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F9FD9" w14:textId="142A52C6" w:rsidR="00F37BB2" w:rsidRDefault="00F37BB2" w:rsidP="00F37BB2">
      <w:pPr>
        <w:jc w:val="center"/>
        <w:rPr>
          <w:rFonts w:ascii="Times New Roman" w:hAnsi="Times New Roman" w:cs="Times New Roman"/>
          <w:b/>
          <w:bCs/>
          <w:sz w:val="24"/>
          <w:szCs w:val="24"/>
        </w:rPr>
      </w:pPr>
      <w:r w:rsidRPr="00F37BB2">
        <w:rPr>
          <w:rFonts w:ascii="Times New Roman" w:hAnsi="Times New Roman" w:cs="Times New Roman"/>
          <w:b/>
          <w:bCs/>
          <w:sz w:val="24"/>
          <w:szCs w:val="24"/>
        </w:rPr>
        <w:t>DIVERSITY AND SOCIO-ECONOMIC VALUE OF FRUITS AND LEAFY VEGETABLES SOLD IN THE MARKETS OF THE CITY OF SOYO, NORTHERN ANGOLA</w:t>
      </w:r>
    </w:p>
    <w:p w14:paraId="58A2583E" w14:textId="77777777" w:rsidR="00F6584A" w:rsidRDefault="00F6584A" w:rsidP="00F37BB2">
      <w:pPr>
        <w:jc w:val="center"/>
        <w:rPr>
          <w:rFonts w:ascii="Times New Roman" w:hAnsi="Times New Roman" w:cs="Times New Roman"/>
          <w:sz w:val="24"/>
          <w:szCs w:val="24"/>
        </w:rPr>
      </w:pPr>
    </w:p>
    <w:p w14:paraId="2E8F6858" w14:textId="77777777" w:rsidR="00F6584A" w:rsidRPr="00F37BB2" w:rsidRDefault="00F6584A" w:rsidP="00F37BB2">
      <w:pPr>
        <w:jc w:val="center"/>
        <w:rPr>
          <w:rFonts w:ascii="Times New Roman" w:hAnsi="Times New Roman" w:cs="Times New Roman"/>
          <w:b/>
          <w:bCs/>
          <w:sz w:val="24"/>
          <w:szCs w:val="24"/>
        </w:rPr>
      </w:pPr>
      <w:bookmarkStart w:id="0" w:name="_GoBack"/>
      <w:bookmarkEnd w:id="0"/>
    </w:p>
    <w:p w14:paraId="34BECF25" w14:textId="4B3049E4" w:rsidR="00692108" w:rsidRPr="00692108" w:rsidRDefault="00692108">
      <w:pPr>
        <w:rPr>
          <w:rFonts w:ascii="Times New Roman" w:hAnsi="Times New Roman" w:cs="Times New Roman"/>
          <w:b/>
          <w:bCs/>
          <w:sz w:val="24"/>
          <w:szCs w:val="24"/>
        </w:rPr>
      </w:pPr>
      <w:r w:rsidRPr="00692108">
        <w:rPr>
          <w:rFonts w:ascii="Times New Roman" w:hAnsi="Times New Roman" w:cs="Times New Roman"/>
          <w:b/>
          <w:bCs/>
          <w:sz w:val="24"/>
          <w:szCs w:val="24"/>
        </w:rPr>
        <w:t>ABSTRACT</w:t>
      </w:r>
    </w:p>
    <w:p w14:paraId="058F2687" w14:textId="2DEAA874" w:rsidR="00692108" w:rsidRPr="00692108" w:rsidRDefault="00692108" w:rsidP="00692108">
      <w:pPr>
        <w:jc w:val="both"/>
        <w:rPr>
          <w:rFonts w:ascii="Times New Roman" w:hAnsi="Times New Roman" w:cs="Times New Roman"/>
          <w:sz w:val="24"/>
          <w:szCs w:val="24"/>
        </w:rPr>
      </w:pPr>
      <w:r w:rsidRPr="00692108">
        <w:rPr>
          <w:rFonts w:ascii="Times New Roman" w:hAnsi="Times New Roman" w:cs="Times New Roman"/>
          <w:sz w:val="24"/>
          <w:szCs w:val="24"/>
        </w:rPr>
        <w:t xml:space="preserve">This study aimed to document the fruits and leafy vegetables sold in the markets of Soyo City, Angola. The data were collected from May to November 2025. Data collection was carried out through a semi-structured questionnaire, followed by direct field observations. In total, 81 fruit and leafy vegetable vendors were surveyed, of which 62.96% were men and only 37.04% were women. The main occupation of the respondents is trade (66.67%). The ethnobotanical inventory identified a total of 36 species of fruits and leafy vegetables, distributed across 33 genera and 18 botanical families. The most represented families are </w:t>
      </w:r>
      <w:proofErr w:type="spellStart"/>
      <w:r w:rsidRPr="00692108">
        <w:rPr>
          <w:rFonts w:ascii="Times New Roman" w:hAnsi="Times New Roman" w:cs="Times New Roman"/>
          <w:sz w:val="24"/>
          <w:szCs w:val="24"/>
        </w:rPr>
        <w:t>Malvaceae</w:t>
      </w:r>
      <w:proofErr w:type="spellEnd"/>
      <w:r w:rsidRPr="00692108">
        <w:rPr>
          <w:rFonts w:ascii="Times New Roman" w:hAnsi="Times New Roman" w:cs="Times New Roman"/>
          <w:sz w:val="24"/>
          <w:szCs w:val="24"/>
        </w:rPr>
        <w:t xml:space="preserve">, </w:t>
      </w:r>
      <w:proofErr w:type="spellStart"/>
      <w:r w:rsidRPr="00692108">
        <w:rPr>
          <w:rFonts w:ascii="Times New Roman" w:hAnsi="Times New Roman" w:cs="Times New Roman"/>
          <w:sz w:val="24"/>
          <w:szCs w:val="24"/>
        </w:rPr>
        <w:t>Cucurbitaceae</w:t>
      </w:r>
      <w:proofErr w:type="spellEnd"/>
      <w:r w:rsidRPr="00692108">
        <w:rPr>
          <w:rFonts w:ascii="Times New Roman" w:hAnsi="Times New Roman" w:cs="Times New Roman"/>
          <w:sz w:val="24"/>
          <w:szCs w:val="24"/>
        </w:rPr>
        <w:t xml:space="preserve">, and </w:t>
      </w:r>
      <w:proofErr w:type="spellStart"/>
      <w:r w:rsidRPr="00692108">
        <w:rPr>
          <w:rFonts w:ascii="Times New Roman" w:hAnsi="Times New Roman" w:cs="Times New Roman"/>
          <w:sz w:val="24"/>
          <w:szCs w:val="24"/>
        </w:rPr>
        <w:t>Solanaceae</w:t>
      </w:r>
      <w:proofErr w:type="spellEnd"/>
      <w:r w:rsidRPr="00692108">
        <w:rPr>
          <w:rFonts w:ascii="Times New Roman" w:hAnsi="Times New Roman" w:cs="Times New Roman"/>
          <w:sz w:val="24"/>
          <w:szCs w:val="24"/>
        </w:rPr>
        <w:t xml:space="preserve"> (4 species), and </w:t>
      </w:r>
      <w:proofErr w:type="spellStart"/>
      <w:r w:rsidRPr="00692108">
        <w:rPr>
          <w:rFonts w:ascii="Times New Roman" w:hAnsi="Times New Roman" w:cs="Times New Roman"/>
          <w:sz w:val="24"/>
          <w:szCs w:val="24"/>
        </w:rPr>
        <w:t>Arecaceae</w:t>
      </w:r>
      <w:proofErr w:type="spellEnd"/>
      <w:r w:rsidRPr="00692108">
        <w:rPr>
          <w:rFonts w:ascii="Times New Roman" w:hAnsi="Times New Roman" w:cs="Times New Roman"/>
          <w:sz w:val="24"/>
          <w:szCs w:val="24"/>
        </w:rPr>
        <w:t xml:space="preserve">, </w:t>
      </w:r>
      <w:proofErr w:type="spellStart"/>
      <w:r w:rsidRPr="00692108">
        <w:rPr>
          <w:rFonts w:ascii="Times New Roman" w:hAnsi="Times New Roman" w:cs="Times New Roman"/>
          <w:sz w:val="24"/>
          <w:szCs w:val="24"/>
        </w:rPr>
        <w:t>Brassicaceae</w:t>
      </w:r>
      <w:proofErr w:type="spellEnd"/>
      <w:r w:rsidRPr="00692108">
        <w:rPr>
          <w:rFonts w:ascii="Times New Roman" w:hAnsi="Times New Roman" w:cs="Times New Roman"/>
          <w:sz w:val="24"/>
          <w:szCs w:val="24"/>
        </w:rPr>
        <w:t xml:space="preserve"> (3 species). Fruits are more abundant (62.96%) than leaves (37.04%). Most of the leafy fruits and vegetables (93.83%) documented in this study are cultivated, with only 6.17% being native. It is recommended that scientific research on this topic be conducted throughout the entire Angolan territory in order to better document all the different leafy fruits and vegetables produced nationally and to establish economic policies that allow their export, thus contributing to the country's economic diversification. Finally, it is also recommended to carry out economic studies to assess the quantities produced and harvested annually.</w:t>
      </w:r>
    </w:p>
    <w:p w14:paraId="0CDD06B8" w14:textId="77777777" w:rsidR="00692108" w:rsidRP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b/>
          <w:sz w:val="24"/>
          <w:szCs w:val="24"/>
        </w:rPr>
        <w:t>Keywords:</w:t>
      </w:r>
      <w:r w:rsidRPr="00692108">
        <w:rPr>
          <w:rFonts w:ascii="Times New Roman" w:hAnsi="Times New Roman" w:cs="Times New Roman"/>
          <w:sz w:val="24"/>
          <w:szCs w:val="24"/>
        </w:rPr>
        <w:t xml:space="preserve"> Inventory; Fruits; Leafy vegetables; Socioeconomic value; Soyo City.</w:t>
      </w:r>
    </w:p>
    <w:p w14:paraId="5F0483CE" w14:textId="7359ADD2" w:rsidR="00692108" w:rsidRPr="00692108" w:rsidRDefault="00692108" w:rsidP="00692108">
      <w:pPr>
        <w:spacing w:before="240"/>
        <w:jc w:val="both"/>
        <w:rPr>
          <w:rFonts w:ascii="Times New Roman" w:hAnsi="Times New Roman" w:cs="Times New Roman"/>
          <w:b/>
          <w:bCs/>
          <w:sz w:val="24"/>
          <w:szCs w:val="24"/>
        </w:rPr>
      </w:pPr>
      <w:r w:rsidRPr="00692108">
        <w:rPr>
          <w:rFonts w:ascii="Times New Roman" w:hAnsi="Times New Roman" w:cs="Times New Roman"/>
          <w:b/>
          <w:bCs/>
          <w:sz w:val="24"/>
          <w:szCs w:val="24"/>
        </w:rPr>
        <w:t>INTRODUCTION</w:t>
      </w:r>
    </w:p>
    <w:p w14:paraId="4E2F0F5F" w14:textId="3FC424E1" w:rsidR="00692108" w:rsidRDefault="00692108" w:rsidP="00692108">
      <w:pPr>
        <w:jc w:val="both"/>
        <w:rPr>
          <w:rFonts w:ascii="Times New Roman" w:hAnsi="Times New Roman" w:cs="Times New Roman"/>
          <w:sz w:val="24"/>
          <w:szCs w:val="24"/>
        </w:rPr>
      </w:pPr>
      <w:r w:rsidRPr="00692108">
        <w:rPr>
          <w:rFonts w:ascii="Times New Roman" w:hAnsi="Times New Roman" w:cs="Times New Roman"/>
          <w:sz w:val="24"/>
          <w:szCs w:val="24"/>
        </w:rPr>
        <w:t>Fruits and vegetables were defined, on the occasion of the International Year of Fruits and Vegetables, as "the edible parts of plants (for example, seed-bearing structures, flowers, buds, leaves, stems, shoots, and roots), which are cultivated or harvested in the wild, in raw or minimally processed form" (FAO, 2020). In this study, we consider leafy vegetables to be the leaves and buds of cultivated and wild plants consumed raw, as salad, or cooked and sold in markets.</w:t>
      </w:r>
    </w:p>
    <w:p w14:paraId="2118B32D" w14:textId="2566D0DA" w:rsidR="00692108" w:rsidRDefault="00692108" w:rsidP="00692108">
      <w:pPr>
        <w:jc w:val="both"/>
        <w:rPr>
          <w:rFonts w:ascii="Times New Roman" w:hAnsi="Times New Roman" w:cs="Times New Roman"/>
          <w:sz w:val="24"/>
          <w:szCs w:val="24"/>
        </w:rPr>
      </w:pPr>
      <w:r w:rsidRPr="00692108">
        <w:rPr>
          <w:rFonts w:ascii="Times New Roman" w:hAnsi="Times New Roman" w:cs="Times New Roman"/>
          <w:sz w:val="24"/>
          <w:szCs w:val="24"/>
        </w:rPr>
        <w:t>Recent studies indicate that the consumption of adequate amounts of vegetables and fruits may have preventive properties against many diseases (WHO/FAO, 2014). The consumption of fruits and fruit-derived products is associated with protective effects against various chronic diseases (</w:t>
      </w:r>
      <w:proofErr w:type="spellStart"/>
      <w:r w:rsidRPr="00692108">
        <w:rPr>
          <w:rFonts w:ascii="Times New Roman" w:hAnsi="Times New Roman" w:cs="Times New Roman"/>
          <w:sz w:val="24"/>
          <w:szCs w:val="24"/>
        </w:rPr>
        <w:t>Faredet</w:t>
      </w:r>
      <w:proofErr w:type="spellEnd"/>
      <w:r w:rsidRPr="00692108">
        <w:rPr>
          <w:rFonts w:ascii="Times New Roman" w:hAnsi="Times New Roman" w:cs="Times New Roman"/>
          <w:sz w:val="24"/>
          <w:szCs w:val="24"/>
        </w:rPr>
        <w:t xml:space="preserve"> et al., 2019), particularly cardiovascular diseases (He et al., 2007 and Aune et al., 2017), hypertension (Li et al., 2016), type 2 diabetes (FAO/WHO, 2003; Mamluk et al., 2017), different types of cancer (He et al., 2007; Wang et al., 2017; Koushik et al., 2007; Vieira et al., 2017), asthma (Hosseini et al., 2017), obesity (FAO/WHO, 2003; </w:t>
      </w:r>
      <w:proofErr w:type="spellStart"/>
      <w:r w:rsidRPr="00692108">
        <w:rPr>
          <w:rFonts w:ascii="Times New Roman" w:hAnsi="Times New Roman" w:cs="Times New Roman"/>
          <w:sz w:val="24"/>
          <w:szCs w:val="24"/>
        </w:rPr>
        <w:t>Schwingshackl</w:t>
      </w:r>
      <w:proofErr w:type="spellEnd"/>
      <w:r w:rsidRPr="00692108">
        <w:rPr>
          <w:rFonts w:ascii="Times New Roman" w:hAnsi="Times New Roman" w:cs="Times New Roman"/>
          <w:sz w:val="24"/>
          <w:szCs w:val="24"/>
        </w:rPr>
        <w:t xml:space="preserve"> et al., 2015), cognitive disorders (Jiang et al., 2017), and depression (</w:t>
      </w:r>
      <w:proofErr w:type="spellStart"/>
      <w:r w:rsidRPr="00692108">
        <w:rPr>
          <w:rFonts w:ascii="Times New Roman" w:hAnsi="Times New Roman" w:cs="Times New Roman"/>
          <w:sz w:val="24"/>
          <w:szCs w:val="24"/>
        </w:rPr>
        <w:t>Głąbska</w:t>
      </w:r>
      <w:proofErr w:type="spellEnd"/>
      <w:r w:rsidRPr="00692108">
        <w:rPr>
          <w:rFonts w:ascii="Times New Roman" w:hAnsi="Times New Roman" w:cs="Times New Roman"/>
          <w:sz w:val="24"/>
          <w:szCs w:val="24"/>
        </w:rPr>
        <w:t xml:space="preserve"> et al., 2020; Liu et al., 2016).</w:t>
      </w:r>
    </w:p>
    <w:p w14:paraId="687C14FF" w14:textId="4DAFED69" w:rsidR="00692108" w:rsidRDefault="00692108" w:rsidP="00692108">
      <w:pPr>
        <w:jc w:val="both"/>
        <w:rPr>
          <w:rFonts w:ascii="Times New Roman" w:hAnsi="Times New Roman" w:cs="Times New Roman"/>
          <w:sz w:val="24"/>
          <w:szCs w:val="24"/>
        </w:rPr>
      </w:pPr>
      <w:r w:rsidRPr="00692108">
        <w:rPr>
          <w:rFonts w:ascii="Times New Roman" w:hAnsi="Times New Roman" w:cs="Times New Roman"/>
          <w:sz w:val="24"/>
          <w:szCs w:val="24"/>
        </w:rPr>
        <w:t xml:space="preserve">In addition, they provide us with a valuable set of nutrients that our body needs. Due to their low caloric density and their favorable effect on satiety, they help prevent weight gain (Le petit Journal en </w:t>
      </w:r>
      <w:proofErr w:type="spellStart"/>
      <w:r w:rsidRPr="00692108">
        <w:rPr>
          <w:rFonts w:ascii="Times New Roman" w:hAnsi="Times New Roman" w:cs="Times New Roman"/>
          <w:sz w:val="24"/>
          <w:szCs w:val="24"/>
        </w:rPr>
        <w:t>Couleurs</w:t>
      </w:r>
      <w:proofErr w:type="spellEnd"/>
      <w:r w:rsidRPr="00692108">
        <w:rPr>
          <w:rFonts w:ascii="Times New Roman" w:hAnsi="Times New Roman" w:cs="Times New Roman"/>
          <w:sz w:val="24"/>
          <w:szCs w:val="24"/>
        </w:rPr>
        <w:t>, 2015). Furthermore, leafy vegetables are important protective foods and highly beneficial for maintaining health and preventing diseases, as they contain valuable food components that can be used to build and repair the body (Falade et al., 2003).</w:t>
      </w:r>
    </w:p>
    <w:p w14:paraId="68455A46" w14:textId="33753AD0" w:rsidR="00692108" w:rsidRDefault="00692108" w:rsidP="00692108">
      <w:pPr>
        <w:jc w:val="both"/>
        <w:rPr>
          <w:rFonts w:ascii="Times New Roman" w:hAnsi="Times New Roman" w:cs="Times New Roman"/>
          <w:sz w:val="24"/>
          <w:szCs w:val="24"/>
        </w:rPr>
      </w:pPr>
      <w:r w:rsidRPr="00692108">
        <w:rPr>
          <w:rFonts w:ascii="Times New Roman" w:hAnsi="Times New Roman" w:cs="Times New Roman"/>
          <w:sz w:val="24"/>
          <w:szCs w:val="24"/>
        </w:rPr>
        <w:lastRenderedPageBreak/>
        <w:t xml:space="preserve">They are valuable sources of nutrients, particularly in rural areas, where they contribute substantially to the production of proteins, minerals, vitamins, fibers, and other nutrients, whose intake is generally insufficient in daily diets (Gupta and Prakash, 2011; </w:t>
      </w:r>
      <w:proofErr w:type="spellStart"/>
      <w:r w:rsidRPr="00692108">
        <w:rPr>
          <w:rFonts w:ascii="Times New Roman" w:hAnsi="Times New Roman" w:cs="Times New Roman"/>
          <w:sz w:val="24"/>
          <w:szCs w:val="24"/>
        </w:rPr>
        <w:t>Sikora</w:t>
      </w:r>
      <w:proofErr w:type="spellEnd"/>
      <w:r w:rsidRPr="00692108">
        <w:rPr>
          <w:rFonts w:ascii="Times New Roman" w:hAnsi="Times New Roman" w:cs="Times New Roman"/>
          <w:sz w:val="24"/>
          <w:szCs w:val="24"/>
        </w:rPr>
        <w:t xml:space="preserve"> and </w:t>
      </w:r>
      <w:proofErr w:type="spellStart"/>
      <w:r w:rsidRPr="00692108">
        <w:rPr>
          <w:rFonts w:ascii="Times New Roman" w:hAnsi="Times New Roman" w:cs="Times New Roman"/>
          <w:sz w:val="24"/>
          <w:szCs w:val="24"/>
        </w:rPr>
        <w:t>Bodziarczyk</w:t>
      </w:r>
      <w:proofErr w:type="spellEnd"/>
      <w:r w:rsidRPr="00692108">
        <w:rPr>
          <w:rFonts w:ascii="Times New Roman" w:hAnsi="Times New Roman" w:cs="Times New Roman"/>
          <w:sz w:val="24"/>
          <w:szCs w:val="24"/>
        </w:rPr>
        <w:t xml:space="preserve">, 2012). Leafy vegetables are excellent sources of minerals such as iron, magnesium, phosphorus, zinc, calcium, and potassium, as well as vitamins A, B, C, E, and K. In addition, they contain phytonutrients such as beta-carotene, lutein, zeaxanthin, and omega-3 fatty acids, which protect cells from damage and aging-related problems (Li Thomas, 2006; </w:t>
      </w:r>
      <w:proofErr w:type="spellStart"/>
      <w:r w:rsidRPr="00692108">
        <w:rPr>
          <w:rFonts w:ascii="Times New Roman" w:hAnsi="Times New Roman" w:cs="Times New Roman"/>
          <w:sz w:val="24"/>
          <w:szCs w:val="24"/>
        </w:rPr>
        <w:t>Sreenivasa</w:t>
      </w:r>
      <w:proofErr w:type="spellEnd"/>
      <w:r w:rsidRPr="00692108">
        <w:rPr>
          <w:rFonts w:ascii="Times New Roman" w:hAnsi="Times New Roman" w:cs="Times New Roman"/>
          <w:sz w:val="24"/>
          <w:szCs w:val="24"/>
        </w:rPr>
        <w:t xml:space="preserve">, 2017; </w:t>
      </w:r>
      <w:proofErr w:type="spellStart"/>
      <w:r w:rsidRPr="00692108">
        <w:rPr>
          <w:rFonts w:ascii="Times New Roman" w:hAnsi="Times New Roman" w:cs="Times New Roman"/>
          <w:sz w:val="24"/>
          <w:szCs w:val="24"/>
        </w:rPr>
        <w:t>Mawunu</w:t>
      </w:r>
      <w:proofErr w:type="spellEnd"/>
      <w:r w:rsidRPr="00692108">
        <w:rPr>
          <w:rFonts w:ascii="Times New Roman" w:hAnsi="Times New Roman" w:cs="Times New Roman"/>
          <w:sz w:val="24"/>
          <w:szCs w:val="24"/>
        </w:rPr>
        <w:t xml:space="preserve"> et al., 2020a; </w:t>
      </w:r>
      <w:proofErr w:type="spellStart"/>
      <w:r w:rsidRPr="00692108">
        <w:rPr>
          <w:rFonts w:ascii="Times New Roman" w:hAnsi="Times New Roman" w:cs="Times New Roman"/>
          <w:sz w:val="24"/>
          <w:szCs w:val="24"/>
        </w:rPr>
        <w:t>Monizi</w:t>
      </w:r>
      <w:proofErr w:type="spellEnd"/>
      <w:r w:rsidRPr="00692108">
        <w:rPr>
          <w:rFonts w:ascii="Times New Roman" w:hAnsi="Times New Roman" w:cs="Times New Roman"/>
          <w:sz w:val="24"/>
          <w:szCs w:val="24"/>
        </w:rPr>
        <w:t xml:space="preserve"> et al., 2021).</w:t>
      </w:r>
    </w:p>
    <w:p w14:paraId="3833C471" w14:textId="23040F8E"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They are rich in compounds with antidiabetic (Keshari et al., 2005), antihistamine (Yamamura et al., 1998), and anticancer (Rajeshkumar et al., 2002) properties. Enriched with folic acid, leafy vegetables fight anemia. The antioxidants present in leafy vegetables protect against various diseases by eliminating free radicals in our body (Moller et al., 2000). Due to their nutritional and therapeutic benefits, leafy vegetables can be considered as future phytomedicines and superfoods (Noor and Satapathy, 2020). Leafy vegetables promote the growth of beneficial intestinal bacteria (microbiotas), thus forming a healthy gut microbiome.</w:t>
      </w:r>
    </w:p>
    <w:p w14:paraId="34A0974C" w14:textId="50B878DC"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 xml:space="preserve">Previous studies show that </w:t>
      </w:r>
      <w:proofErr w:type="spellStart"/>
      <w:r w:rsidRPr="00692108">
        <w:rPr>
          <w:rFonts w:ascii="Times New Roman" w:hAnsi="Times New Roman" w:cs="Times New Roman"/>
          <w:sz w:val="24"/>
          <w:szCs w:val="24"/>
        </w:rPr>
        <w:t>sulfoquinose</w:t>
      </w:r>
      <w:proofErr w:type="spellEnd"/>
      <w:r w:rsidRPr="00692108">
        <w:rPr>
          <w:rFonts w:ascii="Times New Roman" w:hAnsi="Times New Roman" w:cs="Times New Roman"/>
          <w:sz w:val="24"/>
          <w:szCs w:val="24"/>
        </w:rPr>
        <w:t xml:space="preserve">, a </w:t>
      </w:r>
      <w:proofErr w:type="spellStart"/>
      <w:r w:rsidRPr="00692108">
        <w:rPr>
          <w:rFonts w:ascii="Times New Roman" w:hAnsi="Times New Roman" w:cs="Times New Roman"/>
          <w:sz w:val="24"/>
          <w:szCs w:val="24"/>
        </w:rPr>
        <w:t>sulfonated</w:t>
      </w:r>
      <w:proofErr w:type="spellEnd"/>
      <w:r w:rsidRPr="00692108">
        <w:rPr>
          <w:rFonts w:ascii="Times New Roman" w:hAnsi="Times New Roman" w:cs="Times New Roman"/>
          <w:sz w:val="24"/>
          <w:szCs w:val="24"/>
        </w:rPr>
        <w:t xml:space="preserve"> monosaccharide found in many green vegetables, is a selective but crucial substrate for a small number of widely distributed bacteria in the human gut. This particular type of sugar, which is used as an energy source by beneficial gut bacteria, increases their predominance and prevents harmful bacteria from multiplying in the stomach (Speciale et al., 2016; Hason et al., 2021). Furthermore, as a good source of magnesium, leafy vegetables can help relieve constipation by increasing muscle contractions in our gastrointestinal tract.</w:t>
      </w:r>
      <w:r>
        <w:rPr>
          <w:rFonts w:ascii="Times New Roman" w:hAnsi="Times New Roman" w:cs="Times New Roman"/>
          <w:sz w:val="24"/>
          <w:szCs w:val="24"/>
        </w:rPr>
        <w:t xml:space="preserve"> </w:t>
      </w:r>
      <w:r w:rsidRPr="00692108">
        <w:rPr>
          <w:rFonts w:ascii="Times New Roman" w:hAnsi="Times New Roman" w:cs="Times New Roman"/>
          <w:sz w:val="24"/>
          <w:szCs w:val="24"/>
        </w:rPr>
        <w:t xml:space="preserve">In addition, they facilitate intestinal transit by increasing the water content in the intestines. They are low in calories and fat, while being rich in dietary fibers and antioxidants. Also, green leafy vegetables strengthen our intestinal health, thus protecting us against gastrointestinal disorders (Mohammed and Sharif, 2011; </w:t>
      </w:r>
      <w:proofErr w:type="spellStart"/>
      <w:r w:rsidRPr="00692108">
        <w:rPr>
          <w:rFonts w:ascii="Times New Roman" w:hAnsi="Times New Roman" w:cs="Times New Roman"/>
          <w:sz w:val="24"/>
          <w:szCs w:val="24"/>
        </w:rPr>
        <w:t>Sikora</w:t>
      </w:r>
      <w:proofErr w:type="spellEnd"/>
      <w:r w:rsidRPr="00692108">
        <w:rPr>
          <w:rFonts w:ascii="Times New Roman" w:hAnsi="Times New Roman" w:cs="Times New Roman"/>
          <w:sz w:val="24"/>
          <w:szCs w:val="24"/>
        </w:rPr>
        <w:t xml:space="preserve"> and </w:t>
      </w:r>
      <w:proofErr w:type="spellStart"/>
      <w:r w:rsidRPr="00692108">
        <w:rPr>
          <w:rFonts w:ascii="Times New Roman" w:hAnsi="Times New Roman" w:cs="Times New Roman"/>
          <w:sz w:val="24"/>
          <w:szCs w:val="24"/>
        </w:rPr>
        <w:t>Bodziarczyk</w:t>
      </w:r>
      <w:proofErr w:type="spellEnd"/>
      <w:r w:rsidRPr="00692108">
        <w:rPr>
          <w:rFonts w:ascii="Times New Roman" w:hAnsi="Times New Roman" w:cs="Times New Roman"/>
          <w:sz w:val="24"/>
          <w:szCs w:val="24"/>
        </w:rPr>
        <w:t>, 2012).</w:t>
      </w:r>
    </w:p>
    <w:p w14:paraId="558F63AC" w14:textId="7285DFAE"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Vitamins contribute to the maintenance of healthy vision, immune function, and bone health; cellular integrity helps regulate calcium and phosphorus. Fruits are rich in vitamins C, A, and E. Minerals can reduce the risk of high blood pressure and stroke. For example, copper is necessary for the production of red blood cells (Egbuna and Dable-Tupas, 2020).</w:t>
      </w:r>
    </w:p>
    <w:p w14:paraId="645066AB" w14:textId="17924C25"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In addition to their unsuspected nutritional and medicinal values, fruits and leafy vegetables constitute an important socioeconomic issue because they are part of a profitable and flourishing economic activity, but they are also a source of income and an employment opportunity, especially for farmers, gatherers, transporters, and sellers around the world, both in rural and urban areas. Furthermore, the global trade of fruits and vegetables (75 million tons/year) is in full expansion; it is worth more than 55 million dollars and represents more than 15% of global food trade (</w:t>
      </w:r>
      <w:proofErr w:type="spellStart"/>
      <w:r w:rsidRPr="00692108">
        <w:rPr>
          <w:rFonts w:ascii="Times New Roman" w:hAnsi="Times New Roman" w:cs="Times New Roman"/>
          <w:sz w:val="24"/>
          <w:szCs w:val="24"/>
        </w:rPr>
        <w:t>Daviron</w:t>
      </w:r>
      <w:proofErr w:type="spellEnd"/>
      <w:r w:rsidRPr="00692108">
        <w:rPr>
          <w:rFonts w:ascii="Times New Roman" w:hAnsi="Times New Roman" w:cs="Times New Roman"/>
          <w:sz w:val="24"/>
          <w:szCs w:val="24"/>
        </w:rPr>
        <w:t>, 1996). According to Keopaseuth et al. (2008), the global trade of fruits and vegetables represents about 50 billion euros per year.</w:t>
      </w:r>
    </w:p>
    <w:p w14:paraId="1206D81C" w14:textId="4C3AFF26"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The trade of fruits and leafy vegetables is important, especially for developing countries that seek to diversify their economies in order to improve the fight against poverty, unemployment, and food insecurity. The marketing of fruits and leafy vegetables constitutes one of the rapidly expanding economic activities in sub-Saharan Africa, specifically in the city of Soyo, in northern Angola.</w:t>
      </w:r>
    </w:p>
    <w:p w14:paraId="5CD10DD3" w14:textId="414833D7"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lastRenderedPageBreak/>
        <w:t xml:space="preserve">Nowadays, the trade of food products is an activity that contributes to the increase of family income and to the improvement of living conditions and the socioeconomic well-being of farmers, harvesters, transporters, and sellers. Furthermore, the diversity of food products traded in the municipality of </w:t>
      </w:r>
      <w:proofErr w:type="spellStart"/>
      <w:r w:rsidRPr="00692108">
        <w:rPr>
          <w:rFonts w:ascii="Times New Roman" w:hAnsi="Times New Roman" w:cs="Times New Roman"/>
          <w:sz w:val="24"/>
          <w:szCs w:val="24"/>
        </w:rPr>
        <w:t>Uíge</w:t>
      </w:r>
      <w:proofErr w:type="spellEnd"/>
      <w:r w:rsidRPr="00692108">
        <w:rPr>
          <w:rFonts w:ascii="Times New Roman" w:hAnsi="Times New Roman" w:cs="Times New Roman"/>
          <w:sz w:val="24"/>
          <w:szCs w:val="24"/>
        </w:rPr>
        <w:t xml:space="preserve"> is enormous, including vegetables, fruits, fish, caterpillars, game, and mushrooms (</w:t>
      </w:r>
      <w:proofErr w:type="spellStart"/>
      <w:r w:rsidRPr="00692108">
        <w:rPr>
          <w:rFonts w:ascii="Times New Roman" w:hAnsi="Times New Roman" w:cs="Times New Roman"/>
          <w:sz w:val="24"/>
          <w:szCs w:val="24"/>
        </w:rPr>
        <w:t>Mawunu</w:t>
      </w:r>
      <w:proofErr w:type="spellEnd"/>
      <w:r w:rsidRPr="00692108">
        <w:rPr>
          <w:rFonts w:ascii="Times New Roman" w:hAnsi="Times New Roman" w:cs="Times New Roman"/>
          <w:sz w:val="24"/>
          <w:szCs w:val="24"/>
        </w:rPr>
        <w:t xml:space="preserve"> et al., 2020b). The sale of food products takes place in urban, peri-urban, and rural markets. Moreover, it is mainly women who engage in this activity more than men (</w:t>
      </w:r>
      <w:proofErr w:type="spellStart"/>
      <w:r w:rsidRPr="00692108">
        <w:rPr>
          <w:rFonts w:ascii="Times New Roman" w:hAnsi="Times New Roman" w:cs="Times New Roman"/>
          <w:sz w:val="24"/>
          <w:szCs w:val="24"/>
        </w:rPr>
        <w:t>Monizi</w:t>
      </w:r>
      <w:proofErr w:type="spellEnd"/>
      <w:r w:rsidRPr="00692108">
        <w:rPr>
          <w:rFonts w:ascii="Times New Roman" w:hAnsi="Times New Roman" w:cs="Times New Roman"/>
          <w:sz w:val="24"/>
          <w:szCs w:val="24"/>
        </w:rPr>
        <w:t xml:space="preserve"> et al., 2018; </w:t>
      </w:r>
      <w:proofErr w:type="spellStart"/>
      <w:r w:rsidRPr="00692108">
        <w:rPr>
          <w:rFonts w:ascii="Times New Roman" w:hAnsi="Times New Roman" w:cs="Times New Roman"/>
          <w:sz w:val="24"/>
          <w:szCs w:val="24"/>
        </w:rPr>
        <w:t>Monizi</w:t>
      </w:r>
      <w:proofErr w:type="spellEnd"/>
      <w:r w:rsidRPr="00692108">
        <w:rPr>
          <w:rFonts w:ascii="Times New Roman" w:hAnsi="Times New Roman" w:cs="Times New Roman"/>
          <w:sz w:val="24"/>
          <w:szCs w:val="24"/>
        </w:rPr>
        <w:t xml:space="preserve"> et al., 2019; </w:t>
      </w:r>
      <w:proofErr w:type="spellStart"/>
      <w:r w:rsidRPr="00692108">
        <w:rPr>
          <w:rFonts w:ascii="Times New Roman" w:hAnsi="Times New Roman" w:cs="Times New Roman"/>
          <w:sz w:val="24"/>
          <w:szCs w:val="24"/>
        </w:rPr>
        <w:t>Mawunu</w:t>
      </w:r>
      <w:proofErr w:type="spellEnd"/>
      <w:r w:rsidRPr="00692108">
        <w:rPr>
          <w:rFonts w:ascii="Times New Roman" w:hAnsi="Times New Roman" w:cs="Times New Roman"/>
          <w:sz w:val="24"/>
          <w:szCs w:val="24"/>
        </w:rPr>
        <w:t xml:space="preserve"> et al., 2020b; </w:t>
      </w:r>
      <w:proofErr w:type="spellStart"/>
      <w:r w:rsidRPr="00692108">
        <w:rPr>
          <w:rFonts w:ascii="Times New Roman" w:hAnsi="Times New Roman" w:cs="Times New Roman"/>
          <w:sz w:val="24"/>
          <w:szCs w:val="24"/>
        </w:rPr>
        <w:t>Mawunu</w:t>
      </w:r>
      <w:proofErr w:type="spellEnd"/>
      <w:r w:rsidRPr="00692108">
        <w:rPr>
          <w:rFonts w:ascii="Times New Roman" w:hAnsi="Times New Roman" w:cs="Times New Roman"/>
          <w:sz w:val="24"/>
          <w:szCs w:val="24"/>
        </w:rPr>
        <w:t xml:space="preserve"> et al., 2021; </w:t>
      </w:r>
      <w:proofErr w:type="spellStart"/>
      <w:r w:rsidRPr="00692108">
        <w:rPr>
          <w:rFonts w:ascii="Times New Roman" w:hAnsi="Times New Roman" w:cs="Times New Roman"/>
          <w:sz w:val="24"/>
          <w:szCs w:val="24"/>
        </w:rPr>
        <w:t>Mawunu</w:t>
      </w:r>
      <w:proofErr w:type="spellEnd"/>
      <w:r w:rsidRPr="00692108">
        <w:rPr>
          <w:rFonts w:ascii="Times New Roman" w:hAnsi="Times New Roman" w:cs="Times New Roman"/>
          <w:sz w:val="24"/>
          <w:szCs w:val="24"/>
        </w:rPr>
        <w:t xml:space="preserve"> et al., 2022a).</w:t>
      </w:r>
    </w:p>
    <w:p w14:paraId="497B55EB" w14:textId="0CAC65C7"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Despite the socioeconomic importance of the trade of fruits and leafy vegetables in the city of Soyo, there are no inventory-based and systematic studies on this subtopic in the literature. Furthermore, data on the marketing of food products, namely the trade of fruits and leafy vegetables, are scattered (fragmented) or even nonexistent. On the other hand, the almost complete lack of numerical and reliable data on the market for fruits and leafy vegetables in this part of the country motivated the carrying out of this study. Consequently, the present study aims to inventory, identify, understand the market value, document, and create a database on the fruits and leafy vegetables sold in the markets of the city of Soyo.</w:t>
      </w:r>
    </w:p>
    <w:p w14:paraId="4E2338C4"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MATERIALS AND METHODS</w:t>
      </w:r>
    </w:p>
    <w:p w14:paraId="38458DF9"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Location of the study area</w:t>
      </w:r>
    </w:p>
    <w:p w14:paraId="1A8FE96F" w14:textId="5F6449F8" w:rsidR="00F37BB2" w:rsidRDefault="00F37BB2" w:rsidP="00F37BB2">
      <w:pPr>
        <w:spacing w:before="240"/>
        <w:jc w:val="both"/>
        <w:rPr>
          <w:rFonts w:ascii="Times New Roman" w:hAnsi="Times New Roman" w:cs="Times New Roman"/>
          <w:sz w:val="24"/>
          <w:szCs w:val="24"/>
        </w:rPr>
      </w:pPr>
      <w:proofErr w:type="spellStart"/>
      <w:r w:rsidRPr="00F37BB2">
        <w:rPr>
          <w:rFonts w:ascii="Times New Roman" w:hAnsi="Times New Roman" w:cs="Times New Roman"/>
          <w:sz w:val="24"/>
          <w:szCs w:val="24"/>
        </w:rPr>
        <w:t>Soyo</w:t>
      </w:r>
      <w:proofErr w:type="spellEnd"/>
      <w:r w:rsidRPr="00F37BB2">
        <w:rPr>
          <w:rFonts w:ascii="Times New Roman" w:hAnsi="Times New Roman" w:cs="Times New Roman"/>
          <w:sz w:val="24"/>
          <w:szCs w:val="24"/>
        </w:rPr>
        <w:t xml:space="preserve">, also spelled </w:t>
      </w:r>
      <w:proofErr w:type="spellStart"/>
      <w:r w:rsidRPr="00F37BB2">
        <w:rPr>
          <w:rFonts w:ascii="Times New Roman" w:hAnsi="Times New Roman" w:cs="Times New Roman"/>
          <w:sz w:val="24"/>
          <w:szCs w:val="24"/>
        </w:rPr>
        <w:t>Soio</w:t>
      </w:r>
      <w:proofErr w:type="spellEnd"/>
      <w:r w:rsidRPr="00F37BB2">
        <w:rPr>
          <w:rFonts w:ascii="Times New Roman" w:hAnsi="Times New Roman" w:cs="Times New Roman"/>
          <w:sz w:val="24"/>
          <w:szCs w:val="24"/>
        </w:rPr>
        <w:t>, is a city and municipality in Angola's Zaire Province, located in the north of the country, near the border with the Democratic Republic of the Congo.</w:t>
      </w:r>
    </w:p>
    <w:p w14:paraId="0BEC3E76"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Characterization of the study area</w:t>
      </w:r>
    </w:p>
    <w:p w14:paraId="0124F695"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Administrative Division and population</w:t>
      </w:r>
    </w:p>
    <w:p w14:paraId="51B1D080" w14:textId="02147113"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Soyo is located in the north of Angola. According to the 2018 population projections, prepared by the National Institute of Statistics, it has a population of 258,599 inhabitants and covers a territorial area of 5,573 km². It is the only Angolan municipality that is more populous than the capital municipality of its province, surpassing Mbanza Congo (INE, 2014).</w:t>
      </w:r>
    </w:p>
    <w:p w14:paraId="22A4CC8E" w14:textId="06E2273D"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 xml:space="preserve">The headquarters is an industrial and port city, known for the important port of Soyo, and for the oil terminals of the Kwanda estuary. During the colonial period, the locality was known as Santo António do Zaire. The municipality of Soyo is administratively divided into two communes, with the headquarters corresponding to the city of Soyo itself, and there is also the commune of </w:t>
      </w:r>
      <w:proofErr w:type="spellStart"/>
      <w:r w:rsidRPr="00F37BB2">
        <w:rPr>
          <w:rFonts w:ascii="Times New Roman" w:hAnsi="Times New Roman" w:cs="Times New Roman"/>
          <w:sz w:val="24"/>
          <w:szCs w:val="24"/>
        </w:rPr>
        <w:t>Pedra</w:t>
      </w:r>
      <w:proofErr w:type="spellEnd"/>
      <w:r w:rsidRPr="00F37BB2">
        <w:rPr>
          <w:rFonts w:ascii="Times New Roman" w:hAnsi="Times New Roman" w:cs="Times New Roman"/>
          <w:sz w:val="24"/>
          <w:szCs w:val="24"/>
        </w:rPr>
        <w:t xml:space="preserve"> de </w:t>
      </w:r>
      <w:proofErr w:type="spellStart"/>
      <w:r w:rsidRPr="00F37BB2">
        <w:rPr>
          <w:rFonts w:ascii="Times New Roman" w:hAnsi="Times New Roman" w:cs="Times New Roman"/>
          <w:sz w:val="24"/>
          <w:szCs w:val="24"/>
        </w:rPr>
        <w:t>Feitiço</w:t>
      </w:r>
      <w:proofErr w:type="spellEnd"/>
      <w:r w:rsidRPr="00F37BB2">
        <w:rPr>
          <w:rFonts w:ascii="Times New Roman" w:hAnsi="Times New Roman" w:cs="Times New Roman"/>
          <w:sz w:val="24"/>
          <w:szCs w:val="24"/>
        </w:rPr>
        <w:t xml:space="preserve"> (AMS, 2017).</w:t>
      </w:r>
    </w:p>
    <w:p w14:paraId="396F06EA"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Methodology</w:t>
      </w:r>
    </w:p>
    <w:p w14:paraId="7EC05D11" w14:textId="736909DC"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 xml:space="preserve">For the present research, a semi-structured questionnaire and direct observation were used, as well as bibliographic research. The use of more than one market was an appropriate strategy to verify the accuracy of the information received from different informants. In our investigations, the following information was required: the vernacular names of fruits and leafy vegetables found in the market, the modes of sale, the places of sale, among other aspects collected. The method adopted for data </w:t>
      </w:r>
      <w:r w:rsidRPr="00F37BB2">
        <w:rPr>
          <w:rFonts w:ascii="Times New Roman" w:hAnsi="Times New Roman" w:cs="Times New Roman"/>
          <w:sz w:val="24"/>
          <w:szCs w:val="24"/>
        </w:rPr>
        <w:lastRenderedPageBreak/>
        <w:t xml:space="preserve">collection was the socioeconomic survey applied by </w:t>
      </w:r>
      <w:proofErr w:type="spellStart"/>
      <w:r w:rsidRPr="00F37BB2">
        <w:rPr>
          <w:rFonts w:ascii="Times New Roman" w:hAnsi="Times New Roman" w:cs="Times New Roman"/>
          <w:sz w:val="24"/>
          <w:szCs w:val="24"/>
        </w:rPr>
        <w:t>Monizi</w:t>
      </w:r>
      <w:proofErr w:type="spellEnd"/>
      <w:r w:rsidRPr="00F37BB2">
        <w:rPr>
          <w:rFonts w:ascii="Times New Roman" w:hAnsi="Times New Roman" w:cs="Times New Roman"/>
          <w:sz w:val="24"/>
          <w:szCs w:val="24"/>
        </w:rPr>
        <w:t xml:space="preserve"> et al. (2019), </w:t>
      </w:r>
      <w:proofErr w:type="spellStart"/>
      <w:r w:rsidRPr="00F37BB2">
        <w:rPr>
          <w:rFonts w:ascii="Times New Roman" w:hAnsi="Times New Roman" w:cs="Times New Roman"/>
          <w:sz w:val="24"/>
          <w:szCs w:val="24"/>
        </w:rPr>
        <w:t>Monizi</w:t>
      </w:r>
      <w:proofErr w:type="spellEnd"/>
      <w:r w:rsidRPr="00F37BB2">
        <w:rPr>
          <w:rFonts w:ascii="Times New Roman" w:hAnsi="Times New Roman" w:cs="Times New Roman"/>
          <w:sz w:val="24"/>
          <w:szCs w:val="24"/>
        </w:rPr>
        <w:t xml:space="preserve"> et al. (2018a), </w:t>
      </w:r>
      <w:proofErr w:type="spellStart"/>
      <w:r w:rsidRPr="00F37BB2">
        <w:rPr>
          <w:rFonts w:ascii="Times New Roman" w:hAnsi="Times New Roman" w:cs="Times New Roman"/>
          <w:sz w:val="24"/>
          <w:szCs w:val="24"/>
        </w:rPr>
        <w:t>Monizi</w:t>
      </w:r>
      <w:proofErr w:type="spellEnd"/>
      <w:r w:rsidRPr="00F37BB2">
        <w:rPr>
          <w:rFonts w:ascii="Times New Roman" w:hAnsi="Times New Roman" w:cs="Times New Roman"/>
          <w:sz w:val="24"/>
          <w:szCs w:val="24"/>
        </w:rPr>
        <w:t xml:space="preserve"> et al. (2018b), and </w:t>
      </w:r>
      <w:proofErr w:type="spellStart"/>
      <w:r w:rsidRPr="00F37BB2">
        <w:rPr>
          <w:rFonts w:ascii="Times New Roman" w:hAnsi="Times New Roman" w:cs="Times New Roman"/>
          <w:sz w:val="24"/>
          <w:szCs w:val="24"/>
        </w:rPr>
        <w:t>Mawunu</w:t>
      </w:r>
      <w:proofErr w:type="spellEnd"/>
      <w:r w:rsidRPr="00F37BB2">
        <w:rPr>
          <w:rFonts w:ascii="Times New Roman" w:hAnsi="Times New Roman" w:cs="Times New Roman"/>
          <w:sz w:val="24"/>
          <w:szCs w:val="24"/>
        </w:rPr>
        <w:t xml:space="preserve"> et al. (2020). It consisted, first, of developing a questionnaire to better understand the trade of fruits and leafy vegetables in the study area.</w:t>
      </w:r>
    </w:p>
    <w:p w14:paraId="55A7BF55"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Collection and Botanical Identification of Plants</w:t>
      </w:r>
    </w:p>
    <w:p w14:paraId="2A958A46" w14:textId="4AF8D8BD"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 xml:space="preserve">For data collection, a non-probabilistic survey was conducted with sellers of fruits and leafy vegetables in the markets of the city of Soyo. The establishment of a reference herbarium is a fundamental basis for any floristic inventory study. After observing and photographing samples of fruits and leafy vegetables during fieldwork, some well-known plants were identified directly on site. The botanical identification of the unidentified samples was carried out by the faculty of the Department of Agronomic Engineering at the Nimi Ya Lukeni Higher University Institute – Soyo and the Higher Polytechnic Institute of </w:t>
      </w:r>
      <w:proofErr w:type="spellStart"/>
      <w:r w:rsidRPr="00F37BB2">
        <w:rPr>
          <w:rFonts w:ascii="Times New Roman" w:hAnsi="Times New Roman" w:cs="Times New Roman"/>
          <w:sz w:val="24"/>
          <w:szCs w:val="24"/>
        </w:rPr>
        <w:t>Bengo</w:t>
      </w:r>
      <w:proofErr w:type="spellEnd"/>
      <w:r w:rsidRPr="00F37BB2">
        <w:rPr>
          <w:rFonts w:ascii="Times New Roman" w:hAnsi="Times New Roman" w:cs="Times New Roman"/>
          <w:sz w:val="24"/>
          <w:szCs w:val="24"/>
        </w:rPr>
        <w:t>.</w:t>
      </w:r>
      <w:r>
        <w:rPr>
          <w:rFonts w:ascii="Times New Roman" w:hAnsi="Times New Roman" w:cs="Times New Roman"/>
          <w:sz w:val="24"/>
          <w:szCs w:val="24"/>
        </w:rPr>
        <w:t xml:space="preserve"> </w:t>
      </w:r>
      <w:r w:rsidRPr="00F37BB2">
        <w:rPr>
          <w:rFonts w:ascii="Times New Roman" w:hAnsi="Times New Roman" w:cs="Times New Roman"/>
          <w:sz w:val="24"/>
          <w:szCs w:val="24"/>
        </w:rPr>
        <w:t>After the survey, the data were processed with the aid of Excel 2016 software. The data were described in charts and tables.</w:t>
      </w:r>
    </w:p>
    <w:p w14:paraId="4C6F067A"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 xml:space="preserve">Results and Discussion </w:t>
      </w:r>
    </w:p>
    <w:p w14:paraId="075BB9D7"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 xml:space="preserve">Sociodemographic Profile of Respondents </w:t>
      </w:r>
    </w:p>
    <w:p w14:paraId="50C1A7D4" w14:textId="5A5844FE"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The table below shows the sociodemographic profile of the respondents, regarding gender, age group, educational level, and main activity.</w:t>
      </w:r>
    </w:p>
    <w:p w14:paraId="2AE72631" w14:textId="69038023"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 xml:space="preserve">The results obtained in Table 1 show that the majority of fruits and leafy vegetables are sold by female individuals with 62.96% and 37.04% sold by male individuals. Similar results were found by </w:t>
      </w:r>
      <w:proofErr w:type="spellStart"/>
      <w:r w:rsidRPr="00F37BB2">
        <w:rPr>
          <w:rFonts w:ascii="Times New Roman" w:hAnsi="Times New Roman" w:cs="Times New Roman"/>
          <w:sz w:val="24"/>
          <w:szCs w:val="24"/>
        </w:rPr>
        <w:t>Mawunu</w:t>
      </w:r>
      <w:proofErr w:type="spellEnd"/>
      <w:r w:rsidRPr="00F37BB2">
        <w:rPr>
          <w:rFonts w:ascii="Times New Roman" w:hAnsi="Times New Roman" w:cs="Times New Roman"/>
          <w:sz w:val="24"/>
          <w:szCs w:val="24"/>
        </w:rPr>
        <w:t xml:space="preserve"> et al. (2021) in a study on the sale of </w:t>
      </w:r>
      <w:proofErr w:type="spellStart"/>
      <w:r w:rsidRPr="00F37BB2">
        <w:rPr>
          <w:rFonts w:ascii="Times New Roman" w:hAnsi="Times New Roman" w:cs="Times New Roman"/>
          <w:sz w:val="24"/>
          <w:szCs w:val="24"/>
        </w:rPr>
        <w:t>Gnetum</w:t>
      </w:r>
      <w:proofErr w:type="spellEnd"/>
      <w:r w:rsidRPr="00F37BB2">
        <w:rPr>
          <w:rFonts w:ascii="Times New Roman" w:hAnsi="Times New Roman" w:cs="Times New Roman"/>
          <w:sz w:val="24"/>
          <w:szCs w:val="24"/>
        </w:rPr>
        <w:t xml:space="preserve"> </w:t>
      </w:r>
      <w:proofErr w:type="spellStart"/>
      <w:r w:rsidRPr="00F37BB2">
        <w:rPr>
          <w:rFonts w:ascii="Times New Roman" w:hAnsi="Times New Roman" w:cs="Times New Roman"/>
          <w:sz w:val="24"/>
          <w:szCs w:val="24"/>
        </w:rPr>
        <w:t>africanum</w:t>
      </w:r>
      <w:proofErr w:type="spellEnd"/>
      <w:r w:rsidRPr="00F37BB2">
        <w:rPr>
          <w:rFonts w:ascii="Times New Roman" w:hAnsi="Times New Roman" w:cs="Times New Roman"/>
          <w:sz w:val="24"/>
          <w:szCs w:val="24"/>
        </w:rPr>
        <w:t xml:space="preserve"> in the City of </w:t>
      </w:r>
      <w:proofErr w:type="spellStart"/>
      <w:r w:rsidRPr="00F37BB2">
        <w:rPr>
          <w:rFonts w:ascii="Times New Roman" w:hAnsi="Times New Roman" w:cs="Times New Roman"/>
          <w:sz w:val="24"/>
          <w:szCs w:val="24"/>
        </w:rPr>
        <w:t>Uíge</w:t>
      </w:r>
      <w:proofErr w:type="spellEnd"/>
      <w:r w:rsidRPr="00F37BB2">
        <w:rPr>
          <w:rFonts w:ascii="Times New Roman" w:hAnsi="Times New Roman" w:cs="Times New Roman"/>
          <w:sz w:val="24"/>
          <w:szCs w:val="24"/>
        </w:rPr>
        <w:t xml:space="preserve">. Furthermore, </w:t>
      </w:r>
      <w:proofErr w:type="spellStart"/>
      <w:r w:rsidRPr="00F37BB2">
        <w:rPr>
          <w:rFonts w:ascii="Times New Roman" w:hAnsi="Times New Roman" w:cs="Times New Roman"/>
          <w:sz w:val="24"/>
          <w:szCs w:val="24"/>
        </w:rPr>
        <w:t>Mawunu</w:t>
      </w:r>
      <w:proofErr w:type="spellEnd"/>
      <w:r w:rsidRPr="00F37BB2">
        <w:rPr>
          <w:rFonts w:ascii="Times New Roman" w:hAnsi="Times New Roman" w:cs="Times New Roman"/>
          <w:sz w:val="24"/>
          <w:szCs w:val="24"/>
        </w:rPr>
        <w:t xml:space="preserve"> et al. (2023) studied the sale of fruits and leafy vegetables in the municipality of </w:t>
      </w:r>
      <w:proofErr w:type="spellStart"/>
      <w:r w:rsidRPr="00F37BB2">
        <w:rPr>
          <w:rFonts w:ascii="Times New Roman" w:hAnsi="Times New Roman" w:cs="Times New Roman"/>
          <w:sz w:val="24"/>
          <w:szCs w:val="24"/>
        </w:rPr>
        <w:t>Uíge</w:t>
      </w:r>
      <w:proofErr w:type="spellEnd"/>
      <w:r w:rsidRPr="00F37BB2">
        <w:rPr>
          <w:rFonts w:ascii="Times New Roman" w:hAnsi="Times New Roman" w:cs="Times New Roman"/>
          <w:sz w:val="24"/>
          <w:szCs w:val="24"/>
        </w:rPr>
        <w:t>. The sale of fruits and leafy vegetables is carried out by individuals from a diverse age range, with a predominance of individuals aged between 31 and 45 years at 50.62%, followed by those aged ≥ 30 years at 32.10%, and lastly, individuals ≤ 46 years at 17.28%. Regarding educational level, the majority of respondents (55.56%) had secondary education, 24.69% had primary education, and 19.75% were literate. The sellers' main activity is trade at 66.67%, agriculture at 20.99%, and 12.35% are students.</w:t>
      </w:r>
    </w:p>
    <w:p w14:paraId="3739117A" w14:textId="77777777" w:rsidR="00A67465" w:rsidRDefault="00A67465" w:rsidP="00F37BB2">
      <w:pPr>
        <w:spacing w:before="240"/>
        <w:jc w:val="both"/>
        <w:rPr>
          <w:rFonts w:ascii="Times New Roman" w:hAnsi="Times New Roman" w:cs="Times New Roman"/>
          <w:sz w:val="24"/>
          <w:szCs w:val="24"/>
        </w:rPr>
      </w:pPr>
    </w:p>
    <w:p w14:paraId="7998AC5F" w14:textId="77777777" w:rsidR="009D4571" w:rsidRDefault="009D4571" w:rsidP="00F37BB2">
      <w:pPr>
        <w:spacing w:before="240"/>
        <w:jc w:val="both"/>
        <w:rPr>
          <w:rFonts w:ascii="Times New Roman" w:hAnsi="Times New Roman" w:cs="Times New Roman"/>
          <w:sz w:val="24"/>
          <w:szCs w:val="24"/>
        </w:rPr>
      </w:pPr>
    </w:p>
    <w:tbl>
      <w:tblPr>
        <w:tblStyle w:val="SimplesTabela21"/>
        <w:tblW w:w="0" w:type="auto"/>
        <w:tblLook w:val="04A0" w:firstRow="1" w:lastRow="0" w:firstColumn="1" w:lastColumn="0" w:noHBand="0" w:noVBand="1"/>
      </w:tblPr>
      <w:tblGrid>
        <w:gridCol w:w="2348"/>
        <w:gridCol w:w="2349"/>
        <w:gridCol w:w="2349"/>
        <w:gridCol w:w="2349"/>
      </w:tblGrid>
      <w:tr w:rsidR="00F37BB2" w:rsidRPr="00555CB0" w14:paraId="3D622E4E" w14:textId="77777777" w:rsidTr="001A0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tcPr>
          <w:p w14:paraId="0FED2620" w14:textId="5DBE5E09"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Variables</w:t>
            </w:r>
          </w:p>
        </w:tc>
        <w:tc>
          <w:tcPr>
            <w:tcW w:w="2349" w:type="dxa"/>
          </w:tcPr>
          <w:p w14:paraId="17DC47A2" w14:textId="45749713" w:rsidR="00F37BB2" w:rsidRPr="007207BF" w:rsidRDefault="00F37BB2" w:rsidP="001A07B1">
            <w:pPr>
              <w:tabs>
                <w:tab w:val="left" w:pos="30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Parameters</w:t>
            </w:r>
          </w:p>
        </w:tc>
        <w:tc>
          <w:tcPr>
            <w:tcW w:w="2349" w:type="dxa"/>
          </w:tcPr>
          <w:p w14:paraId="78B4D98E" w14:textId="77777777" w:rsidR="00F37BB2" w:rsidRPr="007207BF" w:rsidRDefault="00F37BB2" w:rsidP="001A07B1">
            <w:pPr>
              <w:tabs>
                <w:tab w:val="left" w:pos="30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Fa</w:t>
            </w:r>
          </w:p>
        </w:tc>
        <w:tc>
          <w:tcPr>
            <w:tcW w:w="2349" w:type="dxa"/>
          </w:tcPr>
          <w:p w14:paraId="4D0B1645" w14:textId="77777777" w:rsidR="00F37BB2" w:rsidRPr="007207BF" w:rsidRDefault="00F37BB2" w:rsidP="001A07B1">
            <w:pPr>
              <w:tabs>
                <w:tab w:val="left" w:pos="30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w:t>
            </w:r>
          </w:p>
        </w:tc>
      </w:tr>
      <w:tr w:rsidR="00F37BB2" w:rsidRPr="00555CB0" w14:paraId="4078146D"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val="restart"/>
          </w:tcPr>
          <w:p w14:paraId="7A974CFC" w14:textId="57919A87" w:rsidR="00F37BB2" w:rsidRPr="007207BF" w:rsidRDefault="007207BF" w:rsidP="001A07B1">
            <w:pPr>
              <w:tabs>
                <w:tab w:val="left" w:pos="3060"/>
              </w:tabs>
              <w:spacing w:line="360" w:lineRule="auto"/>
              <w:jc w:val="center"/>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Gender</w:t>
            </w:r>
          </w:p>
        </w:tc>
        <w:tc>
          <w:tcPr>
            <w:tcW w:w="2349" w:type="dxa"/>
          </w:tcPr>
          <w:p w14:paraId="197159E8" w14:textId="340A0D1E"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Female</w:t>
            </w:r>
          </w:p>
        </w:tc>
        <w:tc>
          <w:tcPr>
            <w:tcW w:w="2349" w:type="dxa"/>
          </w:tcPr>
          <w:p w14:paraId="2C92E496"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51</w:t>
            </w:r>
          </w:p>
        </w:tc>
        <w:tc>
          <w:tcPr>
            <w:tcW w:w="2349" w:type="dxa"/>
          </w:tcPr>
          <w:p w14:paraId="1A581707"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62,96</w:t>
            </w:r>
          </w:p>
        </w:tc>
      </w:tr>
      <w:tr w:rsidR="00F37BB2" w:rsidRPr="00555CB0" w14:paraId="7FA3A4DD" w14:textId="77777777" w:rsidTr="001A07B1">
        <w:tc>
          <w:tcPr>
            <w:cnfStyle w:val="001000000000" w:firstRow="0" w:lastRow="0" w:firstColumn="1" w:lastColumn="0" w:oddVBand="0" w:evenVBand="0" w:oddHBand="0" w:evenHBand="0" w:firstRowFirstColumn="0" w:firstRowLastColumn="0" w:lastRowFirstColumn="0" w:lastRowLastColumn="0"/>
            <w:tcW w:w="2348" w:type="dxa"/>
            <w:vMerge/>
          </w:tcPr>
          <w:p w14:paraId="59B46BDE"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tc>
        <w:tc>
          <w:tcPr>
            <w:tcW w:w="2349" w:type="dxa"/>
          </w:tcPr>
          <w:p w14:paraId="799B0E6B" w14:textId="03B8075E" w:rsidR="00F37BB2" w:rsidRPr="007207BF" w:rsidRDefault="007207BF" w:rsidP="001A07B1">
            <w:pPr>
              <w:tabs>
                <w:tab w:val="left" w:pos="30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Male</w:t>
            </w:r>
          </w:p>
        </w:tc>
        <w:tc>
          <w:tcPr>
            <w:tcW w:w="2349" w:type="dxa"/>
          </w:tcPr>
          <w:p w14:paraId="4C8518DB"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30</w:t>
            </w:r>
          </w:p>
        </w:tc>
        <w:tc>
          <w:tcPr>
            <w:tcW w:w="2349" w:type="dxa"/>
          </w:tcPr>
          <w:p w14:paraId="2917584F"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37,04</w:t>
            </w:r>
          </w:p>
        </w:tc>
      </w:tr>
      <w:tr w:rsidR="00F37BB2" w:rsidRPr="00555CB0" w14:paraId="1B1B8D65"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val="restart"/>
          </w:tcPr>
          <w:p w14:paraId="43F8AE24"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p w14:paraId="363D7EA9" w14:textId="0529B0F5" w:rsidR="00F37BB2" w:rsidRPr="007207BF" w:rsidRDefault="007207BF" w:rsidP="001A07B1">
            <w:pPr>
              <w:tabs>
                <w:tab w:val="left" w:pos="3060"/>
              </w:tabs>
              <w:spacing w:line="360" w:lineRule="auto"/>
              <w:jc w:val="center"/>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Age group</w:t>
            </w:r>
          </w:p>
        </w:tc>
        <w:tc>
          <w:tcPr>
            <w:tcW w:w="2349" w:type="dxa"/>
          </w:tcPr>
          <w:p w14:paraId="7030DC3A" w14:textId="4CE9DC22"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 30 years</w:t>
            </w:r>
          </w:p>
        </w:tc>
        <w:tc>
          <w:tcPr>
            <w:tcW w:w="2349" w:type="dxa"/>
          </w:tcPr>
          <w:p w14:paraId="1D7D9E2D"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26</w:t>
            </w:r>
          </w:p>
        </w:tc>
        <w:tc>
          <w:tcPr>
            <w:tcW w:w="2349" w:type="dxa"/>
          </w:tcPr>
          <w:p w14:paraId="7729D69F"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32,10</w:t>
            </w:r>
          </w:p>
        </w:tc>
      </w:tr>
      <w:tr w:rsidR="00F37BB2" w:rsidRPr="00555CB0" w14:paraId="6EDC17FC" w14:textId="77777777" w:rsidTr="001A07B1">
        <w:tc>
          <w:tcPr>
            <w:cnfStyle w:val="001000000000" w:firstRow="0" w:lastRow="0" w:firstColumn="1" w:lastColumn="0" w:oddVBand="0" w:evenVBand="0" w:oddHBand="0" w:evenHBand="0" w:firstRowFirstColumn="0" w:firstRowLastColumn="0" w:lastRowFirstColumn="0" w:lastRowLastColumn="0"/>
            <w:tcW w:w="2348" w:type="dxa"/>
            <w:vMerge/>
          </w:tcPr>
          <w:p w14:paraId="0B0C2A72"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tc>
        <w:tc>
          <w:tcPr>
            <w:tcW w:w="2349" w:type="dxa"/>
          </w:tcPr>
          <w:p w14:paraId="6CC50737" w14:textId="62A70BA5" w:rsidR="00F37BB2" w:rsidRPr="007207BF" w:rsidRDefault="007207BF" w:rsidP="001A07B1">
            <w:pPr>
              <w:tabs>
                <w:tab w:val="left" w:pos="30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 xml:space="preserve">31 to 45 years </w:t>
            </w:r>
          </w:p>
        </w:tc>
        <w:tc>
          <w:tcPr>
            <w:tcW w:w="2349" w:type="dxa"/>
          </w:tcPr>
          <w:p w14:paraId="5DB2C4D6"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41</w:t>
            </w:r>
          </w:p>
        </w:tc>
        <w:tc>
          <w:tcPr>
            <w:tcW w:w="2349" w:type="dxa"/>
          </w:tcPr>
          <w:p w14:paraId="2E362953"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50,62</w:t>
            </w:r>
          </w:p>
        </w:tc>
      </w:tr>
      <w:tr w:rsidR="00F37BB2" w:rsidRPr="00555CB0" w14:paraId="51041214"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tcPr>
          <w:p w14:paraId="0C911FA7"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tc>
        <w:tc>
          <w:tcPr>
            <w:tcW w:w="2349" w:type="dxa"/>
          </w:tcPr>
          <w:p w14:paraId="3677FBF2" w14:textId="33D1360E"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 xml:space="preserve">≤ 46 years </w:t>
            </w:r>
          </w:p>
        </w:tc>
        <w:tc>
          <w:tcPr>
            <w:tcW w:w="2349" w:type="dxa"/>
          </w:tcPr>
          <w:p w14:paraId="3409482F"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14</w:t>
            </w:r>
          </w:p>
        </w:tc>
        <w:tc>
          <w:tcPr>
            <w:tcW w:w="2349" w:type="dxa"/>
          </w:tcPr>
          <w:p w14:paraId="632301AC"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17,28</w:t>
            </w:r>
          </w:p>
        </w:tc>
      </w:tr>
      <w:tr w:rsidR="00F37BB2" w:rsidRPr="00555CB0" w14:paraId="409D2023" w14:textId="77777777" w:rsidTr="001A07B1">
        <w:tc>
          <w:tcPr>
            <w:cnfStyle w:val="001000000000" w:firstRow="0" w:lastRow="0" w:firstColumn="1" w:lastColumn="0" w:oddVBand="0" w:evenVBand="0" w:oddHBand="0" w:evenHBand="0" w:firstRowFirstColumn="0" w:firstRowLastColumn="0" w:lastRowFirstColumn="0" w:lastRowLastColumn="0"/>
            <w:tcW w:w="2348" w:type="dxa"/>
            <w:vMerge w:val="restart"/>
          </w:tcPr>
          <w:p w14:paraId="24366701"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p w14:paraId="561A4DC1" w14:textId="588389CF" w:rsidR="00F37BB2" w:rsidRPr="007207BF" w:rsidRDefault="007207BF" w:rsidP="001A07B1">
            <w:pPr>
              <w:tabs>
                <w:tab w:val="left" w:pos="3060"/>
              </w:tabs>
              <w:spacing w:line="360" w:lineRule="auto"/>
              <w:jc w:val="center"/>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lastRenderedPageBreak/>
              <w:t>School level</w:t>
            </w:r>
          </w:p>
        </w:tc>
        <w:tc>
          <w:tcPr>
            <w:tcW w:w="2349" w:type="dxa"/>
          </w:tcPr>
          <w:p w14:paraId="4A25CE63" w14:textId="4BF470A1" w:rsidR="00F37BB2" w:rsidRPr="007207BF" w:rsidRDefault="007207BF" w:rsidP="001A07B1">
            <w:pPr>
              <w:tabs>
                <w:tab w:val="left" w:pos="30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lastRenderedPageBreak/>
              <w:t>Literacy</w:t>
            </w:r>
          </w:p>
        </w:tc>
        <w:tc>
          <w:tcPr>
            <w:tcW w:w="2349" w:type="dxa"/>
          </w:tcPr>
          <w:p w14:paraId="276B8DAC"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16</w:t>
            </w:r>
          </w:p>
        </w:tc>
        <w:tc>
          <w:tcPr>
            <w:tcW w:w="2349" w:type="dxa"/>
          </w:tcPr>
          <w:p w14:paraId="6426D3ED"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19,75</w:t>
            </w:r>
          </w:p>
        </w:tc>
      </w:tr>
      <w:tr w:rsidR="00F37BB2" w:rsidRPr="00555CB0" w14:paraId="727AA63A"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tcPr>
          <w:p w14:paraId="66E6ADE9"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tc>
        <w:tc>
          <w:tcPr>
            <w:tcW w:w="2349" w:type="dxa"/>
          </w:tcPr>
          <w:p w14:paraId="3AAAC39F" w14:textId="23EC3521"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Primary</w:t>
            </w:r>
          </w:p>
        </w:tc>
        <w:tc>
          <w:tcPr>
            <w:tcW w:w="2349" w:type="dxa"/>
          </w:tcPr>
          <w:p w14:paraId="441F8DE4"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20</w:t>
            </w:r>
          </w:p>
        </w:tc>
        <w:tc>
          <w:tcPr>
            <w:tcW w:w="2349" w:type="dxa"/>
          </w:tcPr>
          <w:p w14:paraId="09934996"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24,69</w:t>
            </w:r>
          </w:p>
        </w:tc>
      </w:tr>
      <w:tr w:rsidR="00F37BB2" w:rsidRPr="00555CB0" w14:paraId="7D0F163E" w14:textId="77777777" w:rsidTr="001A07B1">
        <w:tc>
          <w:tcPr>
            <w:cnfStyle w:val="001000000000" w:firstRow="0" w:lastRow="0" w:firstColumn="1" w:lastColumn="0" w:oddVBand="0" w:evenVBand="0" w:oddHBand="0" w:evenHBand="0" w:firstRowFirstColumn="0" w:firstRowLastColumn="0" w:lastRowFirstColumn="0" w:lastRowLastColumn="0"/>
            <w:tcW w:w="2348" w:type="dxa"/>
            <w:vMerge/>
          </w:tcPr>
          <w:p w14:paraId="6647FBC0"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tc>
        <w:tc>
          <w:tcPr>
            <w:tcW w:w="2349" w:type="dxa"/>
          </w:tcPr>
          <w:p w14:paraId="7291D82D" w14:textId="3835D37D" w:rsidR="00F37BB2" w:rsidRPr="007207BF" w:rsidRDefault="007207BF" w:rsidP="001A07B1">
            <w:pPr>
              <w:tabs>
                <w:tab w:val="left" w:pos="30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Secondary</w:t>
            </w:r>
          </w:p>
        </w:tc>
        <w:tc>
          <w:tcPr>
            <w:tcW w:w="2349" w:type="dxa"/>
          </w:tcPr>
          <w:p w14:paraId="601F37F9"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45</w:t>
            </w:r>
          </w:p>
        </w:tc>
        <w:tc>
          <w:tcPr>
            <w:tcW w:w="2349" w:type="dxa"/>
          </w:tcPr>
          <w:p w14:paraId="28B32E97"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55,56</w:t>
            </w:r>
          </w:p>
        </w:tc>
      </w:tr>
      <w:tr w:rsidR="00F37BB2" w:rsidRPr="00555CB0" w14:paraId="2D5D4A7A"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val="restart"/>
          </w:tcPr>
          <w:p w14:paraId="46D53BFD"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p w14:paraId="7D6B2F4D" w14:textId="21AA3C6D" w:rsidR="00F37BB2" w:rsidRPr="007207BF" w:rsidRDefault="007207BF" w:rsidP="001A07B1">
            <w:pPr>
              <w:tabs>
                <w:tab w:val="left" w:pos="3060"/>
              </w:tabs>
              <w:spacing w:line="360" w:lineRule="auto"/>
              <w:jc w:val="center"/>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Main activity</w:t>
            </w:r>
          </w:p>
        </w:tc>
        <w:tc>
          <w:tcPr>
            <w:tcW w:w="2349" w:type="dxa"/>
          </w:tcPr>
          <w:p w14:paraId="14028760" w14:textId="455C50ED"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Agriculture</w:t>
            </w:r>
          </w:p>
        </w:tc>
        <w:tc>
          <w:tcPr>
            <w:tcW w:w="2349" w:type="dxa"/>
          </w:tcPr>
          <w:p w14:paraId="40101EA7"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17</w:t>
            </w:r>
          </w:p>
        </w:tc>
        <w:tc>
          <w:tcPr>
            <w:tcW w:w="2349" w:type="dxa"/>
          </w:tcPr>
          <w:p w14:paraId="4574D006"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20,99</w:t>
            </w:r>
          </w:p>
        </w:tc>
      </w:tr>
      <w:tr w:rsidR="00F37BB2" w:rsidRPr="00555CB0" w14:paraId="0C9FC873" w14:textId="77777777" w:rsidTr="001A07B1">
        <w:tc>
          <w:tcPr>
            <w:cnfStyle w:val="001000000000" w:firstRow="0" w:lastRow="0" w:firstColumn="1" w:lastColumn="0" w:oddVBand="0" w:evenVBand="0" w:oddHBand="0" w:evenHBand="0" w:firstRowFirstColumn="0" w:firstRowLastColumn="0" w:lastRowFirstColumn="0" w:lastRowLastColumn="0"/>
            <w:tcW w:w="2348" w:type="dxa"/>
            <w:vMerge/>
          </w:tcPr>
          <w:p w14:paraId="6EFEEB0E" w14:textId="77777777" w:rsidR="00F37BB2" w:rsidRPr="007207BF" w:rsidRDefault="00F37BB2" w:rsidP="001A07B1">
            <w:pPr>
              <w:tabs>
                <w:tab w:val="left" w:pos="3060"/>
              </w:tabs>
              <w:spacing w:line="360" w:lineRule="auto"/>
              <w:jc w:val="both"/>
              <w:rPr>
                <w:rFonts w:ascii="Times New Roman" w:eastAsia="Calibri" w:hAnsi="Times New Roman" w:cs="Times New Roman"/>
                <w:sz w:val="24"/>
                <w:szCs w:val="24"/>
                <w:lang w:val="pt-PT"/>
              </w:rPr>
            </w:pPr>
          </w:p>
        </w:tc>
        <w:tc>
          <w:tcPr>
            <w:tcW w:w="2349" w:type="dxa"/>
          </w:tcPr>
          <w:p w14:paraId="448C75E4" w14:textId="4A657D35" w:rsidR="00F37BB2" w:rsidRPr="007207BF" w:rsidRDefault="007207BF" w:rsidP="001A07B1">
            <w:pPr>
              <w:tabs>
                <w:tab w:val="left" w:pos="30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Commerce</w:t>
            </w:r>
          </w:p>
        </w:tc>
        <w:tc>
          <w:tcPr>
            <w:tcW w:w="2349" w:type="dxa"/>
          </w:tcPr>
          <w:p w14:paraId="5B9384C4"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54</w:t>
            </w:r>
          </w:p>
        </w:tc>
        <w:tc>
          <w:tcPr>
            <w:tcW w:w="2349" w:type="dxa"/>
          </w:tcPr>
          <w:p w14:paraId="45594458"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66,67</w:t>
            </w:r>
          </w:p>
        </w:tc>
      </w:tr>
      <w:tr w:rsidR="00F37BB2" w:rsidRPr="00555CB0" w14:paraId="170DE55D"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tcPr>
          <w:p w14:paraId="68D9AD81" w14:textId="77777777" w:rsidR="00F37BB2" w:rsidRPr="007207BF" w:rsidRDefault="00F37BB2" w:rsidP="001A07B1">
            <w:pPr>
              <w:tabs>
                <w:tab w:val="left" w:pos="3060"/>
              </w:tabs>
              <w:spacing w:line="360" w:lineRule="auto"/>
              <w:jc w:val="both"/>
              <w:rPr>
                <w:rFonts w:ascii="Times New Roman" w:eastAsia="Calibri" w:hAnsi="Times New Roman" w:cs="Times New Roman"/>
                <w:sz w:val="24"/>
                <w:szCs w:val="24"/>
                <w:lang w:val="pt-PT"/>
              </w:rPr>
            </w:pPr>
          </w:p>
        </w:tc>
        <w:tc>
          <w:tcPr>
            <w:tcW w:w="2349" w:type="dxa"/>
          </w:tcPr>
          <w:p w14:paraId="01E223E1" w14:textId="785C2C8E"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Student</w:t>
            </w:r>
          </w:p>
        </w:tc>
        <w:tc>
          <w:tcPr>
            <w:tcW w:w="2349" w:type="dxa"/>
          </w:tcPr>
          <w:p w14:paraId="5B87256F"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10</w:t>
            </w:r>
          </w:p>
        </w:tc>
        <w:tc>
          <w:tcPr>
            <w:tcW w:w="2349" w:type="dxa"/>
          </w:tcPr>
          <w:p w14:paraId="6AB40417"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12,35</w:t>
            </w:r>
          </w:p>
        </w:tc>
      </w:tr>
    </w:tbl>
    <w:p w14:paraId="2ADA61DF" w14:textId="77777777" w:rsidR="00F37BB2" w:rsidRDefault="00F37BB2" w:rsidP="00F37BB2">
      <w:pPr>
        <w:spacing w:before="240"/>
        <w:jc w:val="both"/>
        <w:rPr>
          <w:rFonts w:ascii="Times New Roman" w:hAnsi="Times New Roman" w:cs="Times New Roman"/>
          <w:sz w:val="24"/>
          <w:szCs w:val="24"/>
        </w:rPr>
      </w:pPr>
    </w:p>
    <w:p w14:paraId="599CFB67" w14:textId="027ED7E5" w:rsidR="007207BF" w:rsidRPr="007207BF" w:rsidRDefault="007207BF" w:rsidP="007207BF">
      <w:pPr>
        <w:rPr>
          <w:rFonts w:ascii="Times New Roman" w:eastAsia="Calibri" w:hAnsi="Times New Roman" w:cs="Times New Roman"/>
          <w:b/>
          <w:bCs/>
          <w:kern w:val="0"/>
          <w:sz w:val="24"/>
          <w:szCs w:val="24"/>
          <w:lang w:val="pt-PT"/>
          <w14:ligatures w14:val="none"/>
        </w:rPr>
      </w:pPr>
      <w:r w:rsidRPr="007207BF">
        <w:rPr>
          <w:rFonts w:ascii="Times New Roman" w:eastAsia="Calibri" w:hAnsi="Times New Roman" w:cs="Times New Roman"/>
          <w:b/>
          <w:bCs/>
          <w:kern w:val="0"/>
          <w:sz w:val="24"/>
          <w:szCs w:val="24"/>
          <w:lang w:val="pt-PT"/>
          <w14:ligatures w14:val="none"/>
        </w:rPr>
        <w:t>Table 2: List of fruits and leafy vegetables sold in the markets of the City of Soyo</w:t>
      </w:r>
    </w:p>
    <w:tbl>
      <w:tblPr>
        <w:tblStyle w:val="TabelacomGrelha1"/>
        <w:tblW w:w="11340" w:type="dxa"/>
        <w:tblInd w:w="-572" w:type="dxa"/>
        <w:tblLayout w:type="fixed"/>
        <w:tblLook w:val="04A0" w:firstRow="1" w:lastRow="0" w:firstColumn="1" w:lastColumn="0" w:noHBand="0" w:noVBand="1"/>
      </w:tblPr>
      <w:tblGrid>
        <w:gridCol w:w="1276"/>
        <w:gridCol w:w="1418"/>
        <w:gridCol w:w="1701"/>
        <w:gridCol w:w="992"/>
        <w:gridCol w:w="1417"/>
        <w:gridCol w:w="993"/>
        <w:gridCol w:w="1134"/>
        <w:gridCol w:w="992"/>
        <w:gridCol w:w="1417"/>
      </w:tblGrid>
      <w:tr w:rsidR="00E51BF2" w:rsidRPr="007207BF" w14:paraId="2CD6B0B8" w14:textId="77777777" w:rsidTr="00E51BF2">
        <w:tc>
          <w:tcPr>
            <w:tcW w:w="1276" w:type="dxa"/>
          </w:tcPr>
          <w:p w14:paraId="76657242" w14:textId="5392615B" w:rsidR="007207BF" w:rsidRPr="007207BF" w:rsidRDefault="007207BF" w:rsidP="007207BF">
            <w:pPr>
              <w:jc w:val="center"/>
              <w:rPr>
                <w:rFonts w:ascii="Times New Roman" w:eastAsia="Calibri" w:hAnsi="Times New Roman" w:cs="Times New Roman"/>
                <w:b/>
                <w:bCs/>
                <w:sz w:val="24"/>
                <w:szCs w:val="24"/>
                <w:lang w:val="pt-PT"/>
              </w:rPr>
            </w:pPr>
            <w:r w:rsidRPr="00982FB0">
              <w:rPr>
                <w:rFonts w:ascii="Times New Roman" w:eastAsia="Calibri" w:hAnsi="Times New Roman" w:cs="Times New Roman"/>
                <w:b/>
                <w:bCs/>
                <w:sz w:val="24"/>
                <w:szCs w:val="24"/>
                <w:lang w:val="pt-PT"/>
              </w:rPr>
              <w:t>Vernacular names</w:t>
            </w:r>
          </w:p>
        </w:tc>
        <w:tc>
          <w:tcPr>
            <w:tcW w:w="1418" w:type="dxa"/>
          </w:tcPr>
          <w:p w14:paraId="2CDD57FF" w14:textId="7BDA3E49" w:rsidR="007207BF" w:rsidRPr="007207BF" w:rsidRDefault="007207BF" w:rsidP="007207BF">
            <w:pPr>
              <w:jc w:val="center"/>
              <w:rPr>
                <w:rFonts w:ascii="Times New Roman" w:eastAsia="Calibri" w:hAnsi="Times New Roman" w:cs="Times New Roman"/>
                <w:b/>
                <w:bCs/>
                <w:sz w:val="24"/>
                <w:szCs w:val="24"/>
                <w:lang w:val="pt-PT"/>
              </w:rPr>
            </w:pPr>
            <w:r w:rsidRPr="00982FB0">
              <w:rPr>
                <w:rFonts w:ascii="Times New Roman" w:eastAsia="Calibri" w:hAnsi="Times New Roman" w:cs="Times New Roman"/>
                <w:b/>
                <w:bCs/>
                <w:sz w:val="24"/>
                <w:szCs w:val="24"/>
                <w:lang w:val="pt-PT"/>
              </w:rPr>
              <w:t>Scientific name</w:t>
            </w:r>
          </w:p>
        </w:tc>
        <w:tc>
          <w:tcPr>
            <w:tcW w:w="1701" w:type="dxa"/>
          </w:tcPr>
          <w:p w14:paraId="42859B97"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F. B</w:t>
            </w:r>
          </w:p>
        </w:tc>
        <w:tc>
          <w:tcPr>
            <w:tcW w:w="992" w:type="dxa"/>
          </w:tcPr>
          <w:p w14:paraId="1AAED469"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C. P</w:t>
            </w:r>
          </w:p>
        </w:tc>
        <w:tc>
          <w:tcPr>
            <w:tcW w:w="1417" w:type="dxa"/>
          </w:tcPr>
          <w:p w14:paraId="401790D8"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T. M</w:t>
            </w:r>
          </w:p>
        </w:tc>
        <w:tc>
          <w:tcPr>
            <w:tcW w:w="993" w:type="dxa"/>
          </w:tcPr>
          <w:p w14:paraId="631C79FF"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O. U</w:t>
            </w:r>
          </w:p>
        </w:tc>
        <w:tc>
          <w:tcPr>
            <w:tcW w:w="1134" w:type="dxa"/>
          </w:tcPr>
          <w:p w14:paraId="56810912"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M. C</w:t>
            </w:r>
          </w:p>
        </w:tc>
        <w:tc>
          <w:tcPr>
            <w:tcW w:w="992" w:type="dxa"/>
          </w:tcPr>
          <w:p w14:paraId="2F45E4C9"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M. V</w:t>
            </w:r>
          </w:p>
        </w:tc>
        <w:tc>
          <w:tcPr>
            <w:tcW w:w="1417" w:type="dxa"/>
          </w:tcPr>
          <w:p w14:paraId="2766C66B" w14:textId="77777777" w:rsidR="007207BF" w:rsidRPr="007207BF" w:rsidRDefault="007207BF" w:rsidP="007207BF">
            <w:pPr>
              <w:tabs>
                <w:tab w:val="left" w:pos="937"/>
              </w:tabs>
              <w:ind w:left="176" w:hanging="176"/>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O. U</w:t>
            </w:r>
          </w:p>
        </w:tc>
      </w:tr>
      <w:tr w:rsidR="00E51BF2" w:rsidRPr="007207BF" w14:paraId="4AA74238" w14:textId="77777777" w:rsidTr="00E51BF2">
        <w:trPr>
          <w:trHeight w:val="753"/>
        </w:trPr>
        <w:tc>
          <w:tcPr>
            <w:tcW w:w="1276" w:type="dxa"/>
          </w:tcPr>
          <w:p w14:paraId="43463F0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Ananás (Port.)</w:t>
            </w:r>
          </w:p>
        </w:tc>
        <w:tc>
          <w:tcPr>
            <w:tcW w:w="1418" w:type="dxa"/>
          </w:tcPr>
          <w:p w14:paraId="78EC2A75"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Ananas comusus</w:t>
            </w:r>
          </w:p>
        </w:tc>
        <w:tc>
          <w:tcPr>
            <w:tcW w:w="1701" w:type="dxa"/>
          </w:tcPr>
          <w:p w14:paraId="1725B89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Bromeliaceae</w:t>
            </w:r>
          </w:p>
        </w:tc>
        <w:tc>
          <w:tcPr>
            <w:tcW w:w="992" w:type="dxa"/>
          </w:tcPr>
          <w:p w14:paraId="1D26B2CD" w14:textId="4225E4E6" w:rsidR="007207BF" w:rsidRPr="007207BF" w:rsidRDefault="007207BF"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Exotic</w:t>
            </w:r>
          </w:p>
        </w:tc>
        <w:tc>
          <w:tcPr>
            <w:tcW w:w="1417" w:type="dxa"/>
          </w:tcPr>
          <w:p w14:paraId="70A61C51" w14:textId="3F28EBE5" w:rsidR="007207BF" w:rsidRPr="007207BF" w:rsidRDefault="007207BF"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Herbaceous</w:t>
            </w:r>
          </w:p>
        </w:tc>
        <w:tc>
          <w:tcPr>
            <w:tcW w:w="993" w:type="dxa"/>
          </w:tcPr>
          <w:p w14:paraId="2F9931F5" w14:textId="0781C52C" w:rsidR="007207BF" w:rsidRPr="007207BF" w:rsidRDefault="007207BF"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Fruits</w:t>
            </w:r>
          </w:p>
        </w:tc>
        <w:tc>
          <w:tcPr>
            <w:tcW w:w="1134" w:type="dxa"/>
          </w:tcPr>
          <w:p w14:paraId="231E5873" w14:textId="29D1CA34" w:rsidR="007207BF" w:rsidRPr="007207BF" w:rsidRDefault="007207BF"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Raw</w:t>
            </w:r>
          </w:p>
        </w:tc>
        <w:tc>
          <w:tcPr>
            <w:tcW w:w="992" w:type="dxa"/>
          </w:tcPr>
          <w:p w14:paraId="5E340273" w14:textId="768B9E39" w:rsidR="007207BF" w:rsidRPr="007207BF" w:rsidRDefault="007207BF"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Unit</w:t>
            </w:r>
          </w:p>
        </w:tc>
        <w:tc>
          <w:tcPr>
            <w:tcW w:w="1417" w:type="dxa"/>
          </w:tcPr>
          <w:p w14:paraId="0C4EEB58"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5D899CA0" w14:textId="77777777" w:rsidTr="00E51BF2">
        <w:tc>
          <w:tcPr>
            <w:tcW w:w="1276" w:type="dxa"/>
          </w:tcPr>
          <w:p w14:paraId="0DA4417A"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7170A4B5"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Abacate (Port.)</w:t>
            </w:r>
          </w:p>
        </w:tc>
        <w:tc>
          <w:tcPr>
            <w:tcW w:w="1418" w:type="dxa"/>
          </w:tcPr>
          <w:p w14:paraId="096BA739"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1FAE5BD"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Persea americana</w:t>
            </w:r>
          </w:p>
        </w:tc>
        <w:tc>
          <w:tcPr>
            <w:tcW w:w="1701" w:type="dxa"/>
          </w:tcPr>
          <w:p w14:paraId="114C47B3"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36674ECF"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Lauraceae</w:t>
            </w:r>
          </w:p>
        </w:tc>
        <w:tc>
          <w:tcPr>
            <w:tcW w:w="992" w:type="dxa"/>
          </w:tcPr>
          <w:p w14:paraId="34472F32"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9EA5C65" w14:textId="50D898C5"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Exotic</w:t>
            </w:r>
          </w:p>
        </w:tc>
        <w:tc>
          <w:tcPr>
            <w:tcW w:w="1417" w:type="dxa"/>
          </w:tcPr>
          <w:p w14:paraId="1EE75042"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AFEA4FB" w14:textId="1808814E"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Tree</w:t>
            </w:r>
          </w:p>
        </w:tc>
        <w:tc>
          <w:tcPr>
            <w:tcW w:w="993" w:type="dxa"/>
          </w:tcPr>
          <w:p w14:paraId="060C0316"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15DF0490" w14:textId="0585011B"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982FB0" w:rsidRPr="00982FB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 xml:space="preserve">ts, </w:t>
            </w:r>
            <w:r w:rsidR="00E51BF2">
              <w:rPr>
                <w:rFonts w:ascii="Times New Roman" w:eastAsia="Calibri" w:hAnsi="Times New Roman" w:cs="Times New Roman"/>
                <w:sz w:val="24"/>
                <w:szCs w:val="24"/>
                <w:lang w:val="pt-PT"/>
              </w:rPr>
              <w:t>Leaf</w:t>
            </w:r>
          </w:p>
        </w:tc>
        <w:tc>
          <w:tcPr>
            <w:tcW w:w="1134" w:type="dxa"/>
          </w:tcPr>
          <w:p w14:paraId="27BECA2D"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D5EED39" w14:textId="4C0E2589"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Raw</w:t>
            </w:r>
          </w:p>
        </w:tc>
        <w:tc>
          <w:tcPr>
            <w:tcW w:w="992" w:type="dxa"/>
          </w:tcPr>
          <w:p w14:paraId="1DBF8B7C"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856DD7A" w14:textId="34EEB55F"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Uni</w:t>
            </w:r>
            <w:r w:rsidR="00982FB0" w:rsidRPr="00982FB0">
              <w:rPr>
                <w:rFonts w:ascii="Times New Roman" w:eastAsia="Calibri" w:hAnsi="Times New Roman" w:cs="Times New Roman"/>
                <w:sz w:val="24"/>
                <w:szCs w:val="24"/>
                <w:lang w:val="pt-PT"/>
              </w:rPr>
              <w:t>t</w:t>
            </w:r>
          </w:p>
        </w:tc>
        <w:tc>
          <w:tcPr>
            <w:tcW w:w="1417" w:type="dxa"/>
          </w:tcPr>
          <w:p w14:paraId="2FD116AF" w14:textId="77777777" w:rsidR="00982FB0" w:rsidRPr="00982FB0" w:rsidRDefault="00982FB0" w:rsidP="00982FB0">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Medicinal,</w:t>
            </w:r>
          </w:p>
          <w:p w14:paraId="74D6550C" w14:textId="035FF731" w:rsidR="007207BF" w:rsidRPr="007207BF" w:rsidRDefault="00982FB0" w:rsidP="00982FB0">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Shade, Firewood</w:t>
            </w:r>
          </w:p>
        </w:tc>
      </w:tr>
      <w:tr w:rsidR="00E51BF2" w:rsidRPr="007207BF" w14:paraId="6651A755" w14:textId="77777777" w:rsidTr="00E51BF2">
        <w:tc>
          <w:tcPr>
            <w:tcW w:w="1276" w:type="dxa"/>
          </w:tcPr>
          <w:p w14:paraId="034A9C4A"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Manga (Port.)</w:t>
            </w:r>
          </w:p>
        </w:tc>
        <w:tc>
          <w:tcPr>
            <w:tcW w:w="1418" w:type="dxa"/>
          </w:tcPr>
          <w:p w14:paraId="605A8784"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Mangifera indica</w:t>
            </w:r>
          </w:p>
        </w:tc>
        <w:tc>
          <w:tcPr>
            <w:tcW w:w="1701" w:type="dxa"/>
          </w:tcPr>
          <w:p w14:paraId="0C0DBB7C"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Anacardiaceae</w:t>
            </w:r>
          </w:p>
        </w:tc>
        <w:tc>
          <w:tcPr>
            <w:tcW w:w="992" w:type="dxa"/>
          </w:tcPr>
          <w:p w14:paraId="05DE3714" w14:textId="12AA3A56"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Exotic</w:t>
            </w:r>
          </w:p>
        </w:tc>
        <w:tc>
          <w:tcPr>
            <w:tcW w:w="1417" w:type="dxa"/>
          </w:tcPr>
          <w:p w14:paraId="38F3A221" w14:textId="432F5A75"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Tree</w:t>
            </w:r>
          </w:p>
        </w:tc>
        <w:tc>
          <w:tcPr>
            <w:tcW w:w="993" w:type="dxa"/>
          </w:tcPr>
          <w:p w14:paraId="759F97BD" w14:textId="60690CE6"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982FB0" w:rsidRPr="00982FB0">
              <w:rPr>
                <w:rFonts w:ascii="Times New Roman" w:eastAsia="Calibri" w:hAnsi="Times New Roman" w:cs="Times New Roman"/>
                <w:sz w:val="24"/>
                <w:szCs w:val="24"/>
                <w:lang w:val="pt-PT"/>
              </w:rPr>
              <w:t>its</w:t>
            </w:r>
          </w:p>
        </w:tc>
        <w:tc>
          <w:tcPr>
            <w:tcW w:w="1134" w:type="dxa"/>
          </w:tcPr>
          <w:p w14:paraId="068D2001" w14:textId="649201C7"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Raw</w:t>
            </w:r>
          </w:p>
        </w:tc>
        <w:tc>
          <w:tcPr>
            <w:tcW w:w="992" w:type="dxa"/>
          </w:tcPr>
          <w:p w14:paraId="6F118108" w14:textId="3AF825E9"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Uni</w:t>
            </w:r>
            <w:r w:rsidR="00982FB0" w:rsidRPr="00982FB0">
              <w:rPr>
                <w:rFonts w:ascii="Times New Roman" w:eastAsia="Calibri" w:hAnsi="Times New Roman" w:cs="Times New Roman"/>
                <w:sz w:val="24"/>
                <w:szCs w:val="24"/>
                <w:lang w:val="pt-PT"/>
              </w:rPr>
              <w:t>t</w:t>
            </w:r>
          </w:p>
        </w:tc>
        <w:tc>
          <w:tcPr>
            <w:tcW w:w="1417" w:type="dxa"/>
          </w:tcPr>
          <w:p w14:paraId="0D8FF25E" w14:textId="2BFEA3DA"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 S</w:t>
            </w:r>
            <w:r w:rsidR="00982FB0" w:rsidRPr="00982FB0">
              <w:rPr>
                <w:rFonts w:ascii="Times New Roman" w:eastAsia="Calibri" w:hAnsi="Times New Roman" w:cs="Times New Roman"/>
                <w:sz w:val="24"/>
                <w:szCs w:val="24"/>
                <w:lang w:val="pt-PT"/>
              </w:rPr>
              <w:t>hade</w:t>
            </w:r>
          </w:p>
        </w:tc>
      </w:tr>
      <w:tr w:rsidR="00E51BF2" w:rsidRPr="007207BF" w14:paraId="4F0E22BB" w14:textId="77777777" w:rsidTr="00E51BF2">
        <w:tc>
          <w:tcPr>
            <w:tcW w:w="1276" w:type="dxa"/>
          </w:tcPr>
          <w:p w14:paraId="658D6801"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Melancia (Port.)</w:t>
            </w:r>
          </w:p>
        </w:tc>
        <w:tc>
          <w:tcPr>
            <w:tcW w:w="1418" w:type="dxa"/>
          </w:tcPr>
          <w:p w14:paraId="7CDBDF6D"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Citrullus lanatus</w:t>
            </w:r>
          </w:p>
        </w:tc>
        <w:tc>
          <w:tcPr>
            <w:tcW w:w="1701" w:type="dxa"/>
          </w:tcPr>
          <w:p w14:paraId="1A175C79"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Cucurbitaceae</w:t>
            </w:r>
          </w:p>
        </w:tc>
        <w:tc>
          <w:tcPr>
            <w:tcW w:w="992" w:type="dxa"/>
          </w:tcPr>
          <w:p w14:paraId="0D435BD0" w14:textId="3B175AEF"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 xml:space="preserve">Exotic </w:t>
            </w:r>
          </w:p>
        </w:tc>
        <w:tc>
          <w:tcPr>
            <w:tcW w:w="1417" w:type="dxa"/>
          </w:tcPr>
          <w:p w14:paraId="6C25E379" w14:textId="59FBED2D"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Creeping</w:t>
            </w:r>
          </w:p>
        </w:tc>
        <w:tc>
          <w:tcPr>
            <w:tcW w:w="993" w:type="dxa"/>
          </w:tcPr>
          <w:p w14:paraId="0494798B" w14:textId="50B0B9CF"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982FB0" w:rsidRPr="00982FB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4F078237" w14:textId="5817A475"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Raw</w:t>
            </w:r>
          </w:p>
        </w:tc>
        <w:tc>
          <w:tcPr>
            <w:tcW w:w="992" w:type="dxa"/>
          </w:tcPr>
          <w:p w14:paraId="6E1B6513" w14:textId="00C77411"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Uni</w:t>
            </w:r>
            <w:r w:rsidR="00982FB0" w:rsidRPr="00982FB0">
              <w:rPr>
                <w:rFonts w:ascii="Times New Roman" w:eastAsia="Calibri" w:hAnsi="Times New Roman" w:cs="Times New Roman"/>
                <w:sz w:val="24"/>
                <w:szCs w:val="24"/>
                <w:lang w:val="pt-PT"/>
              </w:rPr>
              <w:t>t</w:t>
            </w:r>
          </w:p>
        </w:tc>
        <w:tc>
          <w:tcPr>
            <w:tcW w:w="1417" w:type="dxa"/>
          </w:tcPr>
          <w:p w14:paraId="2C0175BA"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020F23DF" w14:textId="77777777" w:rsidTr="00E51BF2">
        <w:tc>
          <w:tcPr>
            <w:tcW w:w="1276" w:type="dxa"/>
          </w:tcPr>
          <w:p w14:paraId="6C5748AE"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Tomate (Port.)</w:t>
            </w:r>
          </w:p>
        </w:tc>
        <w:tc>
          <w:tcPr>
            <w:tcW w:w="1418" w:type="dxa"/>
          </w:tcPr>
          <w:p w14:paraId="6B8C38DD"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Solanum lycopersicum</w:t>
            </w:r>
          </w:p>
        </w:tc>
        <w:tc>
          <w:tcPr>
            <w:tcW w:w="1701" w:type="dxa"/>
          </w:tcPr>
          <w:p w14:paraId="7D6E67A6"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F8B44C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Solanaceae</w:t>
            </w:r>
          </w:p>
        </w:tc>
        <w:tc>
          <w:tcPr>
            <w:tcW w:w="992" w:type="dxa"/>
          </w:tcPr>
          <w:p w14:paraId="6CD9D79C"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7C3175A7" w14:textId="2F48747A"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Exotic</w:t>
            </w:r>
          </w:p>
        </w:tc>
        <w:tc>
          <w:tcPr>
            <w:tcW w:w="1417" w:type="dxa"/>
          </w:tcPr>
          <w:p w14:paraId="107B7CC9"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6C6EDAE5" w14:textId="2EB1D0C4"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Liana</w:t>
            </w:r>
          </w:p>
        </w:tc>
        <w:tc>
          <w:tcPr>
            <w:tcW w:w="993" w:type="dxa"/>
          </w:tcPr>
          <w:p w14:paraId="73D08603"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1B226FD" w14:textId="48AE0CF6"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982FB0">
              <w:rPr>
                <w:rFonts w:ascii="Times New Roman" w:eastAsia="Calibri" w:hAnsi="Times New Roman" w:cs="Times New Roman"/>
                <w:sz w:val="24"/>
                <w:szCs w:val="24"/>
                <w:lang w:val="pt-PT"/>
              </w:rPr>
              <w:t>its</w:t>
            </w:r>
          </w:p>
        </w:tc>
        <w:tc>
          <w:tcPr>
            <w:tcW w:w="1134" w:type="dxa"/>
          </w:tcPr>
          <w:p w14:paraId="4A8E822A"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8245F52" w14:textId="4A115960"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Sauce, Salad</w:t>
            </w:r>
          </w:p>
        </w:tc>
        <w:tc>
          <w:tcPr>
            <w:tcW w:w="992" w:type="dxa"/>
          </w:tcPr>
          <w:p w14:paraId="0669B35F"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012EA2D" w14:textId="2453DAD2"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Mount</w:t>
            </w:r>
          </w:p>
        </w:tc>
        <w:tc>
          <w:tcPr>
            <w:tcW w:w="1417" w:type="dxa"/>
          </w:tcPr>
          <w:p w14:paraId="10AE8FB3"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13CB8738"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06312674" w14:textId="77777777" w:rsidTr="00E51BF2">
        <w:tc>
          <w:tcPr>
            <w:tcW w:w="1276" w:type="dxa"/>
          </w:tcPr>
          <w:p w14:paraId="19DFE22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Melão (Port.)</w:t>
            </w:r>
          </w:p>
        </w:tc>
        <w:tc>
          <w:tcPr>
            <w:tcW w:w="1418" w:type="dxa"/>
          </w:tcPr>
          <w:p w14:paraId="3CF3B83B"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rPr>
              <w:t>Cucunis</w:t>
            </w:r>
            <w:proofErr w:type="spellEnd"/>
            <w:r w:rsidRPr="007207BF">
              <w:rPr>
                <w:rFonts w:ascii="Times New Roman" w:eastAsia="Calibri" w:hAnsi="Times New Roman" w:cs="Times New Roman"/>
                <w:i/>
                <w:iCs/>
                <w:sz w:val="24"/>
                <w:szCs w:val="24"/>
              </w:rPr>
              <w:t xml:space="preserve"> </w:t>
            </w:r>
            <w:proofErr w:type="spellStart"/>
            <w:r w:rsidRPr="007207BF">
              <w:rPr>
                <w:rFonts w:ascii="Times New Roman" w:eastAsia="Calibri" w:hAnsi="Times New Roman" w:cs="Times New Roman"/>
                <w:i/>
                <w:iCs/>
                <w:sz w:val="24"/>
                <w:szCs w:val="24"/>
              </w:rPr>
              <w:t>melo</w:t>
            </w:r>
            <w:proofErr w:type="spellEnd"/>
          </w:p>
        </w:tc>
        <w:tc>
          <w:tcPr>
            <w:tcW w:w="1701" w:type="dxa"/>
          </w:tcPr>
          <w:p w14:paraId="6CEF738A"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Cucurbitaceae</w:t>
            </w:r>
          </w:p>
        </w:tc>
        <w:tc>
          <w:tcPr>
            <w:tcW w:w="992" w:type="dxa"/>
          </w:tcPr>
          <w:p w14:paraId="3930799B" w14:textId="3F975286"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13B60E8C" w14:textId="3F211F82"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Creeping</w:t>
            </w:r>
          </w:p>
        </w:tc>
        <w:tc>
          <w:tcPr>
            <w:tcW w:w="993" w:type="dxa"/>
          </w:tcPr>
          <w:p w14:paraId="4A58BF2A" w14:textId="67620094"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982FB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49AA91D6" w14:textId="13E1D7B7"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Raw</w:t>
            </w:r>
          </w:p>
        </w:tc>
        <w:tc>
          <w:tcPr>
            <w:tcW w:w="992" w:type="dxa"/>
          </w:tcPr>
          <w:p w14:paraId="2FA9A7F1" w14:textId="4A9AD719"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Uni</w:t>
            </w:r>
            <w:r w:rsidR="00982FB0">
              <w:rPr>
                <w:rFonts w:ascii="Times New Roman" w:eastAsia="Calibri" w:hAnsi="Times New Roman" w:cs="Times New Roman"/>
                <w:sz w:val="24"/>
                <w:szCs w:val="24"/>
                <w:lang w:val="pt-PT"/>
              </w:rPr>
              <w:t>t</w:t>
            </w:r>
          </w:p>
        </w:tc>
        <w:tc>
          <w:tcPr>
            <w:tcW w:w="1417" w:type="dxa"/>
          </w:tcPr>
          <w:p w14:paraId="1A9CA34B"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49F0479C" w14:textId="77777777" w:rsidTr="00E51BF2">
        <w:tc>
          <w:tcPr>
            <w:tcW w:w="1276" w:type="dxa"/>
          </w:tcPr>
          <w:p w14:paraId="269CD81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Espinafre (Port.)</w:t>
            </w:r>
          </w:p>
        </w:tc>
        <w:tc>
          <w:tcPr>
            <w:tcW w:w="1418" w:type="dxa"/>
          </w:tcPr>
          <w:p w14:paraId="6A1A49FC"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Bassela alba</w:t>
            </w:r>
          </w:p>
        </w:tc>
        <w:tc>
          <w:tcPr>
            <w:tcW w:w="1701" w:type="dxa"/>
          </w:tcPr>
          <w:p w14:paraId="0D9536C5"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Basselaceae</w:t>
            </w:r>
          </w:p>
        </w:tc>
        <w:tc>
          <w:tcPr>
            <w:tcW w:w="992" w:type="dxa"/>
          </w:tcPr>
          <w:p w14:paraId="3062DE76" w14:textId="01957891"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5BFD25DD" w14:textId="4DC28A67"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Liana</w:t>
            </w:r>
          </w:p>
        </w:tc>
        <w:tc>
          <w:tcPr>
            <w:tcW w:w="993" w:type="dxa"/>
          </w:tcPr>
          <w:p w14:paraId="19A276B0" w14:textId="6526D600"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Leaf</w:t>
            </w:r>
          </w:p>
        </w:tc>
        <w:tc>
          <w:tcPr>
            <w:tcW w:w="1134" w:type="dxa"/>
          </w:tcPr>
          <w:p w14:paraId="08B00AE4" w14:textId="3ACEAB45"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Boiled</w:t>
            </w:r>
          </w:p>
        </w:tc>
        <w:tc>
          <w:tcPr>
            <w:tcW w:w="992" w:type="dxa"/>
          </w:tcPr>
          <w:p w14:paraId="649E9535" w14:textId="4B0CFEEA"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Beam</w:t>
            </w:r>
          </w:p>
        </w:tc>
        <w:tc>
          <w:tcPr>
            <w:tcW w:w="1417" w:type="dxa"/>
          </w:tcPr>
          <w:p w14:paraId="32CEFDED"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596CF4BC" w14:textId="77777777" w:rsidTr="00E51BF2">
        <w:tc>
          <w:tcPr>
            <w:tcW w:w="1276" w:type="dxa"/>
          </w:tcPr>
          <w:p w14:paraId="21F815B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Gimboa (Port.)</w:t>
            </w:r>
          </w:p>
        </w:tc>
        <w:tc>
          <w:tcPr>
            <w:tcW w:w="1418" w:type="dxa"/>
          </w:tcPr>
          <w:p w14:paraId="45652854"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Amaranthus hibridus</w:t>
            </w:r>
          </w:p>
        </w:tc>
        <w:tc>
          <w:tcPr>
            <w:tcW w:w="1701" w:type="dxa"/>
          </w:tcPr>
          <w:p w14:paraId="54C8F01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Amaranthaceae</w:t>
            </w:r>
          </w:p>
        </w:tc>
        <w:tc>
          <w:tcPr>
            <w:tcW w:w="992" w:type="dxa"/>
          </w:tcPr>
          <w:p w14:paraId="3BB05AF5" w14:textId="2BD8BC83"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779E3B59" w14:textId="42EA739E"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Herbaceous</w:t>
            </w:r>
          </w:p>
        </w:tc>
        <w:tc>
          <w:tcPr>
            <w:tcW w:w="993" w:type="dxa"/>
          </w:tcPr>
          <w:p w14:paraId="0C57B714" w14:textId="15BFFBE1"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Leaf</w:t>
            </w:r>
          </w:p>
        </w:tc>
        <w:tc>
          <w:tcPr>
            <w:tcW w:w="1134" w:type="dxa"/>
          </w:tcPr>
          <w:p w14:paraId="1C17238E" w14:textId="7D208D5A"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Boiled</w:t>
            </w:r>
          </w:p>
        </w:tc>
        <w:tc>
          <w:tcPr>
            <w:tcW w:w="992" w:type="dxa"/>
          </w:tcPr>
          <w:p w14:paraId="3EBBB549" w14:textId="43CDAEDD"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Beam</w:t>
            </w:r>
          </w:p>
        </w:tc>
        <w:tc>
          <w:tcPr>
            <w:tcW w:w="1417" w:type="dxa"/>
          </w:tcPr>
          <w:p w14:paraId="42267BEC"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565C1C4A" w14:textId="77777777" w:rsidTr="00E51BF2">
        <w:tc>
          <w:tcPr>
            <w:tcW w:w="1276" w:type="dxa"/>
          </w:tcPr>
          <w:p w14:paraId="43F5AEA2"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Mamão (Port.)</w:t>
            </w:r>
          </w:p>
        </w:tc>
        <w:tc>
          <w:tcPr>
            <w:tcW w:w="1418" w:type="dxa"/>
          </w:tcPr>
          <w:p w14:paraId="43394AA1"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Carica papaya</w:t>
            </w:r>
          </w:p>
        </w:tc>
        <w:tc>
          <w:tcPr>
            <w:tcW w:w="1701" w:type="dxa"/>
          </w:tcPr>
          <w:p w14:paraId="07F0CACC"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Caricaceae</w:t>
            </w:r>
          </w:p>
        </w:tc>
        <w:tc>
          <w:tcPr>
            <w:tcW w:w="992" w:type="dxa"/>
          </w:tcPr>
          <w:p w14:paraId="3BA0B273" w14:textId="2E9C6633"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1EEAC46A" w14:textId="26D83AB9"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Tree</w:t>
            </w:r>
          </w:p>
        </w:tc>
        <w:tc>
          <w:tcPr>
            <w:tcW w:w="993" w:type="dxa"/>
          </w:tcPr>
          <w:p w14:paraId="2F7DD9CB" w14:textId="00157CCF"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982FB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 xml:space="preserve">ts, </w:t>
            </w:r>
            <w:r w:rsidR="00982FB0">
              <w:rPr>
                <w:rFonts w:ascii="Times New Roman" w:eastAsia="Calibri" w:hAnsi="Times New Roman" w:cs="Times New Roman"/>
                <w:sz w:val="24"/>
                <w:szCs w:val="24"/>
                <w:lang w:val="pt-PT"/>
              </w:rPr>
              <w:t>Leaf</w:t>
            </w:r>
          </w:p>
        </w:tc>
        <w:tc>
          <w:tcPr>
            <w:tcW w:w="1134" w:type="dxa"/>
          </w:tcPr>
          <w:p w14:paraId="0A191EEF" w14:textId="3C143D91"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Raw</w:t>
            </w:r>
          </w:p>
        </w:tc>
        <w:tc>
          <w:tcPr>
            <w:tcW w:w="992" w:type="dxa"/>
          </w:tcPr>
          <w:p w14:paraId="00C476AB" w14:textId="3562077C"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Uni</w:t>
            </w:r>
            <w:r w:rsidR="00982FB0">
              <w:rPr>
                <w:rFonts w:ascii="Times New Roman" w:eastAsia="Calibri" w:hAnsi="Times New Roman" w:cs="Times New Roman"/>
                <w:sz w:val="24"/>
                <w:szCs w:val="24"/>
                <w:lang w:val="pt-PT"/>
              </w:rPr>
              <w:t>t</w:t>
            </w:r>
          </w:p>
        </w:tc>
        <w:tc>
          <w:tcPr>
            <w:tcW w:w="1417" w:type="dxa"/>
          </w:tcPr>
          <w:p w14:paraId="0C09284F"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1BECF400" w14:textId="77777777" w:rsidTr="00E51BF2">
        <w:tc>
          <w:tcPr>
            <w:tcW w:w="1276" w:type="dxa"/>
          </w:tcPr>
          <w:p w14:paraId="26B63410"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Abóbora (Port.)</w:t>
            </w:r>
          </w:p>
        </w:tc>
        <w:tc>
          <w:tcPr>
            <w:tcW w:w="1418" w:type="dxa"/>
          </w:tcPr>
          <w:p w14:paraId="36F81EA2"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Cucurbita moshata</w:t>
            </w:r>
          </w:p>
        </w:tc>
        <w:tc>
          <w:tcPr>
            <w:tcW w:w="1701" w:type="dxa"/>
          </w:tcPr>
          <w:p w14:paraId="67BBF801"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Cucurbitaceae</w:t>
            </w:r>
          </w:p>
        </w:tc>
        <w:tc>
          <w:tcPr>
            <w:tcW w:w="992" w:type="dxa"/>
          </w:tcPr>
          <w:p w14:paraId="31261F52" w14:textId="250500E6"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1E8C6847" w14:textId="1FCC8CA5"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Creeping</w:t>
            </w:r>
          </w:p>
        </w:tc>
        <w:tc>
          <w:tcPr>
            <w:tcW w:w="993" w:type="dxa"/>
          </w:tcPr>
          <w:p w14:paraId="0B893D52" w14:textId="4700AEE3"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982FB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 xml:space="preserve">ts, </w:t>
            </w:r>
            <w:r w:rsidR="00982FB0">
              <w:rPr>
                <w:rFonts w:ascii="Times New Roman" w:eastAsia="Calibri" w:hAnsi="Times New Roman" w:cs="Times New Roman"/>
                <w:sz w:val="24"/>
                <w:szCs w:val="24"/>
                <w:lang w:val="pt-PT"/>
              </w:rPr>
              <w:t>Leaf</w:t>
            </w:r>
          </w:p>
        </w:tc>
        <w:tc>
          <w:tcPr>
            <w:tcW w:w="1134" w:type="dxa"/>
          </w:tcPr>
          <w:p w14:paraId="2B0217E1" w14:textId="3E4EEC60"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Heated</w:t>
            </w:r>
          </w:p>
        </w:tc>
        <w:tc>
          <w:tcPr>
            <w:tcW w:w="992" w:type="dxa"/>
          </w:tcPr>
          <w:p w14:paraId="0A5AE936" w14:textId="09D5E950"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Uni</w:t>
            </w:r>
            <w:r w:rsidR="00982FB0">
              <w:rPr>
                <w:rFonts w:ascii="Times New Roman" w:eastAsia="Calibri" w:hAnsi="Times New Roman" w:cs="Times New Roman"/>
                <w:sz w:val="24"/>
                <w:szCs w:val="24"/>
                <w:lang w:val="pt-PT"/>
              </w:rPr>
              <w:t>t</w:t>
            </w:r>
          </w:p>
        </w:tc>
        <w:tc>
          <w:tcPr>
            <w:tcW w:w="1417" w:type="dxa"/>
          </w:tcPr>
          <w:p w14:paraId="5CB16141"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5D5E6E90" w14:textId="77777777" w:rsidTr="00E51BF2">
        <w:tc>
          <w:tcPr>
            <w:tcW w:w="1276" w:type="dxa"/>
          </w:tcPr>
          <w:p w14:paraId="6C59615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lastRenderedPageBreak/>
              <w:t>Couve trunhuda (Port.)</w:t>
            </w:r>
          </w:p>
        </w:tc>
        <w:tc>
          <w:tcPr>
            <w:tcW w:w="1418" w:type="dxa"/>
          </w:tcPr>
          <w:p w14:paraId="3BF923EC" w14:textId="77777777" w:rsidR="007207BF" w:rsidRPr="007207BF" w:rsidRDefault="007207BF" w:rsidP="007207BF">
            <w:pPr>
              <w:spacing w:line="360" w:lineRule="auto"/>
              <w:rPr>
                <w:rFonts w:ascii="Times New Roman" w:eastAsia="Calibri" w:hAnsi="Times New Roman" w:cs="Times New Roman"/>
                <w:i/>
                <w:iCs/>
                <w:sz w:val="24"/>
                <w:szCs w:val="24"/>
                <w:lang w:val="pt-PT"/>
              </w:rPr>
            </w:pPr>
          </w:p>
          <w:p w14:paraId="5FE3E761"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Brassica oleracea</w:t>
            </w:r>
          </w:p>
        </w:tc>
        <w:tc>
          <w:tcPr>
            <w:tcW w:w="1701" w:type="dxa"/>
          </w:tcPr>
          <w:p w14:paraId="45305B7D"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6B32AFC9"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Brassicaceae</w:t>
            </w:r>
          </w:p>
        </w:tc>
        <w:tc>
          <w:tcPr>
            <w:tcW w:w="992" w:type="dxa"/>
          </w:tcPr>
          <w:p w14:paraId="128EA902"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5F6764A" w14:textId="50482AED"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5B24B013"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983B5C6" w14:textId="0FDCE5F4"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Herbaceous</w:t>
            </w:r>
          </w:p>
        </w:tc>
        <w:tc>
          <w:tcPr>
            <w:tcW w:w="993" w:type="dxa"/>
          </w:tcPr>
          <w:p w14:paraId="3CE143D9"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8F4AA49" w14:textId="608D385F" w:rsidR="007207BF" w:rsidRPr="007207BF" w:rsidRDefault="00C81C82"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Leaf</w:t>
            </w:r>
          </w:p>
        </w:tc>
        <w:tc>
          <w:tcPr>
            <w:tcW w:w="1134" w:type="dxa"/>
          </w:tcPr>
          <w:p w14:paraId="4D356CD0"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159C4D8B" w14:textId="3C89944C"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Boiled</w:t>
            </w:r>
          </w:p>
        </w:tc>
        <w:tc>
          <w:tcPr>
            <w:tcW w:w="992" w:type="dxa"/>
          </w:tcPr>
          <w:p w14:paraId="28578924"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4134F408" w14:textId="7C168114" w:rsidR="007207BF" w:rsidRPr="007207BF" w:rsidRDefault="00C81C82"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Beam</w:t>
            </w:r>
          </w:p>
        </w:tc>
        <w:tc>
          <w:tcPr>
            <w:tcW w:w="1417" w:type="dxa"/>
          </w:tcPr>
          <w:p w14:paraId="2782BB76"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1F4F1888" w14:textId="77777777" w:rsidTr="00E51BF2">
        <w:tc>
          <w:tcPr>
            <w:tcW w:w="1276" w:type="dxa"/>
          </w:tcPr>
          <w:p w14:paraId="0AC47C35"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Alface (Port.)</w:t>
            </w:r>
          </w:p>
        </w:tc>
        <w:tc>
          <w:tcPr>
            <w:tcW w:w="1418" w:type="dxa"/>
          </w:tcPr>
          <w:p w14:paraId="2EDDB454"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Lactuca sativa</w:t>
            </w:r>
          </w:p>
        </w:tc>
        <w:tc>
          <w:tcPr>
            <w:tcW w:w="1701" w:type="dxa"/>
          </w:tcPr>
          <w:p w14:paraId="0A5BC16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Asteraceae</w:t>
            </w:r>
          </w:p>
        </w:tc>
        <w:tc>
          <w:tcPr>
            <w:tcW w:w="992" w:type="dxa"/>
          </w:tcPr>
          <w:p w14:paraId="7D173972" w14:textId="284ED560"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7F03D0FB" w14:textId="1FAC65C5" w:rsidR="007207BF" w:rsidRPr="007207BF" w:rsidRDefault="00C81C82"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Herbaceous</w:t>
            </w:r>
          </w:p>
        </w:tc>
        <w:tc>
          <w:tcPr>
            <w:tcW w:w="993" w:type="dxa"/>
          </w:tcPr>
          <w:p w14:paraId="50753614" w14:textId="0FEE345D" w:rsidR="007207BF" w:rsidRPr="007207BF" w:rsidRDefault="00C81C82"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Leaf</w:t>
            </w:r>
          </w:p>
        </w:tc>
        <w:tc>
          <w:tcPr>
            <w:tcW w:w="1134" w:type="dxa"/>
          </w:tcPr>
          <w:p w14:paraId="3BA871B6" w14:textId="7A10B430"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Salad</w:t>
            </w:r>
          </w:p>
        </w:tc>
        <w:tc>
          <w:tcPr>
            <w:tcW w:w="992" w:type="dxa"/>
          </w:tcPr>
          <w:p w14:paraId="481F21CB" w14:textId="490132B5"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Uni</w:t>
            </w:r>
            <w:r w:rsidR="00C81C82">
              <w:rPr>
                <w:rFonts w:ascii="Times New Roman" w:eastAsia="Calibri" w:hAnsi="Times New Roman" w:cs="Times New Roman"/>
                <w:sz w:val="24"/>
                <w:szCs w:val="24"/>
                <w:lang w:val="pt-PT"/>
              </w:rPr>
              <w:t>t</w:t>
            </w:r>
          </w:p>
        </w:tc>
        <w:tc>
          <w:tcPr>
            <w:tcW w:w="1417" w:type="dxa"/>
          </w:tcPr>
          <w:p w14:paraId="6D6037F1"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0332715A" w14:textId="77777777" w:rsidTr="00E51BF2">
        <w:tc>
          <w:tcPr>
            <w:tcW w:w="1276" w:type="dxa"/>
          </w:tcPr>
          <w:p w14:paraId="386CD62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Repolho (Port.)</w:t>
            </w:r>
          </w:p>
        </w:tc>
        <w:tc>
          <w:tcPr>
            <w:tcW w:w="1418" w:type="dxa"/>
          </w:tcPr>
          <w:p w14:paraId="42613BBD"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Brassica oleracea</w:t>
            </w:r>
          </w:p>
        </w:tc>
        <w:tc>
          <w:tcPr>
            <w:tcW w:w="1701" w:type="dxa"/>
          </w:tcPr>
          <w:p w14:paraId="273D8EC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Brassicaceae</w:t>
            </w:r>
          </w:p>
        </w:tc>
        <w:tc>
          <w:tcPr>
            <w:tcW w:w="992" w:type="dxa"/>
          </w:tcPr>
          <w:p w14:paraId="7F9AA527" w14:textId="4E71B7E0"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6ABED2F5" w14:textId="3FB023AF" w:rsidR="007207BF" w:rsidRPr="007207BF" w:rsidRDefault="00C81C82"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Herbaceous</w:t>
            </w:r>
          </w:p>
        </w:tc>
        <w:tc>
          <w:tcPr>
            <w:tcW w:w="993" w:type="dxa"/>
          </w:tcPr>
          <w:p w14:paraId="35B002B5" w14:textId="20C560A1" w:rsidR="007207BF" w:rsidRPr="007207BF" w:rsidRDefault="00C81C82"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Leaf</w:t>
            </w:r>
          </w:p>
        </w:tc>
        <w:tc>
          <w:tcPr>
            <w:tcW w:w="1134" w:type="dxa"/>
          </w:tcPr>
          <w:p w14:paraId="3C649D57" w14:textId="31C8A939"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Salad</w:t>
            </w:r>
          </w:p>
        </w:tc>
        <w:tc>
          <w:tcPr>
            <w:tcW w:w="992" w:type="dxa"/>
          </w:tcPr>
          <w:p w14:paraId="7AF4E64C" w14:textId="7E28725E"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Uni</w:t>
            </w:r>
            <w:r w:rsidR="00C81C82">
              <w:rPr>
                <w:rFonts w:ascii="Times New Roman" w:eastAsia="Calibri" w:hAnsi="Times New Roman" w:cs="Times New Roman"/>
                <w:sz w:val="24"/>
                <w:szCs w:val="24"/>
                <w:lang w:val="pt-PT"/>
              </w:rPr>
              <w:t>t</w:t>
            </w:r>
          </w:p>
        </w:tc>
        <w:tc>
          <w:tcPr>
            <w:tcW w:w="1417" w:type="dxa"/>
          </w:tcPr>
          <w:p w14:paraId="2033EDB1"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5C481498" w14:textId="77777777" w:rsidTr="00E51BF2">
        <w:tc>
          <w:tcPr>
            <w:tcW w:w="1276" w:type="dxa"/>
          </w:tcPr>
          <w:p w14:paraId="4133393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Couve chinesa</w:t>
            </w:r>
          </w:p>
        </w:tc>
        <w:tc>
          <w:tcPr>
            <w:tcW w:w="1418" w:type="dxa"/>
          </w:tcPr>
          <w:p w14:paraId="65263983"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Brassica oleracea</w:t>
            </w:r>
          </w:p>
        </w:tc>
        <w:tc>
          <w:tcPr>
            <w:tcW w:w="1701" w:type="dxa"/>
          </w:tcPr>
          <w:p w14:paraId="06793B39"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Brassicaceae</w:t>
            </w:r>
          </w:p>
        </w:tc>
        <w:tc>
          <w:tcPr>
            <w:tcW w:w="992" w:type="dxa"/>
          </w:tcPr>
          <w:p w14:paraId="73E1AB02" w14:textId="3BCBAA7B"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336A597F" w14:textId="6BB0A848" w:rsidR="007207BF" w:rsidRPr="007207BF" w:rsidRDefault="00C81C82"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Herbaceous</w:t>
            </w:r>
          </w:p>
        </w:tc>
        <w:tc>
          <w:tcPr>
            <w:tcW w:w="993" w:type="dxa"/>
          </w:tcPr>
          <w:p w14:paraId="11F83B06" w14:textId="6FE8E828" w:rsidR="007207BF" w:rsidRPr="007207BF" w:rsidRDefault="00C81C82"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Leaf</w:t>
            </w:r>
          </w:p>
        </w:tc>
        <w:tc>
          <w:tcPr>
            <w:tcW w:w="1134" w:type="dxa"/>
          </w:tcPr>
          <w:p w14:paraId="7AFD1F81" w14:textId="42116E7E"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Salad</w:t>
            </w:r>
          </w:p>
        </w:tc>
        <w:tc>
          <w:tcPr>
            <w:tcW w:w="992" w:type="dxa"/>
          </w:tcPr>
          <w:p w14:paraId="5BAE9F42" w14:textId="2DFB5B18" w:rsidR="007207BF" w:rsidRPr="007207BF" w:rsidRDefault="00C81C82"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Beam</w:t>
            </w:r>
          </w:p>
        </w:tc>
        <w:tc>
          <w:tcPr>
            <w:tcW w:w="1417" w:type="dxa"/>
          </w:tcPr>
          <w:p w14:paraId="55208982"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210894BB" w14:textId="77777777" w:rsidTr="00E51BF2">
        <w:tc>
          <w:tcPr>
            <w:tcW w:w="1276" w:type="dxa"/>
          </w:tcPr>
          <w:p w14:paraId="544AF94A"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Pimento (Port.)</w:t>
            </w:r>
          </w:p>
        </w:tc>
        <w:tc>
          <w:tcPr>
            <w:tcW w:w="1418" w:type="dxa"/>
          </w:tcPr>
          <w:p w14:paraId="5B4A5F34"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Capsicum annum</w:t>
            </w:r>
          </w:p>
        </w:tc>
        <w:tc>
          <w:tcPr>
            <w:tcW w:w="1701" w:type="dxa"/>
          </w:tcPr>
          <w:p w14:paraId="4F332721"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Solanaceae</w:t>
            </w:r>
          </w:p>
        </w:tc>
        <w:tc>
          <w:tcPr>
            <w:tcW w:w="992" w:type="dxa"/>
          </w:tcPr>
          <w:p w14:paraId="787103A3" w14:textId="7CFF7609"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22A57E93" w14:textId="4C9F235C" w:rsidR="007207BF" w:rsidRPr="007207BF" w:rsidRDefault="00C81C82"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Herbaceous</w:t>
            </w:r>
          </w:p>
        </w:tc>
        <w:tc>
          <w:tcPr>
            <w:tcW w:w="993" w:type="dxa"/>
          </w:tcPr>
          <w:p w14:paraId="41F598B5" w14:textId="28B910C6"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C81C82">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05F0204A" w14:textId="2DFF9C06" w:rsidR="007207BF" w:rsidRPr="007207BF" w:rsidRDefault="00C81C82" w:rsidP="007207BF">
            <w:pPr>
              <w:spacing w:line="360" w:lineRule="auto"/>
              <w:rPr>
                <w:rFonts w:ascii="Times New Roman" w:eastAsia="Calibri" w:hAnsi="Times New Roman" w:cs="Times New Roman"/>
                <w:sz w:val="24"/>
                <w:szCs w:val="24"/>
                <w:lang w:val="pt-PT"/>
              </w:rPr>
            </w:pPr>
            <w:r w:rsidRPr="00C81C82">
              <w:rPr>
                <w:rFonts w:ascii="Times New Roman" w:eastAsia="Calibri" w:hAnsi="Times New Roman" w:cs="Times New Roman"/>
                <w:sz w:val="24"/>
                <w:szCs w:val="24"/>
                <w:lang w:val="pt-PT"/>
              </w:rPr>
              <w:t>Seasoning</w:t>
            </w:r>
          </w:p>
        </w:tc>
        <w:tc>
          <w:tcPr>
            <w:tcW w:w="992" w:type="dxa"/>
          </w:tcPr>
          <w:p w14:paraId="681363C3" w14:textId="3D088BBB" w:rsidR="007207BF" w:rsidRPr="007207BF" w:rsidRDefault="00C81C82" w:rsidP="007207BF">
            <w:pPr>
              <w:spacing w:line="360" w:lineRule="auto"/>
              <w:rPr>
                <w:rFonts w:ascii="Times New Roman" w:eastAsia="Calibri" w:hAnsi="Times New Roman" w:cs="Times New Roman"/>
                <w:sz w:val="24"/>
                <w:szCs w:val="24"/>
                <w:lang w:val="pt-PT"/>
              </w:rPr>
            </w:pPr>
            <w:r w:rsidRPr="00C81C82">
              <w:rPr>
                <w:rFonts w:ascii="Times New Roman" w:eastAsia="Calibri" w:hAnsi="Times New Roman" w:cs="Times New Roman"/>
                <w:sz w:val="24"/>
                <w:szCs w:val="24"/>
                <w:lang w:val="pt-PT"/>
              </w:rPr>
              <w:t>Mount</w:t>
            </w:r>
          </w:p>
        </w:tc>
        <w:tc>
          <w:tcPr>
            <w:tcW w:w="1417" w:type="dxa"/>
          </w:tcPr>
          <w:p w14:paraId="4AE72879"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356EFD89" w14:textId="77777777" w:rsidTr="00E51BF2">
        <w:tc>
          <w:tcPr>
            <w:tcW w:w="1276" w:type="dxa"/>
          </w:tcPr>
          <w:p w14:paraId="613E9D8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Quiabo (Port.)</w:t>
            </w:r>
          </w:p>
        </w:tc>
        <w:tc>
          <w:tcPr>
            <w:tcW w:w="1418" w:type="dxa"/>
          </w:tcPr>
          <w:p w14:paraId="3A2F1F56"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Albemoshus esculentus</w:t>
            </w:r>
          </w:p>
        </w:tc>
        <w:tc>
          <w:tcPr>
            <w:tcW w:w="1701" w:type="dxa"/>
          </w:tcPr>
          <w:p w14:paraId="3CD1FC69"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 xml:space="preserve">Malvaceae </w:t>
            </w:r>
          </w:p>
        </w:tc>
        <w:tc>
          <w:tcPr>
            <w:tcW w:w="992" w:type="dxa"/>
          </w:tcPr>
          <w:p w14:paraId="5ECD1DA3" w14:textId="13D29295"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7DF6D9B7" w14:textId="28D6E400" w:rsidR="007207BF" w:rsidRPr="007207BF" w:rsidRDefault="00C81C82"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Herbaceous</w:t>
            </w:r>
          </w:p>
        </w:tc>
        <w:tc>
          <w:tcPr>
            <w:tcW w:w="993" w:type="dxa"/>
          </w:tcPr>
          <w:p w14:paraId="020B4A14" w14:textId="519DED94"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C81C82">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062599D7" w14:textId="1606C7ED" w:rsidR="007207BF" w:rsidRPr="007207BF" w:rsidRDefault="00C81C82" w:rsidP="007207BF">
            <w:pPr>
              <w:spacing w:line="360" w:lineRule="auto"/>
              <w:rPr>
                <w:rFonts w:ascii="Times New Roman" w:eastAsia="Calibri" w:hAnsi="Times New Roman" w:cs="Times New Roman"/>
                <w:sz w:val="24"/>
                <w:szCs w:val="24"/>
                <w:lang w:val="pt-PT"/>
              </w:rPr>
            </w:pPr>
            <w:r w:rsidRPr="00C81C82">
              <w:rPr>
                <w:rFonts w:ascii="Times New Roman" w:eastAsia="Calibri" w:hAnsi="Times New Roman" w:cs="Times New Roman"/>
                <w:sz w:val="24"/>
                <w:szCs w:val="24"/>
                <w:lang w:val="pt-PT"/>
              </w:rPr>
              <w:t>Sauce</w:t>
            </w:r>
          </w:p>
        </w:tc>
        <w:tc>
          <w:tcPr>
            <w:tcW w:w="992" w:type="dxa"/>
          </w:tcPr>
          <w:p w14:paraId="6B8B85E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Kilo</w:t>
            </w:r>
          </w:p>
        </w:tc>
        <w:tc>
          <w:tcPr>
            <w:tcW w:w="1417" w:type="dxa"/>
          </w:tcPr>
          <w:p w14:paraId="629CD39C"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56D842CB" w14:textId="77777777" w:rsidTr="00E51BF2">
        <w:tc>
          <w:tcPr>
            <w:tcW w:w="1276" w:type="dxa"/>
          </w:tcPr>
          <w:p w14:paraId="7E013FE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Pepino (Port.)</w:t>
            </w:r>
          </w:p>
        </w:tc>
        <w:tc>
          <w:tcPr>
            <w:tcW w:w="1418" w:type="dxa"/>
          </w:tcPr>
          <w:p w14:paraId="10FD06D7"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Cucumis sativus</w:t>
            </w:r>
          </w:p>
        </w:tc>
        <w:tc>
          <w:tcPr>
            <w:tcW w:w="1701" w:type="dxa"/>
          </w:tcPr>
          <w:p w14:paraId="55FC2711"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Cucurbitaceae</w:t>
            </w:r>
          </w:p>
        </w:tc>
        <w:tc>
          <w:tcPr>
            <w:tcW w:w="992" w:type="dxa"/>
          </w:tcPr>
          <w:p w14:paraId="4573A386" w14:textId="54ADAADD" w:rsidR="007207BF" w:rsidRPr="007207BF" w:rsidRDefault="00C81C82"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00551830" w14:textId="25CB1471" w:rsidR="007207BF" w:rsidRPr="007207BF" w:rsidRDefault="00C81C82"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Herbaceous</w:t>
            </w:r>
          </w:p>
        </w:tc>
        <w:tc>
          <w:tcPr>
            <w:tcW w:w="993" w:type="dxa"/>
          </w:tcPr>
          <w:p w14:paraId="5B8D8802" w14:textId="28391EFE"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w:t>
            </w:r>
            <w:r w:rsidR="00C81C82">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uts</w:t>
            </w:r>
          </w:p>
        </w:tc>
        <w:tc>
          <w:tcPr>
            <w:tcW w:w="1134" w:type="dxa"/>
          </w:tcPr>
          <w:p w14:paraId="5FA792C3" w14:textId="51A5C104"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Salad</w:t>
            </w:r>
          </w:p>
        </w:tc>
        <w:tc>
          <w:tcPr>
            <w:tcW w:w="992" w:type="dxa"/>
          </w:tcPr>
          <w:p w14:paraId="3AB6297E" w14:textId="4C67075C"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Uni</w:t>
            </w:r>
            <w:r w:rsidR="00C81C82">
              <w:rPr>
                <w:rFonts w:ascii="Times New Roman" w:eastAsia="Calibri" w:hAnsi="Times New Roman" w:cs="Times New Roman"/>
                <w:sz w:val="24"/>
                <w:szCs w:val="24"/>
                <w:lang w:val="pt-PT"/>
              </w:rPr>
              <w:t>t</w:t>
            </w:r>
          </w:p>
        </w:tc>
        <w:tc>
          <w:tcPr>
            <w:tcW w:w="1417" w:type="dxa"/>
          </w:tcPr>
          <w:p w14:paraId="79629AC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65C09D6E" w14:textId="77777777" w:rsidTr="00E51BF2">
        <w:tc>
          <w:tcPr>
            <w:tcW w:w="1276" w:type="dxa"/>
          </w:tcPr>
          <w:p w14:paraId="41874DAC"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Berinjela (Port.)</w:t>
            </w:r>
          </w:p>
        </w:tc>
        <w:tc>
          <w:tcPr>
            <w:tcW w:w="1418" w:type="dxa"/>
          </w:tcPr>
          <w:p w14:paraId="7EBB96D9"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Solanum melongema</w:t>
            </w:r>
          </w:p>
        </w:tc>
        <w:tc>
          <w:tcPr>
            <w:tcW w:w="1701" w:type="dxa"/>
          </w:tcPr>
          <w:p w14:paraId="7D96FB1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Solanaceae</w:t>
            </w:r>
          </w:p>
        </w:tc>
        <w:tc>
          <w:tcPr>
            <w:tcW w:w="992" w:type="dxa"/>
          </w:tcPr>
          <w:p w14:paraId="242B8FBA" w14:textId="77E5369A" w:rsidR="007207BF" w:rsidRPr="007207BF" w:rsidRDefault="00C81C82"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36359B7A" w14:textId="62864AEF" w:rsidR="007207BF" w:rsidRPr="007207BF" w:rsidRDefault="00C81C82"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Herbaceous</w:t>
            </w:r>
          </w:p>
        </w:tc>
        <w:tc>
          <w:tcPr>
            <w:tcW w:w="993" w:type="dxa"/>
          </w:tcPr>
          <w:p w14:paraId="419A670B" w14:textId="2C05E8D3"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C81C82">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5B6FF506" w14:textId="448C33A3" w:rsidR="007207BF" w:rsidRPr="007207BF" w:rsidRDefault="00C81C82" w:rsidP="007207BF">
            <w:pPr>
              <w:spacing w:line="360" w:lineRule="auto"/>
              <w:rPr>
                <w:rFonts w:ascii="Times New Roman" w:eastAsia="Calibri" w:hAnsi="Times New Roman" w:cs="Times New Roman"/>
                <w:sz w:val="24"/>
                <w:szCs w:val="24"/>
                <w:lang w:val="pt-PT"/>
              </w:rPr>
            </w:pPr>
            <w:r w:rsidRPr="00C81C82">
              <w:rPr>
                <w:rFonts w:ascii="Times New Roman" w:eastAsia="Calibri" w:hAnsi="Times New Roman" w:cs="Times New Roman"/>
                <w:sz w:val="24"/>
                <w:szCs w:val="24"/>
                <w:lang w:val="pt-PT"/>
              </w:rPr>
              <w:t>Sauce</w:t>
            </w:r>
          </w:p>
        </w:tc>
        <w:tc>
          <w:tcPr>
            <w:tcW w:w="992" w:type="dxa"/>
          </w:tcPr>
          <w:p w14:paraId="7117D3D3" w14:textId="08DEC01B"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Uni</w:t>
            </w:r>
            <w:r w:rsidR="00C81C82">
              <w:rPr>
                <w:rFonts w:ascii="Times New Roman" w:eastAsia="Calibri" w:hAnsi="Times New Roman" w:cs="Times New Roman"/>
                <w:sz w:val="24"/>
                <w:szCs w:val="24"/>
                <w:lang w:val="pt-PT"/>
              </w:rPr>
              <w:t>t</w:t>
            </w:r>
          </w:p>
        </w:tc>
        <w:tc>
          <w:tcPr>
            <w:tcW w:w="1417" w:type="dxa"/>
          </w:tcPr>
          <w:p w14:paraId="3A262E07"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13C92296" w14:textId="77777777" w:rsidTr="00E51BF2">
        <w:tc>
          <w:tcPr>
            <w:tcW w:w="1276" w:type="dxa"/>
          </w:tcPr>
          <w:p w14:paraId="29646B7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Rama de batata (Port.)</w:t>
            </w:r>
          </w:p>
        </w:tc>
        <w:tc>
          <w:tcPr>
            <w:tcW w:w="1418" w:type="dxa"/>
          </w:tcPr>
          <w:p w14:paraId="0C7B7A4B" w14:textId="77777777" w:rsidR="007207BF" w:rsidRPr="007207BF" w:rsidRDefault="007207BF" w:rsidP="007207BF">
            <w:pPr>
              <w:spacing w:line="360" w:lineRule="auto"/>
              <w:rPr>
                <w:rFonts w:ascii="Times New Roman" w:eastAsia="Calibri" w:hAnsi="Times New Roman" w:cs="Times New Roman"/>
                <w:i/>
                <w:iCs/>
                <w:sz w:val="24"/>
                <w:szCs w:val="24"/>
                <w:lang w:val="pt-PT"/>
              </w:rPr>
            </w:pPr>
          </w:p>
          <w:p w14:paraId="780F3C5A"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i/>
                <w:iCs/>
                <w:sz w:val="24"/>
                <w:szCs w:val="24"/>
                <w:lang w:val="pt-PT"/>
              </w:rPr>
              <w:t>Ipomoea batatas</w:t>
            </w:r>
            <w:r w:rsidRPr="007207BF">
              <w:rPr>
                <w:rFonts w:ascii="Times New Roman" w:eastAsia="Calibri" w:hAnsi="Times New Roman" w:cs="Times New Roman"/>
                <w:sz w:val="24"/>
                <w:szCs w:val="24"/>
                <w:lang w:val="pt-PT"/>
              </w:rPr>
              <w:t xml:space="preserve"> L.</w:t>
            </w:r>
          </w:p>
        </w:tc>
        <w:tc>
          <w:tcPr>
            <w:tcW w:w="1701" w:type="dxa"/>
          </w:tcPr>
          <w:p w14:paraId="7B8B2FDE"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5B85C80"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Convulvulaceae</w:t>
            </w:r>
          </w:p>
        </w:tc>
        <w:tc>
          <w:tcPr>
            <w:tcW w:w="992" w:type="dxa"/>
          </w:tcPr>
          <w:p w14:paraId="2CC14FED"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F23FE22" w14:textId="386B3C9B" w:rsidR="007207BF" w:rsidRPr="007207BF" w:rsidRDefault="00C81C82"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72D91951"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DAD36C2" w14:textId="70356CF9" w:rsidR="007207BF" w:rsidRPr="007207BF" w:rsidRDefault="00C81C82"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Herbaceous</w:t>
            </w:r>
          </w:p>
        </w:tc>
        <w:tc>
          <w:tcPr>
            <w:tcW w:w="993" w:type="dxa"/>
          </w:tcPr>
          <w:p w14:paraId="491A6D8B"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15E948C3" w14:textId="76238383" w:rsidR="007207BF" w:rsidRPr="007207BF" w:rsidRDefault="00C81C82"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Leaf</w:t>
            </w:r>
          </w:p>
        </w:tc>
        <w:tc>
          <w:tcPr>
            <w:tcW w:w="1134" w:type="dxa"/>
          </w:tcPr>
          <w:p w14:paraId="31991D75"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A0BE952" w14:textId="5E977960" w:rsidR="007207BF" w:rsidRPr="007207BF" w:rsidRDefault="00C81C82" w:rsidP="007207BF">
            <w:pPr>
              <w:spacing w:line="360" w:lineRule="auto"/>
              <w:rPr>
                <w:rFonts w:ascii="Times New Roman" w:eastAsia="Calibri" w:hAnsi="Times New Roman" w:cs="Times New Roman"/>
                <w:sz w:val="24"/>
                <w:szCs w:val="24"/>
                <w:lang w:val="pt-PT"/>
              </w:rPr>
            </w:pPr>
            <w:r w:rsidRPr="00C81C82">
              <w:rPr>
                <w:rFonts w:ascii="Times New Roman" w:eastAsia="Calibri" w:hAnsi="Times New Roman" w:cs="Times New Roman"/>
                <w:sz w:val="24"/>
                <w:szCs w:val="24"/>
                <w:lang w:val="pt-PT"/>
              </w:rPr>
              <w:t>Boiled</w:t>
            </w:r>
          </w:p>
        </w:tc>
        <w:tc>
          <w:tcPr>
            <w:tcW w:w="992" w:type="dxa"/>
          </w:tcPr>
          <w:p w14:paraId="1602C423"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32B21EC" w14:textId="65142A5A" w:rsidR="007207BF" w:rsidRPr="007207BF" w:rsidRDefault="00C81C82"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Beam</w:t>
            </w:r>
          </w:p>
        </w:tc>
        <w:tc>
          <w:tcPr>
            <w:tcW w:w="1417" w:type="dxa"/>
          </w:tcPr>
          <w:p w14:paraId="28C11ED9"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0E55DB32" w14:textId="77777777" w:rsidTr="00E51BF2">
        <w:tc>
          <w:tcPr>
            <w:tcW w:w="1276" w:type="dxa"/>
          </w:tcPr>
          <w:p w14:paraId="26407E01"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Salsa (Port.)</w:t>
            </w:r>
          </w:p>
        </w:tc>
        <w:tc>
          <w:tcPr>
            <w:tcW w:w="1418" w:type="dxa"/>
          </w:tcPr>
          <w:p w14:paraId="132EB7F8"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Petroselinum crispum</w:t>
            </w:r>
          </w:p>
        </w:tc>
        <w:tc>
          <w:tcPr>
            <w:tcW w:w="1701" w:type="dxa"/>
          </w:tcPr>
          <w:p w14:paraId="0254632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Apiaceae</w:t>
            </w:r>
          </w:p>
        </w:tc>
        <w:tc>
          <w:tcPr>
            <w:tcW w:w="992" w:type="dxa"/>
          </w:tcPr>
          <w:p w14:paraId="7A6BF879" w14:textId="14C65652"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1B283418" w14:textId="7DB07B8F" w:rsidR="007207BF" w:rsidRPr="007207BF" w:rsidRDefault="004A3AA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Herbaceous</w:t>
            </w:r>
          </w:p>
        </w:tc>
        <w:tc>
          <w:tcPr>
            <w:tcW w:w="993" w:type="dxa"/>
          </w:tcPr>
          <w:p w14:paraId="70634A1E" w14:textId="68FD8CB1"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Leaf</w:t>
            </w:r>
          </w:p>
        </w:tc>
        <w:tc>
          <w:tcPr>
            <w:tcW w:w="1134" w:type="dxa"/>
          </w:tcPr>
          <w:p w14:paraId="2C1F5317" w14:textId="44365434" w:rsidR="007207BF" w:rsidRPr="007207BF" w:rsidRDefault="004A3AA0" w:rsidP="007207BF">
            <w:pPr>
              <w:spacing w:line="360" w:lineRule="auto"/>
              <w:rPr>
                <w:rFonts w:ascii="Times New Roman" w:eastAsia="Calibri" w:hAnsi="Times New Roman" w:cs="Times New Roman"/>
                <w:sz w:val="24"/>
                <w:szCs w:val="24"/>
                <w:lang w:val="pt-PT"/>
              </w:rPr>
            </w:pPr>
            <w:r w:rsidRPr="004A3AA0">
              <w:rPr>
                <w:rFonts w:ascii="Times New Roman" w:eastAsia="Calibri" w:hAnsi="Times New Roman" w:cs="Times New Roman"/>
                <w:sz w:val="24"/>
                <w:szCs w:val="24"/>
                <w:lang w:val="pt-PT"/>
              </w:rPr>
              <w:t>Seasoning</w:t>
            </w:r>
          </w:p>
        </w:tc>
        <w:tc>
          <w:tcPr>
            <w:tcW w:w="992" w:type="dxa"/>
          </w:tcPr>
          <w:p w14:paraId="48C36C4D" w14:textId="639CDED0" w:rsidR="007207BF" w:rsidRPr="007207BF" w:rsidRDefault="004A3AA0" w:rsidP="007207BF">
            <w:pPr>
              <w:spacing w:line="360" w:lineRule="auto"/>
              <w:rPr>
                <w:rFonts w:ascii="Times New Roman" w:eastAsia="Calibri" w:hAnsi="Times New Roman" w:cs="Times New Roman"/>
                <w:sz w:val="24"/>
                <w:szCs w:val="24"/>
                <w:lang w:val="pt-PT"/>
              </w:rPr>
            </w:pPr>
            <w:r w:rsidRPr="004A3AA0">
              <w:rPr>
                <w:rFonts w:ascii="Times New Roman" w:eastAsia="Calibri" w:hAnsi="Times New Roman" w:cs="Times New Roman"/>
                <w:sz w:val="24"/>
                <w:szCs w:val="24"/>
                <w:lang w:val="pt-PT"/>
              </w:rPr>
              <w:t>Beam</w:t>
            </w:r>
            <w:r w:rsidR="007207BF" w:rsidRPr="007207BF">
              <w:rPr>
                <w:rFonts w:ascii="Times New Roman" w:eastAsia="Calibri" w:hAnsi="Times New Roman" w:cs="Times New Roman"/>
                <w:sz w:val="24"/>
                <w:szCs w:val="24"/>
                <w:lang w:val="pt-PT"/>
              </w:rPr>
              <w:t>, Uni</w:t>
            </w:r>
            <w:r>
              <w:rPr>
                <w:rFonts w:ascii="Times New Roman" w:eastAsia="Calibri" w:hAnsi="Times New Roman" w:cs="Times New Roman"/>
                <w:sz w:val="24"/>
                <w:szCs w:val="24"/>
                <w:lang w:val="pt-PT"/>
              </w:rPr>
              <w:t>t</w:t>
            </w:r>
          </w:p>
        </w:tc>
        <w:tc>
          <w:tcPr>
            <w:tcW w:w="1417" w:type="dxa"/>
          </w:tcPr>
          <w:p w14:paraId="0C1EA2BD"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36520019" w14:textId="77777777" w:rsidTr="00E51BF2">
        <w:tc>
          <w:tcPr>
            <w:tcW w:w="1276" w:type="dxa"/>
          </w:tcPr>
          <w:p w14:paraId="0EC6B8E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Coco (Port.)</w:t>
            </w:r>
          </w:p>
        </w:tc>
        <w:tc>
          <w:tcPr>
            <w:tcW w:w="1418" w:type="dxa"/>
          </w:tcPr>
          <w:p w14:paraId="78B11291"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Cocos nocifera</w:t>
            </w:r>
          </w:p>
        </w:tc>
        <w:tc>
          <w:tcPr>
            <w:tcW w:w="1701" w:type="dxa"/>
          </w:tcPr>
          <w:p w14:paraId="3C2246E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Arecaceae</w:t>
            </w:r>
          </w:p>
        </w:tc>
        <w:tc>
          <w:tcPr>
            <w:tcW w:w="992" w:type="dxa"/>
          </w:tcPr>
          <w:p w14:paraId="0A06DA12" w14:textId="10F00BB6"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43E8A953" w14:textId="4FF4E56A"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Tree</w:t>
            </w:r>
          </w:p>
        </w:tc>
        <w:tc>
          <w:tcPr>
            <w:tcW w:w="993" w:type="dxa"/>
          </w:tcPr>
          <w:p w14:paraId="4FB4A540" w14:textId="2FFE8582"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603468C2" w14:textId="4954D2D5" w:rsidR="007207BF" w:rsidRPr="007207BF" w:rsidRDefault="004A3AA0" w:rsidP="007207BF">
            <w:pPr>
              <w:spacing w:line="360" w:lineRule="auto"/>
              <w:rPr>
                <w:rFonts w:ascii="Times New Roman" w:eastAsia="Calibri" w:hAnsi="Times New Roman" w:cs="Times New Roman"/>
                <w:sz w:val="24"/>
                <w:szCs w:val="24"/>
                <w:lang w:val="pt-PT"/>
              </w:rPr>
            </w:pPr>
            <w:r w:rsidRPr="004A3AA0">
              <w:rPr>
                <w:rFonts w:ascii="Times New Roman" w:eastAsia="Calibri" w:hAnsi="Times New Roman" w:cs="Times New Roman"/>
                <w:sz w:val="24"/>
                <w:szCs w:val="24"/>
                <w:lang w:val="pt-PT"/>
              </w:rPr>
              <w:t>Raw</w:t>
            </w:r>
          </w:p>
        </w:tc>
        <w:tc>
          <w:tcPr>
            <w:tcW w:w="992" w:type="dxa"/>
          </w:tcPr>
          <w:p w14:paraId="55A3B284" w14:textId="09A30622"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Uni</w:t>
            </w:r>
            <w:r w:rsidR="004A3AA0">
              <w:rPr>
                <w:rFonts w:ascii="Times New Roman" w:eastAsia="Calibri" w:hAnsi="Times New Roman" w:cs="Times New Roman"/>
                <w:sz w:val="24"/>
                <w:szCs w:val="24"/>
                <w:lang w:val="pt-PT"/>
              </w:rPr>
              <w:t>t</w:t>
            </w:r>
          </w:p>
        </w:tc>
        <w:tc>
          <w:tcPr>
            <w:tcW w:w="1417" w:type="dxa"/>
          </w:tcPr>
          <w:p w14:paraId="04045C35"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29A631DD" w14:textId="77777777" w:rsidTr="00E51BF2">
        <w:tc>
          <w:tcPr>
            <w:tcW w:w="1276" w:type="dxa"/>
          </w:tcPr>
          <w:p w14:paraId="02DA8452"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Sapi-Sapi (Port.)</w:t>
            </w:r>
          </w:p>
        </w:tc>
        <w:tc>
          <w:tcPr>
            <w:tcW w:w="1418" w:type="dxa"/>
          </w:tcPr>
          <w:p w14:paraId="1412EAF9"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i/>
                <w:iCs/>
                <w:sz w:val="24"/>
                <w:szCs w:val="24"/>
                <w:lang w:val="pt-PT"/>
              </w:rPr>
              <w:t>Annona muricata</w:t>
            </w:r>
            <w:r w:rsidRPr="007207BF">
              <w:rPr>
                <w:rFonts w:ascii="Times New Roman" w:eastAsia="Calibri" w:hAnsi="Times New Roman" w:cs="Times New Roman"/>
                <w:sz w:val="24"/>
                <w:szCs w:val="24"/>
                <w:lang w:val="pt-PT"/>
              </w:rPr>
              <w:t xml:space="preserve"> L.</w:t>
            </w:r>
          </w:p>
        </w:tc>
        <w:tc>
          <w:tcPr>
            <w:tcW w:w="1701" w:type="dxa"/>
          </w:tcPr>
          <w:p w14:paraId="34CD1A3E"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Annonaceae</w:t>
            </w:r>
          </w:p>
        </w:tc>
        <w:tc>
          <w:tcPr>
            <w:tcW w:w="992" w:type="dxa"/>
          </w:tcPr>
          <w:p w14:paraId="3B748774" w14:textId="5FD51502"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007D3932" w14:textId="6E24AE2F"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Tree</w:t>
            </w:r>
          </w:p>
        </w:tc>
        <w:tc>
          <w:tcPr>
            <w:tcW w:w="993" w:type="dxa"/>
          </w:tcPr>
          <w:p w14:paraId="5F07F4A6" w14:textId="093438B0"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4F417B11" w14:textId="6E0E6EB6" w:rsidR="007207BF" w:rsidRPr="007207BF" w:rsidRDefault="00531A9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Raw</w:t>
            </w:r>
          </w:p>
        </w:tc>
        <w:tc>
          <w:tcPr>
            <w:tcW w:w="992" w:type="dxa"/>
          </w:tcPr>
          <w:p w14:paraId="1E1B1CA9" w14:textId="54ED8E53"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Uni</w:t>
            </w:r>
            <w:r w:rsidR="00531A90">
              <w:rPr>
                <w:rFonts w:ascii="Times New Roman" w:eastAsia="Calibri" w:hAnsi="Times New Roman" w:cs="Times New Roman"/>
                <w:sz w:val="24"/>
                <w:szCs w:val="24"/>
                <w:lang w:val="pt-PT"/>
              </w:rPr>
              <w:t>t</w:t>
            </w:r>
          </w:p>
        </w:tc>
        <w:tc>
          <w:tcPr>
            <w:tcW w:w="1417" w:type="dxa"/>
          </w:tcPr>
          <w:p w14:paraId="11273EF0"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10242EAA" w14:textId="77777777" w:rsidTr="00E51BF2">
        <w:tc>
          <w:tcPr>
            <w:tcW w:w="1276" w:type="dxa"/>
          </w:tcPr>
          <w:p w14:paraId="67D3B95C"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Laranja (Port.)</w:t>
            </w:r>
          </w:p>
        </w:tc>
        <w:tc>
          <w:tcPr>
            <w:tcW w:w="1418" w:type="dxa"/>
          </w:tcPr>
          <w:p w14:paraId="407AE29A"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Citrus reticulata</w:t>
            </w:r>
          </w:p>
        </w:tc>
        <w:tc>
          <w:tcPr>
            <w:tcW w:w="1701" w:type="dxa"/>
          </w:tcPr>
          <w:p w14:paraId="4554022A"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Rutaceae</w:t>
            </w:r>
          </w:p>
        </w:tc>
        <w:tc>
          <w:tcPr>
            <w:tcW w:w="992" w:type="dxa"/>
          </w:tcPr>
          <w:p w14:paraId="42E3E564" w14:textId="6F9717D2"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3BE408E4" w14:textId="5F93811E"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Tree</w:t>
            </w:r>
          </w:p>
        </w:tc>
        <w:tc>
          <w:tcPr>
            <w:tcW w:w="993" w:type="dxa"/>
          </w:tcPr>
          <w:p w14:paraId="3635EB52" w14:textId="5586C706"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4D91701F" w14:textId="1499C118" w:rsidR="007207BF" w:rsidRPr="007207BF" w:rsidRDefault="00531A9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Raw</w:t>
            </w:r>
          </w:p>
        </w:tc>
        <w:tc>
          <w:tcPr>
            <w:tcW w:w="992" w:type="dxa"/>
          </w:tcPr>
          <w:p w14:paraId="5F872C1A"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Kilo</w:t>
            </w:r>
          </w:p>
        </w:tc>
        <w:tc>
          <w:tcPr>
            <w:tcW w:w="1417" w:type="dxa"/>
          </w:tcPr>
          <w:p w14:paraId="5FB3CF4A"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197F4F9D" w14:textId="77777777" w:rsidTr="00E51BF2">
        <w:tc>
          <w:tcPr>
            <w:tcW w:w="1276" w:type="dxa"/>
          </w:tcPr>
          <w:p w14:paraId="571EEEFF"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Fumbua (Kikongo)</w:t>
            </w:r>
          </w:p>
        </w:tc>
        <w:tc>
          <w:tcPr>
            <w:tcW w:w="1418" w:type="dxa"/>
          </w:tcPr>
          <w:p w14:paraId="58C3922A"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Gnetum africanum</w:t>
            </w:r>
          </w:p>
        </w:tc>
        <w:tc>
          <w:tcPr>
            <w:tcW w:w="1701" w:type="dxa"/>
          </w:tcPr>
          <w:p w14:paraId="61CB33D1"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Gnetaceae</w:t>
            </w:r>
          </w:p>
        </w:tc>
        <w:tc>
          <w:tcPr>
            <w:tcW w:w="992" w:type="dxa"/>
          </w:tcPr>
          <w:p w14:paraId="4B8FBB9B" w14:textId="3EFCADAB"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641D0B9D" w14:textId="15BD748E"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Liana</w:t>
            </w:r>
          </w:p>
        </w:tc>
        <w:tc>
          <w:tcPr>
            <w:tcW w:w="993" w:type="dxa"/>
          </w:tcPr>
          <w:p w14:paraId="49536BDD" w14:textId="30AB341E"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Leaf</w:t>
            </w:r>
          </w:p>
        </w:tc>
        <w:tc>
          <w:tcPr>
            <w:tcW w:w="1134" w:type="dxa"/>
          </w:tcPr>
          <w:p w14:paraId="205DD15B" w14:textId="30615313" w:rsidR="007207BF" w:rsidRPr="007207BF" w:rsidRDefault="00531A90" w:rsidP="007207BF">
            <w:pPr>
              <w:spacing w:line="360" w:lineRule="auto"/>
              <w:rPr>
                <w:rFonts w:ascii="Times New Roman" w:eastAsia="Calibri" w:hAnsi="Times New Roman" w:cs="Times New Roman"/>
                <w:sz w:val="24"/>
                <w:szCs w:val="24"/>
                <w:lang w:val="pt-PT"/>
              </w:rPr>
            </w:pPr>
            <w:r w:rsidRPr="00531A90">
              <w:rPr>
                <w:rFonts w:ascii="Times New Roman" w:eastAsia="Calibri" w:hAnsi="Times New Roman" w:cs="Times New Roman"/>
                <w:sz w:val="24"/>
                <w:szCs w:val="24"/>
                <w:lang w:val="pt-PT"/>
              </w:rPr>
              <w:t>Sauce</w:t>
            </w:r>
          </w:p>
        </w:tc>
        <w:tc>
          <w:tcPr>
            <w:tcW w:w="992" w:type="dxa"/>
          </w:tcPr>
          <w:p w14:paraId="4A356241" w14:textId="0F8146B7" w:rsidR="007207BF" w:rsidRPr="007207BF" w:rsidRDefault="00531A90" w:rsidP="007207BF">
            <w:pPr>
              <w:spacing w:line="360" w:lineRule="auto"/>
              <w:rPr>
                <w:rFonts w:ascii="Times New Roman" w:eastAsia="Calibri" w:hAnsi="Times New Roman" w:cs="Times New Roman"/>
                <w:sz w:val="24"/>
                <w:szCs w:val="24"/>
                <w:lang w:val="pt-PT"/>
              </w:rPr>
            </w:pPr>
            <w:r w:rsidRPr="00531A90">
              <w:rPr>
                <w:rFonts w:ascii="Times New Roman" w:eastAsia="Calibri" w:hAnsi="Times New Roman" w:cs="Times New Roman"/>
                <w:sz w:val="24"/>
                <w:szCs w:val="24"/>
                <w:lang w:val="pt-PT"/>
              </w:rPr>
              <w:t>Mount</w:t>
            </w:r>
            <w:r>
              <w:rPr>
                <w:rFonts w:ascii="Times New Roman" w:eastAsia="Calibri" w:hAnsi="Times New Roman" w:cs="Times New Roman"/>
                <w:sz w:val="24"/>
                <w:szCs w:val="24"/>
                <w:lang w:val="pt-PT"/>
              </w:rPr>
              <w:t>,</w:t>
            </w:r>
            <w:r>
              <w:t xml:space="preserve"> </w:t>
            </w:r>
            <w:r w:rsidRPr="00531A90">
              <w:rPr>
                <w:rFonts w:ascii="Times New Roman" w:eastAsia="Calibri" w:hAnsi="Times New Roman" w:cs="Times New Roman"/>
                <w:sz w:val="24"/>
                <w:szCs w:val="24"/>
                <w:lang w:val="pt-PT"/>
              </w:rPr>
              <w:t>beam</w:t>
            </w:r>
          </w:p>
        </w:tc>
        <w:tc>
          <w:tcPr>
            <w:tcW w:w="1417" w:type="dxa"/>
          </w:tcPr>
          <w:p w14:paraId="7D073B6A"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24B9B7CB" w14:textId="77777777" w:rsidTr="00E51BF2">
        <w:tc>
          <w:tcPr>
            <w:tcW w:w="1276" w:type="dxa"/>
          </w:tcPr>
          <w:p w14:paraId="441E087C"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 xml:space="preserve">Ngai ngai </w:t>
            </w:r>
            <w:r w:rsidRPr="007207BF">
              <w:rPr>
                <w:rFonts w:ascii="Times New Roman" w:eastAsia="Calibri" w:hAnsi="Times New Roman" w:cs="Times New Roman"/>
                <w:sz w:val="24"/>
                <w:szCs w:val="24"/>
                <w:lang w:val="pt-PT"/>
              </w:rPr>
              <w:lastRenderedPageBreak/>
              <w:t>(Lin.)</w:t>
            </w:r>
          </w:p>
        </w:tc>
        <w:tc>
          <w:tcPr>
            <w:tcW w:w="1418" w:type="dxa"/>
          </w:tcPr>
          <w:p w14:paraId="4F385DB4"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lastRenderedPageBreak/>
              <w:t xml:space="preserve">Hibiscus </w:t>
            </w:r>
            <w:r w:rsidRPr="007207BF">
              <w:rPr>
                <w:rFonts w:ascii="Times New Roman" w:eastAsia="Calibri" w:hAnsi="Times New Roman" w:cs="Times New Roman"/>
                <w:i/>
                <w:iCs/>
                <w:sz w:val="24"/>
                <w:szCs w:val="24"/>
                <w:lang w:val="pt-PT"/>
              </w:rPr>
              <w:lastRenderedPageBreak/>
              <w:t>sabdarifa</w:t>
            </w:r>
          </w:p>
        </w:tc>
        <w:tc>
          <w:tcPr>
            <w:tcW w:w="1701" w:type="dxa"/>
          </w:tcPr>
          <w:p w14:paraId="406FA85E"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lastRenderedPageBreak/>
              <w:t>Malvaceae</w:t>
            </w:r>
          </w:p>
        </w:tc>
        <w:tc>
          <w:tcPr>
            <w:tcW w:w="992" w:type="dxa"/>
          </w:tcPr>
          <w:p w14:paraId="169B0028" w14:textId="2326E5D5"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5361C87C" w14:textId="1D48EF52" w:rsidR="007207BF" w:rsidRPr="007207BF" w:rsidRDefault="004A3AA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Herbaceous</w:t>
            </w:r>
          </w:p>
        </w:tc>
        <w:tc>
          <w:tcPr>
            <w:tcW w:w="993" w:type="dxa"/>
          </w:tcPr>
          <w:p w14:paraId="69552199" w14:textId="41E6F37F"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Leaf</w:t>
            </w:r>
          </w:p>
        </w:tc>
        <w:tc>
          <w:tcPr>
            <w:tcW w:w="1134" w:type="dxa"/>
          </w:tcPr>
          <w:p w14:paraId="01F6E1A6" w14:textId="129A484D" w:rsidR="007207BF" w:rsidRPr="007207BF" w:rsidRDefault="00531A90" w:rsidP="007207BF">
            <w:pPr>
              <w:spacing w:line="360" w:lineRule="auto"/>
              <w:rPr>
                <w:rFonts w:ascii="Times New Roman" w:eastAsia="Calibri" w:hAnsi="Times New Roman" w:cs="Times New Roman"/>
                <w:sz w:val="24"/>
                <w:szCs w:val="24"/>
                <w:lang w:val="pt-PT"/>
              </w:rPr>
            </w:pPr>
            <w:r w:rsidRPr="00531A90">
              <w:rPr>
                <w:rFonts w:ascii="Times New Roman" w:eastAsia="Calibri" w:hAnsi="Times New Roman" w:cs="Times New Roman"/>
                <w:sz w:val="24"/>
                <w:szCs w:val="24"/>
                <w:lang w:val="pt-PT"/>
              </w:rPr>
              <w:t>Sauce</w:t>
            </w:r>
          </w:p>
        </w:tc>
        <w:tc>
          <w:tcPr>
            <w:tcW w:w="992" w:type="dxa"/>
          </w:tcPr>
          <w:p w14:paraId="773B4277" w14:textId="3BEB14AB" w:rsidR="007207BF" w:rsidRPr="007207BF" w:rsidRDefault="00531A90" w:rsidP="007207BF">
            <w:pPr>
              <w:spacing w:line="360" w:lineRule="auto"/>
              <w:rPr>
                <w:rFonts w:ascii="Times New Roman" w:eastAsia="Calibri" w:hAnsi="Times New Roman" w:cs="Times New Roman"/>
                <w:sz w:val="24"/>
                <w:szCs w:val="24"/>
                <w:lang w:val="pt-PT"/>
              </w:rPr>
            </w:pPr>
            <w:r w:rsidRPr="00531A90">
              <w:rPr>
                <w:rFonts w:ascii="Times New Roman" w:eastAsia="Calibri" w:hAnsi="Times New Roman" w:cs="Times New Roman"/>
                <w:sz w:val="24"/>
                <w:szCs w:val="24"/>
                <w:lang w:val="pt-PT"/>
              </w:rPr>
              <w:t>beam</w:t>
            </w:r>
          </w:p>
        </w:tc>
        <w:tc>
          <w:tcPr>
            <w:tcW w:w="1417" w:type="dxa"/>
          </w:tcPr>
          <w:p w14:paraId="3771D308"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08B031CA" w14:textId="77777777" w:rsidTr="00E51BF2">
        <w:tc>
          <w:tcPr>
            <w:tcW w:w="1276" w:type="dxa"/>
          </w:tcPr>
          <w:p w14:paraId="03CCB11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lastRenderedPageBreak/>
              <w:t>Gindungo (Port.)</w:t>
            </w:r>
          </w:p>
        </w:tc>
        <w:tc>
          <w:tcPr>
            <w:tcW w:w="1418" w:type="dxa"/>
          </w:tcPr>
          <w:p w14:paraId="5EB206EF"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Capsicum frutescens</w:t>
            </w:r>
          </w:p>
        </w:tc>
        <w:tc>
          <w:tcPr>
            <w:tcW w:w="1701" w:type="dxa"/>
          </w:tcPr>
          <w:p w14:paraId="6EC0E14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Solanaceae</w:t>
            </w:r>
          </w:p>
        </w:tc>
        <w:tc>
          <w:tcPr>
            <w:tcW w:w="992" w:type="dxa"/>
          </w:tcPr>
          <w:p w14:paraId="788F548E" w14:textId="5123E34E"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2DABBDDA" w14:textId="55073D7B" w:rsidR="007207BF" w:rsidRPr="007207BF" w:rsidRDefault="004A3AA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Herbaceous</w:t>
            </w:r>
          </w:p>
        </w:tc>
        <w:tc>
          <w:tcPr>
            <w:tcW w:w="993" w:type="dxa"/>
          </w:tcPr>
          <w:p w14:paraId="309F2E2F" w14:textId="2D62469B"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65BBA0AE" w14:textId="069E4794" w:rsidR="007207BF" w:rsidRPr="007207BF" w:rsidRDefault="00531A90" w:rsidP="007207BF">
            <w:pPr>
              <w:spacing w:line="360" w:lineRule="auto"/>
              <w:rPr>
                <w:rFonts w:ascii="Times New Roman" w:eastAsia="Calibri" w:hAnsi="Times New Roman" w:cs="Times New Roman"/>
                <w:sz w:val="24"/>
                <w:szCs w:val="24"/>
                <w:lang w:val="pt-PT"/>
              </w:rPr>
            </w:pPr>
            <w:r w:rsidRPr="00531A90">
              <w:rPr>
                <w:rFonts w:ascii="Times New Roman" w:eastAsia="Calibri" w:hAnsi="Times New Roman" w:cs="Times New Roman"/>
                <w:sz w:val="24"/>
                <w:szCs w:val="24"/>
                <w:lang w:val="pt-PT"/>
              </w:rPr>
              <w:t>Seasoning</w:t>
            </w:r>
          </w:p>
        </w:tc>
        <w:tc>
          <w:tcPr>
            <w:tcW w:w="992" w:type="dxa"/>
          </w:tcPr>
          <w:p w14:paraId="6A102AB8" w14:textId="1F0ED18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Mo</w:t>
            </w:r>
            <w:r w:rsidR="00531A90">
              <w:rPr>
                <w:rFonts w:ascii="Times New Roman" w:eastAsia="Calibri" w:hAnsi="Times New Roman" w:cs="Times New Roman"/>
                <w:sz w:val="24"/>
                <w:szCs w:val="24"/>
                <w:lang w:val="pt-PT"/>
              </w:rPr>
              <w:t>unt</w:t>
            </w:r>
          </w:p>
        </w:tc>
        <w:tc>
          <w:tcPr>
            <w:tcW w:w="1417" w:type="dxa"/>
          </w:tcPr>
          <w:p w14:paraId="0943CA2F"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53C92341" w14:textId="77777777" w:rsidTr="00E51BF2">
        <w:tc>
          <w:tcPr>
            <w:tcW w:w="1276" w:type="dxa"/>
          </w:tcPr>
          <w:p w14:paraId="6A72B526"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Limão (Port.)</w:t>
            </w:r>
          </w:p>
        </w:tc>
        <w:tc>
          <w:tcPr>
            <w:tcW w:w="1418" w:type="dxa"/>
          </w:tcPr>
          <w:p w14:paraId="4D9C576F"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 xml:space="preserve">Citrus limon </w:t>
            </w:r>
            <w:r w:rsidRPr="007207BF">
              <w:rPr>
                <w:rFonts w:ascii="Times New Roman" w:eastAsia="Calibri" w:hAnsi="Times New Roman" w:cs="Times New Roman"/>
                <w:i/>
                <w:iCs/>
                <w:sz w:val="24"/>
                <w:szCs w:val="24"/>
              </w:rPr>
              <w:t>swing.</w:t>
            </w:r>
          </w:p>
        </w:tc>
        <w:tc>
          <w:tcPr>
            <w:tcW w:w="1701" w:type="dxa"/>
          </w:tcPr>
          <w:p w14:paraId="01D314FF"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Rutaceae</w:t>
            </w:r>
          </w:p>
        </w:tc>
        <w:tc>
          <w:tcPr>
            <w:tcW w:w="992" w:type="dxa"/>
          </w:tcPr>
          <w:p w14:paraId="19D91BAF" w14:textId="66C6AB60"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3907C006" w14:textId="0F75A0D8"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Tree</w:t>
            </w:r>
          </w:p>
        </w:tc>
        <w:tc>
          <w:tcPr>
            <w:tcW w:w="993" w:type="dxa"/>
          </w:tcPr>
          <w:p w14:paraId="795E808A" w14:textId="377931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39763095" w14:textId="61756375" w:rsidR="007207BF" w:rsidRPr="007207BF" w:rsidRDefault="00531A90" w:rsidP="007207BF">
            <w:pPr>
              <w:spacing w:line="360" w:lineRule="auto"/>
              <w:rPr>
                <w:rFonts w:ascii="Times New Roman" w:eastAsia="Calibri" w:hAnsi="Times New Roman" w:cs="Times New Roman"/>
                <w:sz w:val="24"/>
                <w:szCs w:val="24"/>
                <w:lang w:val="pt-PT"/>
              </w:rPr>
            </w:pPr>
            <w:r w:rsidRPr="00531A90">
              <w:rPr>
                <w:rFonts w:ascii="Times New Roman" w:eastAsia="Calibri" w:hAnsi="Times New Roman" w:cs="Times New Roman"/>
                <w:sz w:val="24"/>
                <w:szCs w:val="24"/>
                <w:lang w:val="pt-PT"/>
              </w:rPr>
              <w:t>Juice</w:t>
            </w:r>
            <w:r w:rsidR="007207BF" w:rsidRPr="007207BF">
              <w:rPr>
                <w:rFonts w:ascii="Times New Roman" w:eastAsia="Calibri" w:hAnsi="Times New Roman" w:cs="Times New Roman"/>
                <w:sz w:val="24"/>
                <w:szCs w:val="24"/>
                <w:lang w:val="pt-PT"/>
              </w:rPr>
              <w:t xml:space="preserve">, </w:t>
            </w:r>
            <w:r w:rsidRPr="00531A90">
              <w:rPr>
                <w:rFonts w:ascii="Times New Roman" w:eastAsia="Calibri" w:hAnsi="Times New Roman" w:cs="Times New Roman"/>
                <w:sz w:val="24"/>
                <w:szCs w:val="24"/>
                <w:lang w:val="pt-PT"/>
              </w:rPr>
              <w:t>Seasoning</w:t>
            </w:r>
          </w:p>
        </w:tc>
        <w:tc>
          <w:tcPr>
            <w:tcW w:w="992" w:type="dxa"/>
          </w:tcPr>
          <w:p w14:paraId="0632A71D" w14:textId="403932DB"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Mo</w:t>
            </w:r>
            <w:r w:rsidR="00531A90">
              <w:rPr>
                <w:rFonts w:ascii="Times New Roman" w:eastAsia="Calibri" w:hAnsi="Times New Roman" w:cs="Times New Roman"/>
                <w:sz w:val="24"/>
                <w:szCs w:val="24"/>
                <w:lang w:val="pt-PT"/>
              </w:rPr>
              <w:t>unt</w:t>
            </w:r>
          </w:p>
        </w:tc>
        <w:tc>
          <w:tcPr>
            <w:tcW w:w="1417" w:type="dxa"/>
          </w:tcPr>
          <w:p w14:paraId="6041B4FC"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58234C6B" w14:textId="77777777" w:rsidTr="00E51BF2">
        <w:tc>
          <w:tcPr>
            <w:tcW w:w="1276" w:type="dxa"/>
          </w:tcPr>
          <w:p w14:paraId="665A4A2E"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Kizaca (Port.)</w:t>
            </w:r>
          </w:p>
        </w:tc>
        <w:tc>
          <w:tcPr>
            <w:tcW w:w="1418" w:type="dxa"/>
          </w:tcPr>
          <w:p w14:paraId="30DCB12F"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Manihot esculenta</w:t>
            </w:r>
          </w:p>
        </w:tc>
        <w:tc>
          <w:tcPr>
            <w:tcW w:w="1701" w:type="dxa"/>
          </w:tcPr>
          <w:p w14:paraId="1D863630"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Euphorbiaceae</w:t>
            </w:r>
          </w:p>
        </w:tc>
        <w:tc>
          <w:tcPr>
            <w:tcW w:w="992" w:type="dxa"/>
          </w:tcPr>
          <w:p w14:paraId="40D9884F" w14:textId="45AD7FFA"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744F135E" w14:textId="38338FDC" w:rsidR="007207BF" w:rsidRPr="007207BF" w:rsidRDefault="004A3AA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Herbaceous</w:t>
            </w:r>
          </w:p>
        </w:tc>
        <w:tc>
          <w:tcPr>
            <w:tcW w:w="993" w:type="dxa"/>
          </w:tcPr>
          <w:p w14:paraId="18A6E0BB" w14:textId="2889DFDE"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Leaf</w:t>
            </w:r>
          </w:p>
        </w:tc>
        <w:tc>
          <w:tcPr>
            <w:tcW w:w="1134" w:type="dxa"/>
          </w:tcPr>
          <w:p w14:paraId="550828D8" w14:textId="1A1CB6AC" w:rsidR="007207BF" w:rsidRPr="007207BF" w:rsidRDefault="00531A90" w:rsidP="007207BF">
            <w:pPr>
              <w:spacing w:line="360" w:lineRule="auto"/>
              <w:rPr>
                <w:rFonts w:ascii="Times New Roman" w:eastAsia="Calibri" w:hAnsi="Times New Roman" w:cs="Times New Roman"/>
                <w:sz w:val="24"/>
                <w:szCs w:val="24"/>
                <w:lang w:val="pt-PT"/>
              </w:rPr>
            </w:pPr>
            <w:r w:rsidRPr="00531A90">
              <w:rPr>
                <w:rFonts w:ascii="Times New Roman" w:eastAsia="Calibri" w:hAnsi="Times New Roman" w:cs="Times New Roman"/>
                <w:sz w:val="24"/>
                <w:szCs w:val="24"/>
                <w:lang w:val="pt-PT"/>
              </w:rPr>
              <w:t>Cooked</w:t>
            </w:r>
          </w:p>
        </w:tc>
        <w:tc>
          <w:tcPr>
            <w:tcW w:w="992" w:type="dxa"/>
          </w:tcPr>
          <w:p w14:paraId="3513C82D" w14:textId="4F9DCFA7" w:rsidR="007207BF" w:rsidRPr="007207BF" w:rsidRDefault="00531A90" w:rsidP="007207BF">
            <w:pPr>
              <w:spacing w:line="360" w:lineRule="auto"/>
              <w:rPr>
                <w:rFonts w:ascii="Times New Roman" w:eastAsia="Calibri" w:hAnsi="Times New Roman" w:cs="Times New Roman"/>
                <w:sz w:val="24"/>
                <w:szCs w:val="24"/>
                <w:lang w:val="pt-PT"/>
              </w:rPr>
            </w:pPr>
            <w:r w:rsidRPr="00531A90">
              <w:rPr>
                <w:rFonts w:ascii="Times New Roman" w:eastAsia="Calibri" w:hAnsi="Times New Roman" w:cs="Times New Roman"/>
                <w:sz w:val="24"/>
                <w:szCs w:val="24"/>
                <w:lang w:val="pt-PT"/>
              </w:rPr>
              <w:t>Beam</w:t>
            </w:r>
          </w:p>
        </w:tc>
        <w:tc>
          <w:tcPr>
            <w:tcW w:w="1417" w:type="dxa"/>
          </w:tcPr>
          <w:p w14:paraId="52F33ACA"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0A3F5143" w14:textId="77777777" w:rsidTr="00E51BF2">
        <w:tc>
          <w:tcPr>
            <w:tcW w:w="1276" w:type="dxa"/>
          </w:tcPr>
          <w:p w14:paraId="5D379A6F"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Maracuja (Port.)</w:t>
            </w:r>
          </w:p>
        </w:tc>
        <w:tc>
          <w:tcPr>
            <w:tcW w:w="1418" w:type="dxa"/>
          </w:tcPr>
          <w:p w14:paraId="392C6DF0"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rPr>
              <w:t>Passiflora quadrangularis</w:t>
            </w:r>
          </w:p>
        </w:tc>
        <w:tc>
          <w:tcPr>
            <w:tcW w:w="1701" w:type="dxa"/>
          </w:tcPr>
          <w:p w14:paraId="78827351"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Passifloraceae</w:t>
            </w:r>
          </w:p>
        </w:tc>
        <w:tc>
          <w:tcPr>
            <w:tcW w:w="992" w:type="dxa"/>
          </w:tcPr>
          <w:p w14:paraId="3F8ED02E" w14:textId="0F920B82"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64D541F6" w14:textId="4BDBA10A"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Liana</w:t>
            </w:r>
          </w:p>
        </w:tc>
        <w:tc>
          <w:tcPr>
            <w:tcW w:w="993" w:type="dxa"/>
          </w:tcPr>
          <w:p w14:paraId="64505E9F" w14:textId="4E9CD398"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7A4AD4F2" w14:textId="18FBF7A6" w:rsidR="007207BF" w:rsidRPr="007207BF" w:rsidRDefault="00531A9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Raw</w:t>
            </w:r>
          </w:p>
        </w:tc>
        <w:tc>
          <w:tcPr>
            <w:tcW w:w="992" w:type="dxa"/>
          </w:tcPr>
          <w:p w14:paraId="23D84A4B" w14:textId="674A3068"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Mo</w:t>
            </w:r>
            <w:r w:rsidR="00531A90">
              <w:rPr>
                <w:rFonts w:ascii="Times New Roman" w:eastAsia="Calibri" w:hAnsi="Times New Roman" w:cs="Times New Roman"/>
                <w:sz w:val="24"/>
                <w:szCs w:val="24"/>
                <w:lang w:val="pt-PT"/>
              </w:rPr>
              <w:t>unt</w:t>
            </w:r>
          </w:p>
        </w:tc>
        <w:tc>
          <w:tcPr>
            <w:tcW w:w="1417" w:type="dxa"/>
          </w:tcPr>
          <w:p w14:paraId="3BA6D4D2"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6433C1DC" w14:textId="77777777" w:rsidTr="00E51BF2">
        <w:tc>
          <w:tcPr>
            <w:tcW w:w="1276" w:type="dxa"/>
          </w:tcPr>
          <w:p w14:paraId="3A1D2A11"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Kiwi (Port.)</w:t>
            </w:r>
          </w:p>
        </w:tc>
        <w:tc>
          <w:tcPr>
            <w:tcW w:w="1418" w:type="dxa"/>
          </w:tcPr>
          <w:p w14:paraId="0BE3A6E5"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Actinidia deliciosa</w:t>
            </w:r>
          </w:p>
        </w:tc>
        <w:tc>
          <w:tcPr>
            <w:tcW w:w="1701" w:type="dxa"/>
          </w:tcPr>
          <w:p w14:paraId="37865511"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Actinidiaceae</w:t>
            </w:r>
          </w:p>
        </w:tc>
        <w:tc>
          <w:tcPr>
            <w:tcW w:w="992" w:type="dxa"/>
          </w:tcPr>
          <w:p w14:paraId="377A37A8" w14:textId="25E855D9"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66B5F0A2" w14:textId="0B46DF25"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Liana</w:t>
            </w:r>
          </w:p>
        </w:tc>
        <w:tc>
          <w:tcPr>
            <w:tcW w:w="993" w:type="dxa"/>
          </w:tcPr>
          <w:p w14:paraId="6CDD776D" w14:textId="3183F9F4"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073B851D" w14:textId="2C6DE058" w:rsidR="007207BF" w:rsidRPr="007207BF" w:rsidRDefault="00531A9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Raw</w:t>
            </w:r>
          </w:p>
        </w:tc>
        <w:tc>
          <w:tcPr>
            <w:tcW w:w="992" w:type="dxa"/>
          </w:tcPr>
          <w:p w14:paraId="116E6E66"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Kilo</w:t>
            </w:r>
          </w:p>
        </w:tc>
        <w:tc>
          <w:tcPr>
            <w:tcW w:w="1417" w:type="dxa"/>
          </w:tcPr>
          <w:p w14:paraId="548DEFC2"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0308079A" w14:textId="77777777" w:rsidTr="00E51BF2">
        <w:tc>
          <w:tcPr>
            <w:tcW w:w="1276" w:type="dxa"/>
          </w:tcPr>
          <w:p w14:paraId="30A113B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Fruta pinha (Port.)</w:t>
            </w:r>
          </w:p>
        </w:tc>
        <w:tc>
          <w:tcPr>
            <w:tcW w:w="1418" w:type="dxa"/>
          </w:tcPr>
          <w:p w14:paraId="2E7DA0C1" w14:textId="77777777" w:rsidR="007207BF" w:rsidRPr="007207BF" w:rsidRDefault="007207BF" w:rsidP="007207BF">
            <w:pPr>
              <w:spacing w:line="360" w:lineRule="auto"/>
              <w:rPr>
                <w:rFonts w:ascii="Times New Roman" w:eastAsia="Calibri" w:hAnsi="Times New Roman" w:cs="Times New Roman"/>
                <w:i/>
                <w:iCs/>
                <w:sz w:val="24"/>
                <w:szCs w:val="24"/>
              </w:rPr>
            </w:pPr>
          </w:p>
          <w:p w14:paraId="248CE71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i/>
                <w:iCs/>
                <w:sz w:val="24"/>
                <w:szCs w:val="24"/>
              </w:rPr>
              <w:t>Annona squamosa</w:t>
            </w:r>
            <w:r w:rsidRPr="007207BF">
              <w:rPr>
                <w:rFonts w:ascii="Times New Roman" w:eastAsia="Calibri" w:hAnsi="Times New Roman" w:cs="Times New Roman"/>
                <w:sz w:val="24"/>
                <w:szCs w:val="24"/>
              </w:rPr>
              <w:t xml:space="preserve"> L.</w:t>
            </w:r>
          </w:p>
        </w:tc>
        <w:tc>
          <w:tcPr>
            <w:tcW w:w="1701" w:type="dxa"/>
          </w:tcPr>
          <w:p w14:paraId="4C89B15F"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96671D0"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Annonaceae</w:t>
            </w:r>
          </w:p>
        </w:tc>
        <w:tc>
          <w:tcPr>
            <w:tcW w:w="992" w:type="dxa"/>
          </w:tcPr>
          <w:p w14:paraId="4A290C68"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3CDD570" w14:textId="72CDBEBB"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2A81F37E"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666FF64" w14:textId="7219D131"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Tree</w:t>
            </w:r>
          </w:p>
        </w:tc>
        <w:tc>
          <w:tcPr>
            <w:tcW w:w="993" w:type="dxa"/>
          </w:tcPr>
          <w:p w14:paraId="48607845"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37F2B9D8" w14:textId="68D7BCA1"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75D077F2"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9966F01" w14:textId="47B6D224" w:rsidR="007207BF" w:rsidRPr="007207BF" w:rsidRDefault="00531A9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Raw</w:t>
            </w:r>
          </w:p>
        </w:tc>
        <w:tc>
          <w:tcPr>
            <w:tcW w:w="992" w:type="dxa"/>
          </w:tcPr>
          <w:p w14:paraId="7B2D6F5F"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191692F0" w14:textId="7794E4CA"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Uni</w:t>
            </w:r>
            <w:r w:rsidR="00531A90">
              <w:rPr>
                <w:rFonts w:ascii="Times New Roman" w:eastAsia="Calibri" w:hAnsi="Times New Roman" w:cs="Times New Roman"/>
                <w:sz w:val="24"/>
                <w:szCs w:val="24"/>
                <w:lang w:val="pt-PT"/>
              </w:rPr>
              <w:t>t</w:t>
            </w:r>
          </w:p>
        </w:tc>
        <w:tc>
          <w:tcPr>
            <w:tcW w:w="1417" w:type="dxa"/>
          </w:tcPr>
          <w:p w14:paraId="120FCBBF"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65990A33" w14:textId="77777777" w:rsidTr="00E51BF2">
        <w:tc>
          <w:tcPr>
            <w:tcW w:w="1276" w:type="dxa"/>
          </w:tcPr>
          <w:p w14:paraId="66184EAC"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Dendém (Port.)</w:t>
            </w:r>
          </w:p>
        </w:tc>
        <w:tc>
          <w:tcPr>
            <w:tcW w:w="1418" w:type="dxa"/>
          </w:tcPr>
          <w:p w14:paraId="4D8F1160"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Eleais guineensis</w:t>
            </w:r>
          </w:p>
        </w:tc>
        <w:tc>
          <w:tcPr>
            <w:tcW w:w="1701" w:type="dxa"/>
          </w:tcPr>
          <w:p w14:paraId="049A6825"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Arecaceae</w:t>
            </w:r>
          </w:p>
        </w:tc>
        <w:tc>
          <w:tcPr>
            <w:tcW w:w="992" w:type="dxa"/>
          </w:tcPr>
          <w:p w14:paraId="329A05DF" w14:textId="47822634"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59DFF8DA" w14:textId="45EE6D0E"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Tree</w:t>
            </w:r>
          </w:p>
        </w:tc>
        <w:tc>
          <w:tcPr>
            <w:tcW w:w="993" w:type="dxa"/>
          </w:tcPr>
          <w:p w14:paraId="005AAFEC" w14:textId="10E0C504"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321B935A" w14:textId="7DE95DC3" w:rsidR="007207BF" w:rsidRPr="007207BF" w:rsidRDefault="00531A90" w:rsidP="007207BF">
            <w:pPr>
              <w:spacing w:line="360" w:lineRule="auto"/>
              <w:rPr>
                <w:rFonts w:ascii="Times New Roman" w:eastAsia="Calibri" w:hAnsi="Times New Roman" w:cs="Times New Roman"/>
                <w:sz w:val="24"/>
                <w:szCs w:val="24"/>
                <w:lang w:val="pt-PT"/>
              </w:rPr>
            </w:pPr>
            <w:r w:rsidRPr="00531A90">
              <w:rPr>
                <w:rFonts w:ascii="Times New Roman" w:eastAsia="Calibri" w:hAnsi="Times New Roman" w:cs="Times New Roman"/>
                <w:sz w:val="24"/>
                <w:szCs w:val="24"/>
                <w:lang w:val="pt-PT"/>
              </w:rPr>
              <w:t>Sauce</w:t>
            </w:r>
          </w:p>
        </w:tc>
        <w:tc>
          <w:tcPr>
            <w:tcW w:w="992" w:type="dxa"/>
          </w:tcPr>
          <w:p w14:paraId="66F0BA6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Kilo</w:t>
            </w:r>
          </w:p>
        </w:tc>
        <w:tc>
          <w:tcPr>
            <w:tcW w:w="1417" w:type="dxa"/>
          </w:tcPr>
          <w:p w14:paraId="3C2B564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1104B7BE" w14:textId="77777777" w:rsidTr="00E51BF2">
        <w:tc>
          <w:tcPr>
            <w:tcW w:w="1276" w:type="dxa"/>
          </w:tcPr>
          <w:p w14:paraId="3B2939C5"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Makazu (Kik.)</w:t>
            </w:r>
          </w:p>
        </w:tc>
        <w:tc>
          <w:tcPr>
            <w:tcW w:w="1418" w:type="dxa"/>
          </w:tcPr>
          <w:p w14:paraId="3799FBFB"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Cola acuminata</w:t>
            </w:r>
          </w:p>
        </w:tc>
        <w:tc>
          <w:tcPr>
            <w:tcW w:w="1701" w:type="dxa"/>
          </w:tcPr>
          <w:p w14:paraId="2964959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Malvaceae</w:t>
            </w:r>
          </w:p>
        </w:tc>
        <w:tc>
          <w:tcPr>
            <w:tcW w:w="992" w:type="dxa"/>
          </w:tcPr>
          <w:p w14:paraId="12CC822D" w14:textId="6C5E5FB0"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Nativ</w:t>
            </w:r>
            <w:r w:rsidR="004A3AA0">
              <w:rPr>
                <w:rFonts w:ascii="Times New Roman" w:eastAsia="Calibri" w:hAnsi="Times New Roman" w:cs="Times New Roman"/>
                <w:sz w:val="24"/>
                <w:szCs w:val="24"/>
                <w:lang w:val="pt-PT"/>
              </w:rPr>
              <w:t>e</w:t>
            </w:r>
          </w:p>
        </w:tc>
        <w:tc>
          <w:tcPr>
            <w:tcW w:w="1417" w:type="dxa"/>
          </w:tcPr>
          <w:p w14:paraId="4AAABF87" w14:textId="1197E5F1"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Tree</w:t>
            </w:r>
          </w:p>
        </w:tc>
        <w:tc>
          <w:tcPr>
            <w:tcW w:w="993" w:type="dxa"/>
          </w:tcPr>
          <w:p w14:paraId="13828D51" w14:textId="13A09780"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127405CA" w14:textId="49E2DE2B" w:rsidR="007207BF" w:rsidRPr="007207BF" w:rsidRDefault="00531A90" w:rsidP="007207BF">
            <w:pPr>
              <w:spacing w:line="360" w:lineRule="auto"/>
              <w:rPr>
                <w:rFonts w:ascii="Times New Roman" w:eastAsia="Calibri" w:hAnsi="Times New Roman" w:cs="Times New Roman"/>
                <w:sz w:val="24"/>
                <w:szCs w:val="24"/>
                <w:lang w:val="pt-PT"/>
              </w:rPr>
            </w:pPr>
            <w:r w:rsidRPr="00531A90">
              <w:rPr>
                <w:rFonts w:ascii="Times New Roman" w:eastAsia="Calibri" w:hAnsi="Times New Roman" w:cs="Times New Roman"/>
                <w:sz w:val="24"/>
                <w:szCs w:val="24"/>
                <w:lang w:val="pt-PT"/>
              </w:rPr>
              <w:t>Natural</w:t>
            </w:r>
          </w:p>
        </w:tc>
        <w:tc>
          <w:tcPr>
            <w:tcW w:w="992" w:type="dxa"/>
          </w:tcPr>
          <w:p w14:paraId="080ED40D" w14:textId="79BD2EDD"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Uni</w:t>
            </w:r>
            <w:r w:rsidR="00531A90">
              <w:rPr>
                <w:rFonts w:ascii="Times New Roman" w:eastAsia="Calibri" w:hAnsi="Times New Roman" w:cs="Times New Roman"/>
                <w:sz w:val="24"/>
                <w:szCs w:val="24"/>
                <w:lang w:val="pt-PT"/>
              </w:rPr>
              <w:t>t</w:t>
            </w:r>
          </w:p>
        </w:tc>
        <w:tc>
          <w:tcPr>
            <w:tcW w:w="1417" w:type="dxa"/>
          </w:tcPr>
          <w:p w14:paraId="3BE9BD02"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6216ED95" w14:textId="77777777" w:rsidTr="00E51BF2">
        <w:tc>
          <w:tcPr>
            <w:tcW w:w="1276" w:type="dxa"/>
          </w:tcPr>
          <w:p w14:paraId="7D09A878"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Banana pão (Port.)</w:t>
            </w:r>
          </w:p>
        </w:tc>
        <w:tc>
          <w:tcPr>
            <w:tcW w:w="1418" w:type="dxa"/>
          </w:tcPr>
          <w:p w14:paraId="7691097D"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Musa paradisiaca</w:t>
            </w:r>
          </w:p>
        </w:tc>
        <w:tc>
          <w:tcPr>
            <w:tcW w:w="1701" w:type="dxa"/>
          </w:tcPr>
          <w:p w14:paraId="3525F10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Musaceae</w:t>
            </w:r>
          </w:p>
        </w:tc>
        <w:tc>
          <w:tcPr>
            <w:tcW w:w="992" w:type="dxa"/>
          </w:tcPr>
          <w:p w14:paraId="0B9C73AF" w14:textId="47D3414D"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0C0EC7C2" w14:textId="2A6498B2" w:rsidR="007207BF" w:rsidRPr="007207BF" w:rsidRDefault="004A3AA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Herbaceous</w:t>
            </w:r>
          </w:p>
        </w:tc>
        <w:tc>
          <w:tcPr>
            <w:tcW w:w="993" w:type="dxa"/>
          </w:tcPr>
          <w:p w14:paraId="2E122662" w14:textId="213FAFD1"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 xml:space="preserve">ts, </w:t>
            </w:r>
            <w:r w:rsidR="004A3AA0">
              <w:rPr>
                <w:rFonts w:ascii="Times New Roman" w:eastAsia="Calibri" w:hAnsi="Times New Roman" w:cs="Times New Roman"/>
                <w:sz w:val="24"/>
                <w:szCs w:val="24"/>
                <w:lang w:val="pt-PT"/>
              </w:rPr>
              <w:t>Leaf</w:t>
            </w:r>
          </w:p>
        </w:tc>
        <w:tc>
          <w:tcPr>
            <w:tcW w:w="1134" w:type="dxa"/>
          </w:tcPr>
          <w:p w14:paraId="09574D54" w14:textId="23B55D21" w:rsidR="007207BF" w:rsidRPr="007207BF" w:rsidRDefault="00531A9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Raw</w:t>
            </w:r>
            <w:r w:rsidR="007207BF" w:rsidRPr="007207BF">
              <w:rPr>
                <w:rFonts w:ascii="Times New Roman" w:eastAsia="Calibri" w:hAnsi="Times New Roman" w:cs="Times New Roman"/>
                <w:sz w:val="24"/>
                <w:szCs w:val="24"/>
                <w:lang w:val="pt-PT"/>
              </w:rPr>
              <w:t xml:space="preserve">, </w:t>
            </w:r>
            <w:r w:rsidRPr="00531A90">
              <w:rPr>
                <w:rFonts w:ascii="Times New Roman" w:eastAsia="Calibri" w:hAnsi="Times New Roman" w:cs="Times New Roman"/>
                <w:sz w:val="24"/>
                <w:szCs w:val="24"/>
                <w:lang w:val="pt-PT"/>
              </w:rPr>
              <w:t>Roasted</w:t>
            </w:r>
          </w:p>
        </w:tc>
        <w:tc>
          <w:tcPr>
            <w:tcW w:w="992" w:type="dxa"/>
          </w:tcPr>
          <w:p w14:paraId="753E4D2E" w14:textId="33F10F9E"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Mo</w:t>
            </w:r>
            <w:r w:rsidR="00531A90">
              <w:rPr>
                <w:rFonts w:ascii="Times New Roman" w:eastAsia="Calibri" w:hAnsi="Times New Roman" w:cs="Times New Roman"/>
                <w:sz w:val="24"/>
                <w:szCs w:val="24"/>
                <w:lang w:val="pt-PT"/>
              </w:rPr>
              <w:t>unt</w:t>
            </w:r>
          </w:p>
        </w:tc>
        <w:tc>
          <w:tcPr>
            <w:tcW w:w="1417" w:type="dxa"/>
          </w:tcPr>
          <w:p w14:paraId="7223CA5B"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3269BB02" w14:textId="77777777" w:rsidTr="00E51BF2">
        <w:tc>
          <w:tcPr>
            <w:tcW w:w="1276" w:type="dxa"/>
          </w:tcPr>
          <w:p w14:paraId="24A555F5"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Gissangui (Kik.)</w:t>
            </w:r>
          </w:p>
        </w:tc>
        <w:tc>
          <w:tcPr>
            <w:tcW w:w="1418" w:type="dxa"/>
          </w:tcPr>
          <w:p w14:paraId="75DF4FE6"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Raphia sp</w:t>
            </w:r>
          </w:p>
        </w:tc>
        <w:tc>
          <w:tcPr>
            <w:tcW w:w="1701" w:type="dxa"/>
          </w:tcPr>
          <w:p w14:paraId="130917BA"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Arecaceae</w:t>
            </w:r>
          </w:p>
        </w:tc>
        <w:tc>
          <w:tcPr>
            <w:tcW w:w="992" w:type="dxa"/>
          </w:tcPr>
          <w:p w14:paraId="5EE00712" w14:textId="479BB469"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Nativ</w:t>
            </w:r>
            <w:r w:rsidR="004A3AA0">
              <w:rPr>
                <w:rFonts w:ascii="Times New Roman" w:eastAsia="Calibri" w:hAnsi="Times New Roman" w:cs="Times New Roman"/>
                <w:sz w:val="24"/>
                <w:szCs w:val="24"/>
                <w:lang w:val="pt-PT"/>
              </w:rPr>
              <w:t>e</w:t>
            </w:r>
          </w:p>
        </w:tc>
        <w:tc>
          <w:tcPr>
            <w:tcW w:w="1417" w:type="dxa"/>
          </w:tcPr>
          <w:p w14:paraId="537C28D6" w14:textId="10C10D73"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Tree</w:t>
            </w:r>
          </w:p>
        </w:tc>
        <w:tc>
          <w:tcPr>
            <w:tcW w:w="993" w:type="dxa"/>
          </w:tcPr>
          <w:p w14:paraId="5D3777C7" w14:textId="60192A10"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0F6DC4">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33FAE58F" w14:textId="6C12E152" w:rsidR="007207BF" w:rsidRPr="007207BF" w:rsidRDefault="00531A90" w:rsidP="007207BF">
            <w:pPr>
              <w:spacing w:line="360" w:lineRule="auto"/>
              <w:rPr>
                <w:rFonts w:ascii="Times New Roman" w:eastAsia="Calibri" w:hAnsi="Times New Roman" w:cs="Times New Roman"/>
                <w:sz w:val="24"/>
                <w:szCs w:val="24"/>
                <w:lang w:val="pt-PT"/>
              </w:rPr>
            </w:pPr>
            <w:r w:rsidRPr="00531A90">
              <w:rPr>
                <w:rFonts w:ascii="Times New Roman" w:eastAsia="Calibri" w:hAnsi="Times New Roman" w:cs="Times New Roman"/>
                <w:sz w:val="24"/>
                <w:szCs w:val="24"/>
                <w:lang w:val="pt-PT"/>
              </w:rPr>
              <w:t>Roasted</w:t>
            </w:r>
            <w:r w:rsidR="007207BF" w:rsidRPr="007207BF">
              <w:rPr>
                <w:rFonts w:ascii="Times New Roman" w:eastAsia="Calibri" w:hAnsi="Times New Roman" w:cs="Times New Roman"/>
                <w:sz w:val="24"/>
                <w:szCs w:val="24"/>
                <w:lang w:val="pt-PT"/>
              </w:rPr>
              <w:t xml:space="preserve">, </w:t>
            </w:r>
            <w:r w:rsidRPr="00531A90">
              <w:rPr>
                <w:rFonts w:ascii="Times New Roman" w:eastAsia="Calibri" w:hAnsi="Times New Roman" w:cs="Times New Roman"/>
                <w:sz w:val="24"/>
                <w:szCs w:val="24"/>
                <w:lang w:val="pt-PT"/>
              </w:rPr>
              <w:t>boiled</w:t>
            </w:r>
          </w:p>
        </w:tc>
        <w:tc>
          <w:tcPr>
            <w:tcW w:w="992" w:type="dxa"/>
          </w:tcPr>
          <w:p w14:paraId="3B4577B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Monte</w:t>
            </w:r>
          </w:p>
        </w:tc>
        <w:tc>
          <w:tcPr>
            <w:tcW w:w="1417" w:type="dxa"/>
          </w:tcPr>
          <w:p w14:paraId="730F70D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41F709FC" w14:textId="77777777" w:rsidTr="00E51BF2">
        <w:tc>
          <w:tcPr>
            <w:tcW w:w="1276" w:type="dxa"/>
          </w:tcPr>
          <w:p w14:paraId="1D3804C9"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Maça</w:t>
            </w:r>
          </w:p>
        </w:tc>
        <w:tc>
          <w:tcPr>
            <w:tcW w:w="1418" w:type="dxa"/>
          </w:tcPr>
          <w:p w14:paraId="091C4A52"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Malus domestica</w:t>
            </w:r>
          </w:p>
        </w:tc>
        <w:tc>
          <w:tcPr>
            <w:tcW w:w="1701" w:type="dxa"/>
          </w:tcPr>
          <w:p w14:paraId="1D5BE13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Rosaceae</w:t>
            </w:r>
          </w:p>
        </w:tc>
        <w:tc>
          <w:tcPr>
            <w:tcW w:w="992" w:type="dxa"/>
          </w:tcPr>
          <w:p w14:paraId="68DBC203" w14:textId="15445712"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Exotic</w:t>
            </w:r>
          </w:p>
        </w:tc>
        <w:tc>
          <w:tcPr>
            <w:tcW w:w="1417" w:type="dxa"/>
          </w:tcPr>
          <w:p w14:paraId="51AECE6C" w14:textId="1B95C683" w:rsidR="007207BF" w:rsidRPr="007207BF" w:rsidRDefault="004A3AA0" w:rsidP="007207BF">
            <w:pPr>
              <w:spacing w:line="360" w:lineRule="auto"/>
              <w:rPr>
                <w:rFonts w:ascii="Times New Roman" w:eastAsia="Calibri" w:hAnsi="Times New Roman" w:cs="Times New Roman"/>
                <w:sz w:val="24"/>
                <w:szCs w:val="24"/>
                <w:lang w:val="pt-PT"/>
              </w:rPr>
            </w:pPr>
            <w:r w:rsidRPr="004A3AA0">
              <w:rPr>
                <w:rFonts w:ascii="Times New Roman" w:eastAsia="Calibri" w:hAnsi="Times New Roman" w:cs="Times New Roman"/>
                <w:sz w:val="24"/>
                <w:szCs w:val="24"/>
                <w:lang w:val="pt-PT"/>
              </w:rPr>
              <w:t>Shrub</w:t>
            </w:r>
          </w:p>
        </w:tc>
        <w:tc>
          <w:tcPr>
            <w:tcW w:w="993" w:type="dxa"/>
          </w:tcPr>
          <w:p w14:paraId="3A31DD33" w14:textId="12D03E32"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0F6DC4">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25FFD0CF" w14:textId="403DFA8B" w:rsidR="007207BF" w:rsidRPr="007207BF" w:rsidRDefault="00531A9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Raw</w:t>
            </w:r>
          </w:p>
        </w:tc>
        <w:tc>
          <w:tcPr>
            <w:tcW w:w="992" w:type="dxa"/>
          </w:tcPr>
          <w:p w14:paraId="61FA6286" w14:textId="5A4F0F10"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Uni</w:t>
            </w:r>
            <w:r w:rsidR="00531A90">
              <w:rPr>
                <w:rFonts w:ascii="Times New Roman" w:eastAsia="Calibri" w:hAnsi="Times New Roman" w:cs="Times New Roman"/>
                <w:sz w:val="24"/>
                <w:szCs w:val="24"/>
                <w:lang w:val="pt-PT"/>
              </w:rPr>
              <w:t>t</w:t>
            </w:r>
          </w:p>
        </w:tc>
        <w:tc>
          <w:tcPr>
            <w:tcW w:w="1417" w:type="dxa"/>
          </w:tcPr>
          <w:p w14:paraId="5DA299E7"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02D7CF2F" w14:textId="77777777" w:rsidTr="00E51BF2">
        <w:tc>
          <w:tcPr>
            <w:tcW w:w="1276" w:type="dxa"/>
          </w:tcPr>
          <w:p w14:paraId="3D46E4EF"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Goiabeira</w:t>
            </w:r>
          </w:p>
        </w:tc>
        <w:tc>
          <w:tcPr>
            <w:tcW w:w="1418" w:type="dxa"/>
          </w:tcPr>
          <w:p w14:paraId="63C97D3D"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Psidium guajava</w:t>
            </w:r>
          </w:p>
        </w:tc>
        <w:tc>
          <w:tcPr>
            <w:tcW w:w="1701" w:type="dxa"/>
          </w:tcPr>
          <w:p w14:paraId="43D673E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Myrtaceae</w:t>
            </w:r>
          </w:p>
        </w:tc>
        <w:tc>
          <w:tcPr>
            <w:tcW w:w="992" w:type="dxa"/>
          </w:tcPr>
          <w:p w14:paraId="1528A66E" w14:textId="16CA23E5"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Nativ</w:t>
            </w:r>
            <w:r w:rsidR="004A3AA0">
              <w:rPr>
                <w:rFonts w:ascii="Times New Roman" w:eastAsia="Calibri" w:hAnsi="Times New Roman" w:cs="Times New Roman"/>
                <w:sz w:val="24"/>
                <w:szCs w:val="24"/>
                <w:lang w:val="pt-PT"/>
              </w:rPr>
              <w:t>e</w:t>
            </w:r>
          </w:p>
        </w:tc>
        <w:tc>
          <w:tcPr>
            <w:tcW w:w="1417" w:type="dxa"/>
          </w:tcPr>
          <w:p w14:paraId="53859111" w14:textId="535A1FE0" w:rsidR="007207BF" w:rsidRPr="007207BF" w:rsidRDefault="004A3AA0" w:rsidP="007207BF">
            <w:pPr>
              <w:spacing w:line="360" w:lineRule="auto"/>
              <w:rPr>
                <w:rFonts w:ascii="Times New Roman" w:eastAsia="Calibri" w:hAnsi="Times New Roman" w:cs="Times New Roman"/>
                <w:sz w:val="24"/>
                <w:szCs w:val="24"/>
                <w:lang w:val="pt-PT"/>
              </w:rPr>
            </w:pPr>
            <w:r w:rsidRPr="004A3AA0">
              <w:rPr>
                <w:rFonts w:ascii="Times New Roman" w:eastAsia="Calibri" w:hAnsi="Times New Roman" w:cs="Times New Roman"/>
                <w:sz w:val="24"/>
                <w:szCs w:val="24"/>
                <w:lang w:val="pt-PT"/>
              </w:rPr>
              <w:t>Shrub</w:t>
            </w:r>
          </w:p>
        </w:tc>
        <w:tc>
          <w:tcPr>
            <w:tcW w:w="993" w:type="dxa"/>
          </w:tcPr>
          <w:p w14:paraId="461B217A" w14:textId="34A65028"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0F6DC4">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19E0192B" w14:textId="2D3626D9" w:rsidR="007207BF" w:rsidRPr="007207BF" w:rsidRDefault="00531A9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Raw</w:t>
            </w:r>
          </w:p>
        </w:tc>
        <w:tc>
          <w:tcPr>
            <w:tcW w:w="992" w:type="dxa"/>
          </w:tcPr>
          <w:p w14:paraId="453243EA" w14:textId="4873D9CD"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Mo</w:t>
            </w:r>
            <w:r w:rsidR="00531A90">
              <w:rPr>
                <w:rFonts w:ascii="Times New Roman" w:eastAsia="Calibri" w:hAnsi="Times New Roman" w:cs="Times New Roman"/>
                <w:sz w:val="24"/>
                <w:szCs w:val="24"/>
                <w:lang w:val="pt-PT"/>
              </w:rPr>
              <w:t>unt</w:t>
            </w:r>
          </w:p>
        </w:tc>
        <w:tc>
          <w:tcPr>
            <w:tcW w:w="1417" w:type="dxa"/>
          </w:tcPr>
          <w:p w14:paraId="346431D0"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6034C836" w14:textId="77777777" w:rsidTr="00E51BF2">
        <w:tc>
          <w:tcPr>
            <w:tcW w:w="1276" w:type="dxa"/>
          </w:tcPr>
          <w:p w14:paraId="2C33F0A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Castanha</w:t>
            </w:r>
          </w:p>
        </w:tc>
        <w:tc>
          <w:tcPr>
            <w:tcW w:w="1418" w:type="dxa"/>
          </w:tcPr>
          <w:p w14:paraId="5FA40172"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Anacardium ocidentalis</w:t>
            </w:r>
          </w:p>
        </w:tc>
        <w:tc>
          <w:tcPr>
            <w:tcW w:w="1701" w:type="dxa"/>
          </w:tcPr>
          <w:p w14:paraId="31D86DE6"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Anacardiaceae</w:t>
            </w:r>
          </w:p>
        </w:tc>
        <w:tc>
          <w:tcPr>
            <w:tcW w:w="992" w:type="dxa"/>
          </w:tcPr>
          <w:p w14:paraId="56FCD137" w14:textId="2DFA80BC"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Nativ</w:t>
            </w:r>
            <w:r w:rsidR="004A3AA0">
              <w:rPr>
                <w:rFonts w:ascii="Times New Roman" w:eastAsia="Calibri" w:hAnsi="Times New Roman" w:cs="Times New Roman"/>
                <w:sz w:val="24"/>
                <w:szCs w:val="24"/>
                <w:lang w:val="pt-PT"/>
              </w:rPr>
              <w:t>e</w:t>
            </w:r>
          </w:p>
        </w:tc>
        <w:tc>
          <w:tcPr>
            <w:tcW w:w="1417" w:type="dxa"/>
          </w:tcPr>
          <w:p w14:paraId="3BF321D1" w14:textId="47351F13" w:rsidR="007207BF" w:rsidRPr="007207BF" w:rsidRDefault="004A3AA0" w:rsidP="007207BF">
            <w:pPr>
              <w:spacing w:line="360" w:lineRule="auto"/>
              <w:rPr>
                <w:rFonts w:ascii="Times New Roman" w:eastAsia="Calibri" w:hAnsi="Times New Roman" w:cs="Times New Roman"/>
                <w:sz w:val="24"/>
                <w:szCs w:val="24"/>
                <w:lang w:val="pt-PT"/>
              </w:rPr>
            </w:pPr>
            <w:r w:rsidRPr="004A3AA0">
              <w:rPr>
                <w:rFonts w:ascii="Times New Roman" w:eastAsia="Calibri" w:hAnsi="Times New Roman" w:cs="Times New Roman"/>
                <w:sz w:val="24"/>
                <w:szCs w:val="24"/>
                <w:lang w:val="pt-PT"/>
              </w:rPr>
              <w:t>Shrub</w:t>
            </w:r>
          </w:p>
        </w:tc>
        <w:tc>
          <w:tcPr>
            <w:tcW w:w="993" w:type="dxa"/>
          </w:tcPr>
          <w:p w14:paraId="79652BE9" w14:textId="0DD068DE"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0F6DC4">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39527372" w14:textId="0A0CAE55" w:rsidR="007207BF" w:rsidRPr="007207BF" w:rsidRDefault="00531A90" w:rsidP="007207BF">
            <w:pPr>
              <w:spacing w:line="360" w:lineRule="auto"/>
              <w:rPr>
                <w:rFonts w:ascii="Times New Roman" w:eastAsia="Calibri" w:hAnsi="Times New Roman" w:cs="Times New Roman"/>
                <w:sz w:val="24"/>
                <w:szCs w:val="24"/>
                <w:lang w:val="pt-PT"/>
              </w:rPr>
            </w:pPr>
            <w:r w:rsidRPr="00531A90">
              <w:rPr>
                <w:rFonts w:ascii="Times New Roman" w:eastAsia="Calibri" w:hAnsi="Times New Roman" w:cs="Times New Roman"/>
                <w:sz w:val="24"/>
                <w:szCs w:val="24"/>
                <w:lang w:val="pt-PT"/>
              </w:rPr>
              <w:t>boiled</w:t>
            </w:r>
            <w:r w:rsidR="007207BF" w:rsidRPr="007207BF">
              <w:rPr>
                <w:rFonts w:ascii="Times New Roman" w:eastAsia="Calibri" w:hAnsi="Times New Roman" w:cs="Times New Roman"/>
                <w:sz w:val="24"/>
                <w:szCs w:val="24"/>
                <w:lang w:val="pt-PT"/>
              </w:rPr>
              <w:t xml:space="preserve">, </w:t>
            </w:r>
            <w:r w:rsidRPr="00531A90">
              <w:rPr>
                <w:rFonts w:ascii="Times New Roman" w:eastAsia="Calibri" w:hAnsi="Times New Roman" w:cs="Times New Roman"/>
                <w:sz w:val="24"/>
                <w:szCs w:val="24"/>
                <w:lang w:val="pt-PT"/>
              </w:rPr>
              <w:t>Roasted</w:t>
            </w:r>
          </w:p>
        </w:tc>
        <w:tc>
          <w:tcPr>
            <w:tcW w:w="992" w:type="dxa"/>
          </w:tcPr>
          <w:p w14:paraId="2B23A22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Kilo</w:t>
            </w:r>
          </w:p>
        </w:tc>
        <w:tc>
          <w:tcPr>
            <w:tcW w:w="1417" w:type="dxa"/>
          </w:tcPr>
          <w:p w14:paraId="11114FF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45BB4E14" w14:textId="77777777" w:rsidTr="00E51BF2">
        <w:tc>
          <w:tcPr>
            <w:tcW w:w="1276" w:type="dxa"/>
          </w:tcPr>
          <w:p w14:paraId="63F19C8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lastRenderedPageBreak/>
              <w:t>Múcua</w:t>
            </w:r>
          </w:p>
        </w:tc>
        <w:tc>
          <w:tcPr>
            <w:tcW w:w="1418" w:type="dxa"/>
          </w:tcPr>
          <w:p w14:paraId="470EC9E0"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Adansonia digitata</w:t>
            </w:r>
          </w:p>
        </w:tc>
        <w:tc>
          <w:tcPr>
            <w:tcW w:w="1701" w:type="dxa"/>
          </w:tcPr>
          <w:p w14:paraId="1D636042"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Malvaceae</w:t>
            </w:r>
          </w:p>
        </w:tc>
        <w:tc>
          <w:tcPr>
            <w:tcW w:w="992" w:type="dxa"/>
          </w:tcPr>
          <w:p w14:paraId="08707B34" w14:textId="129779A3"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Nativ</w:t>
            </w:r>
            <w:r w:rsidR="004A3AA0">
              <w:rPr>
                <w:rFonts w:ascii="Times New Roman" w:eastAsia="Calibri" w:hAnsi="Times New Roman" w:cs="Times New Roman"/>
                <w:sz w:val="24"/>
                <w:szCs w:val="24"/>
                <w:lang w:val="pt-PT"/>
              </w:rPr>
              <w:t>e</w:t>
            </w:r>
          </w:p>
        </w:tc>
        <w:tc>
          <w:tcPr>
            <w:tcW w:w="1417" w:type="dxa"/>
          </w:tcPr>
          <w:p w14:paraId="5E332858" w14:textId="38A6B11C"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Tree</w:t>
            </w:r>
            <w:r w:rsidR="007207BF" w:rsidRPr="007207BF">
              <w:rPr>
                <w:rFonts w:ascii="Times New Roman" w:eastAsia="Calibri" w:hAnsi="Times New Roman" w:cs="Times New Roman"/>
                <w:sz w:val="24"/>
                <w:szCs w:val="24"/>
                <w:lang w:val="pt-PT"/>
              </w:rPr>
              <w:t xml:space="preserve"> </w:t>
            </w:r>
          </w:p>
        </w:tc>
        <w:tc>
          <w:tcPr>
            <w:tcW w:w="993" w:type="dxa"/>
          </w:tcPr>
          <w:p w14:paraId="6B9FA97C" w14:textId="6DF51484"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w:t>
            </w:r>
            <w:r w:rsidR="00531A9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
        </w:tc>
        <w:tc>
          <w:tcPr>
            <w:tcW w:w="1134" w:type="dxa"/>
          </w:tcPr>
          <w:p w14:paraId="6735DB01" w14:textId="454EA85A" w:rsidR="007207BF" w:rsidRPr="007207BF" w:rsidRDefault="00C81C82" w:rsidP="007207BF">
            <w:pPr>
              <w:spacing w:line="360" w:lineRule="auto"/>
              <w:rPr>
                <w:rFonts w:ascii="Times New Roman" w:eastAsia="Calibri" w:hAnsi="Times New Roman" w:cs="Times New Roman"/>
                <w:sz w:val="24"/>
                <w:szCs w:val="24"/>
                <w:lang w:val="pt-PT"/>
              </w:rPr>
            </w:pPr>
            <w:r w:rsidRPr="00C81C82">
              <w:rPr>
                <w:rFonts w:ascii="Times New Roman" w:eastAsia="Calibri" w:hAnsi="Times New Roman" w:cs="Times New Roman"/>
                <w:sz w:val="24"/>
                <w:szCs w:val="24"/>
                <w:lang w:val="pt-PT"/>
              </w:rPr>
              <w:t>Juice</w:t>
            </w:r>
          </w:p>
        </w:tc>
        <w:tc>
          <w:tcPr>
            <w:tcW w:w="992" w:type="dxa"/>
          </w:tcPr>
          <w:p w14:paraId="181F9101" w14:textId="7F3ED58F" w:rsidR="007207BF" w:rsidRPr="007207BF" w:rsidRDefault="00C81C82" w:rsidP="007207BF">
            <w:pPr>
              <w:spacing w:line="360" w:lineRule="auto"/>
              <w:rPr>
                <w:rFonts w:ascii="Times New Roman" w:eastAsia="Calibri" w:hAnsi="Times New Roman" w:cs="Times New Roman"/>
                <w:sz w:val="24"/>
                <w:szCs w:val="24"/>
                <w:lang w:val="pt-PT"/>
              </w:rPr>
            </w:pPr>
            <w:r w:rsidRPr="00C81C82">
              <w:rPr>
                <w:rFonts w:ascii="Times New Roman" w:eastAsia="Calibri" w:hAnsi="Times New Roman" w:cs="Times New Roman"/>
                <w:sz w:val="24"/>
                <w:szCs w:val="24"/>
                <w:lang w:val="pt-PT"/>
              </w:rPr>
              <w:t>Bucket, Pile</w:t>
            </w:r>
          </w:p>
        </w:tc>
        <w:tc>
          <w:tcPr>
            <w:tcW w:w="1417" w:type="dxa"/>
          </w:tcPr>
          <w:p w14:paraId="0E0A8C76"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7207BF" w:rsidRPr="007207BF" w14:paraId="32ABFDE7" w14:textId="77777777" w:rsidTr="00E51BF2">
        <w:tc>
          <w:tcPr>
            <w:tcW w:w="11340" w:type="dxa"/>
            <w:gridSpan w:val="9"/>
          </w:tcPr>
          <w:p w14:paraId="3DAF2C7C" w14:textId="4619BBF6" w:rsidR="007207BF" w:rsidRPr="007207BF" w:rsidRDefault="007207BF" w:rsidP="007207BF">
            <w:pPr>
              <w:rPr>
                <w:rFonts w:ascii="Times New Roman" w:eastAsia="Calibri" w:hAnsi="Times New Roman" w:cs="Times New Roman"/>
                <w:i/>
                <w:iCs/>
                <w:sz w:val="24"/>
                <w:szCs w:val="24"/>
                <w:lang w:val="pt-PT"/>
              </w:rPr>
            </w:pPr>
            <w:r w:rsidRPr="007207BF">
              <w:rPr>
                <w:rFonts w:ascii="Times New Roman" w:eastAsia="Calibri" w:hAnsi="Times New Roman" w:cs="Times New Roman"/>
                <w:b/>
                <w:bCs/>
                <w:i/>
                <w:iCs/>
                <w:sz w:val="24"/>
                <w:szCs w:val="24"/>
                <w:lang w:val="pt-PT"/>
              </w:rPr>
              <w:t xml:space="preserve">Legenda: </w:t>
            </w:r>
            <w:r w:rsidRPr="007207BF">
              <w:rPr>
                <w:rFonts w:ascii="Times New Roman" w:eastAsia="Calibri" w:hAnsi="Times New Roman" w:cs="Times New Roman"/>
                <w:i/>
                <w:iCs/>
                <w:sz w:val="24"/>
                <w:szCs w:val="24"/>
                <w:lang w:val="pt-PT"/>
              </w:rPr>
              <w:t>Kik</w:t>
            </w:r>
            <w:r w:rsidRPr="007207BF">
              <w:rPr>
                <w:rFonts w:ascii="Times New Roman" w:eastAsia="Calibri" w:hAnsi="Times New Roman" w:cs="Times New Roman"/>
                <w:b/>
                <w:bCs/>
                <w:i/>
                <w:iCs/>
                <w:sz w:val="24"/>
                <w:szCs w:val="24"/>
                <w:lang w:val="pt-PT"/>
              </w:rPr>
              <w:t>:</w:t>
            </w:r>
            <w:r w:rsidRPr="007207BF">
              <w:rPr>
                <w:rFonts w:ascii="Times New Roman" w:eastAsia="Calibri" w:hAnsi="Times New Roman" w:cs="Times New Roman"/>
                <w:i/>
                <w:iCs/>
                <w:sz w:val="24"/>
                <w:szCs w:val="24"/>
                <w:lang w:val="pt-PT"/>
              </w:rPr>
              <w:t xml:space="preserve"> Kikongo; Port.: Português; FB:</w:t>
            </w:r>
            <w:r w:rsidR="00531A90">
              <w:t xml:space="preserve"> </w:t>
            </w:r>
            <w:r w:rsidR="00531A90" w:rsidRPr="00531A90">
              <w:rPr>
                <w:rFonts w:ascii="Times New Roman" w:eastAsia="Calibri" w:hAnsi="Times New Roman" w:cs="Times New Roman"/>
                <w:i/>
                <w:iCs/>
                <w:sz w:val="24"/>
                <w:szCs w:val="24"/>
                <w:lang w:val="pt-PT"/>
              </w:rPr>
              <w:t>Botanical families</w:t>
            </w:r>
            <w:r w:rsidRPr="007207BF">
              <w:rPr>
                <w:rFonts w:ascii="Times New Roman" w:eastAsia="Calibri" w:hAnsi="Times New Roman" w:cs="Times New Roman"/>
                <w:i/>
                <w:iCs/>
                <w:sz w:val="24"/>
                <w:szCs w:val="24"/>
                <w:lang w:val="pt-PT"/>
              </w:rPr>
              <w:t>; CP:</w:t>
            </w:r>
            <w:r w:rsidR="009D4571">
              <w:t xml:space="preserve"> </w:t>
            </w:r>
            <w:r w:rsidR="009D4571" w:rsidRPr="009D4571">
              <w:rPr>
                <w:rFonts w:ascii="Times New Roman" w:eastAsia="Calibri" w:hAnsi="Times New Roman" w:cs="Times New Roman"/>
                <w:i/>
                <w:iCs/>
                <w:sz w:val="24"/>
                <w:szCs w:val="24"/>
                <w:lang w:val="pt-PT"/>
              </w:rPr>
              <w:t>Plant Category</w:t>
            </w:r>
            <w:r w:rsidRPr="007207BF">
              <w:rPr>
                <w:rFonts w:ascii="Times New Roman" w:eastAsia="Calibri" w:hAnsi="Times New Roman" w:cs="Times New Roman"/>
                <w:i/>
                <w:iCs/>
                <w:sz w:val="24"/>
                <w:szCs w:val="24"/>
                <w:lang w:val="pt-PT"/>
              </w:rPr>
              <w:t>; OU:</w:t>
            </w:r>
            <w:r w:rsidR="009D4571">
              <w:t xml:space="preserve"> </w:t>
            </w:r>
            <w:r w:rsidR="009D4571" w:rsidRPr="009D4571">
              <w:rPr>
                <w:rFonts w:ascii="Times New Roman" w:eastAsia="Calibri" w:hAnsi="Times New Roman" w:cs="Times New Roman"/>
                <w:i/>
                <w:iCs/>
                <w:sz w:val="24"/>
                <w:szCs w:val="24"/>
                <w:lang w:val="pt-PT"/>
              </w:rPr>
              <w:t>Used organs</w:t>
            </w:r>
            <w:r w:rsidRPr="007207BF">
              <w:rPr>
                <w:rFonts w:ascii="Times New Roman" w:eastAsia="Calibri" w:hAnsi="Times New Roman" w:cs="Times New Roman"/>
                <w:i/>
                <w:iCs/>
                <w:sz w:val="24"/>
                <w:szCs w:val="24"/>
                <w:lang w:val="pt-PT"/>
              </w:rPr>
              <w:t>; TM:</w:t>
            </w:r>
            <w:r w:rsidR="009D4571">
              <w:t xml:space="preserve"> </w:t>
            </w:r>
            <w:r w:rsidR="009D4571" w:rsidRPr="009D4571">
              <w:rPr>
                <w:rFonts w:ascii="Times New Roman" w:eastAsia="Calibri" w:hAnsi="Times New Roman" w:cs="Times New Roman"/>
                <w:i/>
                <w:iCs/>
                <w:sz w:val="24"/>
                <w:szCs w:val="24"/>
                <w:lang w:val="pt-PT"/>
              </w:rPr>
              <w:t>Morphological type</w:t>
            </w:r>
            <w:r w:rsidRPr="007207BF">
              <w:rPr>
                <w:rFonts w:ascii="Times New Roman" w:eastAsia="Calibri" w:hAnsi="Times New Roman" w:cs="Times New Roman"/>
                <w:i/>
                <w:iCs/>
                <w:sz w:val="24"/>
                <w:szCs w:val="24"/>
                <w:lang w:val="pt-PT"/>
              </w:rPr>
              <w:t>; MC:</w:t>
            </w:r>
            <w:r w:rsidR="009D4571">
              <w:t xml:space="preserve"> </w:t>
            </w:r>
            <w:r w:rsidR="009D4571" w:rsidRPr="009D4571">
              <w:rPr>
                <w:rFonts w:ascii="Times New Roman" w:eastAsia="Calibri" w:hAnsi="Times New Roman" w:cs="Times New Roman"/>
                <w:i/>
                <w:iCs/>
                <w:sz w:val="24"/>
                <w:szCs w:val="24"/>
                <w:lang w:val="pt-PT"/>
              </w:rPr>
              <w:t>Modes of consumption</w:t>
            </w:r>
            <w:r w:rsidRPr="007207BF">
              <w:rPr>
                <w:rFonts w:ascii="Times New Roman" w:eastAsia="Calibri" w:hAnsi="Times New Roman" w:cs="Times New Roman"/>
                <w:i/>
                <w:iCs/>
                <w:sz w:val="24"/>
                <w:szCs w:val="24"/>
                <w:lang w:val="pt-PT"/>
              </w:rPr>
              <w:t>; MV:</w:t>
            </w:r>
            <w:r w:rsidR="009D4571">
              <w:t xml:space="preserve"> </w:t>
            </w:r>
            <w:r w:rsidR="009D4571" w:rsidRPr="009D4571">
              <w:rPr>
                <w:rFonts w:ascii="Times New Roman" w:eastAsia="Calibri" w:hAnsi="Times New Roman" w:cs="Times New Roman"/>
                <w:i/>
                <w:iCs/>
                <w:sz w:val="24"/>
                <w:szCs w:val="24"/>
                <w:lang w:val="pt-PT"/>
              </w:rPr>
              <w:t>Sales modes</w:t>
            </w:r>
            <w:r w:rsidRPr="007207BF">
              <w:rPr>
                <w:rFonts w:ascii="Times New Roman" w:eastAsia="Calibri" w:hAnsi="Times New Roman" w:cs="Times New Roman"/>
                <w:i/>
                <w:iCs/>
                <w:sz w:val="24"/>
                <w:szCs w:val="24"/>
                <w:lang w:val="pt-PT"/>
              </w:rPr>
              <w:t>; OU:</w:t>
            </w:r>
            <w:r w:rsidR="009D4571">
              <w:t xml:space="preserve"> </w:t>
            </w:r>
            <w:r w:rsidR="009D4571" w:rsidRPr="009D4571">
              <w:rPr>
                <w:rFonts w:ascii="Times New Roman" w:eastAsia="Calibri" w:hAnsi="Times New Roman" w:cs="Times New Roman"/>
                <w:i/>
                <w:iCs/>
                <w:sz w:val="24"/>
                <w:szCs w:val="24"/>
                <w:lang w:val="pt-PT"/>
              </w:rPr>
              <w:t>Other uses</w:t>
            </w:r>
            <w:r w:rsidRPr="007207BF">
              <w:rPr>
                <w:rFonts w:ascii="Times New Roman" w:eastAsia="Calibri" w:hAnsi="Times New Roman" w:cs="Times New Roman"/>
                <w:i/>
                <w:iCs/>
                <w:sz w:val="24"/>
                <w:szCs w:val="24"/>
                <w:lang w:val="pt-PT"/>
              </w:rPr>
              <w:t>.</w:t>
            </w:r>
          </w:p>
          <w:p w14:paraId="044A5503" w14:textId="77777777" w:rsidR="007207BF" w:rsidRPr="007207BF" w:rsidRDefault="007207BF" w:rsidP="007207BF">
            <w:pPr>
              <w:rPr>
                <w:rFonts w:ascii="Times New Roman" w:eastAsia="Calibri" w:hAnsi="Times New Roman" w:cs="Times New Roman"/>
                <w:sz w:val="24"/>
                <w:szCs w:val="24"/>
                <w:lang w:val="pt-PT"/>
              </w:rPr>
            </w:pPr>
          </w:p>
        </w:tc>
      </w:tr>
    </w:tbl>
    <w:p w14:paraId="5097D943" w14:textId="77777777" w:rsidR="00F37BB2" w:rsidRDefault="00F37BB2" w:rsidP="00F37BB2">
      <w:pPr>
        <w:spacing w:before="240"/>
        <w:jc w:val="both"/>
        <w:rPr>
          <w:rFonts w:ascii="Times New Roman" w:hAnsi="Times New Roman" w:cs="Times New Roman"/>
          <w:sz w:val="24"/>
          <w:szCs w:val="24"/>
        </w:rPr>
      </w:pPr>
    </w:p>
    <w:p w14:paraId="1E25BE5B" w14:textId="77777777" w:rsidR="00C81C82" w:rsidRPr="00C81C82" w:rsidRDefault="00C81C82" w:rsidP="00C81C82">
      <w:pPr>
        <w:spacing w:before="240"/>
        <w:jc w:val="both"/>
        <w:rPr>
          <w:rFonts w:ascii="Times New Roman" w:hAnsi="Times New Roman" w:cs="Times New Roman"/>
          <w:b/>
          <w:bCs/>
          <w:sz w:val="24"/>
          <w:szCs w:val="24"/>
        </w:rPr>
      </w:pPr>
      <w:r w:rsidRPr="00C81C82">
        <w:rPr>
          <w:rFonts w:ascii="Times New Roman" w:hAnsi="Times New Roman" w:cs="Times New Roman"/>
          <w:b/>
          <w:bCs/>
          <w:sz w:val="24"/>
          <w:szCs w:val="24"/>
        </w:rPr>
        <w:t>Floristic diversity of the fruits and leafy vegetables inventoried</w:t>
      </w:r>
    </w:p>
    <w:p w14:paraId="29046AFF" w14:textId="77777777" w:rsidR="00C81C82" w:rsidRPr="00C81C82" w:rsidRDefault="00C81C82" w:rsidP="00C81C82">
      <w:pPr>
        <w:spacing w:before="240"/>
        <w:jc w:val="both"/>
        <w:rPr>
          <w:rFonts w:ascii="Times New Roman" w:hAnsi="Times New Roman" w:cs="Times New Roman"/>
          <w:b/>
          <w:bCs/>
          <w:sz w:val="24"/>
          <w:szCs w:val="24"/>
        </w:rPr>
      </w:pPr>
      <w:r w:rsidRPr="00C81C82">
        <w:rPr>
          <w:rFonts w:ascii="Times New Roman" w:hAnsi="Times New Roman" w:cs="Times New Roman"/>
          <w:b/>
          <w:bCs/>
          <w:sz w:val="24"/>
          <w:szCs w:val="24"/>
        </w:rPr>
        <w:t>Botanical families of the plants inventoried</w:t>
      </w:r>
    </w:p>
    <w:p w14:paraId="29E39BA9" w14:textId="29898C7C" w:rsidR="00F37BB2" w:rsidRDefault="00C81C82" w:rsidP="00C81C82">
      <w:pPr>
        <w:spacing w:before="240"/>
        <w:jc w:val="both"/>
        <w:rPr>
          <w:rFonts w:ascii="Times New Roman" w:hAnsi="Times New Roman" w:cs="Times New Roman"/>
          <w:sz w:val="24"/>
          <w:szCs w:val="24"/>
        </w:rPr>
      </w:pPr>
      <w:r w:rsidRPr="00C81C82">
        <w:rPr>
          <w:rFonts w:ascii="Times New Roman" w:hAnsi="Times New Roman" w:cs="Times New Roman"/>
          <w:sz w:val="24"/>
          <w:szCs w:val="24"/>
        </w:rPr>
        <w:t>Figure 1 shows the inventoried botanical families</w:t>
      </w:r>
    </w:p>
    <w:p w14:paraId="64C40729" w14:textId="3DCE53DC" w:rsidR="00692108" w:rsidRDefault="00C81C82" w:rsidP="009D4571">
      <w:pPr>
        <w:jc w:val="center"/>
        <w:rPr>
          <w:rFonts w:ascii="Times New Roman" w:hAnsi="Times New Roman" w:cs="Times New Roman"/>
          <w:sz w:val="24"/>
          <w:szCs w:val="24"/>
        </w:rPr>
      </w:pPr>
      <w:r w:rsidRPr="00555CB0">
        <w:rPr>
          <w:rFonts w:eastAsia="Calibri" w:cstheme="minorHAnsi"/>
          <w:noProof/>
          <w:lang w:val="en-IN" w:eastAsia="en-IN"/>
        </w:rPr>
        <w:drawing>
          <wp:inline distT="0" distB="0" distL="0" distR="0" wp14:anchorId="2F73FBC2" wp14:editId="0F8E1D58">
            <wp:extent cx="5225143" cy="4029389"/>
            <wp:effectExtent l="0" t="0" r="13970" b="9525"/>
            <wp:docPr id="1529578641" name="Gráfico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58E4DCE-EFB0-3B90-B9E8-43CE8903D4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D6676C9" w14:textId="77777777" w:rsidR="000B13FD" w:rsidRDefault="000B13FD" w:rsidP="00692108">
      <w:pPr>
        <w:jc w:val="both"/>
        <w:rPr>
          <w:rFonts w:ascii="Times New Roman" w:hAnsi="Times New Roman" w:cs="Times New Roman"/>
          <w:sz w:val="24"/>
          <w:szCs w:val="24"/>
        </w:rPr>
      </w:pPr>
    </w:p>
    <w:p w14:paraId="2AFA57D5" w14:textId="6D0C9406" w:rsidR="000B13FD" w:rsidRDefault="000B13FD" w:rsidP="00692108">
      <w:pPr>
        <w:jc w:val="both"/>
        <w:rPr>
          <w:rFonts w:ascii="Times New Roman" w:hAnsi="Times New Roman" w:cs="Times New Roman"/>
          <w:sz w:val="24"/>
          <w:szCs w:val="24"/>
        </w:rPr>
      </w:pPr>
      <w:r w:rsidRPr="000B13FD">
        <w:rPr>
          <w:rFonts w:ascii="Times New Roman" w:hAnsi="Times New Roman" w:cs="Times New Roman"/>
          <w:sz w:val="24"/>
          <w:szCs w:val="24"/>
        </w:rPr>
        <w:t xml:space="preserve">Figure 1 shows the floristic diversity of fruits and leafy vegetables sold in the markets of the city of Soyo. In total, 18 botanical families were identified, with a predominance of </w:t>
      </w:r>
      <w:proofErr w:type="spellStart"/>
      <w:r w:rsidRPr="000B13FD">
        <w:rPr>
          <w:rFonts w:ascii="Times New Roman" w:hAnsi="Times New Roman" w:cs="Times New Roman"/>
          <w:sz w:val="24"/>
          <w:szCs w:val="24"/>
        </w:rPr>
        <w:t>Malvaceae</w:t>
      </w:r>
      <w:proofErr w:type="spellEnd"/>
      <w:r w:rsidRPr="000B13FD">
        <w:rPr>
          <w:rFonts w:ascii="Times New Roman" w:hAnsi="Times New Roman" w:cs="Times New Roman"/>
          <w:sz w:val="24"/>
          <w:szCs w:val="24"/>
        </w:rPr>
        <w:t xml:space="preserve"> with 4 species (Cola acuminata, Adansonia digitata, Hibiscus sabdariffa, and Abelmoschus esculentus), Cucurbitaceae (Cucurbita moschata, Cucumis melo, Cucumis sativus, and Citrullus </w:t>
      </w:r>
      <w:proofErr w:type="spellStart"/>
      <w:r w:rsidRPr="000B13FD">
        <w:rPr>
          <w:rFonts w:ascii="Times New Roman" w:hAnsi="Times New Roman" w:cs="Times New Roman"/>
          <w:sz w:val="24"/>
          <w:szCs w:val="24"/>
        </w:rPr>
        <w:t>lanatus</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Solanaceae</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Solanum</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lycopersicum</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Solanum</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melongena</w:t>
      </w:r>
      <w:proofErr w:type="spellEnd"/>
      <w:r w:rsidRPr="000B13FD">
        <w:rPr>
          <w:rFonts w:ascii="Times New Roman" w:hAnsi="Times New Roman" w:cs="Times New Roman"/>
          <w:sz w:val="24"/>
          <w:szCs w:val="24"/>
        </w:rPr>
        <w:t xml:space="preserve">, Capsicum frutescens, and Capsicum annuum). Next, the families with 3 species were </w:t>
      </w:r>
      <w:proofErr w:type="spellStart"/>
      <w:r w:rsidRPr="000B13FD">
        <w:rPr>
          <w:rFonts w:ascii="Times New Roman" w:hAnsi="Times New Roman" w:cs="Times New Roman"/>
          <w:sz w:val="24"/>
          <w:szCs w:val="24"/>
        </w:rPr>
        <w:t>Arecaceae</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Cocos</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nucifera</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Elaeis</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guineensis</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Raphia</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sp</w:t>
      </w:r>
      <w:proofErr w:type="spellEnd"/>
      <w:r w:rsidRPr="000B13FD">
        <w:rPr>
          <w:rFonts w:ascii="Times New Roman" w:hAnsi="Times New Roman" w:cs="Times New Roman"/>
          <w:sz w:val="24"/>
          <w:szCs w:val="24"/>
        </w:rPr>
        <w:t xml:space="preserve">) and </w:t>
      </w:r>
      <w:proofErr w:type="spellStart"/>
      <w:r w:rsidRPr="000B13FD">
        <w:rPr>
          <w:rFonts w:ascii="Times New Roman" w:hAnsi="Times New Roman" w:cs="Times New Roman"/>
          <w:sz w:val="24"/>
          <w:szCs w:val="24"/>
        </w:rPr>
        <w:t>Brassicaceae</w:t>
      </w:r>
      <w:proofErr w:type="spellEnd"/>
      <w:r w:rsidRPr="000B13FD">
        <w:rPr>
          <w:rFonts w:ascii="Times New Roman" w:hAnsi="Times New Roman" w:cs="Times New Roman"/>
          <w:sz w:val="24"/>
          <w:szCs w:val="24"/>
        </w:rPr>
        <w:t xml:space="preserve"> (Brassica rapa subsp. Chinensis, Brassica oleracea, and Brassica oleracea L. var. </w:t>
      </w:r>
      <w:proofErr w:type="spellStart"/>
      <w:r w:rsidRPr="000B13FD">
        <w:rPr>
          <w:rFonts w:ascii="Times New Roman" w:hAnsi="Times New Roman" w:cs="Times New Roman"/>
          <w:sz w:val="24"/>
          <w:szCs w:val="24"/>
        </w:rPr>
        <w:t>truchuda</w:t>
      </w:r>
      <w:proofErr w:type="spellEnd"/>
      <w:r w:rsidRPr="000B13FD">
        <w:rPr>
          <w:rFonts w:ascii="Times New Roman" w:hAnsi="Times New Roman" w:cs="Times New Roman"/>
          <w:sz w:val="24"/>
          <w:szCs w:val="24"/>
        </w:rPr>
        <w:t>).</w:t>
      </w:r>
      <w:r>
        <w:rPr>
          <w:rFonts w:ascii="Times New Roman" w:hAnsi="Times New Roman" w:cs="Times New Roman"/>
          <w:sz w:val="24"/>
          <w:szCs w:val="24"/>
        </w:rPr>
        <w:t xml:space="preserve"> </w:t>
      </w:r>
      <w:r w:rsidRPr="000B13FD">
        <w:rPr>
          <w:rFonts w:ascii="Times New Roman" w:hAnsi="Times New Roman" w:cs="Times New Roman"/>
          <w:sz w:val="24"/>
          <w:szCs w:val="24"/>
        </w:rPr>
        <w:t xml:space="preserve">The </w:t>
      </w:r>
      <w:r w:rsidRPr="000B13FD">
        <w:rPr>
          <w:rFonts w:ascii="Times New Roman" w:hAnsi="Times New Roman" w:cs="Times New Roman"/>
          <w:sz w:val="24"/>
          <w:szCs w:val="24"/>
        </w:rPr>
        <w:lastRenderedPageBreak/>
        <w:t xml:space="preserve">families with 2 species, </w:t>
      </w:r>
      <w:proofErr w:type="spellStart"/>
      <w:r w:rsidRPr="000B13FD">
        <w:rPr>
          <w:rFonts w:ascii="Times New Roman" w:hAnsi="Times New Roman" w:cs="Times New Roman"/>
          <w:sz w:val="24"/>
          <w:szCs w:val="24"/>
        </w:rPr>
        <w:t>Musaceae</w:t>
      </w:r>
      <w:proofErr w:type="spellEnd"/>
      <w:r w:rsidRPr="000B13FD">
        <w:rPr>
          <w:rFonts w:ascii="Times New Roman" w:hAnsi="Times New Roman" w:cs="Times New Roman"/>
          <w:sz w:val="24"/>
          <w:szCs w:val="24"/>
        </w:rPr>
        <w:t xml:space="preserve"> (Musa </w:t>
      </w:r>
      <w:proofErr w:type="spellStart"/>
      <w:r w:rsidRPr="000B13FD">
        <w:rPr>
          <w:rFonts w:ascii="Times New Roman" w:hAnsi="Times New Roman" w:cs="Times New Roman"/>
          <w:sz w:val="24"/>
          <w:szCs w:val="24"/>
        </w:rPr>
        <w:t>sapientum</w:t>
      </w:r>
      <w:proofErr w:type="spellEnd"/>
      <w:r w:rsidRPr="000B13FD">
        <w:rPr>
          <w:rFonts w:ascii="Times New Roman" w:hAnsi="Times New Roman" w:cs="Times New Roman"/>
          <w:sz w:val="24"/>
          <w:szCs w:val="24"/>
        </w:rPr>
        <w:t xml:space="preserve">, Musa </w:t>
      </w:r>
      <w:proofErr w:type="spellStart"/>
      <w:r w:rsidRPr="000B13FD">
        <w:rPr>
          <w:rFonts w:ascii="Times New Roman" w:hAnsi="Times New Roman" w:cs="Times New Roman"/>
          <w:sz w:val="24"/>
          <w:szCs w:val="24"/>
        </w:rPr>
        <w:t>paradisiaca</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Rutaceae</w:t>
      </w:r>
      <w:proofErr w:type="spellEnd"/>
      <w:r w:rsidRPr="000B13FD">
        <w:rPr>
          <w:rFonts w:ascii="Times New Roman" w:hAnsi="Times New Roman" w:cs="Times New Roman"/>
          <w:sz w:val="24"/>
          <w:szCs w:val="24"/>
        </w:rPr>
        <w:t xml:space="preserve"> (Citrus </w:t>
      </w:r>
      <w:proofErr w:type="spellStart"/>
      <w:r w:rsidRPr="000B13FD">
        <w:rPr>
          <w:rFonts w:ascii="Times New Roman" w:hAnsi="Times New Roman" w:cs="Times New Roman"/>
          <w:sz w:val="24"/>
          <w:szCs w:val="24"/>
        </w:rPr>
        <w:t>limon</w:t>
      </w:r>
      <w:proofErr w:type="spellEnd"/>
      <w:r w:rsidRPr="000B13FD">
        <w:rPr>
          <w:rFonts w:ascii="Times New Roman" w:hAnsi="Times New Roman" w:cs="Times New Roman"/>
          <w:sz w:val="24"/>
          <w:szCs w:val="24"/>
        </w:rPr>
        <w:t xml:space="preserve">, Citrus </w:t>
      </w:r>
      <w:proofErr w:type="spellStart"/>
      <w:r w:rsidRPr="000B13FD">
        <w:rPr>
          <w:rFonts w:ascii="Times New Roman" w:hAnsi="Times New Roman" w:cs="Times New Roman"/>
          <w:sz w:val="24"/>
          <w:szCs w:val="24"/>
        </w:rPr>
        <w:t>reticulata</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Annonaceae</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Annona</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muricata</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Annona</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squamosa</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Anacardiaceae</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Mangifera</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indica</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Anacardium</w:t>
      </w:r>
      <w:proofErr w:type="spellEnd"/>
      <w:r w:rsidRPr="000B13FD">
        <w:rPr>
          <w:rFonts w:ascii="Times New Roman" w:hAnsi="Times New Roman" w:cs="Times New Roman"/>
          <w:sz w:val="24"/>
          <w:szCs w:val="24"/>
        </w:rPr>
        <w:t xml:space="preserve"> occidentale) and the remaining families with 1 species each, </w:t>
      </w:r>
      <w:proofErr w:type="spellStart"/>
      <w:r w:rsidRPr="000B13FD">
        <w:rPr>
          <w:rFonts w:ascii="Times New Roman" w:hAnsi="Times New Roman" w:cs="Times New Roman"/>
          <w:sz w:val="24"/>
          <w:szCs w:val="24"/>
        </w:rPr>
        <w:t>Bromeliaceae</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Basella</w:t>
      </w:r>
      <w:proofErr w:type="spellEnd"/>
      <w:r w:rsidRPr="000B13FD">
        <w:rPr>
          <w:rFonts w:ascii="Times New Roman" w:hAnsi="Times New Roman" w:cs="Times New Roman"/>
          <w:sz w:val="24"/>
          <w:szCs w:val="24"/>
        </w:rPr>
        <w:t xml:space="preserve"> alba), </w:t>
      </w:r>
      <w:proofErr w:type="spellStart"/>
      <w:r w:rsidRPr="000B13FD">
        <w:rPr>
          <w:rFonts w:ascii="Times New Roman" w:hAnsi="Times New Roman" w:cs="Times New Roman"/>
          <w:sz w:val="24"/>
          <w:szCs w:val="24"/>
        </w:rPr>
        <w:t>Passifloraceae</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Passiflora</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quadrangularis</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Lauraceae</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Persea</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americana</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Gnetaceae</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Gnetum</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africanum</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Euphorbiaceae</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Manihot</w:t>
      </w:r>
      <w:proofErr w:type="spellEnd"/>
      <w:r w:rsidRPr="000B13FD">
        <w:rPr>
          <w:rFonts w:ascii="Times New Roman" w:hAnsi="Times New Roman" w:cs="Times New Roman"/>
          <w:sz w:val="24"/>
          <w:szCs w:val="24"/>
        </w:rPr>
        <w:t xml:space="preserve"> esculenta), Convolvulaceae (Ipomoea batatas), Asteraceae (Lactuca sativa), Rosaceae (</w:t>
      </w:r>
      <w:proofErr w:type="spellStart"/>
      <w:r w:rsidRPr="000B13FD">
        <w:rPr>
          <w:rFonts w:ascii="Times New Roman" w:hAnsi="Times New Roman" w:cs="Times New Roman"/>
          <w:sz w:val="24"/>
          <w:szCs w:val="24"/>
        </w:rPr>
        <w:t>Malus</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domestica</w:t>
      </w:r>
      <w:proofErr w:type="spellEnd"/>
      <w:r w:rsidRPr="000B13FD">
        <w:rPr>
          <w:rFonts w:ascii="Times New Roman" w:hAnsi="Times New Roman" w:cs="Times New Roman"/>
          <w:sz w:val="24"/>
          <w:szCs w:val="24"/>
        </w:rPr>
        <w:t xml:space="preserve">) and </w:t>
      </w:r>
      <w:proofErr w:type="spellStart"/>
      <w:r w:rsidRPr="000B13FD">
        <w:rPr>
          <w:rFonts w:ascii="Times New Roman" w:hAnsi="Times New Roman" w:cs="Times New Roman"/>
          <w:sz w:val="24"/>
          <w:szCs w:val="24"/>
        </w:rPr>
        <w:t>Myrtaceae</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Psidium</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guajava</w:t>
      </w:r>
      <w:proofErr w:type="spellEnd"/>
      <w:r w:rsidRPr="000B13FD">
        <w:rPr>
          <w:rFonts w:ascii="Times New Roman" w:hAnsi="Times New Roman" w:cs="Times New Roman"/>
          <w:sz w:val="24"/>
          <w:szCs w:val="24"/>
        </w:rPr>
        <w:t>).</w:t>
      </w:r>
    </w:p>
    <w:p w14:paraId="04336A05" w14:textId="77777777" w:rsidR="000B13FD" w:rsidRPr="000B13FD" w:rsidRDefault="000B13FD" w:rsidP="000B13FD">
      <w:pPr>
        <w:jc w:val="both"/>
        <w:rPr>
          <w:rFonts w:ascii="Times New Roman" w:hAnsi="Times New Roman" w:cs="Times New Roman"/>
          <w:b/>
          <w:bCs/>
          <w:sz w:val="24"/>
          <w:szCs w:val="24"/>
        </w:rPr>
      </w:pPr>
      <w:r w:rsidRPr="000B13FD">
        <w:rPr>
          <w:rFonts w:ascii="Times New Roman" w:hAnsi="Times New Roman" w:cs="Times New Roman"/>
          <w:b/>
          <w:bCs/>
          <w:sz w:val="24"/>
          <w:szCs w:val="24"/>
        </w:rPr>
        <w:t>Vegetative forms of the inventoried plants</w:t>
      </w:r>
    </w:p>
    <w:p w14:paraId="4FBE8DF9" w14:textId="4376FCEF" w:rsidR="000B13FD" w:rsidRDefault="000B13FD" w:rsidP="000B13FD">
      <w:pPr>
        <w:jc w:val="both"/>
        <w:rPr>
          <w:rFonts w:ascii="Times New Roman" w:hAnsi="Times New Roman" w:cs="Times New Roman"/>
          <w:sz w:val="24"/>
          <w:szCs w:val="24"/>
        </w:rPr>
      </w:pPr>
      <w:r w:rsidRPr="000B13FD">
        <w:rPr>
          <w:rFonts w:ascii="Times New Roman" w:hAnsi="Times New Roman" w:cs="Times New Roman"/>
          <w:sz w:val="24"/>
          <w:szCs w:val="24"/>
        </w:rPr>
        <w:t>Figure 2 shows the vegetative forms of fruits and leafy vegetables sold in the markets of the city of Soyo.</w:t>
      </w:r>
    </w:p>
    <w:p w14:paraId="0B56B49D" w14:textId="09D10DD8" w:rsidR="000B13FD" w:rsidRDefault="000B13FD" w:rsidP="000B13FD">
      <w:pPr>
        <w:jc w:val="center"/>
        <w:rPr>
          <w:rFonts w:ascii="Times New Roman" w:hAnsi="Times New Roman" w:cs="Times New Roman"/>
          <w:sz w:val="24"/>
          <w:szCs w:val="24"/>
        </w:rPr>
      </w:pPr>
      <w:r w:rsidRPr="00555CB0">
        <w:rPr>
          <w:rFonts w:eastAsia="Calibri" w:cstheme="minorHAnsi"/>
          <w:noProof/>
          <w:lang w:val="en-IN" w:eastAsia="en-IN"/>
        </w:rPr>
        <w:drawing>
          <wp:inline distT="0" distB="0" distL="0" distR="0" wp14:anchorId="340CD835" wp14:editId="6BCF40B1">
            <wp:extent cx="4572000" cy="2743200"/>
            <wp:effectExtent l="0" t="0" r="0" b="0"/>
            <wp:docPr id="1703082040" name="Gráfico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0BBCAE5-2958-72BD-133B-2E3E736183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29857E3" w14:textId="77777777" w:rsidR="000B13FD" w:rsidRDefault="000B13FD" w:rsidP="000B13FD">
      <w:pPr>
        <w:rPr>
          <w:rFonts w:ascii="Times New Roman" w:hAnsi="Times New Roman" w:cs="Times New Roman"/>
          <w:sz w:val="24"/>
          <w:szCs w:val="24"/>
        </w:rPr>
      </w:pPr>
    </w:p>
    <w:p w14:paraId="757295FD" w14:textId="00CEB504" w:rsidR="000B13FD" w:rsidRDefault="000B13FD" w:rsidP="000B13FD">
      <w:pPr>
        <w:rPr>
          <w:rFonts w:ascii="Times New Roman" w:hAnsi="Times New Roman" w:cs="Times New Roman"/>
          <w:sz w:val="24"/>
          <w:szCs w:val="24"/>
        </w:rPr>
      </w:pPr>
      <w:r w:rsidRPr="000B13FD">
        <w:rPr>
          <w:rFonts w:ascii="Times New Roman" w:hAnsi="Times New Roman" w:cs="Times New Roman"/>
          <w:sz w:val="24"/>
          <w:szCs w:val="24"/>
        </w:rPr>
        <w:t>The results of figure 2 show that the fruits and leafy vegetables sold in the markets of the city of Soyo come from herbaceous plants (51.85%). Next are trees with 24.69%, creeping plants with 13.58%, and climbers 9.88%. These results show that fruits and leafy vegetables come from plants with different vegetative forms.</w:t>
      </w:r>
    </w:p>
    <w:p w14:paraId="01163BE1" w14:textId="77777777" w:rsidR="000B13FD" w:rsidRPr="000B13FD" w:rsidRDefault="000B13FD" w:rsidP="000B13FD">
      <w:pPr>
        <w:rPr>
          <w:rFonts w:ascii="Times New Roman" w:hAnsi="Times New Roman" w:cs="Times New Roman"/>
          <w:b/>
          <w:bCs/>
          <w:sz w:val="24"/>
          <w:szCs w:val="24"/>
        </w:rPr>
      </w:pPr>
      <w:r w:rsidRPr="000B13FD">
        <w:rPr>
          <w:rFonts w:ascii="Times New Roman" w:hAnsi="Times New Roman" w:cs="Times New Roman"/>
          <w:b/>
          <w:bCs/>
          <w:sz w:val="24"/>
          <w:szCs w:val="24"/>
        </w:rPr>
        <w:t>Edible plant organs marketed</w:t>
      </w:r>
    </w:p>
    <w:p w14:paraId="02501E96" w14:textId="6FAB8B6F" w:rsidR="000B13FD" w:rsidRDefault="000B13FD" w:rsidP="000B13FD">
      <w:pPr>
        <w:rPr>
          <w:rFonts w:ascii="Times New Roman" w:hAnsi="Times New Roman" w:cs="Times New Roman"/>
          <w:sz w:val="24"/>
          <w:szCs w:val="24"/>
        </w:rPr>
      </w:pPr>
      <w:r w:rsidRPr="000B13FD">
        <w:rPr>
          <w:rFonts w:ascii="Times New Roman" w:hAnsi="Times New Roman" w:cs="Times New Roman"/>
          <w:sz w:val="24"/>
          <w:szCs w:val="24"/>
        </w:rPr>
        <w:t xml:space="preserve">Figure </w:t>
      </w:r>
      <w:r>
        <w:rPr>
          <w:rFonts w:ascii="Times New Roman" w:hAnsi="Times New Roman" w:cs="Times New Roman"/>
          <w:sz w:val="24"/>
          <w:szCs w:val="24"/>
        </w:rPr>
        <w:t>3</w:t>
      </w:r>
      <w:r w:rsidRPr="000B13FD">
        <w:rPr>
          <w:rFonts w:ascii="Times New Roman" w:hAnsi="Times New Roman" w:cs="Times New Roman"/>
          <w:sz w:val="24"/>
          <w:szCs w:val="24"/>
        </w:rPr>
        <w:t xml:space="preserve"> shows the plant organs sold</w:t>
      </w:r>
    </w:p>
    <w:p w14:paraId="7DC1658F" w14:textId="6EBE555C" w:rsidR="000B13FD" w:rsidRDefault="000B13FD" w:rsidP="000B13FD">
      <w:pPr>
        <w:jc w:val="center"/>
        <w:rPr>
          <w:rFonts w:ascii="Times New Roman" w:hAnsi="Times New Roman" w:cs="Times New Roman"/>
          <w:sz w:val="24"/>
          <w:szCs w:val="24"/>
        </w:rPr>
      </w:pPr>
      <w:r w:rsidRPr="00555CB0">
        <w:rPr>
          <w:rFonts w:eastAsia="Calibri" w:cstheme="minorHAnsi"/>
          <w:noProof/>
          <w:lang w:val="en-IN" w:eastAsia="en-IN"/>
        </w:rPr>
        <w:lastRenderedPageBreak/>
        <w:drawing>
          <wp:inline distT="0" distB="0" distL="0" distR="0" wp14:anchorId="16DD9DD0" wp14:editId="4EFC03E9">
            <wp:extent cx="4017196" cy="2260314"/>
            <wp:effectExtent l="0" t="0" r="2540" b="6985"/>
            <wp:docPr id="865049053" name="Gráfico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943F087-83D2-ABA5-9044-57720F3F6D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3570551" w14:textId="7303F8B2" w:rsidR="000B13FD" w:rsidRDefault="000B13FD" w:rsidP="009D4571">
      <w:pPr>
        <w:jc w:val="both"/>
        <w:rPr>
          <w:rFonts w:ascii="Times New Roman" w:hAnsi="Times New Roman" w:cs="Times New Roman"/>
          <w:sz w:val="24"/>
          <w:szCs w:val="24"/>
        </w:rPr>
      </w:pPr>
      <w:r w:rsidRPr="000B13FD">
        <w:rPr>
          <w:rFonts w:ascii="Times New Roman" w:hAnsi="Times New Roman" w:cs="Times New Roman"/>
          <w:sz w:val="24"/>
          <w:szCs w:val="24"/>
        </w:rPr>
        <w:t xml:space="preserve">The results obtained from the survey conducted (Figure </w:t>
      </w:r>
      <w:r>
        <w:rPr>
          <w:rFonts w:ascii="Times New Roman" w:hAnsi="Times New Roman" w:cs="Times New Roman"/>
          <w:sz w:val="24"/>
          <w:szCs w:val="24"/>
        </w:rPr>
        <w:t>3</w:t>
      </w:r>
      <w:r w:rsidRPr="000B13FD">
        <w:rPr>
          <w:rFonts w:ascii="Times New Roman" w:hAnsi="Times New Roman" w:cs="Times New Roman"/>
          <w:sz w:val="24"/>
          <w:szCs w:val="24"/>
        </w:rPr>
        <w:t xml:space="preserve">) on fruits and leafy vegetables sold in the markets of the City of Soyo show that fruits were the most abundant (62.96%) and leaves 37.04%. The results of this research are similar to </w:t>
      </w:r>
      <w:proofErr w:type="spellStart"/>
      <w:r w:rsidRPr="000B13FD">
        <w:rPr>
          <w:rFonts w:ascii="Times New Roman" w:hAnsi="Times New Roman" w:cs="Times New Roman"/>
          <w:sz w:val="24"/>
          <w:szCs w:val="24"/>
        </w:rPr>
        <w:t>Mawunu</w:t>
      </w:r>
      <w:proofErr w:type="spellEnd"/>
      <w:r w:rsidRPr="000B13FD">
        <w:rPr>
          <w:rFonts w:ascii="Times New Roman" w:hAnsi="Times New Roman" w:cs="Times New Roman"/>
          <w:sz w:val="24"/>
          <w:szCs w:val="24"/>
        </w:rPr>
        <w:t xml:space="preserve"> et al. (2023) who worked in the municipality of </w:t>
      </w:r>
      <w:proofErr w:type="spellStart"/>
      <w:r w:rsidRPr="000B13FD">
        <w:rPr>
          <w:rFonts w:ascii="Times New Roman" w:hAnsi="Times New Roman" w:cs="Times New Roman"/>
          <w:sz w:val="24"/>
          <w:szCs w:val="24"/>
        </w:rPr>
        <w:t>Uíge</w:t>
      </w:r>
      <w:proofErr w:type="spellEnd"/>
      <w:r w:rsidRPr="000B13FD">
        <w:rPr>
          <w:rFonts w:ascii="Times New Roman" w:hAnsi="Times New Roman" w:cs="Times New Roman"/>
          <w:sz w:val="24"/>
          <w:szCs w:val="24"/>
        </w:rPr>
        <w:t>, finding fruits as the most sold edible plant organs.</w:t>
      </w:r>
    </w:p>
    <w:p w14:paraId="6E01041F" w14:textId="77777777" w:rsidR="000B13FD" w:rsidRPr="000B13FD" w:rsidRDefault="000B13FD" w:rsidP="000B13FD">
      <w:pPr>
        <w:rPr>
          <w:rFonts w:ascii="Times New Roman" w:hAnsi="Times New Roman" w:cs="Times New Roman"/>
          <w:b/>
          <w:bCs/>
          <w:sz w:val="24"/>
          <w:szCs w:val="24"/>
        </w:rPr>
      </w:pPr>
      <w:r w:rsidRPr="000B13FD">
        <w:rPr>
          <w:rFonts w:ascii="Times New Roman" w:hAnsi="Times New Roman" w:cs="Times New Roman"/>
          <w:b/>
          <w:bCs/>
          <w:sz w:val="24"/>
          <w:szCs w:val="24"/>
        </w:rPr>
        <w:t>Modes of sale of the surveyed products</w:t>
      </w:r>
    </w:p>
    <w:p w14:paraId="2AD9F858" w14:textId="376FC186" w:rsidR="000B13FD" w:rsidRDefault="000B13FD" w:rsidP="000B13FD">
      <w:pPr>
        <w:rPr>
          <w:rFonts w:ascii="Times New Roman" w:hAnsi="Times New Roman" w:cs="Times New Roman"/>
          <w:sz w:val="24"/>
          <w:szCs w:val="24"/>
        </w:rPr>
      </w:pPr>
      <w:r w:rsidRPr="000B13FD">
        <w:rPr>
          <w:rFonts w:ascii="Times New Roman" w:hAnsi="Times New Roman" w:cs="Times New Roman"/>
          <w:sz w:val="24"/>
          <w:szCs w:val="24"/>
        </w:rPr>
        <w:t xml:space="preserve">Figure </w:t>
      </w:r>
      <w:r>
        <w:rPr>
          <w:rFonts w:ascii="Times New Roman" w:hAnsi="Times New Roman" w:cs="Times New Roman"/>
          <w:sz w:val="24"/>
          <w:szCs w:val="24"/>
        </w:rPr>
        <w:t>4</w:t>
      </w:r>
      <w:r w:rsidRPr="000B13FD">
        <w:rPr>
          <w:rFonts w:ascii="Times New Roman" w:hAnsi="Times New Roman" w:cs="Times New Roman"/>
          <w:sz w:val="24"/>
          <w:szCs w:val="24"/>
        </w:rPr>
        <w:t xml:space="preserve"> presents the modes of sale of fruits and leafy vegetables sold in the markets of the city of Soyo.</w:t>
      </w:r>
    </w:p>
    <w:p w14:paraId="53CB7B52" w14:textId="4046E6EF" w:rsidR="000B13FD" w:rsidRDefault="000B13FD" w:rsidP="000B13FD">
      <w:pPr>
        <w:jc w:val="center"/>
        <w:rPr>
          <w:rFonts w:ascii="Times New Roman" w:hAnsi="Times New Roman" w:cs="Times New Roman"/>
          <w:sz w:val="24"/>
          <w:szCs w:val="24"/>
        </w:rPr>
      </w:pPr>
      <w:r w:rsidRPr="00555CB0">
        <w:rPr>
          <w:rFonts w:eastAsia="Calibri" w:cstheme="minorHAnsi"/>
          <w:noProof/>
          <w:lang w:val="en-IN" w:eastAsia="en-IN"/>
        </w:rPr>
        <w:drawing>
          <wp:inline distT="0" distB="0" distL="0" distR="0" wp14:anchorId="7B16391C" wp14:editId="1E99E2A8">
            <wp:extent cx="4572000" cy="2743200"/>
            <wp:effectExtent l="0" t="0" r="0" b="0"/>
            <wp:docPr id="1387317737" name="Gráfico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594B38-E2EE-955E-8CFE-B5D1A4268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448C72" w14:textId="6B151770" w:rsidR="000B13FD" w:rsidRDefault="000B13FD" w:rsidP="000B13FD">
      <w:pPr>
        <w:jc w:val="both"/>
        <w:rPr>
          <w:rFonts w:ascii="Times New Roman" w:hAnsi="Times New Roman" w:cs="Times New Roman"/>
          <w:sz w:val="24"/>
          <w:szCs w:val="24"/>
        </w:rPr>
      </w:pPr>
      <w:r w:rsidRPr="000B13FD">
        <w:rPr>
          <w:rFonts w:ascii="Times New Roman" w:hAnsi="Times New Roman" w:cs="Times New Roman"/>
          <w:sz w:val="24"/>
          <w:szCs w:val="24"/>
        </w:rPr>
        <w:t xml:space="preserve">Figure </w:t>
      </w:r>
      <w:r>
        <w:rPr>
          <w:rFonts w:ascii="Times New Roman" w:hAnsi="Times New Roman" w:cs="Times New Roman"/>
          <w:sz w:val="24"/>
          <w:szCs w:val="24"/>
        </w:rPr>
        <w:t>4</w:t>
      </w:r>
      <w:r w:rsidRPr="000B13FD">
        <w:rPr>
          <w:rFonts w:ascii="Times New Roman" w:hAnsi="Times New Roman" w:cs="Times New Roman"/>
          <w:sz w:val="24"/>
          <w:szCs w:val="24"/>
        </w:rPr>
        <w:t xml:space="preserve"> shows the modes of sale of fruits and leafy vegetables in the city of Soyo, with a predominance of unit sales (45.68%), bunch (29.63%), heap (13.58%), kilogram (7.41%), and box (3.70%). This indicator shows that the products are sold using different modes of sale depending on the type of product. According to </w:t>
      </w:r>
      <w:proofErr w:type="spellStart"/>
      <w:r w:rsidRPr="000B13FD">
        <w:rPr>
          <w:rFonts w:ascii="Times New Roman" w:hAnsi="Times New Roman" w:cs="Times New Roman"/>
          <w:sz w:val="24"/>
          <w:szCs w:val="24"/>
        </w:rPr>
        <w:t>Mawunu</w:t>
      </w:r>
      <w:proofErr w:type="spellEnd"/>
      <w:r w:rsidRPr="000B13FD">
        <w:rPr>
          <w:rFonts w:ascii="Times New Roman" w:hAnsi="Times New Roman" w:cs="Times New Roman"/>
          <w:sz w:val="24"/>
          <w:szCs w:val="24"/>
        </w:rPr>
        <w:t xml:space="preserve"> et al. (2020), there are no standardized units of measurement used in the commercialization of edible non-timber forest products in the municipality of </w:t>
      </w:r>
      <w:proofErr w:type="spellStart"/>
      <w:r w:rsidRPr="000B13FD">
        <w:rPr>
          <w:rFonts w:ascii="Times New Roman" w:hAnsi="Times New Roman" w:cs="Times New Roman"/>
          <w:sz w:val="24"/>
          <w:szCs w:val="24"/>
        </w:rPr>
        <w:t>Uíge</w:t>
      </w:r>
      <w:proofErr w:type="spellEnd"/>
      <w:r w:rsidRPr="000B13FD">
        <w:rPr>
          <w:rFonts w:ascii="Times New Roman" w:hAnsi="Times New Roman" w:cs="Times New Roman"/>
          <w:sz w:val="24"/>
          <w:szCs w:val="24"/>
        </w:rPr>
        <w:t>. The same authors state that the local population uses a variety of improvised local units or measuring instruments that vary according to the nature and physical state (solid or liquid) of the food products.</w:t>
      </w:r>
    </w:p>
    <w:p w14:paraId="3A82AEA4" w14:textId="77777777" w:rsidR="00DD5498" w:rsidRPr="00DD5498" w:rsidRDefault="00DD5498" w:rsidP="00DD5498">
      <w:pPr>
        <w:jc w:val="both"/>
        <w:rPr>
          <w:rFonts w:ascii="Times New Roman" w:hAnsi="Times New Roman" w:cs="Times New Roman"/>
          <w:b/>
          <w:bCs/>
          <w:sz w:val="24"/>
          <w:szCs w:val="24"/>
        </w:rPr>
      </w:pPr>
      <w:r w:rsidRPr="00DD5498">
        <w:rPr>
          <w:rFonts w:ascii="Times New Roman" w:hAnsi="Times New Roman" w:cs="Times New Roman"/>
          <w:b/>
          <w:bCs/>
          <w:sz w:val="24"/>
          <w:szCs w:val="24"/>
        </w:rPr>
        <w:lastRenderedPageBreak/>
        <w:t xml:space="preserve">Conservation methods of inventoried fruits and leafy vegetables  </w:t>
      </w:r>
    </w:p>
    <w:p w14:paraId="1B051F7C" w14:textId="2C9C1771" w:rsidR="00DD5498" w:rsidRDefault="00DD5498" w:rsidP="00DD5498">
      <w:pPr>
        <w:jc w:val="both"/>
        <w:rPr>
          <w:rFonts w:ascii="Times New Roman" w:hAnsi="Times New Roman" w:cs="Times New Roman"/>
          <w:sz w:val="24"/>
          <w:szCs w:val="24"/>
        </w:rPr>
      </w:pPr>
      <w:r w:rsidRPr="00DD5498">
        <w:rPr>
          <w:rFonts w:ascii="Times New Roman" w:hAnsi="Times New Roman" w:cs="Times New Roman"/>
          <w:sz w:val="24"/>
          <w:szCs w:val="24"/>
        </w:rPr>
        <w:t xml:space="preserve">Figure </w:t>
      </w:r>
      <w:r>
        <w:rPr>
          <w:rFonts w:ascii="Times New Roman" w:hAnsi="Times New Roman" w:cs="Times New Roman"/>
          <w:sz w:val="24"/>
          <w:szCs w:val="24"/>
        </w:rPr>
        <w:t>5</w:t>
      </w:r>
      <w:r w:rsidRPr="00DD5498">
        <w:rPr>
          <w:rFonts w:ascii="Times New Roman" w:hAnsi="Times New Roman" w:cs="Times New Roman"/>
          <w:sz w:val="24"/>
          <w:szCs w:val="24"/>
        </w:rPr>
        <w:t xml:space="preserve"> shows the different conservation methods of the inventoried products</w:t>
      </w:r>
    </w:p>
    <w:p w14:paraId="5F84CAE6" w14:textId="0468B6D8" w:rsidR="00DD5498" w:rsidRDefault="00DD5498" w:rsidP="00DD5498">
      <w:pPr>
        <w:jc w:val="center"/>
        <w:rPr>
          <w:rFonts w:ascii="Times New Roman" w:hAnsi="Times New Roman" w:cs="Times New Roman"/>
          <w:sz w:val="24"/>
          <w:szCs w:val="24"/>
        </w:rPr>
      </w:pPr>
      <w:r w:rsidRPr="00555CB0">
        <w:rPr>
          <w:rFonts w:eastAsia="Calibri" w:cstheme="minorHAnsi"/>
          <w:noProof/>
          <w:lang w:val="en-IN" w:eastAsia="en-IN"/>
        </w:rPr>
        <w:drawing>
          <wp:inline distT="0" distB="0" distL="0" distR="0" wp14:anchorId="403B356A" wp14:editId="25C5D26B">
            <wp:extent cx="4572000" cy="2743200"/>
            <wp:effectExtent l="0" t="0" r="0" b="0"/>
            <wp:docPr id="116254533" name="Gráfico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E8F73CF-48C8-DB90-7552-52ACF99992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04C80A" w14:textId="6589613A" w:rsidR="00DD5498" w:rsidRDefault="00DD5498" w:rsidP="00DD5498">
      <w:pPr>
        <w:jc w:val="both"/>
        <w:rPr>
          <w:rFonts w:ascii="Times New Roman" w:hAnsi="Times New Roman" w:cs="Times New Roman"/>
          <w:sz w:val="24"/>
          <w:szCs w:val="24"/>
        </w:rPr>
      </w:pPr>
      <w:r w:rsidRPr="00DD5498">
        <w:rPr>
          <w:rFonts w:ascii="Times New Roman" w:hAnsi="Times New Roman" w:cs="Times New Roman"/>
          <w:sz w:val="24"/>
          <w:szCs w:val="24"/>
        </w:rPr>
        <w:t xml:space="preserve">The leafy fruits and vegetables sold in the markets of the City of Soyo (figure </w:t>
      </w:r>
      <w:r>
        <w:rPr>
          <w:rFonts w:ascii="Times New Roman" w:hAnsi="Times New Roman" w:cs="Times New Roman"/>
          <w:sz w:val="24"/>
          <w:szCs w:val="24"/>
        </w:rPr>
        <w:t>5</w:t>
      </w:r>
      <w:r w:rsidRPr="00DD5498">
        <w:rPr>
          <w:rFonts w:ascii="Times New Roman" w:hAnsi="Times New Roman" w:cs="Times New Roman"/>
          <w:sz w:val="24"/>
          <w:szCs w:val="24"/>
        </w:rPr>
        <w:t xml:space="preserve">) are preserved using various techniques to extend the consumption period of the products. Most (43.08%) of the leafy fruits and vegetables are preserved outdoors. Next are plastic tubs with 34.62% and cold storage rooms with 22.31%. The predominance of outdoor preservation is justified by the fact that the markets do not have storage facilities for the products; on the other hand, this preservation can be one of the means of transmitting some diseases caused by bacteria or viruses, and consuming these foods ends up harming human health. Similar results were found by </w:t>
      </w:r>
      <w:proofErr w:type="spellStart"/>
      <w:r w:rsidRPr="00DD5498">
        <w:rPr>
          <w:rFonts w:ascii="Times New Roman" w:hAnsi="Times New Roman" w:cs="Times New Roman"/>
          <w:sz w:val="24"/>
          <w:szCs w:val="24"/>
        </w:rPr>
        <w:t>Mawunu</w:t>
      </w:r>
      <w:proofErr w:type="spellEnd"/>
      <w:r w:rsidRPr="00DD5498">
        <w:rPr>
          <w:rFonts w:ascii="Times New Roman" w:hAnsi="Times New Roman" w:cs="Times New Roman"/>
          <w:sz w:val="24"/>
          <w:szCs w:val="24"/>
        </w:rPr>
        <w:t xml:space="preserve"> et al. (2023) in the municipality of </w:t>
      </w:r>
      <w:proofErr w:type="spellStart"/>
      <w:r w:rsidRPr="00DD5498">
        <w:rPr>
          <w:rFonts w:ascii="Times New Roman" w:hAnsi="Times New Roman" w:cs="Times New Roman"/>
          <w:sz w:val="24"/>
          <w:szCs w:val="24"/>
        </w:rPr>
        <w:t>Uíge</w:t>
      </w:r>
      <w:proofErr w:type="spellEnd"/>
      <w:r w:rsidRPr="00DD5498">
        <w:rPr>
          <w:rFonts w:ascii="Times New Roman" w:hAnsi="Times New Roman" w:cs="Times New Roman"/>
          <w:sz w:val="24"/>
          <w:szCs w:val="24"/>
        </w:rPr>
        <w:t xml:space="preserve">, and </w:t>
      </w:r>
      <w:proofErr w:type="spellStart"/>
      <w:r w:rsidRPr="00DD5498">
        <w:rPr>
          <w:rFonts w:ascii="Times New Roman" w:hAnsi="Times New Roman" w:cs="Times New Roman"/>
          <w:sz w:val="24"/>
          <w:szCs w:val="24"/>
        </w:rPr>
        <w:t>Mukendi</w:t>
      </w:r>
      <w:proofErr w:type="spellEnd"/>
      <w:r w:rsidRPr="00DD5498">
        <w:rPr>
          <w:rFonts w:ascii="Times New Roman" w:hAnsi="Times New Roman" w:cs="Times New Roman"/>
          <w:sz w:val="24"/>
          <w:szCs w:val="24"/>
        </w:rPr>
        <w:t xml:space="preserve"> et al. (2018) in the Democratic Republic of Congo, showing that most of the inventoried products are preserved outdoors.</w:t>
      </w:r>
    </w:p>
    <w:p w14:paraId="1EB3A210" w14:textId="77777777" w:rsidR="00DD5498" w:rsidRPr="00DD5498" w:rsidRDefault="00DD5498" w:rsidP="00DD5498">
      <w:pPr>
        <w:jc w:val="both"/>
        <w:rPr>
          <w:rFonts w:ascii="Times New Roman" w:hAnsi="Times New Roman" w:cs="Times New Roman"/>
          <w:b/>
          <w:bCs/>
          <w:sz w:val="24"/>
          <w:szCs w:val="24"/>
        </w:rPr>
      </w:pPr>
      <w:r w:rsidRPr="00DD5498">
        <w:rPr>
          <w:rFonts w:ascii="Times New Roman" w:hAnsi="Times New Roman" w:cs="Times New Roman"/>
          <w:b/>
          <w:bCs/>
          <w:sz w:val="24"/>
          <w:szCs w:val="24"/>
        </w:rPr>
        <w:t>Other uses of the inventoried fruits and leafy vegetables</w:t>
      </w:r>
    </w:p>
    <w:p w14:paraId="1F1595AA" w14:textId="411A3194" w:rsidR="00DD5498" w:rsidRDefault="00DD5498" w:rsidP="00DD5498">
      <w:pPr>
        <w:jc w:val="both"/>
        <w:rPr>
          <w:rFonts w:ascii="Times New Roman" w:hAnsi="Times New Roman" w:cs="Times New Roman"/>
          <w:sz w:val="24"/>
          <w:szCs w:val="24"/>
        </w:rPr>
      </w:pPr>
      <w:r w:rsidRPr="00DD5498">
        <w:rPr>
          <w:rFonts w:ascii="Times New Roman" w:hAnsi="Times New Roman" w:cs="Times New Roman"/>
          <w:sz w:val="24"/>
          <w:szCs w:val="24"/>
        </w:rPr>
        <w:t xml:space="preserve">Figure </w:t>
      </w:r>
      <w:r>
        <w:rPr>
          <w:rFonts w:ascii="Times New Roman" w:hAnsi="Times New Roman" w:cs="Times New Roman"/>
          <w:sz w:val="24"/>
          <w:szCs w:val="24"/>
        </w:rPr>
        <w:t>6</w:t>
      </w:r>
      <w:r w:rsidRPr="00DD5498">
        <w:rPr>
          <w:rFonts w:ascii="Times New Roman" w:hAnsi="Times New Roman" w:cs="Times New Roman"/>
          <w:sz w:val="24"/>
          <w:szCs w:val="24"/>
        </w:rPr>
        <w:t xml:space="preserve"> shows the other uses of those inventoried in the study area</w:t>
      </w:r>
    </w:p>
    <w:p w14:paraId="2F0394B2" w14:textId="4DCDA119" w:rsidR="00DD5498" w:rsidRDefault="00DD5498" w:rsidP="00DD5498">
      <w:pPr>
        <w:jc w:val="center"/>
        <w:rPr>
          <w:rFonts w:ascii="Times New Roman" w:hAnsi="Times New Roman" w:cs="Times New Roman"/>
          <w:sz w:val="24"/>
          <w:szCs w:val="24"/>
        </w:rPr>
      </w:pPr>
      <w:r>
        <w:rPr>
          <w:noProof/>
          <w:lang w:val="en-IN" w:eastAsia="en-IN"/>
        </w:rPr>
        <w:lastRenderedPageBreak/>
        <w:drawing>
          <wp:inline distT="0" distB="0" distL="0" distR="0" wp14:anchorId="64AA1D90" wp14:editId="5B209A05">
            <wp:extent cx="4572000" cy="2743200"/>
            <wp:effectExtent l="0" t="0" r="0" b="0"/>
            <wp:docPr id="960279820" name="Gráfico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97407BA-BE76-8D6D-B751-3763AC5956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4D8B8E" w14:textId="70427A49" w:rsidR="00DD5498" w:rsidRDefault="00DD5498" w:rsidP="00DD5498">
      <w:pPr>
        <w:jc w:val="both"/>
        <w:rPr>
          <w:rFonts w:ascii="Times New Roman" w:hAnsi="Times New Roman" w:cs="Times New Roman"/>
          <w:sz w:val="24"/>
          <w:szCs w:val="24"/>
        </w:rPr>
      </w:pPr>
      <w:r w:rsidRPr="00DD5498">
        <w:rPr>
          <w:rFonts w:ascii="Times New Roman" w:hAnsi="Times New Roman" w:cs="Times New Roman"/>
          <w:sz w:val="24"/>
          <w:szCs w:val="24"/>
        </w:rPr>
        <w:t xml:space="preserve">Regarding the other uses (figure </w:t>
      </w:r>
      <w:r>
        <w:rPr>
          <w:rFonts w:ascii="Times New Roman" w:hAnsi="Times New Roman" w:cs="Times New Roman"/>
          <w:sz w:val="24"/>
          <w:szCs w:val="24"/>
        </w:rPr>
        <w:t>6</w:t>
      </w:r>
      <w:r w:rsidRPr="00DD5498">
        <w:rPr>
          <w:rFonts w:ascii="Times New Roman" w:hAnsi="Times New Roman" w:cs="Times New Roman"/>
          <w:sz w:val="24"/>
          <w:szCs w:val="24"/>
        </w:rPr>
        <w:t xml:space="preserve">), the results show that the majority (50.70%) of leafy fruits and vegetables are used as medicinal for the treatment of diseases. Next are firewood (22.54%), shade (14.08%), cosmetics (9.86%), and fertilizers (2.82%). These results are similar to those found by </w:t>
      </w:r>
      <w:proofErr w:type="spellStart"/>
      <w:r w:rsidRPr="00DD5498">
        <w:rPr>
          <w:rFonts w:ascii="Times New Roman" w:hAnsi="Times New Roman" w:cs="Times New Roman"/>
          <w:sz w:val="24"/>
          <w:szCs w:val="24"/>
        </w:rPr>
        <w:t>Mawunu</w:t>
      </w:r>
      <w:proofErr w:type="spellEnd"/>
      <w:r w:rsidRPr="00DD5498">
        <w:rPr>
          <w:rFonts w:ascii="Times New Roman" w:hAnsi="Times New Roman" w:cs="Times New Roman"/>
          <w:sz w:val="24"/>
          <w:szCs w:val="24"/>
        </w:rPr>
        <w:t xml:space="preserve"> et al. (2023) in the municipality of </w:t>
      </w:r>
      <w:proofErr w:type="spellStart"/>
      <w:r w:rsidRPr="00DD5498">
        <w:rPr>
          <w:rFonts w:ascii="Times New Roman" w:hAnsi="Times New Roman" w:cs="Times New Roman"/>
          <w:sz w:val="24"/>
          <w:szCs w:val="24"/>
        </w:rPr>
        <w:t>Uíge</w:t>
      </w:r>
      <w:proofErr w:type="spellEnd"/>
      <w:r w:rsidRPr="00DD5498">
        <w:rPr>
          <w:rFonts w:ascii="Times New Roman" w:hAnsi="Times New Roman" w:cs="Times New Roman"/>
          <w:sz w:val="24"/>
          <w:szCs w:val="24"/>
        </w:rPr>
        <w:t xml:space="preserve">, where most of the inventoried products are used for the treatment of diseases, firewood, among other uses. In turn, </w:t>
      </w:r>
      <w:proofErr w:type="spellStart"/>
      <w:r w:rsidRPr="00DD5498">
        <w:rPr>
          <w:rFonts w:ascii="Times New Roman" w:hAnsi="Times New Roman" w:cs="Times New Roman"/>
          <w:sz w:val="24"/>
          <w:szCs w:val="24"/>
        </w:rPr>
        <w:t>Mawunu</w:t>
      </w:r>
      <w:proofErr w:type="spellEnd"/>
      <w:r w:rsidRPr="00DD5498">
        <w:rPr>
          <w:rFonts w:ascii="Times New Roman" w:hAnsi="Times New Roman" w:cs="Times New Roman"/>
          <w:sz w:val="24"/>
          <w:szCs w:val="24"/>
        </w:rPr>
        <w:t xml:space="preserve"> et al. (2024), who worked on edible fruit plants in the city of </w:t>
      </w:r>
      <w:proofErr w:type="spellStart"/>
      <w:r w:rsidRPr="00DD5498">
        <w:rPr>
          <w:rFonts w:ascii="Times New Roman" w:hAnsi="Times New Roman" w:cs="Times New Roman"/>
          <w:sz w:val="24"/>
          <w:szCs w:val="24"/>
        </w:rPr>
        <w:t>Uíge</w:t>
      </w:r>
      <w:proofErr w:type="spellEnd"/>
      <w:r w:rsidRPr="00DD5498">
        <w:rPr>
          <w:rFonts w:ascii="Times New Roman" w:hAnsi="Times New Roman" w:cs="Times New Roman"/>
          <w:sz w:val="24"/>
          <w:szCs w:val="24"/>
        </w:rPr>
        <w:t>, found that the inventoried plants also have various uses, such as medicinal, bioenergy production (firewood), herbal teas, among others, with a predominance of plants used for the treatment of diseases.</w:t>
      </w:r>
    </w:p>
    <w:p w14:paraId="18F35222" w14:textId="7E0CEFAA" w:rsidR="00DD5498" w:rsidRPr="00DD5498" w:rsidRDefault="00DD5498" w:rsidP="00DD5498">
      <w:pPr>
        <w:jc w:val="both"/>
        <w:rPr>
          <w:rFonts w:ascii="Times New Roman" w:hAnsi="Times New Roman" w:cs="Times New Roman"/>
          <w:b/>
          <w:bCs/>
          <w:sz w:val="24"/>
          <w:szCs w:val="24"/>
        </w:rPr>
      </w:pPr>
      <w:r w:rsidRPr="00DD5498">
        <w:rPr>
          <w:rFonts w:ascii="Times New Roman" w:hAnsi="Times New Roman" w:cs="Times New Roman"/>
          <w:b/>
          <w:bCs/>
          <w:sz w:val="24"/>
          <w:szCs w:val="24"/>
        </w:rPr>
        <w:t>Conclusion</w:t>
      </w:r>
    </w:p>
    <w:p w14:paraId="664DCC16" w14:textId="5F6AE398" w:rsidR="00DD5498" w:rsidRDefault="00DD5498" w:rsidP="00DD5498">
      <w:pPr>
        <w:jc w:val="both"/>
        <w:rPr>
          <w:rFonts w:ascii="Times New Roman" w:hAnsi="Times New Roman" w:cs="Times New Roman"/>
          <w:sz w:val="24"/>
          <w:szCs w:val="24"/>
        </w:rPr>
      </w:pPr>
      <w:r w:rsidRPr="00DD5498">
        <w:rPr>
          <w:rFonts w:ascii="Times New Roman" w:hAnsi="Times New Roman" w:cs="Times New Roman"/>
          <w:sz w:val="24"/>
          <w:szCs w:val="24"/>
        </w:rPr>
        <w:t xml:space="preserve">The present research aimed to document information on the floristic diversity and socioeconomic value of fruits and leafy vegetables sold in the markets of the city of Soyo. The results obtained show that there is a great floristic diversity of fruits and leafy vegetables sold in the region of Angola. The ethnobotanical inventory allowed the identification of a total of 36 species of fruits and leafy vegetables, distributed across 33 genera and 18 botanical families. The most represented families are </w:t>
      </w:r>
      <w:proofErr w:type="spellStart"/>
      <w:r w:rsidRPr="00DD5498">
        <w:rPr>
          <w:rFonts w:ascii="Times New Roman" w:hAnsi="Times New Roman" w:cs="Times New Roman"/>
          <w:sz w:val="24"/>
          <w:szCs w:val="24"/>
        </w:rPr>
        <w:t>Malvaceae</w:t>
      </w:r>
      <w:proofErr w:type="spellEnd"/>
      <w:r w:rsidRPr="00DD5498">
        <w:rPr>
          <w:rFonts w:ascii="Times New Roman" w:hAnsi="Times New Roman" w:cs="Times New Roman"/>
          <w:sz w:val="24"/>
          <w:szCs w:val="24"/>
        </w:rPr>
        <w:t xml:space="preserve">, </w:t>
      </w:r>
      <w:proofErr w:type="spellStart"/>
      <w:r w:rsidRPr="00DD5498">
        <w:rPr>
          <w:rFonts w:ascii="Times New Roman" w:hAnsi="Times New Roman" w:cs="Times New Roman"/>
          <w:sz w:val="24"/>
          <w:szCs w:val="24"/>
        </w:rPr>
        <w:t>Cucurbitaceae</w:t>
      </w:r>
      <w:proofErr w:type="spellEnd"/>
      <w:r w:rsidRPr="00DD5498">
        <w:rPr>
          <w:rFonts w:ascii="Times New Roman" w:hAnsi="Times New Roman" w:cs="Times New Roman"/>
          <w:sz w:val="24"/>
          <w:szCs w:val="24"/>
        </w:rPr>
        <w:t xml:space="preserve">, and </w:t>
      </w:r>
      <w:proofErr w:type="spellStart"/>
      <w:r w:rsidRPr="00DD5498">
        <w:rPr>
          <w:rFonts w:ascii="Times New Roman" w:hAnsi="Times New Roman" w:cs="Times New Roman"/>
          <w:sz w:val="24"/>
          <w:szCs w:val="24"/>
        </w:rPr>
        <w:t>Solanaceae</w:t>
      </w:r>
      <w:proofErr w:type="spellEnd"/>
      <w:r w:rsidRPr="00DD5498">
        <w:rPr>
          <w:rFonts w:ascii="Times New Roman" w:hAnsi="Times New Roman" w:cs="Times New Roman"/>
          <w:sz w:val="24"/>
          <w:szCs w:val="24"/>
        </w:rPr>
        <w:t xml:space="preserve"> (4 species), </w:t>
      </w:r>
      <w:proofErr w:type="spellStart"/>
      <w:r w:rsidRPr="00DD5498">
        <w:rPr>
          <w:rFonts w:ascii="Times New Roman" w:hAnsi="Times New Roman" w:cs="Times New Roman"/>
          <w:sz w:val="24"/>
          <w:szCs w:val="24"/>
        </w:rPr>
        <w:t>Arecaceae</w:t>
      </w:r>
      <w:proofErr w:type="spellEnd"/>
      <w:r w:rsidRPr="00DD5498">
        <w:rPr>
          <w:rFonts w:ascii="Times New Roman" w:hAnsi="Times New Roman" w:cs="Times New Roman"/>
          <w:sz w:val="24"/>
          <w:szCs w:val="24"/>
        </w:rPr>
        <w:t xml:space="preserve">, </w:t>
      </w:r>
      <w:proofErr w:type="spellStart"/>
      <w:r w:rsidRPr="00DD5498">
        <w:rPr>
          <w:rFonts w:ascii="Times New Roman" w:hAnsi="Times New Roman" w:cs="Times New Roman"/>
          <w:sz w:val="24"/>
          <w:szCs w:val="24"/>
        </w:rPr>
        <w:t>Brassicaceae</w:t>
      </w:r>
      <w:proofErr w:type="spellEnd"/>
      <w:r w:rsidRPr="00DD5498">
        <w:rPr>
          <w:rFonts w:ascii="Times New Roman" w:hAnsi="Times New Roman" w:cs="Times New Roman"/>
          <w:sz w:val="24"/>
          <w:szCs w:val="24"/>
        </w:rPr>
        <w:t xml:space="preserve"> (3 species). Fruits are more abundant (62.96%) than leaves (37.04%).</w:t>
      </w:r>
      <w:r>
        <w:rPr>
          <w:rFonts w:ascii="Times New Roman" w:hAnsi="Times New Roman" w:cs="Times New Roman"/>
          <w:sz w:val="24"/>
          <w:szCs w:val="24"/>
        </w:rPr>
        <w:t xml:space="preserve"> </w:t>
      </w:r>
      <w:r w:rsidR="00E51BF2" w:rsidRPr="00E51BF2">
        <w:rPr>
          <w:rFonts w:ascii="Times New Roman" w:hAnsi="Times New Roman" w:cs="Times New Roman"/>
          <w:sz w:val="24"/>
          <w:szCs w:val="24"/>
        </w:rPr>
        <w:t>Most of the leafy fruits and vegetables (93.83%) documented in this study are cultivated, with only 6.17% being native. It is recommended that scientific research related to this topic be carried out throughout the entire Angolan territory, in order to better document all the different leafy fruits and vegetables produced nationally and to establish economic policies that allow their export, thus contributing to the country's economic diversification. Finally, it is also recommended to carry out economic studies to assess the quantities produced and harvested annually.</w:t>
      </w:r>
    </w:p>
    <w:p w14:paraId="76801A0B" w14:textId="01A5097A" w:rsidR="00E51BF2" w:rsidRPr="00E51BF2" w:rsidRDefault="00E51BF2" w:rsidP="00DD5498">
      <w:pPr>
        <w:jc w:val="both"/>
        <w:rPr>
          <w:rFonts w:ascii="Times New Roman" w:hAnsi="Times New Roman" w:cs="Times New Roman"/>
          <w:b/>
          <w:bCs/>
          <w:sz w:val="24"/>
          <w:szCs w:val="24"/>
        </w:rPr>
      </w:pPr>
      <w:r w:rsidRPr="00E51BF2">
        <w:rPr>
          <w:rFonts w:ascii="Times New Roman" w:hAnsi="Times New Roman" w:cs="Times New Roman"/>
          <w:b/>
          <w:bCs/>
          <w:sz w:val="24"/>
          <w:szCs w:val="24"/>
        </w:rPr>
        <w:t>References</w:t>
      </w:r>
    </w:p>
    <w:p w14:paraId="68D10A2A" w14:textId="4BB1AC88" w:rsidR="00E51BF2" w:rsidRDefault="00E51BF2" w:rsidP="00E51BF2">
      <w:pPr>
        <w:tabs>
          <w:tab w:val="left" w:pos="3060"/>
        </w:tabs>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Administration Municipal of Soyo. (2017). Royal Memorandum of the Municipality.</w:t>
      </w:r>
    </w:p>
    <w:p w14:paraId="51A20E73" w14:textId="5502D5CD" w:rsidR="00E51BF2" w:rsidRPr="00E51BF2" w:rsidRDefault="00E51BF2" w:rsidP="00E51BF2">
      <w:pPr>
        <w:tabs>
          <w:tab w:val="left" w:pos="3060"/>
        </w:tabs>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Aune, D., Giovannucci, E., </w:t>
      </w:r>
      <w:proofErr w:type="spellStart"/>
      <w:r w:rsidRPr="00E51BF2">
        <w:rPr>
          <w:rFonts w:ascii="Times New Roman" w:eastAsia="Calibri" w:hAnsi="Times New Roman" w:cs="Times New Roman"/>
          <w:sz w:val="24"/>
          <w:szCs w:val="24"/>
        </w:rPr>
        <w:t>Boffetta</w:t>
      </w:r>
      <w:proofErr w:type="spellEnd"/>
      <w:r w:rsidRPr="00E51BF2">
        <w:rPr>
          <w:rFonts w:ascii="Times New Roman" w:eastAsia="Calibri" w:hAnsi="Times New Roman" w:cs="Times New Roman"/>
          <w:sz w:val="24"/>
          <w:szCs w:val="24"/>
        </w:rPr>
        <w:t xml:space="preserve">, P., Fadnes, L.T., Keum, N.N., Norat, T., Greenwood, D.C., Riboli, E., </w:t>
      </w:r>
      <w:proofErr w:type="spellStart"/>
      <w:r w:rsidRPr="00E51BF2">
        <w:rPr>
          <w:rFonts w:ascii="Times New Roman" w:eastAsia="Calibri" w:hAnsi="Times New Roman" w:cs="Times New Roman"/>
          <w:sz w:val="24"/>
          <w:szCs w:val="24"/>
        </w:rPr>
        <w:t>Vatten</w:t>
      </w:r>
      <w:proofErr w:type="spellEnd"/>
      <w:r w:rsidRPr="00E51BF2">
        <w:rPr>
          <w:rFonts w:ascii="Times New Roman" w:eastAsia="Calibri" w:hAnsi="Times New Roman" w:cs="Times New Roman"/>
          <w:sz w:val="24"/>
          <w:szCs w:val="24"/>
        </w:rPr>
        <w:t xml:space="preserve">, L.J., </w:t>
      </w:r>
      <w:proofErr w:type="spellStart"/>
      <w:r w:rsidRPr="00E51BF2">
        <w:rPr>
          <w:rFonts w:ascii="Times New Roman" w:eastAsia="Calibri" w:hAnsi="Times New Roman" w:cs="Times New Roman"/>
          <w:sz w:val="24"/>
          <w:szCs w:val="24"/>
        </w:rPr>
        <w:t>Tonstad</w:t>
      </w:r>
      <w:proofErr w:type="spellEnd"/>
      <w:r w:rsidRPr="00E51BF2">
        <w:rPr>
          <w:rFonts w:ascii="Times New Roman" w:eastAsia="Calibri" w:hAnsi="Times New Roman" w:cs="Times New Roman"/>
          <w:sz w:val="24"/>
          <w:szCs w:val="24"/>
        </w:rPr>
        <w:t xml:space="preserve">, S. Fruit and vegetable intake, and the risk of cardiovascular disease, total </w:t>
      </w:r>
      <w:r w:rsidRPr="00E51BF2">
        <w:rPr>
          <w:rFonts w:ascii="Times New Roman" w:eastAsia="Calibri" w:hAnsi="Times New Roman" w:cs="Times New Roman"/>
          <w:sz w:val="24"/>
          <w:szCs w:val="24"/>
        </w:rPr>
        <w:lastRenderedPageBreak/>
        <w:t>cancer, and all-cause mortality-A systematic review, and dose-response meta-analysis of prospective studies. Int. J. Epidemiol., 46: 1029-1056. 2017.</w:t>
      </w:r>
    </w:p>
    <w:p w14:paraId="51113B20" w14:textId="77777777" w:rsidR="00E51BF2" w:rsidRPr="00E51BF2" w:rsidRDefault="00E51BF2" w:rsidP="00E51BF2">
      <w:pPr>
        <w:tabs>
          <w:tab w:val="left" w:pos="3060"/>
        </w:tabs>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FAO. </w:t>
      </w:r>
      <w:proofErr w:type="spellStart"/>
      <w:r w:rsidRPr="00E51BF2">
        <w:rPr>
          <w:rFonts w:ascii="Times New Roman" w:eastAsia="Calibri" w:hAnsi="Times New Roman" w:cs="Times New Roman"/>
          <w:sz w:val="24"/>
          <w:szCs w:val="24"/>
        </w:rPr>
        <w:t>Année</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internationale</w:t>
      </w:r>
      <w:proofErr w:type="spellEnd"/>
      <w:r w:rsidRPr="00E51BF2">
        <w:rPr>
          <w:rFonts w:ascii="Times New Roman" w:eastAsia="Calibri" w:hAnsi="Times New Roman" w:cs="Times New Roman"/>
          <w:sz w:val="24"/>
          <w:szCs w:val="24"/>
        </w:rPr>
        <w:t xml:space="preserve"> des fruits et des </w:t>
      </w:r>
      <w:proofErr w:type="spellStart"/>
      <w:r w:rsidRPr="00E51BF2">
        <w:rPr>
          <w:rFonts w:ascii="Times New Roman" w:eastAsia="Calibri" w:hAnsi="Times New Roman" w:cs="Times New Roman"/>
          <w:sz w:val="24"/>
          <w:szCs w:val="24"/>
        </w:rPr>
        <w:t>légumes</w:t>
      </w:r>
      <w:proofErr w:type="spellEnd"/>
      <w:r w:rsidRPr="00E51BF2">
        <w:rPr>
          <w:rFonts w:ascii="Times New Roman" w:eastAsia="Calibri" w:hAnsi="Times New Roman" w:cs="Times New Roman"/>
          <w:sz w:val="24"/>
          <w:szCs w:val="24"/>
        </w:rPr>
        <w:t>. Rome. [</w:t>
      </w:r>
      <w:proofErr w:type="spellStart"/>
      <w:r w:rsidRPr="00E51BF2">
        <w:rPr>
          <w:rFonts w:ascii="Times New Roman" w:eastAsia="Calibri" w:hAnsi="Times New Roman" w:cs="Times New Roman"/>
          <w:sz w:val="24"/>
          <w:szCs w:val="24"/>
        </w:rPr>
        <w:t>visité</w:t>
      </w:r>
      <w:proofErr w:type="spellEnd"/>
      <w:r w:rsidRPr="00E51BF2">
        <w:rPr>
          <w:rFonts w:ascii="Times New Roman" w:eastAsia="Calibri" w:hAnsi="Times New Roman" w:cs="Times New Roman"/>
          <w:sz w:val="24"/>
          <w:szCs w:val="24"/>
        </w:rPr>
        <w:t xml:space="preserve"> en </w:t>
      </w:r>
      <w:proofErr w:type="spellStart"/>
      <w:r w:rsidRPr="00E51BF2">
        <w:rPr>
          <w:rFonts w:ascii="Times New Roman" w:eastAsia="Calibri" w:hAnsi="Times New Roman" w:cs="Times New Roman"/>
          <w:sz w:val="24"/>
          <w:szCs w:val="24"/>
        </w:rPr>
        <w:t>décembre</w:t>
      </w:r>
      <w:proofErr w:type="spellEnd"/>
      <w:r w:rsidRPr="00E51BF2">
        <w:rPr>
          <w:rFonts w:ascii="Times New Roman" w:eastAsia="Calibri" w:hAnsi="Times New Roman" w:cs="Times New Roman"/>
          <w:sz w:val="24"/>
          <w:szCs w:val="24"/>
        </w:rPr>
        <w:t xml:space="preserve"> 2020]. 2020.</w:t>
      </w:r>
    </w:p>
    <w:p w14:paraId="1D16234D" w14:textId="77777777" w:rsidR="00E51BF2" w:rsidRPr="00E51BF2" w:rsidRDefault="00E51BF2" w:rsidP="00E51BF2">
      <w:pPr>
        <w:tabs>
          <w:tab w:val="left" w:pos="3060"/>
        </w:tabs>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Fardet</w:t>
      </w:r>
      <w:proofErr w:type="spellEnd"/>
      <w:r w:rsidRPr="00E51BF2">
        <w:rPr>
          <w:rFonts w:ascii="Times New Roman" w:eastAsia="Calibri" w:hAnsi="Times New Roman" w:cs="Times New Roman"/>
          <w:sz w:val="24"/>
          <w:szCs w:val="24"/>
        </w:rPr>
        <w:t xml:space="preserve">, A., </w:t>
      </w:r>
      <w:proofErr w:type="spellStart"/>
      <w:r w:rsidRPr="00E51BF2">
        <w:rPr>
          <w:rFonts w:ascii="Times New Roman" w:eastAsia="Calibri" w:hAnsi="Times New Roman" w:cs="Times New Roman"/>
          <w:sz w:val="24"/>
          <w:szCs w:val="24"/>
        </w:rPr>
        <w:t>Richonnet</w:t>
      </w:r>
      <w:proofErr w:type="spellEnd"/>
      <w:r w:rsidRPr="00E51BF2">
        <w:rPr>
          <w:rFonts w:ascii="Times New Roman" w:eastAsia="Calibri" w:hAnsi="Times New Roman" w:cs="Times New Roman"/>
          <w:sz w:val="24"/>
          <w:szCs w:val="24"/>
        </w:rPr>
        <w:t>, C., Mazur, A. Association between consumption of fruit or processed fruit and chronic diseases and their risk factors: A systematic review of meta-analyses. Nutrients Rev., 77: 376–387. 2019.</w:t>
      </w:r>
    </w:p>
    <w:p w14:paraId="7555114B" w14:textId="77777777" w:rsidR="00E51BF2" w:rsidRPr="00E51BF2" w:rsidRDefault="00E51BF2" w:rsidP="00E51BF2">
      <w:pPr>
        <w:tabs>
          <w:tab w:val="left" w:pos="3060"/>
        </w:tabs>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Głąbska</w:t>
      </w:r>
      <w:proofErr w:type="spellEnd"/>
      <w:r w:rsidRPr="00E51BF2">
        <w:rPr>
          <w:rFonts w:ascii="Times New Roman" w:eastAsia="Calibri" w:hAnsi="Times New Roman" w:cs="Times New Roman"/>
          <w:sz w:val="24"/>
          <w:szCs w:val="24"/>
        </w:rPr>
        <w:t xml:space="preserve">, D., Guzek, D., </w:t>
      </w:r>
      <w:proofErr w:type="spellStart"/>
      <w:r w:rsidRPr="00E51BF2">
        <w:rPr>
          <w:rFonts w:ascii="Times New Roman" w:eastAsia="Calibri" w:hAnsi="Times New Roman" w:cs="Times New Roman"/>
          <w:sz w:val="24"/>
          <w:szCs w:val="24"/>
        </w:rPr>
        <w:t>Groele</w:t>
      </w:r>
      <w:proofErr w:type="spellEnd"/>
      <w:r w:rsidRPr="00E51BF2">
        <w:rPr>
          <w:rFonts w:ascii="Times New Roman" w:eastAsia="Calibri" w:hAnsi="Times New Roman" w:cs="Times New Roman"/>
          <w:sz w:val="24"/>
          <w:szCs w:val="24"/>
        </w:rPr>
        <w:t>, B., Gutkowska, K. Fruit and vegetable intake and mental health in adults: a systematic review. Nutrients, 12: 115. 2020.</w:t>
      </w:r>
    </w:p>
    <w:p w14:paraId="5B855FA8" w14:textId="77777777" w:rsidR="00E51BF2" w:rsidRPr="00E51BF2" w:rsidRDefault="00E51BF2" w:rsidP="00E51BF2">
      <w:pPr>
        <w:tabs>
          <w:tab w:val="left" w:pos="3060"/>
        </w:tabs>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Hanson, B. T., Dimitri Kits, K., Löffler, J., Burrichter, A. G., Fiedler, A., Denger, K. </w:t>
      </w:r>
      <w:proofErr w:type="spellStart"/>
      <w:r w:rsidRPr="00E51BF2">
        <w:rPr>
          <w:rFonts w:ascii="Times New Roman" w:eastAsia="Calibri" w:hAnsi="Times New Roman" w:cs="Times New Roman"/>
          <w:sz w:val="24"/>
          <w:szCs w:val="24"/>
        </w:rPr>
        <w:t>Sulfo-quinovose</w:t>
      </w:r>
      <w:proofErr w:type="spellEnd"/>
      <w:r w:rsidRPr="00E51BF2">
        <w:rPr>
          <w:rFonts w:ascii="Times New Roman" w:eastAsia="Calibri" w:hAnsi="Times New Roman" w:cs="Times New Roman"/>
          <w:sz w:val="24"/>
          <w:szCs w:val="24"/>
        </w:rPr>
        <w:t xml:space="preserve"> is a select nutrient of prominent bacteria and a source of hydrogen sulfide in the human gut. ISME J. 15:2779-91. 2021.</w:t>
      </w:r>
    </w:p>
    <w:p w14:paraId="26B3A226"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Hosseini, B., Berthon, B. S., Wark, P., Wood, L. G. Effects of fruit and vegetable consumption on risk of asthma, wheezing and immune responses: A systematic review and meta-analysis. Nutrients. 9: 341. 2007.</w:t>
      </w:r>
    </w:p>
    <w:p w14:paraId="546057C8"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Jiang, X., Huang, J., Song D., Deng, R., Wei, J., Zhang Z. Increased consumption of fruit and vegetables is related to a reduced risk of cognitive impairment and dementia: Meta-ana lysis. Front. Aging </w:t>
      </w:r>
      <w:proofErr w:type="spellStart"/>
      <w:r w:rsidRPr="00E51BF2">
        <w:rPr>
          <w:rFonts w:ascii="Times New Roman" w:eastAsia="Calibri" w:hAnsi="Times New Roman" w:cs="Times New Roman"/>
          <w:sz w:val="24"/>
          <w:szCs w:val="24"/>
        </w:rPr>
        <w:t>Neurosci</w:t>
      </w:r>
      <w:proofErr w:type="spellEnd"/>
      <w:r w:rsidRPr="00E51BF2">
        <w:rPr>
          <w:rFonts w:ascii="Times New Roman" w:eastAsia="Calibri" w:hAnsi="Times New Roman" w:cs="Times New Roman"/>
          <w:sz w:val="24"/>
          <w:szCs w:val="24"/>
        </w:rPr>
        <w:t>, 9: 18. 2017.</w:t>
      </w:r>
    </w:p>
    <w:p w14:paraId="0F14748B"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Keopaseuth, L., </w:t>
      </w:r>
      <w:proofErr w:type="spellStart"/>
      <w:r w:rsidRPr="00E51BF2">
        <w:rPr>
          <w:rFonts w:ascii="Times New Roman" w:eastAsia="Calibri" w:hAnsi="Times New Roman" w:cs="Times New Roman"/>
          <w:sz w:val="24"/>
          <w:szCs w:val="24"/>
        </w:rPr>
        <w:t>Mahendraw</w:t>
      </w:r>
      <w:proofErr w:type="spellEnd"/>
      <w:r w:rsidRPr="00E51BF2">
        <w:rPr>
          <w:rFonts w:ascii="Times New Roman" w:eastAsia="Calibri" w:hAnsi="Times New Roman" w:cs="Times New Roman"/>
          <w:sz w:val="24"/>
          <w:szCs w:val="24"/>
        </w:rPr>
        <w:t xml:space="preserve">, N., Panel, K., Rouille, L., C. Rubin. La </w:t>
      </w:r>
      <w:proofErr w:type="spellStart"/>
      <w:r w:rsidRPr="00E51BF2">
        <w:rPr>
          <w:rFonts w:ascii="Times New Roman" w:eastAsia="Calibri" w:hAnsi="Times New Roman" w:cs="Times New Roman"/>
          <w:sz w:val="24"/>
          <w:szCs w:val="24"/>
        </w:rPr>
        <w:t>filière</w:t>
      </w:r>
      <w:proofErr w:type="spellEnd"/>
      <w:r w:rsidRPr="00E51BF2">
        <w:rPr>
          <w:rFonts w:ascii="Times New Roman" w:eastAsia="Calibri" w:hAnsi="Times New Roman" w:cs="Times New Roman"/>
          <w:sz w:val="24"/>
          <w:szCs w:val="24"/>
        </w:rPr>
        <w:t xml:space="preserve"> fruits et </w:t>
      </w:r>
      <w:proofErr w:type="spellStart"/>
      <w:r w:rsidRPr="00E51BF2">
        <w:rPr>
          <w:rFonts w:ascii="Times New Roman" w:eastAsia="Calibri" w:hAnsi="Times New Roman" w:cs="Times New Roman"/>
          <w:sz w:val="24"/>
          <w:szCs w:val="24"/>
        </w:rPr>
        <w:t>légumes</w:t>
      </w:r>
      <w:proofErr w:type="spellEnd"/>
      <w:r w:rsidRPr="00E51BF2">
        <w:rPr>
          <w:rFonts w:ascii="Times New Roman" w:eastAsia="Calibri" w:hAnsi="Times New Roman" w:cs="Times New Roman"/>
          <w:sz w:val="24"/>
          <w:szCs w:val="24"/>
        </w:rPr>
        <w:t>. 2008.</w:t>
      </w:r>
    </w:p>
    <w:p w14:paraId="1EC7A6A7"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Keshari, A.N., Gupta, R.K., Watal, G. Hypoglycemic effects of </w:t>
      </w:r>
      <w:proofErr w:type="spellStart"/>
      <w:r w:rsidRPr="00E51BF2">
        <w:rPr>
          <w:rFonts w:ascii="Times New Roman" w:eastAsia="Calibri" w:hAnsi="Times New Roman" w:cs="Times New Roman"/>
          <w:sz w:val="24"/>
          <w:szCs w:val="24"/>
        </w:rPr>
        <w:t>Murraya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koenigii</w:t>
      </w:r>
      <w:proofErr w:type="spellEnd"/>
      <w:r w:rsidRPr="00E51BF2">
        <w:rPr>
          <w:rFonts w:ascii="Times New Roman" w:eastAsia="Calibri" w:hAnsi="Times New Roman" w:cs="Times New Roman"/>
          <w:sz w:val="24"/>
          <w:szCs w:val="24"/>
        </w:rPr>
        <w:t xml:space="preserve"> on normal and </w:t>
      </w:r>
      <w:proofErr w:type="spellStart"/>
      <w:r w:rsidRPr="00E51BF2">
        <w:rPr>
          <w:rFonts w:ascii="Times New Roman" w:eastAsia="Calibri" w:hAnsi="Times New Roman" w:cs="Times New Roman"/>
          <w:sz w:val="24"/>
          <w:szCs w:val="24"/>
        </w:rPr>
        <w:t>alloxan</w:t>
      </w:r>
      <w:proofErr w:type="spellEnd"/>
      <w:r w:rsidRPr="00E51BF2">
        <w:rPr>
          <w:rFonts w:ascii="Times New Roman" w:eastAsia="Calibri" w:hAnsi="Times New Roman" w:cs="Times New Roman"/>
          <w:sz w:val="24"/>
          <w:szCs w:val="24"/>
        </w:rPr>
        <w:t xml:space="preserve"> diabetic </w:t>
      </w:r>
      <w:proofErr w:type="spellStart"/>
      <w:r w:rsidRPr="00E51BF2">
        <w:rPr>
          <w:rFonts w:ascii="Times New Roman" w:eastAsia="Calibri" w:hAnsi="Times New Roman" w:cs="Times New Roman"/>
          <w:sz w:val="24"/>
          <w:szCs w:val="24"/>
        </w:rPr>
        <w:t>rab</w:t>
      </w:r>
      <w:proofErr w:type="spellEnd"/>
      <w:r w:rsidRPr="00E51BF2">
        <w:rPr>
          <w:rFonts w:ascii="Times New Roman" w:eastAsia="Calibri" w:hAnsi="Times New Roman" w:cs="Times New Roman"/>
          <w:sz w:val="24"/>
          <w:szCs w:val="24"/>
        </w:rPr>
        <w:t xml:space="preserve"> bits. J. </w:t>
      </w:r>
      <w:proofErr w:type="spellStart"/>
      <w:r w:rsidRPr="00E51BF2">
        <w:rPr>
          <w:rFonts w:ascii="Times New Roman" w:eastAsia="Calibri" w:hAnsi="Times New Roman" w:cs="Times New Roman"/>
          <w:sz w:val="24"/>
          <w:szCs w:val="24"/>
        </w:rPr>
        <w:t>Ethnopharmacol</w:t>
      </w:r>
      <w:proofErr w:type="spellEnd"/>
      <w:r w:rsidRPr="00E51BF2">
        <w:rPr>
          <w:rFonts w:ascii="Times New Roman" w:eastAsia="Calibri" w:hAnsi="Times New Roman" w:cs="Times New Roman"/>
          <w:sz w:val="24"/>
          <w:szCs w:val="24"/>
        </w:rPr>
        <w:t>., 2:47-51. 2005.</w:t>
      </w:r>
    </w:p>
    <w:p w14:paraId="6C512A4F"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Le </w:t>
      </w:r>
      <w:proofErr w:type="spellStart"/>
      <w:r w:rsidRPr="00E51BF2">
        <w:rPr>
          <w:rFonts w:ascii="Times New Roman" w:eastAsia="Calibri" w:hAnsi="Times New Roman" w:cs="Times New Roman"/>
          <w:sz w:val="24"/>
          <w:szCs w:val="24"/>
        </w:rPr>
        <w:t>p’tit</w:t>
      </w:r>
      <w:proofErr w:type="spellEnd"/>
      <w:r w:rsidRPr="00E51BF2">
        <w:rPr>
          <w:rFonts w:ascii="Times New Roman" w:eastAsia="Calibri" w:hAnsi="Times New Roman" w:cs="Times New Roman"/>
          <w:sz w:val="24"/>
          <w:szCs w:val="24"/>
        </w:rPr>
        <w:t xml:space="preserve"> Journal en </w:t>
      </w:r>
      <w:proofErr w:type="spellStart"/>
      <w:r w:rsidRPr="00E51BF2">
        <w:rPr>
          <w:rFonts w:ascii="Times New Roman" w:eastAsia="Calibri" w:hAnsi="Times New Roman" w:cs="Times New Roman"/>
          <w:sz w:val="24"/>
          <w:szCs w:val="24"/>
        </w:rPr>
        <w:t>Couleurs</w:t>
      </w:r>
      <w:proofErr w:type="spellEnd"/>
      <w:r w:rsidRPr="00E51BF2">
        <w:rPr>
          <w:rFonts w:ascii="Times New Roman" w:eastAsia="Calibri" w:hAnsi="Times New Roman" w:cs="Times New Roman"/>
          <w:sz w:val="24"/>
          <w:szCs w:val="24"/>
        </w:rPr>
        <w:t xml:space="preserve">. Journal </w:t>
      </w:r>
      <w:proofErr w:type="spellStart"/>
      <w:r w:rsidRPr="00E51BF2">
        <w:rPr>
          <w:rFonts w:ascii="Times New Roman" w:eastAsia="Calibri" w:hAnsi="Times New Roman" w:cs="Times New Roman"/>
          <w:sz w:val="24"/>
          <w:szCs w:val="24"/>
        </w:rPr>
        <w:t>semestriel</w:t>
      </w:r>
      <w:proofErr w:type="spellEnd"/>
      <w:r w:rsidRPr="00E51BF2">
        <w:rPr>
          <w:rFonts w:ascii="Times New Roman" w:eastAsia="Calibri" w:hAnsi="Times New Roman" w:cs="Times New Roman"/>
          <w:sz w:val="24"/>
          <w:szCs w:val="24"/>
        </w:rPr>
        <w:t xml:space="preserve"> de la </w:t>
      </w:r>
      <w:proofErr w:type="spellStart"/>
      <w:r w:rsidRPr="00E51BF2">
        <w:rPr>
          <w:rFonts w:ascii="Times New Roman" w:eastAsia="Calibri" w:hAnsi="Times New Roman" w:cs="Times New Roman"/>
          <w:sz w:val="24"/>
          <w:szCs w:val="24"/>
        </w:rPr>
        <w:t>Maison</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médicale</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Couleurs</w:t>
      </w:r>
      <w:proofErr w:type="spellEnd"/>
      <w:r w:rsidRPr="00E51BF2">
        <w:rPr>
          <w:rFonts w:ascii="Times New Roman" w:eastAsia="Calibri" w:hAnsi="Times New Roman" w:cs="Times New Roman"/>
          <w:sz w:val="24"/>
          <w:szCs w:val="24"/>
        </w:rPr>
        <w:t xml:space="preserve"> Santé. N°8 – </w:t>
      </w:r>
      <w:proofErr w:type="spellStart"/>
      <w:r w:rsidRPr="00E51BF2">
        <w:rPr>
          <w:rFonts w:ascii="Times New Roman" w:eastAsia="Calibri" w:hAnsi="Times New Roman" w:cs="Times New Roman"/>
          <w:sz w:val="24"/>
          <w:szCs w:val="24"/>
        </w:rPr>
        <w:t>Septembre</w:t>
      </w:r>
      <w:proofErr w:type="spellEnd"/>
      <w:r w:rsidRPr="00E51BF2">
        <w:rPr>
          <w:rFonts w:ascii="Times New Roman" w:eastAsia="Calibri" w:hAnsi="Times New Roman" w:cs="Times New Roman"/>
          <w:sz w:val="24"/>
          <w:szCs w:val="24"/>
        </w:rPr>
        <w:t xml:space="preserve"> 2015, 20 p. 2015.</w:t>
      </w:r>
    </w:p>
    <w:p w14:paraId="00D10A25"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Mamluk, L., O’Doherty, M.G., Orfanos, P., </w:t>
      </w:r>
      <w:proofErr w:type="spellStart"/>
      <w:r w:rsidRPr="00E51BF2">
        <w:rPr>
          <w:rFonts w:ascii="Times New Roman" w:eastAsia="Calibri" w:hAnsi="Times New Roman" w:cs="Times New Roman"/>
          <w:sz w:val="24"/>
          <w:szCs w:val="24"/>
        </w:rPr>
        <w:t>Saitakis</w:t>
      </w:r>
      <w:proofErr w:type="spellEnd"/>
      <w:r w:rsidRPr="00E51BF2">
        <w:rPr>
          <w:rFonts w:ascii="Times New Roman" w:eastAsia="Calibri" w:hAnsi="Times New Roman" w:cs="Times New Roman"/>
          <w:sz w:val="24"/>
          <w:szCs w:val="24"/>
        </w:rPr>
        <w:t xml:space="preserve">, G., Woodside, J.V., Liao, L.M., Sinha, R., </w:t>
      </w:r>
      <w:proofErr w:type="spellStart"/>
      <w:r w:rsidRPr="00E51BF2">
        <w:rPr>
          <w:rFonts w:ascii="Times New Roman" w:eastAsia="Calibri" w:hAnsi="Times New Roman" w:cs="Times New Roman"/>
          <w:sz w:val="24"/>
          <w:szCs w:val="24"/>
        </w:rPr>
        <w:t>Boffetta</w:t>
      </w:r>
      <w:proofErr w:type="spellEnd"/>
      <w:r w:rsidRPr="00E51BF2">
        <w:rPr>
          <w:rFonts w:ascii="Times New Roman" w:eastAsia="Calibri" w:hAnsi="Times New Roman" w:cs="Times New Roman"/>
          <w:sz w:val="24"/>
          <w:szCs w:val="24"/>
        </w:rPr>
        <w:t xml:space="preserve">, P., </w:t>
      </w:r>
      <w:proofErr w:type="spellStart"/>
      <w:r w:rsidRPr="00E51BF2">
        <w:rPr>
          <w:rFonts w:ascii="Times New Roman" w:eastAsia="Calibri" w:hAnsi="Times New Roman" w:cs="Times New Roman"/>
          <w:sz w:val="24"/>
          <w:szCs w:val="24"/>
        </w:rPr>
        <w:t>Trichopoulou</w:t>
      </w:r>
      <w:proofErr w:type="spellEnd"/>
      <w:r w:rsidRPr="00E51BF2">
        <w:rPr>
          <w:rFonts w:ascii="Times New Roman" w:eastAsia="Calibri" w:hAnsi="Times New Roman" w:cs="Times New Roman"/>
          <w:sz w:val="24"/>
          <w:szCs w:val="24"/>
        </w:rPr>
        <w:t xml:space="preserve">, A., Kee, F. Fruit and vegetable intake and risk of incident of type 2 diabetes: Results from the consortium on health, and ageing network of cohorts in Europe and the United States (Chances). Eur. J. Clin. </w:t>
      </w:r>
      <w:proofErr w:type="spellStart"/>
      <w:r w:rsidRPr="00E51BF2">
        <w:rPr>
          <w:rFonts w:ascii="Times New Roman" w:eastAsia="Calibri" w:hAnsi="Times New Roman" w:cs="Times New Roman"/>
          <w:sz w:val="24"/>
          <w:szCs w:val="24"/>
        </w:rPr>
        <w:t>Nutr</w:t>
      </w:r>
      <w:proofErr w:type="spellEnd"/>
      <w:r w:rsidRPr="00E51BF2">
        <w:rPr>
          <w:rFonts w:ascii="Times New Roman" w:eastAsia="Calibri" w:hAnsi="Times New Roman" w:cs="Times New Roman"/>
          <w:sz w:val="24"/>
          <w:szCs w:val="24"/>
        </w:rPr>
        <w:t>., 71: 83–91. 2017.</w:t>
      </w:r>
    </w:p>
    <w:p w14:paraId="6E7EE137"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Fernando, A. de A.C., </w:t>
      </w:r>
      <w:proofErr w:type="spellStart"/>
      <w:r w:rsidRPr="00E51BF2">
        <w:rPr>
          <w:rFonts w:ascii="Times New Roman" w:eastAsia="Calibri" w:hAnsi="Times New Roman" w:cs="Times New Roman"/>
          <w:sz w:val="24"/>
          <w:szCs w:val="24"/>
        </w:rPr>
        <w:t>Panzo</w:t>
      </w:r>
      <w:proofErr w:type="spellEnd"/>
      <w:r w:rsidRPr="00E51BF2">
        <w:rPr>
          <w:rFonts w:ascii="Times New Roman" w:eastAsia="Calibri" w:hAnsi="Times New Roman" w:cs="Times New Roman"/>
          <w:sz w:val="24"/>
          <w:szCs w:val="24"/>
        </w:rPr>
        <w:t xml:space="preserve">, A.Z., </w:t>
      </w:r>
      <w:proofErr w:type="spellStart"/>
      <w:r w:rsidRPr="00E51BF2">
        <w:rPr>
          <w:rFonts w:ascii="Times New Roman" w:eastAsia="Calibri" w:hAnsi="Times New Roman" w:cs="Times New Roman"/>
          <w:sz w:val="24"/>
          <w:szCs w:val="24"/>
        </w:rPr>
        <w:t>Mawunu</w:t>
      </w:r>
      <w:proofErr w:type="spellEnd"/>
      <w:r w:rsidRPr="00E51BF2">
        <w:rPr>
          <w:rFonts w:ascii="Times New Roman" w:eastAsia="Calibri" w:hAnsi="Times New Roman" w:cs="Times New Roman"/>
          <w:sz w:val="24"/>
          <w:szCs w:val="24"/>
        </w:rPr>
        <w:t xml:space="preserve">, N. F. E., Narciso, H. A.,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T,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Ndiku</w:t>
      </w:r>
      <w:proofErr w:type="spellEnd"/>
      <w:r w:rsidRPr="00E51BF2">
        <w:rPr>
          <w:rFonts w:ascii="Times New Roman" w:eastAsia="Calibri" w:hAnsi="Times New Roman" w:cs="Times New Roman"/>
          <w:sz w:val="24"/>
          <w:szCs w:val="24"/>
        </w:rPr>
        <w:t xml:space="preserve">, L., Luyeye, L. Socio-economic Contributions of The Retail Sale of </w:t>
      </w:r>
      <w:proofErr w:type="spellStart"/>
      <w:r w:rsidRPr="00E51BF2">
        <w:rPr>
          <w:rFonts w:ascii="Times New Roman" w:eastAsia="Calibri" w:hAnsi="Times New Roman" w:cs="Times New Roman"/>
          <w:sz w:val="24"/>
          <w:szCs w:val="24"/>
        </w:rPr>
        <w:t>Mfumbwa</w:t>
      </w:r>
      <w:proofErr w:type="spellEnd"/>
      <w:r w:rsidRPr="00E51BF2">
        <w:rPr>
          <w:rFonts w:ascii="Times New Roman" w:eastAsia="Calibri" w:hAnsi="Times New Roman" w:cs="Times New Roman"/>
          <w:sz w:val="24"/>
          <w:szCs w:val="24"/>
        </w:rPr>
        <w:t xml:space="preserve"> </w:t>
      </w:r>
      <w:r w:rsidRPr="00E51BF2">
        <w:rPr>
          <w:rFonts w:ascii="Times New Roman" w:eastAsia="Calibri" w:hAnsi="Times New Roman" w:cs="Times New Roman"/>
          <w:sz w:val="24"/>
          <w:szCs w:val="24"/>
        </w:rPr>
        <w:lastRenderedPageBreak/>
        <w:t>(</w:t>
      </w:r>
      <w:proofErr w:type="spellStart"/>
      <w:r w:rsidRPr="00E51BF2">
        <w:rPr>
          <w:rFonts w:ascii="Times New Roman" w:eastAsia="Calibri" w:hAnsi="Times New Roman" w:cs="Times New Roman"/>
          <w:sz w:val="24"/>
          <w:szCs w:val="24"/>
        </w:rPr>
        <w:t>Gnetum</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africanum</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Welw</w:t>
      </w:r>
      <w:proofErr w:type="spellEnd"/>
      <w:r w:rsidRPr="00E51BF2">
        <w:rPr>
          <w:rFonts w:ascii="Times New Roman" w:eastAsia="Calibri" w:hAnsi="Times New Roman" w:cs="Times New Roman"/>
          <w:sz w:val="24"/>
          <w:szCs w:val="24"/>
        </w:rPr>
        <w:t xml:space="preserve">.) Among Traders in the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city, Angola. European Journal of Applied Sciences, 9: 564–575. 2021.</w:t>
      </w:r>
    </w:p>
    <w:p w14:paraId="1492E888"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J.V. </w:t>
      </w:r>
      <w:proofErr w:type="spellStart"/>
      <w:r w:rsidRPr="00E51BF2">
        <w:rPr>
          <w:rFonts w:ascii="Times New Roman" w:eastAsia="Calibri" w:hAnsi="Times New Roman" w:cs="Times New Roman"/>
          <w:sz w:val="24"/>
          <w:szCs w:val="24"/>
        </w:rPr>
        <w:t>Kiangala</w:t>
      </w:r>
      <w:proofErr w:type="spellEnd"/>
      <w:r w:rsidRPr="00E51BF2">
        <w:rPr>
          <w:rFonts w:ascii="Times New Roman" w:eastAsia="Calibri" w:hAnsi="Times New Roman" w:cs="Times New Roman"/>
          <w:sz w:val="24"/>
          <w:szCs w:val="24"/>
        </w:rPr>
        <w:t xml:space="preserve">, F.M.P. </w:t>
      </w:r>
      <w:proofErr w:type="spellStart"/>
      <w:r w:rsidRPr="00E51BF2">
        <w:rPr>
          <w:rFonts w:ascii="Times New Roman" w:eastAsia="Calibri" w:hAnsi="Times New Roman" w:cs="Times New Roman"/>
          <w:sz w:val="24"/>
          <w:szCs w:val="24"/>
        </w:rPr>
        <w:t>Gonçalves</w:t>
      </w:r>
      <w:proofErr w:type="spellEnd"/>
      <w:r w:rsidRPr="00E51BF2">
        <w:rPr>
          <w:rFonts w:ascii="Times New Roman" w:eastAsia="Calibri" w:hAnsi="Times New Roman" w:cs="Times New Roman"/>
          <w:sz w:val="24"/>
          <w:szCs w:val="24"/>
        </w:rPr>
        <w:t xml:space="preserve">, J.B. Iteku, K.N. Ngbolua, F.L. Lukoki. </w:t>
      </w:r>
      <w:proofErr w:type="spellStart"/>
      <w:r w:rsidRPr="00E51BF2">
        <w:rPr>
          <w:rFonts w:ascii="Times New Roman" w:eastAsia="Calibri" w:hAnsi="Times New Roman" w:cs="Times New Roman"/>
          <w:sz w:val="24"/>
          <w:szCs w:val="24"/>
        </w:rPr>
        <w:t>Diversité</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floristique</w:t>
      </w:r>
      <w:proofErr w:type="spellEnd"/>
      <w:r w:rsidRPr="00E51BF2">
        <w:rPr>
          <w:rFonts w:ascii="Times New Roman" w:eastAsia="Calibri" w:hAnsi="Times New Roman" w:cs="Times New Roman"/>
          <w:sz w:val="24"/>
          <w:szCs w:val="24"/>
        </w:rPr>
        <w:t xml:space="preserve"> et </w:t>
      </w:r>
      <w:proofErr w:type="spellStart"/>
      <w:r w:rsidRPr="00E51BF2">
        <w:rPr>
          <w:rFonts w:ascii="Times New Roman" w:eastAsia="Calibri" w:hAnsi="Times New Roman" w:cs="Times New Roman"/>
          <w:sz w:val="24"/>
          <w:szCs w:val="24"/>
        </w:rPr>
        <w:t>valeur</w:t>
      </w:r>
      <w:proofErr w:type="spellEnd"/>
      <w:r w:rsidRPr="00E51BF2">
        <w:rPr>
          <w:rFonts w:ascii="Times New Roman" w:eastAsia="Calibri" w:hAnsi="Times New Roman" w:cs="Times New Roman"/>
          <w:sz w:val="24"/>
          <w:szCs w:val="24"/>
        </w:rPr>
        <w:t xml:space="preserve"> socio-</w:t>
      </w:r>
      <w:proofErr w:type="spellStart"/>
      <w:r w:rsidRPr="00E51BF2">
        <w:rPr>
          <w:rFonts w:ascii="Times New Roman" w:eastAsia="Calibri" w:hAnsi="Times New Roman" w:cs="Times New Roman"/>
          <w:sz w:val="24"/>
          <w:szCs w:val="24"/>
        </w:rPr>
        <w:t>économique</w:t>
      </w:r>
      <w:proofErr w:type="spellEnd"/>
      <w:r w:rsidRPr="00E51BF2">
        <w:rPr>
          <w:rFonts w:ascii="Times New Roman" w:eastAsia="Calibri" w:hAnsi="Times New Roman" w:cs="Times New Roman"/>
          <w:sz w:val="24"/>
          <w:szCs w:val="24"/>
        </w:rPr>
        <w:t xml:space="preserve"> des fruits et </w:t>
      </w:r>
      <w:proofErr w:type="spellStart"/>
      <w:r w:rsidRPr="00E51BF2">
        <w:rPr>
          <w:rFonts w:ascii="Times New Roman" w:eastAsia="Calibri" w:hAnsi="Times New Roman" w:cs="Times New Roman"/>
          <w:sz w:val="24"/>
          <w:szCs w:val="24"/>
        </w:rPr>
        <w:t>légumes-feuilles</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vendus</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dans</w:t>
      </w:r>
      <w:proofErr w:type="spellEnd"/>
      <w:r w:rsidRPr="00E51BF2">
        <w:rPr>
          <w:rFonts w:ascii="Times New Roman" w:eastAsia="Calibri" w:hAnsi="Times New Roman" w:cs="Times New Roman"/>
          <w:sz w:val="24"/>
          <w:szCs w:val="24"/>
        </w:rPr>
        <w:t xml:space="preserve"> la </w:t>
      </w:r>
      <w:proofErr w:type="spellStart"/>
      <w:r w:rsidRPr="00E51BF2">
        <w:rPr>
          <w:rFonts w:ascii="Times New Roman" w:eastAsia="Calibri" w:hAnsi="Times New Roman" w:cs="Times New Roman"/>
          <w:sz w:val="24"/>
          <w:szCs w:val="24"/>
        </w:rPr>
        <w:t>municipalité</w:t>
      </w:r>
      <w:proofErr w:type="spellEnd"/>
      <w:r w:rsidRPr="00E51BF2">
        <w:rPr>
          <w:rFonts w:ascii="Times New Roman" w:eastAsia="Calibri" w:hAnsi="Times New Roman" w:cs="Times New Roman"/>
          <w:sz w:val="24"/>
          <w:szCs w:val="24"/>
        </w:rPr>
        <w:t xml:space="preserve"> de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Angola. 2023.</w:t>
      </w:r>
    </w:p>
    <w:p w14:paraId="62EF577C" w14:textId="77777777" w:rsidR="00E51BF2" w:rsidRPr="00E51BF2" w:rsidRDefault="00E51BF2" w:rsidP="00E51BF2">
      <w:pPr>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Monizi</w:t>
      </w:r>
      <w:proofErr w:type="spellEnd"/>
      <w:r w:rsidRPr="00E51BF2">
        <w:rPr>
          <w:rFonts w:ascii="Times New Roman" w:eastAsia="Calibri" w:hAnsi="Times New Roman" w:cs="Times New Roman"/>
          <w:sz w:val="24"/>
          <w:szCs w:val="24"/>
        </w:rPr>
        <w:t>, M., José, L. M., Makaya, F. B., Jacob, T. D., Koto-</w:t>
      </w:r>
      <w:proofErr w:type="spellStart"/>
      <w:r w:rsidRPr="00E51BF2">
        <w:rPr>
          <w:rFonts w:ascii="Times New Roman" w:eastAsia="Calibri" w:hAnsi="Times New Roman" w:cs="Times New Roman"/>
          <w:sz w:val="24"/>
          <w:szCs w:val="24"/>
        </w:rPr>
        <w:t>Te</w:t>
      </w:r>
      <w:proofErr w:type="spellEnd"/>
      <w:r w:rsidRPr="00E51BF2">
        <w:rPr>
          <w:rFonts w:ascii="Times New Roman" w:eastAsia="Calibri" w:hAnsi="Times New Roman" w:cs="Times New Roman"/>
          <w:sz w:val="24"/>
          <w:szCs w:val="24"/>
        </w:rPr>
        <w:t>-</w:t>
      </w:r>
      <w:proofErr w:type="spellStart"/>
      <w:r w:rsidRPr="00E51BF2">
        <w:rPr>
          <w:rFonts w:ascii="Times New Roman" w:eastAsia="Calibri" w:hAnsi="Times New Roman" w:cs="Times New Roman"/>
          <w:sz w:val="24"/>
          <w:szCs w:val="24"/>
        </w:rPr>
        <w:t>Nyiwa</w:t>
      </w:r>
      <w:proofErr w:type="spellEnd"/>
      <w:r w:rsidRPr="00E51BF2">
        <w:rPr>
          <w:rFonts w:ascii="Times New Roman" w:eastAsia="Calibri" w:hAnsi="Times New Roman" w:cs="Times New Roman"/>
          <w:sz w:val="24"/>
          <w:szCs w:val="24"/>
        </w:rPr>
        <w:t xml:space="preserve">, N., Makengo, K., Pisco, M. M., Luyindula, N. and Lukoki, L. Inventory and ethnobotanical study of edible fruit plants in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city, Northern Angola. </w:t>
      </w:r>
      <w:hyperlink r:id="rId11" w:history="1">
        <w:r w:rsidRPr="00E51BF2">
          <w:rPr>
            <w:rFonts w:ascii="Times New Roman" w:eastAsia="Calibri" w:hAnsi="Times New Roman" w:cs="Times New Roman"/>
            <w:color w:val="0563C1"/>
            <w:sz w:val="24"/>
            <w:szCs w:val="24"/>
            <w:u w:val="single"/>
          </w:rPr>
          <w:t>https://doi.org/10.62587/AFRJBS.1.2.2024.17-40</w:t>
        </w:r>
      </w:hyperlink>
      <w:r w:rsidRPr="00E51BF2">
        <w:rPr>
          <w:rFonts w:ascii="Times New Roman" w:eastAsia="Calibri" w:hAnsi="Times New Roman" w:cs="Times New Roman"/>
          <w:sz w:val="24"/>
          <w:szCs w:val="24"/>
        </w:rPr>
        <w:t>. 2024.</w:t>
      </w:r>
    </w:p>
    <w:p w14:paraId="12FC2517"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Garcia, Z., Manuel, S.P., Pedro, N. J.C., Mampasi, N., Guillame, N. M.,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Ndiku</w:t>
      </w:r>
      <w:proofErr w:type="spellEnd"/>
      <w:r w:rsidRPr="00E51BF2">
        <w:rPr>
          <w:rFonts w:ascii="Times New Roman" w:eastAsia="Calibri" w:hAnsi="Times New Roman" w:cs="Times New Roman"/>
          <w:sz w:val="24"/>
          <w:szCs w:val="24"/>
        </w:rPr>
        <w:t xml:space="preserve">, L., Luyeye, L. Biodiversity and Ethnobotany of Medicinal Plants of the Small </w:t>
      </w:r>
      <w:proofErr w:type="spellStart"/>
      <w:r w:rsidRPr="00E51BF2">
        <w:rPr>
          <w:rFonts w:ascii="Times New Roman" w:eastAsia="Calibri" w:hAnsi="Times New Roman" w:cs="Times New Roman"/>
          <w:sz w:val="24"/>
          <w:szCs w:val="24"/>
        </w:rPr>
        <w:t>Songo</w:t>
      </w:r>
      <w:proofErr w:type="spellEnd"/>
      <w:r w:rsidRPr="00E51BF2">
        <w:rPr>
          <w:rFonts w:ascii="Times New Roman" w:eastAsia="Calibri" w:hAnsi="Times New Roman" w:cs="Times New Roman"/>
          <w:sz w:val="24"/>
          <w:szCs w:val="24"/>
        </w:rPr>
        <w:t xml:space="preserve"> City, Angola. Journal of Quality in Healthcare Economics, 5: 000290. 2022.</w:t>
      </w:r>
    </w:p>
    <w:p w14:paraId="6E278C30"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K. Bongo, E. Afonso, Makonzo, M.Z.V., L. </w:t>
      </w:r>
      <w:proofErr w:type="spellStart"/>
      <w:r w:rsidRPr="00E51BF2">
        <w:rPr>
          <w:rFonts w:ascii="Times New Roman" w:eastAsia="Calibri" w:hAnsi="Times New Roman" w:cs="Times New Roman"/>
          <w:sz w:val="24"/>
          <w:szCs w:val="24"/>
        </w:rPr>
        <w:t>Ndiku</w:t>
      </w:r>
      <w:proofErr w:type="spellEnd"/>
      <w:r w:rsidRPr="00E51BF2">
        <w:rPr>
          <w:rFonts w:ascii="Times New Roman" w:eastAsia="Calibri" w:hAnsi="Times New Roman" w:cs="Times New Roman"/>
          <w:sz w:val="24"/>
          <w:szCs w:val="24"/>
        </w:rPr>
        <w:t xml:space="preserve">,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Contribution à la </w:t>
      </w:r>
      <w:proofErr w:type="spellStart"/>
      <w:r w:rsidRPr="00E51BF2">
        <w:rPr>
          <w:rFonts w:ascii="Times New Roman" w:eastAsia="Calibri" w:hAnsi="Times New Roman" w:cs="Times New Roman"/>
          <w:sz w:val="24"/>
          <w:szCs w:val="24"/>
        </w:rPr>
        <w:t>connaissance</w:t>
      </w:r>
      <w:proofErr w:type="spellEnd"/>
      <w:r w:rsidRPr="00E51BF2">
        <w:rPr>
          <w:rFonts w:ascii="Times New Roman" w:eastAsia="Calibri" w:hAnsi="Times New Roman" w:cs="Times New Roman"/>
          <w:sz w:val="24"/>
          <w:szCs w:val="24"/>
        </w:rPr>
        <w:t xml:space="preserve"> des pro </w:t>
      </w:r>
      <w:proofErr w:type="spellStart"/>
      <w:r w:rsidRPr="00E51BF2">
        <w:rPr>
          <w:rFonts w:ascii="Times New Roman" w:eastAsia="Calibri" w:hAnsi="Times New Roman" w:cs="Times New Roman"/>
          <w:sz w:val="24"/>
          <w:szCs w:val="24"/>
        </w:rPr>
        <w:t>duits</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forestiers</w:t>
      </w:r>
      <w:proofErr w:type="spellEnd"/>
      <w:r w:rsidRPr="00E51BF2">
        <w:rPr>
          <w:rFonts w:ascii="Times New Roman" w:eastAsia="Calibri" w:hAnsi="Times New Roman" w:cs="Times New Roman"/>
          <w:sz w:val="24"/>
          <w:szCs w:val="24"/>
        </w:rPr>
        <w:t xml:space="preserve"> non </w:t>
      </w:r>
      <w:proofErr w:type="spellStart"/>
      <w:r w:rsidRPr="00E51BF2">
        <w:rPr>
          <w:rFonts w:ascii="Times New Roman" w:eastAsia="Calibri" w:hAnsi="Times New Roman" w:cs="Times New Roman"/>
          <w:sz w:val="24"/>
          <w:szCs w:val="24"/>
        </w:rPr>
        <w:t>ligneux</w:t>
      </w:r>
      <w:proofErr w:type="spellEnd"/>
      <w:r w:rsidRPr="00E51BF2">
        <w:rPr>
          <w:rFonts w:ascii="Times New Roman" w:eastAsia="Calibri" w:hAnsi="Times New Roman" w:cs="Times New Roman"/>
          <w:sz w:val="24"/>
          <w:szCs w:val="24"/>
        </w:rPr>
        <w:t xml:space="preserve"> de la </w:t>
      </w:r>
      <w:proofErr w:type="spellStart"/>
      <w:r w:rsidRPr="00E51BF2">
        <w:rPr>
          <w:rFonts w:ascii="Times New Roman" w:eastAsia="Calibri" w:hAnsi="Times New Roman" w:cs="Times New Roman"/>
          <w:sz w:val="24"/>
          <w:szCs w:val="24"/>
        </w:rPr>
        <w:t>Municipalité</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d’Ambuila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Angola): Les </w:t>
      </w:r>
      <w:proofErr w:type="spellStart"/>
      <w:r w:rsidRPr="00E51BF2">
        <w:rPr>
          <w:rFonts w:ascii="Times New Roman" w:eastAsia="Calibri" w:hAnsi="Times New Roman" w:cs="Times New Roman"/>
          <w:sz w:val="24"/>
          <w:szCs w:val="24"/>
        </w:rPr>
        <w:t>plantes</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sauvages</w:t>
      </w:r>
      <w:proofErr w:type="spellEnd"/>
      <w:r w:rsidRPr="00E51BF2">
        <w:rPr>
          <w:rFonts w:ascii="Times New Roman" w:eastAsia="Calibri" w:hAnsi="Times New Roman" w:cs="Times New Roman"/>
          <w:sz w:val="24"/>
          <w:szCs w:val="24"/>
        </w:rPr>
        <w:t xml:space="preserve"> comestibles. International Jour </w:t>
      </w:r>
      <w:proofErr w:type="spellStart"/>
      <w:r w:rsidRPr="00E51BF2">
        <w:rPr>
          <w:rFonts w:ascii="Times New Roman" w:eastAsia="Calibri" w:hAnsi="Times New Roman" w:cs="Times New Roman"/>
          <w:sz w:val="24"/>
          <w:szCs w:val="24"/>
        </w:rPr>
        <w:t>nal</w:t>
      </w:r>
      <w:proofErr w:type="spellEnd"/>
      <w:r w:rsidRPr="00E51BF2">
        <w:rPr>
          <w:rFonts w:ascii="Times New Roman" w:eastAsia="Calibri" w:hAnsi="Times New Roman" w:cs="Times New Roman"/>
          <w:sz w:val="24"/>
          <w:szCs w:val="24"/>
        </w:rPr>
        <w:t xml:space="preserve"> of Innovation and Scientific Research, 26:190-204. 2016.</w:t>
      </w:r>
    </w:p>
    <w:p w14:paraId="7E3A0D69"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M. Pedro, T.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F.M. </w:t>
      </w:r>
      <w:proofErr w:type="spellStart"/>
      <w:r w:rsidRPr="00E51BF2">
        <w:rPr>
          <w:rFonts w:ascii="Times New Roman" w:eastAsia="Calibri" w:hAnsi="Times New Roman" w:cs="Times New Roman"/>
          <w:sz w:val="24"/>
          <w:szCs w:val="24"/>
        </w:rPr>
        <w:t>Biduayi</w:t>
      </w:r>
      <w:proofErr w:type="spellEnd"/>
      <w:r w:rsidRPr="00E51BF2">
        <w:rPr>
          <w:rFonts w:ascii="Times New Roman" w:eastAsia="Calibri" w:hAnsi="Times New Roman" w:cs="Times New Roman"/>
          <w:sz w:val="24"/>
          <w:szCs w:val="24"/>
        </w:rPr>
        <w:t xml:space="preserve">, P.M. </w:t>
      </w:r>
      <w:proofErr w:type="spellStart"/>
      <w:r w:rsidRPr="00E51BF2">
        <w:rPr>
          <w:rFonts w:ascii="Times New Roman" w:eastAsia="Calibri" w:hAnsi="Times New Roman" w:cs="Times New Roman"/>
          <w:sz w:val="24"/>
          <w:szCs w:val="24"/>
        </w:rPr>
        <w:t>Kapepula</w:t>
      </w:r>
      <w:proofErr w:type="spellEnd"/>
      <w:r w:rsidRPr="00E51BF2">
        <w:rPr>
          <w:rFonts w:ascii="Times New Roman" w:eastAsia="Calibri" w:hAnsi="Times New Roman" w:cs="Times New Roman"/>
          <w:sz w:val="24"/>
          <w:szCs w:val="24"/>
        </w:rPr>
        <w:t xml:space="preserve">,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F.L. </w:t>
      </w:r>
      <w:proofErr w:type="spellStart"/>
      <w:r w:rsidRPr="00E51BF2">
        <w:rPr>
          <w:rFonts w:ascii="Times New Roman" w:eastAsia="Calibri" w:hAnsi="Times New Roman" w:cs="Times New Roman"/>
          <w:sz w:val="24"/>
          <w:szCs w:val="24"/>
        </w:rPr>
        <w:t>Luyeye</w:t>
      </w:r>
      <w:proofErr w:type="spellEnd"/>
      <w:r w:rsidRPr="00E51BF2">
        <w:rPr>
          <w:rFonts w:ascii="Times New Roman" w:eastAsia="Calibri" w:hAnsi="Times New Roman" w:cs="Times New Roman"/>
          <w:sz w:val="24"/>
          <w:szCs w:val="24"/>
        </w:rPr>
        <w:t xml:space="preserve">, N. Luyindula. Nutritional Value of Two Underutilized Wild Plant Leaves Consumed as Food in Northern Angola: </w:t>
      </w:r>
      <w:proofErr w:type="spellStart"/>
      <w:r w:rsidRPr="00E51BF2">
        <w:rPr>
          <w:rFonts w:ascii="Times New Roman" w:eastAsia="Calibri" w:hAnsi="Times New Roman" w:cs="Times New Roman"/>
          <w:sz w:val="24"/>
          <w:szCs w:val="24"/>
        </w:rPr>
        <w:t>Mondia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whitei</w:t>
      </w:r>
      <w:proofErr w:type="spellEnd"/>
      <w:r w:rsidRPr="00E51BF2">
        <w:rPr>
          <w:rFonts w:ascii="Times New Roman" w:eastAsia="Calibri" w:hAnsi="Times New Roman" w:cs="Times New Roman"/>
          <w:sz w:val="24"/>
          <w:szCs w:val="24"/>
        </w:rPr>
        <w:t xml:space="preserve"> and </w:t>
      </w:r>
      <w:proofErr w:type="spellStart"/>
      <w:r w:rsidRPr="00E51BF2">
        <w:rPr>
          <w:rFonts w:ascii="Times New Roman" w:eastAsia="Calibri" w:hAnsi="Times New Roman" w:cs="Times New Roman"/>
          <w:sz w:val="24"/>
          <w:szCs w:val="24"/>
        </w:rPr>
        <w:t>Pyrenacantha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klaineana</w:t>
      </w:r>
      <w:proofErr w:type="spellEnd"/>
      <w:r w:rsidRPr="00E51BF2">
        <w:rPr>
          <w:rFonts w:ascii="Times New Roman" w:eastAsia="Calibri" w:hAnsi="Times New Roman" w:cs="Times New Roman"/>
          <w:sz w:val="24"/>
          <w:szCs w:val="24"/>
        </w:rPr>
        <w:t>. European Journal of Nutrition &amp; Food Safety, 12: 116-127. 2020a.</w:t>
      </w:r>
    </w:p>
    <w:p w14:paraId="14217EA4"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P. </w:t>
      </w:r>
      <w:proofErr w:type="spellStart"/>
      <w:r w:rsidRPr="00E51BF2">
        <w:rPr>
          <w:rFonts w:ascii="Times New Roman" w:eastAsia="Calibri" w:hAnsi="Times New Roman" w:cs="Times New Roman"/>
          <w:sz w:val="24"/>
          <w:szCs w:val="24"/>
        </w:rPr>
        <w:t>Makuntima</w:t>
      </w:r>
      <w:proofErr w:type="spellEnd"/>
      <w:r w:rsidRPr="00E51BF2">
        <w:rPr>
          <w:rFonts w:ascii="Times New Roman" w:eastAsia="Calibri" w:hAnsi="Times New Roman" w:cs="Times New Roman"/>
          <w:sz w:val="24"/>
          <w:szCs w:val="24"/>
        </w:rPr>
        <w:t xml:space="preserve">, L. </w:t>
      </w:r>
      <w:proofErr w:type="spellStart"/>
      <w:r w:rsidRPr="00E51BF2">
        <w:rPr>
          <w:rFonts w:ascii="Times New Roman" w:eastAsia="Calibri" w:hAnsi="Times New Roman" w:cs="Times New Roman"/>
          <w:sz w:val="24"/>
          <w:szCs w:val="24"/>
        </w:rPr>
        <w:t>Masidivinga</w:t>
      </w:r>
      <w:proofErr w:type="spellEnd"/>
      <w:r w:rsidRPr="00E51BF2">
        <w:rPr>
          <w:rFonts w:ascii="Times New Roman" w:eastAsia="Calibri" w:hAnsi="Times New Roman" w:cs="Times New Roman"/>
          <w:sz w:val="24"/>
          <w:szCs w:val="24"/>
        </w:rPr>
        <w:t xml:space="preserve">, T.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N. </w:t>
      </w:r>
      <w:proofErr w:type="spellStart"/>
      <w:r w:rsidRPr="00E51BF2">
        <w:rPr>
          <w:rFonts w:ascii="Times New Roman" w:eastAsia="Calibri" w:hAnsi="Times New Roman" w:cs="Times New Roman"/>
          <w:sz w:val="24"/>
          <w:szCs w:val="24"/>
        </w:rPr>
        <w:t>Luyindula</w:t>
      </w:r>
      <w:proofErr w:type="spellEnd"/>
      <w:r w:rsidRPr="00E51BF2">
        <w:rPr>
          <w:rFonts w:ascii="Times New Roman" w:eastAsia="Calibri" w:hAnsi="Times New Roman" w:cs="Times New Roman"/>
          <w:sz w:val="24"/>
          <w:szCs w:val="24"/>
        </w:rPr>
        <w:t xml:space="preserve">,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L. Lukoki. First Survey on the Edible Non-Wood Forest Products Sold in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Province, Northern Angola. European Journal of Agriculture and Food Sciences, 2 (6). 2020b.</w:t>
      </w:r>
    </w:p>
    <w:p w14:paraId="6404190A"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Panzo M.H.G., Telo A.,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K.N., </w:t>
      </w:r>
      <w:proofErr w:type="spellStart"/>
      <w:r w:rsidRPr="00E51BF2">
        <w:rPr>
          <w:rFonts w:ascii="Times New Roman" w:eastAsia="Calibri" w:hAnsi="Times New Roman" w:cs="Times New Roman"/>
          <w:sz w:val="24"/>
          <w:szCs w:val="24"/>
        </w:rPr>
        <w:t>Luyeye</w:t>
      </w:r>
      <w:proofErr w:type="spellEnd"/>
      <w:r w:rsidRPr="00E51BF2">
        <w:rPr>
          <w:rFonts w:ascii="Times New Roman" w:eastAsia="Calibri" w:hAnsi="Times New Roman" w:cs="Times New Roman"/>
          <w:sz w:val="24"/>
          <w:szCs w:val="24"/>
        </w:rPr>
        <w:t xml:space="preserve"> L., </w:t>
      </w:r>
      <w:proofErr w:type="spellStart"/>
      <w:r w:rsidRPr="00E51BF2">
        <w:rPr>
          <w:rFonts w:ascii="Times New Roman" w:eastAsia="Calibri" w:hAnsi="Times New Roman" w:cs="Times New Roman"/>
          <w:sz w:val="24"/>
          <w:szCs w:val="24"/>
        </w:rPr>
        <w:t>Ndiku</w:t>
      </w:r>
      <w:proofErr w:type="spellEnd"/>
      <w:r w:rsidRPr="00E51BF2">
        <w:rPr>
          <w:rFonts w:ascii="Times New Roman" w:eastAsia="Calibri" w:hAnsi="Times New Roman" w:cs="Times New Roman"/>
          <w:sz w:val="24"/>
          <w:szCs w:val="24"/>
        </w:rPr>
        <w:t xml:space="preserve"> L.,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T. Ethnobotanical uses of wild edible plants of Mucaba municipality, Angola. Natural Resources for Human Health, 2: 408-417. 2022.</w:t>
      </w:r>
    </w:p>
    <w:p w14:paraId="0C418F12" w14:textId="77777777" w:rsidR="00E51BF2" w:rsidRPr="00E51BF2" w:rsidRDefault="00E51BF2" w:rsidP="00E51BF2">
      <w:pPr>
        <w:spacing w:line="360" w:lineRule="auto"/>
        <w:jc w:val="both"/>
        <w:rPr>
          <w:rFonts w:ascii="Times New Roman" w:eastAsia="Calibri" w:hAnsi="Times New Roman" w:cs="Times New Roman"/>
          <w:sz w:val="24"/>
          <w:szCs w:val="24"/>
        </w:rPr>
      </w:pPr>
      <w:proofErr w:type="gramStart"/>
      <w:r w:rsidRPr="00E51BF2">
        <w:rPr>
          <w:rFonts w:ascii="Times New Roman" w:eastAsia="Calibri" w:hAnsi="Times New Roman" w:cs="Times New Roman"/>
          <w:sz w:val="24"/>
          <w:szCs w:val="24"/>
        </w:rPr>
        <w:t>Moller, S.M., Jacques, P.F., Blumberg, J.B.</w:t>
      </w:r>
      <w:proofErr w:type="gramEnd"/>
      <w:r w:rsidRPr="00E51BF2">
        <w:rPr>
          <w:rFonts w:ascii="Times New Roman" w:eastAsia="Calibri" w:hAnsi="Times New Roman" w:cs="Times New Roman"/>
          <w:sz w:val="24"/>
          <w:szCs w:val="24"/>
        </w:rPr>
        <w:t xml:space="preserve"> The potential role of dietary xanthophylls in cataract and age related macular degeneration. Indian J. Am. </w:t>
      </w:r>
      <w:proofErr w:type="spellStart"/>
      <w:r w:rsidRPr="00E51BF2">
        <w:rPr>
          <w:rFonts w:ascii="Times New Roman" w:eastAsia="Calibri" w:hAnsi="Times New Roman" w:cs="Times New Roman"/>
          <w:sz w:val="24"/>
          <w:szCs w:val="24"/>
        </w:rPr>
        <w:t>Coll</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Nutr</w:t>
      </w:r>
      <w:proofErr w:type="spellEnd"/>
      <w:r w:rsidRPr="00E51BF2">
        <w:rPr>
          <w:rFonts w:ascii="Times New Roman" w:eastAsia="Calibri" w:hAnsi="Times New Roman" w:cs="Times New Roman"/>
          <w:sz w:val="24"/>
          <w:szCs w:val="24"/>
        </w:rPr>
        <w:t>., 19:522-7. 2000.</w:t>
      </w:r>
    </w:p>
    <w:p w14:paraId="4A1A515F" w14:textId="77777777" w:rsidR="00E51BF2" w:rsidRPr="00E51BF2" w:rsidRDefault="00E51BF2" w:rsidP="00E51BF2">
      <w:pPr>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lastRenderedPageBreak/>
        <w:t>Monizi</w:t>
      </w:r>
      <w:proofErr w:type="spellEnd"/>
      <w:r w:rsidRPr="00E51BF2">
        <w:rPr>
          <w:rFonts w:ascii="Times New Roman" w:eastAsia="Calibri" w:hAnsi="Times New Roman" w:cs="Times New Roman"/>
          <w:sz w:val="24"/>
          <w:szCs w:val="24"/>
        </w:rPr>
        <w:t xml:space="preserve">, M., André, C.D., </w:t>
      </w:r>
      <w:proofErr w:type="spellStart"/>
      <w:r w:rsidRPr="00E51BF2">
        <w:rPr>
          <w:rFonts w:ascii="Times New Roman" w:eastAsia="Calibri" w:hAnsi="Times New Roman" w:cs="Times New Roman"/>
          <w:sz w:val="24"/>
          <w:szCs w:val="24"/>
        </w:rPr>
        <w:t>Luyey,e</w:t>
      </w:r>
      <w:proofErr w:type="spellEnd"/>
      <w:r w:rsidRPr="00E51BF2">
        <w:rPr>
          <w:rFonts w:ascii="Times New Roman" w:eastAsia="Calibri" w:hAnsi="Times New Roman" w:cs="Times New Roman"/>
          <w:sz w:val="24"/>
          <w:szCs w:val="24"/>
        </w:rPr>
        <w:t xml:space="preserve"> L.,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K.N., </w:t>
      </w:r>
      <w:proofErr w:type="spellStart"/>
      <w:r w:rsidRPr="00E51BF2">
        <w:rPr>
          <w:rFonts w:ascii="Times New Roman" w:eastAsia="Calibri" w:hAnsi="Times New Roman" w:cs="Times New Roman"/>
          <w:sz w:val="24"/>
          <w:szCs w:val="24"/>
        </w:rPr>
        <w:t>Ndiku</w:t>
      </w:r>
      <w:proofErr w:type="spellEnd"/>
      <w:r w:rsidRPr="00E51BF2">
        <w:rPr>
          <w:rFonts w:ascii="Times New Roman" w:eastAsia="Calibri" w:hAnsi="Times New Roman" w:cs="Times New Roman"/>
          <w:sz w:val="24"/>
          <w:szCs w:val="24"/>
        </w:rPr>
        <w:t xml:space="preserve">, L. Ethno-botanical and Socio-economics of Dracaena </w:t>
      </w:r>
      <w:proofErr w:type="spellStart"/>
      <w:r w:rsidRPr="00E51BF2">
        <w:rPr>
          <w:rFonts w:ascii="Times New Roman" w:eastAsia="Calibri" w:hAnsi="Times New Roman" w:cs="Times New Roman"/>
          <w:sz w:val="24"/>
          <w:szCs w:val="24"/>
        </w:rPr>
        <w:t>camerooniana</w:t>
      </w:r>
      <w:proofErr w:type="spellEnd"/>
      <w:r w:rsidRPr="00E51BF2">
        <w:rPr>
          <w:rFonts w:ascii="Times New Roman" w:eastAsia="Calibri" w:hAnsi="Times New Roman" w:cs="Times New Roman"/>
          <w:sz w:val="24"/>
          <w:szCs w:val="24"/>
        </w:rPr>
        <w:t xml:space="preserve"> Baker in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Province, Northern Angola. Journal of Agriculture and Ecology Research International, 20: 1-15. 2019.</w:t>
      </w:r>
    </w:p>
    <w:p w14:paraId="6EB08D50" w14:textId="77777777" w:rsidR="00E51BF2" w:rsidRPr="00E51BF2" w:rsidRDefault="00E51BF2" w:rsidP="00E51BF2">
      <w:pPr>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Monizi</w:t>
      </w:r>
      <w:proofErr w:type="spellEnd"/>
      <w:r w:rsidRPr="00E51BF2">
        <w:rPr>
          <w:rFonts w:ascii="Times New Roman" w:eastAsia="Calibri" w:hAnsi="Times New Roman" w:cs="Times New Roman"/>
          <w:sz w:val="24"/>
          <w:szCs w:val="24"/>
        </w:rPr>
        <w:t xml:space="preserve"> M., V. Mayawa, J. Fernando, C. </w:t>
      </w:r>
      <w:proofErr w:type="spellStart"/>
      <w:r w:rsidRPr="00E51BF2">
        <w:rPr>
          <w:rFonts w:ascii="Times New Roman" w:eastAsia="Calibri" w:hAnsi="Times New Roman" w:cs="Times New Roman"/>
          <w:sz w:val="24"/>
          <w:szCs w:val="24"/>
        </w:rPr>
        <w:t>Neinhuis</w:t>
      </w:r>
      <w:proofErr w:type="spellEnd"/>
      <w:r w:rsidRPr="00E51BF2">
        <w:rPr>
          <w:rFonts w:ascii="Times New Roman" w:eastAsia="Calibri" w:hAnsi="Times New Roman" w:cs="Times New Roman"/>
          <w:sz w:val="24"/>
          <w:szCs w:val="24"/>
        </w:rPr>
        <w:t xml:space="preserve">, L. Thea. The cultural and socio-economic role of Raffia wine in the Province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Angola. Discovery, 54:119-129. 2018a.</w:t>
      </w:r>
    </w:p>
    <w:p w14:paraId="062A342C" w14:textId="77777777" w:rsidR="00E51BF2" w:rsidRPr="00E51BF2" w:rsidRDefault="00E51BF2" w:rsidP="00E51BF2">
      <w:pPr>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Monizi</w:t>
      </w:r>
      <w:proofErr w:type="spellEnd"/>
      <w:r w:rsidRPr="00E51BF2">
        <w:rPr>
          <w:rFonts w:ascii="Times New Roman" w:eastAsia="Calibri" w:hAnsi="Times New Roman" w:cs="Times New Roman"/>
          <w:sz w:val="24"/>
          <w:szCs w:val="24"/>
        </w:rPr>
        <w:t xml:space="preserve">, M., Fernando, J., Luyindula, N.,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C. Nein huis, T.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Lukoki</w:t>
      </w:r>
      <w:proofErr w:type="spellEnd"/>
      <w:r w:rsidRPr="00E51BF2">
        <w:rPr>
          <w:rFonts w:ascii="Times New Roman" w:eastAsia="Calibri" w:hAnsi="Times New Roman" w:cs="Times New Roman"/>
          <w:sz w:val="24"/>
          <w:szCs w:val="24"/>
        </w:rPr>
        <w:t xml:space="preserve">, L.F., </w:t>
      </w:r>
      <w:proofErr w:type="spellStart"/>
      <w:r w:rsidRPr="00E51BF2">
        <w:rPr>
          <w:rFonts w:ascii="Times New Roman" w:eastAsia="Calibri" w:hAnsi="Times New Roman" w:cs="Times New Roman"/>
          <w:sz w:val="24"/>
          <w:szCs w:val="24"/>
        </w:rPr>
        <w:t>Timóteo</w:t>
      </w:r>
      <w:proofErr w:type="spellEnd"/>
      <w:r w:rsidRPr="00E51BF2">
        <w:rPr>
          <w:rFonts w:ascii="Times New Roman" w:eastAsia="Calibri" w:hAnsi="Times New Roman" w:cs="Times New Roman"/>
          <w:sz w:val="24"/>
          <w:szCs w:val="24"/>
        </w:rPr>
        <w:t xml:space="preserve">, H. M. </w:t>
      </w:r>
      <w:proofErr w:type="spellStart"/>
      <w:r w:rsidRPr="00E51BF2">
        <w:rPr>
          <w:rFonts w:ascii="Times New Roman" w:eastAsia="Calibri" w:hAnsi="Times New Roman" w:cs="Times New Roman"/>
          <w:sz w:val="24"/>
          <w:szCs w:val="24"/>
        </w:rPr>
        <w:t>Tra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ditional</w:t>
      </w:r>
      <w:proofErr w:type="spellEnd"/>
      <w:r w:rsidRPr="00E51BF2">
        <w:rPr>
          <w:rFonts w:ascii="Times New Roman" w:eastAsia="Calibri" w:hAnsi="Times New Roman" w:cs="Times New Roman"/>
          <w:sz w:val="24"/>
          <w:szCs w:val="24"/>
        </w:rPr>
        <w:t xml:space="preserve"> Knowledge and Skills in Rural Bakongo Communities: A Case Study in the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Province, Angola. American Journal of Environment and Sustainable Development, 3: 33-45. 2018b.</w:t>
      </w:r>
    </w:p>
    <w:p w14:paraId="1C202413" w14:textId="77777777" w:rsidR="00E51BF2" w:rsidRPr="00E51BF2" w:rsidRDefault="00E51BF2" w:rsidP="00E51BF2">
      <w:pPr>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Monizi</w:t>
      </w:r>
      <w:proofErr w:type="spellEnd"/>
      <w:r w:rsidRPr="00E51BF2">
        <w:rPr>
          <w:rFonts w:ascii="Times New Roman" w:eastAsia="Calibri" w:hAnsi="Times New Roman" w:cs="Times New Roman"/>
          <w:sz w:val="24"/>
          <w:szCs w:val="24"/>
        </w:rPr>
        <w:t xml:space="preserve">, M.,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T.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F.L. </w:t>
      </w:r>
      <w:proofErr w:type="spellStart"/>
      <w:r w:rsidRPr="00E51BF2">
        <w:rPr>
          <w:rFonts w:ascii="Times New Roman" w:eastAsia="Calibri" w:hAnsi="Times New Roman" w:cs="Times New Roman"/>
          <w:sz w:val="24"/>
          <w:szCs w:val="24"/>
        </w:rPr>
        <w:t>Luyeye</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Luyindula</w:t>
      </w:r>
      <w:proofErr w:type="spellEnd"/>
      <w:r w:rsidRPr="00E51BF2">
        <w:rPr>
          <w:rFonts w:ascii="Times New Roman" w:eastAsia="Calibri" w:hAnsi="Times New Roman" w:cs="Times New Roman"/>
          <w:sz w:val="24"/>
          <w:szCs w:val="24"/>
        </w:rPr>
        <w:t xml:space="preserve">, N. Proximate and Mineral Composition of </w:t>
      </w:r>
      <w:proofErr w:type="spellStart"/>
      <w:r w:rsidRPr="00E51BF2">
        <w:rPr>
          <w:rFonts w:ascii="Times New Roman" w:eastAsia="Calibri" w:hAnsi="Times New Roman" w:cs="Times New Roman"/>
          <w:sz w:val="24"/>
          <w:szCs w:val="24"/>
        </w:rPr>
        <w:t>Nsala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bakala</w:t>
      </w:r>
      <w:proofErr w:type="spellEnd"/>
      <w:r w:rsidRPr="00E51BF2">
        <w:rPr>
          <w:rFonts w:ascii="Times New Roman" w:eastAsia="Calibri" w:hAnsi="Times New Roman" w:cs="Times New Roman"/>
          <w:sz w:val="24"/>
          <w:szCs w:val="24"/>
        </w:rPr>
        <w:t xml:space="preserve"> (Dracaena </w:t>
      </w:r>
      <w:proofErr w:type="spellStart"/>
      <w:r w:rsidRPr="00E51BF2">
        <w:rPr>
          <w:rFonts w:ascii="Times New Roman" w:eastAsia="Calibri" w:hAnsi="Times New Roman" w:cs="Times New Roman"/>
          <w:sz w:val="24"/>
          <w:szCs w:val="24"/>
        </w:rPr>
        <w:t>camerooniana</w:t>
      </w:r>
      <w:proofErr w:type="spellEnd"/>
      <w:r w:rsidRPr="00E51BF2">
        <w:rPr>
          <w:rFonts w:ascii="Times New Roman" w:eastAsia="Calibri" w:hAnsi="Times New Roman" w:cs="Times New Roman"/>
          <w:sz w:val="24"/>
          <w:szCs w:val="24"/>
        </w:rPr>
        <w:t xml:space="preserve"> Baker) Leaves, Stems and Roots from </w:t>
      </w:r>
      <w:proofErr w:type="spellStart"/>
      <w:r w:rsidRPr="00E51BF2">
        <w:rPr>
          <w:rFonts w:ascii="Times New Roman" w:eastAsia="Calibri" w:hAnsi="Times New Roman" w:cs="Times New Roman"/>
          <w:sz w:val="24"/>
          <w:szCs w:val="24"/>
        </w:rPr>
        <w:t>Nzenze</w:t>
      </w:r>
      <w:proofErr w:type="spellEnd"/>
      <w:r w:rsidRPr="00E51BF2">
        <w:rPr>
          <w:rFonts w:ascii="Times New Roman" w:eastAsia="Calibri" w:hAnsi="Times New Roman" w:cs="Times New Roman"/>
          <w:sz w:val="24"/>
          <w:szCs w:val="24"/>
        </w:rPr>
        <w:t xml:space="preserve"> Forest in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Province, Angola. Euro pean Journal of Biology and Biotechnology, 2: 2684-5199. 2021a.</w:t>
      </w:r>
    </w:p>
    <w:p w14:paraId="1814A733" w14:textId="77777777" w:rsidR="00E51BF2" w:rsidRPr="00E51BF2" w:rsidRDefault="00E51BF2" w:rsidP="00E51BF2">
      <w:pPr>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Mukendi</w:t>
      </w:r>
      <w:proofErr w:type="spellEnd"/>
      <w:r w:rsidRPr="00E51BF2">
        <w:rPr>
          <w:rFonts w:ascii="Times New Roman" w:eastAsia="Calibri" w:hAnsi="Times New Roman" w:cs="Times New Roman"/>
          <w:sz w:val="24"/>
          <w:szCs w:val="24"/>
        </w:rPr>
        <w:t xml:space="preserve">, T.M., G.B. </w:t>
      </w:r>
      <w:proofErr w:type="spellStart"/>
      <w:r w:rsidRPr="00E51BF2">
        <w:rPr>
          <w:rFonts w:ascii="Times New Roman" w:eastAsia="Calibri" w:hAnsi="Times New Roman" w:cs="Times New Roman"/>
          <w:sz w:val="24"/>
          <w:szCs w:val="24"/>
        </w:rPr>
        <w:t>Ngiala</w:t>
      </w:r>
      <w:proofErr w:type="spellEnd"/>
      <w:r w:rsidRPr="00E51BF2">
        <w:rPr>
          <w:rFonts w:ascii="Times New Roman" w:eastAsia="Calibri" w:hAnsi="Times New Roman" w:cs="Times New Roman"/>
          <w:sz w:val="24"/>
          <w:szCs w:val="24"/>
        </w:rPr>
        <w:t xml:space="preserve">, A.K. </w:t>
      </w:r>
      <w:proofErr w:type="spellStart"/>
      <w:r w:rsidRPr="00E51BF2">
        <w:rPr>
          <w:rFonts w:ascii="Times New Roman" w:eastAsia="Calibri" w:hAnsi="Times New Roman" w:cs="Times New Roman"/>
          <w:sz w:val="24"/>
          <w:szCs w:val="24"/>
        </w:rPr>
        <w:t>Batoba</w:t>
      </w:r>
      <w:proofErr w:type="spellEnd"/>
      <w:r w:rsidRPr="00E51BF2">
        <w:rPr>
          <w:rFonts w:ascii="Times New Roman" w:eastAsia="Calibri" w:hAnsi="Times New Roman" w:cs="Times New Roman"/>
          <w:sz w:val="24"/>
          <w:szCs w:val="24"/>
        </w:rPr>
        <w:t xml:space="preserve">, E.B.W. </w:t>
      </w:r>
      <w:proofErr w:type="spellStart"/>
      <w:r w:rsidRPr="00E51BF2">
        <w:rPr>
          <w:rFonts w:ascii="Times New Roman" w:eastAsia="Calibri" w:hAnsi="Times New Roman" w:cs="Times New Roman"/>
          <w:sz w:val="24"/>
          <w:szCs w:val="24"/>
        </w:rPr>
        <w:t>Yeto</w:t>
      </w:r>
      <w:proofErr w:type="spellEnd"/>
      <w:r w:rsidRPr="00E51BF2">
        <w:rPr>
          <w:rFonts w:ascii="Times New Roman" w:eastAsia="Calibri" w:hAnsi="Times New Roman" w:cs="Times New Roman"/>
          <w:sz w:val="24"/>
          <w:szCs w:val="24"/>
        </w:rPr>
        <w:t>, K.N. Ngbolua, H.M. Kunzi, F.L. Luyeye. Fruits seasonality in selected markets at Mont-</w:t>
      </w:r>
      <w:proofErr w:type="spellStart"/>
      <w:r w:rsidRPr="00E51BF2">
        <w:rPr>
          <w:rFonts w:ascii="Times New Roman" w:eastAsia="Calibri" w:hAnsi="Times New Roman" w:cs="Times New Roman"/>
          <w:sz w:val="24"/>
          <w:szCs w:val="24"/>
        </w:rPr>
        <w:t>Ngafula</w:t>
      </w:r>
      <w:proofErr w:type="spellEnd"/>
      <w:r w:rsidRPr="00E51BF2">
        <w:rPr>
          <w:rFonts w:ascii="Times New Roman" w:eastAsia="Calibri" w:hAnsi="Times New Roman" w:cs="Times New Roman"/>
          <w:sz w:val="24"/>
          <w:szCs w:val="24"/>
        </w:rPr>
        <w:t xml:space="preserve"> district in Democratic Republic of the Congo: Biodiversity and food values- The Journal of the Society for Tropical Plant Research, 5: 275-285. 2018.</w:t>
      </w:r>
    </w:p>
    <w:p w14:paraId="6B5F0F24"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Noor, N., Satapathy, K.B. Indigenous leafy vegetables: A super-food and a potent drug for future generation. Int. J. Bot. Stud., 5:146-53. 2020.</w:t>
      </w:r>
    </w:p>
    <w:p w14:paraId="38D4BA16"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OMS/FAO. Fruits et </w:t>
      </w:r>
      <w:proofErr w:type="spellStart"/>
      <w:r w:rsidRPr="00E51BF2">
        <w:rPr>
          <w:rFonts w:ascii="Times New Roman" w:eastAsia="Calibri" w:hAnsi="Times New Roman" w:cs="Times New Roman"/>
          <w:sz w:val="24"/>
          <w:szCs w:val="24"/>
        </w:rPr>
        <w:t>légumes</w:t>
      </w:r>
      <w:proofErr w:type="spellEnd"/>
      <w:r w:rsidRPr="00E51BF2">
        <w:rPr>
          <w:rFonts w:ascii="Times New Roman" w:eastAsia="Calibri" w:hAnsi="Times New Roman" w:cs="Times New Roman"/>
          <w:sz w:val="24"/>
          <w:szCs w:val="24"/>
        </w:rPr>
        <w:t xml:space="preserve"> pour la santé. Rapport de </w:t>
      </w:r>
      <w:proofErr w:type="spellStart"/>
      <w:r w:rsidRPr="00E51BF2">
        <w:rPr>
          <w:rFonts w:ascii="Times New Roman" w:eastAsia="Calibri" w:hAnsi="Times New Roman" w:cs="Times New Roman"/>
          <w:sz w:val="24"/>
          <w:szCs w:val="24"/>
        </w:rPr>
        <w:t>l’atelier</w:t>
      </w:r>
      <w:proofErr w:type="spellEnd"/>
      <w:r w:rsidRPr="00E51BF2">
        <w:rPr>
          <w:rFonts w:ascii="Times New Roman" w:eastAsia="Calibri" w:hAnsi="Times New Roman" w:cs="Times New Roman"/>
          <w:sz w:val="24"/>
          <w:szCs w:val="24"/>
        </w:rPr>
        <w:t xml:space="preserve"> conjoint FAO/OM, 1er au 3 </w:t>
      </w:r>
      <w:proofErr w:type="spellStart"/>
      <w:r w:rsidRPr="00E51BF2">
        <w:rPr>
          <w:rFonts w:ascii="Times New Roman" w:eastAsia="Calibri" w:hAnsi="Times New Roman" w:cs="Times New Roman"/>
          <w:sz w:val="24"/>
          <w:szCs w:val="24"/>
        </w:rPr>
        <w:t>Septembre</w:t>
      </w:r>
      <w:proofErr w:type="spellEnd"/>
      <w:r w:rsidRPr="00E51BF2">
        <w:rPr>
          <w:rFonts w:ascii="Times New Roman" w:eastAsia="Calibri" w:hAnsi="Times New Roman" w:cs="Times New Roman"/>
          <w:sz w:val="24"/>
          <w:szCs w:val="24"/>
        </w:rPr>
        <w:t xml:space="preserve"> 2004 Kobe, </w:t>
      </w:r>
      <w:proofErr w:type="spellStart"/>
      <w:r w:rsidRPr="00E51BF2">
        <w:rPr>
          <w:rFonts w:ascii="Times New Roman" w:eastAsia="Calibri" w:hAnsi="Times New Roman" w:cs="Times New Roman"/>
          <w:sz w:val="24"/>
          <w:szCs w:val="24"/>
        </w:rPr>
        <w:t>Japon</w:t>
      </w:r>
      <w:proofErr w:type="spellEnd"/>
      <w:r w:rsidRPr="00E51BF2">
        <w:rPr>
          <w:rFonts w:ascii="Times New Roman" w:eastAsia="Calibri" w:hAnsi="Times New Roman" w:cs="Times New Roman"/>
          <w:sz w:val="24"/>
          <w:szCs w:val="24"/>
        </w:rPr>
        <w:t>. (2014).</w:t>
      </w:r>
    </w:p>
    <w:p w14:paraId="53F3A7F2"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Schwingshackl, L., Hoffmann, G., Kalle-Uhlmann, T., Arregui M., </w:t>
      </w:r>
      <w:proofErr w:type="spellStart"/>
      <w:r w:rsidRPr="00E51BF2">
        <w:rPr>
          <w:rFonts w:ascii="Times New Roman" w:eastAsia="Calibri" w:hAnsi="Times New Roman" w:cs="Times New Roman"/>
          <w:sz w:val="24"/>
          <w:szCs w:val="24"/>
        </w:rPr>
        <w:t>Buijsse</w:t>
      </w:r>
      <w:proofErr w:type="spellEnd"/>
      <w:r w:rsidRPr="00E51BF2">
        <w:rPr>
          <w:rFonts w:ascii="Times New Roman" w:eastAsia="Calibri" w:hAnsi="Times New Roman" w:cs="Times New Roman"/>
          <w:sz w:val="24"/>
          <w:szCs w:val="24"/>
        </w:rPr>
        <w:t xml:space="preserve"> B., Boeing H. Fruit and vegetable consumption and changes in anthropometric variables in adult populations: A systematic review and meta-analysis of prospective cohort studies. </w:t>
      </w:r>
      <w:proofErr w:type="spellStart"/>
      <w:r w:rsidRPr="00E51BF2">
        <w:rPr>
          <w:rFonts w:ascii="Times New Roman" w:eastAsia="Calibri" w:hAnsi="Times New Roman" w:cs="Times New Roman"/>
          <w:sz w:val="24"/>
          <w:szCs w:val="24"/>
        </w:rPr>
        <w:t>PLoS</w:t>
      </w:r>
      <w:proofErr w:type="spellEnd"/>
      <w:r w:rsidRPr="00E51BF2">
        <w:rPr>
          <w:rFonts w:ascii="Times New Roman" w:eastAsia="Calibri" w:hAnsi="Times New Roman" w:cs="Times New Roman"/>
          <w:sz w:val="24"/>
          <w:szCs w:val="24"/>
        </w:rPr>
        <w:t xml:space="preserve"> One, 10: e0140846. 2015.</w:t>
      </w:r>
    </w:p>
    <w:p w14:paraId="457ED378"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Wang, T., Cai H., </w:t>
      </w:r>
      <w:proofErr w:type="spellStart"/>
      <w:r w:rsidRPr="00E51BF2">
        <w:rPr>
          <w:rFonts w:ascii="Times New Roman" w:eastAsia="Calibri" w:hAnsi="Times New Roman" w:cs="Times New Roman"/>
          <w:sz w:val="24"/>
          <w:szCs w:val="24"/>
        </w:rPr>
        <w:t>Sasazuki</w:t>
      </w:r>
      <w:proofErr w:type="spellEnd"/>
      <w:r w:rsidRPr="00E51BF2">
        <w:rPr>
          <w:rFonts w:ascii="Times New Roman" w:eastAsia="Calibri" w:hAnsi="Times New Roman" w:cs="Times New Roman"/>
          <w:sz w:val="24"/>
          <w:szCs w:val="24"/>
        </w:rPr>
        <w:t xml:space="preserve"> S., </w:t>
      </w:r>
      <w:proofErr w:type="spellStart"/>
      <w:r w:rsidRPr="00E51BF2">
        <w:rPr>
          <w:rFonts w:ascii="Times New Roman" w:eastAsia="Calibri" w:hAnsi="Times New Roman" w:cs="Times New Roman"/>
          <w:sz w:val="24"/>
          <w:szCs w:val="24"/>
        </w:rPr>
        <w:t>Tsugane</w:t>
      </w:r>
      <w:proofErr w:type="spellEnd"/>
      <w:r w:rsidRPr="00E51BF2">
        <w:rPr>
          <w:rFonts w:ascii="Times New Roman" w:eastAsia="Calibri" w:hAnsi="Times New Roman" w:cs="Times New Roman"/>
          <w:sz w:val="24"/>
          <w:szCs w:val="24"/>
        </w:rPr>
        <w:t xml:space="preserve">, S., Zheng, W., Rin Cho, E., Ha Jee, S., Michel, A., </w:t>
      </w:r>
      <w:proofErr w:type="spellStart"/>
      <w:r w:rsidRPr="00E51BF2">
        <w:rPr>
          <w:rFonts w:ascii="Times New Roman" w:eastAsia="Calibri" w:hAnsi="Times New Roman" w:cs="Times New Roman"/>
          <w:sz w:val="24"/>
          <w:szCs w:val="24"/>
        </w:rPr>
        <w:t>Pawlita</w:t>
      </w:r>
      <w:proofErr w:type="spellEnd"/>
      <w:r w:rsidRPr="00E51BF2">
        <w:rPr>
          <w:rFonts w:ascii="Times New Roman" w:eastAsia="Calibri" w:hAnsi="Times New Roman" w:cs="Times New Roman"/>
          <w:sz w:val="24"/>
          <w:szCs w:val="24"/>
        </w:rPr>
        <w:t>, M., Xiang, Y.B. Fruit and Vegetable Consumption, Helicobacter pylori Antibodies, and Gastric Cancer Risk: A Pooled Analysis of Prospective Studies in China, Japan, and Korea. Int. J. Cancer, 140: 591–599. 2017.</w:t>
      </w:r>
    </w:p>
    <w:p w14:paraId="2D83734B"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lastRenderedPageBreak/>
        <w:t xml:space="preserve">Yamamura, S., Ozawa, K., Ohtani, K., Kasai, R., Yamasaki, K. Antihistaminic flavones and aliphatic glycosides from Mentha spicata. J. </w:t>
      </w:r>
      <w:proofErr w:type="spellStart"/>
      <w:r w:rsidRPr="00E51BF2">
        <w:rPr>
          <w:rFonts w:ascii="Times New Roman" w:eastAsia="Calibri" w:hAnsi="Times New Roman" w:cs="Times New Roman"/>
          <w:sz w:val="24"/>
          <w:szCs w:val="24"/>
        </w:rPr>
        <w:t>Phytochem</w:t>
      </w:r>
      <w:proofErr w:type="spellEnd"/>
      <w:r w:rsidRPr="00E51BF2">
        <w:rPr>
          <w:rFonts w:ascii="Times New Roman" w:eastAsia="Calibri" w:hAnsi="Times New Roman" w:cs="Times New Roman"/>
          <w:sz w:val="24"/>
          <w:szCs w:val="24"/>
        </w:rPr>
        <w:t xml:space="preserve">., 48:131-6. </w:t>
      </w:r>
      <w:proofErr w:type="spellStart"/>
      <w:r w:rsidRPr="00E51BF2">
        <w:rPr>
          <w:rFonts w:ascii="Times New Roman" w:eastAsia="Calibri" w:hAnsi="Times New Roman" w:cs="Times New Roman"/>
          <w:sz w:val="24"/>
          <w:szCs w:val="24"/>
        </w:rPr>
        <w:t>Zamli</w:t>
      </w:r>
      <w:proofErr w:type="spellEnd"/>
      <w:r w:rsidRPr="00E51BF2">
        <w:rPr>
          <w:rFonts w:ascii="Times New Roman" w:eastAsia="Calibri" w:hAnsi="Times New Roman" w:cs="Times New Roman"/>
          <w:sz w:val="24"/>
          <w:szCs w:val="24"/>
        </w:rPr>
        <w:t xml:space="preserve"> Z., M. Sharif (2011). Chondrocyte apoptosis: a cause or consequence of osteoarthritis? International Journal of </w:t>
      </w:r>
      <w:proofErr w:type="spellStart"/>
      <w:r w:rsidRPr="00E51BF2">
        <w:rPr>
          <w:rFonts w:ascii="Times New Roman" w:eastAsia="Calibri" w:hAnsi="Times New Roman" w:cs="Times New Roman"/>
          <w:sz w:val="24"/>
          <w:szCs w:val="24"/>
        </w:rPr>
        <w:t>Rheuma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tica</w:t>
      </w:r>
      <w:proofErr w:type="spellEnd"/>
      <w:r w:rsidRPr="00E51BF2">
        <w:rPr>
          <w:rFonts w:ascii="Times New Roman" w:eastAsia="Calibri" w:hAnsi="Times New Roman" w:cs="Times New Roman"/>
          <w:sz w:val="24"/>
          <w:szCs w:val="24"/>
        </w:rPr>
        <w:t xml:space="preserve"> Diseases, 14: 159-166. 1998.</w:t>
      </w:r>
    </w:p>
    <w:p w14:paraId="582DFFF3" w14:textId="77777777" w:rsidR="00E51BF2" w:rsidRPr="00692108" w:rsidRDefault="00E51BF2" w:rsidP="00DD5498">
      <w:pPr>
        <w:jc w:val="both"/>
        <w:rPr>
          <w:rFonts w:ascii="Times New Roman" w:hAnsi="Times New Roman" w:cs="Times New Roman"/>
          <w:sz w:val="24"/>
          <w:szCs w:val="24"/>
        </w:rPr>
      </w:pPr>
    </w:p>
    <w:sectPr w:rsidR="00E51BF2" w:rsidRPr="00692108" w:rsidSect="00326787">
      <w:pgSz w:w="12240" w:h="15840"/>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08"/>
    <w:rsid w:val="0005480B"/>
    <w:rsid w:val="000954A6"/>
    <w:rsid w:val="000B13FD"/>
    <w:rsid w:val="000F6DC4"/>
    <w:rsid w:val="002824C2"/>
    <w:rsid w:val="00326787"/>
    <w:rsid w:val="00332783"/>
    <w:rsid w:val="004A3AA0"/>
    <w:rsid w:val="00531A90"/>
    <w:rsid w:val="005D64F1"/>
    <w:rsid w:val="0066365A"/>
    <w:rsid w:val="00692108"/>
    <w:rsid w:val="007207BF"/>
    <w:rsid w:val="00761B87"/>
    <w:rsid w:val="0081361A"/>
    <w:rsid w:val="00813E46"/>
    <w:rsid w:val="008C2314"/>
    <w:rsid w:val="00933808"/>
    <w:rsid w:val="00982FB0"/>
    <w:rsid w:val="009A29F3"/>
    <w:rsid w:val="009D4571"/>
    <w:rsid w:val="00A67465"/>
    <w:rsid w:val="00BD7A30"/>
    <w:rsid w:val="00C81C82"/>
    <w:rsid w:val="00DD5498"/>
    <w:rsid w:val="00E1206C"/>
    <w:rsid w:val="00E51BF2"/>
    <w:rsid w:val="00E82D2B"/>
    <w:rsid w:val="00EB32A4"/>
    <w:rsid w:val="00F37BB2"/>
    <w:rsid w:val="00F6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21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21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21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21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21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2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1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21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21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21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21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2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108"/>
    <w:rPr>
      <w:rFonts w:eastAsiaTheme="majorEastAsia" w:cstheme="majorBidi"/>
      <w:color w:val="272727" w:themeColor="text1" w:themeTint="D8"/>
    </w:rPr>
  </w:style>
  <w:style w:type="paragraph" w:styleId="Title">
    <w:name w:val="Title"/>
    <w:basedOn w:val="Normal"/>
    <w:next w:val="Normal"/>
    <w:link w:val="TitleChar"/>
    <w:uiPriority w:val="10"/>
    <w:qFormat/>
    <w:rsid w:val="00692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108"/>
    <w:pPr>
      <w:spacing w:before="160"/>
      <w:jc w:val="center"/>
    </w:pPr>
    <w:rPr>
      <w:i/>
      <w:iCs/>
      <w:color w:val="404040" w:themeColor="text1" w:themeTint="BF"/>
    </w:rPr>
  </w:style>
  <w:style w:type="character" w:customStyle="1" w:styleId="QuoteChar">
    <w:name w:val="Quote Char"/>
    <w:basedOn w:val="DefaultParagraphFont"/>
    <w:link w:val="Quote"/>
    <w:uiPriority w:val="29"/>
    <w:rsid w:val="00692108"/>
    <w:rPr>
      <w:i/>
      <w:iCs/>
      <w:color w:val="404040" w:themeColor="text1" w:themeTint="BF"/>
    </w:rPr>
  </w:style>
  <w:style w:type="paragraph" w:styleId="ListParagraph">
    <w:name w:val="List Paragraph"/>
    <w:basedOn w:val="Normal"/>
    <w:uiPriority w:val="34"/>
    <w:qFormat/>
    <w:rsid w:val="00692108"/>
    <w:pPr>
      <w:ind w:left="720"/>
      <w:contextualSpacing/>
    </w:pPr>
  </w:style>
  <w:style w:type="character" w:styleId="IntenseEmphasis">
    <w:name w:val="Intense Emphasis"/>
    <w:basedOn w:val="DefaultParagraphFont"/>
    <w:uiPriority w:val="21"/>
    <w:qFormat/>
    <w:rsid w:val="00692108"/>
    <w:rPr>
      <w:i/>
      <w:iCs/>
      <w:color w:val="2F5496" w:themeColor="accent1" w:themeShade="BF"/>
    </w:rPr>
  </w:style>
  <w:style w:type="paragraph" w:styleId="IntenseQuote">
    <w:name w:val="Intense Quote"/>
    <w:basedOn w:val="Normal"/>
    <w:next w:val="Normal"/>
    <w:link w:val="IntenseQuoteChar"/>
    <w:uiPriority w:val="30"/>
    <w:qFormat/>
    <w:rsid w:val="00692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2108"/>
    <w:rPr>
      <w:i/>
      <w:iCs/>
      <w:color w:val="2F5496" w:themeColor="accent1" w:themeShade="BF"/>
    </w:rPr>
  </w:style>
  <w:style w:type="character" w:styleId="IntenseReference">
    <w:name w:val="Intense Reference"/>
    <w:basedOn w:val="DefaultParagraphFont"/>
    <w:uiPriority w:val="32"/>
    <w:qFormat/>
    <w:rsid w:val="00692108"/>
    <w:rPr>
      <w:b/>
      <w:bCs/>
      <w:smallCaps/>
      <w:color w:val="2F5496" w:themeColor="accent1" w:themeShade="BF"/>
      <w:spacing w:val="5"/>
    </w:rPr>
  </w:style>
  <w:style w:type="table" w:styleId="TableGrid">
    <w:name w:val="Table Grid"/>
    <w:basedOn w:val="TableNormal"/>
    <w:uiPriority w:val="39"/>
    <w:rsid w:val="00692108"/>
    <w:pPr>
      <w:spacing w:after="0" w:line="240" w:lineRule="auto"/>
    </w:pPr>
    <w:rPr>
      <w:kern w:val="0"/>
      <w:lang w:val="pt-B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implesTabela21">
    <w:name w:val="Simples Tabela 21"/>
    <w:basedOn w:val="TableNormal"/>
    <w:next w:val="PlainTable2"/>
    <w:uiPriority w:val="42"/>
    <w:rsid w:val="00F37BB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F37BB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comGrelha1">
    <w:name w:val="Tabela com Grelha1"/>
    <w:basedOn w:val="TableNormal"/>
    <w:next w:val="TableGrid"/>
    <w:uiPriority w:val="39"/>
    <w:rsid w:val="007207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21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21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21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21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21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2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1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21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21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21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21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2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108"/>
    <w:rPr>
      <w:rFonts w:eastAsiaTheme="majorEastAsia" w:cstheme="majorBidi"/>
      <w:color w:val="272727" w:themeColor="text1" w:themeTint="D8"/>
    </w:rPr>
  </w:style>
  <w:style w:type="paragraph" w:styleId="Title">
    <w:name w:val="Title"/>
    <w:basedOn w:val="Normal"/>
    <w:next w:val="Normal"/>
    <w:link w:val="TitleChar"/>
    <w:uiPriority w:val="10"/>
    <w:qFormat/>
    <w:rsid w:val="00692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108"/>
    <w:pPr>
      <w:spacing w:before="160"/>
      <w:jc w:val="center"/>
    </w:pPr>
    <w:rPr>
      <w:i/>
      <w:iCs/>
      <w:color w:val="404040" w:themeColor="text1" w:themeTint="BF"/>
    </w:rPr>
  </w:style>
  <w:style w:type="character" w:customStyle="1" w:styleId="QuoteChar">
    <w:name w:val="Quote Char"/>
    <w:basedOn w:val="DefaultParagraphFont"/>
    <w:link w:val="Quote"/>
    <w:uiPriority w:val="29"/>
    <w:rsid w:val="00692108"/>
    <w:rPr>
      <w:i/>
      <w:iCs/>
      <w:color w:val="404040" w:themeColor="text1" w:themeTint="BF"/>
    </w:rPr>
  </w:style>
  <w:style w:type="paragraph" w:styleId="ListParagraph">
    <w:name w:val="List Paragraph"/>
    <w:basedOn w:val="Normal"/>
    <w:uiPriority w:val="34"/>
    <w:qFormat/>
    <w:rsid w:val="00692108"/>
    <w:pPr>
      <w:ind w:left="720"/>
      <w:contextualSpacing/>
    </w:pPr>
  </w:style>
  <w:style w:type="character" w:styleId="IntenseEmphasis">
    <w:name w:val="Intense Emphasis"/>
    <w:basedOn w:val="DefaultParagraphFont"/>
    <w:uiPriority w:val="21"/>
    <w:qFormat/>
    <w:rsid w:val="00692108"/>
    <w:rPr>
      <w:i/>
      <w:iCs/>
      <w:color w:val="2F5496" w:themeColor="accent1" w:themeShade="BF"/>
    </w:rPr>
  </w:style>
  <w:style w:type="paragraph" w:styleId="IntenseQuote">
    <w:name w:val="Intense Quote"/>
    <w:basedOn w:val="Normal"/>
    <w:next w:val="Normal"/>
    <w:link w:val="IntenseQuoteChar"/>
    <w:uiPriority w:val="30"/>
    <w:qFormat/>
    <w:rsid w:val="00692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2108"/>
    <w:rPr>
      <w:i/>
      <w:iCs/>
      <w:color w:val="2F5496" w:themeColor="accent1" w:themeShade="BF"/>
    </w:rPr>
  </w:style>
  <w:style w:type="character" w:styleId="IntenseReference">
    <w:name w:val="Intense Reference"/>
    <w:basedOn w:val="DefaultParagraphFont"/>
    <w:uiPriority w:val="32"/>
    <w:qFormat/>
    <w:rsid w:val="00692108"/>
    <w:rPr>
      <w:b/>
      <w:bCs/>
      <w:smallCaps/>
      <w:color w:val="2F5496" w:themeColor="accent1" w:themeShade="BF"/>
      <w:spacing w:val="5"/>
    </w:rPr>
  </w:style>
  <w:style w:type="table" w:styleId="TableGrid">
    <w:name w:val="Table Grid"/>
    <w:basedOn w:val="TableNormal"/>
    <w:uiPriority w:val="39"/>
    <w:rsid w:val="00692108"/>
    <w:pPr>
      <w:spacing w:after="0" w:line="240" w:lineRule="auto"/>
    </w:pPr>
    <w:rPr>
      <w:kern w:val="0"/>
      <w:lang w:val="pt-B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implesTabela21">
    <w:name w:val="Simples Tabela 21"/>
    <w:basedOn w:val="TableNormal"/>
    <w:next w:val="PlainTable2"/>
    <w:uiPriority w:val="42"/>
    <w:rsid w:val="00F37BB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F37BB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comGrelha1">
    <w:name w:val="Tabela com Grelha1"/>
    <w:basedOn w:val="TableNormal"/>
    <w:next w:val="TableGrid"/>
    <w:uiPriority w:val="39"/>
    <w:rsid w:val="007207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hyperlink" Target="https://doi.org/10.62587/AFRJBS.1.2.2024.17-40" TargetMode="Externa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King%20J&#233;\Desktop\BASE%20DE%20DASOS%20FRUTOS%20E%20HORT&#205;COLAS%20FOLHOSA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King%20J&#233;\Desktop\BASE%20DE%20DASOS%20FRUTOS%20E%20HORT&#205;COLAS%20FOLHOSA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King%20J&#233;\Desktop\BASE%20DE%20DASOS%20FRUTOS%20E%20HORT&#205;COLAS%20FOLHOSA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King%20J&#233;\Desktop\BASE%20DE%20DASOS%20FRUTOS%20E%20HORT&#205;COLAS%20FOLHOSA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oleObject" Target="Liv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cat>
            <c:strRef>
              <c:f>Folha8!$F$3:$F$20</c:f>
              <c:strCache>
                <c:ptCount val="18"/>
                <c:pt idx="0">
                  <c:v>Malvaceae</c:v>
                </c:pt>
                <c:pt idx="1">
                  <c:v>Cucurbitaceae</c:v>
                </c:pt>
                <c:pt idx="2">
                  <c:v>Solanaceae</c:v>
                </c:pt>
                <c:pt idx="3">
                  <c:v>Arecaceae</c:v>
                </c:pt>
                <c:pt idx="4">
                  <c:v>Brassicaeae</c:v>
                </c:pt>
                <c:pt idx="5">
                  <c:v>Musaceae</c:v>
                </c:pt>
                <c:pt idx="6">
                  <c:v>Rutaceae</c:v>
                </c:pt>
                <c:pt idx="7">
                  <c:v>Annonaceae</c:v>
                </c:pt>
                <c:pt idx="8">
                  <c:v>Anacardiaceae</c:v>
                </c:pt>
                <c:pt idx="9">
                  <c:v>Bromeliaceae</c:v>
                </c:pt>
                <c:pt idx="10">
                  <c:v>Passifloraceae</c:v>
                </c:pt>
                <c:pt idx="11">
                  <c:v>Lauraceae</c:v>
                </c:pt>
                <c:pt idx="12">
                  <c:v>Gnetaceae</c:v>
                </c:pt>
                <c:pt idx="13">
                  <c:v>Euphorbiaceae</c:v>
                </c:pt>
                <c:pt idx="14">
                  <c:v>Convulvulaceae</c:v>
                </c:pt>
                <c:pt idx="15">
                  <c:v>Asteraceae</c:v>
                </c:pt>
                <c:pt idx="16">
                  <c:v>Rosaceae</c:v>
                </c:pt>
                <c:pt idx="17">
                  <c:v>Myrtaceae</c:v>
                </c:pt>
              </c:strCache>
            </c:strRef>
          </c:cat>
          <c:val>
            <c:numRef>
              <c:f>Folha8!$G$3:$G$20</c:f>
              <c:numCache>
                <c:formatCode>General</c:formatCode>
                <c:ptCount val="18"/>
                <c:pt idx="0">
                  <c:v>4</c:v>
                </c:pt>
                <c:pt idx="1">
                  <c:v>4</c:v>
                </c:pt>
                <c:pt idx="2">
                  <c:v>4</c:v>
                </c:pt>
                <c:pt idx="3">
                  <c:v>3</c:v>
                </c:pt>
                <c:pt idx="4">
                  <c:v>3</c:v>
                </c:pt>
                <c:pt idx="5">
                  <c:v>2</c:v>
                </c:pt>
                <c:pt idx="6">
                  <c:v>2</c:v>
                </c:pt>
                <c:pt idx="7">
                  <c:v>2</c:v>
                </c:pt>
                <c:pt idx="8">
                  <c:v>2</c:v>
                </c:pt>
                <c:pt idx="9">
                  <c:v>1</c:v>
                </c:pt>
                <c:pt idx="10">
                  <c:v>1</c:v>
                </c:pt>
                <c:pt idx="11">
                  <c:v>1</c:v>
                </c:pt>
                <c:pt idx="12">
                  <c:v>1</c:v>
                </c:pt>
                <c:pt idx="13">
                  <c:v>1</c:v>
                </c:pt>
                <c:pt idx="14">
                  <c:v>1</c:v>
                </c:pt>
                <c:pt idx="15">
                  <c:v>1</c:v>
                </c:pt>
                <c:pt idx="16">
                  <c:v>1</c:v>
                </c:pt>
                <c:pt idx="17">
                  <c:v>1</c:v>
                </c:pt>
              </c:numCache>
            </c:numRef>
          </c:val>
          <c:extLst xmlns:c16r2="http://schemas.microsoft.com/office/drawing/2015/06/chart">
            <c:ext xmlns:c16="http://schemas.microsoft.com/office/drawing/2014/chart" uri="{C3380CC4-5D6E-409C-BE32-E72D297353CC}">
              <c16:uniqueId val="{00000000-FD25-41C5-9CCF-6C02C54B4933}"/>
            </c:ext>
          </c:extLst>
        </c:ser>
        <c:dLbls>
          <c:showLegendKey val="0"/>
          <c:showVal val="0"/>
          <c:showCatName val="0"/>
          <c:showSerName val="0"/>
          <c:showPercent val="0"/>
          <c:showBubbleSize val="0"/>
        </c:dLbls>
        <c:gapWidth val="150"/>
        <c:shape val="cylinder"/>
        <c:axId val="176381952"/>
        <c:axId val="180364416"/>
        <c:axId val="0"/>
      </c:bar3DChart>
      <c:catAx>
        <c:axId val="1763819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364416"/>
        <c:crosses val="autoZero"/>
        <c:auto val="1"/>
        <c:lblAlgn val="ctr"/>
        <c:lblOffset val="100"/>
        <c:noMultiLvlLbl val="0"/>
      </c:catAx>
      <c:valAx>
        <c:axId val="1803644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3819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0"/>
          <c:dPt>
            <c:idx val="0"/>
            <c:bubble3D val="0"/>
            <c:spPr>
              <a:pattFill prst="solidDmnd">
                <a:fgClr>
                  <a:srgbClr val="00B05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AE40-4BAA-91B2-76F2B8B9C369}"/>
              </c:ext>
            </c:extLst>
          </c:dPt>
          <c:dPt>
            <c:idx val="1"/>
            <c:bubble3D val="0"/>
            <c:spPr>
              <a:pattFill prst="solidDmnd">
                <a:fgClr>
                  <a:schemeClr val="accent1"/>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AE40-4BAA-91B2-76F2B8B9C369}"/>
              </c:ext>
            </c:extLst>
          </c:dPt>
          <c:dPt>
            <c:idx val="2"/>
            <c:bubble3D val="0"/>
            <c:spPr>
              <a:pattFill prst="solidDmnd">
                <a:fgClr>
                  <a:srgbClr val="FF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AE40-4BAA-91B2-76F2B8B9C369}"/>
              </c:ext>
            </c:extLst>
          </c:dPt>
          <c:dPt>
            <c:idx val="3"/>
            <c:bubble3D val="0"/>
            <c:spPr>
              <a:pattFill prst="solidDmnd">
                <a:fgClr>
                  <a:srgbClr val="00B0F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AE40-4BAA-91B2-76F2B8B9C369}"/>
              </c:ext>
            </c:extLst>
          </c:dPt>
          <c:dLbls>
            <c:dLbl>
              <c:idx val="0"/>
              <c:tx>
                <c:rich>
                  <a:bodyPr/>
                  <a:lstStyle/>
                  <a:p>
                    <a:r>
                      <a:rPr lang="en-US" sz="1200" b="0" baseline="0">
                        <a:solidFill>
                          <a:srgbClr val="00B050"/>
                        </a:solidFill>
                        <a:latin typeface="Times New Roman" panose="02020603050405020304" pitchFamily="18" charset="0"/>
                        <a:cs typeface="Times New Roman" panose="02020603050405020304" pitchFamily="18" charset="0"/>
                      </a:rPr>
                      <a:t>Tree; </a:t>
                    </a:r>
                    <a:fld id="{2B73C0B0-B082-418B-89BB-D5CEDE4FC130}" type="VALUE">
                      <a:rPr lang="en-US" sz="1200" b="0" baseline="0">
                        <a:solidFill>
                          <a:srgbClr val="00B050"/>
                        </a:solidFill>
                        <a:latin typeface="Times New Roman" panose="02020603050405020304" pitchFamily="18" charset="0"/>
                        <a:cs typeface="Times New Roman" panose="02020603050405020304" pitchFamily="18" charset="0"/>
                      </a:rPr>
                      <a:pPr/>
                      <a:t>[VALOR]</a:t>
                    </a:fld>
                    <a:endParaRPr lang="en-US" sz="1200" b="0" baseline="0">
                      <a:solidFill>
                        <a:srgbClr val="00B050"/>
                      </a:solidFill>
                      <a:latin typeface="Times New Roman" panose="02020603050405020304" pitchFamily="18" charset="0"/>
                      <a:cs typeface="Times New Roman" panose="02020603050405020304" pitchFamily="18" charset="0"/>
                    </a:endParaRPr>
                  </a:p>
                </c:rich>
              </c:tx>
              <c:dLblPos val="outEnd"/>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AE40-4BAA-91B2-76F2B8B9C369}"/>
                </c:ext>
              </c:extLst>
            </c:dLbl>
            <c:dLbl>
              <c:idx val="1"/>
              <c:layout>
                <c:manualLayout>
                  <c:x val="1.1111111111111112E-2"/>
                  <c:y val="2.7777777777777776E-2"/>
                </c:manualLayout>
              </c:layout>
              <c:tx>
                <c:rich>
                  <a:bodyPr/>
                  <a:lstStyle/>
                  <a:p>
                    <a:r>
                      <a:rPr lang="en-US" sz="1200" b="0" baseline="0">
                        <a:solidFill>
                          <a:srgbClr val="0070C0"/>
                        </a:solidFill>
                        <a:latin typeface="Times New Roman" panose="02020603050405020304" pitchFamily="18" charset="0"/>
                        <a:cs typeface="Times New Roman" panose="02020603050405020304" pitchFamily="18" charset="0"/>
                      </a:rPr>
                      <a:t>Herbaceous; </a:t>
                    </a:r>
                    <a:fld id="{508816BB-968C-435C-8FCB-96D5628BD250}" type="VALUE">
                      <a:rPr lang="en-US" sz="1200" b="0" baseline="0">
                        <a:solidFill>
                          <a:srgbClr val="0070C0"/>
                        </a:solidFill>
                        <a:latin typeface="Times New Roman" panose="02020603050405020304" pitchFamily="18" charset="0"/>
                        <a:cs typeface="Times New Roman" panose="02020603050405020304" pitchFamily="18" charset="0"/>
                      </a:rPr>
                      <a:pPr/>
                      <a:t>[VALOR]</a:t>
                    </a:fld>
                    <a:endParaRPr lang="en-US" sz="1200" b="0" baseline="0">
                      <a:solidFill>
                        <a:srgbClr val="0070C0"/>
                      </a:solidFill>
                      <a:latin typeface="Times New Roman" panose="02020603050405020304" pitchFamily="18" charset="0"/>
                      <a:cs typeface="Times New Roman" panose="02020603050405020304" pitchFamily="18" charset="0"/>
                    </a:endParaRPr>
                  </a:p>
                </c:rich>
              </c:tx>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AE40-4BAA-91B2-76F2B8B9C369}"/>
                </c:ext>
              </c:extLst>
            </c:dLbl>
            <c:dLbl>
              <c:idx val="2"/>
              <c:tx>
                <c:rich>
                  <a:bodyPr/>
                  <a:lstStyle/>
                  <a:p>
                    <a:r>
                      <a:rPr lang="en-US" sz="1200" b="0" baseline="0">
                        <a:solidFill>
                          <a:srgbClr val="FF0000"/>
                        </a:solidFill>
                        <a:latin typeface="Times New Roman" panose="02020603050405020304" pitchFamily="18" charset="0"/>
                        <a:cs typeface="Times New Roman" panose="02020603050405020304" pitchFamily="18" charset="0"/>
                      </a:rPr>
                      <a:t>Creeping; </a:t>
                    </a:r>
                    <a:fld id="{DF0321E3-3FFC-4454-9597-F6E3AC2C9B42}" type="VALUE">
                      <a:rPr lang="en-US" sz="1200" b="0" baseline="0">
                        <a:solidFill>
                          <a:srgbClr val="FF0000"/>
                        </a:solidFill>
                        <a:latin typeface="Times New Roman" panose="02020603050405020304" pitchFamily="18" charset="0"/>
                        <a:cs typeface="Times New Roman" panose="02020603050405020304" pitchFamily="18" charset="0"/>
                      </a:rPr>
                      <a:pPr/>
                      <a:t>[VALOR]</a:t>
                    </a:fld>
                    <a:endParaRPr lang="en-US" sz="1200" b="0" baseline="0">
                      <a:solidFill>
                        <a:srgbClr val="FF0000"/>
                      </a:solidFill>
                      <a:latin typeface="Times New Roman" panose="02020603050405020304" pitchFamily="18" charset="0"/>
                      <a:cs typeface="Times New Roman" panose="02020603050405020304" pitchFamily="18" charset="0"/>
                    </a:endParaRPr>
                  </a:p>
                </c:rich>
              </c:tx>
              <c:dLblPos val="outEnd"/>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AE40-4BAA-91B2-76F2B8B9C369}"/>
                </c:ext>
              </c:extLst>
            </c:dLbl>
            <c:dLbl>
              <c:idx val="3"/>
              <c:tx>
                <c:rich>
                  <a:bodyPr/>
                  <a:lstStyle/>
                  <a:p>
                    <a:r>
                      <a:rPr lang="en-US" sz="1200" b="0" baseline="0">
                        <a:solidFill>
                          <a:srgbClr val="00B0F0"/>
                        </a:solidFill>
                        <a:latin typeface="Times New Roman" panose="02020603050405020304" pitchFamily="18" charset="0"/>
                        <a:cs typeface="Times New Roman" panose="02020603050405020304" pitchFamily="18" charset="0"/>
                      </a:rPr>
                      <a:t>Climbing plants; </a:t>
                    </a:r>
                    <a:fld id="{C9472093-AAE8-4613-9409-AC66B1F3EF0D}" type="VALUE">
                      <a:rPr lang="en-US" sz="1200" b="0" baseline="0">
                        <a:solidFill>
                          <a:srgbClr val="00B0F0"/>
                        </a:solidFill>
                        <a:latin typeface="Times New Roman" panose="02020603050405020304" pitchFamily="18" charset="0"/>
                        <a:cs typeface="Times New Roman" panose="02020603050405020304" pitchFamily="18" charset="0"/>
                      </a:rPr>
                      <a:pPr/>
                      <a:t>[VALOR]</a:t>
                    </a:fld>
                    <a:endParaRPr lang="en-US" sz="1200" b="0" baseline="0">
                      <a:solidFill>
                        <a:srgbClr val="00B0F0"/>
                      </a:solidFill>
                      <a:latin typeface="Times New Roman" panose="02020603050405020304" pitchFamily="18" charset="0"/>
                      <a:cs typeface="Times New Roman" panose="02020603050405020304" pitchFamily="18" charset="0"/>
                    </a:endParaRPr>
                  </a:p>
                </c:rich>
              </c:tx>
              <c:dLblPos val="outEnd"/>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AE40-4BAA-91B2-76F2B8B9C369}"/>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Folha8!$K$12:$K$15</c:f>
              <c:strCache>
                <c:ptCount val="4"/>
                <c:pt idx="0">
                  <c:v>Árvores</c:v>
                </c:pt>
                <c:pt idx="1">
                  <c:v>Herbáceas</c:v>
                </c:pt>
                <c:pt idx="2">
                  <c:v>Rastejantes</c:v>
                </c:pt>
                <c:pt idx="3">
                  <c:v>Trepadeiras</c:v>
                </c:pt>
              </c:strCache>
            </c:strRef>
          </c:cat>
          <c:val>
            <c:numRef>
              <c:f>Folha8!$L$12:$L$15</c:f>
              <c:numCache>
                <c:formatCode>0.00%</c:formatCode>
                <c:ptCount val="4"/>
                <c:pt idx="0">
                  <c:v>0.24690000000000001</c:v>
                </c:pt>
                <c:pt idx="1">
                  <c:v>0.51849999999999996</c:v>
                </c:pt>
                <c:pt idx="2">
                  <c:v>0.1358</c:v>
                </c:pt>
                <c:pt idx="3">
                  <c:v>9.8799999999999999E-2</c:v>
                </c:pt>
              </c:numCache>
            </c:numRef>
          </c:val>
          <c:extLst xmlns:c16r2="http://schemas.microsoft.com/office/drawing/2015/06/chart">
            <c:ext xmlns:c16="http://schemas.microsoft.com/office/drawing/2014/chart" uri="{C3380CC4-5D6E-409C-BE32-E72D297353CC}">
              <c16:uniqueId val="{00000008-AE40-4BAA-91B2-76F2B8B9C369}"/>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0"/>
          <c:dPt>
            <c:idx val="0"/>
            <c:bubble3D val="0"/>
            <c:spPr>
              <a:pattFill prst="solidDmnd">
                <a:fgClr>
                  <a:srgbClr val="00B0F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9C60-4C9B-8234-1B5C78DED2A9}"/>
              </c:ext>
            </c:extLst>
          </c:dPt>
          <c:dPt>
            <c:idx val="1"/>
            <c:bubble3D val="0"/>
            <c:spPr>
              <a:pattFill prst="solidDmnd">
                <a:fgClr>
                  <a:srgbClr val="FF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9C60-4C9B-8234-1B5C78DED2A9}"/>
              </c:ext>
            </c:extLst>
          </c:dPt>
          <c:dLbls>
            <c:dLbl>
              <c:idx val="0"/>
              <c:tx>
                <c:rich>
                  <a:bodyPr/>
                  <a:lstStyle/>
                  <a:p>
                    <a:r>
                      <a:rPr lang="en-US">
                        <a:solidFill>
                          <a:srgbClr val="00B0F0"/>
                        </a:solidFill>
                      </a:rPr>
                      <a:t>Leaf</a:t>
                    </a:r>
                    <a:r>
                      <a:rPr lang="en-US" baseline="0">
                        <a:solidFill>
                          <a:srgbClr val="00B0F0"/>
                        </a:solidFill>
                      </a:rPr>
                      <a:t>; </a:t>
                    </a:r>
                    <a:fld id="{7DB9E576-293C-479F-BC8C-7A768CDD5DA9}" type="VALUE">
                      <a:rPr lang="en-US" baseline="0">
                        <a:solidFill>
                          <a:srgbClr val="00B0F0"/>
                        </a:solidFill>
                      </a:rPr>
                      <a:pPr/>
                      <a:t>[VALOR]</a:t>
                    </a:fld>
                    <a:endParaRPr lang="en-US" baseline="0">
                      <a:solidFill>
                        <a:srgbClr val="00B0F0"/>
                      </a:solidFill>
                    </a:endParaRPr>
                  </a:p>
                </c:rich>
              </c:tx>
              <c:dLblPos val="outEnd"/>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9C60-4C9B-8234-1B5C78DED2A9}"/>
                </c:ext>
              </c:extLst>
            </c:dLbl>
            <c:dLbl>
              <c:idx val="1"/>
              <c:layout>
                <c:manualLayout>
                  <c:x val="-2.7777777777777775E-3"/>
                  <c:y val="8.3333333333333329E-2"/>
                </c:manualLayout>
              </c:layout>
              <c:tx>
                <c:rich>
                  <a:bodyPr/>
                  <a:lstStyle/>
                  <a:p>
                    <a:r>
                      <a:rPr lang="en-US">
                        <a:solidFill>
                          <a:srgbClr val="FF0000"/>
                        </a:solidFill>
                      </a:rPr>
                      <a:t>Fruits</a:t>
                    </a:r>
                    <a:r>
                      <a:rPr lang="en-US" baseline="0">
                        <a:solidFill>
                          <a:srgbClr val="FF0000"/>
                        </a:solidFill>
                      </a:rPr>
                      <a:t>; </a:t>
                    </a:r>
                    <a:fld id="{039126EF-0FB8-4631-B21D-E62E0546C92D}" type="VALUE">
                      <a:rPr lang="en-US" baseline="0">
                        <a:solidFill>
                          <a:srgbClr val="FF0000"/>
                        </a:solidFill>
                      </a:rPr>
                      <a:pPr/>
                      <a:t>[VALOR]</a:t>
                    </a:fld>
                    <a:endParaRPr lang="en-US" baseline="0">
                      <a:solidFill>
                        <a:srgbClr val="FF0000"/>
                      </a:solidFill>
                    </a:endParaRPr>
                  </a:p>
                </c:rich>
              </c:tx>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9C60-4C9B-8234-1B5C78DED2A9}"/>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Folha10!$M$8:$M$9</c:f>
              <c:strCache>
                <c:ptCount val="2"/>
                <c:pt idx="0">
                  <c:v> Folhas</c:v>
                </c:pt>
                <c:pt idx="1">
                  <c:v>Frutos</c:v>
                </c:pt>
              </c:strCache>
            </c:strRef>
          </c:cat>
          <c:val>
            <c:numRef>
              <c:f>Folha10!$N$8:$N$9</c:f>
              <c:numCache>
                <c:formatCode>0.00%</c:formatCode>
                <c:ptCount val="2"/>
                <c:pt idx="0">
                  <c:v>0.37040000000000001</c:v>
                </c:pt>
                <c:pt idx="1">
                  <c:v>0.62960000000000005</c:v>
                </c:pt>
              </c:numCache>
            </c:numRef>
          </c:val>
          <c:extLst xmlns:c16r2="http://schemas.microsoft.com/office/drawing/2015/06/chart">
            <c:ext xmlns:c16="http://schemas.microsoft.com/office/drawing/2014/chart" uri="{C3380CC4-5D6E-409C-BE32-E72D297353CC}">
              <c16:uniqueId val="{00000004-9C60-4C9B-8234-1B5C78DED2A9}"/>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0"/>
          <c:dPt>
            <c:idx val="0"/>
            <c:bubble3D val="0"/>
            <c:spPr>
              <a:pattFill prst="solidDmnd">
                <a:fgClr>
                  <a:srgbClr val="7030A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32AD-4DCA-9B52-0630808CFF90}"/>
              </c:ext>
            </c:extLst>
          </c:dPt>
          <c:dPt>
            <c:idx val="1"/>
            <c:bubble3D val="0"/>
            <c:spPr>
              <a:pattFill prst="solidDmnd">
                <a:fgClr>
                  <a:srgbClr val="00B05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32AD-4DCA-9B52-0630808CFF90}"/>
              </c:ext>
            </c:extLst>
          </c:dPt>
          <c:dPt>
            <c:idx val="2"/>
            <c:bubble3D val="0"/>
            <c:spPr>
              <a:pattFill prst="solidDmnd">
                <a:fgClr>
                  <a:sysClr val="windowText" lastClr="00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32AD-4DCA-9B52-0630808CFF90}"/>
              </c:ext>
            </c:extLst>
          </c:dPt>
          <c:dPt>
            <c:idx val="3"/>
            <c:bubble3D val="0"/>
            <c:spPr>
              <a:pattFill prst="solidDmnd">
                <a:fgClr>
                  <a:srgbClr val="EE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32AD-4DCA-9B52-0630808CFF90}"/>
              </c:ext>
            </c:extLst>
          </c:dPt>
          <c:dPt>
            <c:idx val="4"/>
            <c:bubble3D val="0"/>
            <c:spPr>
              <a:pattFill prst="solidDmnd">
                <a:fgClr>
                  <a:srgbClr val="00B0F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32AD-4DCA-9B52-0630808CFF90}"/>
              </c:ext>
            </c:extLst>
          </c:dPt>
          <c:dLbls>
            <c:dLbl>
              <c:idx val="0"/>
              <c:layout>
                <c:manualLayout>
                  <c:x val="-1.1111111111111212E-2"/>
                  <c:y val="-9.2592592592592587E-3"/>
                </c:manualLayout>
              </c:layout>
              <c:tx>
                <c:rich>
                  <a:bodyPr/>
                  <a:lstStyle/>
                  <a:p>
                    <a:r>
                      <a:rPr lang="en-US" sz="1200" b="0">
                        <a:solidFill>
                          <a:srgbClr val="7030A0"/>
                        </a:solidFill>
                        <a:latin typeface="Times New Roman" panose="02020603050405020304" pitchFamily="18" charset="0"/>
                        <a:cs typeface="Times New Roman" panose="02020603050405020304" pitchFamily="18" charset="0"/>
                      </a:rPr>
                      <a:t>Cashier</a:t>
                    </a:r>
                    <a:r>
                      <a:rPr lang="en-US" sz="1200" b="0" baseline="0">
                        <a:solidFill>
                          <a:srgbClr val="7030A0"/>
                        </a:solidFill>
                        <a:latin typeface="Times New Roman" panose="02020603050405020304" pitchFamily="18" charset="0"/>
                        <a:cs typeface="Times New Roman" panose="02020603050405020304" pitchFamily="18" charset="0"/>
                      </a:rPr>
                      <a:t>; </a:t>
                    </a:r>
                    <a:fld id="{B813A159-6678-49E3-8B43-926E1CD2573E}" type="VALUE">
                      <a:rPr lang="en-US" sz="1200" b="0" baseline="0">
                        <a:solidFill>
                          <a:srgbClr val="7030A0"/>
                        </a:solidFill>
                        <a:latin typeface="Times New Roman" panose="02020603050405020304" pitchFamily="18" charset="0"/>
                        <a:cs typeface="Times New Roman" panose="02020603050405020304" pitchFamily="18" charset="0"/>
                      </a:rPr>
                      <a:pPr/>
                      <a:t>[VALOR]</a:t>
                    </a:fld>
                    <a:endParaRPr lang="en-US" sz="1200" b="0" baseline="0">
                      <a:solidFill>
                        <a:srgbClr val="7030A0"/>
                      </a:solidFill>
                      <a:latin typeface="Times New Roman" panose="02020603050405020304" pitchFamily="18" charset="0"/>
                      <a:cs typeface="Times New Roman" panose="02020603050405020304" pitchFamily="18" charset="0"/>
                    </a:endParaRPr>
                  </a:p>
                </c:rich>
              </c:tx>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32AD-4DCA-9B52-0630808CFF90}"/>
                </c:ext>
              </c:extLst>
            </c:dLbl>
            <c:dLbl>
              <c:idx val="1"/>
              <c:tx>
                <c:rich>
                  <a:bodyPr/>
                  <a:lstStyle/>
                  <a:p>
                    <a:r>
                      <a:rPr lang="en-US" sz="1200" b="0">
                        <a:solidFill>
                          <a:srgbClr val="00B050"/>
                        </a:solidFill>
                        <a:latin typeface="Times New Roman" panose="02020603050405020304" pitchFamily="18" charset="0"/>
                        <a:cs typeface="Times New Roman" panose="02020603050405020304" pitchFamily="18" charset="0"/>
                      </a:rPr>
                      <a:t>Beam</a:t>
                    </a:r>
                    <a:r>
                      <a:rPr lang="en-US" sz="1200" b="0" baseline="0">
                        <a:solidFill>
                          <a:srgbClr val="00B050"/>
                        </a:solidFill>
                        <a:latin typeface="Times New Roman" panose="02020603050405020304" pitchFamily="18" charset="0"/>
                        <a:cs typeface="Times New Roman" panose="02020603050405020304" pitchFamily="18" charset="0"/>
                      </a:rPr>
                      <a:t>; </a:t>
                    </a:r>
                    <a:fld id="{27A923C2-82C4-441F-A1B7-2DF8767FEECE}" type="VALUE">
                      <a:rPr lang="en-US" sz="1200" b="0" baseline="0">
                        <a:solidFill>
                          <a:srgbClr val="00B050"/>
                        </a:solidFill>
                        <a:latin typeface="Times New Roman" panose="02020603050405020304" pitchFamily="18" charset="0"/>
                        <a:cs typeface="Times New Roman" panose="02020603050405020304" pitchFamily="18" charset="0"/>
                      </a:rPr>
                      <a:pPr/>
                      <a:t>[VALOR]</a:t>
                    </a:fld>
                    <a:endParaRPr lang="en-US" sz="1200" b="0" baseline="0">
                      <a:solidFill>
                        <a:srgbClr val="00B050"/>
                      </a:solidFill>
                      <a:latin typeface="Times New Roman" panose="02020603050405020304" pitchFamily="18" charset="0"/>
                      <a:cs typeface="Times New Roman" panose="02020603050405020304" pitchFamily="18" charset="0"/>
                    </a:endParaRPr>
                  </a:p>
                </c:rich>
              </c:tx>
              <c:dLblPos val="outEnd"/>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32AD-4DCA-9B52-0630808CFF90}"/>
                </c:ext>
              </c:extLst>
            </c:dLbl>
            <c:dLbl>
              <c:idx val="2"/>
              <c:tx>
                <c:rich>
                  <a:bodyPr/>
                  <a:lstStyle/>
                  <a:p>
                    <a:r>
                      <a:rPr lang="en-US" sz="1200" b="0">
                        <a:solidFill>
                          <a:sysClr val="windowText" lastClr="000000"/>
                        </a:solidFill>
                        <a:latin typeface="Times New Roman" panose="02020603050405020304" pitchFamily="18" charset="0"/>
                        <a:cs typeface="Times New Roman" panose="02020603050405020304" pitchFamily="18" charset="0"/>
                      </a:rPr>
                      <a:t>Unit</a:t>
                    </a:r>
                    <a:r>
                      <a:rPr lang="en-US" sz="1200" b="0" baseline="0">
                        <a:solidFill>
                          <a:sysClr val="windowText" lastClr="000000"/>
                        </a:solidFill>
                        <a:latin typeface="Times New Roman" panose="02020603050405020304" pitchFamily="18" charset="0"/>
                        <a:cs typeface="Times New Roman" panose="02020603050405020304" pitchFamily="18" charset="0"/>
                      </a:rPr>
                      <a:t>; </a:t>
                    </a:r>
                    <a:fld id="{DCCDF60E-0BC4-4966-BC22-64ABB174FE7A}" type="VALUE">
                      <a:rPr lang="en-US" sz="1200" b="0" baseline="0">
                        <a:solidFill>
                          <a:sysClr val="windowText" lastClr="000000"/>
                        </a:solidFill>
                        <a:latin typeface="Times New Roman" panose="02020603050405020304" pitchFamily="18" charset="0"/>
                        <a:cs typeface="Times New Roman" panose="02020603050405020304" pitchFamily="18" charset="0"/>
                      </a:rPr>
                      <a:pPr/>
                      <a:t>[VALOR]</a:t>
                    </a:fld>
                    <a:endParaRPr lang="en-US" sz="1200" b="0" baseline="0">
                      <a:solidFill>
                        <a:sysClr val="windowText" lastClr="000000"/>
                      </a:solidFill>
                      <a:latin typeface="Times New Roman" panose="02020603050405020304" pitchFamily="18" charset="0"/>
                      <a:cs typeface="Times New Roman" panose="02020603050405020304" pitchFamily="18" charset="0"/>
                    </a:endParaRPr>
                  </a:p>
                </c:rich>
              </c:tx>
              <c:dLblPos val="outEnd"/>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32AD-4DCA-9B52-0630808CFF90}"/>
                </c:ext>
              </c:extLst>
            </c:dLbl>
            <c:dLbl>
              <c:idx val="3"/>
              <c:tx>
                <c:rich>
                  <a:bodyPr/>
                  <a:lstStyle/>
                  <a:p>
                    <a:r>
                      <a:rPr lang="en-US" sz="1200" b="0">
                        <a:solidFill>
                          <a:srgbClr val="EE0000"/>
                        </a:solidFill>
                        <a:latin typeface="Times New Roman" panose="02020603050405020304" pitchFamily="18" charset="0"/>
                        <a:cs typeface="Times New Roman" panose="02020603050405020304" pitchFamily="18" charset="0"/>
                      </a:rPr>
                      <a:t>Mount</a:t>
                    </a:r>
                    <a:r>
                      <a:rPr lang="en-US" sz="1200" b="0" baseline="0">
                        <a:solidFill>
                          <a:srgbClr val="EE0000"/>
                        </a:solidFill>
                        <a:latin typeface="Times New Roman" panose="02020603050405020304" pitchFamily="18" charset="0"/>
                        <a:cs typeface="Times New Roman" panose="02020603050405020304" pitchFamily="18" charset="0"/>
                      </a:rPr>
                      <a:t>; </a:t>
                    </a:r>
                    <a:fld id="{9360D932-AC78-4216-B4D5-D0F714B5B7CF}" type="VALUE">
                      <a:rPr lang="en-US" sz="1200" b="0" baseline="0">
                        <a:solidFill>
                          <a:srgbClr val="EE0000"/>
                        </a:solidFill>
                        <a:latin typeface="Times New Roman" panose="02020603050405020304" pitchFamily="18" charset="0"/>
                        <a:cs typeface="Times New Roman" panose="02020603050405020304" pitchFamily="18" charset="0"/>
                      </a:rPr>
                      <a:pPr/>
                      <a:t>[VALOR]</a:t>
                    </a:fld>
                    <a:endParaRPr lang="en-US" sz="1200" b="0" baseline="0">
                      <a:solidFill>
                        <a:srgbClr val="EE0000"/>
                      </a:solidFill>
                      <a:latin typeface="Times New Roman" panose="02020603050405020304" pitchFamily="18" charset="0"/>
                      <a:cs typeface="Times New Roman" panose="02020603050405020304" pitchFamily="18" charset="0"/>
                    </a:endParaRPr>
                  </a:p>
                </c:rich>
              </c:tx>
              <c:dLblPos val="outEnd"/>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32AD-4DCA-9B52-0630808CFF90}"/>
                </c:ext>
              </c:extLst>
            </c:dLbl>
            <c:dLbl>
              <c:idx val="4"/>
              <c:layout>
                <c:manualLayout>
                  <c:x val="-5.0925337632079971E-17"/>
                  <c:y val="-5.3047226700083302E-18"/>
                </c:manualLayout>
              </c:layout>
              <c:tx>
                <c:rich>
                  <a:bodyPr/>
                  <a:lstStyle/>
                  <a:p>
                    <a:fld id="{14C43CD3-9143-4851-AA8A-4A52F439FCF7}" type="CATEGORYNAME">
                      <a:rPr lang="en-US" sz="1200" b="0">
                        <a:solidFill>
                          <a:srgbClr val="00B0F0"/>
                        </a:solidFill>
                        <a:latin typeface="Times New Roman" panose="02020603050405020304" pitchFamily="18" charset="0"/>
                        <a:cs typeface="Times New Roman" panose="02020603050405020304" pitchFamily="18" charset="0"/>
                      </a:rPr>
                      <a:pPr/>
                      <a:t>[NOME DA CATEGORIA]</a:t>
                    </a:fld>
                    <a:r>
                      <a:rPr lang="en-US" sz="1200" b="0" baseline="0">
                        <a:solidFill>
                          <a:srgbClr val="00B0F0"/>
                        </a:solidFill>
                        <a:latin typeface="Times New Roman" panose="02020603050405020304" pitchFamily="18" charset="0"/>
                        <a:cs typeface="Times New Roman" panose="02020603050405020304" pitchFamily="18" charset="0"/>
                      </a:rPr>
                      <a:t>; </a:t>
                    </a:r>
                    <a:fld id="{08512457-2851-46CB-8CAF-43DB43139F6B}" type="VALUE">
                      <a:rPr lang="en-US" sz="1200" b="0" baseline="0">
                        <a:solidFill>
                          <a:srgbClr val="00B0F0"/>
                        </a:solidFill>
                        <a:latin typeface="Times New Roman" panose="02020603050405020304" pitchFamily="18" charset="0"/>
                        <a:cs typeface="Times New Roman" panose="02020603050405020304" pitchFamily="18" charset="0"/>
                      </a:rPr>
                      <a:pPr/>
                      <a:t>[VALOR]</a:t>
                    </a:fld>
                    <a:endParaRPr lang="en-US" sz="1200" b="0" baseline="0">
                      <a:solidFill>
                        <a:srgbClr val="00B0F0"/>
                      </a:solidFill>
                      <a:latin typeface="Times New Roman" panose="02020603050405020304" pitchFamily="18" charset="0"/>
                      <a:cs typeface="Times New Roman" panose="02020603050405020304" pitchFamily="18" charset="0"/>
                    </a:endParaRPr>
                  </a:p>
                </c:rich>
              </c:tx>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32AD-4DCA-9B52-0630808CFF9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Folha3!$L$4:$L$8</c:f>
              <c:strCache>
                <c:ptCount val="5"/>
                <c:pt idx="0">
                  <c:v>Caixo</c:v>
                </c:pt>
                <c:pt idx="1">
                  <c:v>Feixe</c:v>
                </c:pt>
                <c:pt idx="2">
                  <c:v>Unidade</c:v>
                </c:pt>
                <c:pt idx="3">
                  <c:v>Monte</c:v>
                </c:pt>
                <c:pt idx="4">
                  <c:v>Kilo</c:v>
                </c:pt>
              </c:strCache>
            </c:strRef>
          </c:cat>
          <c:val>
            <c:numRef>
              <c:f>Folha3!$M$4:$M$8</c:f>
              <c:numCache>
                <c:formatCode>0.00%</c:formatCode>
                <c:ptCount val="5"/>
                <c:pt idx="0">
                  <c:v>3.6999999999999998E-2</c:v>
                </c:pt>
                <c:pt idx="1">
                  <c:v>0.29630000000000001</c:v>
                </c:pt>
                <c:pt idx="2">
                  <c:v>0.45679999999999998</c:v>
                </c:pt>
                <c:pt idx="3">
                  <c:v>0.1358</c:v>
                </c:pt>
                <c:pt idx="4">
                  <c:v>7.4099999999999999E-2</c:v>
                </c:pt>
              </c:numCache>
            </c:numRef>
          </c:val>
          <c:extLst xmlns:c16r2="http://schemas.microsoft.com/office/drawing/2015/06/chart">
            <c:ext xmlns:c16="http://schemas.microsoft.com/office/drawing/2014/chart" uri="{C3380CC4-5D6E-409C-BE32-E72D297353CC}">
              <c16:uniqueId val="{0000000A-32AD-4DCA-9B52-0630808CFF90}"/>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pattFill prst="pct5">
              <a:fgClr>
                <a:srgbClr val="00B0F0"/>
              </a:fgClr>
              <a:bgClr>
                <a:schemeClr val="bg1"/>
              </a:bgClr>
            </a:pattFill>
          </c:spPr>
          <c:explosion val="10"/>
          <c:dPt>
            <c:idx val="0"/>
            <c:bubble3D val="0"/>
            <c:spPr>
              <a:pattFill prst="solidDmnd">
                <a:fgClr>
                  <a:srgbClr val="00B05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B2B9-4AF2-8C93-4A3C2C2D28CC}"/>
              </c:ext>
            </c:extLst>
          </c:dPt>
          <c:dPt>
            <c:idx val="1"/>
            <c:bubble3D val="0"/>
            <c:spPr>
              <a:pattFill prst="solidDmnd">
                <a:fgClr>
                  <a:srgbClr val="EE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B2B9-4AF2-8C93-4A3C2C2D28CC}"/>
              </c:ext>
            </c:extLst>
          </c:dPt>
          <c:dPt>
            <c:idx val="2"/>
            <c:bubble3D val="0"/>
            <c:spPr>
              <a:pattFill prst="solidDmnd">
                <a:fgClr>
                  <a:srgbClr val="00B0F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B2B9-4AF2-8C93-4A3C2C2D28CC}"/>
              </c:ext>
            </c:extLst>
          </c:dPt>
          <c:dLbls>
            <c:dLbl>
              <c:idx val="0"/>
              <c:layout>
                <c:manualLayout>
                  <c:x val="-8.3333333333334356E-3"/>
                  <c:y val="-0.1111111111111111"/>
                </c:manualLayout>
              </c:layout>
              <c:tx>
                <c:rich>
                  <a:bodyPr/>
                  <a:lstStyle/>
                  <a:p>
                    <a:r>
                      <a:rPr lang="en-US" sz="1200" b="0">
                        <a:solidFill>
                          <a:srgbClr val="00B050"/>
                        </a:solidFill>
                        <a:latin typeface="Times New Roman" panose="02020603050405020304" pitchFamily="18" charset="0"/>
                        <a:cs typeface="Times New Roman" panose="02020603050405020304" pitchFamily="18" charset="0"/>
                      </a:rPr>
                      <a:t>Outdoors</a:t>
                    </a:r>
                    <a:r>
                      <a:rPr lang="en-US" sz="1200" b="0" baseline="0">
                        <a:solidFill>
                          <a:srgbClr val="00B050"/>
                        </a:solidFill>
                        <a:latin typeface="Times New Roman" panose="02020603050405020304" pitchFamily="18" charset="0"/>
                        <a:cs typeface="Times New Roman" panose="02020603050405020304" pitchFamily="18" charset="0"/>
                      </a:rPr>
                      <a:t>; </a:t>
                    </a:r>
                    <a:fld id="{28BBB8CC-F6FD-455C-9A97-81F63305AA0F}" type="VALUE">
                      <a:rPr lang="en-US" sz="1200" b="0" baseline="0">
                        <a:solidFill>
                          <a:srgbClr val="00B050"/>
                        </a:solidFill>
                        <a:latin typeface="Times New Roman" panose="02020603050405020304" pitchFamily="18" charset="0"/>
                        <a:cs typeface="Times New Roman" panose="02020603050405020304" pitchFamily="18" charset="0"/>
                      </a:rPr>
                      <a:pPr/>
                      <a:t>[VALOR]</a:t>
                    </a:fld>
                    <a:endParaRPr lang="en-US" sz="1200" b="0" baseline="0">
                      <a:solidFill>
                        <a:srgbClr val="00B050"/>
                      </a:solidFill>
                      <a:latin typeface="Times New Roman" panose="02020603050405020304" pitchFamily="18" charset="0"/>
                      <a:cs typeface="Times New Roman" panose="02020603050405020304" pitchFamily="18" charset="0"/>
                    </a:endParaRPr>
                  </a:p>
                </c:rich>
              </c:tx>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B2B9-4AF2-8C93-4A3C2C2D28CC}"/>
                </c:ext>
              </c:extLst>
            </c:dLbl>
            <c:dLbl>
              <c:idx val="1"/>
              <c:tx>
                <c:rich>
                  <a:bodyPr/>
                  <a:lstStyle/>
                  <a:p>
                    <a:r>
                      <a:rPr lang="en-US" sz="1200" b="0">
                        <a:solidFill>
                          <a:srgbClr val="EE0000"/>
                        </a:solidFill>
                        <a:latin typeface="Times New Roman" panose="02020603050405020304" pitchFamily="18" charset="0"/>
                        <a:cs typeface="Times New Roman" panose="02020603050405020304" pitchFamily="18" charset="0"/>
                      </a:rPr>
                      <a:t>Cold storage rooms</a:t>
                    </a:r>
                    <a:r>
                      <a:rPr lang="en-US" sz="1200" b="0" baseline="0">
                        <a:solidFill>
                          <a:srgbClr val="EE0000"/>
                        </a:solidFill>
                        <a:latin typeface="Times New Roman" panose="02020603050405020304" pitchFamily="18" charset="0"/>
                        <a:cs typeface="Times New Roman" panose="02020603050405020304" pitchFamily="18" charset="0"/>
                      </a:rPr>
                      <a:t>; </a:t>
                    </a:r>
                    <a:fld id="{34609D89-71E2-442C-A485-CDE9D96EB4FB}" type="VALUE">
                      <a:rPr lang="en-US" sz="1200" b="0" baseline="0">
                        <a:solidFill>
                          <a:srgbClr val="EE0000"/>
                        </a:solidFill>
                        <a:latin typeface="Times New Roman" panose="02020603050405020304" pitchFamily="18" charset="0"/>
                        <a:cs typeface="Times New Roman" panose="02020603050405020304" pitchFamily="18" charset="0"/>
                      </a:rPr>
                      <a:pPr/>
                      <a:t>[VALOR]</a:t>
                    </a:fld>
                    <a:endParaRPr lang="en-US" sz="1200" b="0" baseline="0">
                      <a:solidFill>
                        <a:srgbClr val="EE0000"/>
                      </a:solidFill>
                      <a:latin typeface="Times New Roman" panose="02020603050405020304" pitchFamily="18" charset="0"/>
                      <a:cs typeface="Times New Roman" panose="02020603050405020304" pitchFamily="18" charset="0"/>
                    </a:endParaRPr>
                  </a:p>
                </c:rich>
              </c:tx>
              <c:dLblPos val="outEnd"/>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3-B2B9-4AF2-8C93-4A3C2C2D28CC}"/>
                </c:ext>
              </c:extLst>
            </c:dLbl>
            <c:dLbl>
              <c:idx val="2"/>
              <c:layout>
                <c:manualLayout>
                  <c:x val="0"/>
                  <c:y val="-7.407407407407407E-2"/>
                </c:manualLayout>
              </c:layout>
              <c:tx>
                <c:rich>
                  <a:bodyPr/>
                  <a:lstStyle/>
                  <a:p>
                    <a:r>
                      <a:rPr lang="en-US" sz="1200" b="0">
                        <a:solidFill>
                          <a:srgbClr val="00B0F0"/>
                        </a:solidFill>
                        <a:latin typeface="Times New Roman" panose="02020603050405020304" pitchFamily="18" charset="0"/>
                        <a:cs typeface="Times New Roman" panose="02020603050405020304" pitchFamily="18" charset="0"/>
                      </a:rPr>
                      <a:t>Bathtubs</a:t>
                    </a:r>
                    <a:r>
                      <a:rPr lang="en-US" sz="1200" b="0" baseline="0">
                        <a:solidFill>
                          <a:srgbClr val="00B0F0"/>
                        </a:solidFill>
                        <a:latin typeface="Times New Roman" panose="02020603050405020304" pitchFamily="18" charset="0"/>
                        <a:cs typeface="Times New Roman" panose="02020603050405020304" pitchFamily="18" charset="0"/>
                      </a:rPr>
                      <a:t>; </a:t>
                    </a:r>
                    <a:fld id="{10C7BC8A-F38B-4BE3-B988-21E5D79F067F}" type="VALUE">
                      <a:rPr lang="en-US" sz="1200" b="0" baseline="0">
                        <a:solidFill>
                          <a:srgbClr val="00B0F0"/>
                        </a:solidFill>
                        <a:latin typeface="Times New Roman" panose="02020603050405020304" pitchFamily="18" charset="0"/>
                        <a:cs typeface="Times New Roman" panose="02020603050405020304" pitchFamily="18" charset="0"/>
                      </a:rPr>
                      <a:pPr/>
                      <a:t>[VALOR]</a:t>
                    </a:fld>
                    <a:endParaRPr lang="en-US" sz="1200" b="0" baseline="0">
                      <a:solidFill>
                        <a:srgbClr val="00B0F0"/>
                      </a:solidFill>
                      <a:latin typeface="Times New Roman" panose="02020603050405020304" pitchFamily="18" charset="0"/>
                      <a:cs typeface="Times New Roman" panose="02020603050405020304" pitchFamily="18" charset="0"/>
                    </a:endParaRPr>
                  </a:p>
                </c:rich>
              </c:tx>
              <c:dLblPos val="bestFi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B2B9-4AF2-8C93-4A3C2C2D28C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Folha11!$K$6:$K$8</c:f>
              <c:strCache>
                <c:ptCount val="3"/>
                <c:pt idx="0">
                  <c:v>Ar livre</c:v>
                </c:pt>
                <c:pt idx="1">
                  <c:v>Câmeras frigoríficas</c:v>
                </c:pt>
                <c:pt idx="2">
                  <c:v>Baneiras</c:v>
                </c:pt>
              </c:strCache>
            </c:strRef>
          </c:cat>
          <c:val>
            <c:numRef>
              <c:f>Folha11!$L$6:$L$8</c:f>
              <c:numCache>
                <c:formatCode>0.00%</c:formatCode>
                <c:ptCount val="3"/>
                <c:pt idx="0">
                  <c:v>0.43080000000000002</c:v>
                </c:pt>
                <c:pt idx="1">
                  <c:v>0.22309999999999999</c:v>
                </c:pt>
                <c:pt idx="2">
                  <c:v>0.34620000000000001</c:v>
                </c:pt>
              </c:numCache>
            </c:numRef>
          </c:val>
          <c:extLst xmlns:c16r2="http://schemas.microsoft.com/office/drawing/2015/06/chart">
            <c:ext xmlns:c16="http://schemas.microsoft.com/office/drawing/2014/chart" uri="{C3380CC4-5D6E-409C-BE32-E72D297353CC}">
              <c16:uniqueId val="{00000006-B2B9-4AF2-8C93-4A3C2C2D28CC}"/>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Folha1!$G$5:$G$9</c:f>
              <c:strCache>
                <c:ptCount val="5"/>
                <c:pt idx="0">
                  <c:v>Medicinal</c:v>
                </c:pt>
                <c:pt idx="1">
                  <c:v>Bioenergy</c:v>
                </c:pt>
                <c:pt idx="2">
                  <c:v>Shadows</c:v>
                </c:pt>
                <c:pt idx="3">
                  <c:v>Cosmetics</c:v>
                </c:pt>
                <c:pt idx="4">
                  <c:v>Fertilizers</c:v>
                </c:pt>
              </c:strCache>
            </c:strRef>
          </c:cat>
          <c:val>
            <c:numRef>
              <c:f>Folha1!$H$5:$H$9</c:f>
              <c:numCache>
                <c:formatCode>0.00%</c:formatCode>
                <c:ptCount val="5"/>
                <c:pt idx="0">
                  <c:v>0.50700000000000001</c:v>
                </c:pt>
                <c:pt idx="1">
                  <c:v>0.22539999999999999</c:v>
                </c:pt>
                <c:pt idx="2">
                  <c:v>0.14080000000000001</c:v>
                </c:pt>
                <c:pt idx="3">
                  <c:v>9.8599999999999993E-2</c:v>
                </c:pt>
                <c:pt idx="4">
                  <c:v>2.8199999999999999E-2</c:v>
                </c:pt>
              </c:numCache>
            </c:numRef>
          </c:val>
          <c:extLst xmlns:c16r2="http://schemas.microsoft.com/office/drawing/2015/06/chart">
            <c:ext xmlns:c16="http://schemas.microsoft.com/office/drawing/2014/chart" uri="{C3380CC4-5D6E-409C-BE32-E72D297353CC}">
              <c16:uniqueId val="{00000000-D768-4E02-ABC1-766A2E9C9365}"/>
            </c:ext>
          </c:extLst>
        </c:ser>
        <c:dLbls>
          <c:dLblPos val="ctr"/>
          <c:showLegendKey val="0"/>
          <c:showVal val="1"/>
          <c:showCatName val="0"/>
          <c:showSerName val="0"/>
          <c:showPercent val="0"/>
          <c:showBubbleSize val="0"/>
        </c:dLbls>
        <c:gapWidth val="150"/>
        <c:overlap val="100"/>
        <c:axId val="176383488"/>
        <c:axId val="180370176"/>
      </c:barChart>
      <c:catAx>
        <c:axId val="176383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80370176"/>
        <c:crosses val="autoZero"/>
        <c:auto val="1"/>
        <c:lblAlgn val="ctr"/>
        <c:lblOffset val="100"/>
        <c:noMultiLvlLbl val="0"/>
      </c:catAx>
      <c:valAx>
        <c:axId val="18037017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63834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102</TotalTime>
  <Pages>16</Pages>
  <Words>4429</Words>
  <Characters>25251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Jé</dc:creator>
  <cp:keywords/>
  <dc:description/>
  <cp:lastModifiedBy>qwert</cp:lastModifiedBy>
  <cp:revision>13</cp:revision>
  <dcterms:created xsi:type="dcterms:W3CDTF">2026-04-14T15:03:00Z</dcterms:created>
  <dcterms:modified xsi:type="dcterms:W3CDTF">2026-04-16T10:59:00Z</dcterms:modified>
</cp:coreProperties>
</file>