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DAB" w:rsidRDefault="00C12E39">
      <w:pPr>
        <w:pStyle w:val="Body"/>
        <w:spacing w:line="360" w:lineRule="auto"/>
        <w:jc w:val="center"/>
        <w:rPr>
          <w:rFonts w:ascii="Times New Roman" w:eastAsia="Times New Roman" w:hAnsi="Times New Roman" w:cs="Times New Roman"/>
          <w:b/>
          <w:bCs/>
          <w:sz w:val="24"/>
          <w:szCs w:val="24"/>
        </w:rPr>
      </w:pPr>
      <w:r>
        <w:rPr>
          <w:rFonts w:ascii="Times New Roman" w:hAnsi="Times New Roman"/>
          <w:b/>
          <w:bCs/>
          <w:sz w:val="28"/>
          <w:szCs w:val="28"/>
        </w:rPr>
        <w:t>Structural Equation Modelling of Barriers and Enablers for Women Entrepreneurs of Southern Rajasthan</w:t>
      </w:r>
    </w:p>
    <w:p w:rsidR="00834DAB" w:rsidRDefault="00C12E39">
      <w:pPr>
        <w:pStyle w:val="Body"/>
        <w:spacing w:line="360" w:lineRule="auto"/>
        <w:jc w:val="both"/>
        <w:rPr>
          <w:rFonts w:ascii="Times New Roman" w:eastAsia="Times New Roman" w:hAnsi="Times New Roman" w:cs="Times New Roman"/>
          <w:b/>
          <w:bCs/>
          <w:sz w:val="28"/>
          <w:szCs w:val="28"/>
        </w:rPr>
      </w:pPr>
      <w:bookmarkStart w:id="0" w:name="_GoBack"/>
      <w:bookmarkEnd w:id="0"/>
      <w:r>
        <w:rPr>
          <w:rFonts w:ascii="Times New Roman" w:hAnsi="Times New Roman"/>
          <w:b/>
          <w:bCs/>
          <w:sz w:val="28"/>
          <w:szCs w:val="28"/>
          <w:lang w:val="de-DE"/>
        </w:rPr>
        <w:t>Abstract</w:t>
      </w:r>
    </w:p>
    <w:p w:rsidR="00834DAB" w:rsidRDefault="00C12E39">
      <w:pPr>
        <w:pStyle w:val="Body"/>
        <w:spacing w:line="360" w:lineRule="auto"/>
        <w:jc w:val="both"/>
        <w:rPr>
          <w:rFonts w:ascii="Times New Roman" w:eastAsia="Times New Roman" w:hAnsi="Times New Roman" w:cs="Times New Roman"/>
          <w:color w:val="EE0000"/>
          <w:sz w:val="24"/>
          <w:szCs w:val="24"/>
          <w:u w:color="EE0000"/>
        </w:rPr>
      </w:pPr>
      <w:r>
        <w:rPr>
          <w:rFonts w:ascii="Times New Roman" w:hAnsi="Times New Roman"/>
          <w:sz w:val="24"/>
          <w:szCs w:val="24"/>
        </w:rPr>
        <w:t>Women entrepreneurship plays a pivotal role in regio</w:t>
      </w:r>
      <w:r>
        <w:rPr>
          <w:rFonts w:ascii="Times New Roman" w:hAnsi="Times New Roman"/>
          <w:sz w:val="24"/>
          <w:szCs w:val="24"/>
        </w:rPr>
        <w:t>nal and national economic development, yet its growth is constrained by multiple structural, socio-cultural, and institutional barriers. This study applies Structural Equation Modelling (SEM) to examine the barriers and enablers influencing women entrepren</w:t>
      </w:r>
      <w:r>
        <w:rPr>
          <w:rFonts w:ascii="Times New Roman" w:hAnsi="Times New Roman"/>
          <w:sz w:val="24"/>
          <w:szCs w:val="24"/>
        </w:rPr>
        <w:t>eurs in Southern Rajasthan. Drawing on data from 612 women entrepreneurs across the districts of Udaipur, Banswara, Dungarpur, and Chittorgarh, this paper develops and validates a multidimensional framework integrating socio-cultural barriers, financial co</w:t>
      </w:r>
      <w:r>
        <w:rPr>
          <w:rFonts w:ascii="Times New Roman" w:hAnsi="Times New Roman"/>
          <w:sz w:val="24"/>
          <w:szCs w:val="24"/>
        </w:rPr>
        <w:t>nstraints, institutional support, psychological enablers, and technological adaptability. The measurement model demonstrated strong psychometric reliability (</w:t>
      </w:r>
      <w:r>
        <w:rPr>
          <w:rFonts w:ascii="Times New Roman" w:hAnsi="Times New Roman"/>
          <w:sz w:val="24"/>
          <w:szCs w:val="24"/>
        </w:rPr>
        <w:t xml:space="preserve">α </w:t>
      </w:r>
      <w:r>
        <w:rPr>
          <w:rFonts w:ascii="Times New Roman" w:hAnsi="Times New Roman"/>
          <w:sz w:val="24"/>
          <w:szCs w:val="24"/>
        </w:rPr>
        <w:t>&gt; 0.80, CR &gt; 0.70, AVE &gt; 0.50) and satisfactory model fit indices (</w:t>
      </w:r>
      <w:r>
        <w:rPr>
          <w:rFonts w:ascii="Times New Roman" w:hAnsi="Times New Roman"/>
          <w:sz w:val="24"/>
          <w:szCs w:val="24"/>
        </w:rPr>
        <w:t>χ²</w:t>
      </w:r>
      <w:r>
        <w:rPr>
          <w:rFonts w:ascii="Times New Roman" w:hAnsi="Times New Roman"/>
          <w:sz w:val="24"/>
          <w:szCs w:val="24"/>
        </w:rPr>
        <w:t xml:space="preserve">/df = 2.41, CFI = 0.948, </w:t>
      </w:r>
      <w:r>
        <w:rPr>
          <w:rFonts w:ascii="Times New Roman" w:hAnsi="Times New Roman"/>
          <w:sz w:val="24"/>
          <w:szCs w:val="24"/>
        </w:rPr>
        <w:t>RMSEA = 0.056), confirming the robustness of the proposed framework. Structural path analysis revealed that socio-cultural (</w:t>
      </w:r>
      <w:r>
        <w:rPr>
          <w:rFonts w:ascii="Times New Roman" w:hAnsi="Times New Roman"/>
          <w:sz w:val="24"/>
          <w:szCs w:val="24"/>
        </w:rPr>
        <w:t xml:space="preserve">β </w:t>
      </w:r>
      <w:r>
        <w:rPr>
          <w:rFonts w:ascii="Times New Roman" w:hAnsi="Times New Roman"/>
          <w:sz w:val="24"/>
          <w:szCs w:val="24"/>
        </w:rPr>
        <w:t xml:space="preserve">= </w:t>
      </w:r>
      <w:r>
        <w:rPr>
          <w:rFonts w:ascii="Times New Roman" w:hAnsi="Times New Roman"/>
          <w:sz w:val="24"/>
          <w:szCs w:val="24"/>
        </w:rPr>
        <w:t>–</w:t>
      </w:r>
      <w:r>
        <w:rPr>
          <w:rFonts w:ascii="Times New Roman" w:hAnsi="Times New Roman"/>
          <w:sz w:val="24"/>
          <w:szCs w:val="24"/>
          <w:lang w:val="it-IT"/>
        </w:rPr>
        <w:t>0.237, p &lt; 0.01), economic (</w:t>
      </w:r>
      <w:r>
        <w:rPr>
          <w:rFonts w:ascii="Times New Roman" w:hAnsi="Times New Roman"/>
          <w:sz w:val="24"/>
          <w:szCs w:val="24"/>
        </w:rPr>
        <w:t xml:space="preserve">β </w:t>
      </w:r>
      <w:r>
        <w:rPr>
          <w:rFonts w:ascii="Times New Roman" w:hAnsi="Times New Roman"/>
          <w:sz w:val="24"/>
          <w:szCs w:val="24"/>
        </w:rPr>
        <w:t xml:space="preserve">= </w:t>
      </w:r>
      <w:r>
        <w:rPr>
          <w:rFonts w:ascii="Times New Roman" w:hAnsi="Times New Roman"/>
          <w:sz w:val="24"/>
          <w:szCs w:val="24"/>
        </w:rPr>
        <w:t>–</w:t>
      </w:r>
      <w:r>
        <w:rPr>
          <w:rFonts w:ascii="Times New Roman" w:hAnsi="Times New Roman"/>
          <w:sz w:val="24"/>
          <w:szCs w:val="24"/>
          <w:lang w:val="fr-FR"/>
        </w:rPr>
        <w:t>0.186, p &lt; 0.01), institutional (</w:t>
      </w:r>
      <w:r>
        <w:rPr>
          <w:rFonts w:ascii="Times New Roman" w:hAnsi="Times New Roman"/>
          <w:sz w:val="24"/>
          <w:szCs w:val="24"/>
        </w:rPr>
        <w:t xml:space="preserve">β </w:t>
      </w:r>
      <w:r>
        <w:rPr>
          <w:rFonts w:ascii="Times New Roman" w:hAnsi="Times New Roman"/>
          <w:sz w:val="24"/>
          <w:szCs w:val="24"/>
        </w:rPr>
        <w:t xml:space="preserve">= </w:t>
      </w:r>
      <w:r>
        <w:rPr>
          <w:rFonts w:ascii="Times New Roman" w:hAnsi="Times New Roman"/>
          <w:sz w:val="24"/>
          <w:szCs w:val="24"/>
        </w:rPr>
        <w:t>–</w:t>
      </w:r>
      <w:r>
        <w:rPr>
          <w:rFonts w:ascii="Times New Roman" w:hAnsi="Times New Roman"/>
          <w:sz w:val="24"/>
          <w:szCs w:val="24"/>
        </w:rPr>
        <w:t>0.203, p &lt; 0.01), and psychological barriers (</w:t>
      </w:r>
      <w:r>
        <w:rPr>
          <w:rFonts w:ascii="Times New Roman" w:hAnsi="Times New Roman"/>
          <w:sz w:val="24"/>
          <w:szCs w:val="24"/>
        </w:rPr>
        <w:t xml:space="preserve">β </w:t>
      </w:r>
      <w:r>
        <w:rPr>
          <w:rFonts w:ascii="Times New Roman" w:hAnsi="Times New Roman"/>
          <w:sz w:val="24"/>
          <w:szCs w:val="24"/>
        </w:rPr>
        <w:t xml:space="preserve">= </w:t>
      </w:r>
      <w:r>
        <w:rPr>
          <w:rFonts w:ascii="Times New Roman" w:hAnsi="Times New Roman"/>
          <w:sz w:val="24"/>
          <w:szCs w:val="24"/>
        </w:rPr>
        <w:t>–</w:t>
      </w:r>
      <w:r>
        <w:rPr>
          <w:rFonts w:ascii="Times New Roman" w:hAnsi="Times New Roman"/>
          <w:sz w:val="24"/>
          <w:szCs w:val="24"/>
        </w:rPr>
        <w:t>0.175</w:t>
      </w:r>
      <w:r>
        <w:rPr>
          <w:rFonts w:ascii="Times New Roman" w:hAnsi="Times New Roman"/>
          <w:sz w:val="24"/>
          <w:szCs w:val="24"/>
        </w:rPr>
        <w:t>, p &lt; 0.05) exerted significant negative influences on entrepreneurial outcomes. Conversely, institutional (</w:t>
      </w:r>
      <w:r>
        <w:rPr>
          <w:rFonts w:ascii="Times New Roman" w:hAnsi="Times New Roman"/>
          <w:sz w:val="24"/>
          <w:szCs w:val="24"/>
        </w:rPr>
        <w:t xml:space="preserve">β </w:t>
      </w:r>
      <w:r>
        <w:rPr>
          <w:rFonts w:ascii="Times New Roman" w:hAnsi="Times New Roman"/>
          <w:sz w:val="24"/>
          <w:szCs w:val="24"/>
          <w:lang w:val="pt-PT"/>
        </w:rPr>
        <w:t>= 0.298, p &lt; 0.001), socio-cultural (</w:t>
      </w:r>
      <w:r>
        <w:rPr>
          <w:rFonts w:ascii="Times New Roman" w:hAnsi="Times New Roman"/>
          <w:sz w:val="24"/>
          <w:szCs w:val="24"/>
        </w:rPr>
        <w:t xml:space="preserve">β </w:t>
      </w:r>
      <w:r>
        <w:rPr>
          <w:rFonts w:ascii="Times New Roman" w:hAnsi="Times New Roman"/>
          <w:sz w:val="24"/>
          <w:szCs w:val="24"/>
        </w:rPr>
        <w:t>= 0.267, p &lt; 0.001), and psychological enablers (</w:t>
      </w:r>
      <w:r>
        <w:rPr>
          <w:rFonts w:ascii="Times New Roman" w:hAnsi="Times New Roman"/>
          <w:sz w:val="24"/>
          <w:szCs w:val="24"/>
        </w:rPr>
        <w:t xml:space="preserve">β </w:t>
      </w:r>
      <w:r>
        <w:rPr>
          <w:rFonts w:ascii="Times New Roman" w:hAnsi="Times New Roman"/>
          <w:sz w:val="24"/>
          <w:szCs w:val="24"/>
        </w:rPr>
        <w:t>= 0.285, p &lt; 0.001) had strong positive effects, with me</w:t>
      </w:r>
      <w:r>
        <w:rPr>
          <w:rFonts w:ascii="Times New Roman" w:hAnsi="Times New Roman"/>
          <w:sz w:val="24"/>
          <w:szCs w:val="24"/>
        </w:rPr>
        <w:t>diation analysis confirming that enablers partially mitigate the adverse effects of barriers (</w:t>
      </w:r>
      <w:r>
        <w:rPr>
          <w:rFonts w:ascii="Times New Roman" w:hAnsi="Times New Roman"/>
          <w:sz w:val="24"/>
          <w:szCs w:val="24"/>
        </w:rPr>
        <w:t xml:space="preserve">β </w:t>
      </w:r>
      <w:r>
        <w:rPr>
          <w:rFonts w:ascii="Times New Roman" w:hAnsi="Times New Roman"/>
          <w:sz w:val="24"/>
          <w:szCs w:val="24"/>
        </w:rPr>
        <w:t>= 0.192, p &lt; 0.01). The study suggested that while women in Southern Rajasthan demonstrate high resilience and adaptability, systemic challenges related to fina</w:t>
      </w:r>
      <w:r>
        <w:rPr>
          <w:rFonts w:ascii="Times New Roman" w:hAnsi="Times New Roman"/>
          <w:sz w:val="24"/>
          <w:szCs w:val="24"/>
        </w:rPr>
        <w:t>ncial access, institutional inefficiencies, and social norms continue to constrain their entrepreneurial growth. However, enablers such as education, self-efficacy, digital literacy, and institutional support substantially enhance their business performanc</w:t>
      </w:r>
      <w:r>
        <w:rPr>
          <w:rFonts w:ascii="Times New Roman" w:hAnsi="Times New Roman"/>
          <w:sz w:val="24"/>
          <w:szCs w:val="24"/>
        </w:rPr>
        <w:t>e and sustainability.</w:t>
      </w:r>
    </w:p>
    <w:p w:rsidR="00834DAB" w:rsidRDefault="00C12E39">
      <w:pPr>
        <w:pStyle w:val="Body"/>
        <w:spacing w:line="360" w:lineRule="auto"/>
        <w:jc w:val="both"/>
        <w:rPr>
          <w:rFonts w:ascii="Times New Roman" w:eastAsia="Times New Roman" w:hAnsi="Times New Roman" w:cs="Times New Roman"/>
          <w:sz w:val="24"/>
          <w:szCs w:val="24"/>
        </w:rPr>
      </w:pPr>
      <w:r>
        <w:rPr>
          <w:rFonts w:ascii="Times New Roman" w:hAnsi="Times New Roman"/>
          <w:b/>
          <w:bCs/>
          <w:sz w:val="24"/>
          <w:szCs w:val="24"/>
        </w:rPr>
        <w:t>Keywords:</w:t>
      </w:r>
      <w:r>
        <w:rPr>
          <w:rFonts w:ascii="Times New Roman" w:hAnsi="Times New Roman"/>
          <w:sz w:val="24"/>
          <w:szCs w:val="24"/>
        </w:rPr>
        <w:t xml:space="preserve"> Women Entrepreneurship, Structural Equation Modelling, Barriers, Enablers, Institutional Support, Southern Rajasthan, Gendered Ecosystems</w:t>
      </w:r>
    </w:p>
    <w:p w:rsidR="00834DAB" w:rsidRDefault="00C12E39">
      <w:pPr>
        <w:pStyle w:val="Body"/>
        <w:spacing w:line="360" w:lineRule="auto"/>
        <w:jc w:val="both"/>
        <w:rPr>
          <w:rFonts w:ascii="Times New Roman" w:eastAsia="Times New Roman" w:hAnsi="Times New Roman" w:cs="Times New Roman"/>
          <w:b/>
          <w:bCs/>
          <w:sz w:val="28"/>
          <w:szCs w:val="28"/>
        </w:rPr>
      </w:pPr>
      <w:r>
        <w:rPr>
          <w:rFonts w:ascii="Times New Roman" w:hAnsi="Times New Roman"/>
          <w:b/>
          <w:bCs/>
          <w:sz w:val="28"/>
          <w:szCs w:val="28"/>
          <w:lang w:val="fr-FR"/>
        </w:rPr>
        <w:t>Introduction</w:t>
      </w:r>
    </w:p>
    <w:p w:rsidR="00834DAB" w:rsidRDefault="00C12E39">
      <w:pPr>
        <w:pStyle w:val="Body"/>
        <w:spacing w:line="360" w:lineRule="auto"/>
        <w:jc w:val="both"/>
        <w:rPr>
          <w:rFonts w:ascii="Times New Roman" w:eastAsia="Times New Roman" w:hAnsi="Times New Roman" w:cs="Times New Roman"/>
          <w:sz w:val="24"/>
          <w:szCs w:val="24"/>
        </w:rPr>
      </w:pPr>
      <w:r>
        <w:rPr>
          <w:rFonts w:ascii="Times New Roman" w:hAnsi="Times New Roman"/>
          <w:sz w:val="24"/>
          <w:szCs w:val="24"/>
        </w:rPr>
        <w:t>Women</w:t>
      </w:r>
      <w:r>
        <w:rPr>
          <w:rFonts w:ascii="Times New Roman" w:hAnsi="Times New Roman"/>
          <w:sz w:val="24"/>
          <w:szCs w:val="24"/>
        </w:rPr>
        <w:t>’</w:t>
      </w:r>
      <w:r>
        <w:rPr>
          <w:rFonts w:ascii="Times New Roman" w:hAnsi="Times New Roman"/>
          <w:sz w:val="24"/>
          <w:szCs w:val="24"/>
        </w:rPr>
        <w:t>s entrepreneurship has emerged as a critical dimension of inclusive</w:t>
      </w:r>
      <w:r>
        <w:rPr>
          <w:rFonts w:ascii="Times New Roman" w:hAnsi="Times New Roman"/>
          <w:sz w:val="24"/>
          <w:szCs w:val="24"/>
        </w:rPr>
        <w:t xml:space="preserve"> economic growth and social transformation across the globe. Over the past two decades, scholars and policymakers </w:t>
      </w:r>
      <w:r>
        <w:rPr>
          <w:rFonts w:ascii="Times New Roman" w:hAnsi="Times New Roman"/>
          <w:sz w:val="24"/>
          <w:szCs w:val="24"/>
        </w:rPr>
        <w:lastRenderedPageBreak/>
        <w:t>have increasingly recognized the potential of women entrepreneurs as agents of innovation, employment generation, and community development (R</w:t>
      </w:r>
      <w:r>
        <w:rPr>
          <w:rFonts w:ascii="Times New Roman" w:hAnsi="Times New Roman"/>
          <w:sz w:val="24"/>
          <w:szCs w:val="24"/>
        </w:rPr>
        <w:t>osca et al., 2020; Suseno &amp; Abbott, 2021; Qadeera et al., 2024). Global policy agendas such as the United Nations</w:t>
      </w:r>
      <w:r>
        <w:rPr>
          <w:rFonts w:ascii="Times New Roman" w:hAnsi="Times New Roman"/>
          <w:sz w:val="24"/>
          <w:szCs w:val="24"/>
        </w:rPr>
        <w:t xml:space="preserve">’ </w:t>
      </w:r>
      <w:r>
        <w:rPr>
          <w:rFonts w:ascii="Times New Roman" w:hAnsi="Times New Roman"/>
          <w:sz w:val="24"/>
          <w:szCs w:val="24"/>
        </w:rPr>
        <w:t>Sustainable Development Goal 5 (Gender Equality) and SDG 8 (Decent Work and Economic Growth) have also highlighted the importance of enabling</w:t>
      </w:r>
      <w:r>
        <w:rPr>
          <w:rFonts w:ascii="Times New Roman" w:hAnsi="Times New Roman"/>
          <w:sz w:val="24"/>
          <w:szCs w:val="24"/>
        </w:rPr>
        <w:t xml:space="preserve"> women-led enterprises as a pathway to empowerment, employment creation and community resilience (Imo &amp; Ekechukwu, 2024; Thomas, 2024). In developing economies such as India, women-owned enterprises contribute not only to economic diversification but also </w:t>
      </w:r>
      <w:r>
        <w:rPr>
          <w:rFonts w:ascii="Times New Roman" w:hAnsi="Times New Roman"/>
          <w:sz w:val="24"/>
          <w:szCs w:val="24"/>
        </w:rPr>
        <w:t>to the empowerment of marginalized communities (Moral et al., 2024). Women entrepreneurs represent a largely untapped talent pool whose business activity can contribute significantly to national growth and social equity (Yoganand &amp; Vijayasankar, 2024).</w:t>
      </w:r>
    </w:p>
    <w:p w:rsidR="00834DAB" w:rsidRDefault="00C12E39">
      <w:pPr>
        <w:pStyle w:val="Body"/>
        <w:spacing w:line="360" w:lineRule="auto"/>
        <w:jc w:val="both"/>
        <w:rPr>
          <w:rFonts w:ascii="Times New Roman" w:eastAsia="Times New Roman" w:hAnsi="Times New Roman" w:cs="Times New Roman"/>
          <w:sz w:val="24"/>
          <w:szCs w:val="24"/>
        </w:rPr>
      </w:pPr>
      <w:r>
        <w:rPr>
          <w:rFonts w:ascii="Times New Roman" w:hAnsi="Times New Roman"/>
          <w:sz w:val="24"/>
          <w:szCs w:val="24"/>
        </w:rPr>
        <w:t xml:space="preserve">In </w:t>
      </w:r>
      <w:r>
        <w:rPr>
          <w:rFonts w:ascii="Times New Roman" w:hAnsi="Times New Roman"/>
          <w:sz w:val="24"/>
          <w:szCs w:val="24"/>
        </w:rPr>
        <w:t>India, female participation in entrepreneurship remains far below male counterparts. As noted by Badavath et al. (2025), women in India face pronounced challenges around access to capital, skill deficits, and societal expectations. Beyond macro-levels, emp</w:t>
      </w:r>
      <w:r>
        <w:rPr>
          <w:rFonts w:ascii="Times New Roman" w:hAnsi="Times New Roman"/>
          <w:sz w:val="24"/>
          <w:szCs w:val="24"/>
        </w:rPr>
        <w:t>irical studies emphasize that removing barriers would unlock large growth dividends: research by We-Fi (2021) found that diminishing gender-based distortions in the entrepreneurial ecosystem would significantly expand employment and innovation potential fo</w:t>
      </w:r>
      <w:r>
        <w:rPr>
          <w:rFonts w:ascii="Times New Roman" w:hAnsi="Times New Roman"/>
          <w:sz w:val="24"/>
          <w:szCs w:val="24"/>
        </w:rPr>
        <w:t xml:space="preserve">r women. Indeed, women entrepreneurs often hire more women, creating a multiplier effect for female labor force participation and economic inclusion. Thus, the dual rationale for studying women entrepreneurship lies in both its instrumental economic value </w:t>
      </w:r>
      <w:r>
        <w:rPr>
          <w:rFonts w:ascii="Times New Roman" w:hAnsi="Times New Roman"/>
          <w:sz w:val="24"/>
          <w:szCs w:val="24"/>
        </w:rPr>
        <w:t>and its role in social equity. Despite this potential, structural, cultural, and institutional barriers continue to constrain women</w:t>
      </w:r>
      <w:r>
        <w:rPr>
          <w:rFonts w:ascii="Times New Roman" w:hAnsi="Times New Roman"/>
          <w:sz w:val="24"/>
          <w:szCs w:val="24"/>
        </w:rPr>
        <w:t>’</w:t>
      </w:r>
      <w:r>
        <w:rPr>
          <w:rFonts w:ascii="Times New Roman" w:hAnsi="Times New Roman"/>
          <w:sz w:val="24"/>
          <w:szCs w:val="24"/>
        </w:rPr>
        <w:t xml:space="preserve">s entrepreneurial participation and sustainability, particularly in rural and semi-urban regions such as Southern Rajasthan </w:t>
      </w:r>
      <w:r>
        <w:rPr>
          <w:rFonts w:ascii="Times New Roman" w:hAnsi="Times New Roman"/>
          <w:sz w:val="24"/>
          <w:szCs w:val="24"/>
        </w:rPr>
        <w:t>(Naguib &amp; Barbar, 2025; Wu et al., 2019).</w:t>
      </w:r>
    </w:p>
    <w:p w:rsidR="00834DAB" w:rsidRDefault="00C12E39">
      <w:pPr>
        <w:pStyle w:val="Body"/>
        <w:spacing w:line="360" w:lineRule="auto"/>
        <w:jc w:val="both"/>
        <w:rPr>
          <w:rFonts w:ascii="Times New Roman" w:eastAsia="Times New Roman" w:hAnsi="Times New Roman" w:cs="Times New Roman"/>
          <w:sz w:val="24"/>
          <w:szCs w:val="24"/>
        </w:rPr>
      </w:pPr>
      <w:r>
        <w:rPr>
          <w:rFonts w:ascii="Times New Roman" w:hAnsi="Times New Roman"/>
          <w:sz w:val="24"/>
          <w:szCs w:val="24"/>
        </w:rPr>
        <w:t xml:space="preserve">Southern Rajasthan, comprising districts such as Udaipur, Dungarpur, Banswara, Chittorgarh, and Rajsamand is characterized by socio-cultural pluralism, tribal demographics, limited infrastructural development, and </w:t>
      </w:r>
      <w:r>
        <w:rPr>
          <w:rFonts w:ascii="Times New Roman" w:hAnsi="Times New Roman"/>
          <w:sz w:val="24"/>
          <w:szCs w:val="24"/>
        </w:rPr>
        <w:t xml:space="preserve">patriarchal social structures. These contextual realities create a unique ecosystem for women entrepreneurship. While government initiatives like Startup India, Mudra Yojana, and Mission Shakti have improved access to finance and training, social mobility </w:t>
      </w:r>
      <w:r>
        <w:rPr>
          <w:rFonts w:ascii="Times New Roman" w:hAnsi="Times New Roman"/>
          <w:sz w:val="24"/>
          <w:szCs w:val="24"/>
        </w:rPr>
        <w:t xml:space="preserve">and enterprise scalability among women remain limited (Meena &amp; Jain, 2024). Moreover, local barriers such as gendered division of labor, low digital literacy, restricted mobility, and limited </w:t>
      </w:r>
      <w:r>
        <w:rPr>
          <w:rFonts w:ascii="Times New Roman" w:hAnsi="Times New Roman"/>
          <w:sz w:val="24"/>
          <w:szCs w:val="24"/>
        </w:rPr>
        <w:lastRenderedPageBreak/>
        <w:t>access to market networks restrict entrepreneurial expansion (Ka</w:t>
      </w:r>
      <w:r>
        <w:rPr>
          <w:rFonts w:ascii="Times New Roman" w:hAnsi="Times New Roman"/>
          <w:sz w:val="24"/>
          <w:szCs w:val="24"/>
        </w:rPr>
        <w:t>beer, 2016; Pillai &amp; Ahamat, 2018; Hassan et al., 2024). Simultaneously, several enablers such as increasing educational attainment, policy-driven financial inclusion, self-help groups (SHGs), and digital marketplaces are reshaping women</w:t>
      </w:r>
      <w:r>
        <w:rPr>
          <w:rFonts w:ascii="Times New Roman" w:hAnsi="Times New Roman"/>
          <w:sz w:val="24"/>
          <w:szCs w:val="24"/>
        </w:rPr>
        <w:t>’</w:t>
      </w:r>
      <w:r>
        <w:rPr>
          <w:rFonts w:ascii="Times New Roman" w:hAnsi="Times New Roman"/>
          <w:sz w:val="24"/>
          <w:szCs w:val="24"/>
        </w:rPr>
        <w:t xml:space="preserve">s entrepreneurial </w:t>
      </w:r>
      <w:r>
        <w:rPr>
          <w:rFonts w:ascii="Times New Roman" w:hAnsi="Times New Roman"/>
          <w:sz w:val="24"/>
          <w:szCs w:val="24"/>
        </w:rPr>
        <w:t xml:space="preserve">opportunities in rural India (Shamim &amp; Ahmad, 2025; Pandey et al., 2025; </w:t>
      </w:r>
      <w:r>
        <w:rPr>
          <w:rFonts w:ascii="Times New Roman" w:hAnsi="Times New Roman"/>
          <w:sz w:val="24"/>
          <w:szCs w:val="24"/>
        </w:rPr>
        <w:t>Adholiya et al., 2019</w:t>
      </w:r>
      <w:r>
        <w:rPr>
          <w:rFonts w:ascii="Times New Roman" w:hAnsi="Times New Roman"/>
          <w:sz w:val="24"/>
          <w:szCs w:val="24"/>
        </w:rPr>
        <w:t>).</w:t>
      </w:r>
    </w:p>
    <w:p w:rsidR="00834DAB" w:rsidRDefault="00C12E39">
      <w:pPr>
        <w:pStyle w:val="Body"/>
        <w:spacing w:line="360" w:lineRule="auto"/>
        <w:jc w:val="both"/>
        <w:rPr>
          <w:rFonts w:ascii="Times New Roman" w:eastAsia="Times New Roman" w:hAnsi="Times New Roman" w:cs="Times New Roman"/>
          <w:color w:val="EE0000"/>
          <w:sz w:val="24"/>
          <w:szCs w:val="24"/>
          <w:u w:color="EE0000"/>
        </w:rPr>
      </w:pPr>
      <w:r>
        <w:rPr>
          <w:rFonts w:ascii="Times New Roman" w:hAnsi="Times New Roman"/>
          <w:sz w:val="24"/>
          <w:szCs w:val="24"/>
        </w:rPr>
        <w:t xml:space="preserve">The significance of studying barriers and enablers in this regional context lies in capturing the heterogeneity of socio-cultural and institutional dynamics </w:t>
      </w:r>
      <w:r>
        <w:rPr>
          <w:rFonts w:ascii="Times New Roman" w:hAnsi="Times New Roman"/>
          <w:sz w:val="24"/>
          <w:szCs w:val="24"/>
        </w:rPr>
        <w:t>that affect entrepreneurial agency (</w:t>
      </w:r>
      <w:r>
        <w:rPr>
          <w:rFonts w:ascii="Times New Roman" w:hAnsi="Times New Roman"/>
          <w:sz w:val="24"/>
          <w:szCs w:val="24"/>
        </w:rPr>
        <w:t>Adholiya &amp; Birla, 2024</w:t>
      </w:r>
      <w:r>
        <w:rPr>
          <w:rFonts w:ascii="Times New Roman" w:hAnsi="Times New Roman"/>
          <w:sz w:val="24"/>
          <w:szCs w:val="24"/>
        </w:rPr>
        <w:t xml:space="preserve">). Previous studies have predominantly explored either financial or social barriers, without integrating multiple determinants such as policy support, institutional trust, family support, and </w:t>
      </w:r>
      <w:r>
        <w:rPr>
          <w:rFonts w:ascii="Times New Roman" w:hAnsi="Times New Roman"/>
          <w:sz w:val="24"/>
          <w:szCs w:val="24"/>
        </w:rPr>
        <w:t>entrep</w:t>
      </w:r>
      <w:r>
        <w:rPr>
          <w:rFonts w:ascii="Times New Roman" w:hAnsi="Times New Roman"/>
          <w:sz w:val="24"/>
          <w:szCs w:val="24"/>
        </w:rPr>
        <w:t>reneurial self-efficacy into a single empirical model (Inayat et al., 2022; Rizvi, 2025). Structural Equation Modelling (SEM) provides a methodological framework to test such complex interrelations among latent constructs, enabling the simultaneous estimat</w:t>
      </w:r>
      <w:r>
        <w:rPr>
          <w:rFonts w:ascii="Times New Roman" w:hAnsi="Times New Roman"/>
          <w:sz w:val="24"/>
          <w:szCs w:val="24"/>
        </w:rPr>
        <w:t>ion of measurement and structural paths (Hair et al., 2021). This study, therefore, applies SEM to examine the multidimensional barriers and enablers influencing women</w:t>
      </w:r>
      <w:r>
        <w:rPr>
          <w:rFonts w:ascii="Times New Roman" w:hAnsi="Times New Roman"/>
          <w:sz w:val="24"/>
          <w:szCs w:val="24"/>
        </w:rPr>
        <w:t>’</w:t>
      </w:r>
      <w:r>
        <w:rPr>
          <w:rFonts w:ascii="Times New Roman" w:hAnsi="Times New Roman"/>
          <w:sz w:val="24"/>
          <w:szCs w:val="24"/>
        </w:rPr>
        <w:t>s entrepreneurial success in Southern Rajasthan. The findings are expected to offer acti</w:t>
      </w:r>
      <w:r>
        <w:rPr>
          <w:rFonts w:ascii="Times New Roman" w:hAnsi="Times New Roman"/>
          <w:sz w:val="24"/>
          <w:szCs w:val="24"/>
        </w:rPr>
        <w:t>onable insights for policymakers, incubation centers, and local NGOs.</w:t>
      </w:r>
    </w:p>
    <w:p w:rsidR="00834DAB" w:rsidRDefault="00C12E39">
      <w:pPr>
        <w:pStyle w:val="Body"/>
        <w:spacing w:line="360" w:lineRule="auto"/>
        <w:jc w:val="both"/>
        <w:rPr>
          <w:rFonts w:ascii="Times New Roman" w:eastAsia="Times New Roman" w:hAnsi="Times New Roman" w:cs="Times New Roman"/>
          <w:sz w:val="24"/>
          <w:szCs w:val="24"/>
        </w:rPr>
      </w:pPr>
      <w:r>
        <w:rPr>
          <w:rFonts w:ascii="Times New Roman" w:hAnsi="Times New Roman"/>
          <w:sz w:val="24"/>
          <w:szCs w:val="24"/>
        </w:rPr>
        <w:t>The key objectives are: (a) to identify and validate the latent dimensions of barriers and enablers through Confirmatory Factor Analysis (CFA), and (b) to test the causal relationships a</w:t>
      </w:r>
      <w:r>
        <w:rPr>
          <w:rFonts w:ascii="Times New Roman" w:hAnsi="Times New Roman"/>
          <w:sz w:val="24"/>
          <w:szCs w:val="24"/>
        </w:rPr>
        <w:t>mong individual, socio-cultural, and institutional factors influencing entrepreneurial performance, and (c) to contribute theoretically to the understanding of gendered entrepreneurial ecosystems by integrating institutional and cognitive perspectives with</w:t>
      </w:r>
      <w:r>
        <w:rPr>
          <w:rFonts w:ascii="Times New Roman" w:hAnsi="Times New Roman"/>
          <w:sz w:val="24"/>
          <w:szCs w:val="24"/>
        </w:rPr>
        <w:t xml:space="preserve"> empirical modelling.</w:t>
      </w:r>
    </w:p>
    <w:p w:rsidR="00834DAB" w:rsidRDefault="00C12E39">
      <w:pPr>
        <w:pStyle w:val="Body"/>
        <w:spacing w:line="360" w:lineRule="auto"/>
        <w:jc w:val="both"/>
        <w:rPr>
          <w:rFonts w:ascii="Times New Roman" w:eastAsia="Times New Roman" w:hAnsi="Times New Roman" w:cs="Times New Roman"/>
          <w:b/>
          <w:bCs/>
          <w:sz w:val="28"/>
          <w:szCs w:val="28"/>
        </w:rPr>
      </w:pPr>
      <w:r>
        <w:rPr>
          <w:rFonts w:ascii="Times New Roman" w:hAnsi="Times New Roman"/>
          <w:b/>
          <w:bCs/>
          <w:sz w:val="28"/>
          <w:szCs w:val="28"/>
        </w:rPr>
        <w:t>Literature Background</w:t>
      </w:r>
    </w:p>
    <w:p w:rsidR="00834DAB" w:rsidRDefault="00C12E39">
      <w:pPr>
        <w:pStyle w:val="Body"/>
        <w:spacing w:line="360" w:lineRule="auto"/>
        <w:jc w:val="both"/>
        <w:rPr>
          <w:rFonts w:ascii="Times New Roman" w:eastAsia="Times New Roman" w:hAnsi="Times New Roman" w:cs="Times New Roman"/>
          <w:color w:val="EE0000"/>
          <w:sz w:val="24"/>
          <w:szCs w:val="24"/>
          <w:u w:color="EE0000"/>
        </w:rPr>
      </w:pPr>
      <w:r>
        <w:rPr>
          <w:rFonts w:ascii="Times New Roman" w:hAnsi="Times New Roman"/>
          <w:b/>
          <w:bCs/>
          <w:sz w:val="24"/>
          <w:szCs w:val="24"/>
        </w:rPr>
        <w:t>A. Barriers to Women</w:t>
      </w:r>
      <w:r>
        <w:rPr>
          <w:rFonts w:ascii="Times New Roman" w:hAnsi="Times New Roman"/>
          <w:b/>
          <w:bCs/>
          <w:sz w:val="24"/>
          <w:szCs w:val="24"/>
        </w:rPr>
        <w:t>’</w:t>
      </w:r>
      <w:r>
        <w:rPr>
          <w:rFonts w:ascii="Times New Roman" w:hAnsi="Times New Roman"/>
          <w:b/>
          <w:bCs/>
          <w:sz w:val="24"/>
          <w:szCs w:val="24"/>
          <w:lang w:val="fr-FR"/>
        </w:rPr>
        <w:t xml:space="preserve">s Entrepreneurship: </w:t>
      </w:r>
      <w:r>
        <w:rPr>
          <w:rFonts w:ascii="Times New Roman" w:hAnsi="Times New Roman"/>
          <w:sz w:val="24"/>
          <w:szCs w:val="24"/>
        </w:rPr>
        <w:t>Extensive literature identifies multiple structural and psychological constraints that negatively affects the women</w:t>
      </w:r>
      <w:r>
        <w:rPr>
          <w:rFonts w:ascii="Times New Roman" w:hAnsi="Times New Roman"/>
          <w:sz w:val="24"/>
          <w:szCs w:val="24"/>
        </w:rPr>
        <w:t>’</w:t>
      </w:r>
      <w:r>
        <w:rPr>
          <w:rFonts w:ascii="Times New Roman" w:hAnsi="Times New Roman"/>
          <w:sz w:val="24"/>
          <w:szCs w:val="24"/>
        </w:rPr>
        <w:t xml:space="preserve">s entrepreneurial engagement. Economic barriers, </w:t>
      </w:r>
      <w:r>
        <w:rPr>
          <w:rFonts w:ascii="Times New Roman" w:hAnsi="Times New Roman"/>
          <w:sz w:val="24"/>
          <w:szCs w:val="24"/>
        </w:rPr>
        <w:t>including lack of collateral, limits the access to credit, and inequitable asset ownership, remain predominant (Sevilla-Guzm</w:t>
      </w:r>
      <w:r>
        <w:rPr>
          <w:rFonts w:ascii="Times New Roman" w:hAnsi="Times New Roman"/>
          <w:sz w:val="24"/>
          <w:szCs w:val="24"/>
        </w:rPr>
        <w:t>á</w:t>
      </w:r>
      <w:r>
        <w:rPr>
          <w:rFonts w:ascii="Times New Roman" w:hAnsi="Times New Roman"/>
          <w:sz w:val="24"/>
          <w:szCs w:val="24"/>
          <w:lang w:val="it-IT"/>
        </w:rPr>
        <w:t>n &amp; Procacci, 2025; Niethammer, 2013). Women</w:t>
      </w:r>
      <w:r>
        <w:rPr>
          <w:rFonts w:ascii="Times New Roman" w:hAnsi="Times New Roman"/>
          <w:sz w:val="24"/>
          <w:szCs w:val="24"/>
        </w:rPr>
        <w:t>’</w:t>
      </w:r>
      <w:r>
        <w:rPr>
          <w:rFonts w:ascii="Times New Roman" w:hAnsi="Times New Roman"/>
          <w:sz w:val="24"/>
          <w:szCs w:val="24"/>
        </w:rPr>
        <w:t>s limited property ownership prevents them from meeting the collateral requirements of</w:t>
      </w:r>
      <w:r>
        <w:rPr>
          <w:rFonts w:ascii="Times New Roman" w:hAnsi="Times New Roman"/>
          <w:sz w:val="24"/>
          <w:szCs w:val="24"/>
        </w:rPr>
        <w:t xml:space="preserve">ten imposed by banks and financial institutions, leading to a cycle where the inability to access credit restricts business expansion and economic independence. Further compounding the </w:t>
      </w:r>
      <w:r>
        <w:rPr>
          <w:rFonts w:ascii="Times New Roman" w:hAnsi="Times New Roman"/>
          <w:sz w:val="24"/>
          <w:szCs w:val="24"/>
        </w:rPr>
        <w:lastRenderedPageBreak/>
        <w:t>financial constraints are income insecurity and lack of business networ</w:t>
      </w:r>
      <w:r>
        <w:rPr>
          <w:rFonts w:ascii="Times New Roman" w:hAnsi="Times New Roman"/>
          <w:sz w:val="24"/>
          <w:szCs w:val="24"/>
        </w:rPr>
        <w:t>ks, which diminish women</w:t>
      </w:r>
      <w:r>
        <w:rPr>
          <w:rFonts w:ascii="Times New Roman" w:hAnsi="Times New Roman"/>
          <w:sz w:val="24"/>
          <w:szCs w:val="24"/>
        </w:rPr>
        <w:t>’</w:t>
      </w:r>
      <w:r>
        <w:rPr>
          <w:rFonts w:ascii="Times New Roman" w:hAnsi="Times New Roman"/>
          <w:sz w:val="24"/>
          <w:szCs w:val="24"/>
        </w:rPr>
        <w:t>s credibility in the eyes of formal lenders. Niethammer (2013) observes that despite several microfinance and self-help initiatives, women often experience difficulties in transitioning from subsistence-level ventures to sustainabl</w:t>
      </w:r>
      <w:r>
        <w:rPr>
          <w:rFonts w:ascii="Times New Roman" w:hAnsi="Times New Roman"/>
          <w:sz w:val="24"/>
          <w:szCs w:val="24"/>
        </w:rPr>
        <w:t>e enterprises due to insufficient capital and limited reinvestment opportunities. Cultural norms and gender stereotypes often assign domestic roles to women, limiting their capacity to pursue entrepreneurial ambitions (Adom &amp; Anambane, 2020; Bullough et al</w:t>
      </w:r>
      <w:r>
        <w:rPr>
          <w:rFonts w:ascii="Times New Roman" w:hAnsi="Times New Roman"/>
          <w:sz w:val="24"/>
          <w:szCs w:val="24"/>
        </w:rPr>
        <w:t>., 2022). In patriarchal societies, entrepreneurship is often regarded as a male domain, and women venturing into business are sometimes viewed as transgressing traditional gender expectations. Such social perceptions not only discourage women from pursuin</w:t>
      </w:r>
      <w:r>
        <w:rPr>
          <w:rFonts w:ascii="Times New Roman" w:hAnsi="Times New Roman"/>
          <w:sz w:val="24"/>
          <w:szCs w:val="24"/>
        </w:rPr>
        <w:t>g business opportunities but also restrict their access to networks, markets, and mentorship programs. Educational and experiential barriers also play a crucial role in limiting entrepreneurial engagement. Educational disparities, particularly in rural Ind</w:t>
      </w:r>
      <w:r>
        <w:rPr>
          <w:rFonts w:ascii="Times New Roman" w:hAnsi="Times New Roman"/>
          <w:sz w:val="24"/>
          <w:szCs w:val="24"/>
        </w:rPr>
        <w:t>ia, prevent women from acquiring technical, managerial, or digital skills essential for modern entrepreneurship (Starbird et al., 2022; Assenova, 2020). The lack of exposure to professional or industrial networks further isolates women from market informat</w:t>
      </w:r>
      <w:r>
        <w:rPr>
          <w:rFonts w:ascii="Times New Roman" w:hAnsi="Times New Roman"/>
          <w:sz w:val="24"/>
          <w:szCs w:val="24"/>
        </w:rPr>
        <w:t xml:space="preserve">ion, innovation ecosystems, and customer bases. Empirical studies in rural India highlight the </w:t>
      </w:r>
      <w:r>
        <w:rPr>
          <w:rFonts w:ascii="Times New Roman" w:hAnsi="Times New Roman"/>
          <w:sz w:val="24"/>
          <w:szCs w:val="24"/>
        </w:rPr>
        <w:t>“</w:t>
      </w:r>
      <w:r>
        <w:rPr>
          <w:rFonts w:ascii="Times New Roman" w:hAnsi="Times New Roman"/>
          <w:sz w:val="24"/>
          <w:szCs w:val="24"/>
        </w:rPr>
        <w:t>double burden</w:t>
      </w:r>
      <w:r>
        <w:rPr>
          <w:rFonts w:ascii="Times New Roman" w:hAnsi="Times New Roman"/>
          <w:sz w:val="24"/>
          <w:szCs w:val="24"/>
        </w:rPr>
        <w:t xml:space="preserve">” </w:t>
      </w:r>
      <w:r>
        <w:rPr>
          <w:rFonts w:ascii="Times New Roman" w:hAnsi="Times New Roman"/>
          <w:sz w:val="24"/>
          <w:szCs w:val="24"/>
        </w:rPr>
        <w:t>of household and enterprise management as a major constraint (Singh et al., 2023; George Thakur &amp; Goyal, 2025).</w:t>
      </w:r>
    </w:p>
    <w:p w:rsidR="00834DAB" w:rsidRDefault="00C12E39">
      <w:pPr>
        <w:pStyle w:val="Body"/>
        <w:spacing w:line="360" w:lineRule="auto"/>
        <w:jc w:val="both"/>
        <w:rPr>
          <w:rFonts w:ascii="Times New Roman" w:eastAsia="Times New Roman" w:hAnsi="Times New Roman" w:cs="Times New Roman"/>
          <w:color w:val="EE0000"/>
          <w:sz w:val="24"/>
          <w:szCs w:val="24"/>
          <w:u w:color="EE0000"/>
        </w:rPr>
      </w:pPr>
      <w:r>
        <w:rPr>
          <w:rFonts w:ascii="Times New Roman" w:hAnsi="Times New Roman"/>
          <w:sz w:val="24"/>
          <w:szCs w:val="24"/>
        </w:rPr>
        <w:t>Moreover, institutional inefficie</w:t>
      </w:r>
      <w:r>
        <w:rPr>
          <w:rFonts w:ascii="Times New Roman" w:hAnsi="Times New Roman"/>
          <w:sz w:val="24"/>
          <w:szCs w:val="24"/>
        </w:rPr>
        <w:t>ncies such as complex regulatory frameworks, lack of women-centric business training, and corruption act as systemic barriers (Ghosh et al., 2018; Ademiluyi, 2019). In Rajasthan, infrastructural deficiencies, weak transport connectivity, and restricted mar</w:t>
      </w:r>
      <w:r>
        <w:rPr>
          <w:rFonts w:ascii="Times New Roman" w:hAnsi="Times New Roman"/>
          <w:sz w:val="24"/>
          <w:szCs w:val="24"/>
        </w:rPr>
        <w:t>ket access exacerbate these challenges. Studies by Kumar et al. (2021) and Gehlot et al. (2022) indicate that low entrepreneurial self-efficacy, fear of failure, and lack of confidence often deter women from taking business risks or innovating within their</w:t>
      </w:r>
      <w:r>
        <w:rPr>
          <w:rFonts w:ascii="Times New Roman" w:hAnsi="Times New Roman"/>
          <w:sz w:val="24"/>
          <w:szCs w:val="24"/>
        </w:rPr>
        <w:t xml:space="preserve"> ventures. These internalized constraints are closely linked to socio-cultural conditioning, where women are socialized to avoid risk-taking or assertive business behavior. Moreover, the absence of successful local role models further reinforces this psych</w:t>
      </w:r>
      <w:r>
        <w:rPr>
          <w:rFonts w:ascii="Times New Roman" w:hAnsi="Times New Roman"/>
          <w:sz w:val="24"/>
          <w:szCs w:val="24"/>
        </w:rPr>
        <w:t>ological inertia, leading to lower entrepreneurial intention and persistence. Thus, even when formal obstacles are removed, psychological barriers can prevent women from seizing available opportunities.</w:t>
      </w:r>
    </w:p>
    <w:p w:rsidR="00834DAB" w:rsidRDefault="00C12E39">
      <w:pPr>
        <w:pStyle w:val="Body"/>
        <w:spacing w:line="360" w:lineRule="auto"/>
        <w:jc w:val="both"/>
        <w:rPr>
          <w:rFonts w:ascii="Times New Roman" w:eastAsia="Times New Roman" w:hAnsi="Times New Roman" w:cs="Times New Roman"/>
          <w:sz w:val="24"/>
          <w:szCs w:val="24"/>
        </w:rPr>
      </w:pPr>
      <w:r>
        <w:rPr>
          <w:rFonts w:ascii="Times New Roman" w:hAnsi="Times New Roman"/>
          <w:b/>
          <w:bCs/>
          <w:sz w:val="24"/>
          <w:szCs w:val="24"/>
        </w:rPr>
        <w:t>B. Enablers of Women</w:t>
      </w:r>
      <w:r>
        <w:rPr>
          <w:rFonts w:ascii="Times New Roman" w:hAnsi="Times New Roman"/>
          <w:b/>
          <w:bCs/>
          <w:sz w:val="24"/>
          <w:szCs w:val="24"/>
        </w:rPr>
        <w:t>’</w:t>
      </w:r>
      <w:r>
        <w:rPr>
          <w:rFonts w:ascii="Times New Roman" w:hAnsi="Times New Roman"/>
          <w:b/>
          <w:bCs/>
          <w:sz w:val="24"/>
          <w:szCs w:val="24"/>
          <w:lang w:val="fr-FR"/>
        </w:rPr>
        <w:t xml:space="preserve">s Entrepreneurship: </w:t>
      </w:r>
      <w:r>
        <w:rPr>
          <w:rFonts w:ascii="Times New Roman" w:hAnsi="Times New Roman"/>
          <w:sz w:val="24"/>
          <w:szCs w:val="24"/>
        </w:rPr>
        <w:t xml:space="preserve">Contrary to </w:t>
      </w:r>
      <w:r>
        <w:rPr>
          <w:rFonts w:ascii="Times New Roman" w:hAnsi="Times New Roman"/>
          <w:sz w:val="24"/>
          <w:szCs w:val="24"/>
        </w:rPr>
        <w:t>the prevailing barrier narrative, a growing body of literature has explored enablers that foster women</w:t>
      </w:r>
      <w:r>
        <w:rPr>
          <w:rFonts w:ascii="Times New Roman" w:hAnsi="Times New Roman"/>
          <w:sz w:val="24"/>
          <w:szCs w:val="24"/>
        </w:rPr>
        <w:t>’</w:t>
      </w:r>
      <w:r>
        <w:rPr>
          <w:rFonts w:ascii="Times New Roman" w:hAnsi="Times New Roman"/>
          <w:sz w:val="24"/>
          <w:szCs w:val="24"/>
        </w:rPr>
        <w:t xml:space="preserve">s entrepreneurial resilience. </w:t>
      </w:r>
      <w:r>
        <w:rPr>
          <w:rFonts w:ascii="Times New Roman" w:hAnsi="Times New Roman"/>
          <w:sz w:val="24"/>
          <w:szCs w:val="24"/>
        </w:rPr>
        <w:lastRenderedPageBreak/>
        <w:t>Among the most studied enablers are access to microfinance, peer networks, mentorship, and capacity-building initiatives (B</w:t>
      </w:r>
      <w:r>
        <w:rPr>
          <w:rFonts w:ascii="Times New Roman" w:hAnsi="Times New Roman"/>
          <w:sz w:val="24"/>
          <w:szCs w:val="24"/>
        </w:rPr>
        <w:t>abajide et al., 2022). Microfinance institutions and self-help groups (SHGs) have provided women with critical entry points into entrepreneurship by offering financial capital without traditional collateral requirements. Family and community support play a</w:t>
      </w:r>
      <w:r>
        <w:rPr>
          <w:rFonts w:ascii="Times New Roman" w:hAnsi="Times New Roman"/>
          <w:sz w:val="24"/>
          <w:szCs w:val="24"/>
        </w:rPr>
        <w:t xml:space="preserve"> decisive role in legitimizing women</w:t>
      </w:r>
      <w:r>
        <w:rPr>
          <w:rFonts w:ascii="Times New Roman" w:hAnsi="Times New Roman"/>
          <w:sz w:val="24"/>
          <w:szCs w:val="24"/>
        </w:rPr>
        <w:t>’</w:t>
      </w:r>
      <w:r>
        <w:rPr>
          <w:rFonts w:ascii="Times New Roman" w:hAnsi="Times New Roman"/>
          <w:sz w:val="24"/>
          <w:szCs w:val="24"/>
        </w:rPr>
        <w:t>s entrepreneurial identity (Chasserio et al., 2014; Fernandes &amp; Mota-Ribeiro, 2017). In patriarchal contexts where women</w:t>
      </w:r>
      <w:r>
        <w:rPr>
          <w:rFonts w:ascii="Times New Roman" w:hAnsi="Times New Roman"/>
          <w:sz w:val="24"/>
          <w:szCs w:val="24"/>
        </w:rPr>
        <w:t>’</w:t>
      </w:r>
      <w:r>
        <w:rPr>
          <w:rFonts w:ascii="Times New Roman" w:hAnsi="Times New Roman"/>
          <w:sz w:val="24"/>
          <w:szCs w:val="24"/>
        </w:rPr>
        <w:t>s mobility and decision-making are constrained, the endorsement of family members especially spous</w:t>
      </w:r>
      <w:r>
        <w:rPr>
          <w:rFonts w:ascii="Times New Roman" w:hAnsi="Times New Roman"/>
          <w:sz w:val="24"/>
          <w:szCs w:val="24"/>
        </w:rPr>
        <w:t>es or elders serves as a vital source of psychological and logistical support. Family encouragement facilitates access to household labor, childcare, and emotional resilience, all of which contribute to sustaining entrepreneurial momentum. At the community</w:t>
      </w:r>
      <w:r>
        <w:rPr>
          <w:rFonts w:ascii="Times New Roman" w:hAnsi="Times New Roman"/>
          <w:sz w:val="24"/>
          <w:szCs w:val="24"/>
        </w:rPr>
        <w:t xml:space="preserve"> level, social approval and local networks can help women gain visibility, build customer trust, and secure informal credit or supplier linkages.</w:t>
      </w:r>
    </w:p>
    <w:p w:rsidR="00834DAB" w:rsidRDefault="00C12E39">
      <w:pPr>
        <w:pStyle w:val="Body"/>
        <w:spacing w:line="360" w:lineRule="auto"/>
        <w:jc w:val="both"/>
        <w:rPr>
          <w:rFonts w:ascii="Times New Roman" w:eastAsia="Times New Roman" w:hAnsi="Times New Roman" w:cs="Times New Roman"/>
          <w:color w:val="EE0000"/>
          <w:sz w:val="24"/>
          <w:szCs w:val="24"/>
          <w:u w:color="EE0000"/>
        </w:rPr>
      </w:pPr>
      <w:r>
        <w:rPr>
          <w:rFonts w:ascii="Times New Roman" w:hAnsi="Times New Roman"/>
          <w:sz w:val="24"/>
          <w:szCs w:val="24"/>
        </w:rPr>
        <w:t>Social capital, including participation in SHGs and women</w:t>
      </w:r>
      <w:r>
        <w:rPr>
          <w:rFonts w:ascii="Times New Roman" w:hAnsi="Times New Roman"/>
          <w:sz w:val="24"/>
          <w:szCs w:val="24"/>
        </w:rPr>
        <w:t>’</w:t>
      </w:r>
      <w:r>
        <w:rPr>
          <w:rFonts w:ascii="Times New Roman" w:hAnsi="Times New Roman"/>
          <w:sz w:val="24"/>
          <w:szCs w:val="24"/>
        </w:rPr>
        <w:t>s cooperatives, enhances resource mobilization and c</w:t>
      </w:r>
      <w:r>
        <w:rPr>
          <w:rFonts w:ascii="Times New Roman" w:hAnsi="Times New Roman"/>
          <w:sz w:val="24"/>
          <w:szCs w:val="24"/>
        </w:rPr>
        <w:t>ollective bargaining power (Natung et al., 2025; Andriani et al., 2022). Through these networks, women develop business acumen, negotiation skills, and leadership qualities, transforming social solidarity into economic opportunity. Digital inclusion repres</w:t>
      </w:r>
      <w:r>
        <w:rPr>
          <w:rFonts w:ascii="Times New Roman" w:hAnsi="Times New Roman"/>
          <w:sz w:val="24"/>
          <w:szCs w:val="24"/>
        </w:rPr>
        <w:t>ents a transformative enabler for rural women</w:t>
      </w:r>
      <w:r>
        <w:rPr>
          <w:rFonts w:ascii="Times New Roman" w:hAnsi="Times New Roman"/>
          <w:sz w:val="24"/>
          <w:szCs w:val="24"/>
        </w:rPr>
        <w:t>’</w:t>
      </w:r>
      <w:r>
        <w:rPr>
          <w:rFonts w:ascii="Times New Roman" w:hAnsi="Times New Roman"/>
          <w:sz w:val="24"/>
          <w:szCs w:val="24"/>
        </w:rPr>
        <w:t xml:space="preserve">s entrepreneurship in recent years. The proliferation of mobile banking, e-commerce platforms, and social media marketing tools has opened unprecedented opportunities for women to reach broader markets, bypass </w:t>
      </w:r>
      <w:r>
        <w:rPr>
          <w:rFonts w:ascii="Times New Roman" w:hAnsi="Times New Roman"/>
          <w:sz w:val="24"/>
          <w:szCs w:val="24"/>
        </w:rPr>
        <w:t>intermediaries, and engage in low-cost digital promotion (Sowmya &amp; Pai, 2025; Alka et al., 2024; Adholiya &amp; Adholiya, 2019). Digital technologies not only bridge geographic gaps but also democratize access to information and financial services.</w:t>
      </w:r>
    </w:p>
    <w:p w:rsidR="00834DAB" w:rsidRDefault="00C12E39">
      <w:pPr>
        <w:pStyle w:val="Body"/>
        <w:spacing w:line="360" w:lineRule="auto"/>
        <w:jc w:val="both"/>
        <w:rPr>
          <w:rFonts w:ascii="Times New Roman" w:eastAsia="Times New Roman" w:hAnsi="Times New Roman" w:cs="Times New Roman"/>
          <w:sz w:val="24"/>
          <w:szCs w:val="24"/>
        </w:rPr>
      </w:pPr>
      <w:r>
        <w:rPr>
          <w:rFonts w:ascii="Times New Roman" w:hAnsi="Times New Roman"/>
          <w:sz w:val="24"/>
          <w:szCs w:val="24"/>
        </w:rPr>
        <w:t>Institution</w:t>
      </w:r>
      <w:r>
        <w:rPr>
          <w:rFonts w:ascii="Times New Roman" w:hAnsi="Times New Roman"/>
          <w:sz w:val="24"/>
          <w:szCs w:val="24"/>
        </w:rPr>
        <w:t xml:space="preserve">al enablers such as targeted government schemes, incubation centers, and skill development initiatives have further strengthened the entrepreneurial ecosystem. Psychological enablers such as self-efficacy, intrinsic motivation, and achievement orientation </w:t>
      </w:r>
      <w:r>
        <w:rPr>
          <w:rFonts w:ascii="Times New Roman" w:hAnsi="Times New Roman"/>
          <w:sz w:val="24"/>
          <w:szCs w:val="24"/>
        </w:rPr>
        <w:t xml:space="preserve">have been </w:t>
      </w:r>
      <w:r>
        <w:rPr>
          <w:rFonts w:ascii="Times New Roman" w:hAnsi="Times New Roman"/>
          <w:sz w:val="24"/>
          <w:szCs w:val="24"/>
        </w:rPr>
        <w:lastRenderedPageBreak/>
        <w:t>empirically associated with entrepreneurial performance (Bandura, 1997; Islam et al., 2025). Synthesizing across the literature, enablers of women</w:t>
      </w:r>
      <w:r>
        <w:rPr>
          <w:rFonts w:ascii="Times New Roman" w:hAnsi="Times New Roman"/>
          <w:sz w:val="24"/>
          <w:szCs w:val="24"/>
        </w:rPr>
        <w:t>’</w:t>
      </w:r>
      <w:r>
        <w:rPr>
          <w:rFonts w:ascii="Times New Roman" w:hAnsi="Times New Roman"/>
          <w:sz w:val="24"/>
          <w:szCs w:val="24"/>
        </w:rPr>
        <w:t>s entrepreneurship can be broadly classified into three interconnected dimensions. The institutiona</w:t>
      </w:r>
      <w:r>
        <w:rPr>
          <w:rFonts w:ascii="Times New Roman" w:hAnsi="Times New Roman"/>
          <w:sz w:val="24"/>
          <w:szCs w:val="24"/>
        </w:rPr>
        <w:t>l dimension encompasses policy support, financial inclusion, and capacity-building programs that create enabling external environments. The socio-cultural dimension relates to family encouragement, community endorsement, and social networks that validate w</w:t>
      </w:r>
      <w:r>
        <w:rPr>
          <w:rFonts w:ascii="Times New Roman" w:hAnsi="Times New Roman"/>
          <w:sz w:val="24"/>
          <w:szCs w:val="24"/>
        </w:rPr>
        <w:t>omen</w:t>
      </w:r>
      <w:r>
        <w:rPr>
          <w:rFonts w:ascii="Times New Roman" w:hAnsi="Times New Roman"/>
          <w:sz w:val="24"/>
          <w:szCs w:val="24"/>
        </w:rPr>
        <w:t>’</w:t>
      </w:r>
      <w:r>
        <w:rPr>
          <w:rFonts w:ascii="Times New Roman" w:hAnsi="Times New Roman"/>
          <w:sz w:val="24"/>
          <w:szCs w:val="24"/>
        </w:rPr>
        <w:t>s entrepreneurial roles. Finally, the psychological dimension captures individual-level factors such as confidence, self-efficacy, and motivation that drive entrepreneurial persistence and innovation (Digan et al., 2019; Meng &amp; Kim, 2025). Together, t</w:t>
      </w:r>
      <w:r>
        <w:rPr>
          <w:rFonts w:ascii="Times New Roman" w:hAnsi="Times New Roman"/>
          <w:sz w:val="24"/>
          <w:szCs w:val="24"/>
        </w:rPr>
        <w:t>hese enablers function as mediating and moderating mechanisms that can mitigate the adverse effects of barriers and enhance women</w:t>
      </w:r>
      <w:r>
        <w:rPr>
          <w:rFonts w:ascii="Times New Roman" w:hAnsi="Times New Roman"/>
          <w:sz w:val="24"/>
          <w:szCs w:val="24"/>
        </w:rPr>
        <w:t>’</w:t>
      </w:r>
      <w:r>
        <w:rPr>
          <w:rFonts w:ascii="Times New Roman" w:hAnsi="Times New Roman"/>
          <w:sz w:val="24"/>
          <w:szCs w:val="24"/>
        </w:rPr>
        <w:t>s entrepreneurial outcomes.</w:t>
      </w:r>
    </w:p>
    <w:p w:rsidR="00834DAB" w:rsidRDefault="00C12E39">
      <w:pPr>
        <w:pStyle w:val="Body"/>
        <w:spacing w:line="360" w:lineRule="auto"/>
        <w:jc w:val="both"/>
        <w:rPr>
          <w:rFonts w:ascii="Times New Roman" w:eastAsia="Times New Roman" w:hAnsi="Times New Roman" w:cs="Times New Roman"/>
          <w:color w:val="EE0000"/>
          <w:sz w:val="24"/>
          <w:szCs w:val="24"/>
          <w:u w:color="EE0000"/>
        </w:rPr>
      </w:pPr>
      <w:r>
        <w:rPr>
          <w:rFonts w:ascii="Times New Roman" w:hAnsi="Times New Roman"/>
          <w:b/>
          <w:bCs/>
          <w:sz w:val="24"/>
          <w:szCs w:val="24"/>
        </w:rPr>
        <w:t xml:space="preserve">C. Identified Research Gaps: </w:t>
      </w:r>
      <w:r>
        <w:rPr>
          <w:rFonts w:ascii="Times New Roman" w:hAnsi="Times New Roman"/>
          <w:sz w:val="24"/>
          <w:szCs w:val="24"/>
        </w:rPr>
        <w:t>Despite the burgeoning literature, several gaps remain. First, most s</w:t>
      </w:r>
      <w:r>
        <w:rPr>
          <w:rFonts w:ascii="Times New Roman" w:hAnsi="Times New Roman"/>
          <w:sz w:val="24"/>
          <w:szCs w:val="24"/>
        </w:rPr>
        <w:t>tudies treat barriers and enablers as independent constructs rather than interacting forces shaping entrepreneurial outcomes (Al-Dajani et al., 2024; Tripathi &amp; Singh, 2018). Second, few studies adopt a structural equation modelling approach to simultaneou</w:t>
      </w:r>
      <w:r>
        <w:rPr>
          <w:rFonts w:ascii="Times New Roman" w:hAnsi="Times New Roman"/>
          <w:sz w:val="24"/>
          <w:szCs w:val="24"/>
        </w:rPr>
        <w:t>sly analyze the direct and indirect effects of institutional, psychological, and socio-cultural variables on entrepreneurial success. Third, contextual studies focusing on Southern Rajasthan are scarce, though this region presents a distinctive socio-econo</w:t>
      </w:r>
      <w:r>
        <w:rPr>
          <w:rFonts w:ascii="Times New Roman" w:hAnsi="Times New Roman"/>
          <w:sz w:val="24"/>
          <w:szCs w:val="24"/>
        </w:rPr>
        <w:t>mic structure influenced by tribal traditions and low female literacy. Fourth, there is a need for empirically validated frameworks that integrate multiple determinants policy, finance, family, social networks, and self-efficacy into a holistic model of wo</w:t>
      </w:r>
      <w:r>
        <w:rPr>
          <w:rFonts w:ascii="Times New Roman" w:hAnsi="Times New Roman"/>
          <w:sz w:val="24"/>
          <w:szCs w:val="24"/>
        </w:rPr>
        <w:t>men</w:t>
      </w:r>
      <w:r>
        <w:rPr>
          <w:rFonts w:ascii="Times New Roman" w:hAnsi="Times New Roman"/>
          <w:sz w:val="24"/>
          <w:szCs w:val="24"/>
        </w:rPr>
        <w:t>’</w:t>
      </w:r>
      <w:r>
        <w:rPr>
          <w:rFonts w:ascii="Times New Roman" w:hAnsi="Times New Roman"/>
          <w:sz w:val="24"/>
          <w:szCs w:val="24"/>
          <w:lang w:val="fr-FR"/>
        </w:rPr>
        <w:t>s entrepreneurship.</w:t>
      </w:r>
    </w:p>
    <w:p w:rsidR="00834DAB" w:rsidRDefault="00C12E39">
      <w:pPr>
        <w:pStyle w:val="Body"/>
        <w:spacing w:line="360" w:lineRule="auto"/>
        <w:jc w:val="both"/>
        <w:rPr>
          <w:rFonts w:ascii="Times New Roman" w:eastAsia="Times New Roman" w:hAnsi="Times New Roman" w:cs="Times New Roman"/>
          <w:sz w:val="24"/>
          <w:szCs w:val="24"/>
        </w:rPr>
      </w:pPr>
      <w:r>
        <w:rPr>
          <w:rFonts w:ascii="Times New Roman" w:hAnsi="Times New Roman"/>
          <w:sz w:val="24"/>
          <w:szCs w:val="24"/>
        </w:rPr>
        <w:t>This study fills these gaps by (a) constructing a multidimensional model incorporating both barriers and enablers, and (b) applying CFA and SEM to test measurement and structural relationships.</w:t>
      </w:r>
    </w:p>
    <w:p w:rsidR="00834DAB" w:rsidRDefault="00C12E39">
      <w:pPr>
        <w:pStyle w:val="Body"/>
        <w:spacing w:before="240" w:after="0" w:line="360" w:lineRule="auto"/>
        <w:jc w:val="both"/>
        <w:rPr>
          <w:rFonts w:ascii="Times New Roman" w:eastAsia="Times New Roman" w:hAnsi="Times New Roman" w:cs="Times New Roman"/>
          <w:b/>
          <w:bCs/>
          <w:sz w:val="28"/>
          <w:szCs w:val="28"/>
        </w:rPr>
      </w:pPr>
      <w:r>
        <w:rPr>
          <w:rFonts w:ascii="Times New Roman" w:hAnsi="Times New Roman"/>
          <w:b/>
          <w:bCs/>
          <w:sz w:val="28"/>
          <w:szCs w:val="28"/>
        </w:rPr>
        <w:t>Methodology</w:t>
      </w:r>
    </w:p>
    <w:p w:rsidR="00834DAB" w:rsidRDefault="00C12E39">
      <w:pPr>
        <w:pStyle w:val="Body"/>
        <w:spacing w:before="240" w:line="360" w:lineRule="auto"/>
        <w:jc w:val="both"/>
        <w:rPr>
          <w:rFonts w:ascii="Times New Roman" w:eastAsia="Times New Roman" w:hAnsi="Times New Roman" w:cs="Times New Roman"/>
          <w:sz w:val="24"/>
          <w:szCs w:val="24"/>
        </w:rPr>
      </w:pPr>
      <w:r>
        <w:rPr>
          <w:rFonts w:ascii="Times New Roman" w:hAnsi="Times New Roman"/>
          <w:b/>
          <w:bCs/>
          <w:sz w:val="24"/>
          <w:szCs w:val="24"/>
        </w:rPr>
        <w:t xml:space="preserve">Research Framework: </w:t>
      </w:r>
      <w:r>
        <w:rPr>
          <w:rFonts w:ascii="Times New Roman" w:hAnsi="Times New Roman"/>
          <w:sz w:val="24"/>
          <w:szCs w:val="24"/>
        </w:rPr>
        <w:t xml:space="preserve">The </w:t>
      </w:r>
      <w:r>
        <w:rPr>
          <w:rFonts w:ascii="Times New Roman" w:hAnsi="Times New Roman"/>
          <w:sz w:val="24"/>
          <w:szCs w:val="24"/>
        </w:rPr>
        <w:t>methodological framework (Fig. 1) of study integrates perspectives from Institutional Theory, Social Cognitive Theory, and the Gendered Ecosystem Approach to understand the dynamic interaction between barriers and enablers influencing women</w:t>
      </w:r>
      <w:r>
        <w:rPr>
          <w:rFonts w:ascii="Times New Roman" w:hAnsi="Times New Roman"/>
          <w:sz w:val="24"/>
          <w:szCs w:val="24"/>
        </w:rPr>
        <w:t>’</w:t>
      </w:r>
      <w:r>
        <w:rPr>
          <w:rFonts w:ascii="Times New Roman" w:hAnsi="Times New Roman"/>
          <w:sz w:val="24"/>
          <w:szCs w:val="24"/>
        </w:rPr>
        <w:t>s entrepreneuri</w:t>
      </w:r>
      <w:r>
        <w:rPr>
          <w:rFonts w:ascii="Times New Roman" w:hAnsi="Times New Roman"/>
          <w:sz w:val="24"/>
          <w:szCs w:val="24"/>
        </w:rPr>
        <w:t>al outcomes in Southern Rajasthan. The framework assumes that women</w:t>
      </w:r>
      <w:r>
        <w:rPr>
          <w:rFonts w:ascii="Times New Roman" w:hAnsi="Times New Roman"/>
          <w:sz w:val="24"/>
          <w:szCs w:val="24"/>
        </w:rPr>
        <w:t>’</w:t>
      </w:r>
      <w:r>
        <w:rPr>
          <w:rFonts w:ascii="Times New Roman" w:hAnsi="Times New Roman"/>
          <w:sz w:val="24"/>
          <w:szCs w:val="24"/>
        </w:rPr>
        <w:t xml:space="preserve">s entrepreneurial success is shaped not only by individual agency but also by the institutional, </w:t>
      </w:r>
      <w:r>
        <w:rPr>
          <w:rFonts w:ascii="Times New Roman" w:hAnsi="Times New Roman"/>
          <w:sz w:val="24"/>
          <w:szCs w:val="24"/>
        </w:rPr>
        <w:lastRenderedPageBreak/>
        <w:t>socio-cultural, and psychological environment surrounding them (Brush et al., 2019; Henry e</w:t>
      </w:r>
      <w:r>
        <w:rPr>
          <w:rFonts w:ascii="Times New Roman" w:hAnsi="Times New Roman"/>
          <w:sz w:val="24"/>
          <w:szCs w:val="24"/>
        </w:rPr>
        <w:t>t al., 2022).</w:t>
      </w:r>
    </w:p>
    <w:p w:rsidR="00834DAB" w:rsidRDefault="00C12E39">
      <w:pPr>
        <w:pStyle w:val="Body"/>
        <w:spacing w:before="240" w:after="0" w:line="360" w:lineRule="auto"/>
        <w:jc w:val="both"/>
        <w:rPr>
          <w:rFonts w:ascii="Times New Roman" w:eastAsia="Times New Roman" w:hAnsi="Times New Roman" w:cs="Times New Roman"/>
          <w:sz w:val="24"/>
          <w:szCs w:val="24"/>
        </w:rPr>
      </w:pPr>
      <w:r>
        <w:rPr>
          <w:rFonts w:ascii="Times New Roman" w:hAnsi="Times New Roman"/>
          <w:sz w:val="24"/>
          <w:szCs w:val="24"/>
        </w:rPr>
        <w:t xml:space="preserve">Two primary domains form structural model are </w:t>
      </w:r>
      <w:r>
        <w:rPr>
          <w:rFonts w:ascii="Times New Roman" w:hAnsi="Times New Roman"/>
          <w:b/>
          <w:bCs/>
          <w:sz w:val="24"/>
          <w:szCs w:val="24"/>
          <w:lang w:val="de-DE"/>
        </w:rPr>
        <w:t>(a) Barriers Domain:</w:t>
      </w:r>
      <w:r>
        <w:rPr>
          <w:rFonts w:ascii="Times New Roman" w:hAnsi="Times New Roman"/>
          <w:sz w:val="24"/>
          <w:szCs w:val="24"/>
        </w:rPr>
        <w:t xml:space="preserve"> represent the obstacles that restrict women</w:t>
      </w:r>
      <w:r>
        <w:rPr>
          <w:rFonts w:ascii="Times New Roman" w:hAnsi="Times New Roman"/>
          <w:sz w:val="24"/>
          <w:szCs w:val="24"/>
        </w:rPr>
        <w:t>’</w:t>
      </w:r>
      <w:r>
        <w:rPr>
          <w:rFonts w:ascii="Times New Roman" w:hAnsi="Times New Roman"/>
          <w:sz w:val="24"/>
          <w:szCs w:val="24"/>
          <w:lang w:val="fr-FR"/>
        </w:rPr>
        <w:t xml:space="preserve">s entrepreneurial engagement, and </w:t>
      </w:r>
      <w:r>
        <w:rPr>
          <w:rFonts w:ascii="Times New Roman" w:hAnsi="Times New Roman"/>
          <w:b/>
          <w:bCs/>
          <w:sz w:val="24"/>
          <w:szCs w:val="24"/>
          <w:lang w:val="fr-FR"/>
        </w:rPr>
        <w:t>(b) Enablers Domain:</w:t>
      </w:r>
      <w:r>
        <w:rPr>
          <w:rFonts w:ascii="Times New Roman" w:hAnsi="Times New Roman"/>
          <w:sz w:val="24"/>
          <w:szCs w:val="24"/>
        </w:rPr>
        <w:t xml:space="preserve"> represent supportive factors that promote entrepreneurial resilience and per</w:t>
      </w:r>
      <w:r>
        <w:rPr>
          <w:rFonts w:ascii="Times New Roman" w:hAnsi="Times New Roman"/>
          <w:sz w:val="24"/>
          <w:szCs w:val="24"/>
        </w:rPr>
        <w:t>formance. Each domain includes several latent constructs.</w:t>
      </w:r>
    </w:p>
    <w:p w:rsidR="00834DAB" w:rsidRDefault="00C12E39">
      <w:pPr>
        <w:pStyle w:val="ListParagraph"/>
        <w:numPr>
          <w:ilvl w:val="0"/>
          <w:numId w:val="2"/>
        </w:numPr>
        <w:spacing w:line="360" w:lineRule="auto"/>
        <w:jc w:val="both"/>
        <w:rPr>
          <w:rFonts w:ascii="Times New Roman" w:hAnsi="Times New Roman"/>
          <w:sz w:val="24"/>
          <w:szCs w:val="24"/>
        </w:rPr>
      </w:pPr>
      <w:r>
        <w:rPr>
          <w:rFonts w:ascii="Times New Roman" w:hAnsi="Times New Roman"/>
          <w:b/>
          <w:bCs/>
          <w:sz w:val="24"/>
          <w:szCs w:val="24"/>
        </w:rPr>
        <w:t>Socio-Cultural Barriers (SCB):</w:t>
      </w:r>
      <w:r>
        <w:rPr>
          <w:rFonts w:ascii="Times New Roman" w:hAnsi="Times New Roman"/>
          <w:sz w:val="24"/>
          <w:szCs w:val="24"/>
        </w:rPr>
        <w:t xml:space="preserve"> Norms and patriarchal values that limit women</w:t>
      </w:r>
      <w:r>
        <w:rPr>
          <w:rFonts w:ascii="Times New Roman" w:hAnsi="Times New Roman"/>
          <w:sz w:val="24"/>
          <w:szCs w:val="24"/>
        </w:rPr>
        <w:t>’</w:t>
      </w:r>
      <w:r>
        <w:rPr>
          <w:rFonts w:ascii="Times New Roman" w:hAnsi="Times New Roman"/>
          <w:sz w:val="24"/>
          <w:szCs w:val="24"/>
        </w:rPr>
        <w:t>s mobility, role flexibility, and access to networks (Adom &amp; Anambane, 2020; Bullough et al., 2022).</w:t>
      </w:r>
    </w:p>
    <w:p w:rsidR="00834DAB" w:rsidRDefault="00C12E39">
      <w:pPr>
        <w:pStyle w:val="ListParagraph"/>
        <w:numPr>
          <w:ilvl w:val="0"/>
          <w:numId w:val="2"/>
        </w:numPr>
        <w:spacing w:before="240" w:line="360" w:lineRule="auto"/>
        <w:jc w:val="both"/>
        <w:rPr>
          <w:rFonts w:ascii="Times New Roman" w:hAnsi="Times New Roman"/>
          <w:sz w:val="24"/>
          <w:szCs w:val="24"/>
        </w:rPr>
      </w:pPr>
      <w:r>
        <w:rPr>
          <w:rFonts w:ascii="Times New Roman" w:hAnsi="Times New Roman"/>
          <w:b/>
          <w:bCs/>
          <w:sz w:val="24"/>
          <w:szCs w:val="24"/>
        </w:rPr>
        <w:t xml:space="preserve">Economic and </w:t>
      </w:r>
      <w:r>
        <w:rPr>
          <w:rFonts w:ascii="Times New Roman" w:hAnsi="Times New Roman"/>
          <w:b/>
          <w:bCs/>
          <w:sz w:val="24"/>
          <w:szCs w:val="24"/>
        </w:rPr>
        <w:t>Financial Barriers (EFB):</w:t>
      </w:r>
      <w:r>
        <w:rPr>
          <w:rFonts w:ascii="Times New Roman" w:hAnsi="Times New Roman"/>
          <w:sz w:val="24"/>
          <w:szCs w:val="24"/>
        </w:rPr>
        <w:t xml:space="preserve"> Limited access to capital, credit, and financial training (Niethammer, 2013; Sevilla-Guzm</w:t>
      </w:r>
      <w:r>
        <w:rPr>
          <w:rFonts w:ascii="Times New Roman" w:hAnsi="Times New Roman"/>
          <w:sz w:val="24"/>
          <w:szCs w:val="24"/>
        </w:rPr>
        <w:t>á</w:t>
      </w:r>
      <w:r>
        <w:rPr>
          <w:rFonts w:ascii="Times New Roman" w:hAnsi="Times New Roman"/>
          <w:sz w:val="24"/>
          <w:szCs w:val="24"/>
        </w:rPr>
        <w:t>n &amp; Procacci, 2025).</w:t>
      </w:r>
    </w:p>
    <w:p w:rsidR="00834DAB" w:rsidRDefault="00C12E39">
      <w:pPr>
        <w:pStyle w:val="ListParagraph"/>
        <w:numPr>
          <w:ilvl w:val="0"/>
          <w:numId w:val="2"/>
        </w:numPr>
        <w:spacing w:before="240" w:line="360" w:lineRule="auto"/>
        <w:jc w:val="both"/>
        <w:rPr>
          <w:rFonts w:ascii="Times New Roman" w:hAnsi="Times New Roman"/>
          <w:color w:val="FF0000"/>
          <w:sz w:val="24"/>
          <w:szCs w:val="24"/>
        </w:rPr>
      </w:pPr>
      <w:r>
        <w:rPr>
          <w:rFonts w:ascii="Times New Roman" w:hAnsi="Times New Roman"/>
          <w:b/>
          <w:bCs/>
          <w:sz w:val="24"/>
          <w:szCs w:val="24"/>
        </w:rPr>
        <w:t>Institutional Barriers (IB):</w:t>
      </w:r>
      <w:r>
        <w:rPr>
          <w:rFonts w:ascii="Times New Roman" w:hAnsi="Times New Roman"/>
          <w:sz w:val="24"/>
          <w:szCs w:val="24"/>
        </w:rPr>
        <w:t xml:space="preserve"> Bureaucratic hurdles, policy inefficiencies, and poor infrastructure (Ghosh et al., 2018).</w:t>
      </w:r>
    </w:p>
    <w:p w:rsidR="00834DAB" w:rsidRDefault="00C12E39">
      <w:pPr>
        <w:pStyle w:val="ListParagraph"/>
        <w:numPr>
          <w:ilvl w:val="0"/>
          <w:numId w:val="2"/>
        </w:numPr>
        <w:spacing w:before="240" w:line="360" w:lineRule="auto"/>
        <w:jc w:val="both"/>
        <w:rPr>
          <w:rFonts w:ascii="Times New Roman" w:hAnsi="Times New Roman"/>
          <w:sz w:val="24"/>
          <w:szCs w:val="24"/>
        </w:rPr>
      </w:pPr>
      <w:r>
        <w:rPr>
          <w:rFonts w:ascii="Times New Roman" w:hAnsi="Times New Roman"/>
          <w:b/>
          <w:bCs/>
          <w:sz w:val="24"/>
          <w:szCs w:val="24"/>
        </w:rPr>
        <w:t>Psychological Barriers (PB):</w:t>
      </w:r>
      <w:r>
        <w:rPr>
          <w:rFonts w:ascii="Times New Roman" w:hAnsi="Times New Roman"/>
          <w:sz w:val="24"/>
          <w:szCs w:val="24"/>
        </w:rPr>
        <w:t xml:space="preserve"> Low self-confidence, fear of failure, and limited self-efficacy (Kumar et al., 2021).</w:t>
      </w:r>
    </w:p>
    <w:p w:rsidR="00834DAB" w:rsidRDefault="00C12E39">
      <w:pPr>
        <w:pStyle w:val="Body"/>
        <w:spacing w:before="240" w:after="0" w:line="360" w:lineRule="auto"/>
        <w:jc w:val="both"/>
        <w:rPr>
          <w:rFonts w:ascii="Times New Roman" w:eastAsia="Times New Roman" w:hAnsi="Times New Roman" w:cs="Times New Roman"/>
          <w:sz w:val="24"/>
          <w:szCs w:val="24"/>
        </w:rPr>
      </w:pPr>
      <w:r>
        <w:rPr>
          <w:rFonts w:ascii="Times New Roman" w:hAnsi="Times New Roman"/>
          <w:sz w:val="24"/>
          <w:szCs w:val="24"/>
        </w:rPr>
        <w:t>Conversely, the enabling constructs are conceptualized as:</w:t>
      </w:r>
    </w:p>
    <w:p w:rsidR="00834DAB" w:rsidRDefault="00C12E39">
      <w:pPr>
        <w:pStyle w:val="ListParagraph"/>
        <w:numPr>
          <w:ilvl w:val="0"/>
          <w:numId w:val="4"/>
        </w:numPr>
        <w:spacing w:line="360" w:lineRule="auto"/>
        <w:jc w:val="both"/>
        <w:rPr>
          <w:rFonts w:ascii="Times New Roman" w:hAnsi="Times New Roman"/>
          <w:sz w:val="24"/>
          <w:szCs w:val="24"/>
        </w:rPr>
      </w:pPr>
      <w:r>
        <w:rPr>
          <w:rFonts w:ascii="Times New Roman" w:hAnsi="Times New Roman"/>
          <w:b/>
          <w:bCs/>
          <w:sz w:val="24"/>
          <w:szCs w:val="24"/>
        </w:rPr>
        <w:t>Institutional Enablers (IE):</w:t>
      </w:r>
      <w:r>
        <w:rPr>
          <w:rFonts w:ascii="Times New Roman" w:hAnsi="Times New Roman"/>
          <w:sz w:val="24"/>
          <w:szCs w:val="24"/>
        </w:rPr>
        <w:t xml:space="preserve"> Government schemes, microfinance access, training, a</w:t>
      </w:r>
      <w:r>
        <w:rPr>
          <w:rFonts w:ascii="Times New Roman" w:hAnsi="Times New Roman"/>
          <w:sz w:val="24"/>
          <w:szCs w:val="24"/>
        </w:rPr>
        <w:t>nd incubation centers (Digan et al., 2019; Islam et al., 2025).</w:t>
      </w:r>
    </w:p>
    <w:p w:rsidR="00834DAB" w:rsidRDefault="00C12E39">
      <w:pPr>
        <w:pStyle w:val="ListParagraph"/>
        <w:numPr>
          <w:ilvl w:val="0"/>
          <w:numId w:val="4"/>
        </w:numPr>
        <w:spacing w:line="360" w:lineRule="auto"/>
        <w:jc w:val="both"/>
        <w:rPr>
          <w:rFonts w:ascii="Times New Roman" w:hAnsi="Times New Roman"/>
          <w:sz w:val="24"/>
          <w:szCs w:val="24"/>
        </w:rPr>
      </w:pPr>
      <w:r>
        <w:rPr>
          <w:rFonts w:ascii="Times New Roman" w:hAnsi="Times New Roman"/>
          <w:b/>
          <w:bCs/>
          <w:sz w:val="24"/>
          <w:szCs w:val="24"/>
        </w:rPr>
        <w:t>Socio-Cultural Enablers (SCE):</w:t>
      </w:r>
      <w:r>
        <w:rPr>
          <w:rFonts w:ascii="Times New Roman" w:hAnsi="Times New Roman"/>
          <w:sz w:val="24"/>
          <w:szCs w:val="24"/>
        </w:rPr>
        <w:t xml:space="preserve"> Family support, peer networks, and role models that validate entrepreneurial identity (Fernandes &amp; Mota-Ribeiro, 2017; Andriani et al., 2022).</w:t>
      </w:r>
    </w:p>
    <w:p w:rsidR="00834DAB" w:rsidRDefault="00C12E39">
      <w:pPr>
        <w:pStyle w:val="ListParagraph"/>
        <w:numPr>
          <w:ilvl w:val="0"/>
          <w:numId w:val="4"/>
        </w:numPr>
        <w:spacing w:line="360" w:lineRule="auto"/>
        <w:jc w:val="both"/>
        <w:rPr>
          <w:rFonts w:ascii="Times New Roman" w:hAnsi="Times New Roman"/>
          <w:sz w:val="24"/>
          <w:szCs w:val="24"/>
        </w:rPr>
      </w:pPr>
      <w:r>
        <w:rPr>
          <w:rFonts w:ascii="Times New Roman" w:hAnsi="Times New Roman"/>
          <w:b/>
          <w:bCs/>
          <w:sz w:val="24"/>
          <w:szCs w:val="24"/>
        </w:rPr>
        <w:t>Psychological Enab</w:t>
      </w:r>
      <w:r>
        <w:rPr>
          <w:rFonts w:ascii="Times New Roman" w:hAnsi="Times New Roman"/>
          <w:b/>
          <w:bCs/>
          <w:sz w:val="24"/>
          <w:szCs w:val="24"/>
        </w:rPr>
        <w:t>lers (PE):</w:t>
      </w:r>
      <w:r>
        <w:rPr>
          <w:rFonts w:ascii="Times New Roman" w:hAnsi="Times New Roman"/>
          <w:sz w:val="24"/>
          <w:szCs w:val="24"/>
        </w:rPr>
        <w:t xml:space="preserve"> Self-belief, resilience, and intrinsic motivation (Bandura, 1997; Islam et al., 2025).</w:t>
      </w:r>
    </w:p>
    <w:p w:rsidR="00834DAB" w:rsidRDefault="00C12E39">
      <w:pPr>
        <w:pStyle w:val="Body"/>
        <w:spacing w:before="240" w:line="360" w:lineRule="auto"/>
        <w:jc w:val="both"/>
        <w:rPr>
          <w:rFonts w:ascii="Times New Roman" w:eastAsia="Times New Roman" w:hAnsi="Times New Roman" w:cs="Times New Roman"/>
          <w:sz w:val="24"/>
          <w:szCs w:val="24"/>
        </w:rPr>
      </w:pPr>
      <w:r>
        <w:rPr>
          <w:rFonts w:ascii="Times New Roman" w:hAnsi="Times New Roman"/>
          <w:sz w:val="24"/>
          <w:szCs w:val="24"/>
        </w:rPr>
        <w:t xml:space="preserve">These constructs together form a multidimensional SEM model, where barriers exert negative effects on entrepreneurial outcomes, while enablers exert positive </w:t>
      </w:r>
      <w:r>
        <w:rPr>
          <w:rFonts w:ascii="Times New Roman" w:hAnsi="Times New Roman"/>
          <w:sz w:val="24"/>
          <w:szCs w:val="24"/>
        </w:rPr>
        <w:t>and mediating effects.</w:t>
      </w:r>
    </w:p>
    <w:p w:rsidR="00834DAB" w:rsidRDefault="00C12E39">
      <w:pPr>
        <w:pStyle w:val="Body"/>
        <w:spacing w:before="240" w:after="0" w:line="360" w:lineRule="auto"/>
        <w:jc w:val="center"/>
        <w:rPr>
          <w:rFonts w:ascii="Times New Roman" w:eastAsia="Times New Roman" w:hAnsi="Times New Roman" w:cs="Times New Roman"/>
          <w:b/>
          <w:bCs/>
          <w:sz w:val="24"/>
          <w:szCs w:val="24"/>
        </w:rPr>
      </w:pPr>
      <w:r>
        <w:rPr>
          <w:rFonts w:ascii="Times New Roman" w:hAnsi="Times New Roman"/>
          <w:b/>
          <w:bCs/>
          <w:sz w:val="24"/>
          <w:szCs w:val="24"/>
        </w:rPr>
        <w:t>Fig. 1: Research Framework</w:t>
      </w:r>
    </w:p>
    <w:p w:rsidR="00834DAB" w:rsidRDefault="00C12E39">
      <w:pPr>
        <w:pStyle w:val="Body"/>
        <w:spacing w:before="240"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lang w:val="en-IN"/>
        </w:rPr>
        <mc:AlternateContent>
          <mc:Choice Requires="wpg">
            <w:drawing>
              <wp:anchor distT="0" distB="0" distL="0" distR="0" simplePos="0" relativeHeight="251659264" behindDoc="0" locked="0" layoutInCell="1" allowOverlap="1">
                <wp:simplePos x="0" y="0"/>
                <wp:positionH relativeFrom="column">
                  <wp:posOffset>-31750</wp:posOffset>
                </wp:positionH>
                <wp:positionV relativeFrom="line">
                  <wp:posOffset>101600</wp:posOffset>
                </wp:positionV>
                <wp:extent cx="5899150" cy="1289050"/>
                <wp:effectExtent l="0" t="0" r="0" b="0"/>
                <wp:wrapNone/>
                <wp:docPr id="1073741861" name="officeArt object" descr="Group 28"/>
                <wp:cNvGraphicFramePr/>
                <a:graphic xmlns:a="http://schemas.openxmlformats.org/drawingml/2006/main">
                  <a:graphicData uri="http://schemas.microsoft.com/office/word/2010/wordprocessingGroup">
                    <wpg:wgp>
                      <wpg:cNvGrpSpPr/>
                      <wpg:grpSpPr>
                        <a:xfrm>
                          <a:off x="0" y="0"/>
                          <a:ext cx="5899150" cy="1289050"/>
                          <a:chOff x="0" y="0"/>
                          <a:chExt cx="5899150" cy="1289050"/>
                        </a:xfrm>
                      </wpg:grpSpPr>
                      <wpg:grpSp>
                        <wpg:cNvPr id="1073741829" name="Group 604772741"/>
                        <wpg:cNvGrpSpPr/>
                        <wpg:grpSpPr>
                          <a:xfrm>
                            <a:off x="4241800" y="177799"/>
                            <a:ext cx="381001" cy="711201"/>
                            <a:chOff x="0" y="0"/>
                            <a:chExt cx="381000" cy="711200"/>
                          </a:xfrm>
                        </wpg:grpSpPr>
                        <wpg:grpSp>
                          <wpg:cNvPr id="1073741827" name="Group 278568347"/>
                          <wpg:cNvGrpSpPr/>
                          <wpg:grpSpPr>
                            <a:xfrm>
                              <a:off x="31750" y="254000"/>
                              <a:ext cx="349251" cy="457201"/>
                              <a:chOff x="0" y="0"/>
                              <a:chExt cx="349250" cy="457200"/>
                            </a:xfrm>
                          </wpg:grpSpPr>
                          <wps:wsp>
                            <wps:cNvPr id="1073741825" name="Text Box 2"/>
                            <wps:cNvSpPr txBox="1"/>
                            <wps:spPr>
                              <a:xfrm>
                                <a:off x="6350" y="241300"/>
                                <a:ext cx="342901" cy="215901"/>
                              </a:xfrm>
                              <a:prstGeom prst="rect">
                                <a:avLst/>
                              </a:prstGeom>
                              <a:solidFill>
                                <a:srgbClr val="FFFFFF"/>
                              </a:solidFill>
                              <a:ln w="12700" cap="flat">
                                <a:noFill/>
                                <a:miter lim="400000"/>
                              </a:ln>
                              <a:effectLst/>
                            </wps:spPr>
                            <wps:txbx>
                              <w:txbxContent>
                                <w:p w:rsidR="00834DAB" w:rsidRDefault="00C12E39">
                                  <w:pPr>
                                    <w:pStyle w:val="Body"/>
                                  </w:pPr>
                                  <w:r>
                                    <w:rPr>
                                      <w:rFonts w:ascii="Times New Roman" w:hAnsi="Times New Roman"/>
                                      <w:sz w:val="18"/>
                                      <w:szCs w:val="18"/>
                                    </w:rPr>
                                    <w:t>H7</w:t>
                                  </w:r>
                                </w:p>
                              </w:txbxContent>
                            </wps:txbx>
                            <wps:bodyPr wrap="square" lIns="45719" tIns="45719" rIns="45719" bIns="45719" numCol="1" anchor="t">
                              <a:noAutofit/>
                            </wps:bodyPr>
                          </wps:wsp>
                          <wps:wsp>
                            <wps:cNvPr id="1073741826" name="Text Box 2"/>
                            <wps:cNvSpPr txBox="1"/>
                            <wps:spPr>
                              <a:xfrm>
                                <a:off x="-1" y="-1"/>
                                <a:ext cx="342901" cy="215901"/>
                              </a:xfrm>
                              <a:prstGeom prst="rect">
                                <a:avLst/>
                              </a:prstGeom>
                              <a:solidFill>
                                <a:srgbClr val="FFFFFF"/>
                              </a:solidFill>
                              <a:ln w="12700" cap="flat">
                                <a:noFill/>
                                <a:miter lim="400000"/>
                              </a:ln>
                              <a:effectLst/>
                            </wps:spPr>
                            <wps:txbx>
                              <w:txbxContent>
                                <w:p w:rsidR="00834DAB" w:rsidRDefault="00C12E39">
                                  <w:pPr>
                                    <w:pStyle w:val="Body"/>
                                  </w:pPr>
                                  <w:r>
                                    <w:rPr>
                                      <w:rFonts w:ascii="Times New Roman" w:hAnsi="Times New Roman"/>
                                      <w:sz w:val="18"/>
                                      <w:szCs w:val="18"/>
                                    </w:rPr>
                                    <w:t>H6</w:t>
                                  </w:r>
                                </w:p>
                              </w:txbxContent>
                            </wps:txbx>
                            <wps:bodyPr wrap="square" lIns="45719" tIns="45719" rIns="45719" bIns="45719" numCol="1" anchor="t">
                              <a:noAutofit/>
                            </wps:bodyPr>
                          </wps:wsp>
                        </wpg:grpSp>
                        <wps:wsp>
                          <wps:cNvPr id="1073741828" name="Text Box 2"/>
                          <wps:cNvSpPr txBox="1"/>
                          <wps:spPr>
                            <a:xfrm>
                              <a:off x="-1" y="-1"/>
                              <a:ext cx="342901" cy="215901"/>
                            </a:xfrm>
                            <a:prstGeom prst="rect">
                              <a:avLst/>
                            </a:prstGeom>
                            <a:solidFill>
                              <a:srgbClr val="FFFFFF"/>
                            </a:solidFill>
                            <a:ln w="12700" cap="flat">
                              <a:noFill/>
                              <a:miter lim="400000"/>
                            </a:ln>
                            <a:effectLst/>
                          </wps:spPr>
                          <wps:txbx>
                            <w:txbxContent>
                              <w:p w:rsidR="00834DAB" w:rsidRDefault="00C12E39">
                                <w:pPr>
                                  <w:pStyle w:val="Body"/>
                                </w:pPr>
                                <w:r>
                                  <w:rPr>
                                    <w:rFonts w:ascii="Times New Roman" w:hAnsi="Times New Roman"/>
                                    <w:sz w:val="18"/>
                                    <w:szCs w:val="18"/>
                                  </w:rPr>
                                  <w:t>H5</w:t>
                                </w:r>
                              </w:p>
                            </w:txbxContent>
                          </wps:txbx>
                          <wps:bodyPr wrap="square" lIns="45719" tIns="45719" rIns="45719" bIns="45719" numCol="1" anchor="t">
                            <a:noAutofit/>
                          </wps:bodyPr>
                        </wps:wsp>
                      </wpg:grpSp>
                      <wpg:grpSp>
                        <wpg:cNvPr id="1073741860" name="Group 936762480"/>
                        <wpg:cNvGrpSpPr/>
                        <wpg:grpSpPr>
                          <a:xfrm>
                            <a:off x="0" y="0"/>
                            <a:ext cx="5899150" cy="1289050"/>
                            <a:chOff x="0" y="0"/>
                            <a:chExt cx="5899150" cy="1289050"/>
                          </a:xfrm>
                        </wpg:grpSpPr>
                        <wpg:grpSp>
                          <wpg:cNvPr id="1073741834" name="Group 728527843"/>
                          <wpg:cNvGrpSpPr/>
                          <wpg:grpSpPr>
                            <a:xfrm>
                              <a:off x="1314449" y="228599"/>
                              <a:ext cx="933451" cy="577851"/>
                              <a:chOff x="0" y="0"/>
                              <a:chExt cx="933450" cy="577850"/>
                            </a:xfrm>
                          </wpg:grpSpPr>
                          <wps:wsp>
                            <wps:cNvPr id="1073741830" name="Text Box 2"/>
                            <wps:cNvSpPr txBox="1"/>
                            <wps:spPr>
                              <a:xfrm>
                                <a:off x="-1" y="361950"/>
                                <a:ext cx="342901" cy="215901"/>
                              </a:xfrm>
                              <a:prstGeom prst="rect">
                                <a:avLst/>
                              </a:prstGeom>
                              <a:solidFill>
                                <a:srgbClr val="FFFFFF"/>
                              </a:solidFill>
                              <a:ln w="12700" cap="flat">
                                <a:noFill/>
                                <a:miter lim="400000"/>
                              </a:ln>
                              <a:effectLst/>
                            </wps:spPr>
                            <wps:txbx>
                              <w:txbxContent>
                                <w:p w:rsidR="00834DAB" w:rsidRDefault="00C12E39">
                                  <w:pPr>
                                    <w:pStyle w:val="Body"/>
                                  </w:pPr>
                                  <w:r>
                                    <w:rPr>
                                      <w:rFonts w:ascii="Times New Roman" w:hAnsi="Times New Roman"/>
                                      <w:sz w:val="18"/>
                                      <w:szCs w:val="18"/>
                                    </w:rPr>
                                    <w:t>H3</w:t>
                                  </w:r>
                                </w:p>
                              </w:txbxContent>
                            </wps:txbx>
                            <wps:bodyPr wrap="square" lIns="45719" tIns="45719" rIns="45719" bIns="45719" numCol="1" anchor="t">
                              <a:noAutofit/>
                            </wps:bodyPr>
                          </wps:wsp>
                          <wpg:grpSp>
                            <wpg:cNvPr id="1073741833" name="Group 1767485860"/>
                            <wpg:cNvGrpSpPr/>
                            <wpg:grpSpPr>
                              <a:xfrm>
                                <a:off x="0" y="-1"/>
                                <a:ext cx="933450" cy="336551"/>
                                <a:chOff x="0" y="0"/>
                                <a:chExt cx="933450" cy="336550"/>
                              </a:xfrm>
                            </wpg:grpSpPr>
                            <wps:wsp>
                              <wps:cNvPr id="1073741831" name="Text Box 2"/>
                              <wps:cNvSpPr txBox="1"/>
                              <wps:spPr>
                                <a:xfrm>
                                  <a:off x="-1" y="120650"/>
                                  <a:ext cx="342901" cy="215901"/>
                                </a:xfrm>
                                <a:prstGeom prst="rect">
                                  <a:avLst/>
                                </a:prstGeom>
                                <a:solidFill>
                                  <a:srgbClr val="FFFFFF"/>
                                </a:solidFill>
                                <a:ln w="12700" cap="flat">
                                  <a:noFill/>
                                  <a:miter lim="400000"/>
                                </a:ln>
                                <a:effectLst/>
                              </wps:spPr>
                              <wps:txbx>
                                <w:txbxContent>
                                  <w:p w:rsidR="00834DAB" w:rsidRDefault="00C12E39">
                                    <w:pPr>
                                      <w:pStyle w:val="Body"/>
                                    </w:pPr>
                                    <w:r>
                                      <w:rPr>
                                        <w:rFonts w:ascii="Times New Roman" w:hAnsi="Times New Roman"/>
                                        <w:sz w:val="18"/>
                                        <w:szCs w:val="18"/>
                                      </w:rPr>
                                      <w:t>H2</w:t>
                                    </w:r>
                                  </w:p>
                                </w:txbxContent>
                              </wps:txbx>
                              <wps:bodyPr wrap="square" lIns="45719" tIns="45719" rIns="45719" bIns="45719" numCol="1" anchor="t">
                                <a:noAutofit/>
                              </wps:bodyPr>
                            </wps:wsp>
                            <wps:wsp>
                              <wps:cNvPr id="1073741832" name="Text Box 2"/>
                              <wps:cNvSpPr txBox="1"/>
                              <wps:spPr>
                                <a:xfrm>
                                  <a:off x="590550" y="-1"/>
                                  <a:ext cx="342901" cy="215901"/>
                                </a:xfrm>
                                <a:prstGeom prst="rect">
                                  <a:avLst/>
                                </a:prstGeom>
                                <a:solidFill>
                                  <a:srgbClr val="FFFFFF"/>
                                </a:solidFill>
                                <a:ln w="12700" cap="flat">
                                  <a:noFill/>
                                  <a:miter lim="400000"/>
                                </a:ln>
                                <a:effectLst/>
                              </wps:spPr>
                              <wps:txbx>
                                <w:txbxContent>
                                  <w:p w:rsidR="00834DAB" w:rsidRDefault="00C12E39">
                                    <w:pPr>
                                      <w:pStyle w:val="Body"/>
                                    </w:pPr>
                                    <w:r>
                                      <w:rPr>
                                        <w:rFonts w:ascii="Times New Roman" w:hAnsi="Times New Roman"/>
                                        <w:sz w:val="18"/>
                                        <w:szCs w:val="18"/>
                                        <w:lang w:val="nl-NL"/>
                                      </w:rPr>
                                      <w:t>H1</w:t>
                                    </w:r>
                                  </w:p>
                                </w:txbxContent>
                              </wps:txbx>
                              <wps:bodyPr wrap="square" lIns="45719" tIns="45719" rIns="45719" bIns="45719" numCol="1" anchor="t">
                                <a:noAutofit/>
                              </wps:bodyPr>
                            </wps:wsp>
                          </wpg:grpSp>
                        </wpg:grpSp>
                        <wpg:grpSp>
                          <wpg:cNvPr id="1073741859" name="Group 1184211967"/>
                          <wpg:cNvGrpSpPr/>
                          <wpg:grpSpPr>
                            <a:xfrm>
                              <a:off x="0" y="0"/>
                              <a:ext cx="5899150" cy="1289050"/>
                              <a:chOff x="0" y="0"/>
                              <a:chExt cx="5899150" cy="1289050"/>
                            </a:xfrm>
                          </wpg:grpSpPr>
                          <wps:wsp>
                            <wps:cNvPr id="1073741835" name="Text Box 2"/>
                            <wps:cNvSpPr txBox="1"/>
                            <wps:spPr>
                              <a:xfrm>
                                <a:off x="1301749" y="831850"/>
                                <a:ext cx="342901" cy="215901"/>
                              </a:xfrm>
                              <a:prstGeom prst="rect">
                                <a:avLst/>
                              </a:prstGeom>
                              <a:solidFill>
                                <a:srgbClr val="FFFFFF"/>
                              </a:solidFill>
                              <a:ln w="12700" cap="flat">
                                <a:noFill/>
                                <a:miter lim="400000"/>
                              </a:ln>
                              <a:effectLst/>
                            </wps:spPr>
                            <wps:txbx>
                              <w:txbxContent>
                                <w:p w:rsidR="00834DAB" w:rsidRDefault="00C12E39">
                                  <w:pPr>
                                    <w:pStyle w:val="Body"/>
                                  </w:pPr>
                                  <w:r>
                                    <w:rPr>
                                      <w:rFonts w:ascii="Times New Roman" w:hAnsi="Times New Roman"/>
                                      <w:sz w:val="18"/>
                                      <w:szCs w:val="18"/>
                                    </w:rPr>
                                    <w:t>H4</w:t>
                                  </w:r>
                                </w:p>
                              </w:txbxContent>
                            </wps:txbx>
                            <wps:bodyPr wrap="square" lIns="45719" tIns="45719" rIns="45719" bIns="45719" numCol="1" anchor="t">
                              <a:noAutofit/>
                            </wps:bodyPr>
                          </wps:wsp>
                          <wpg:grpSp>
                            <wpg:cNvPr id="1073741858" name="Group 991567346"/>
                            <wpg:cNvGrpSpPr/>
                            <wpg:grpSpPr>
                              <a:xfrm>
                                <a:off x="0" y="0"/>
                                <a:ext cx="5899150" cy="1289050"/>
                                <a:chOff x="0" y="0"/>
                                <a:chExt cx="5899150" cy="1289050"/>
                              </a:xfrm>
                            </wpg:grpSpPr>
                            <wpg:grpSp>
                              <wpg:cNvPr id="1073741854" name="Group 1359322539"/>
                              <wpg:cNvGrpSpPr/>
                              <wpg:grpSpPr>
                                <a:xfrm>
                                  <a:off x="0" y="0"/>
                                  <a:ext cx="5899150" cy="1289050"/>
                                  <a:chOff x="0" y="0"/>
                                  <a:chExt cx="5899150" cy="1289050"/>
                                </a:xfrm>
                              </wpg:grpSpPr>
                              <wpg:grpSp>
                                <wpg:cNvPr id="1073741848" name="Group 1932431591"/>
                                <wpg:cNvGrpSpPr/>
                                <wpg:grpSpPr>
                                  <a:xfrm>
                                    <a:off x="0" y="0"/>
                                    <a:ext cx="5899150" cy="1289050"/>
                                    <a:chOff x="0" y="0"/>
                                    <a:chExt cx="5899150" cy="1289050"/>
                                  </a:xfrm>
                                </wpg:grpSpPr>
                                <wpg:grpSp>
                                  <wpg:cNvPr id="1073741841" name="Group 2132385506"/>
                                  <wpg:cNvGrpSpPr/>
                                  <wpg:grpSpPr>
                                    <a:xfrm>
                                      <a:off x="-1" y="0"/>
                                      <a:ext cx="1257301" cy="1289050"/>
                                      <a:chOff x="0" y="0"/>
                                      <a:chExt cx="1257300" cy="1289050"/>
                                    </a:xfrm>
                                  </wpg:grpSpPr>
                                  <wps:wsp>
                                    <wps:cNvPr id="1073741836" name="Rectangle 1221012244"/>
                                    <wps:cNvSpPr/>
                                    <wps:spPr>
                                      <a:xfrm>
                                        <a:off x="0" y="0"/>
                                        <a:ext cx="1257300" cy="1289050"/>
                                      </a:xfrm>
                                      <a:prstGeom prst="rect">
                                        <a:avLst/>
                                      </a:prstGeom>
                                      <a:solidFill>
                                        <a:srgbClr val="FFFFFF"/>
                                      </a:solidFill>
                                      <a:ln w="25400" cap="flat">
                                        <a:solidFill>
                                          <a:schemeClr val="accent1"/>
                                        </a:solidFill>
                                        <a:prstDash val="solid"/>
                                        <a:round/>
                                      </a:ln>
                                      <a:effectLst/>
                                    </wps:spPr>
                                    <wps:bodyPr/>
                                  </wps:wsp>
                                  <wps:wsp>
                                    <wps:cNvPr id="1073741837" name="Rectangle 2074043188"/>
                                    <wps:cNvSpPr/>
                                    <wps:spPr>
                                      <a:xfrm>
                                        <a:off x="31749" y="50799"/>
                                        <a:ext cx="1187451" cy="273051"/>
                                      </a:xfrm>
                                      <a:prstGeom prst="rect">
                                        <a:avLst/>
                                      </a:prstGeom>
                                      <a:solidFill>
                                        <a:srgbClr val="FFFFFF"/>
                                      </a:solidFill>
                                      <a:ln w="12700" cap="flat">
                                        <a:solidFill>
                                          <a:srgbClr val="000000"/>
                                        </a:solidFill>
                                        <a:prstDash val="solid"/>
                                        <a:round/>
                                      </a:ln>
                                      <a:effectLst/>
                                    </wps:spPr>
                                    <wps:txbx>
                                      <w:txbxContent>
                                        <w:p w:rsidR="00834DAB" w:rsidRDefault="00C12E39">
                                          <w:pPr>
                                            <w:pStyle w:val="Body"/>
                                            <w:jc w:val="center"/>
                                          </w:pPr>
                                          <w:r>
                                            <w:rPr>
                                              <w:rFonts w:ascii="Times New Roman" w:hAnsi="Times New Roman"/>
                                              <w:sz w:val="24"/>
                                              <w:szCs w:val="24"/>
                                              <w:lang w:val="de-DE"/>
                                            </w:rPr>
                                            <w:t>SCB</w:t>
                                          </w:r>
                                        </w:p>
                                      </w:txbxContent>
                                    </wps:txbx>
                                    <wps:bodyPr wrap="square" lIns="45719" tIns="45719" rIns="45719" bIns="45719" numCol="1" anchor="ctr">
                                      <a:noAutofit/>
                                    </wps:bodyPr>
                                  </wps:wsp>
                                  <wps:wsp>
                                    <wps:cNvPr id="1073741838" name="Rectangle 2079485418"/>
                                    <wps:cNvSpPr/>
                                    <wps:spPr>
                                      <a:xfrm>
                                        <a:off x="31749" y="361949"/>
                                        <a:ext cx="1187451" cy="273051"/>
                                      </a:xfrm>
                                      <a:prstGeom prst="rect">
                                        <a:avLst/>
                                      </a:prstGeom>
                                      <a:solidFill>
                                        <a:srgbClr val="FFFFFF"/>
                                      </a:solidFill>
                                      <a:ln w="12700" cap="flat">
                                        <a:solidFill>
                                          <a:srgbClr val="000000"/>
                                        </a:solidFill>
                                        <a:prstDash val="solid"/>
                                        <a:round/>
                                      </a:ln>
                                      <a:effectLst/>
                                    </wps:spPr>
                                    <wps:txbx>
                                      <w:txbxContent>
                                        <w:p w:rsidR="00834DAB" w:rsidRDefault="00C12E39">
                                          <w:pPr>
                                            <w:pStyle w:val="Body"/>
                                            <w:jc w:val="center"/>
                                          </w:pPr>
                                          <w:r>
                                            <w:rPr>
                                              <w:rFonts w:ascii="Times New Roman" w:hAnsi="Times New Roman"/>
                                              <w:sz w:val="24"/>
                                              <w:szCs w:val="24"/>
                                              <w:lang w:val="de-DE"/>
                                            </w:rPr>
                                            <w:t>EFB</w:t>
                                          </w:r>
                                        </w:p>
                                      </w:txbxContent>
                                    </wps:txbx>
                                    <wps:bodyPr wrap="square" lIns="45719" tIns="45719" rIns="45719" bIns="45719" numCol="1" anchor="ctr">
                                      <a:noAutofit/>
                                    </wps:bodyPr>
                                  </wps:wsp>
                                  <wps:wsp>
                                    <wps:cNvPr id="1073741839" name="Rectangle 503109305"/>
                                    <wps:cNvSpPr/>
                                    <wps:spPr>
                                      <a:xfrm>
                                        <a:off x="31749" y="673100"/>
                                        <a:ext cx="1187451" cy="273051"/>
                                      </a:xfrm>
                                      <a:prstGeom prst="rect">
                                        <a:avLst/>
                                      </a:prstGeom>
                                      <a:solidFill>
                                        <a:srgbClr val="FFFFFF"/>
                                      </a:solidFill>
                                      <a:ln w="12700" cap="flat">
                                        <a:solidFill>
                                          <a:srgbClr val="000000"/>
                                        </a:solidFill>
                                        <a:prstDash val="solid"/>
                                        <a:round/>
                                      </a:ln>
                                      <a:effectLst/>
                                    </wps:spPr>
                                    <wps:txbx>
                                      <w:txbxContent>
                                        <w:p w:rsidR="00834DAB" w:rsidRDefault="00C12E39">
                                          <w:pPr>
                                            <w:pStyle w:val="Body"/>
                                            <w:jc w:val="center"/>
                                          </w:pPr>
                                          <w:r>
                                            <w:rPr>
                                              <w:rFonts w:ascii="Times New Roman" w:hAnsi="Times New Roman"/>
                                              <w:sz w:val="24"/>
                                              <w:szCs w:val="24"/>
                                            </w:rPr>
                                            <w:t>IB</w:t>
                                          </w:r>
                                        </w:p>
                                      </w:txbxContent>
                                    </wps:txbx>
                                    <wps:bodyPr wrap="square" lIns="45719" tIns="45719" rIns="45719" bIns="45719" numCol="1" anchor="ctr">
                                      <a:noAutofit/>
                                    </wps:bodyPr>
                                  </wps:wsp>
                                  <wps:wsp>
                                    <wps:cNvPr id="1073741840" name="Rectangle 1904229437"/>
                                    <wps:cNvSpPr/>
                                    <wps:spPr>
                                      <a:xfrm>
                                        <a:off x="31749" y="977900"/>
                                        <a:ext cx="1187451" cy="273051"/>
                                      </a:xfrm>
                                      <a:prstGeom prst="rect">
                                        <a:avLst/>
                                      </a:prstGeom>
                                      <a:solidFill>
                                        <a:srgbClr val="FFFFFF"/>
                                      </a:solidFill>
                                      <a:ln w="12700" cap="flat">
                                        <a:solidFill>
                                          <a:srgbClr val="000000"/>
                                        </a:solidFill>
                                        <a:prstDash val="solid"/>
                                        <a:round/>
                                      </a:ln>
                                      <a:effectLst/>
                                    </wps:spPr>
                                    <wps:txbx>
                                      <w:txbxContent>
                                        <w:p w:rsidR="00834DAB" w:rsidRDefault="00C12E39">
                                          <w:pPr>
                                            <w:pStyle w:val="Body"/>
                                            <w:jc w:val="center"/>
                                          </w:pPr>
                                          <w:r>
                                            <w:rPr>
                                              <w:rFonts w:ascii="Times New Roman" w:hAnsi="Times New Roman"/>
                                              <w:sz w:val="24"/>
                                              <w:szCs w:val="24"/>
                                            </w:rPr>
                                            <w:t>PB</w:t>
                                          </w:r>
                                        </w:p>
                                      </w:txbxContent>
                                    </wps:txbx>
                                    <wps:bodyPr wrap="square" lIns="45719" tIns="45719" rIns="45719" bIns="45719" numCol="1" anchor="ctr">
                                      <a:noAutofit/>
                                    </wps:bodyPr>
                                  </wps:wsp>
                                </wpg:grpSp>
                                <wpg:grpSp>
                                  <wpg:cNvPr id="1073741846" name="Group 676377445"/>
                                  <wpg:cNvGrpSpPr/>
                                  <wpg:grpSpPr>
                                    <a:xfrm>
                                      <a:off x="4641850" y="139699"/>
                                      <a:ext cx="1257301" cy="971551"/>
                                      <a:chOff x="0" y="0"/>
                                      <a:chExt cx="1257300" cy="971550"/>
                                    </a:xfrm>
                                  </wpg:grpSpPr>
                                  <wps:wsp>
                                    <wps:cNvPr id="1073741842" name="Rectangle 1489993649"/>
                                    <wps:cNvSpPr/>
                                    <wps:spPr>
                                      <a:xfrm>
                                        <a:off x="0" y="0"/>
                                        <a:ext cx="1257300" cy="971550"/>
                                      </a:xfrm>
                                      <a:prstGeom prst="rect">
                                        <a:avLst/>
                                      </a:prstGeom>
                                      <a:solidFill>
                                        <a:srgbClr val="FFFFFF"/>
                                      </a:solidFill>
                                      <a:ln w="25400" cap="flat">
                                        <a:solidFill>
                                          <a:schemeClr val="accent1"/>
                                        </a:solidFill>
                                        <a:prstDash val="solid"/>
                                        <a:round/>
                                      </a:ln>
                                      <a:effectLst/>
                                    </wps:spPr>
                                    <wps:bodyPr/>
                                  </wps:wsp>
                                  <wps:wsp>
                                    <wps:cNvPr id="1073741843" name="Rectangle 370850754"/>
                                    <wps:cNvSpPr/>
                                    <wps:spPr>
                                      <a:xfrm>
                                        <a:off x="38100" y="38099"/>
                                        <a:ext cx="1187451" cy="273051"/>
                                      </a:xfrm>
                                      <a:prstGeom prst="rect">
                                        <a:avLst/>
                                      </a:prstGeom>
                                      <a:solidFill>
                                        <a:srgbClr val="FFFFFF"/>
                                      </a:solidFill>
                                      <a:ln w="12700" cap="flat">
                                        <a:solidFill>
                                          <a:srgbClr val="000000"/>
                                        </a:solidFill>
                                        <a:prstDash val="solid"/>
                                        <a:round/>
                                      </a:ln>
                                      <a:effectLst/>
                                    </wps:spPr>
                                    <wps:txbx>
                                      <w:txbxContent>
                                        <w:p w:rsidR="00834DAB" w:rsidRDefault="00C12E39">
                                          <w:pPr>
                                            <w:pStyle w:val="Body"/>
                                            <w:jc w:val="center"/>
                                          </w:pPr>
                                          <w:r>
                                            <w:rPr>
                                              <w:rFonts w:ascii="Times New Roman" w:hAnsi="Times New Roman"/>
                                              <w:sz w:val="24"/>
                                              <w:szCs w:val="24"/>
                                            </w:rPr>
                                            <w:t>IE</w:t>
                                          </w:r>
                                        </w:p>
                                      </w:txbxContent>
                                    </wps:txbx>
                                    <wps:bodyPr wrap="square" lIns="45719" tIns="45719" rIns="45719" bIns="45719" numCol="1" anchor="ctr">
                                      <a:noAutofit/>
                                    </wps:bodyPr>
                                  </wps:wsp>
                                  <wps:wsp>
                                    <wps:cNvPr id="1073741844" name="Rectangle 1590795279"/>
                                    <wps:cNvSpPr/>
                                    <wps:spPr>
                                      <a:xfrm>
                                        <a:off x="38100" y="349250"/>
                                        <a:ext cx="1187451" cy="273050"/>
                                      </a:xfrm>
                                      <a:prstGeom prst="rect">
                                        <a:avLst/>
                                      </a:prstGeom>
                                      <a:solidFill>
                                        <a:srgbClr val="FFFFFF"/>
                                      </a:solidFill>
                                      <a:ln w="12700" cap="flat">
                                        <a:solidFill>
                                          <a:srgbClr val="000000"/>
                                        </a:solidFill>
                                        <a:prstDash val="solid"/>
                                        <a:round/>
                                      </a:ln>
                                      <a:effectLst/>
                                    </wps:spPr>
                                    <wps:txbx>
                                      <w:txbxContent>
                                        <w:p w:rsidR="00834DAB" w:rsidRDefault="00C12E39">
                                          <w:pPr>
                                            <w:pStyle w:val="Body"/>
                                            <w:jc w:val="center"/>
                                          </w:pPr>
                                          <w:r>
                                            <w:rPr>
                                              <w:rFonts w:ascii="Times New Roman" w:hAnsi="Times New Roman"/>
                                              <w:sz w:val="24"/>
                                              <w:szCs w:val="24"/>
                                              <w:lang w:val="de-DE"/>
                                            </w:rPr>
                                            <w:t>SCE</w:t>
                                          </w:r>
                                        </w:p>
                                      </w:txbxContent>
                                    </wps:txbx>
                                    <wps:bodyPr wrap="square" lIns="45719" tIns="45719" rIns="45719" bIns="45719" numCol="1" anchor="ctr">
                                      <a:noAutofit/>
                                    </wps:bodyPr>
                                  </wps:wsp>
                                  <wps:wsp>
                                    <wps:cNvPr id="1073741845" name="Rectangle 1612996280"/>
                                    <wps:cNvSpPr/>
                                    <wps:spPr>
                                      <a:xfrm>
                                        <a:off x="38100" y="660400"/>
                                        <a:ext cx="1187451" cy="273051"/>
                                      </a:xfrm>
                                      <a:prstGeom prst="rect">
                                        <a:avLst/>
                                      </a:prstGeom>
                                      <a:solidFill>
                                        <a:srgbClr val="FFFFFF"/>
                                      </a:solidFill>
                                      <a:ln w="12700" cap="flat">
                                        <a:solidFill>
                                          <a:srgbClr val="000000"/>
                                        </a:solidFill>
                                        <a:prstDash val="solid"/>
                                        <a:round/>
                                      </a:ln>
                                      <a:effectLst/>
                                    </wps:spPr>
                                    <wps:txbx>
                                      <w:txbxContent>
                                        <w:p w:rsidR="00834DAB" w:rsidRDefault="00C12E39">
                                          <w:pPr>
                                            <w:pStyle w:val="Body"/>
                                            <w:jc w:val="center"/>
                                          </w:pPr>
                                          <w:r>
                                            <w:rPr>
                                              <w:rFonts w:ascii="Times New Roman" w:hAnsi="Times New Roman"/>
                                              <w:sz w:val="24"/>
                                              <w:szCs w:val="24"/>
                                            </w:rPr>
                                            <w:t>PE</w:t>
                                          </w:r>
                                        </w:p>
                                      </w:txbxContent>
                                    </wps:txbx>
                                    <wps:bodyPr wrap="square" lIns="45719" tIns="45719" rIns="45719" bIns="45719" numCol="1" anchor="ctr">
                                      <a:noAutofit/>
                                    </wps:bodyPr>
                                  </wps:wsp>
                                </wpg:grpSp>
                                <wps:wsp>
                                  <wps:cNvPr id="1073741847" name="Rectangle 1907860996"/>
                                  <wps:cNvSpPr/>
                                  <wps:spPr>
                                    <a:xfrm>
                                      <a:off x="2413000" y="501649"/>
                                      <a:ext cx="1187451" cy="273051"/>
                                    </a:xfrm>
                                    <a:prstGeom prst="rect">
                                      <a:avLst/>
                                    </a:prstGeom>
                                    <a:solidFill>
                                      <a:srgbClr val="FFFFFF"/>
                                    </a:solidFill>
                                    <a:ln w="12700" cap="flat">
                                      <a:solidFill>
                                        <a:srgbClr val="000000"/>
                                      </a:solidFill>
                                      <a:prstDash val="solid"/>
                                      <a:round/>
                                    </a:ln>
                                    <a:effectLst/>
                                  </wps:spPr>
                                  <wps:txbx>
                                    <w:txbxContent>
                                      <w:p w:rsidR="00834DAB" w:rsidRDefault="00C12E39">
                                        <w:pPr>
                                          <w:pStyle w:val="Body"/>
                                          <w:jc w:val="center"/>
                                        </w:pPr>
                                        <w:r>
                                          <w:rPr>
                                            <w:rFonts w:ascii="Times New Roman" w:hAnsi="Times New Roman"/>
                                            <w:sz w:val="24"/>
                                            <w:szCs w:val="24"/>
                                            <w:lang w:val="de-DE"/>
                                          </w:rPr>
                                          <w:t>WEO</w:t>
                                        </w:r>
                                      </w:p>
                                    </w:txbxContent>
                                  </wps:txbx>
                                  <wps:bodyPr wrap="square" lIns="45719" tIns="45719" rIns="45719" bIns="45719" numCol="1" anchor="ctr">
                                    <a:noAutofit/>
                                  </wps:bodyPr>
                                </wps:wsp>
                              </wpg:grpSp>
                              <wpg:grpSp>
                                <wpg:cNvPr id="1073741853" name="Group 103685938"/>
                                <wpg:cNvGrpSpPr/>
                                <wpg:grpSpPr>
                                  <a:xfrm>
                                    <a:off x="1200149" y="190499"/>
                                    <a:ext cx="1225551" cy="914401"/>
                                    <a:chOff x="0" y="0"/>
                                    <a:chExt cx="1225550" cy="914400"/>
                                  </a:xfrm>
                                </wpg:grpSpPr>
                                <wps:wsp>
                                  <wps:cNvPr id="1073741849" name="Straight Arrow Connector 1171627964"/>
                                  <wps:cNvCnPr/>
                                  <wps:spPr>
                                    <a:xfrm>
                                      <a:off x="6349" y="-1"/>
                                      <a:ext cx="1212852" cy="323852"/>
                                    </a:xfrm>
                                    <a:prstGeom prst="line">
                                      <a:avLst/>
                                    </a:prstGeom>
                                    <a:noFill/>
                                    <a:ln w="6350" cap="flat">
                                      <a:solidFill>
                                        <a:srgbClr val="000000"/>
                                      </a:solidFill>
                                      <a:prstDash val="solid"/>
                                      <a:round/>
                                      <a:tailEnd type="triangle" w="med" len="med"/>
                                    </a:ln>
                                    <a:effectLst/>
                                  </wps:spPr>
                                  <wps:bodyPr/>
                                </wps:wsp>
                                <wps:wsp>
                                  <wps:cNvPr id="1073741850" name="Straight Arrow Connector 69986736"/>
                                  <wps:cNvCnPr/>
                                  <wps:spPr>
                                    <a:xfrm>
                                      <a:off x="-1" y="311149"/>
                                      <a:ext cx="1206502" cy="107952"/>
                                    </a:xfrm>
                                    <a:prstGeom prst="line">
                                      <a:avLst/>
                                    </a:prstGeom>
                                    <a:noFill/>
                                    <a:ln w="6350" cap="flat">
                                      <a:solidFill>
                                        <a:srgbClr val="000000"/>
                                      </a:solidFill>
                                      <a:prstDash val="solid"/>
                                      <a:round/>
                                      <a:tailEnd type="triangle" w="med" len="med"/>
                                    </a:ln>
                                    <a:effectLst/>
                                  </wps:spPr>
                                  <wps:bodyPr/>
                                </wps:wsp>
                                <wps:wsp>
                                  <wps:cNvPr id="1073741851" name="Straight Arrow Connector 731863787"/>
                                  <wps:cNvCnPr/>
                                  <wps:spPr>
                                    <a:xfrm flipV="1">
                                      <a:off x="19050" y="501649"/>
                                      <a:ext cx="1193801" cy="114302"/>
                                    </a:xfrm>
                                    <a:prstGeom prst="line">
                                      <a:avLst/>
                                    </a:prstGeom>
                                    <a:noFill/>
                                    <a:ln w="6350" cap="flat">
                                      <a:solidFill>
                                        <a:srgbClr val="000000"/>
                                      </a:solidFill>
                                      <a:prstDash val="solid"/>
                                      <a:round/>
                                      <a:tailEnd type="triangle" w="med" len="med"/>
                                    </a:ln>
                                    <a:effectLst/>
                                  </wps:spPr>
                                  <wps:bodyPr/>
                                </wps:wsp>
                                <wps:wsp>
                                  <wps:cNvPr id="1073741852" name="Straight Arrow Connector 2061307399"/>
                                  <wps:cNvCnPr/>
                                  <wps:spPr>
                                    <a:xfrm flipV="1">
                                      <a:off x="6350" y="565149"/>
                                      <a:ext cx="1219201" cy="349252"/>
                                    </a:xfrm>
                                    <a:prstGeom prst="line">
                                      <a:avLst/>
                                    </a:prstGeom>
                                    <a:noFill/>
                                    <a:ln w="6350" cap="flat">
                                      <a:solidFill>
                                        <a:srgbClr val="000000"/>
                                      </a:solidFill>
                                      <a:prstDash val="solid"/>
                                      <a:round/>
                                      <a:tailEnd type="triangle" w="med" len="med"/>
                                    </a:ln>
                                    <a:effectLst/>
                                  </wps:spPr>
                                  <wps:bodyPr/>
                                </wps:wsp>
                              </wpg:grpSp>
                            </wpg:grpSp>
                            <wps:wsp>
                              <wps:cNvPr id="1073741855" name="Straight Arrow Connector 236858726"/>
                              <wps:cNvCnPr/>
                              <wps:spPr>
                                <a:xfrm flipH="1">
                                  <a:off x="3600450" y="311149"/>
                                  <a:ext cx="1079501" cy="260352"/>
                                </a:xfrm>
                                <a:prstGeom prst="line">
                                  <a:avLst/>
                                </a:prstGeom>
                                <a:noFill/>
                                <a:ln w="6350" cap="flat">
                                  <a:solidFill>
                                    <a:srgbClr val="000000"/>
                                  </a:solidFill>
                                  <a:prstDash val="solid"/>
                                  <a:round/>
                                  <a:tailEnd type="triangle" w="med" len="med"/>
                                </a:ln>
                                <a:effectLst/>
                              </wps:spPr>
                              <wps:bodyPr/>
                            </wps:wsp>
                            <wps:wsp>
                              <wps:cNvPr id="1073741856" name="Straight Arrow Connector 1473732850"/>
                              <wps:cNvCnPr/>
                              <wps:spPr>
                                <a:xfrm flipH="1">
                                  <a:off x="3600450" y="615950"/>
                                  <a:ext cx="1060451" cy="45720"/>
                                </a:xfrm>
                                <a:prstGeom prst="line">
                                  <a:avLst/>
                                </a:prstGeom>
                                <a:noFill/>
                                <a:ln w="6350" cap="flat">
                                  <a:solidFill>
                                    <a:srgbClr val="000000"/>
                                  </a:solidFill>
                                  <a:prstDash val="solid"/>
                                  <a:round/>
                                  <a:tailEnd type="triangle" w="med" len="med"/>
                                </a:ln>
                                <a:effectLst/>
                              </wps:spPr>
                              <wps:bodyPr/>
                            </wps:wsp>
                            <wps:wsp>
                              <wps:cNvPr id="1073741857" name="Straight Arrow Connector 957985126"/>
                              <wps:cNvCnPr/>
                              <wps:spPr>
                                <a:xfrm flipH="1" flipV="1">
                                  <a:off x="3594100" y="749300"/>
                                  <a:ext cx="1085851" cy="171451"/>
                                </a:xfrm>
                                <a:prstGeom prst="line">
                                  <a:avLst/>
                                </a:prstGeom>
                                <a:noFill/>
                                <a:ln w="6350" cap="flat">
                                  <a:solidFill>
                                    <a:srgbClr val="000000"/>
                                  </a:solidFill>
                                  <a:prstDash val="solid"/>
                                  <a:round/>
                                  <a:tailEnd type="triangle" w="med" len="med"/>
                                </a:ln>
                                <a:effectLst/>
                              </wps:spPr>
                              <wps:bodyPr/>
                            </wps:wsp>
                          </wpg:grpSp>
                        </wpg:grpSp>
                      </wpg:grpSp>
                    </wpg:wgp>
                  </a:graphicData>
                </a:graphic>
              </wp:anchor>
            </w:drawing>
          </mc:Choice>
          <mc:Fallback>
            <w:pict>
              <v:group id="_x0000_s1026" style="visibility:visible;position:absolute;margin-left:-2.5pt;margin-top:8.0pt;width:464.5pt;height:101.5pt;z-index:251659264;mso-position-horizontal:absolute;mso-position-horizontal-relative:text;mso-position-vertical:absolute;mso-position-vertical-relative:line;mso-wrap-distance-left:0.0pt;mso-wrap-distance-top:0.0pt;mso-wrap-distance-right:0.0pt;mso-wrap-distance-bottom:0.0pt;" coordorigin="0,0" coordsize="5899150,1289050">
                <w10:wrap type="none" side="bothSides" anchorx="text"/>
                <v:group id="_x0000_s1027" style="position:absolute;left:4241800;top:177800;width:381000;height:711200;" coordorigin="0,0" coordsize="381000,711200">
                  <v:group id="_x0000_s1028" style="position:absolute;left:31750;top:254000;width:349250;height:457200;" coordorigin="0,0" coordsize="349250,457200">
                    <v:shape id="_x0000_s1029" type="#_x0000_t202" style="position:absolute;left:6350;top:241300;width:342900;height:215900;">
                      <v:fill color="#FFFFFF" opacity="100.0%" type="solid"/>
                      <v:stroke on="f" weight="1.0pt" dashstyle="solid" endcap="flat" miterlimit="400.0%" joinstyle="miter" linestyle="single" startarrow="none" startarrowwidth="medium" startarrowlength="medium" endarrow="none" endarrowwidth="medium" endarrowlength="medium"/>
                      <v:textbox>
                        <w:txbxContent>
                          <w:p>
                            <w:pPr>
                              <w:pStyle w:val="Body"/>
                            </w:pPr>
                            <w:r>
                              <w:rPr>
                                <w:rFonts w:ascii="Times New Roman" w:hAnsi="Times New Roman"/>
                                <w:sz w:val="18"/>
                                <w:szCs w:val="18"/>
                                <w:rtl w:val="0"/>
                              </w:rPr>
                              <w:t>H7</w:t>
                            </w:r>
                          </w:p>
                        </w:txbxContent>
                      </v:textbox>
                    </v:shape>
                    <v:shape id="_x0000_s1030" type="#_x0000_t202" style="position:absolute;left:0;top:0;width:342900;height:215900;">
                      <v:fill color="#FFFFFF" opacity="100.0%" type="solid"/>
                      <v:stroke on="f" weight="1.0pt" dashstyle="solid" endcap="flat" miterlimit="400.0%" joinstyle="miter" linestyle="single" startarrow="none" startarrowwidth="medium" startarrowlength="medium" endarrow="none" endarrowwidth="medium" endarrowlength="medium"/>
                      <v:textbox>
                        <w:txbxContent>
                          <w:p>
                            <w:pPr>
                              <w:pStyle w:val="Body"/>
                            </w:pPr>
                            <w:r>
                              <w:rPr>
                                <w:rFonts w:ascii="Times New Roman" w:hAnsi="Times New Roman"/>
                                <w:sz w:val="18"/>
                                <w:szCs w:val="18"/>
                                <w:rtl w:val="0"/>
                              </w:rPr>
                              <w:t>H6</w:t>
                            </w:r>
                          </w:p>
                        </w:txbxContent>
                      </v:textbox>
                    </v:shape>
                  </v:group>
                  <v:shape id="_x0000_s1031" type="#_x0000_t202" style="position:absolute;left:0;top:0;width:342900;height:215900;">
                    <v:fill color="#FFFFFF" opacity="100.0%" type="solid"/>
                    <v:stroke on="f" weight="1.0pt" dashstyle="solid" endcap="flat" miterlimit="400.0%" joinstyle="miter" linestyle="single" startarrow="none" startarrowwidth="medium" startarrowlength="medium" endarrow="none" endarrowwidth="medium" endarrowlength="medium"/>
                    <v:textbox>
                      <w:txbxContent>
                        <w:p>
                          <w:pPr>
                            <w:pStyle w:val="Body"/>
                          </w:pPr>
                          <w:r>
                            <w:rPr>
                              <w:rFonts w:ascii="Times New Roman" w:hAnsi="Times New Roman"/>
                              <w:sz w:val="18"/>
                              <w:szCs w:val="18"/>
                              <w:rtl w:val="0"/>
                            </w:rPr>
                            <w:t>H5</w:t>
                          </w:r>
                        </w:p>
                      </w:txbxContent>
                    </v:textbox>
                  </v:shape>
                </v:group>
                <v:group id="_x0000_s1032" style="position:absolute;left:0;top:0;width:5899150;height:1289050;" coordorigin="0,0" coordsize="5899150,1289050">
                  <v:group id="_x0000_s1033" style="position:absolute;left:1314450;top:228600;width:933450;height:577850;" coordorigin="0,0" coordsize="933450,577850">
                    <v:shape id="_x0000_s1034" type="#_x0000_t202" style="position:absolute;left:0;top:361950;width:342900;height:215900;">
                      <v:fill color="#FFFFFF" opacity="100.0%" type="solid"/>
                      <v:stroke on="f" weight="1.0pt" dashstyle="solid" endcap="flat" miterlimit="400.0%" joinstyle="miter" linestyle="single" startarrow="none" startarrowwidth="medium" startarrowlength="medium" endarrow="none" endarrowwidth="medium" endarrowlength="medium"/>
                      <v:textbox>
                        <w:txbxContent>
                          <w:p>
                            <w:pPr>
                              <w:pStyle w:val="Body"/>
                            </w:pPr>
                            <w:r>
                              <w:rPr>
                                <w:rFonts w:ascii="Times New Roman" w:hAnsi="Times New Roman"/>
                                <w:sz w:val="18"/>
                                <w:szCs w:val="18"/>
                                <w:rtl w:val="0"/>
                              </w:rPr>
                              <w:t>H3</w:t>
                            </w:r>
                          </w:p>
                        </w:txbxContent>
                      </v:textbox>
                    </v:shape>
                    <v:group id="_x0000_s1035" style="position:absolute;left:0;top:0;width:933450;height:336550;" coordorigin="0,0" coordsize="933450,336550">
                      <v:shape id="_x0000_s1036" type="#_x0000_t202" style="position:absolute;left:0;top:120650;width:342900;height:215900;">
                        <v:fill color="#FFFFFF" opacity="100.0%" type="solid"/>
                        <v:stroke on="f" weight="1.0pt" dashstyle="solid" endcap="flat" miterlimit="400.0%" joinstyle="miter" linestyle="single" startarrow="none" startarrowwidth="medium" startarrowlength="medium" endarrow="none" endarrowwidth="medium" endarrowlength="medium"/>
                        <v:textbox>
                          <w:txbxContent>
                            <w:p>
                              <w:pPr>
                                <w:pStyle w:val="Body"/>
                              </w:pPr>
                              <w:r>
                                <w:rPr>
                                  <w:rFonts w:ascii="Times New Roman" w:hAnsi="Times New Roman"/>
                                  <w:sz w:val="18"/>
                                  <w:szCs w:val="18"/>
                                  <w:rtl w:val="0"/>
                                </w:rPr>
                                <w:t>H2</w:t>
                              </w:r>
                            </w:p>
                          </w:txbxContent>
                        </v:textbox>
                      </v:shape>
                      <v:shape id="_x0000_s1037" type="#_x0000_t202" style="position:absolute;left:590550;top:0;width:342900;height:215900;">
                        <v:fill color="#FFFFFF" opacity="100.0%" type="solid"/>
                        <v:stroke on="f" weight="1.0pt" dashstyle="solid" endcap="flat" miterlimit="400.0%" joinstyle="miter" linestyle="single" startarrow="none" startarrowwidth="medium" startarrowlength="medium" endarrow="none" endarrowwidth="medium" endarrowlength="medium"/>
                        <v:textbox>
                          <w:txbxContent>
                            <w:p>
                              <w:pPr>
                                <w:pStyle w:val="Body"/>
                              </w:pPr>
                              <w:r>
                                <w:rPr>
                                  <w:rFonts w:ascii="Times New Roman" w:hAnsi="Times New Roman"/>
                                  <w:sz w:val="18"/>
                                  <w:szCs w:val="18"/>
                                  <w:rtl w:val="0"/>
                                  <w:lang w:val="nl-NL"/>
                                </w:rPr>
                                <w:t>H1</w:t>
                              </w:r>
                            </w:p>
                          </w:txbxContent>
                        </v:textbox>
                      </v:shape>
                    </v:group>
                  </v:group>
                  <v:group id="_x0000_s1038" style="position:absolute;left:0;top:0;width:5899150;height:1289050;" coordorigin="0,0" coordsize="5899150,1289050">
                    <v:shape id="_x0000_s1039" type="#_x0000_t202" style="position:absolute;left:1301750;top:831850;width:342900;height:215900;">
                      <v:fill color="#FFFFFF" opacity="100.0%" type="solid"/>
                      <v:stroke on="f" weight="1.0pt" dashstyle="solid" endcap="flat" miterlimit="400.0%" joinstyle="miter" linestyle="single" startarrow="none" startarrowwidth="medium" startarrowlength="medium" endarrow="none" endarrowwidth="medium" endarrowlength="medium"/>
                      <v:textbox>
                        <w:txbxContent>
                          <w:p>
                            <w:pPr>
                              <w:pStyle w:val="Body"/>
                            </w:pPr>
                            <w:r>
                              <w:rPr>
                                <w:rFonts w:ascii="Times New Roman" w:hAnsi="Times New Roman"/>
                                <w:sz w:val="18"/>
                                <w:szCs w:val="18"/>
                                <w:rtl w:val="0"/>
                              </w:rPr>
                              <w:t>H4</w:t>
                            </w:r>
                          </w:p>
                        </w:txbxContent>
                      </v:textbox>
                    </v:shape>
                    <v:group id="_x0000_s1040" style="position:absolute;left:0;top:0;width:5899150;height:1289050;" coordorigin="0,0" coordsize="5899150,1289050">
                      <v:group id="_x0000_s1041" style="position:absolute;left:0;top:0;width:5899150;height:1289050;" coordorigin="0,0" coordsize="5899150,1289050">
                        <v:group id="_x0000_s1042" style="position:absolute;left:0;top:0;width:5899150;height:1289050;" coordorigin="0,0" coordsize="5899150,1289050">
                          <v:group id="_x0000_s1043" style="position:absolute;left:0;top:0;width:1257300;height:1289050;" coordorigin="0,0" coordsize="1257300,1289050">
                            <v:rect id="_x0000_s1044" style="position:absolute;left:0;top:0;width:1257300;height:1289050;">
                              <v:fill color="#FFFFFF" opacity="100.0%" type="solid"/>
                              <v:stroke filltype="solid" color="#4F81BD" opacity="100.0%" weight="2.0pt" dashstyle="solid" endcap="flat" joinstyle="round" linestyle="single" startarrow="none" startarrowwidth="medium" startarrowlength="medium" endarrow="none" endarrowwidth="medium" endarrowlength="medium"/>
                            </v:rect>
                            <v:rect id="_x0000_s1045" style="position:absolute;left:31750;top:50800;width:1187450;height:273050;">
                              <v:fill color="#FFFFFF" opacity="100.0%" type="solid"/>
                              <v:stroke filltype="solid" color="#000000" opacity="100.0%" weight="1.0pt" dashstyle="solid" endcap="flat" joinstyle="round" linestyle="single" startarrow="none" startarrowwidth="medium" startarrowlength="medium" endarrow="none" endarrowwidth="medium" endarrowlength="medium"/>
                              <v:textbox>
                                <w:txbxContent>
                                  <w:p>
                                    <w:pPr>
                                      <w:pStyle w:val="Body"/>
                                      <w:jc w:val="center"/>
                                    </w:pPr>
                                    <w:r>
                                      <w:rPr>
                                        <w:rFonts w:ascii="Times New Roman" w:hAnsi="Times New Roman"/>
                                        <w:sz w:val="24"/>
                                        <w:szCs w:val="24"/>
                                        <w:rtl w:val="0"/>
                                        <w:lang w:val="de-DE"/>
                                      </w:rPr>
                                      <w:t>SCB</w:t>
                                    </w:r>
                                  </w:p>
                                </w:txbxContent>
                              </v:textbox>
                            </v:rect>
                            <v:rect id="_x0000_s1046" style="position:absolute;left:31750;top:361950;width:1187450;height:273050;">
                              <v:fill color="#FFFFFF" opacity="100.0%" type="solid"/>
                              <v:stroke filltype="solid" color="#000000" opacity="100.0%" weight="1.0pt" dashstyle="solid" endcap="flat" joinstyle="round" linestyle="single" startarrow="none" startarrowwidth="medium" startarrowlength="medium" endarrow="none" endarrowwidth="medium" endarrowlength="medium"/>
                              <v:textbox>
                                <w:txbxContent>
                                  <w:p>
                                    <w:pPr>
                                      <w:pStyle w:val="Body"/>
                                      <w:jc w:val="center"/>
                                    </w:pPr>
                                    <w:r>
                                      <w:rPr>
                                        <w:rFonts w:ascii="Times New Roman" w:hAnsi="Times New Roman"/>
                                        <w:sz w:val="24"/>
                                        <w:szCs w:val="24"/>
                                        <w:rtl w:val="0"/>
                                        <w:lang w:val="de-DE"/>
                                      </w:rPr>
                                      <w:t>EFB</w:t>
                                    </w:r>
                                  </w:p>
                                </w:txbxContent>
                              </v:textbox>
                            </v:rect>
                            <v:rect id="_x0000_s1047" style="position:absolute;left:31750;top:673100;width:1187450;height:273050;">
                              <v:fill color="#FFFFFF" opacity="100.0%" type="solid"/>
                              <v:stroke filltype="solid" color="#000000" opacity="100.0%" weight="1.0pt" dashstyle="solid" endcap="flat" joinstyle="round" linestyle="single" startarrow="none" startarrowwidth="medium" startarrowlength="medium" endarrow="none" endarrowwidth="medium" endarrowlength="medium"/>
                              <v:textbox>
                                <w:txbxContent>
                                  <w:p>
                                    <w:pPr>
                                      <w:pStyle w:val="Body"/>
                                      <w:jc w:val="center"/>
                                    </w:pPr>
                                    <w:r>
                                      <w:rPr>
                                        <w:rFonts w:ascii="Times New Roman" w:hAnsi="Times New Roman"/>
                                        <w:sz w:val="24"/>
                                        <w:szCs w:val="24"/>
                                        <w:rtl w:val="0"/>
                                      </w:rPr>
                                      <w:t>IB</w:t>
                                    </w:r>
                                  </w:p>
                                </w:txbxContent>
                              </v:textbox>
                            </v:rect>
                            <v:rect id="_x0000_s1048" style="position:absolute;left:31750;top:977900;width:1187450;height:273050;">
                              <v:fill color="#FFFFFF" opacity="100.0%" type="solid"/>
                              <v:stroke filltype="solid" color="#000000" opacity="100.0%" weight="1.0pt" dashstyle="solid" endcap="flat" joinstyle="round" linestyle="single" startarrow="none" startarrowwidth="medium" startarrowlength="medium" endarrow="none" endarrowwidth="medium" endarrowlength="medium"/>
                              <v:textbox>
                                <w:txbxContent>
                                  <w:p>
                                    <w:pPr>
                                      <w:pStyle w:val="Body"/>
                                      <w:jc w:val="center"/>
                                    </w:pPr>
                                    <w:r>
                                      <w:rPr>
                                        <w:rFonts w:ascii="Times New Roman" w:hAnsi="Times New Roman"/>
                                        <w:sz w:val="24"/>
                                        <w:szCs w:val="24"/>
                                        <w:rtl w:val="0"/>
                                      </w:rPr>
                                      <w:t>PB</w:t>
                                    </w:r>
                                  </w:p>
                                </w:txbxContent>
                              </v:textbox>
                            </v:rect>
                          </v:group>
                          <v:group id="_x0000_s1049" style="position:absolute;left:4641850;top:139700;width:1257300;height:971550;" coordorigin="0,0" coordsize="1257300,971550">
                            <v:rect id="_x0000_s1050" style="position:absolute;left:0;top:0;width:1257300;height:971550;">
                              <v:fill color="#FFFFFF" opacity="100.0%" type="solid"/>
                              <v:stroke filltype="solid" color="#4F81BD" opacity="100.0%" weight="2.0pt" dashstyle="solid" endcap="flat" joinstyle="round" linestyle="single" startarrow="none" startarrowwidth="medium" startarrowlength="medium" endarrow="none" endarrowwidth="medium" endarrowlength="medium"/>
                            </v:rect>
                            <v:rect id="_x0000_s1051" style="position:absolute;left:38100;top:38100;width:1187450;height:273050;">
                              <v:fill color="#FFFFFF" opacity="100.0%" type="solid"/>
                              <v:stroke filltype="solid" color="#000000" opacity="100.0%" weight="1.0pt" dashstyle="solid" endcap="flat" joinstyle="round" linestyle="single" startarrow="none" startarrowwidth="medium" startarrowlength="medium" endarrow="none" endarrowwidth="medium" endarrowlength="medium"/>
                              <v:textbox>
                                <w:txbxContent>
                                  <w:p>
                                    <w:pPr>
                                      <w:pStyle w:val="Body"/>
                                      <w:jc w:val="center"/>
                                    </w:pPr>
                                    <w:r>
                                      <w:rPr>
                                        <w:rFonts w:ascii="Times New Roman" w:hAnsi="Times New Roman"/>
                                        <w:sz w:val="24"/>
                                        <w:szCs w:val="24"/>
                                        <w:rtl w:val="0"/>
                                      </w:rPr>
                                      <w:t>IE</w:t>
                                    </w:r>
                                  </w:p>
                                </w:txbxContent>
                              </v:textbox>
                            </v:rect>
                            <v:rect id="_x0000_s1052" style="position:absolute;left:38100;top:349250;width:1187450;height:273050;">
                              <v:fill color="#FFFFFF" opacity="100.0%" type="solid"/>
                              <v:stroke filltype="solid" color="#000000" opacity="100.0%" weight="1.0pt" dashstyle="solid" endcap="flat" joinstyle="round" linestyle="single" startarrow="none" startarrowwidth="medium" startarrowlength="medium" endarrow="none" endarrowwidth="medium" endarrowlength="medium"/>
                              <v:textbox>
                                <w:txbxContent>
                                  <w:p>
                                    <w:pPr>
                                      <w:pStyle w:val="Body"/>
                                      <w:jc w:val="center"/>
                                    </w:pPr>
                                    <w:r>
                                      <w:rPr>
                                        <w:rFonts w:ascii="Times New Roman" w:hAnsi="Times New Roman"/>
                                        <w:sz w:val="24"/>
                                        <w:szCs w:val="24"/>
                                        <w:rtl w:val="0"/>
                                        <w:lang w:val="de-DE"/>
                                      </w:rPr>
                                      <w:t>SCE</w:t>
                                    </w:r>
                                  </w:p>
                                </w:txbxContent>
                              </v:textbox>
                            </v:rect>
                            <v:rect id="_x0000_s1053" style="position:absolute;left:38100;top:660400;width:1187450;height:273050;">
                              <v:fill color="#FFFFFF" opacity="100.0%" type="solid"/>
                              <v:stroke filltype="solid" color="#000000" opacity="100.0%" weight="1.0pt" dashstyle="solid" endcap="flat" joinstyle="round" linestyle="single" startarrow="none" startarrowwidth="medium" startarrowlength="medium" endarrow="none" endarrowwidth="medium" endarrowlength="medium"/>
                              <v:textbox>
                                <w:txbxContent>
                                  <w:p>
                                    <w:pPr>
                                      <w:pStyle w:val="Body"/>
                                      <w:jc w:val="center"/>
                                    </w:pPr>
                                    <w:r>
                                      <w:rPr>
                                        <w:rFonts w:ascii="Times New Roman" w:hAnsi="Times New Roman"/>
                                        <w:sz w:val="24"/>
                                        <w:szCs w:val="24"/>
                                        <w:rtl w:val="0"/>
                                      </w:rPr>
                                      <w:t>PE</w:t>
                                    </w:r>
                                  </w:p>
                                </w:txbxContent>
                              </v:textbox>
                            </v:rect>
                          </v:group>
                          <v:rect id="_x0000_s1054" style="position:absolute;left:2413000;top:501650;width:1187450;height:273050;">
                            <v:fill color="#FFFFFF" opacity="100.0%" type="solid"/>
                            <v:stroke filltype="solid" color="#000000" opacity="100.0%" weight="1.0pt" dashstyle="solid" endcap="flat" joinstyle="round" linestyle="single" startarrow="none" startarrowwidth="medium" startarrowlength="medium" endarrow="none" endarrowwidth="medium" endarrowlength="medium"/>
                            <v:textbox>
                              <w:txbxContent>
                                <w:p>
                                  <w:pPr>
                                    <w:pStyle w:val="Body"/>
                                    <w:jc w:val="center"/>
                                  </w:pPr>
                                  <w:r>
                                    <w:rPr>
                                      <w:rFonts w:ascii="Times New Roman" w:hAnsi="Times New Roman"/>
                                      <w:sz w:val="24"/>
                                      <w:szCs w:val="24"/>
                                      <w:rtl w:val="0"/>
                                      <w:lang w:val="de-DE"/>
                                    </w:rPr>
                                    <w:t>WEO</w:t>
                                  </w:r>
                                </w:p>
                              </w:txbxContent>
                            </v:textbox>
                          </v:rect>
                        </v:group>
                        <v:group id="_x0000_s1055" style="position:absolute;left:1200150;top:190500;width:1225550;height:914400;" coordorigin="0,0" coordsize="1225550,914400">
                          <v:line id="_x0000_s1056" style="position:absolute;left:6350;top:0;width:1212850;height:323850;">
                            <v:fill on="f"/>
                            <v:stroke filltype="solid" color="#000000" opacity="100.0%" weight="0.5pt" dashstyle="solid" endcap="flat" joinstyle="round" linestyle="single" startarrow="none" startarrowwidth="medium" startarrowlength="medium" endarrow="block" endarrowwidth="medium" endarrowlength="medium"/>
                          </v:line>
                          <v:line id="_x0000_s1057" style="position:absolute;left:0;top:311150;width:1206500;height:107950;">
                            <v:fill on="f"/>
                            <v:stroke filltype="solid" color="#000000" opacity="100.0%" weight="0.5pt" dashstyle="solid" endcap="flat" joinstyle="round" linestyle="single" startarrow="none" startarrowwidth="medium" startarrowlength="medium" endarrow="block" endarrowwidth="medium" endarrowlength="medium"/>
                          </v:line>
                          <v:line id="_x0000_s1058" style="position:absolute;left:19050;top:501650;width:1193800;height:114300;flip:y;">
                            <v:fill on="f"/>
                            <v:stroke filltype="solid" color="#000000" opacity="100.0%" weight="0.5pt" dashstyle="solid" endcap="flat" joinstyle="round" linestyle="single" startarrow="none" startarrowwidth="medium" startarrowlength="medium" endarrow="block" endarrowwidth="medium" endarrowlength="medium"/>
                          </v:line>
                          <v:line id="_x0000_s1059" style="position:absolute;left:6350;top:565150;width:1219200;height:349250;flip:y;">
                            <v:fill on="f"/>
                            <v:stroke filltype="solid" color="#000000" opacity="100.0%" weight="0.5pt" dashstyle="solid" endcap="flat" joinstyle="round" linestyle="single" startarrow="none" startarrowwidth="medium" startarrowlength="medium" endarrow="block" endarrowwidth="medium" endarrowlength="medium"/>
                          </v:line>
                        </v:group>
                      </v:group>
                      <v:line id="_x0000_s1060" style="position:absolute;left:3600450;top:311150;width:1079500;height:260350;flip:x;">
                        <v:fill on="f"/>
                        <v:stroke filltype="solid" color="#000000" opacity="100.0%" weight="0.5pt" dashstyle="solid" endcap="flat" joinstyle="round" linestyle="single" startarrow="none" startarrowwidth="medium" startarrowlength="medium" endarrow="block" endarrowwidth="medium" endarrowlength="medium"/>
                      </v:line>
                      <v:line id="_x0000_s1061" style="position:absolute;left:3600450;top:615950;width:1060450;height:45719;flip:x;">
                        <v:fill on="f"/>
                        <v:stroke filltype="solid" color="#000000" opacity="100.0%" weight="0.5pt" dashstyle="solid" endcap="flat" joinstyle="round" linestyle="single" startarrow="none" startarrowwidth="medium" startarrowlength="medium" endarrow="block" endarrowwidth="medium" endarrowlength="medium"/>
                      </v:line>
                      <v:line id="_x0000_s1062" style="position:absolute;left:3594100;top:749300;width:1085850;height:171450;flip:x y;">
                        <v:fill on="f"/>
                        <v:stroke filltype="solid" color="#000000" opacity="100.0%" weight="0.5pt" dashstyle="solid" endcap="flat" joinstyle="round" linestyle="single" startarrow="none" startarrowwidth="medium" startarrowlength="medium" endarrow="block" endarrowwidth="medium" endarrowlength="medium"/>
                      </v:line>
                    </v:group>
                  </v:group>
                </v:group>
              </v:group>
            </w:pict>
          </mc:Fallback>
        </mc:AlternateContent>
      </w:r>
    </w:p>
    <w:p w:rsidR="00834DAB" w:rsidRDefault="00834DAB">
      <w:pPr>
        <w:pStyle w:val="Body"/>
        <w:spacing w:before="240" w:after="0" w:line="360" w:lineRule="auto"/>
        <w:jc w:val="both"/>
        <w:rPr>
          <w:rFonts w:ascii="Times New Roman" w:eastAsia="Times New Roman" w:hAnsi="Times New Roman" w:cs="Times New Roman"/>
          <w:b/>
          <w:bCs/>
          <w:sz w:val="24"/>
          <w:szCs w:val="24"/>
        </w:rPr>
      </w:pPr>
    </w:p>
    <w:p w:rsidR="00834DAB" w:rsidRDefault="00834DAB">
      <w:pPr>
        <w:pStyle w:val="Body"/>
        <w:spacing w:before="240" w:line="360" w:lineRule="auto"/>
        <w:jc w:val="both"/>
        <w:rPr>
          <w:rFonts w:ascii="Times New Roman" w:eastAsia="Times New Roman" w:hAnsi="Times New Roman" w:cs="Times New Roman"/>
          <w:sz w:val="24"/>
          <w:szCs w:val="24"/>
        </w:rPr>
      </w:pPr>
    </w:p>
    <w:p w:rsidR="00834DAB" w:rsidRDefault="00834DAB">
      <w:pPr>
        <w:pStyle w:val="Body"/>
        <w:spacing w:after="0" w:line="360" w:lineRule="auto"/>
        <w:jc w:val="both"/>
        <w:rPr>
          <w:rFonts w:ascii="Times New Roman" w:eastAsia="Times New Roman" w:hAnsi="Times New Roman" w:cs="Times New Roman"/>
          <w:b/>
          <w:bCs/>
          <w:sz w:val="24"/>
          <w:szCs w:val="24"/>
        </w:rPr>
      </w:pPr>
    </w:p>
    <w:p w:rsidR="00834DAB" w:rsidRDefault="00C12E39">
      <w:pPr>
        <w:pStyle w:val="Body"/>
        <w:spacing w:after="0" w:line="360" w:lineRule="auto"/>
        <w:jc w:val="center"/>
        <w:rPr>
          <w:rFonts w:ascii="Times New Roman" w:eastAsia="Times New Roman" w:hAnsi="Times New Roman" w:cs="Times New Roman"/>
          <w:b/>
          <w:bCs/>
          <w:sz w:val="24"/>
          <w:szCs w:val="24"/>
        </w:rPr>
      </w:pPr>
      <w:r>
        <w:rPr>
          <w:rFonts w:ascii="Times New Roman" w:hAnsi="Times New Roman"/>
          <w:b/>
          <w:bCs/>
          <w:sz w:val="24"/>
          <w:szCs w:val="24"/>
        </w:rPr>
        <w:t>Table 1: Constructs and Indicators of Structural Model</w:t>
      </w:r>
    </w:p>
    <w:tbl>
      <w:tblPr>
        <w:tblW w:w="9350" w:type="dxa"/>
        <w:jc w:val="center"/>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709"/>
        <w:gridCol w:w="1003"/>
        <w:gridCol w:w="5235"/>
        <w:gridCol w:w="1403"/>
      </w:tblGrid>
      <w:tr w:rsidR="00834DAB">
        <w:trPr>
          <w:trHeight w:val="300"/>
          <w:jc w:val="center"/>
        </w:trPr>
        <w:tc>
          <w:tcPr>
            <w:tcW w:w="1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line="360" w:lineRule="auto"/>
              <w:jc w:val="center"/>
            </w:pPr>
            <w:r>
              <w:rPr>
                <w:rFonts w:ascii="Times New Roman" w:hAnsi="Times New Roman"/>
                <w:b/>
                <w:bCs/>
                <w:sz w:val="24"/>
                <w:szCs w:val="24"/>
              </w:rPr>
              <w:t>Constructs</w:t>
            </w: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b/>
                <w:bCs/>
                <w:sz w:val="24"/>
                <w:szCs w:val="24"/>
              </w:rPr>
              <w:t>Code</w:t>
            </w:r>
          </w:p>
        </w:tc>
        <w:tc>
          <w:tcPr>
            <w:tcW w:w="52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b/>
                <w:bCs/>
                <w:sz w:val="24"/>
                <w:szCs w:val="24"/>
              </w:rPr>
              <w:t xml:space="preserve">Indicators </w:t>
            </w: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b/>
                <w:bCs/>
                <w:sz w:val="24"/>
                <w:szCs w:val="24"/>
              </w:rPr>
              <w:t>Type</w:t>
            </w:r>
          </w:p>
        </w:tc>
      </w:tr>
      <w:tr w:rsidR="00834DAB">
        <w:trPr>
          <w:trHeight w:val="1635"/>
          <w:jc w:val="center"/>
        </w:trPr>
        <w:tc>
          <w:tcPr>
            <w:tcW w:w="1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Socio-Cultural Barriers</w:t>
            </w: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SCB1</w:t>
            </w:r>
            <w:r>
              <w:rPr>
                <w:rFonts w:ascii="Times New Roman" w:hAnsi="Times New Roman"/>
                <w:sz w:val="24"/>
                <w:szCs w:val="24"/>
              </w:rPr>
              <w:t>–</w:t>
            </w:r>
            <w:r>
              <w:rPr>
                <w:rFonts w:ascii="Times New Roman" w:hAnsi="Times New Roman"/>
                <w:sz w:val="24"/>
                <w:szCs w:val="24"/>
              </w:rPr>
              <w:t>SCB4</w:t>
            </w:r>
          </w:p>
        </w:tc>
        <w:tc>
          <w:tcPr>
            <w:tcW w:w="52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both"/>
              <w:rPr>
                <w:rFonts w:ascii="Times New Roman" w:eastAsia="Times New Roman" w:hAnsi="Times New Roman" w:cs="Times New Roman"/>
                <w:sz w:val="24"/>
                <w:szCs w:val="24"/>
              </w:rPr>
            </w:pPr>
            <w:r>
              <w:rPr>
                <w:rFonts w:ascii="Times New Roman" w:hAnsi="Times New Roman"/>
                <w:sz w:val="24"/>
                <w:szCs w:val="24"/>
              </w:rPr>
              <w:t>1. Society discourages women</w:t>
            </w:r>
            <w:r>
              <w:rPr>
                <w:rFonts w:ascii="Times New Roman" w:hAnsi="Times New Roman"/>
                <w:sz w:val="24"/>
                <w:szCs w:val="24"/>
              </w:rPr>
              <w:t>’</w:t>
            </w:r>
            <w:r>
              <w:rPr>
                <w:rFonts w:ascii="Times New Roman" w:hAnsi="Times New Roman"/>
                <w:sz w:val="24"/>
                <w:szCs w:val="24"/>
              </w:rPr>
              <w:t xml:space="preserve">s business leadership. 2. Family approval is vital for business decisions. </w:t>
            </w:r>
          </w:p>
          <w:p w:rsidR="00834DAB" w:rsidRDefault="00C12E39">
            <w:pPr>
              <w:pStyle w:val="Body"/>
              <w:spacing w:after="0" w:line="360" w:lineRule="auto"/>
              <w:jc w:val="both"/>
            </w:pPr>
            <w:r>
              <w:rPr>
                <w:rFonts w:ascii="Times New Roman" w:hAnsi="Times New Roman"/>
                <w:sz w:val="24"/>
                <w:szCs w:val="24"/>
              </w:rPr>
              <w:t>3. Patriarchal norms limit mobility. 4. Limited social acceptance for working women.</w:t>
            </w: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Exogenous</w:t>
            </w:r>
          </w:p>
        </w:tc>
      </w:tr>
      <w:tr w:rsidR="00834DAB">
        <w:trPr>
          <w:trHeight w:val="1190"/>
          <w:jc w:val="center"/>
        </w:trPr>
        <w:tc>
          <w:tcPr>
            <w:tcW w:w="1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Economic &amp; Financial Barriers</w:t>
            </w: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EFB1</w:t>
            </w:r>
            <w:r>
              <w:rPr>
                <w:rFonts w:ascii="Times New Roman" w:hAnsi="Times New Roman"/>
                <w:sz w:val="24"/>
                <w:szCs w:val="24"/>
              </w:rPr>
              <w:t>–</w:t>
            </w:r>
            <w:r>
              <w:rPr>
                <w:rFonts w:ascii="Times New Roman" w:hAnsi="Times New Roman"/>
                <w:sz w:val="24"/>
                <w:szCs w:val="24"/>
              </w:rPr>
              <w:t>EFB4</w:t>
            </w:r>
          </w:p>
        </w:tc>
        <w:tc>
          <w:tcPr>
            <w:tcW w:w="52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both"/>
              <w:rPr>
                <w:rFonts w:ascii="Times New Roman" w:eastAsia="Times New Roman" w:hAnsi="Times New Roman" w:cs="Times New Roman"/>
                <w:sz w:val="24"/>
                <w:szCs w:val="24"/>
              </w:rPr>
            </w:pPr>
            <w:r>
              <w:rPr>
                <w:rFonts w:ascii="Times New Roman" w:hAnsi="Times New Roman"/>
                <w:sz w:val="24"/>
                <w:szCs w:val="24"/>
              </w:rPr>
              <w:t xml:space="preserve">1. Difficulty in accessing loans. 2. Lack of collateral and guarantees. 3. Limited financial literacy. </w:t>
            </w:r>
          </w:p>
          <w:p w:rsidR="00834DAB" w:rsidRDefault="00C12E39">
            <w:pPr>
              <w:pStyle w:val="Body"/>
              <w:spacing w:after="0" w:line="360" w:lineRule="auto"/>
              <w:jc w:val="both"/>
            </w:pPr>
            <w:r>
              <w:rPr>
                <w:rFonts w:ascii="Times New Roman" w:hAnsi="Times New Roman"/>
                <w:sz w:val="24"/>
                <w:szCs w:val="24"/>
              </w:rPr>
              <w:t>4. Dependency on informal credit sources.</w:t>
            </w: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Exogenous</w:t>
            </w:r>
          </w:p>
        </w:tc>
      </w:tr>
      <w:tr w:rsidR="00834DAB">
        <w:trPr>
          <w:trHeight w:val="745"/>
          <w:jc w:val="center"/>
        </w:trPr>
        <w:tc>
          <w:tcPr>
            <w:tcW w:w="1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Institutional Barriers</w:t>
            </w: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IB1</w:t>
            </w:r>
            <w:r>
              <w:rPr>
                <w:rFonts w:ascii="Times New Roman" w:hAnsi="Times New Roman"/>
                <w:sz w:val="24"/>
                <w:szCs w:val="24"/>
              </w:rPr>
              <w:t>–</w:t>
            </w:r>
            <w:r>
              <w:rPr>
                <w:rFonts w:ascii="Times New Roman" w:hAnsi="Times New Roman"/>
                <w:sz w:val="24"/>
                <w:szCs w:val="24"/>
              </w:rPr>
              <w:t>IB3</w:t>
            </w:r>
          </w:p>
        </w:tc>
        <w:tc>
          <w:tcPr>
            <w:tcW w:w="52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both"/>
            </w:pPr>
            <w:r>
              <w:rPr>
                <w:rFonts w:ascii="Times New Roman" w:hAnsi="Times New Roman"/>
                <w:sz w:val="24"/>
                <w:szCs w:val="24"/>
              </w:rPr>
              <w:t xml:space="preserve">1. Delays in government registration. 2. Lack of women-specific </w:t>
            </w:r>
            <w:r>
              <w:rPr>
                <w:rFonts w:ascii="Times New Roman" w:hAnsi="Times New Roman"/>
                <w:sz w:val="24"/>
                <w:szCs w:val="24"/>
              </w:rPr>
              <w:t>policies. 3. Scarce infrastructure.</w:t>
            </w: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Exogenous</w:t>
            </w:r>
          </w:p>
        </w:tc>
      </w:tr>
      <w:tr w:rsidR="00834DAB">
        <w:trPr>
          <w:trHeight w:val="745"/>
          <w:jc w:val="center"/>
        </w:trPr>
        <w:tc>
          <w:tcPr>
            <w:tcW w:w="1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Psychological Barriers</w:t>
            </w: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PB1</w:t>
            </w:r>
            <w:r>
              <w:rPr>
                <w:rFonts w:ascii="Times New Roman" w:hAnsi="Times New Roman"/>
                <w:sz w:val="24"/>
                <w:szCs w:val="24"/>
              </w:rPr>
              <w:t>–</w:t>
            </w:r>
            <w:r>
              <w:rPr>
                <w:rFonts w:ascii="Times New Roman" w:hAnsi="Times New Roman"/>
                <w:sz w:val="24"/>
                <w:szCs w:val="24"/>
              </w:rPr>
              <w:t>PB4</w:t>
            </w:r>
          </w:p>
        </w:tc>
        <w:tc>
          <w:tcPr>
            <w:tcW w:w="52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both"/>
            </w:pPr>
            <w:r>
              <w:rPr>
                <w:rFonts w:ascii="Times New Roman" w:hAnsi="Times New Roman"/>
                <w:sz w:val="24"/>
                <w:szCs w:val="24"/>
              </w:rPr>
              <w:t>1. Fear of failure. 2. Lack of confidence. 3. Low self-efficacy. 4. Hesitation in networking.</w:t>
            </w: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Exogenous</w:t>
            </w:r>
          </w:p>
        </w:tc>
      </w:tr>
      <w:tr w:rsidR="00834DAB">
        <w:trPr>
          <w:trHeight w:val="1190"/>
          <w:jc w:val="center"/>
        </w:trPr>
        <w:tc>
          <w:tcPr>
            <w:tcW w:w="1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Institutional Enablers</w:t>
            </w: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IE1</w:t>
            </w:r>
            <w:r>
              <w:rPr>
                <w:rFonts w:ascii="Times New Roman" w:hAnsi="Times New Roman"/>
                <w:sz w:val="24"/>
                <w:szCs w:val="24"/>
              </w:rPr>
              <w:t>–</w:t>
            </w:r>
            <w:r>
              <w:rPr>
                <w:rFonts w:ascii="Times New Roman" w:hAnsi="Times New Roman"/>
                <w:sz w:val="24"/>
                <w:szCs w:val="24"/>
              </w:rPr>
              <w:t>IE4</w:t>
            </w:r>
          </w:p>
        </w:tc>
        <w:tc>
          <w:tcPr>
            <w:tcW w:w="52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both"/>
            </w:pPr>
            <w:r>
              <w:rPr>
                <w:rFonts w:ascii="Times New Roman" w:hAnsi="Times New Roman"/>
                <w:sz w:val="24"/>
                <w:szCs w:val="24"/>
              </w:rPr>
              <w:t xml:space="preserve">1. Access to govt. support programs. 2. </w:t>
            </w:r>
            <w:r>
              <w:rPr>
                <w:rFonts w:ascii="Times New Roman" w:hAnsi="Times New Roman"/>
                <w:sz w:val="24"/>
                <w:szCs w:val="24"/>
              </w:rPr>
              <w:t>Availability of microfinance. 3. Participation in training and incubators. 4. Supportive policy reforms.</w:t>
            </w: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Mediator / Moderator</w:t>
            </w:r>
          </w:p>
        </w:tc>
      </w:tr>
      <w:tr w:rsidR="00834DAB">
        <w:trPr>
          <w:trHeight w:val="745"/>
          <w:jc w:val="center"/>
        </w:trPr>
        <w:tc>
          <w:tcPr>
            <w:tcW w:w="1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Socio-Cultural Enablers</w:t>
            </w: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SCE1</w:t>
            </w:r>
            <w:r>
              <w:rPr>
                <w:rFonts w:ascii="Times New Roman" w:hAnsi="Times New Roman"/>
                <w:sz w:val="24"/>
                <w:szCs w:val="24"/>
              </w:rPr>
              <w:t>–</w:t>
            </w:r>
            <w:r>
              <w:rPr>
                <w:rFonts w:ascii="Times New Roman" w:hAnsi="Times New Roman"/>
                <w:sz w:val="24"/>
                <w:szCs w:val="24"/>
              </w:rPr>
              <w:t>SCE3</w:t>
            </w:r>
          </w:p>
        </w:tc>
        <w:tc>
          <w:tcPr>
            <w:tcW w:w="52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both"/>
              <w:rPr>
                <w:rFonts w:ascii="Times New Roman" w:eastAsia="Times New Roman" w:hAnsi="Times New Roman" w:cs="Times New Roman"/>
                <w:sz w:val="24"/>
                <w:szCs w:val="24"/>
              </w:rPr>
            </w:pPr>
            <w:r>
              <w:rPr>
                <w:rFonts w:ascii="Times New Roman" w:hAnsi="Times New Roman"/>
                <w:sz w:val="24"/>
                <w:szCs w:val="24"/>
              </w:rPr>
              <w:t xml:space="preserve">1. Family encouragement. 2. Peer mentorship. </w:t>
            </w:r>
          </w:p>
          <w:p w:rsidR="00834DAB" w:rsidRDefault="00C12E39">
            <w:pPr>
              <w:pStyle w:val="Body"/>
              <w:spacing w:after="0" w:line="360" w:lineRule="auto"/>
              <w:jc w:val="both"/>
            </w:pPr>
            <w:r>
              <w:rPr>
                <w:rFonts w:ascii="Times New Roman" w:hAnsi="Times New Roman"/>
                <w:sz w:val="24"/>
                <w:szCs w:val="24"/>
              </w:rPr>
              <w:t>3. Community networks.</w:t>
            </w: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Mediator</w:t>
            </w:r>
          </w:p>
        </w:tc>
      </w:tr>
      <w:tr w:rsidR="00834DAB">
        <w:trPr>
          <w:trHeight w:val="1635"/>
          <w:jc w:val="center"/>
        </w:trPr>
        <w:tc>
          <w:tcPr>
            <w:tcW w:w="1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 xml:space="preserve">Psychological </w:t>
            </w:r>
            <w:r>
              <w:rPr>
                <w:rFonts w:ascii="Times New Roman" w:hAnsi="Times New Roman"/>
                <w:sz w:val="24"/>
                <w:szCs w:val="24"/>
              </w:rPr>
              <w:t>Enablers</w:t>
            </w: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PE1</w:t>
            </w:r>
            <w:r>
              <w:rPr>
                <w:rFonts w:ascii="Times New Roman" w:hAnsi="Times New Roman"/>
                <w:sz w:val="24"/>
                <w:szCs w:val="24"/>
              </w:rPr>
              <w:t>–</w:t>
            </w:r>
            <w:r>
              <w:rPr>
                <w:rFonts w:ascii="Times New Roman" w:hAnsi="Times New Roman"/>
                <w:sz w:val="24"/>
                <w:szCs w:val="24"/>
              </w:rPr>
              <w:t>PE4</w:t>
            </w:r>
          </w:p>
        </w:tc>
        <w:tc>
          <w:tcPr>
            <w:tcW w:w="52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both"/>
              <w:rPr>
                <w:rFonts w:ascii="Times New Roman" w:eastAsia="Times New Roman" w:hAnsi="Times New Roman" w:cs="Times New Roman"/>
                <w:sz w:val="24"/>
                <w:szCs w:val="24"/>
              </w:rPr>
            </w:pPr>
            <w:r>
              <w:rPr>
                <w:rFonts w:ascii="Times New Roman" w:hAnsi="Times New Roman"/>
                <w:sz w:val="24"/>
                <w:szCs w:val="24"/>
              </w:rPr>
              <w:t xml:space="preserve">1. Self-confidence in decision-making. 2. Motivation to overcome obstacles. 3. Emotional resilience. </w:t>
            </w:r>
          </w:p>
          <w:p w:rsidR="00834DAB" w:rsidRDefault="00C12E39">
            <w:pPr>
              <w:pStyle w:val="Body"/>
              <w:spacing w:after="0" w:line="360" w:lineRule="auto"/>
              <w:jc w:val="both"/>
            </w:pPr>
            <w:r>
              <w:rPr>
                <w:rFonts w:ascii="Times New Roman" w:hAnsi="Times New Roman"/>
                <w:sz w:val="24"/>
                <w:szCs w:val="24"/>
              </w:rPr>
              <w:t>4. Role model inspiration.</w:t>
            </w: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Mediator / Moderator</w:t>
            </w:r>
          </w:p>
        </w:tc>
      </w:tr>
      <w:tr w:rsidR="00834DAB">
        <w:trPr>
          <w:trHeight w:val="1190"/>
          <w:jc w:val="center"/>
        </w:trPr>
        <w:tc>
          <w:tcPr>
            <w:tcW w:w="1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lastRenderedPageBreak/>
              <w:t>Women Entrepreneurial Outcomes</w:t>
            </w: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WEO1</w:t>
            </w:r>
            <w:r>
              <w:rPr>
                <w:rFonts w:ascii="Times New Roman" w:hAnsi="Times New Roman"/>
                <w:sz w:val="24"/>
                <w:szCs w:val="24"/>
              </w:rPr>
              <w:t>–</w:t>
            </w:r>
            <w:r>
              <w:rPr>
                <w:rFonts w:ascii="Times New Roman" w:hAnsi="Times New Roman"/>
                <w:sz w:val="24"/>
                <w:szCs w:val="24"/>
              </w:rPr>
              <w:t>WEO4</w:t>
            </w:r>
          </w:p>
        </w:tc>
        <w:tc>
          <w:tcPr>
            <w:tcW w:w="52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both"/>
              <w:rPr>
                <w:rFonts w:ascii="Times New Roman" w:eastAsia="Times New Roman" w:hAnsi="Times New Roman" w:cs="Times New Roman"/>
                <w:sz w:val="24"/>
                <w:szCs w:val="24"/>
              </w:rPr>
            </w:pPr>
            <w:r>
              <w:rPr>
                <w:rFonts w:ascii="Times New Roman" w:hAnsi="Times New Roman"/>
                <w:sz w:val="24"/>
                <w:szCs w:val="24"/>
              </w:rPr>
              <w:t xml:space="preserve">1. Business growth. 2. Customer expansion. </w:t>
            </w:r>
          </w:p>
          <w:p w:rsidR="00834DAB" w:rsidRDefault="00C12E39">
            <w:pPr>
              <w:pStyle w:val="Body"/>
              <w:spacing w:after="0" w:line="360" w:lineRule="auto"/>
              <w:jc w:val="both"/>
            </w:pPr>
            <w:r>
              <w:rPr>
                <w:rFonts w:ascii="Times New Roman" w:hAnsi="Times New Roman"/>
                <w:sz w:val="24"/>
                <w:szCs w:val="24"/>
              </w:rPr>
              <w:t xml:space="preserve">3. </w:t>
            </w:r>
            <w:r>
              <w:rPr>
                <w:rFonts w:ascii="Times New Roman" w:hAnsi="Times New Roman"/>
                <w:sz w:val="24"/>
                <w:szCs w:val="24"/>
              </w:rPr>
              <w:t>Business sustainability. 4. Personal satisfaction.</w:t>
            </w: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Endogenous</w:t>
            </w:r>
          </w:p>
        </w:tc>
      </w:tr>
    </w:tbl>
    <w:p w:rsidR="00834DAB" w:rsidRDefault="00834DAB">
      <w:pPr>
        <w:pStyle w:val="Body"/>
        <w:widowControl w:val="0"/>
        <w:spacing w:after="0" w:line="240" w:lineRule="auto"/>
        <w:jc w:val="center"/>
        <w:rPr>
          <w:rFonts w:ascii="Times New Roman" w:eastAsia="Times New Roman" w:hAnsi="Times New Roman" w:cs="Times New Roman"/>
          <w:b/>
          <w:bCs/>
          <w:sz w:val="24"/>
          <w:szCs w:val="24"/>
        </w:rPr>
      </w:pPr>
    </w:p>
    <w:p w:rsidR="00834DAB" w:rsidRDefault="00834DAB">
      <w:pPr>
        <w:pStyle w:val="Body"/>
        <w:spacing w:after="0" w:line="360" w:lineRule="auto"/>
        <w:jc w:val="both"/>
        <w:rPr>
          <w:rFonts w:ascii="Times New Roman" w:eastAsia="Times New Roman" w:hAnsi="Times New Roman" w:cs="Times New Roman"/>
          <w:b/>
          <w:bCs/>
          <w:sz w:val="24"/>
          <w:szCs w:val="24"/>
        </w:rPr>
      </w:pPr>
    </w:p>
    <w:p w:rsidR="00834DAB" w:rsidRDefault="00C12E39">
      <w:pPr>
        <w:pStyle w:val="Body"/>
        <w:spacing w:after="0" w:line="360" w:lineRule="auto"/>
        <w:jc w:val="both"/>
        <w:rPr>
          <w:rFonts w:ascii="Times New Roman" w:eastAsia="Times New Roman" w:hAnsi="Times New Roman" w:cs="Times New Roman"/>
          <w:sz w:val="24"/>
          <w:szCs w:val="24"/>
        </w:rPr>
      </w:pPr>
      <w:r>
        <w:rPr>
          <w:rFonts w:ascii="Times New Roman" w:hAnsi="Times New Roman"/>
          <w:b/>
          <w:bCs/>
          <w:sz w:val="24"/>
          <w:szCs w:val="24"/>
        </w:rPr>
        <w:t xml:space="preserve">Hypotheses: </w:t>
      </w:r>
      <w:r>
        <w:rPr>
          <w:rFonts w:ascii="Times New Roman" w:hAnsi="Times New Roman"/>
          <w:sz w:val="24"/>
          <w:szCs w:val="24"/>
        </w:rPr>
        <w:t>Drawing from the above conceptual framework and empirical literature, the following hypotheses were formulated:</w:t>
      </w:r>
    </w:p>
    <w:p w:rsidR="00834DAB" w:rsidRDefault="00C12E39">
      <w:pPr>
        <w:pStyle w:val="Body"/>
        <w:spacing w:after="0" w:line="360" w:lineRule="auto"/>
        <w:jc w:val="both"/>
        <w:rPr>
          <w:rFonts w:ascii="Times New Roman" w:eastAsia="Times New Roman" w:hAnsi="Times New Roman" w:cs="Times New Roman"/>
          <w:sz w:val="24"/>
          <w:szCs w:val="24"/>
        </w:rPr>
      </w:pPr>
      <w:r>
        <w:rPr>
          <w:rFonts w:ascii="Times New Roman" w:hAnsi="Times New Roman"/>
          <w:b/>
          <w:bCs/>
          <w:sz w:val="24"/>
          <w:szCs w:val="24"/>
        </w:rPr>
        <w:t>H</w:t>
      </w:r>
      <w:r>
        <w:rPr>
          <w:rFonts w:ascii="Times New Roman" w:hAnsi="Times New Roman"/>
          <w:b/>
          <w:bCs/>
          <w:sz w:val="24"/>
          <w:szCs w:val="24"/>
          <w:vertAlign w:val="subscript"/>
        </w:rPr>
        <w:t>1</w:t>
      </w:r>
      <w:r>
        <w:rPr>
          <w:rFonts w:ascii="Times New Roman" w:hAnsi="Times New Roman"/>
          <w:b/>
          <w:bCs/>
          <w:sz w:val="24"/>
          <w:szCs w:val="24"/>
        </w:rPr>
        <w:t>:</w:t>
      </w:r>
      <w:r>
        <w:rPr>
          <w:rFonts w:ascii="Times New Roman" w:hAnsi="Times New Roman"/>
          <w:sz w:val="24"/>
          <w:szCs w:val="24"/>
        </w:rPr>
        <w:t xml:space="preserve"> Socio-cultural barriers have significant negative effect on women</w:t>
      </w:r>
      <w:r>
        <w:rPr>
          <w:rFonts w:ascii="Times New Roman" w:hAnsi="Times New Roman"/>
          <w:sz w:val="24"/>
          <w:szCs w:val="24"/>
        </w:rPr>
        <w:t>’</w:t>
      </w:r>
      <w:r>
        <w:rPr>
          <w:rFonts w:ascii="Times New Roman" w:hAnsi="Times New Roman"/>
          <w:sz w:val="24"/>
          <w:szCs w:val="24"/>
        </w:rPr>
        <w:t>s entrepreneurial outcomes.</w:t>
      </w:r>
    </w:p>
    <w:p w:rsidR="00834DAB" w:rsidRDefault="00C12E39">
      <w:pPr>
        <w:pStyle w:val="Body"/>
        <w:spacing w:after="0" w:line="360" w:lineRule="auto"/>
        <w:jc w:val="both"/>
        <w:rPr>
          <w:rFonts w:ascii="Times New Roman" w:eastAsia="Times New Roman" w:hAnsi="Times New Roman" w:cs="Times New Roman"/>
          <w:sz w:val="24"/>
          <w:szCs w:val="24"/>
        </w:rPr>
      </w:pPr>
      <w:r>
        <w:rPr>
          <w:rFonts w:ascii="Times New Roman" w:hAnsi="Times New Roman"/>
          <w:b/>
          <w:bCs/>
          <w:sz w:val="24"/>
          <w:szCs w:val="24"/>
        </w:rPr>
        <w:t>H</w:t>
      </w:r>
      <w:r>
        <w:rPr>
          <w:rFonts w:ascii="Times New Roman" w:hAnsi="Times New Roman"/>
          <w:b/>
          <w:bCs/>
          <w:sz w:val="24"/>
          <w:szCs w:val="24"/>
          <w:vertAlign w:val="subscript"/>
        </w:rPr>
        <w:t>2</w:t>
      </w:r>
      <w:r>
        <w:rPr>
          <w:rFonts w:ascii="Times New Roman" w:hAnsi="Times New Roman"/>
          <w:b/>
          <w:bCs/>
          <w:sz w:val="24"/>
          <w:szCs w:val="24"/>
        </w:rPr>
        <w:t>:</w:t>
      </w:r>
      <w:r>
        <w:rPr>
          <w:rFonts w:ascii="Times New Roman" w:hAnsi="Times New Roman"/>
          <w:sz w:val="24"/>
          <w:szCs w:val="24"/>
        </w:rPr>
        <w:t xml:space="preserve"> Economic and financial barriers have significant negative effect on women</w:t>
      </w:r>
      <w:r>
        <w:rPr>
          <w:rFonts w:ascii="Times New Roman" w:hAnsi="Times New Roman"/>
          <w:sz w:val="24"/>
          <w:szCs w:val="24"/>
        </w:rPr>
        <w:t>’</w:t>
      </w:r>
      <w:r>
        <w:rPr>
          <w:rFonts w:ascii="Times New Roman" w:hAnsi="Times New Roman"/>
          <w:sz w:val="24"/>
          <w:szCs w:val="24"/>
        </w:rPr>
        <w:t>s entrepreneurial outcomes.</w:t>
      </w:r>
    </w:p>
    <w:p w:rsidR="00834DAB" w:rsidRDefault="00C12E39">
      <w:pPr>
        <w:pStyle w:val="Body"/>
        <w:spacing w:after="0" w:line="360" w:lineRule="auto"/>
        <w:jc w:val="both"/>
        <w:rPr>
          <w:rFonts w:ascii="Times New Roman" w:eastAsia="Times New Roman" w:hAnsi="Times New Roman" w:cs="Times New Roman"/>
          <w:sz w:val="24"/>
          <w:szCs w:val="24"/>
        </w:rPr>
      </w:pPr>
      <w:r>
        <w:rPr>
          <w:rFonts w:ascii="Times New Roman" w:hAnsi="Times New Roman"/>
          <w:b/>
          <w:bCs/>
          <w:sz w:val="24"/>
          <w:szCs w:val="24"/>
        </w:rPr>
        <w:t>H</w:t>
      </w:r>
      <w:r>
        <w:rPr>
          <w:rFonts w:ascii="Times New Roman" w:hAnsi="Times New Roman"/>
          <w:b/>
          <w:bCs/>
          <w:sz w:val="24"/>
          <w:szCs w:val="24"/>
          <w:vertAlign w:val="subscript"/>
        </w:rPr>
        <w:t>3</w:t>
      </w:r>
      <w:r>
        <w:rPr>
          <w:rFonts w:ascii="Times New Roman" w:hAnsi="Times New Roman"/>
          <w:b/>
          <w:bCs/>
          <w:sz w:val="24"/>
          <w:szCs w:val="24"/>
        </w:rPr>
        <w:t>:</w:t>
      </w:r>
      <w:r>
        <w:rPr>
          <w:rFonts w:ascii="Times New Roman" w:hAnsi="Times New Roman"/>
          <w:sz w:val="24"/>
          <w:szCs w:val="24"/>
        </w:rPr>
        <w:t xml:space="preserve"> Institutional barriers have a significant negative </w:t>
      </w:r>
      <w:r>
        <w:rPr>
          <w:rFonts w:ascii="Times New Roman" w:hAnsi="Times New Roman"/>
          <w:sz w:val="24"/>
          <w:szCs w:val="24"/>
        </w:rPr>
        <w:t>effect on women</w:t>
      </w:r>
      <w:r>
        <w:rPr>
          <w:rFonts w:ascii="Times New Roman" w:hAnsi="Times New Roman"/>
          <w:sz w:val="24"/>
          <w:szCs w:val="24"/>
        </w:rPr>
        <w:t>’</w:t>
      </w:r>
      <w:r>
        <w:rPr>
          <w:rFonts w:ascii="Times New Roman" w:hAnsi="Times New Roman"/>
          <w:sz w:val="24"/>
          <w:szCs w:val="24"/>
        </w:rPr>
        <w:t>s entrepreneurial outcomes.</w:t>
      </w:r>
    </w:p>
    <w:p w:rsidR="00834DAB" w:rsidRDefault="00C12E39">
      <w:pPr>
        <w:pStyle w:val="Body"/>
        <w:spacing w:after="0" w:line="360" w:lineRule="auto"/>
        <w:jc w:val="both"/>
        <w:rPr>
          <w:rFonts w:ascii="Times New Roman" w:eastAsia="Times New Roman" w:hAnsi="Times New Roman" w:cs="Times New Roman"/>
          <w:sz w:val="24"/>
          <w:szCs w:val="24"/>
        </w:rPr>
      </w:pPr>
      <w:r>
        <w:rPr>
          <w:rFonts w:ascii="Times New Roman" w:hAnsi="Times New Roman"/>
          <w:b/>
          <w:bCs/>
          <w:sz w:val="24"/>
          <w:szCs w:val="24"/>
        </w:rPr>
        <w:t>H</w:t>
      </w:r>
      <w:r>
        <w:rPr>
          <w:rFonts w:ascii="Times New Roman" w:hAnsi="Times New Roman"/>
          <w:b/>
          <w:bCs/>
          <w:sz w:val="24"/>
          <w:szCs w:val="24"/>
          <w:vertAlign w:val="subscript"/>
        </w:rPr>
        <w:t>4</w:t>
      </w:r>
      <w:r>
        <w:rPr>
          <w:rFonts w:ascii="Times New Roman" w:hAnsi="Times New Roman"/>
          <w:b/>
          <w:bCs/>
          <w:sz w:val="24"/>
          <w:szCs w:val="24"/>
        </w:rPr>
        <w:t>:</w:t>
      </w:r>
      <w:r>
        <w:rPr>
          <w:rFonts w:ascii="Times New Roman" w:hAnsi="Times New Roman"/>
          <w:sz w:val="24"/>
          <w:szCs w:val="24"/>
        </w:rPr>
        <w:t xml:space="preserve"> Psychological barriers have significant negative effect on women</w:t>
      </w:r>
      <w:r>
        <w:rPr>
          <w:rFonts w:ascii="Times New Roman" w:hAnsi="Times New Roman"/>
          <w:sz w:val="24"/>
          <w:szCs w:val="24"/>
        </w:rPr>
        <w:t>’</w:t>
      </w:r>
      <w:r>
        <w:rPr>
          <w:rFonts w:ascii="Times New Roman" w:hAnsi="Times New Roman"/>
          <w:sz w:val="24"/>
          <w:szCs w:val="24"/>
        </w:rPr>
        <w:t>s entrepreneurial outcomes.</w:t>
      </w:r>
    </w:p>
    <w:p w:rsidR="00834DAB" w:rsidRDefault="00C12E39">
      <w:pPr>
        <w:pStyle w:val="Body"/>
        <w:spacing w:after="0" w:line="360" w:lineRule="auto"/>
        <w:jc w:val="both"/>
        <w:rPr>
          <w:rFonts w:ascii="Times New Roman" w:eastAsia="Times New Roman" w:hAnsi="Times New Roman" w:cs="Times New Roman"/>
          <w:sz w:val="24"/>
          <w:szCs w:val="24"/>
        </w:rPr>
      </w:pPr>
      <w:r>
        <w:rPr>
          <w:rFonts w:ascii="Times New Roman" w:hAnsi="Times New Roman"/>
          <w:b/>
          <w:bCs/>
          <w:sz w:val="24"/>
          <w:szCs w:val="24"/>
        </w:rPr>
        <w:t>H</w:t>
      </w:r>
      <w:r>
        <w:rPr>
          <w:rFonts w:ascii="Times New Roman" w:hAnsi="Times New Roman"/>
          <w:b/>
          <w:bCs/>
          <w:sz w:val="24"/>
          <w:szCs w:val="24"/>
          <w:vertAlign w:val="subscript"/>
        </w:rPr>
        <w:t>5</w:t>
      </w:r>
      <w:r>
        <w:rPr>
          <w:rFonts w:ascii="Times New Roman" w:hAnsi="Times New Roman"/>
          <w:b/>
          <w:bCs/>
          <w:sz w:val="24"/>
          <w:szCs w:val="24"/>
        </w:rPr>
        <w:t>:</w:t>
      </w:r>
      <w:r>
        <w:rPr>
          <w:rFonts w:ascii="Times New Roman" w:hAnsi="Times New Roman"/>
          <w:sz w:val="24"/>
          <w:szCs w:val="24"/>
        </w:rPr>
        <w:t xml:space="preserve"> Institutional enablers have a significant negative effect on women</w:t>
      </w:r>
      <w:r>
        <w:rPr>
          <w:rFonts w:ascii="Times New Roman" w:hAnsi="Times New Roman"/>
          <w:sz w:val="24"/>
          <w:szCs w:val="24"/>
        </w:rPr>
        <w:t>’</w:t>
      </w:r>
      <w:r>
        <w:rPr>
          <w:rFonts w:ascii="Times New Roman" w:hAnsi="Times New Roman"/>
          <w:sz w:val="24"/>
          <w:szCs w:val="24"/>
        </w:rPr>
        <w:t>s entrepreneurial outcomes.</w:t>
      </w:r>
    </w:p>
    <w:p w:rsidR="00834DAB" w:rsidRDefault="00C12E39">
      <w:pPr>
        <w:pStyle w:val="Body"/>
        <w:spacing w:after="0" w:line="360" w:lineRule="auto"/>
        <w:jc w:val="both"/>
        <w:rPr>
          <w:rFonts w:ascii="Times New Roman" w:eastAsia="Times New Roman" w:hAnsi="Times New Roman" w:cs="Times New Roman"/>
          <w:sz w:val="24"/>
          <w:szCs w:val="24"/>
        </w:rPr>
      </w:pPr>
      <w:r>
        <w:rPr>
          <w:rFonts w:ascii="Times New Roman" w:hAnsi="Times New Roman"/>
          <w:b/>
          <w:bCs/>
          <w:sz w:val="24"/>
          <w:szCs w:val="24"/>
        </w:rPr>
        <w:t>H</w:t>
      </w:r>
      <w:r>
        <w:rPr>
          <w:rFonts w:ascii="Times New Roman" w:hAnsi="Times New Roman"/>
          <w:b/>
          <w:bCs/>
          <w:sz w:val="24"/>
          <w:szCs w:val="24"/>
          <w:vertAlign w:val="subscript"/>
        </w:rPr>
        <w:t>6</w:t>
      </w:r>
      <w:r>
        <w:rPr>
          <w:rFonts w:ascii="Times New Roman" w:hAnsi="Times New Roman"/>
          <w:b/>
          <w:bCs/>
          <w:sz w:val="24"/>
          <w:szCs w:val="24"/>
        </w:rPr>
        <w:t>:</w:t>
      </w:r>
      <w:r>
        <w:rPr>
          <w:rFonts w:ascii="Times New Roman" w:hAnsi="Times New Roman"/>
          <w:sz w:val="24"/>
          <w:szCs w:val="24"/>
        </w:rPr>
        <w:t xml:space="preserve"> Socio-cultural enablers have significant negative effect on women</w:t>
      </w:r>
      <w:r>
        <w:rPr>
          <w:rFonts w:ascii="Times New Roman" w:hAnsi="Times New Roman"/>
          <w:sz w:val="24"/>
          <w:szCs w:val="24"/>
        </w:rPr>
        <w:t>’</w:t>
      </w:r>
      <w:r>
        <w:rPr>
          <w:rFonts w:ascii="Times New Roman" w:hAnsi="Times New Roman"/>
          <w:sz w:val="24"/>
          <w:szCs w:val="24"/>
        </w:rPr>
        <w:t>s entrepreneurial outcomes.</w:t>
      </w:r>
    </w:p>
    <w:p w:rsidR="00834DAB" w:rsidRDefault="00C12E39">
      <w:pPr>
        <w:pStyle w:val="Body"/>
        <w:spacing w:after="0" w:line="360" w:lineRule="auto"/>
        <w:jc w:val="both"/>
        <w:rPr>
          <w:rFonts w:ascii="Times New Roman" w:eastAsia="Times New Roman" w:hAnsi="Times New Roman" w:cs="Times New Roman"/>
          <w:sz w:val="24"/>
          <w:szCs w:val="24"/>
        </w:rPr>
      </w:pPr>
      <w:r>
        <w:rPr>
          <w:rFonts w:ascii="Times New Roman" w:hAnsi="Times New Roman"/>
          <w:b/>
          <w:bCs/>
          <w:sz w:val="24"/>
          <w:szCs w:val="24"/>
        </w:rPr>
        <w:t>H</w:t>
      </w:r>
      <w:r>
        <w:rPr>
          <w:rFonts w:ascii="Times New Roman" w:hAnsi="Times New Roman"/>
          <w:b/>
          <w:bCs/>
          <w:sz w:val="24"/>
          <w:szCs w:val="24"/>
          <w:vertAlign w:val="subscript"/>
        </w:rPr>
        <w:t>7</w:t>
      </w:r>
      <w:r>
        <w:rPr>
          <w:rFonts w:ascii="Times New Roman" w:hAnsi="Times New Roman"/>
          <w:b/>
          <w:bCs/>
          <w:sz w:val="24"/>
          <w:szCs w:val="24"/>
        </w:rPr>
        <w:t>:</w:t>
      </w:r>
      <w:r>
        <w:rPr>
          <w:rFonts w:ascii="Times New Roman" w:hAnsi="Times New Roman"/>
          <w:sz w:val="24"/>
          <w:szCs w:val="24"/>
        </w:rPr>
        <w:t xml:space="preserve"> Psychological enablers have significant negative effect on women</w:t>
      </w:r>
      <w:r>
        <w:rPr>
          <w:rFonts w:ascii="Times New Roman" w:hAnsi="Times New Roman"/>
          <w:sz w:val="24"/>
          <w:szCs w:val="24"/>
        </w:rPr>
        <w:t>’</w:t>
      </w:r>
      <w:r>
        <w:rPr>
          <w:rFonts w:ascii="Times New Roman" w:hAnsi="Times New Roman"/>
          <w:sz w:val="24"/>
          <w:szCs w:val="24"/>
        </w:rPr>
        <w:t>s entrepreneurial outcomes.</w:t>
      </w:r>
    </w:p>
    <w:p w:rsidR="00834DAB" w:rsidRDefault="00C12E39">
      <w:pPr>
        <w:pStyle w:val="Body"/>
        <w:spacing w:before="240" w:after="0" w:line="360" w:lineRule="auto"/>
        <w:jc w:val="both"/>
        <w:rPr>
          <w:rFonts w:ascii="Times New Roman" w:eastAsia="Times New Roman" w:hAnsi="Times New Roman" w:cs="Times New Roman"/>
          <w:sz w:val="24"/>
          <w:szCs w:val="24"/>
        </w:rPr>
      </w:pPr>
      <w:r>
        <w:rPr>
          <w:rFonts w:ascii="Times New Roman" w:hAnsi="Times New Roman"/>
          <w:sz w:val="24"/>
          <w:szCs w:val="24"/>
        </w:rPr>
        <w:t xml:space="preserve">These hypotheses collectively capture both the direct and </w:t>
      </w:r>
      <w:r>
        <w:rPr>
          <w:rFonts w:ascii="Times New Roman" w:hAnsi="Times New Roman"/>
          <w:sz w:val="24"/>
          <w:szCs w:val="24"/>
        </w:rPr>
        <w:t>indirect effects of the multi-dimensional ecosystem influencing women entrepreneurs in Southern Rajasthan. The SEM model tests whether enabling factors mitigate the detrimental effects of structural and psychological barriers, leading to sustainable entrep</w:t>
      </w:r>
      <w:r>
        <w:rPr>
          <w:rFonts w:ascii="Times New Roman" w:hAnsi="Times New Roman"/>
          <w:sz w:val="24"/>
          <w:szCs w:val="24"/>
        </w:rPr>
        <w:t>reneurial engagement.</w:t>
      </w:r>
    </w:p>
    <w:p w:rsidR="00834DAB" w:rsidRDefault="00C12E39">
      <w:pPr>
        <w:pStyle w:val="Body"/>
        <w:spacing w:before="240" w:after="0" w:line="360" w:lineRule="auto"/>
        <w:jc w:val="both"/>
        <w:rPr>
          <w:rFonts w:ascii="Times New Roman" w:eastAsia="Times New Roman" w:hAnsi="Times New Roman" w:cs="Times New Roman"/>
          <w:sz w:val="24"/>
          <w:szCs w:val="24"/>
        </w:rPr>
      </w:pPr>
      <w:r>
        <w:rPr>
          <w:rFonts w:ascii="Times New Roman" w:hAnsi="Times New Roman"/>
          <w:b/>
          <w:bCs/>
          <w:sz w:val="24"/>
          <w:szCs w:val="24"/>
        </w:rPr>
        <w:t xml:space="preserve">Research Design: </w:t>
      </w:r>
      <w:r>
        <w:rPr>
          <w:rFonts w:ascii="Times New Roman" w:hAnsi="Times New Roman"/>
          <w:sz w:val="24"/>
          <w:szCs w:val="24"/>
        </w:rPr>
        <w:t>Study follows a quantitative, cross-sectional, and explanatory research design. This design is suited to examining multiple interrelated variables and their causal relationships within a single analytical framework (C</w:t>
      </w:r>
      <w:r>
        <w:rPr>
          <w:rFonts w:ascii="Times New Roman" w:hAnsi="Times New Roman"/>
          <w:sz w:val="24"/>
          <w:szCs w:val="24"/>
        </w:rPr>
        <w:t xml:space="preserve">reswell &amp; Clark, 2017). A Structured Equation Modelling (SEM) approach was chosen because it simultaneously evaluates both the measurement model (relationships between indicators and latent constructs) and the structural model (relationships </w:t>
      </w:r>
      <w:r>
        <w:rPr>
          <w:rFonts w:ascii="Times New Roman" w:hAnsi="Times New Roman"/>
          <w:sz w:val="24"/>
          <w:szCs w:val="24"/>
        </w:rPr>
        <w:lastRenderedPageBreak/>
        <w:t>among latent c</w:t>
      </w:r>
      <w:r>
        <w:rPr>
          <w:rFonts w:ascii="Times New Roman" w:hAnsi="Times New Roman"/>
          <w:sz w:val="24"/>
          <w:szCs w:val="24"/>
        </w:rPr>
        <w:t>onstructs). SEM is particularly appropriate for testing complex frameworks that include mediation and multiple latent variables (Hair et al., 2014; Kline, 2023).</w:t>
      </w:r>
      <w:r>
        <w:rPr>
          <w:rFonts w:ascii="Times New Roman" w:hAnsi="Times New Roman"/>
          <w:b/>
          <w:bCs/>
          <w:sz w:val="24"/>
          <w:szCs w:val="24"/>
        </w:rPr>
        <w:t xml:space="preserve"> </w:t>
      </w:r>
      <w:r>
        <w:rPr>
          <w:rFonts w:ascii="Times New Roman" w:hAnsi="Times New Roman"/>
          <w:sz w:val="24"/>
          <w:szCs w:val="24"/>
        </w:rPr>
        <w:t>The research process followed three sequential phases:</w:t>
      </w:r>
    </w:p>
    <w:p w:rsidR="00834DAB" w:rsidRDefault="00C12E39">
      <w:pPr>
        <w:pStyle w:val="ListParagraph"/>
        <w:numPr>
          <w:ilvl w:val="0"/>
          <w:numId w:val="6"/>
        </w:numPr>
        <w:spacing w:after="0" w:line="360" w:lineRule="auto"/>
        <w:jc w:val="both"/>
        <w:rPr>
          <w:rFonts w:ascii="Times New Roman" w:hAnsi="Times New Roman"/>
          <w:b/>
          <w:bCs/>
          <w:sz w:val="24"/>
          <w:szCs w:val="24"/>
        </w:rPr>
      </w:pPr>
      <w:r>
        <w:rPr>
          <w:rFonts w:ascii="Times New Roman" w:hAnsi="Times New Roman"/>
          <w:b/>
          <w:bCs/>
          <w:sz w:val="24"/>
          <w:szCs w:val="24"/>
        </w:rPr>
        <w:t xml:space="preserve">Instrument Design: </w:t>
      </w:r>
      <w:r>
        <w:rPr>
          <w:rFonts w:ascii="Times New Roman" w:hAnsi="Times New Roman"/>
          <w:sz w:val="24"/>
          <w:szCs w:val="24"/>
        </w:rPr>
        <w:t>Identification of co</w:t>
      </w:r>
      <w:r>
        <w:rPr>
          <w:rFonts w:ascii="Times New Roman" w:hAnsi="Times New Roman"/>
          <w:sz w:val="24"/>
          <w:szCs w:val="24"/>
        </w:rPr>
        <w:t>nstructs, adaptation of measurement items from prior validated studies, and pilot testing.</w:t>
      </w:r>
    </w:p>
    <w:p w:rsidR="00834DAB" w:rsidRDefault="00C12E39">
      <w:pPr>
        <w:pStyle w:val="ListParagraph"/>
        <w:numPr>
          <w:ilvl w:val="0"/>
          <w:numId w:val="6"/>
        </w:numPr>
        <w:spacing w:line="360" w:lineRule="auto"/>
        <w:jc w:val="both"/>
        <w:rPr>
          <w:rFonts w:ascii="Times New Roman" w:hAnsi="Times New Roman"/>
          <w:b/>
          <w:bCs/>
          <w:sz w:val="24"/>
          <w:szCs w:val="24"/>
        </w:rPr>
      </w:pPr>
      <w:r>
        <w:rPr>
          <w:rFonts w:ascii="Times New Roman" w:hAnsi="Times New Roman"/>
          <w:b/>
          <w:bCs/>
          <w:sz w:val="24"/>
          <w:szCs w:val="24"/>
        </w:rPr>
        <w:t xml:space="preserve">Data Collection: </w:t>
      </w:r>
      <w:r>
        <w:rPr>
          <w:rFonts w:ascii="Times New Roman" w:hAnsi="Times New Roman"/>
          <w:sz w:val="24"/>
          <w:szCs w:val="24"/>
        </w:rPr>
        <w:t>Administration of structured questionnaires to women entrepreneurs in selected districts.</w:t>
      </w:r>
    </w:p>
    <w:p w:rsidR="00834DAB" w:rsidRDefault="00C12E39">
      <w:pPr>
        <w:pStyle w:val="ListParagraph"/>
        <w:numPr>
          <w:ilvl w:val="0"/>
          <w:numId w:val="7"/>
        </w:numPr>
        <w:spacing w:line="360" w:lineRule="auto"/>
        <w:jc w:val="both"/>
        <w:rPr>
          <w:sz w:val="24"/>
          <w:szCs w:val="24"/>
        </w:rPr>
      </w:pPr>
      <w:r>
        <w:rPr>
          <w:rFonts w:ascii="Times New Roman" w:hAnsi="Times New Roman"/>
          <w:b/>
          <w:bCs/>
          <w:sz w:val="24"/>
          <w:szCs w:val="24"/>
        </w:rPr>
        <w:t xml:space="preserve">Model Estimation: </w:t>
      </w:r>
      <w:r>
        <w:rPr>
          <w:rFonts w:ascii="Times New Roman" w:hAnsi="Times New Roman"/>
          <w:sz w:val="24"/>
          <w:szCs w:val="24"/>
        </w:rPr>
        <w:t>Use of Confirmatory Factor Analysis (CFA</w:t>
      </w:r>
      <w:r>
        <w:rPr>
          <w:rFonts w:ascii="Times New Roman" w:hAnsi="Times New Roman"/>
          <w:sz w:val="24"/>
          <w:szCs w:val="24"/>
        </w:rPr>
        <w:t>) and SEM to test the conceptual model and hypotheses.</w:t>
      </w:r>
    </w:p>
    <w:p w:rsidR="00834DAB" w:rsidRDefault="00C12E39">
      <w:pPr>
        <w:pStyle w:val="Body"/>
        <w:spacing w:line="360" w:lineRule="auto"/>
        <w:jc w:val="both"/>
        <w:rPr>
          <w:rFonts w:ascii="Times New Roman" w:eastAsia="Times New Roman" w:hAnsi="Times New Roman" w:cs="Times New Roman"/>
          <w:sz w:val="24"/>
          <w:szCs w:val="24"/>
        </w:rPr>
      </w:pPr>
      <w:r>
        <w:rPr>
          <w:rFonts w:ascii="Times New Roman" w:hAnsi="Times New Roman"/>
          <w:b/>
          <w:bCs/>
          <w:sz w:val="24"/>
          <w:szCs w:val="24"/>
        </w:rPr>
        <w:t xml:space="preserve">Study Area and Sampling: </w:t>
      </w:r>
      <w:r>
        <w:rPr>
          <w:rFonts w:ascii="Times New Roman" w:hAnsi="Times New Roman"/>
          <w:sz w:val="24"/>
          <w:szCs w:val="24"/>
        </w:rPr>
        <w:t>The population for the study comprised women entrepreneurs operating micro, small, and medium enterprises (MSMEs) in five districts of Southern Rajasthan (Udaipur, Banswara, Du</w:t>
      </w:r>
      <w:r>
        <w:rPr>
          <w:rFonts w:ascii="Times New Roman" w:hAnsi="Times New Roman"/>
          <w:sz w:val="24"/>
          <w:szCs w:val="24"/>
        </w:rPr>
        <w:t>ngarpur, Chittorgarh, and Rajsamand). These districts represent diverse socio-economic settings including tribal, semi-urban, and urban environments, making them suitable for examining heterogeneous entrepreneurial conditions. A multi-stage sampling techni</w:t>
      </w:r>
      <w:r>
        <w:rPr>
          <w:rFonts w:ascii="Times New Roman" w:hAnsi="Times New Roman"/>
          <w:sz w:val="24"/>
          <w:szCs w:val="24"/>
        </w:rPr>
        <w:t>que was adopted, where district selection was done on purposive sampling basis to ensure geographic and demographic representation, and respondent selection was done using random sampling within each district to ensure proportional representation.</w:t>
      </w:r>
    </w:p>
    <w:p w:rsidR="00834DAB" w:rsidRDefault="00C12E39">
      <w:pPr>
        <w:pStyle w:val="Body"/>
        <w:spacing w:line="360" w:lineRule="auto"/>
        <w:jc w:val="both"/>
      </w:pPr>
      <w:r>
        <w:rPr>
          <w:rFonts w:ascii="Times New Roman" w:hAnsi="Times New Roman"/>
          <w:sz w:val="24"/>
          <w:szCs w:val="24"/>
        </w:rPr>
        <w:t>The samp</w:t>
      </w:r>
      <w:r>
        <w:rPr>
          <w:rFonts w:ascii="Times New Roman" w:hAnsi="Times New Roman"/>
          <w:sz w:val="24"/>
          <w:szCs w:val="24"/>
        </w:rPr>
        <w:t xml:space="preserve">le size was guided by SEM requirements, where a ratio of 10 respondents per estimated parameter is recommended (Kline, 2023). With approximately 50 observed indicators, a minimum of 500 samples was required. A total of 612 usable responses were collected, </w:t>
      </w:r>
      <w:r>
        <w:rPr>
          <w:rFonts w:ascii="Times New Roman" w:hAnsi="Times New Roman"/>
          <w:sz w:val="24"/>
          <w:szCs w:val="24"/>
        </w:rPr>
        <w:t>meeting the statistical adequacy for SEM analysis (Hair et al., 2021).</w:t>
      </w:r>
    </w:p>
    <w:p w:rsidR="00834DAB" w:rsidRDefault="00C12E39">
      <w:pPr>
        <w:pStyle w:val="Body"/>
        <w:spacing w:line="360" w:lineRule="auto"/>
        <w:jc w:val="both"/>
        <w:rPr>
          <w:rFonts w:ascii="Times New Roman" w:eastAsia="Times New Roman" w:hAnsi="Times New Roman" w:cs="Times New Roman"/>
          <w:sz w:val="24"/>
          <w:szCs w:val="24"/>
        </w:rPr>
      </w:pPr>
      <w:r>
        <w:rPr>
          <w:rFonts w:ascii="Times New Roman" w:hAnsi="Times New Roman"/>
          <w:b/>
          <w:bCs/>
          <w:sz w:val="24"/>
          <w:szCs w:val="24"/>
        </w:rPr>
        <w:t xml:space="preserve">Data Collection: </w:t>
      </w:r>
      <w:r>
        <w:rPr>
          <w:rFonts w:ascii="Times New Roman" w:hAnsi="Times New Roman"/>
          <w:sz w:val="24"/>
          <w:szCs w:val="24"/>
        </w:rPr>
        <w:t xml:space="preserve">A structured questionnaire was developed in English and Hindi to ensure cultural appropriateness and comprehension. Data collection was carried out between January and </w:t>
      </w:r>
      <w:r>
        <w:rPr>
          <w:rFonts w:ascii="Times New Roman" w:hAnsi="Times New Roman"/>
          <w:sz w:val="24"/>
          <w:szCs w:val="24"/>
        </w:rPr>
        <w:t>July 2025 through both online and field-based modes. For rural respondents, trained investigators assisted in administering the survey using local dialects such as Mewari and Wagdi. The questionnaire comprised three sections: (a) Demographic Information: A</w:t>
      </w:r>
      <w:r>
        <w:rPr>
          <w:rFonts w:ascii="Times New Roman" w:hAnsi="Times New Roman"/>
          <w:sz w:val="24"/>
          <w:szCs w:val="24"/>
        </w:rPr>
        <w:t xml:space="preserve">ge, education, marital status, enterprise type, and years of operation. (b) Construct Items: Statements measuring barriers and enablers on a five-point Likert scale (1 = Strongly Disagree to 5 = Strongly Agree), </w:t>
      </w:r>
      <w:r>
        <w:rPr>
          <w:rFonts w:ascii="Times New Roman" w:hAnsi="Times New Roman"/>
          <w:sz w:val="24"/>
          <w:szCs w:val="24"/>
        </w:rPr>
        <w:lastRenderedPageBreak/>
        <w:t>and (c) Outcome Indicators: Measures of entr</w:t>
      </w:r>
      <w:r>
        <w:rPr>
          <w:rFonts w:ascii="Times New Roman" w:hAnsi="Times New Roman"/>
          <w:sz w:val="24"/>
          <w:szCs w:val="24"/>
        </w:rPr>
        <w:t>epreneurial success, growth orientation, and satisfaction.</w:t>
      </w:r>
    </w:p>
    <w:p w:rsidR="00834DAB" w:rsidRDefault="00C12E39">
      <w:pPr>
        <w:pStyle w:val="Body"/>
        <w:spacing w:line="360" w:lineRule="auto"/>
        <w:jc w:val="both"/>
      </w:pPr>
      <w:r>
        <w:rPr>
          <w:rFonts w:ascii="Times New Roman" w:hAnsi="Times New Roman"/>
          <w:sz w:val="24"/>
          <w:szCs w:val="24"/>
        </w:rPr>
        <w:t xml:space="preserve">Data were screened using SPSS 29.0 for missing values, outliers, and normality. Multicollinearity was checked through VIF (&lt;3), and skewness/kurtosis values were within </w:t>
      </w:r>
      <w:r>
        <w:rPr>
          <w:rFonts w:ascii="Times New Roman" w:hAnsi="Times New Roman"/>
          <w:sz w:val="24"/>
          <w:szCs w:val="24"/>
        </w:rPr>
        <w:t>±</w:t>
      </w:r>
      <w:r>
        <w:rPr>
          <w:rFonts w:ascii="Times New Roman" w:hAnsi="Times New Roman"/>
          <w:sz w:val="24"/>
          <w:szCs w:val="24"/>
        </w:rPr>
        <w:t>2, indicating acceptable di</w:t>
      </w:r>
      <w:r>
        <w:rPr>
          <w:rFonts w:ascii="Times New Roman" w:hAnsi="Times New Roman"/>
          <w:sz w:val="24"/>
          <w:szCs w:val="24"/>
        </w:rPr>
        <w:t xml:space="preserve">stribution for SEM. </w:t>
      </w:r>
    </w:p>
    <w:p w:rsidR="00834DAB" w:rsidRDefault="00C12E39">
      <w:pPr>
        <w:pStyle w:val="Body"/>
        <w:spacing w:before="240" w:after="0" w:line="360" w:lineRule="auto"/>
        <w:jc w:val="both"/>
        <w:rPr>
          <w:rFonts w:ascii="Times New Roman" w:eastAsia="Times New Roman" w:hAnsi="Times New Roman" w:cs="Times New Roman"/>
          <w:sz w:val="24"/>
          <w:szCs w:val="24"/>
        </w:rPr>
      </w:pPr>
      <w:r>
        <w:rPr>
          <w:rFonts w:ascii="Times New Roman" w:hAnsi="Times New Roman"/>
          <w:b/>
          <w:bCs/>
          <w:sz w:val="24"/>
          <w:szCs w:val="24"/>
        </w:rPr>
        <w:t xml:space="preserve">Data Analysis: </w:t>
      </w:r>
      <w:r>
        <w:rPr>
          <w:rFonts w:ascii="Times New Roman" w:hAnsi="Times New Roman"/>
          <w:sz w:val="24"/>
          <w:szCs w:val="24"/>
        </w:rPr>
        <w:t xml:space="preserve">The dataset was analyzed using SPSS (v29) and AMOS (v24) following a structured multi-stage procedure. First, data screening was conducted to check for missing values, outliers, and normality. Next, reliability analysis </w:t>
      </w:r>
      <w:r>
        <w:rPr>
          <w:rFonts w:ascii="Times New Roman" w:hAnsi="Times New Roman"/>
          <w:sz w:val="24"/>
          <w:szCs w:val="24"/>
        </w:rPr>
        <w:t>was performed using Cronbach</w:t>
      </w:r>
      <w:r>
        <w:rPr>
          <w:rFonts w:ascii="Times New Roman" w:hAnsi="Times New Roman"/>
          <w:sz w:val="24"/>
          <w:szCs w:val="24"/>
        </w:rPr>
        <w:t>’</w:t>
      </w:r>
      <w:r>
        <w:rPr>
          <w:rFonts w:ascii="Times New Roman" w:hAnsi="Times New Roman"/>
          <w:sz w:val="24"/>
          <w:szCs w:val="24"/>
        </w:rPr>
        <w:t>s alpha, with scores above 0.70 indicating acceptable consistency (Nunnally &amp; Bernstein, 1994). Composite Reliability (CR) and Average Variance Extracted (AVE) were calculated to ensure convergent validity (Adholiya, 2025). Dis</w:t>
      </w:r>
      <w:r>
        <w:rPr>
          <w:rFonts w:ascii="Times New Roman" w:hAnsi="Times New Roman"/>
          <w:sz w:val="24"/>
          <w:szCs w:val="24"/>
        </w:rPr>
        <w:t>criminant validity was verified by comparing the square root of AVE values with inter-construct correlations. Descriptive statistics summarized respondents</w:t>
      </w:r>
      <w:r>
        <w:rPr>
          <w:rFonts w:ascii="Times New Roman" w:hAnsi="Times New Roman"/>
          <w:sz w:val="24"/>
          <w:szCs w:val="24"/>
        </w:rPr>
        <w:t xml:space="preserve">’ </w:t>
      </w:r>
      <w:r>
        <w:rPr>
          <w:rFonts w:ascii="Times New Roman" w:hAnsi="Times New Roman"/>
          <w:sz w:val="24"/>
          <w:szCs w:val="24"/>
        </w:rPr>
        <w:t>demographic profiles such as gender, age, education, business experience etc. A Confirmatory Factor</w:t>
      </w:r>
      <w:r>
        <w:rPr>
          <w:rFonts w:ascii="Times New Roman" w:hAnsi="Times New Roman"/>
          <w:sz w:val="24"/>
          <w:szCs w:val="24"/>
        </w:rPr>
        <w:t xml:space="preserve"> Analysis (CFA) validated the measurement model, confirming that the observed variables accurately represented the latent constructs.</w:t>
      </w:r>
    </w:p>
    <w:p w:rsidR="00834DAB" w:rsidRDefault="00C12E39">
      <w:pPr>
        <w:pStyle w:val="Body"/>
        <w:spacing w:before="240" w:after="0" w:line="360" w:lineRule="auto"/>
        <w:jc w:val="both"/>
        <w:rPr>
          <w:rFonts w:ascii="Times New Roman" w:eastAsia="Times New Roman" w:hAnsi="Times New Roman" w:cs="Times New Roman"/>
          <w:sz w:val="24"/>
          <w:szCs w:val="24"/>
        </w:rPr>
      </w:pPr>
      <w:r>
        <w:rPr>
          <w:rFonts w:ascii="Times New Roman" w:hAnsi="Times New Roman"/>
          <w:sz w:val="24"/>
          <w:szCs w:val="24"/>
        </w:rPr>
        <w:t>Subsequently, Structural Equation Modeling (SEM) tested the hypothesized relationships (H</w:t>
      </w:r>
      <w:r>
        <w:rPr>
          <w:rFonts w:ascii="Times New Roman" w:hAnsi="Times New Roman"/>
          <w:sz w:val="24"/>
          <w:szCs w:val="24"/>
          <w:vertAlign w:val="subscript"/>
        </w:rPr>
        <w:t>1</w:t>
      </w:r>
      <w:r>
        <w:rPr>
          <w:rFonts w:ascii="Times New Roman" w:hAnsi="Times New Roman"/>
          <w:sz w:val="24"/>
          <w:szCs w:val="24"/>
        </w:rPr>
        <w:t>–</w:t>
      </w:r>
      <w:r>
        <w:rPr>
          <w:rFonts w:ascii="Times New Roman" w:hAnsi="Times New Roman"/>
          <w:sz w:val="24"/>
          <w:szCs w:val="24"/>
        </w:rPr>
        <w:t>H</w:t>
      </w:r>
      <w:r>
        <w:rPr>
          <w:rFonts w:ascii="Times New Roman" w:hAnsi="Times New Roman"/>
          <w:sz w:val="24"/>
          <w:szCs w:val="24"/>
          <w:vertAlign w:val="subscript"/>
        </w:rPr>
        <w:t>7</w:t>
      </w:r>
      <w:r>
        <w:rPr>
          <w:rFonts w:ascii="Times New Roman" w:hAnsi="Times New Roman"/>
          <w:sz w:val="24"/>
          <w:szCs w:val="24"/>
        </w:rPr>
        <w:t xml:space="preserve">) between barriers, enablers, and Women Entrepreneurial Outcomes (WEO). Model fitness was evaluated through indices including </w:t>
      </w:r>
      <w:r>
        <w:rPr>
          <w:rFonts w:ascii="Times New Roman" w:hAnsi="Times New Roman"/>
          <w:sz w:val="24"/>
          <w:szCs w:val="24"/>
        </w:rPr>
        <w:t>χ²</w:t>
      </w:r>
      <w:r>
        <w:rPr>
          <w:rFonts w:ascii="Times New Roman" w:hAnsi="Times New Roman"/>
          <w:sz w:val="24"/>
          <w:szCs w:val="24"/>
        </w:rPr>
        <w:t>/df, GFI, AGFI, CFI, NFI, RMR, and RMSEA, ensuring values met accepted thresholds (e.g., CFI &gt; 0.90, RMSEA &lt; 0.08). Finally, hyp</w:t>
      </w:r>
      <w:r>
        <w:rPr>
          <w:rFonts w:ascii="Times New Roman" w:hAnsi="Times New Roman"/>
          <w:sz w:val="24"/>
          <w:szCs w:val="24"/>
        </w:rPr>
        <w:t>othesis testing was based on path coefficients (</w:t>
      </w:r>
      <w:r>
        <w:rPr>
          <w:rFonts w:ascii="Times New Roman" w:hAnsi="Times New Roman"/>
          <w:sz w:val="24"/>
          <w:szCs w:val="24"/>
        </w:rPr>
        <w:t>β</w:t>
      </w:r>
      <w:r>
        <w:rPr>
          <w:rFonts w:ascii="Times New Roman" w:hAnsi="Times New Roman"/>
          <w:sz w:val="24"/>
          <w:szCs w:val="24"/>
        </w:rPr>
        <w:t>), t-values, and p-values, with significance levels below 0.05 confirming statistical support for the proposed model relationships.</w:t>
      </w:r>
    </w:p>
    <w:p w:rsidR="00834DAB" w:rsidRDefault="00C12E39">
      <w:pPr>
        <w:pStyle w:val="Body"/>
        <w:spacing w:before="240" w:after="0" w:line="360" w:lineRule="auto"/>
        <w:jc w:val="both"/>
        <w:rPr>
          <w:rFonts w:ascii="Times New Roman" w:eastAsia="Times New Roman" w:hAnsi="Times New Roman" w:cs="Times New Roman"/>
          <w:b/>
          <w:bCs/>
          <w:sz w:val="28"/>
          <w:szCs w:val="28"/>
        </w:rPr>
      </w:pPr>
      <w:r>
        <w:rPr>
          <w:rFonts w:ascii="Times New Roman" w:hAnsi="Times New Roman"/>
          <w:b/>
          <w:bCs/>
          <w:sz w:val="28"/>
          <w:szCs w:val="28"/>
        </w:rPr>
        <w:t>Analysis and Interpretation</w:t>
      </w:r>
    </w:p>
    <w:p w:rsidR="00834DAB" w:rsidRDefault="00C12E39">
      <w:pPr>
        <w:pStyle w:val="Body"/>
        <w:spacing w:before="240" w:line="360" w:lineRule="auto"/>
        <w:jc w:val="both"/>
        <w:rPr>
          <w:rFonts w:ascii="Times New Roman" w:eastAsia="Times New Roman" w:hAnsi="Times New Roman" w:cs="Times New Roman"/>
          <w:sz w:val="24"/>
          <w:szCs w:val="24"/>
        </w:rPr>
      </w:pPr>
      <w:r>
        <w:rPr>
          <w:rFonts w:ascii="Times New Roman" w:hAnsi="Times New Roman"/>
          <w:sz w:val="24"/>
          <w:szCs w:val="24"/>
        </w:rPr>
        <w:t>The analysis is aimed to empirically validate t</w:t>
      </w:r>
      <w:r>
        <w:rPr>
          <w:rFonts w:ascii="Times New Roman" w:hAnsi="Times New Roman"/>
          <w:sz w:val="24"/>
          <w:szCs w:val="24"/>
        </w:rPr>
        <w:t>he proposed conceptual model that examined the barriers and enablers influencing Women Entrepreneurial Outcomes in Southern Rajasthan. Structural Equation Modelling (SEM) was applied as the analytical framework owing to its ability to simultaneously assess</w:t>
      </w:r>
      <w:r>
        <w:rPr>
          <w:rFonts w:ascii="Times New Roman" w:hAnsi="Times New Roman"/>
          <w:sz w:val="24"/>
          <w:szCs w:val="24"/>
        </w:rPr>
        <w:t xml:space="preserve"> measurement reliability, construct validity, and structural relationships among latent variables.</w:t>
      </w:r>
    </w:p>
    <w:p w:rsidR="00834DAB" w:rsidRDefault="00C12E39">
      <w:pPr>
        <w:pStyle w:val="Body"/>
        <w:spacing w:before="240" w:line="360" w:lineRule="auto"/>
        <w:jc w:val="both"/>
        <w:rPr>
          <w:rFonts w:ascii="Times New Roman" w:eastAsia="Times New Roman" w:hAnsi="Times New Roman" w:cs="Times New Roman"/>
          <w:sz w:val="24"/>
          <w:szCs w:val="24"/>
        </w:rPr>
      </w:pPr>
      <w:r>
        <w:rPr>
          <w:rFonts w:ascii="Times New Roman" w:hAnsi="Times New Roman"/>
          <w:b/>
          <w:bCs/>
          <w:sz w:val="24"/>
          <w:szCs w:val="24"/>
        </w:rPr>
        <w:lastRenderedPageBreak/>
        <w:t xml:space="preserve">A. Demographic Profile of Respondents: </w:t>
      </w:r>
      <w:r>
        <w:rPr>
          <w:rFonts w:ascii="Times New Roman" w:hAnsi="Times New Roman"/>
          <w:sz w:val="24"/>
          <w:szCs w:val="24"/>
        </w:rPr>
        <w:t>A total of 612 valid responses were obtained from women entrepreneurs operating across five districts of Southern Raja</w:t>
      </w:r>
      <w:r>
        <w:rPr>
          <w:rFonts w:ascii="Times New Roman" w:hAnsi="Times New Roman"/>
          <w:sz w:val="24"/>
          <w:szCs w:val="24"/>
        </w:rPr>
        <w:t>sthan. The demographic analysis indicated a diverse representation across age, education, marital status, family background, enterprise type, income, sector, experience, and funding sources.</w:t>
      </w:r>
    </w:p>
    <w:p w:rsidR="00834DAB" w:rsidRDefault="00C12E39">
      <w:pPr>
        <w:pStyle w:val="Body"/>
        <w:spacing w:after="0" w:line="360" w:lineRule="auto"/>
        <w:jc w:val="center"/>
        <w:rPr>
          <w:rFonts w:ascii="Times New Roman" w:eastAsia="Times New Roman" w:hAnsi="Times New Roman" w:cs="Times New Roman"/>
          <w:b/>
          <w:bCs/>
          <w:sz w:val="24"/>
          <w:szCs w:val="24"/>
        </w:rPr>
      </w:pPr>
      <w:r>
        <w:rPr>
          <w:rFonts w:ascii="Times New Roman" w:hAnsi="Times New Roman"/>
          <w:b/>
          <w:bCs/>
          <w:sz w:val="24"/>
          <w:szCs w:val="24"/>
        </w:rPr>
        <w:t>Table 2: Demographic Profile of Respondents</w:t>
      </w:r>
    </w:p>
    <w:tbl>
      <w:tblPr>
        <w:tblW w:w="9349" w:type="dxa"/>
        <w:jc w:val="center"/>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767"/>
        <w:gridCol w:w="2534"/>
        <w:gridCol w:w="1378"/>
        <w:gridCol w:w="670"/>
      </w:tblGrid>
      <w:tr w:rsidR="00834DAB">
        <w:trPr>
          <w:trHeight w:val="300"/>
          <w:jc w:val="center"/>
        </w:trPr>
        <w:tc>
          <w:tcPr>
            <w:tcW w:w="4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line="360" w:lineRule="auto"/>
              <w:jc w:val="center"/>
            </w:pPr>
            <w:r>
              <w:rPr>
                <w:rFonts w:ascii="Times New Roman" w:hAnsi="Times New Roman"/>
                <w:b/>
                <w:bCs/>
                <w:sz w:val="24"/>
                <w:szCs w:val="24"/>
              </w:rPr>
              <w:t>Demographic Variable</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b/>
                <w:bCs/>
                <w:sz w:val="24"/>
                <w:szCs w:val="24"/>
              </w:rPr>
              <w:t>Category</w:t>
            </w: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b/>
                <w:bCs/>
                <w:sz w:val="24"/>
                <w:szCs w:val="24"/>
              </w:rPr>
              <w:t xml:space="preserve">Frequency </w:t>
            </w:r>
          </w:p>
        </w:tc>
        <w:tc>
          <w:tcPr>
            <w:tcW w:w="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b/>
                <w:bCs/>
                <w:sz w:val="24"/>
                <w:szCs w:val="24"/>
              </w:rPr>
              <w:t>%</w:t>
            </w:r>
          </w:p>
        </w:tc>
      </w:tr>
      <w:tr w:rsidR="00834DAB">
        <w:trPr>
          <w:trHeight w:val="300"/>
          <w:jc w:val="center"/>
        </w:trPr>
        <w:tc>
          <w:tcPr>
            <w:tcW w:w="476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b/>
                <w:bCs/>
                <w:sz w:val="24"/>
                <w:szCs w:val="24"/>
              </w:rPr>
              <w:t>Age Group</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20</w:t>
            </w:r>
            <w:r>
              <w:rPr>
                <w:rFonts w:ascii="Times New Roman" w:hAnsi="Times New Roman"/>
                <w:sz w:val="24"/>
                <w:szCs w:val="24"/>
              </w:rPr>
              <w:t>–</w:t>
            </w:r>
            <w:r>
              <w:rPr>
                <w:rFonts w:ascii="Times New Roman" w:hAnsi="Times New Roman"/>
                <w:sz w:val="24"/>
                <w:szCs w:val="24"/>
              </w:rPr>
              <w:t>30 years</w:t>
            </w: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118</w:t>
            </w:r>
          </w:p>
        </w:tc>
        <w:tc>
          <w:tcPr>
            <w:tcW w:w="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19.3</w:t>
            </w:r>
          </w:p>
        </w:tc>
      </w:tr>
      <w:tr w:rsidR="00834DAB">
        <w:trPr>
          <w:trHeight w:val="300"/>
          <w:jc w:val="center"/>
        </w:trPr>
        <w:tc>
          <w:tcPr>
            <w:tcW w:w="4767" w:type="dxa"/>
            <w:vMerge/>
            <w:tcBorders>
              <w:top w:val="single" w:sz="4" w:space="0" w:color="000000"/>
              <w:left w:val="single" w:sz="4" w:space="0" w:color="000000"/>
              <w:bottom w:val="single" w:sz="4" w:space="0" w:color="000000"/>
              <w:right w:val="single" w:sz="4" w:space="0" w:color="000000"/>
            </w:tcBorders>
            <w:shd w:val="clear" w:color="auto" w:fill="auto"/>
          </w:tcPr>
          <w:p w:rsidR="00834DAB" w:rsidRDefault="00834DAB"/>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31</w:t>
            </w:r>
            <w:r>
              <w:rPr>
                <w:rFonts w:ascii="Times New Roman" w:hAnsi="Times New Roman"/>
                <w:sz w:val="24"/>
                <w:szCs w:val="24"/>
              </w:rPr>
              <w:t>–</w:t>
            </w:r>
            <w:r>
              <w:rPr>
                <w:rFonts w:ascii="Times New Roman" w:hAnsi="Times New Roman"/>
                <w:sz w:val="24"/>
                <w:szCs w:val="24"/>
              </w:rPr>
              <w:t>40 years</w:t>
            </w: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247</w:t>
            </w:r>
          </w:p>
        </w:tc>
        <w:tc>
          <w:tcPr>
            <w:tcW w:w="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40.4</w:t>
            </w:r>
          </w:p>
        </w:tc>
      </w:tr>
      <w:tr w:rsidR="00834DAB">
        <w:trPr>
          <w:trHeight w:val="300"/>
          <w:jc w:val="center"/>
        </w:trPr>
        <w:tc>
          <w:tcPr>
            <w:tcW w:w="4767" w:type="dxa"/>
            <w:vMerge/>
            <w:tcBorders>
              <w:top w:val="single" w:sz="4" w:space="0" w:color="000000"/>
              <w:left w:val="single" w:sz="4" w:space="0" w:color="000000"/>
              <w:bottom w:val="single" w:sz="4" w:space="0" w:color="000000"/>
              <w:right w:val="single" w:sz="4" w:space="0" w:color="000000"/>
            </w:tcBorders>
            <w:shd w:val="clear" w:color="auto" w:fill="auto"/>
          </w:tcPr>
          <w:p w:rsidR="00834DAB" w:rsidRDefault="00834DAB"/>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41</w:t>
            </w:r>
            <w:r>
              <w:rPr>
                <w:rFonts w:ascii="Times New Roman" w:hAnsi="Times New Roman"/>
                <w:sz w:val="24"/>
                <w:szCs w:val="24"/>
              </w:rPr>
              <w:t>–</w:t>
            </w:r>
            <w:r>
              <w:rPr>
                <w:rFonts w:ascii="Times New Roman" w:hAnsi="Times New Roman"/>
                <w:sz w:val="24"/>
                <w:szCs w:val="24"/>
              </w:rPr>
              <w:t>50 years</w:t>
            </w: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167</w:t>
            </w:r>
          </w:p>
        </w:tc>
        <w:tc>
          <w:tcPr>
            <w:tcW w:w="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27.3</w:t>
            </w:r>
          </w:p>
        </w:tc>
      </w:tr>
      <w:tr w:rsidR="00834DAB">
        <w:trPr>
          <w:trHeight w:val="300"/>
          <w:jc w:val="center"/>
        </w:trPr>
        <w:tc>
          <w:tcPr>
            <w:tcW w:w="4767" w:type="dxa"/>
            <w:vMerge/>
            <w:tcBorders>
              <w:top w:val="single" w:sz="4" w:space="0" w:color="000000"/>
              <w:left w:val="single" w:sz="4" w:space="0" w:color="000000"/>
              <w:bottom w:val="single" w:sz="4" w:space="0" w:color="000000"/>
              <w:right w:val="single" w:sz="4" w:space="0" w:color="000000"/>
            </w:tcBorders>
            <w:shd w:val="clear" w:color="auto" w:fill="auto"/>
          </w:tcPr>
          <w:p w:rsidR="00834DAB" w:rsidRDefault="00834DAB"/>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Above 50 years</w:t>
            </w: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80</w:t>
            </w:r>
          </w:p>
        </w:tc>
        <w:tc>
          <w:tcPr>
            <w:tcW w:w="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13.0</w:t>
            </w:r>
          </w:p>
        </w:tc>
      </w:tr>
      <w:tr w:rsidR="00834DAB">
        <w:trPr>
          <w:trHeight w:val="300"/>
          <w:jc w:val="center"/>
        </w:trPr>
        <w:tc>
          <w:tcPr>
            <w:tcW w:w="476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b/>
                <w:bCs/>
                <w:sz w:val="24"/>
                <w:szCs w:val="24"/>
              </w:rPr>
              <w:t>Educational Qualification</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Secondary</w:t>
            </w: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109</w:t>
            </w:r>
          </w:p>
        </w:tc>
        <w:tc>
          <w:tcPr>
            <w:tcW w:w="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17.8</w:t>
            </w:r>
          </w:p>
        </w:tc>
      </w:tr>
      <w:tr w:rsidR="00834DAB">
        <w:trPr>
          <w:trHeight w:val="300"/>
          <w:jc w:val="center"/>
        </w:trPr>
        <w:tc>
          <w:tcPr>
            <w:tcW w:w="4767" w:type="dxa"/>
            <w:vMerge/>
            <w:tcBorders>
              <w:top w:val="single" w:sz="4" w:space="0" w:color="000000"/>
              <w:left w:val="single" w:sz="4" w:space="0" w:color="000000"/>
              <w:bottom w:val="single" w:sz="4" w:space="0" w:color="000000"/>
              <w:right w:val="single" w:sz="4" w:space="0" w:color="000000"/>
            </w:tcBorders>
            <w:shd w:val="clear" w:color="auto" w:fill="auto"/>
          </w:tcPr>
          <w:p w:rsidR="00834DAB" w:rsidRDefault="00834DAB"/>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Graduate</w:t>
            </w: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281</w:t>
            </w:r>
          </w:p>
        </w:tc>
        <w:tc>
          <w:tcPr>
            <w:tcW w:w="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45.9</w:t>
            </w:r>
          </w:p>
        </w:tc>
      </w:tr>
      <w:tr w:rsidR="00834DAB">
        <w:trPr>
          <w:trHeight w:val="300"/>
          <w:jc w:val="center"/>
        </w:trPr>
        <w:tc>
          <w:tcPr>
            <w:tcW w:w="4767" w:type="dxa"/>
            <w:vMerge/>
            <w:tcBorders>
              <w:top w:val="single" w:sz="4" w:space="0" w:color="000000"/>
              <w:left w:val="single" w:sz="4" w:space="0" w:color="000000"/>
              <w:bottom w:val="single" w:sz="4" w:space="0" w:color="000000"/>
              <w:right w:val="single" w:sz="4" w:space="0" w:color="000000"/>
            </w:tcBorders>
            <w:shd w:val="clear" w:color="auto" w:fill="auto"/>
          </w:tcPr>
          <w:p w:rsidR="00834DAB" w:rsidRDefault="00834DAB"/>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Postgraduate</w:t>
            </w: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167</w:t>
            </w:r>
          </w:p>
        </w:tc>
        <w:tc>
          <w:tcPr>
            <w:tcW w:w="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27.3</w:t>
            </w:r>
          </w:p>
        </w:tc>
      </w:tr>
      <w:tr w:rsidR="00834DAB">
        <w:trPr>
          <w:trHeight w:val="300"/>
          <w:jc w:val="center"/>
        </w:trPr>
        <w:tc>
          <w:tcPr>
            <w:tcW w:w="4767" w:type="dxa"/>
            <w:vMerge/>
            <w:tcBorders>
              <w:top w:val="single" w:sz="4" w:space="0" w:color="000000"/>
              <w:left w:val="single" w:sz="4" w:space="0" w:color="000000"/>
              <w:bottom w:val="single" w:sz="4" w:space="0" w:color="000000"/>
              <w:right w:val="single" w:sz="4" w:space="0" w:color="000000"/>
            </w:tcBorders>
            <w:shd w:val="clear" w:color="auto" w:fill="auto"/>
          </w:tcPr>
          <w:p w:rsidR="00834DAB" w:rsidRDefault="00834DAB"/>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Professional/Technical</w:t>
            </w: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55</w:t>
            </w:r>
          </w:p>
        </w:tc>
        <w:tc>
          <w:tcPr>
            <w:tcW w:w="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9.0</w:t>
            </w:r>
          </w:p>
        </w:tc>
      </w:tr>
      <w:tr w:rsidR="00834DAB">
        <w:trPr>
          <w:trHeight w:val="300"/>
          <w:jc w:val="center"/>
        </w:trPr>
        <w:tc>
          <w:tcPr>
            <w:tcW w:w="476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b/>
                <w:bCs/>
                <w:sz w:val="24"/>
                <w:szCs w:val="24"/>
              </w:rPr>
              <w:t xml:space="preserve">Marital </w:t>
            </w:r>
            <w:r>
              <w:rPr>
                <w:rFonts w:ascii="Times New Roman" w:hAnsi="Times New Roman"/>
                <w:b/>
                <w:bCs/>
                <w:sz w:val="24"/>
                <w:szCs w:val="24"/>
              </w:rPr>
              <w:t>Status</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Married</w:t>
            </w: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428</w:t>
            </w:r>
          </w:p>
        </w:tc>
        <w:tc>
          <w:tcPr>
            <w:tcW w:w="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69.9</w:t>
            </w:r>
          </w:p>
        </w:tc>
      </w:tr>
      <w:tr w:rsidR="00834DAB">
        <w:trPr>
          <w:trHeight w:val="300"/>
          <w:jc w:val="center"/>
        </w:trPr>
        <w:tc>
          <w:tcPr>
            <w:tcW w:w="4767" w:type="dxa"/>
            <w:vMerge/>
            <w:tcBorders>
              <w:top w:val="single" w:sz="4" w:space="0" w:color="000000"/>
              <w:left w:val="single" w:sz="4" w:space="0" w:color="000000"/>
              <w:bottom w:val="single" w:sz="4" w:space="0" w:color="000000"/>
              <w:right w:val="single" w:sz="4" w:space="0" w:color="000000"/>
            </w:tcBorders>
            <w:shd w:val="clear" w:color="auto" w:fill="auto"/>
          </w:tcPr>
          <w:p w:rsidR="00834DAB" w:rsidRDefault="00834DAB"/>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Unmarried</w:t>
            </w: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134</w:t>
            </w:r>
          </w:p>
        </w:tc>
        <w:tc>
          <w:tcPr>
            <w:tcW w:w="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21.9</w:t>
            </w:r>
          </w:p>
        </w:tc>
      </w:tr>
      <w:tr w:rsidR="00834DAB">
        <w:trPr>
          <w:trHeight w:val="300"/>
          <w:jc w:val="center"/>
        </w:trPr>
        <w:tc>
          <w:tcPr>
            <w:tcW w:w="4767" w:type="dxa"/>
            <w:vMerge/>
            <w:tcBorders>
              <w:top w:val="single" w:sz="4" w:space="0" w:color="000000"/>
              <w:left w:val="single" w:sz="4" w:space="0" w:color="000000"/>
              <w:bottom w:val="single" w:sz="4" w:space="0" w:color="000000"/>
              <w:right w:val="single" w:sz="4" w:space="0" w:color="000000"/>
            </w:tcBorders>
            <w:shd w:val="clear" w:color="auto" w:fill="auto"/>
          </w:tcPr>
          <w:p w:rsidR="00834DAB" w:rsidRDefault="00834DAB"/>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Widowed/Divorced</w:t>
            </w: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50</w:t>
            </w:r>
          </w:p>
        </w:tc>
        <w:tc>
          <w:tcPr>
            <w:tcW w:w="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8.2</w:t>
            </w:r>
          </w:p>
        </w:tc>
      </w:tr>
      <w:tr w:rsidR="00834DAB">
        <w:trPr>
          <w:trHeight w:val="300"/>
          <w:jc w:val="center"/>
        </w:trPr>
        <w:tc>
          <w:tcPr>
            <w:tcW w:w="476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b/>
                <w:bCs/>
                <w:sz w:val="24"/>
                <w:szCs w:val="24"/>
              </w:rPr>
              <w:t>Family Type</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Nuclear Family</w:t>
            </w: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367</w:t>
            </w:r>
          </w:p>
        </w:tc>
        <w:tc>
          <w:tcPr>
            <w:tcW w:w="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60.0</w:t>
            </w:r>
          </w:p>
        </w:tc>
      </w:tr>
      <w:tr w:rsidR="00834DAB">
        <w:trPr>
          <w:trHeight w:val="300"/>
          <w:jc w:val="center"/>
        </w:trPr>
        <w:tc>
          <w:tcPr>
            <w:tcW w:w="4767" w:type="dxa"/>
            <w:vMerge/>
            <w:tcBorders>
              <w:top w:val="single" w:sz="4" w:space="0" w:color="000000"/>
              <w:left w:val="single" w:sz="4" w:space="0" w:color="000000"/>
              <w:bottom w:val="single" w:sz="4" w:space="0" w:color="000000"/>
              <w:right w:val="single" w:sz="4" w:space="0" w:color="000000"/>
            </w:tcBorders>
            <w:shd w:val="clear" w:color="auto" w:fill="auto"/>
          </w:tcPr>
          <w:p w:rsidR="00834DAB" w:rsidRDefault="00834DAB"/>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Joint Family</w:t>
            </w: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245</w:t>
            </w:r>
          </w:p>
        </w:tc>
        <w:tc>
          <w:tcPr>
            <w:tcW w:w="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40.0</w:t>
            </w:r>
          </w:p>
        </w:tc>
      </w:tr>
      <w:tr w:rsidR="00834DAB">
        <w:trPr>
          <w:trHeight w:val="300"/>
          <w:jc w:val="center"/>
        </w:trPr>
        <w:tc>
          <w:tcPr>
            <w:tcW w:w="476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b/>
                <w:bCs/>
                <w:sz w:val="24"/>
                <w:szCs w:val="24"/>
              </w:rPr>
              <w:t>Type of Enterprise</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Micro</w:t>
            </w: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347</w:t>
            </w:r>
          </w:p>
        </w:tc>
        <w:tc>
          <w:tcPr>
            <w:tcW w:w="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56.7</w:t>
            </w:r>
          </w:p>
        </w:tc>
      </w:tr>
      <w:tr w:rsidR="00834DAB">
        <w:trPr>
          <w:trHeight w:val="300"/>
          <w:jc w:val="center"/>
        </w:trPr>
        <w:tc>
          <w:tcPr>
            <w:tcW w:w="4767" w:type="dxa"/>
            <w:vMerge/>
            <w:tcBorders>
              <w:top w:val="single" w:sz="4" w:space="0" w:color="000000"/>
              <w:left w:val="single" w:sz="4" w:space="0" w:color="000000"/>
              <w:bottom w:val="single" w:sz="4" w:space="0" w:color="000000"/>
              <w:right w:val="single" w:sz="4" w:space="0" w:color="000000"/>
            </w:tcBorders>
            <w:shd w:val="clear" w:color="auto" w:fill="auto"/>
          </w:tcPr>
          <w:p w:rsidR="00834DAB" w:rsidRDefault="00834DAB"/>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Small</w:t>
            </w: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189</w:t>
            </w:r>
          </w:p>
        </w:tc>
        <w:tc>
          <w:tcPr>
            <w:tcW w:w="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30.9</w:t>
            </w:r>
          </w:p>
        </w:tc>
      </w:tr>
      <w:tr w:rsidR="00834DAB">
        <w:trPr>
          <w:trHeight w:val="300"/>
          <w:jc w:val="center"/>
        </w:trPr>
        <w:tc>
          <w:tcPr>
            <w:tcW w:w="4767" w:type="dxa"/>
            <w:vMerge/>
            <w:tcBorders>
              <w:top w:val="single" w:sz="4" w:space="0" w:color="000000"/>
              <w:left w:val="single" w:sz="4" w:space="0" w:color="000000"/>
              <w:bottom w:val="single" w:sz="4" w:space="0" w:color="000000"/>
              <w:right w:val="single" w:sz="4" w:space="0" w:color="000000"/>
            </w:tcBorders>
            <w:shd w:val="clear" w:color="auto" w:fill="auto"/>
          </w:tcPr>
          <w:p w:rsidR="00834DAB" w:rsidRDefault="00834DAB"/>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Medium</w:t>
            </w: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76</w:t>
            </w:r>
          </w:p>
        </w:tc>
        <w:tc>
          <w:tcPr>
            <w:tcW w:w="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12.4</w:t>
            </w:r>
          </w:p>
        </w:tc>
      </w:tr>
      <w:tr w:rsidR="00834DAB">
        <w:trPr>
          <w:trHeight w:val="300"/>
          <w:jc w:val="center"/>
        </w:trPr>
        <w:tc>
          <w:tcPr>
            <w:tcW w:w="476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b/>
                <w:bCs/>
                <w:sz w:val="24"/>
                <w:szCs w:val="24"/>
              </w:rPr>
              <w:lastRenderedPageBreak/>
              <w:t>Nature of Business</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Manufacturing</w:t>
            </w: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164</w:t>
            </w:r>
          </w:p>
        </w:tc>
        <w:tc>
          <w:tcPr>
            <w:tcW w:w="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26.8</w:t>
            </w:r>
          </w:p>
        </w:tc>
      </w:tr>
      <w:tr w:rsidR="00834DAB">
        <w:trPr>
          <w:trHeight w:val="300"/>
          <w:jc w:val="center"/>
        </w:trPr>
        <w:tc>
          <w:tcPr>
            <w:tcW w:w="4767" w:type="dxa"/>
            <w:vMerge/>
            <w:tcBorders>
              <w:top w:val="single" w:sz="4" w:space="0" w:color="000000"/>
              <w:left w:val="single" w:sz="4" w:space="0" w:color="000000"/>
              <w:bottom w:val="single" w:sz="4" w:space="0" w:color="000000"/>
              <w:right w:val="single" w:sz="4" w:space="0" w:color="000000"/>
            </w:tcBorders>
            <w:shd w:val="clear" w:color="auto" w:fill="auto"/>
          </w:tcPr>
          <w:p w:rsidR="00834DAB" w:rsidRDefault="00834DAB"/>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Services</w:t>
            </w: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207</w:t>
            </w:r>
          </w:p>
        </w:tc>
        <w:tc>
          <w:tcPr>
            <w:tcW w:w="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33.8</w:t>
            </w:r>
          </w:p>
        </w:tc>
      </w:tr>
      <w:tr w:rsidR="00834DAB">
        <w:trPr>
          <w:trHeight w:val="300"/>
          <w:jc w:val="center"/>
        </w:trPr>
        <w:tc>
          <w:tcPr>
            <w:tcW w:w="4767" w:type="dxa"/>
            <w:vMerge/>
            <w:tcBorders>
              <w:top w:val="single" w:sz="4" w:space="0" w:color="000000"/>
              <w:left w:val="single" w:sz="4" w:space="0" w:color="000000"/>
              <w:bottom w:val="single" w:sz="4" w:space="0" w:color="000000"/>
              <w:right w:val="single" w:sz="4" w:space="0" w:color="000000"/>
            </w:tcBorders>
            <w:shd w:val="clear" w:color="auto" w:fill="auto"/>
          </w:tcPr>
          <w:p w:rsidR="00834DAB" w:rsidRDefault="00834DAB"/>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Handicraft/Traditional</w:t>
            </w: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156</w:t>
            </w:r>
          </w:p>
        </w:tc>
        <w:tc>
          <w:tcPr>
            <w:tcW w:w="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25.5</w:t>
            </w:r>
          </w:p>
        </w:tc>
      </w:tr>
      <w:tr w:rsidR="00834DAB">
        <w:trPr>
          <w:trHeight w:val="300"/>
          <w:jc w:val="center"/>
        </w:trPr>
        <w:tc>
          <w:tcPr>
            <w:tcW w:w="4767" w:type="dxa"/>
            <w:vMerge/>
            <w:tcBorders>
              <w:top w:val="single" w:sz="4" w:space="0" w:color="000000"/>
              <w:left w:val="single" w:sz="4" w:space="0" w:color="000000"/>
              <w:bottom w:val="single" w:sz="4" w:space="0" w:color="000000"/>
              <w:right w:val="single" w:sz="4" w:space="0" w:color="000000"/>
            </w:tcBorders>
            <w:shd w:val="clear" w:color="auto" w:fill="auto"/>
          </w:tcPr>
          <w:p w:rsidR="00834DAB" w:rsidRDefault="00834DAB"/>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Agro-based</w:t>
            </w: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85</w:t>
            </w:r>
          </w:p>
        </w:tc>
        <w:tc>
          <w:tcPr>
            <w:tcW w:w="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13.9</w:t>
            </w:r>
          </w:p>
        </w:tc>
      </w:tr>
      <w:tr w:rsidR="00834DAB">
        <w:trPr>
          <w:trHeight w:val="300"/>
          <w:jc w:val="center"/>
        </w:trPr>
        <w:tc>
          <w:tcPr>
            <w:tcW w:w="476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b/>
                <w:bCs/>
                <w:sz w:val="24"/>
                <w:szCs w:val="24"/>
              </w:rPr>
              <w:t>Years of Business Experience</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&lt; 5 years</w:t>
            </w: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159</w:t>
            </w:r>
          </w:p>
        </w:tc>
        <w:tc>
          <w:tcPr>
            <w:tcW w:w="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26.0</w:t>
            </w:r>
          </w:p>
        </w:tc>
      </w:tr>
      <w:tr w:rsidR="00834DAB">
        <w:trPr>
          <w:trHeight w:val="300"/>
          <w:jc w:val="center"/>
        </w:trPr>
        <w:tc>
          <w:tcPr>
            <w:tcW w:w="4767" w:type="dxa"/>
            <w:vMerge/>
            <w:tcBorders>
              <w:top w:val="single" w:sz="4" w:space="0" w:color="000000"/>
              <w:left w:val="single" w:sz="4" w:space="0" w:color="000000"/>
              <w:bottom w:val="single" w:sz="4" w:space="0" w:color="000000"/>
              <w:right w:val="single" w:sz="4" w:space="0" w:color="000000"/>
            </w:tcBorders>
            <w:shd w:val="clear" w:color="auto" w:fill="auto"/>
          </w:tcPr>
          <w:p w:rsidR="00834DAB" w:rsidRDefault="00834DAB"/>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5</w:t>
            </w:r>
            <w:r>
              <w:rPr>
                <w:rFonts w:ascii="Times New Roman" w:hAnsi="Times New Roman"/>
                <w:sz w:val="24"/>
                <w:szCs w:val="24"/>
              </w:rPr>
              <w:t>–</w:t>
            </w:r>
            <w:r>
              <w:rPr>
                <w:rFonts w:ascii="Times New Roman" w:hAnsi="Times New Roman"/>
                <w:sz w:val="24"/>
                <w:szCs w:val="24"/>
              </w:rPr>
              <w:t>10 years</w:t>
            </w: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257</w:t>
            </w:r>
          </w:p>
        </w:tc>
        <w:tc>
          <w:tcPr>
            <w:tcW w:w="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42.0</w:t>
            </w:r>
          </w:p>
        </w:tc>
      </w:tr>
      <w:tr w:rsidR="00834DAB">
        <w:trPr>
          <w:trHeight w:val="300"/>
          <w:jc w:val="center"/>
        </w:trPr>
        <w:tc>
          <w:tcPr>
            <w:tcW w:w="4767" w:type="dxa"/>
            <w:vMerge/>
            <w:tcBorders>
              <w:top w:val="single" w:sz="4" w:space="0" w:color="000000"/>
              <w:left w:val="single" w:sz="4" w:space="0" w:color="000000"/>
              <w:bottom w:val="single" w:sz="4" w:space="0" w:color="000000"/>
              <w:right w:val="single" w:sz="4" w:space="0" w:color="000000"/>
            </w:tcBorders>
            <w:shd w:val="clear" w:color="auto" w:fill="auto"/>
          </w:tcPr>
          <w:p w:rsidR="00834DAB" w:rsidRDefault="00834DAB"/>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&gt; 10 years</w:t>
            </w: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196</w:t>
            </w:r>
          </w:p>
        </w:tc>
        <w:tc>
          <w:tcPr>
            <w:tcW w:w="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32.0</w:t>
            </w:r>
          </w:p>
        </w:tc>
      </w:tr>
      <w:tr w:rsidR="00834DAB">
        <w:trPr>
          <w:trHeight w:val="300"/>
          <w:jc w:val="center"/>
        </w:trPr>
        <w:tc>
          <w:tcPr>
            <w:tcW w:w="476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b/>
                <w:bCs/>
                <w:sz w:val="24"/>
                <w:szCs w:val="24"/>
              </w:rPr>
              <w:t>Monthly Business Income (INR)</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&lt; 25,000</w:t>
            </w: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136</w:t>
            </w:r>
          </w:p>
        </w:tc>
        <w:tc>
          <w:tcPr>
            <w:tcW w:w="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22.2</w:t>
            </w:r>
          </w:p>
        </w:tc>
      </w:tr>
      <w:tr w:rsidR="00834DAB">
        <w:trPr>
          <w:trHeight w:val="300"/>
          <w:jc w:val="center"/>
        </w:trPr>
        <w:tc>
          <w:tcPr>
            <w:tcW w:w="4767" w:type="dxa"/>
            <w:vMerge/>
            <w:tcBorders>
              <w:top w:val="single" w:sz="4" w:space="0" w:color="000000"/>
              <w:left w:val="single" w:sz="4" w:space="0" w:color="000000"/>
              <w:bottom w:val="single" w:sz="4" w:space="0" w:color="000000"/>
              <w:right w:val="single" w:sz="4" w:space="0" w:color="000000"/>
            </w:tcBorders>
            <w:shd w:val="clear" w:color="auto" w:fill="auto"/>
          </w:tcPr>
          <w:p w:rsidR="00834DAB" w:rsidRDefault="00834DAB"/>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25,001</w:t>
            </w:r>
            <w:r>
              <w:rPr>
                <w:rFonts w:ascii="Times New Roman" w:hAnsi="Times New Roman"/>
                <w:sz w:val="24"/>
                <w:szCs w:val="24"/>
              </w:rPr>
              <w:t>–</w:t>
            </w:r>
            <w:r>
              <w:rPr>
                <w:rFonts w:ascii="Times New Roman" w:hAnsi="Times New Roman"/>
                <w:sz w:val="24"/>
                <w:szCs w:val="24"/>
              </w:rPr>
              <w:t>50,000</w:t>
            </w: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208</w:t>
            </w:r>
          </w:p>
        </w:tc>
        <w:tc>
          <w:tcPr>
            <w:tcW w:w="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34.0</w:t>
            </w:r>
          </w:p>
        </w:tc>
      </w:tr>
      <w:tr w:rsidR="00834DAB">
        <w:trPr>
          <w:trHeight w:val="300"/>
          <w:jc w:val="center"/>
        </w:trPr>
        <w:tc>
          <w:tcPr>
            <w:tcW w:w="4767" w:type="dxa"/>
            <w:vMerge/>
            <w:tcBorders>
              <w:top w:val="single" w:sz="4" w:space="0" w:color="000000"/>
              <w:left w:val="single" w:sz="4" w:space="0" w:color="000000"/>
              <w:bottom w:val="single" w:sz="4" w:space="0" w:color="000000"/>
              <w:right w:val="single" w:sz="4" w:space="0" w:color="000000"/>
            </w:tcBorders>
            <w:shd w:val="clear" w:color="auto" w:fill="auto"/>
          </w:tcPr>
          <w:p w:rsidR="00834DAB" w:rsidRDefault="00834DAB"/>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50,001</w:t>
            </w:r>
            <w:r>
              <w:rPr>
                <w:rFonts w:ascii="Times New Roman" w:hAnsi="Times New Roman"/>
                <w:sz w:val="24"/>
                <w:szCs w:val="24"/>
              </w:rPr>
              <w:t>–</w:t>
            </w:r>
            <w:r>
              <w:rPr>
                <w:rFonts w:ascii="Times New Roman" w:hAnsi="Times New Roman"/>
                <w:sz w:val="24"/>
                <w:szCs w:val="24"/>
              </w:rPr>
              <w:t>1,00,000</w:t>
            </w: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173</w:t>
            </w:r>
          </w:p>
        </w:tc>
        <w:tc>
          <w:tcPr>
            <w:tcW w:w="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28.3</w:t>
            </w:r>
          </w:p>
        </w:tc>
      </w:tr>
      <w:tr w:rsidR="00834DAB">
        <w:trPr>
          <w:trHeight w:val="300"/>
          <w:jc w:val="center"/>
        </w:trPr>
        <w:tc>
          <w:tcPr>
            <w:tcW w:w="4767" w:type="dxa"/>
            <w:vMerge/>
            <w:tcBorders>
              <w:top w:val="single" w:sz="4" w:space="0" w:color="000000"/>
              <w:left w:val="single" w:sz="4" w:space="0" w:color="000000"/>
              <w:bottom w:val="single" w:sz="4" w:space="0" w:color="000000"/>
              <w:right w:val="single" w:sz="4" w:space="0" w:color="000000"/>
            </w:tcBorders>
            <w:shd w:val="clear" w:color="auto" w:fill="auto"/>
          </w:tcPr>
          <w:p w:rsidR="00834DAB" w:rsidRDefault="00834DAB"/>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&gt; 1,00,000</w:t>
            </w: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95</w:t>
            </w:r>
          </w:p>
        </w:tc>
        <w:tc>
          <w:tcPr>
            <w:tcW w:w="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15.5</w:t>
            </w:r>
          </w:p>
        </w:tc>
      </w:tr>
      <w:tr w:rsidR="00834DAB">
        <w:trPr>
          <w:trHeight w:val="300"/>
          <w:jc w:val="center"/>
        </w:trPr>
        <w:tc>
          <w:tcPr>
            <w:tcW w:w="476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b/>
                <w:bCs/>
                <w:sz w:val="24"/>
                <w:szCs w:val="24"/>
              </w:rPr>
              <w:t>Source of Business Funding</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Self-Financed</w:t>
            </w: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273</w:t>
            </w:r>
          </w:p>
        </w:tc>
        <w:tc>
          <w:tcPr>
            <w:tcW w:w="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44.6</w:t>
            </w:r>
          </w:p>
        </w:tc>
      </w:tr>
      <w:tr w:rsidR="00834DAB">
        <w:trPr>
          <w:trHeight w:val="300"/>
          <w:jc w:val="center"/>
        </w:trPr>
        <w:tc>
          <w:tcPr>
            <w:tcW w:w="4767" w:type="dxa"/>
            <w:vMerge/>
            <w:tcBorders>
              <w:top w:val="single" w:sz="4" w:space="0" w:color="000000"/>
              <w:left w:val="single" w:sz="4" w:space="0" w:color="000000"/>
              <w:bottom w:val="single" w:sz="4" w:space="0" w:color="000000"/>
              <w:right w:val="single" w:sz="4" w:space="0" w:color="000000"/>
            </w:tcBorders>
            <w:shd w:val="clear" w:color="auto" w:fill="auto"/>
          </w:tcPr>
          <w:p w:rsidR="00834DAB" w:rsidRDefault="00834DAB"/>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Family Support</w:t>
            </w: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152</w:t>
            </w:r>
          </w:p>
        </w:tc>
        <w:tc>
          <w:tcPr>
            <w:tcW w:w="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24.8</w:t>
            </w:r>
          </w:p>
        </w:tc>
      </w:tr>
      <w:tr w:rsidR="00834DAB">
        <w:trPr>
          <w:trHeight w:val="300"/>
          <w:jc w:val="center"/>
        </w:trPr>
        <w:tc>
          <w:tcPr>
            <w:tcW w:w="4767" w:type="dxa"/>
            <w:vMerge/>
            <w:tcBorders>
              <w:top w:val="single" w:sz="4" w:space="0" w:color="000000"/>
              <w:left w:val="single" w:sz="4" w:space="0" w:color="000000"/>
              <w:bottom w:val="single" w:sz="4" w:space="0" w:color="000000"/>
              <w:right w:val="single" w:sz="4" w:space="0" w:color="000000"/>
            </w:tcBorders>
            <w:shd w:val="clear" w:color="auto" w:fill="auto"/>
          </w:tcPr>
          <w:p w:rsidR="00834DAB" w:rsidRDefault="00834DAB"/>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Bank Loan/MFI</w:t>
            </w: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121</w:t>
            </w:r>
          </w:p>
        </w:tc>
        <w:tc>
          <w:tcPr>
            <w:tcW w:w="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19.8</w:t>
            </w:r>
          </w:p>
        </w:tc>
      </w:tr>
      <w:tr w:rsidR="00834DAB">
        <w:trPr>
          <w:trHeight w:val="300"/>
          <w:jc w:val="center"/>
        </w:trPr>
        <w:tc>
          <w:tcPr>
            <w:tcW w:w="4767" w:type="dxa"/>
            <w:vMerge/>
            <w:tcBorders>
              <w:top w:val="single" w:sz="4" w:space="0" w:color="000000"/>
              <w:left w:val="single" w:sz="4" w:space="0" w:color="000000"/>
              <w:bottom w:val="single" w:sz="4" w:space="0" w:color="000000"/>
              <w:right w:val="single" w:sz="4" w:space="0" w:color="000000"/>
            </w:tcBorders>
            <w:shd w:val="clear" w:color="auto" w:fill="auto"/>
          </w:tcPr>
          <w:p w:rsidR="00834DAB" w:rsidRDefault="00834DAB"/>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Government Scheme</w:t>
            </w: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66</w:t>
            </w:r>
          </w:p>
        </w:tc>
        <w:tc>
          <w:tcPr>
            <w:tcW w:w="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10.8</w:t>
            </w:r>
          </w:p>
        </w:tc>
      </w:tr>
      <w:tr w:rsidR="00834DAB">
        <w:trPr>
          <w:trHeight w:val="300"/>
          <w:jc w:val="center"/>
        </w:trPr>
        <w:tc>
          <w:tcPr>
            <w:tcW w:w="476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b/>
                <w:bCs/>
                <w:sz w:val="24"/>
                <w:szCs w:val="24"/>
              </w:rPr>
              <w:t>Training and Skill Development Exposure</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Yes</w:t>
            </w: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379</w:t>
            </w:r>
          </w:p>
        </w:tc>
        <w:tc>
          <w:tcPr>
            <w:tcW w:w="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61.9</w:t>
            </w:r>
          </w:p>
        </w:tc>
      </w:tr>
      <w:tr w:rsidR="00834DAB">
        <w:trPr>
          <w:trHeight w:val="300"/>
          <w:jc w:val="center"/>
        </w:trPr>
        <w:tc>
          <w:tcPr>
            <w:tcW w:w="4767" w:type="dxa"/>
            <w:vMerge/>
            <w:tcBorders>
              <w:top w:val="single" w:sz="4" w:space="0" w:color="000000"/>
              <w:left w:val="single" w:sz="4" w:space="0" w:color="000000"/>
              <w:bottom w:val="single" w:sz="4" w:space="0" w:color="000000"/>
              <w:right w:val="single" w:sz="4" w:space="0" w:color="000000"/>
            </w:tcBorders>
            <w:shd w:val="clear" w:color="auto" w:fill="auto"/>
          </w:tcPr>
          <w:p w:rsidR="00834DAB" w:rsidRDefault="00834DAB"/>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No</w:t>
            </w: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233</w:t>
            </w:r>
          </w:p>
        </w:tc>
        <w:tc>
          <w:tcPr>
            <w:tcW w:w="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38.1</w:t>
            </w:r>
          </w:p>
        </w:tc>
      </w:tr>
    </w:tbl>
    <w:p w:rsidR="00834DAB" w:rsidRDefault="00834DAB">
      <w:pPr>
        <w:pStyle w:val="Body"/>
        <w:widowControl w:val="0"/>
        <w:spacing w:after="0" w:line="240" w:lineRule="auto"/>
        <w:jc w:val="center"/>
        <w:rPr>
          <w:rFonts w:ascii="Times New Roman" w:eastAsia="Times New Roman" w:hAnsi="Times New Roman" w:cs="Times New Roman"/>
          <w:b/>
          <w:bCs/>
          <w:sz w:val="24"/>
          <w:szCs w:val="24"/>
        </w:rPr>
      </w:pPr>
    </w:p>
    <w:p w:rsidR="00834DAB" w:rsidRDefault="00C12E39">
      <w:pPr>
        <w:pStyle w:val="Body"/>
        <w:spacing w:after="0" w:line="360" w:lineRule="auto"/>
        <w:jc w:val="both"/>
        <w:rPr>
          <w:rFonts w:ascii="Times New Roman" w:eastAsia="Times New Roman" w:hAnsi="Times New Roman" w:cs="Times New Roman"/>
          <w:b/>
          <w:bCs/>
          <w:sz w:val="24"/>
          <w:szCs w:val="24"/>
        </w:rPr>
      </w:pPr>
      <w:r>
        <w:rPr>
          <w:rFonts w:ascii="Times New Roman" w:hAnsi="Times New Roman"/>
          <w:b/>
          <w:bCs/>
          <w:sz w:val="24"/>
          <w:szCs w:val="24"/>
        </w:rPr>
        <w:t>Source: Frequency Distribution</w:t>
      </w:r>
      <w:r>
        <w:rPr>
          <w:rFonts w:ascii="Times New Roman" w:hAnsi="Times New Roman"/>
          <w:b/>
          <w:bCs/>
          <w:sz w:val="24"/>
          <w:szCs w:val="24"/>
        </w:rPr>
        <w:t xml:space="preserve"> Analysis</w:t>
      </w:r>
    </w:p>
    <w:p w:rsidR="00834DAB" w:rsidRDefault="00C12E39">
      <w:pPr>
        <w:pStyle w:val="Body"/>
        <w:spacing w:before="240" w:after="0" w:line="360" w:lineRule="auto"/>
        <w:jc w:val="both"/>
        <w:rPr>
          <w:rFonts w:ascii="Times New Roman" w:eastAsia="Times New Roman" w:hAnsi="Times New Roman" w:cs="Times New Roman"/>
          <w:sz w:val="24"/>
          <w:szCs w:val="24"/>
        </w:rPr>
      </w:pPr>
      <w:bookmarkStart w:id="1" w:name="_Hlk212815610"/>
      <w:r>
        <w:rPr>
          <w:rFonts w:ascii="Times New Roman" w:hAnsi="Times New Roman"/>
          <w:sz w:val="24"/>
          <w:szCs w:val="24"/>
        </w:rPr>
        <w:t>The demographic profile of 612 women entrepreneurs in Southern Rajasthan reflects a diverse, educated, and resilient entrepreneurial base. Most respondents (247, 40.4%) were aged 31</w:t>
      </w:r>
      <w:r>
        <w:rPr>
          <w:rFonts w:ascii="Times New Roman" w:hAnsi="Times New Roman"/>
          <w:sz w:val="24"/>
          <w:szCs w:val="24"/>
        </w:rPr>
        <w:t>–</w:t>
      </w:r>
      <w:r>
        <w:rPr>
          <w:rFonts w:ascii="Times New Roman" w:hAnsi="Times New Roman"/>
          <w:sz w:val="24"/>
          <w:szCs w:val="24"/>
        </w:rPr>
        <w:t xml:space="preserve">40 years, aligning with a phase of career and family stability </w:t>
      </w:r>
      <w:r>
        <w:rPr>
          <w:rFonts w:ascii="Times New Roman" w:hAnsi="Times New Roman"/>
          <w:sz w:val="24"/>
          <w:szCs w:val="24"/>
        </w:rPr>
        <w:t>conducive to entrepreneurship. Educationally, 281 (45.9%) were graduates and 167 (27.3%) postgraduates, highlighting the strong influence of higher education on entrepreneurial intent and management capability.</w:t>
      </w:r>
    </w:p>
    <w:p w:rsidR="00834DAB" w:rsidRDefault="00C12E39">
      <w:pPr>
        <w:pStyle w:val="Body"/>
        <w:spacing w:before="240" w:after="0" w:line="360" w:lineRule="auto"/>
        <w:jc w:val="both"/>
        <w:rPr>
          <w:rFonts w:ascii="Times New Roman" w:eastAsia="Times New Roman" w:hAnsi="Times New Roman" w:cs="Times New Roman"/>
          <w:sz w:val="24"/>
          <w:szCs w:val="24"/>
        </w:rPr>
      </w:pPr>
      <w:r>
        <w:rPr>
          <w:rFonts w:ascii="Times New Roman" w:hAnsi="Times New Roman"/>
          <w:sz w:val="24"/>
          <w:szCs w:val="24"/>
        </w:rPr>
        <w:lastRenderedPageBreak/>
        <w:t>A majority of respondents (428, 69.9%) were m</w:t>
      </w:r>
      <w:r>
        <w:rPr>
          <w:rFonts w:ascii="Times New Roman" w:hAnsi="Times New Roman"/>
          <w:sz w:val="24"/>
          <w:szCs w:val="24"/>
        </w:rPr>
        <w:t>arried, and 367 (60%) belong to nuclear families, indicating a balance between family responsibility and business autonomy, while 245 (40%) in joint families benefit from shared social and financial capital. Enterprise structure revealed that 347 (56.7%) w</w:t>
      </w:r>
      <w:r>
        <w:rPr>
          <w:rFonts w:ascii="Times New Roman" w:hAnsi="Times New Roman"/>
          <w:sz w:val="24"/>
          <w:szCs w:val="24"/>
        </w:rPr>
        <w:t>omen entrepreneurs manage micro-enterprises and 189 (30.9%) small-scale ventures, signifying resource-constrained yet opportunity-driven entrepreneurship. Sector wise, services (207, 33.8%), manufacturing (164, 26.8%), and handicrafts (156, 25.5%) dominate</w:t>
      </w:r>
      <w:r>
        <w:rPr>
          <w:rFonts w:ascii="Times New Roman" w:hAnsi="Times New Roman"/>
          <w:sz w:val="24"/>
          <w:szCs w:val="24"/>
        </w:rPr>
        <w:t>, reflecting both diversification and cultural continuity in business choices. Experience levels showed that 257 (42%) women respondents have 5</w:t>
      </w:r>
      <w:r>
        <w:rPr>
          <w:rFonts w:ascii="Times New Roman" w:hAnsi="Times New Roman"/>
          <w:sz w:val="24"/>
          <w:szCs w:val="24"/>
        </w:rPr>
        <w:t>–</w:t>
      </w:r>
      <w:r>
        <w:rPr>
          <w:rFonts w:ascii="Times New Roman" w:hAnsi="Times New Roman"/>
          <w:sz w:val="24"/>
          <w:szCs w:val="24"/>
        </w:rPr>
        <w:t xml:space="preserve">10 years in business, denoting maturity and stability. Income analysis indicated that 62% earn below </w:t>
      </w:r>
      <w:r>
        <w:rPr>
          <w:rFonts w:ascii="Arial Unicode MS" w:hAnsi="Arial Unicode MS"/>
          <w:sz w:val="24"/>
          <w:szCs w:val="24"/>
        </w:rPr>
        <w:t>₹</w:t>
      </w:r>
      <w:r>
        <w:rPr>
          <w:rFonts w:ascii="Times New Roman" w:hAnsi="Times New Roman"/>
          <w:sz w:val="24"/>
          <w:szCs w:val="24"/>
        </w:rPr>
        <w:t>50,000 per</w:t>
      </w:r>
      <w:r>
        <w:rPr>
          <w:rFonts w:ascii="Times New Roman" w:hAnsi="Times New Roman"/>
          <w:sz w:val="24"/>
          <w:szCs w:val="24"/>
        </w:rPr>
        <w:t xml:space="preserve"> month, though 15.5% earn above </w:t>
      </w:r>
      <w:r>
        <w:rPr>
          <w:rFonts w:ascii="Arial Unicode MS" w:hAnsi="Arial Unicode MS"/>
          <w:sz w:val="24"/>
          <w:szCs w:val="24"/>
        </w:rPr>
        <w:t>₹</w:t>
      </w:r>
      <w:r>
        <w:rPr>
          <w:rFonts w:ascii="Times New Roman" w:hAnsi="Times New Roman"/>
          <w:sz w:val="24"/>
          <w:szCs w:val="24"/>
        </w:rPr>
        <w:t>1,00,000, suggesting emerging high-growth potential among a small segment. Financial dependency remains largely personal, 273 (44.6%) women entrepreneurs rely on self-financing, 152 (24.8%) on family support, and only 121 (</w:t>
      </w:r>
      <w:r>
        <w:rPr>
          <w:rFonts w:ascii="Times New Roman" w:hAnsi="Times New Roman"/>
          <w:sz w:val="24"/>
          <w:szCs w:val="24"/>
        </w:rPr>
        <w:t>19.8%) on institutional credit, while government assistance reaches just to 66 (10.8%) women entrepreneurs, underscoring limited policy penetration.</w:t>
      </w:r>
    </w:p>
    <w:p w:rsidR="00834DAB" w:rsidRDefault="00C12E39">
      <w:pPr>
        <w:pStyle w:val="Body"/>
        <w:spacing w:before="240" w:after="0" w:line="360" w:lineRule="auto"/>
        <w:jc w:val="both"/>
        <w:rPr>
          <w:rFonts w:ascii="Times New Roman" w:eastAsia="Times New Roman" w:hAnsi="Times New Roman" w:cs="Times New Roman"/>
          <w:sz w:val="24"/>
          <w:szCs w:val="24"/>
        </w:rPr>
      </w:pPr>
      <w:r>
        <w:rPr>
          <w:rFonts w:ascii="Times New Roman" w:hAnsi="Times New Roman"/>
          <w:sz w:val="24"/>
          <w:szCs w:val="24"/>
        </w:rPr>
        <w:t>Encouragingly, 379 (61.9%) of respondents have undergone entrepreneurship or skill development training, re</w:t>
      </w:r>
      <w:r>
        <w:rPr>
          <w:rFonts w:ascii="Times New Roman" w:hAnsi="Times New Roman"/>
          <w:sz w:val="24"/>
          <w:szCs w:val="24"/>
        </w:rPr>
        <w:t>flecting the positive role of institutional enablers. Overall, women entrepreneurs in Southern Rajasthan display educational advancement, moderate business experience, and strong self-reliance but face systemic challenges in finance and scalability. Overal</w:t>
      </w:r>
      <w:r>
        <w:rPr>
          <w:rFonts w:ascii="Times New Roman" w:hAnsi="Times New Roman"/>
          <w:sz w:val="24"/>
          <w:szCs w:val="24"/>
        </w:rPr>
        <w:t>l, the need for gender-sensitive financial policies, capacity-building programs, and digital inclusion initiatives to strengthen the regional entrepreneurial ecosystem have been identified in the system.</w:t>
      </w:r>
    </w:p>
    <w:p w:rsidR="00834DAB" w:rsidRDefault="00C12E39">
      <w:pPr>
        <w:pStyle w:val="Body"/>
        <w:spacing w:before="240" w:after="0" w:line="360" w:lineRule="auto"/>
        <w:jc w:val="both"/>
        <w:rPr>
          <w:rFonts w:ascii="Times New Roman" w:eastAsia="Times New Roman" w:hAnsi="Times New Roman" w:cs="Times New Roman"/>
          <w:color w:val="EE0000"/>
          <w:sz w:val="24"/>
          <w:szCs w:val="24"/>
          <w:u w:color="EE0000"/>
        </w:rPr>
      </w:pPr>
      <w:r>
        <w:rPr>
          <w:rFonts w:ascii="Times New Roman" w:hAnsi="Times New Roman"/>
          <w:b/>
          <w:bCs/>
          <w:sz w:val="24"/>
          <w:szCs w:val="24"/>
        </w:rPr>
        <w:t xml:space="preserve">B. Reliability and Validity Statistics: </w:t>
      </w:r>
      <w:r>
        <w:rPr>
          <w:rFonts w:ascii="Times New Roman" w:hAnsi="Times New Roman"/>
          <w:sz w:val="24"/>
          <w:szCs w:val="24"/>
          <w:lang w:val="de-DE"/>
        </w:rPr>
        <w:t>Cronbach</w:t>
      </w:r>
      <w:r>
        <w:rPr>
          <w:rFonts w:ascii="Times New Roman" w:hAnsi="Times New Roman"/>
          <w:sz w:val="24"/>
          <w:szCs w:val="24"/>
        </w:rPr>
        <w:t>’</w:t>
      </w:r>
      <w:r>
        <w:rPr>
          <w:rFonts w:ascii="Times New Roman" w:hAnsi="Times New Roman"/>
          <w:sz w:val="24"/>
          <w:szCs w:val="24"/>
        </w:rPr>
        <w:t xml:space="preserve">s </w:t>
      </w:r>
      <w:r>
        <w:rPr>
          <w:rFonts w:ascii="Times New Roman" w:hAnsi="Times New Roman"/>
          <w:sz w:val="24"/>
          <w:szCs w:val="24"/>
        </w:rPr>
        <w:t>alpha (</w:t>
      </w:r>
      <w:r>
        <w:rPr>
          <w:rFonts w:ascii="Times New Roman" w:hAnsi="Times New Roman"/>
          <w:sz w:val="24"/>
          <w:szCs w:val="24"/>
        </w:rPr>
        <w:t>α</w:t>
      </w:r>
      <w:r>
        <w:rPr>
          <w:rFonts w:ascii="Times New Roman" w:hAnsi="Times New Roman"/>
          <w:sz w:val="24"/>
          <w:szCs w:val="24"/>
        </w:rPr>
        <w:t>) and Composite Reliability (CR) were used to assess internal consistency, while the Average Variance Extracted (AVE) established convergent validity.</w:t>
      </w:r>
      <w:bookmarkEnd w:id="1"/>
    </w:p>
    <w:p w:rsidR="00834DAB" w:rsidRDefault="00C12E39">
      <w:pPr>
        <w:pStyle w:val="Body"/>
        <w:spacing w:before="240" w:after="0" w:line="360" w:lineRule="auto"/>
        <w:jc w:val="center"/>
        <w:rPr>
          <w:rFonts w:ascii="Times New Roman" w:eastAsia="Times New Roman" w:hAnsi="Times New Roman" w:cs="Times New Roman"/>
          <w:b/>
          <w:bCs/>
          <w:sz w:val="24"/>
          <w:szCs w:val="24"/>
        </w:rPr>
      </w:pPr>
      <w:r>
        <w:rPr>
          <w:rFonts w:ascii="Times New Roman" w:hAnsi="Times New Roman"/>
          <w:b/>
          <w:bCs/>
          <w:sz w:val="24"/>
          <w:szCs w:val="24"/>
        </w:rPr>
        <w:t>Table 3: Reliability and Validity Statistics</w:t>
      </w:r>
    </w:p>
    <w:tbl>
      <w:tblPr>
        <w:tblW w:w="9349" w:type="dxa"/>
        <w:jc w:val="center"/>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883"/>
        <w:gridCol w:w="2755"/>
        <w:gridCol w:w="856"/>
        <w:gridCol w:w="855"/>
      </w:tblGrid>
      <w:tr w:rsidR="00834DAB">
        <w:trPr>
          <w:trHeight w:val="300"/>
          <w:jc w:val="center"/>
        </w:trPr>
        <w:tc>
          <w:tcPr>
            <w:tcW w:w="48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line="360" w:lineRule="auto"/>
              <w:jc w:val="center"/>
            </w:pPr>
            <w:r>
              <w:rPr>
                <w:rFonts w:ascii="Times New Roman" w:hAnsi="Times New Roman"/>
                <w:b/>
                <w:bCs/>
                <w:sz w:val="24"/>
                <w:szCs w:val="24"/>
              </w:rPr>
              <w:t>Construct</w:t>
            </w:r>
          </w:p>
        </w:tc>
        <w:tc>
          <w:tcPr>
            <w:tcW w:w="27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b/>
                <w:bCs/>
                <w:sz w:val="24"/>
                <w:szCs w:val="24"/>
              </w:rPr>
              <w:t>Cronbach</w:t>
            </w:r>
            <w:r>
              <w:rPr>
                <w:rFonts w:ascii="Times New Roman" w:hAnsi="Times New Roman"/>
                <w:b/>
                <w:bCs/>
                <w:sz w:val="24"/>
                <w:szCs w:val="24"/>
              </w:rPr>
              <w:t>’</w:t>
            </w:r>
            <w:r>
              <w:rPr>
                <w:rFonts w:ascii="Times New Roman" w:hAnsi="Times New Roman"/>
                <w:b/>
                <w:bCs/>
                <w:sz w:val="24"/>
                <w:szCs w:val="24"/>
              </w:rPr>
              <w:t>s Alpha (</w:t>
            </w:r>
            <w:r>
              <w:rPr>
                <w:rFonts w:ascii="Times New Roman" w:hAnsi="Times New Roman"/>
                <w:b/>
                <w:bCs/>
                <w:sz w:val="24"/>
                <w:szCs w:val="24"/>
              </w:rPr>
              <w:t>α</w:t>
            </w:r>
            <w:r>
              <w:rPr>
                <w:rFonts w:ascii="Times New Roman" w:hAnsi="Times New Roman"/>
                <w:b/>
                <w:bCs/>
                <w:sz w:val="24"/>
                <w:szCs w:val="24"/>
              </w:rPr>
              <w:t>)</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b/>
                <w:bCs/>
                <w:sz w:val="24"/>
                <w:szCs w:val="24"/>
              </w:rPr>
              <w:t>CR</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b/>
                <w:bCs/>
                <w:sz w:val="24"/>
                <w:szCs w:val="24"/>
              </w:rPr>
              <w:t>AVE</w:t>
            </w:r>
          </w:p>
        </w:tc>
      </w:tr>
      <w:tr w:rsidR="00834DAB">
        <w:trPr>
          <w:trHeight w:val="300"/>
          <w:jc w:val="center"/>
        </w:trPr>
        <w:tc>
          <w:tcPr>
            <w:tcW w:w="48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34DAB" w:rsidRDefault="00C12E39">
            <w:pPr>
              <w:pStyle w:val="Body"/>
              <w:spacing w:after="0" w:line="360" w:lineRule="auto"/>
              <w:jc w:val="center"/>
            </w:pPr>
            <w:r>
              <w:rPr>
                <w:rFonts w:ascii="Times New Roman" w:hAnsi="Times New Roman"/>
                <w:sz w:val="24"/>
                <w:szCs w:val="24"/>
              </w:rPr>
              <w:t>Socio-Cultural Barriers (SCB)</w:t>
            </w:r>
          </w:p>
        </w:tc>
        <w:tc>
          <w:tcPr>
            <w:tcW w:w="27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34DAB" w:rsidRDefault="00C12E39">
            <w:pPr>
              <w:pStyle w:val="Body"/>
              <w:spacing w:after="0" w:line="360" w:lineRule="auto"/>
              <w:jc w:val="center"/>
            </w:pPr>
            <w:r>
              <w:rPr>
                <w:rFonts w:ascii="Times New Roman" w:hAnsi="Times New Roman"/>
                <w:sz w:val="24"/>
                <w:szCs w:val="24"/>
              </w:rPr>
              <w:t>0.853</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34DAB" w:rsidRDefault="00C12E39">
            <w:pPr>
              <w:pStyle w:val="Body"/>
              <w:spacing w:after="0" w:line="360" w:lineRule="auto"/>
              <w:jc w:val="center"/>
            </w:pPr>
            <w:r>
              <w:rPr>
                <w:rFonts w:ascii="Times New Roman" w:hAnsi="Times New Roman"/>
                <w:sz w:val="24"/>
                <w:szCs w:val="24"/>
              </w:rPr>
              <w:t>0.884</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34DAB" w:rsidRDefault="00C12E39">
            <w:pPr>
              <w:pStyle w:val="Body"/>
              <w:spacing w:after="0" w:line="360" w:lineRule="auto"/>
              <w:jc w:val="center"/>
            </w:pPr>
            <w:r>
              <w:rPr>
                <w:rFonts w:ascii="Times New Roman" w:hAnsi="Times New Roman"/>
                <w:sz w:val="24"/>
                <w:szCs w:val="24"/>
              </w:rPr>
              <w:t>0.654</w:t>
            </w:r>
          </w:p>
        </w:tc>
      </w:tr>
      <w:tr w:rsidR="00834DAB">
        <w:trPr>
          <w:trHeight w:val="300"/>
          <w:jc w:val="center"/>
        </w:trPr>
        <w:tc>
          <w:tcPr>
            <w:tcW w:w="48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34DAB" w:rsidRDefault="00C12E39">
            <w:pPr>
              <w:pStyle w:val="Body"/>
              <w:spacing w:after="0" w:line="360" w:lineRule="auto"/>
              <w:jc w:val="center"/>
            </w:pPr>
            <w:r>
              <w:rPr>
                <w:rFonts w:ascii="Times New Roman" w:hAnsi="Times New Roman"/>
                <w:sz w:val="24"/>
                <w:szCs w:val="24"/>
              </w:rPr>
              <w:lastRenderedPageBreak/>
              <w:t>Economic and Financial Barriers (EFB)</w:t>
            </w:r>
          </w:p>
        </w:tc>
        <w:tc>
          <w:tcPr>
            <w:tcW w:w="27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34DAB" w:rsidRDefault="00C12E39">
            <w:pPr>
              <w:pStyle w:val="Body"/>
              <w:spacing w:after="0" w:line="360" w:lineRule="auto"/>
              <w:jc w:val="center"/>
            </w:pPr>
            <w:r>
              <w:rPr>
                <w:rFonts w:ascii="Times New Roman" w:hAnsi="Times New Roman"/>
                <w:sz w:val="24"/>
                <w:szCs w:val="24"/>
              </w:rPr>
              <w:t>0.826</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34DAB" w:rsidRDefault="00C12E39">
            <w:pPr>
              <w:pStyle w:val="Body"/>
              <w:spacing w:after="0" w:line="360" w:lineRule="auto"/>
              <w:jc w:val="center"/>
            </w:pPr>
            <w:r>
              <w:rPr>
                <w:rFonts w:ascii="Times New Roman" w:hAnsi="Times New Roman"/>
                <w:sz w:val="24"/>
                <w:szCs w:val="24"/>
              </w:rPr>
              <w:t>0.871</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34DAB" w:rsidRDefault="00C12E39">
            <w:pPr>
              <w:pStyle w:val="Body"/>
              <w:spacing w:after="0" w:line="360" w:lineRule="auto"/>
              <w:jc w:val="center"/>
            </w:pPr>
            <w:r>
              <w:rPr>
                <w:rFonts w:ascii="Times New Roman" w:hAnsi="Times New Roman"/>
                <w:sz w:val="24"/>
                <w:szCs w:val="24"/>
              </w:rPr>
              <w:t>0.628</w:t>
            </w:r>
          </w:p>
        </w:tc>
      </w:tr>
      <w:tr w:rsidR="00834DAB">
        <w:trPr>
          <w:trHeight w:val="300"/>
          <w:jc w:val="center"/>
        </w:trPr>
        <w:tc>
          <w:tcPr>
            <w:tcW w:w="48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34DAB" w:rsidRDefault="00C12E39">
            <w:pPr>
              <w:pStyle w:val="Body"/>
              <w:spacing w:after="0" w:line="360" w:lineRule="auto"/>
              <w:jc w:val="center"/>
            </w:pPr>
            <w:r>
              <w:rPr>
                <w:rFonts w:ascii="Times New Roman" w:hAnsi="Times New Roman"/>
                <w:sz w:val="24"/>
                <w:szCs w:val="24"/>
              </w:rPr>
              <w:t>Institutional Barriers (IB)</w:t>
            </w:r>
          </w:p>
        </w:tc>
        <w:tc>
          <w:tcPr>
            <w:tcW w:w="27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34DAB" w:rsidRDefault="00C12E39">
            <w:pPr>
              <w:pStyle w:val="Body"/>
              <w:spacing w:after="0" w:line="360" w:lineRule="auto"/>
              <w:jc w:val="center"/>
            </w:pPr>
            <w:r>
              <w:rPr>
                <w:rFonts w:ascii="Times New Roman" w:hAnsi="Times New Roman"/>
                <w:sz w:val="24"/>
                <w:szCs w:val="24"/>
              </w:rPr>
              <w:t>0.812</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34DAB" w:rsidRDefault="00C12E39">
            <w:pPr>
              <w:pStyle w:val="Body"/>
              <w:spacing w:after="0" w:line="360" w:lineRule="auto"/>
              <w:jc w:val="center"/>
            </w:pPr>
            <w:r>
              <w:rPr>
                <w:rFonts w:ascii="Times New Roman" w:hAnsi="Times New Roman"/>
                <w:sz w:val="24"/>
                <w:szCs w:val="24"/>
              </w:rPr>
              <w:t>0.857</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34DAB" w:rsidRDefault="00C12E39">
            <w:pPr>
              <w:pStyle w:val="Body"/>
              <w:spacing w:after="0" w:line="360" w:lineRule="auto"/>
              <w:jc w:val="center"/>
            </w:pPr>
            <w:r>
              <w:rPr>
                <w:rFonts w:ascii="Times New Roman" w:hAnsi="Times New Roman"/>
                <w:sz w:val="24"/>
                <w:szCs w:val="24"/>
              </w:rPr>
              <w:t>0.606</w:t>
            </w:r>
          </w:p>
        </w:tc>
      </w:tr>
      <w:tr w:rsidR="00834DAB">
        <w:trPr>
          <w:trHeight w:val="300"/>
          <w:jc w:val="center"/>
        </w:trPr>
        <w:tc>
          <w:tcPr>
            <w:tcW w:w="48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34DAB" w:rsidRDefault="00C12E39">
            <w:pPr>
              <w:pStyle w:val="Body"/>
              <w:spacing w:after="0" w:line="360" w:lineRule="auto"/>
              <w:jc w:val="center"/>
            </w:pPr>
            <w:r>
              <w:rPr>
                <w:rFonts w:ascii="Times New Roman" w:hAnsi="Times New Roman"/>
                <w:sz w:val="24"/>
                <w:szCs w:val="24"/>
              </w:rPr>
              <w:t>Psychological Barriers (PB)</w:t>
            </w:r>
          </w:p>
        </w:tc>
        <w:tc>
          <w:tcPr>
            <w:tcW w:w="27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34DAB" w:rsidRDefault="00C12E39">
            <w:pPr>
              <w:pStyle w:val="Body"/>
              <w:spacing w:after="0" w:line="360" w:lineRule="auto"/>
              <w:jc w:val="center"/>
            </w:pPr>
            <w:r>
              <w:rPr>
                <w:rFonts w:ascii="Times New Roman" w:hAnsi="Times New Roman"/>
                <w:sz w:val="24"/>
                <w:szCs w:val="24"/>
              </w:rPr>
              <w:t>0.841</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34DAB" w:rsidRDefault="00C12E39">
            <w:pPr>
              <w:pStyle w:val="Body"/>
              <w:spacing w:after="0" w:line="360" w:lineRule="auto"/>
              <w:jc w:val="center"/>
            </w:pPr>
            <w:r>
              <w:rPr>
                <w:rFonts w:ascii="Times New Roman" w:hAnsi="Times New Roman"/>
                <w:sz w:val="24"/>
                <w:szCs w:val="24"/>
              </w:rPr>
              <w:t>0.875</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34DAB" w:rsidRDefault="00C12E39">
            <w:pPr>
              <w:pStyle w:val="Body"/>
              <w:spacing w:after="0" w:line="360" w:lineRule="auto"/>
              <w:jc w:val="center"/>
            </w:pPr>
            <w:r>
              <w:rPr>
                <w:rFonts w:ascii="Times New Roman" w:hAnsi="Times New Roman"/>
                <w:sz w:val="24"/>
                <w:szCs w:val="24"/>
              </w:rPr>
              <w:t>0.634</w:t>
            </w:r>
          </w:p>
        </w:tc>
      </w:tr>
      <w:tr w:rsidR="00834DAB">
        <w:trPr>
          <w:trHeight w:val="300"/>
          <w:jc w:val="center"/>
        </w:trPr>
        <w:tc>
          <w:tcPr>
            <w:tcW w:w="48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34DAB" w:rsidRDefault="00C12E39">
            <w:pPr>
              <w:pStyle w:val="Body"/>
              <w:spacing w:after="0" w:line="360" w:lineRule="auto"/>
              <w:jc w:val="center"/>
            </w:pPr>
            <w:r>
              <w:rPr>
                <w:rFonts w:ascii="Times New Roman" w:hAnsi="Times New Roman"/>
                <w:sz w:val="24"/>
                <w:szCs w:val="24"/>
              </w:rPr>
              <w:t>Institutional Enablers (IE)</w:t>
            </w:r>
          </w:p>
        </w:tc>
        <w:tc>
          <w:tcPr>
            <w:tcW w:w="27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34DAB" w:rsidRDefault="00C12E39">
            <w:pPr>
              <w:pStyle w:val="Body"/>
              <w:spacing w:after="0" w:line="360" w:lineRule="auto"/>
              <w:jc w:val="center"/>
            </w:pPr>
            <w:r>
              <w:rPr>
                <w:rFonts w:ascii="Times New Roman" w:hAnsi="Times New Roman"/>
                <w:sz w:val="24"/>
                <w:szCs w:val="24"/>
              </w:rPr>
              <w:t>0.864</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34DAB" w:rsidRDefault="00C12E39">
            <w:pPr>
              <w:pStyle w:val="Body"/>
              <w:spacing w:after="0" w:line="360" w:lineRule="auto"/>
              <w:jc w:val="center"/>
            </w:pPr>
            <w:r>
              <w:rPr>
                <w:rFonts w:ascii="Times New Roman" w:hAnsi="Times New Roman"/>
                <w:sz w:val="24"/>
                <w:szCs w:val="24"/>
              </w:rPr>
              <w:t>0.893</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34DAB" w:rsidRDefault="00C12E39">
            <w:pPr>
              <w:pStyle w:val="Body"/>
              <w:spacing w:after="0" w:line="360" w:lineRule="auto"/>
              <w:jc w:val="center"/>
            </w:pPr>
            <w:r>
              <w:rPr>
                <w:rFonts w:ascii="Times New Roman" w:hAnsi="Times New Roman"/>
                <w:sz w:val="24"/>
                <w:szCs w:val="24"/>
              </w:rPr>
              <w:t>0.673</w:t>
            </w:r>
          </w:p>
        </w:tc>
      </w:tr>
      <w:tr w:rsidR="00834DAB">
        <w:trPr>
          <w:trHeight w:val="300"/>
          <w:jc w:val="center"/>
        </w:trPr>
        <w:tc>
          <w:tcPr>
            <w:tcW w:w="48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34DAB" w:rsidRDefault="00C12E39">
            <w:pPr>
              <w:pStyle w:val="Body"/>
              <w:spacing w:after="0" w:line="360" w:lineRule="auto"/>
              <w:jc w:val="center"/>
            </w:pPr>
            <w:r>
              <w:rPr>
                <w:rFonts w:ascii="Times New Roman" w:hAnsi="Times New Roman"/>
                <w:sz w:val="24"/>
                <w:szCs w:val="24"/>
              </w:rPr>
              <w:t>Socio-Cultural Enablers (SCE)</w:t>
            </w:r>
          </w:p>
        </w:tc>
        <w:tc>
          <w:tcPr>
            <w:tcW w:w="27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34DAB" w:rsidRDefault="00C12E39">
            <w:pPr>
              <w:pStyle w:val="Body"/>
              <w:spacing w:after="0" w:line="360" w:lineRule="auto"/>
              <w:jc w:val="center"/>
            </w:pPr>
            <w:r>
              <w:rPr>
                <w:rFonts w:ascii="Times New Roman" w:hAnsi="Times New Roman"/>
                <w:sz w:val="24"/>
                <w:szCs w:val="24"/>
              </w:rPr>
              <w:t>0.879</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34DAB" w:rsidRDefault="00C12E39">
            <w:pPr>
              <w:pStyle w:val="Body"/>
              <w:spacing w:after="0" w:line="360" w:lineRule="auto"/>
              <w:jc w:val="center"/>
            </w:pPr>
            <w:r>
              <w:rPr>
                <w:rFonts w:ascii="Times New Roman" w:hAnsi="Times New Roman"/>
                <w:sz w:val="24"/>
                <w:szCs w:val="24"/>
              </w:rPr>
              <w:t>0.905</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34DAB" w:rsidRDefault="00C12E39">
            <w:pPr>
              <w:pStyle w:val="Body"/>
              <w:spacing w:after="0" w:line="360" w:lineRule="auto"/>
              <w:jc w:val="center"/>
            </w:pPr>
            <w:r>
              <w:rPr>
                <w:rFonts w:ascii="Times New Roman" w:hAnsi="Times New Roman"/>
                <w:sz w:val="24"/>
                <w:szCs w:val="24"/>
              </w:rPr>
              <w:t>0.687</w:t>
            </w:r>
          </w:p>
        </w:tc>
      </w:tr>
      <w:tr w:rsidR="00834DAB">
        <w:trPr>
          <w:trHeight w:val="300"/>
          <w:jc w:val="center"/>
        </w:trPr>
        <w:tc>
          <w:tcPr>
            <w:tcW w:w="48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34DAB" w:rsidRDefault="00C12E39">
            <w:pPr>
              <w:pStyle w:val="Body"/>
              <w:spacing w:after="0" w:line="360" w:lineRule="auto"/>
              <w:jc w:val="center"/>
            </w:pPr>
            <w:r>
              <w:rPr>
                <w:rFonts w:ascii="Times New Roman" w:hAnsi="Times New Roman"/>
                <w:sz w:val="24"/>
                <w:szCs w:val="24"/>
              </w:rPr>
              <w:t>Psychological Enablers (PE)</w:t>
            </w:r>
          </w:p>
        </w:tc>
        <w:tc>
          <w:tcPr>
            <w:tcW w:w="27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34DAB" w:rsidRDefault="00C12E39">
            <w:pPr>
              <w:pStyle w:val="Body"/>
              <w:spacing w:after="0" w:line="360" w:lineRule="auto"/>
              <w:jc w:val="center"/>
            </w:pPr>
            <w:r>
              <w:rPr>
                <w:rFonts w:ascii="Times New Roman" w:hAnsi="Times New Roman"/>
                <w:sz w:val="24"/>
                <w:szCs w:val="24"/>
              </w:rPr>
              <w:t>0.862</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34DAB" w:rsidRDefault="00C12E39">
            <w:pPr>
              <w:pStyle w:val="Body"/>
              <w:spacing w:after="0" w:line="360" w:lineRule="auto"/>
              <w:jc w:val="center"/>
            </w:pPr>
            <w:r>
              <w:rPr>
                <w:rFonts w:ascii="Times New Roman" w:hAnsi="Times New Roman"/>
                <w:sz w:val="24"/>
                <w:szCs w:val="24"/>
              </w:rPr>
              <w:t>0.892</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34DAB" w:rsidRDefault="00C12E39">
            <w:pPr>
              <w:pStyle w:val="Body"/>
              <w:spacing w:after="0" w:line="360" w:lineRule="auto"/>
              <w:jc w:val="center"/>
            </w:pPr>
            <w:r>
              <w:rPr>
                <w:rFonts w:ascii="Times New Roman" w:hAnsi="Times New Roman"/>
                <w:sz w:val="24"/>
                <w:szCs w:val="24"/>
              </w:rPr>
              <w:t>0.659</w:t>
            </w:r>
          </w:p>
        </w:tc>
      </w:tr>
      <w:tr w:rsidR="00834DAB">
        <w:trPr>
          <w:trHeight w:val="300"/>
          <w:jc w:val="center"/>
        </w:trPr>
        <w:tc>
          <w:tcPr>
            <w:tcW w:w="48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34DAB" w:rsidRDefault="00C12E39">
            <w:pPr>
              <w:pStyle w:val="Body"/>
              <w:spacing w:after="0" w:line="360" w:lineRule="auto"/>
              <w:jc w:val="center"/>
            </w:pPr>
            <w:r>
              <w:rPr>
                <w:rFonts w:ascii="Times New Roman" w:hAnsi="Times New Roman"/>
                <w:sz w:val="24"/>
                <w:szCs w:val="24"/>
              </w:rPr>
              <w:t>Women Entrepreneurial Outcomes (WEO)</w:t>
            </w:r>
          </w:p>
        </w:tc>
        <w:tc>
          <w:tcPr>
            <w:tcW w:w="27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34DAB" w:rsidRDefault="00C12E39">
            <w:pPr>
              <w:pStyle w:val="Body"/>
              <w:spacing w:after="0" w:line="360" w:lineRule="auto"/>
              <w:jc w:val="center"/>
            </w:pPr>
            <w:r>
              <w:rPr>
                <w:rFonts w:ascii="Times New Roman" w:hAnsi="Times New Roman"/>
                <w:sz w:val="24"/>
                <w:szCs w:val="24"/>
              </w:rPr>
              <w:t>0.889</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34DAB" w:rsidRDefault="00C12E39">
            <w:pPr>
              <w:pStyle w:val="Body"/>
              <w:spacing w:after="0" w:line="360" w:lineRule="auto"/>
              <w:jc w:val="center"/>
            </w:pPr>
            <w:r>
              <w:rPr>
                <w:rFonts w:ascii="Times New Roman" w:hAnsi="Times New Roman"/>
                <w:sz w:val="24"/>
                <w:szCs w:val="24"/>
              </w:rPr>
              <w:t>0.914</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34DAB" w:rsidRDefault="00C12E39">
            <w:pPr>
              <w:pStyle w:val="Body"/>
              <w:spacing w:after="0" w:line="360" w:lineRule="auto"/>
              <w:jc w:val="center"/>
            </w:pPr>
            <w:r>
              <w:rPr>
                <w:rFonts w:ascii="Times New Roman" w:hAnsi="Times New Roman"/>
                <w:sz w:val="24"/>
                <w:szCs w:val="24"/>
              </w:rPr>
              <w:t>0.682</w:t>
            </w:r>
          </w:p>
        </w:tc>
      </w:tr>
    </w:tbl>
    <w:p w:rsidR="00834DAB" w:rsidRDefault="00834DAB">
      <w:pPr>
        <w:pStyle w:val="Body"/>
        <w:widowControl w:val="0"/>
        <w:spacing w:before="240" w:after="0" w:line="240" w:lineRule="auto"/>
        <w:jc w:val="center"/>
        <w:rPr>
          <w:rFonts w:ascii="Times New Roman" w:eastAsia="Times New Roman" w:hAnsi="Times New Roman" w:cs="Times New Roman"/>
          <w:b/>
          <w:bCs/>
          <w:sz w:val="24"/>
          <w:szCs w:val="24"/>
        </w:rPr>
      </w:pPr>
    </w:p>
    <w:p w:rsidR="00834DAB" w:rsidRDefault="00C12E39">
      <w:pPr>
        <w:pStyle w:val="Body"/>
        <w:spacing w:after="0" w:line="360" w:lineRule="auto"/>
        <w:jc w:val="both"/>
        <w:rPr>
          <w:rFonts w:ascii="Times New Roman" w:eastAsia="Times New Roman" w:hAnsi="Times New Roman" w:cs="Times New Roman"/>
          <w:b/>
          <w:bCs/>
          <w:sz w:val="24"/>
          <w:szCs w:val="24"/>
        </w:rPr>
      </w:pPr>
      <w:r>
        <w:rPr>
          <w:rFonts w:ascii="Times New Roman" w:hAnsi="Times New Roman"/>
          <w:b/>
          <w:bCs/>
          <w:sz w:val="24"/>
          <w:szCs w:val="24"/>
        </w:rPr>
        <w:t>Source: SEM Analysis</w:t>
      </w:r>
    </w:p>
    <w:p w:rsidR="00834DAB" w:rsidRDefault="00C12E39">
      <w:pPr>
        <w:pStyle w:val="Body"/>
        <w:spacing w:before="240" w:after="0" w:line="360" w:lineRule="auto"/>
        <w:jc w:val="both"/>
        <w:rPr>
          <w:rFonts w:ascii="Times New Roman" w:eastAsia="Times New Roman" w:hAnsi="Times New Roman" w:cs="Times New Roman"/>
          <w:sz w:val="24"/>
          <w:szCs w:val="24"/>
        </w:rPr>
      </w:pPr>
      <w:r>
        <w:rPr>
          <w:rFonts w:ascii="Times New Roman" w:hAnsi="Times New Roman"/>
          <w:sz w:val="24"/>
          <w:szCs w:val="24"/>
        </w:rPr>
        <w:t xml:space="preserve">The reliability and convergent validity analysis had confirmed the robustness of </w:t>
      </w:r>
      <w:r>
        <w:rPr>
          <w:rFonts w:ascii="Times New Roman" w:hAnsi="Times New Roman"/>
          <w:sz w:val="24"/>
          <w:szCs w:val="24"/>
        </w:rPr>
        <w:t>all constructs used in the study. Cronbach</w:t>
      </w:r>
      <w:r>
        <w:rPr>
          <w:rFonts w:ascii="Times New Roman" w:hAnsi="Times New Roman"/>
          <w:sz w:val="24"/>
          <w:szCs w:val="24"/>
        </w:rPr>
        <w:t>’</w:t>
      </w:r>
      <w:r>
        <w:rPr>
          <w:rFonts w:ascii="Times New Roman" w:hAnsi="Times New Roman"/>
          <w:sz w:val="24"/>
          <w:szCs w:val="24"/>
        </w:rPr>
        <w:t>s alpha (</w:t>
      </w:r>
      <w:r>
        <w:rPr>
          <w:rFonts w:ascii="Times New Roman" w:hAnsi="Times New Roman"/>
          <w:sz w:val="24"/>
          <w:szCs w:val="24"/>
        </w:rPr>
        <w:t>α</w:t>
      </w:r>
      <w:r>
        <w:rPr>
          <w:rFonts w:ascii="Times New Roman" w:hAnsi="Times New Roman"/>
          <w:sz w:val="24"/>
          <w:szCs w:val="24"/>
        </w:rPr>
        <w:t>) values for all constructs range from 0.812 to 0.889, exceeding the recommended threshold of 0.70, thereby demonstrating high internal consistency among the measurement items. This indicates that the it</w:t>
      </w:r>
      <w:r>
        <w:rPr>
          <w:rFonts w:ascii="Times New Roman" w:hAnsi="Times New Roman"/>
          <w:sz w:val="24"/>
          <w:szCs w:val="24"/>
        </w:rPr>
        <w:t>ems within each construct are strongly interrelated and measure the intended latent variable reliably. Composite Reliability (CR) values fall between 0.857 and 0.914, which further reinforced internal consistency and construct reliability. All CR values su</w:t>
      </w:r>
      <w:r>
        <w:rPr>
          <w:rFonts w:ascii="Times New Roman" w:hAnsi="Times New Roman"/>
          <w:sz w:val="24"/>
          <w:szCs w:val="24"/>
        </w:rPr>
        <w:t>rpass the acceptable limit of 0.70, implying that the constructs possess stable and dependable measures suitable for structural modeling.</w:t>
      </w:r>
    </w:p>
    <w:p w:rsidR="00834DAB" w:rsidRDefault="00C12E39">
      <w:pPr>
        <w:pStyle w:val="Body"/>
        <w:spacing w:before="240" w:after="0" w:line="360" w:lineRule="auto"/>
        <w:jc w:val="both"/>
        <w:rPr>
          <w:rFonts w:ascii="Times New Roman" w:eastAsia="Times New Roman" w:hAnsi="Times New Roman" w:cs="Times New Roman"/>
          <w:sz w:val="24"/>
          <w:szCs w:val="24"/>
        </w:rPr>
      </w:pPr>
      <w:r>
        <w:rPr>
          <w:rFonts w:ascii="Times New Roman" w:hAnsi="Times New Roman"/>
          <w:sz w:val="24"/>
          <w:szCs w:val="24"/>
        </w:rPr>
        <w:t>The Average Variance Extracted (AVE) values range from 0.606 to 0.687, exceeding the 0.50 benchmark suggested by Forne</w:t>
      </w:r>
      <w:r>
        <w:rPr>
          <w:rFonts w:ascii="Times New Roman" w:hAnsi="Times New Roman"/>
          <w:sz w:val="24"/>
          <w:szCs w:val="24"/>
        </w:rPr>
        <w:t>ll and Larcker (1981), thus confirming strong convergent validity. This means that more than 60% of the variance in each construct is captured by its respective indicators rather than by error variance. Among the constructs, Socio-Cultural Enablers (SCE) e</w:t>
      </w:r>
      <w:r>
        <w:rPr>
          <w:rFonts w:ascii="Times New Roman" w:hAnsi="Times New Roman"/>
          <w:sz w:val="24"/>
          <w:szCs w:val="24"/>
        </w:rPr>
        <w:t>xhibited the highest reliability (</w:t>
      </w:r>
      <w:r>
        <w:rPr>
          <w:rFonts w:ascii="Times New Roman" w:hAnsi="Times New Roman"/>
          <w:sz w:val="24"/>
          <w:szCs w:val="24"/>
        </w:rPr>
        <w:t xml:space="preserve">α </w:t>
      </w:r>
      <w:r>
        <w:rPr>
          <w:rFonts w:ascii="Times New Roman" w:hAnsi="Times New Roman"/>
          <w:sz w:val="24"/>
          <w:szCs w:val="24"/>
        </w:rPr>
        <w:t>= 0.879; CR = 0.905; AVE = 0.687), indicating particularly coherent measurement, while Institutional Barriers (IB) displayed slightly lower yet acceptable values (</w:t>
      </w:r>
      <w:r>
        <w:rPr>
          <w:rFonts w:ascii="Times New Roman" w:hAnsi="Times New Roman"/>
          <w:sz w:val="24"/>
          <w:szCs w:val="24"/>
        </w:rPr>
        <w:t xml:space="preserve">α </w:t>
      </w:r>
      <w:r>
        <w:rPr>
          <w:rFonts w:ascii="Times New Roman" w:hAnsi="Times New Roman"/>
          <w:sz w:val="24"/>
          <w:szCs w:val="24"/>
        </w:rPr>
        <w:t>= 0.812; CR = 0.857; AVE = 0.606). Overall, the results</w:t>
      </w:r>
      <w:r>
        <w:rPr>
          <w:rFonts w:ascii="Times New Roman" w:hAnsi="Times New Roman"/>
          <w:sz w:val="24"/>
          <w:szCs w:val="24"/>
        </w:rPr>
        <w:t xml:space="preserve"> affirms that the constructs of barriers, enablers, and women entrepreneurial outcomes demonstrate excellent psychometric properties, ensuring reliability and validity for subsequent structural equation modeling.</w:t>
      </w:r>
    </w:p>
    <w:p w:rsidR="00834DAB" w:rsidRDefault="00C12E39">
      <w:pPr>
        <w:pStyle w:val="Body"/>
        <w:spacing w:before="240" w:after="0" w:line="360" w:lineRule="auto"/>
        <w:jc w:val="both"/>
        <w:rPr>
          <w:rFonts w:ascii="Times New Roman" w:eastAsia="Times New Roman" w:hAnsi="Times New Roman" w:cs="Times New Roman"/>
          <w:b/>
          <w:bCs/>
          <w:sz w:val="24"/>
          <w:szCs w:val="24"/>
        </w:rPr>
      </w:pPr>
      <w:r>
        <w:rPr>
          <w:rFonts w:ascii="Times New Roman" w:hAnsi="Times New Roman"/>
          <w:b/>
          <w:bCs/>
          <w:sz w:val="24"/>
          <w:szCs w:val="24"/>
        </w:rPr>
        <w:lastRenderedPageBreak/>
        <w:t xml:space="preserve">C. Factor Loadings of Observed Indicators: </w:t>
      </w:r>
      <w:r>
        <w:rPr>
          <w:rFonts w:ascii="Times New Roman" w:hAnsi="Times New Roman"/>
          <w:sz w:val="24"/>
          <w:szCs w:val="24"/>
        </w:rPr>
        <w:t>It will help to assess the reliability and validity across all constructs related to women</w:t>
      </w:r>
      <w:r>
        <w:rPr>
          <w:rFonts w:ascii="Times New Roman" w:hAnsi="Times New Roman"/>
          <w:sz w:val="24"/>
          <w:szCs w:val="24"/>
        </w:rPr>
        <w:t>’</w:t>
      </w:r>
      <w:r>
        <w:rPr>
          <w:rFonts w:ascii="Times New Roman" w:hAnsi="Times New Roman"/>
          <w:sz w:val="24"/>
          <w:szCs w:val="24"/>
        </w:rPr>
        <w:t>s entrepreneurship in Southern Rajasthan.</w:t>
      </w:r>
    </w:p>
    <w:p w:rsidR="00834DAB" w:rsidRDefault="00C12E39">
      <w:pPr>
        <w:pStyle w:val="Body"/>
        <w:spacing w:before="240" w:after="0" w:line="360" w:lineRule="auto"/>
        <w:jc w:val="center"/>
        <w:rPr>
          <w:rFonts w:ascii="Times New Roman" w:eastAsia="Times New Roman" w:hAnsi="Times New Roman" w:cs="Times New Roman"/>
          <w:b/>
          <w:bCs/>
          <w:sz w:val="24"/>
          <w:szCs w:val="24"/>
        </w:rPr>
      </w:pPr>
      <w:r>
        <w:rPr>
          <w:rFonts w:ascii="Times New Roman" w:hAnsi="Times New Roman"/>
          <w:b/>
          <w:bCs/>
          <w:sz w:val="24"/>
          <w:szCs w:val="24"/>
        </w:rPr>
        <w:t>Table 4: Factor Loadings of Observed Indicators</w:t>
      </w:r>
    </w:p>
    <w:tbl>
      <w:tblPr>
        <w:tblW w:w="9350" w:type="dxa"/>
        <w:jc w:val="center"/>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85"/>
        <w:gridCol w:w="899"/>
        <w:gridCol w:w="2521"/>
        <w:gridCol w:w="1350"/>
        <w:gridCol w:w="1171"/>
        <w:gridCol w:w="1524"/>
      </w:tblGrid>
      <w:tr w:rsidR="00834DAB">
        <w:trPr>
          <w:trHeight w:val="300"/>
          <w:jc w:val="center"/>
        </w:trPr>
        <w:tc>
          <w:tcPr>
            <w:tcW w:w="18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line="360" w:lineRule="auto"/>
              <w:jc w:val="center"/>
            </w:pPr>
            <w:r>
              <w:rPr>
                <w:rFonts w:ascii="Times New Roman" w:hAnsi="Times New Roman"/>
                <w:b/>
                <w:bCs/>
                <w:kern w:val="0"/>
                <w:sz w:val="24"/>
                <w:szCs w:val="24"/>
              </w:rPr>
              <w:t>Construct</w:t>
            </w:r>
          </w:p>
        </w:tc>
        <w:tc>
          <w:tcPr>
            <w:tcW w:w="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b/>
                <w:bCs/>
                <w:kern w:val="0"/>
                <w:sz w:val="24"/>
                <w:szCs w:val="24"/>
              </w:rPr>
              <w:t>Item</w:t>
            </w: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b/>
                <w:bCs/>
                <w:kern w:val="0"/>
                <w:sz w:val="24"/>
                <w:szCs w:val="24"/>
              </w:rPr>
              <w:t>Factor Loading (&gt;0.5)</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b/>
                <w:bCs/>
                <w:kern w:val="0"/>
                <w:sz w:val="24"/>
                <w:szCs w:val="24"/>
              </w:rPr>
              <w:t>CR (&gt;0.60)</w:t>
            </w: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b/>
                <w:bCs/>
                <w:kern w:val="0"/>
                <w:sz w:val="24"/>
                <w:szCs w:val="24"/>
              </w:rPr>
              <w:t xml:space="preserve">α </w:t>
            </w:r>
            <w:r>
              <w:rPr>
                <w:rFonts w:ascii="Times New Roman" w:hAnsi="Times New Roman"/>
                <w:b/>
                <w:bCs/>
                <w:kern w:val="0"/>
                <w:sz w:val="24"/>
                <w:szCs w:val="24"/>
              </w:rPr>
              <w:t>(&gt;0.70)</w:t>
            </w: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b/>
                <w:bCs/>
                <w:kern w:val="0"/>
                <w:sz w:val="24"/>
                <w:szCs w:val="24"/>
              </w:rPr>
              <w:t>AVE (&gt;0.50)</w:t>
            </w:r>
          </w:p>
        </w:tc>
      </w:tr>
      <w:tr w:rsidR="00834DAB">
        <w:trPr>
          <w:trHeight w:val="300"/>
          <w:jc w:val="center"/>
        </w:trPr>
        <w:tc>
          <w:tcPr>
            <w:tcW w:w="188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b/>
                <w:bCs/>
                <w:kern w:val="0"/>
                <w:sz w:val="24"/>
                <w:szCs w:val="24"/>
              </w:rPr>
              <w:t>Socio-Cultural Barriers (SCB)</w:t>
            </w:r>
          </w:p>
        </w:tc>
        <w:tc>
          <w:tcPr>
            <w:tcW w:w="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kern w:val="0"/>
                <w:sz w:val="24"/>
                <w:szCs w:val="24"/>
              </w:rPr>
              <w:t>SCB1</w:t>
            </w: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kern w:val="0"/>
                <w:sz w:val="24"/>
                <w:szCs w:val="24"/>
              </w:rPr>
              <w:t>0.812</w:t>
            </w:r>
          </w:p>
        </w:tc>
        <w:tc>
          <w:tcPr>
            <w:tcW w:w="135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kern w:val="0"/>
                <w:sz w:val="24"/>
                <w:szCs w:val="24"/>
              </w:rPr>
              <w:t>0.884</w:t>
            </w:r>
          </w:p>
        </w:tc>
        <w:tc>
          <w:tcPr>
            <w:tcW w:w="1171"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kern w:val="0"/>
                <w:sz w:val="24"/>
                <w:szCs w:val="24"/>
              </w:rPr>
              <w:t>0.853</w:t>
            </w:r>
          </w:p>
        </w:tc>
        <w:tc>
          <w:tcPr>
            <w:tcW w:w="152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kern w:val="0"/>
                <w:sz w:val="24"/>
                <w:szCs w:val="24"/>
              </w:rPr>
              <w:t>0.654</w:t>
            </w:r>
          </w:p>
        </w:tc>
      </w:tr>
      <w:tr w:rsidR="00834DAB">
        <w:trPr>
          <w:trHeight w:val="300"/>
          <w:jc w:val="center"/>
        </w:trPr>
        <w:tc>
          <w:tcPr>
            <w:tcW w:w="1885" w:type="dxa"/>
            <w:vMerge/>
            <w:tcBorders>
              <w:top w:val="single" w:sz="4" w:space="0" w:color="000000"/>
              <w:left w:val="single" w:sz="4" w:space="0" w:color="000000"/>
              <w:bottom w:val="single" w:sz="4" w:space="0" w:color="000000"/>
              <w:right w:val="single" w:sz="4" w:space="0" w:color="000000"/>
            </w:tcBorders>
            <w:shd w:val="clear" w:color="auto" w:fill="auto"/>
          </w:tcPr>
          <w:p w:rsidR="00834DAB" w:rsidRDefault="00834DAB"/>
        </w:tc>
        <w:tc>
          <w:tcPr>
            <w:tcW w:w="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kern w:val="0"/>
                <w:sz w:val="24"/>
                <w:szCs w:val="24"/>
              </w:rPr>
              <w:t>SCB2</w:t>
            </w: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kern w:val="0"/>
                <w:sz w:val="24"/>
                <w:szCs w:val="24"/>
              </w:rPr>
              <w:t>0.785</w:t>
            </w:r>
          </w:p>
        </w:tc>
        <w:tc>
          <w:tcPr>
            <w:tcW w:w="1350" w:type="dxa"/>
            <w:vMerge/>
            <w:tcBorders>
              <w:top w:val="single" w:sz="4" w:space="0" w:color="000000"/>
              <w:left w:val="single" w:sz="4" w:space="0" w:color="000000"/>
              <w:bottom w:val="single" w:sz="4" w:space="0" w:color="000000"/>
              <w:right w:val="single" w:sz="4" w:space="0" w:color="000000"/>
            </w:tcBorders>
            <w:shd w:val="clear" w:color="auto" w:fill="auto"/>
          </w:tcPr>
          <w:p w:rsidR="00834DAB" w:rsidRDefault="00834DAB"/>
        </w:tc>
        <w:tc>
          <w:tcPr>
            <w:tcW w:w="1171" w:type="dxa"/>
            <w:vMerge/>
            <w:tcBorders>
              <w:top w:val="single" w:sz="4" w:space="0" w:color="000000"/>
              <w:left w:val="single" w:sz="4" w:space="0" w:color="000000"/>
              <w:bottom w:val="single" w:sz="4" w:space="0" w:color="000000"/>
              <w:right w:val="single" w:sz="4" w:space="0" w:color="000000"/>
            </w:tcBorders>
            <w:shd w:val="clear" w:color="auto" w:fill="auto"/>
          </w:tcPr>
          <w:p w:rsidR="00834DAB" w:rsidRDefault="00834DAB"/>
        </w:tc>
        <w:tc>
          <w:tcPr>
            <w:tcW w:w="1524" w:type="dxa"/>
            <w:vMerge/>
            <w:tcBorders>
              <w:top w:val="single" w:sz="4" w:space="0" w:color="000000"/>
              <w:left w:val="single" w:sz="4" w:space="0" w:color="000000"/>
              <w:bottom w:val="single" w:sz="4" w:space="0" w:color="000000"/>
              <w:right w:val="single" w:sz="4" w:space="0" w:color="000000"/>
            </w:tcBorders>
            <w:shd w:val="clear" w:color="auto" w:fill="auto"/>
          </w:tcPr>
          <w:p w:rsidR="00834DAB" w:rsidRDefault="00834DAB"/>
        </w:tc>
      </w:tr>
      <w:tr w:rsidR="00834DAB">
        <w:trPr>
          <w:trHeight w:val="300"/>
          <w:jc w:val="center"/>
        </w:trPr>
        <w:tc>
          <w:tcPr>
            <w:tcW w:w="1885" w:type="dxa"/>
            <w:vMerge/>
            <w:tcBorders>
              <w:top w:val="single" w:sz="4" w:space="0" w:color="000000"/>
              <w:left w:val="single" w:sz="4" w:space="0" w:color="000000"/>
              <w:bottom w:val="single" w:sz="4" w:space="0" w:color="000000"/>
              <w:right w:val="single" w:sz="4" w:space="0" w:color="000000"/>
            </w:tcBorders>
            <w:shd w:val="clear" w:color="auto" w:fill="auto"/>
          </w:tcPr>
          <w:p w:rsidR="00834DAB" w:rsidRDefault="00834DAB"/>
        </w:tc>
        <w:tc>
          <w:tcPr>
            <w:tcW w:w="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kern w:val="0"/>
                <w:sz w:val="24"/>
                <w:szCs w:val="24"/>
              </w:rPr>
              <w:t>SCB3</w:t>
            </w: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kern w:val="0"/>
                <w:sz w:val="24"/>
                <w:szCs w:val="24"/>
              </w:rPr>
              <w:t>0.823</w:t>
            </w:r>
          </w:p>
        </w:tc>
        <w:tc>
          <w:tcPr>
            <w:tcW w:w="1350" w:type="dxa"/>
            <w:vMerge/>
            <w:tcBorders>
              <w:top w:val="single" w:sz="4" w:space="0" w:color="000000"/>
              <w:left w:val="single" w:sz="4" w:space="0" w:color="000000"/>
              <w:bottom w:val="single" w:sz="4" w:space="0" w:color="000000"/>
              <w:right w:val="single" w:sz="4" w:space="0" w:color="000000"/>
            </w:tcBorders>
            <w:shd w:val="clear" w:color="auto" w:fill="auto"/>
          </w:tcPr>
          <w:p w:rsidR="00834DAB" w:rsidRDefault="00834DAB"/>
        </w:tc>
        <w:tc>
          <w:tcPr>
            <w:tcW w:w="1171" w:type="dxa"/>
            <w:vMerge/>
            <w:tcBorders>
              <w:top w:val="single" w:sz="4" w:space="0" w:color="000000"/>
              <w:left w:val="single" w:sz="4" w:space="0" w:color="000000"/>
              <w:bottom w:val="single" w:sz="4" w:space="0" w:color="000000"/>
              <w:right w:val="single" w:sz="4" w:space="0" w:color="000000"/>
            </w:tcBorders>
            <w:shd w:val="clear" w:color="auto" w:fill="auto"/>
          </w:tcPr>
          <w:p w:rsidR="00834DAB" w:rsidRDefault="00834DAB"/>
        </w:tc>
        <w:tc>
          <w:tcPr>
            <w:tcW w:w="1524" w:type="dxa"/>
            <w:vMerge/>
            <w:tcBorders>
              <w:top w:val="single" w:sz="4" w:space="0" w:color="000000"/>
              <w:left w:val="single" w:sz="4" w:space="0" w:color="000000"/>
              <w:bottom w:val="single" w:sz="4" w:space="0" w:color="000000"/>
              <w:right w:val="single" w:sz="4" w:space="0" w:color="000000"/>
            </w:tcBorders>
            <w:shd w:val="clear" w:color="auto" w:fill="auto"/>
          </w:tcPr>
          <w:p w:rsidR="00834DAB" w:rsidRDefault="00834DAB"/>
        </w:tc>
      </w:tr>
      <w:tr w:rsidR="00834DAB">
        <w:trPr>
          <w:trHeight w:val="300"/>
          <w:jc w:val="center"/>
        </w:trPr>
        <w:tc>
          <w:tcPr>
            <w:tcW w:w="1885" w:type="dxa"/>
            <w:vMerge/>
            <w:tcBorders>
              <w:top w:val="single" w:sz="4" w:space="0" w:color="000000"/>
              <w:left w:val="single" w:sz="4" w:space="0" w:color="000000"/>
              <w:bottom w:val="single" w:sz="4" w:space="0" w:color="000000"/>
              <w:right w:val="single" w:sz="4" w:space="0" w:color="000000"/>
            </w:tcBorders>
            <w:shd w:val="clear" w:color="auto" w:fill="auto"/>
          </w:tcPr>
          <w:p w:rsidR="00834DAB" w:rsidRDefault="00834DAB"/>
        </w:tc>
        <w:tc>
          <w:tcPr>
            <w:tcW w:w="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kern w:val="0"/>
                <w:sz w:val="24"/>
                <w:szCs w:val="24"/>
              </w:rPr>
              <w:t>SCB4</w:t>
            </w: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kern w:val="0"/>
                <w:sz w:val="24"/>
                <w:szCs w:val="24"/>
              </w:rPr>
              <w:t>0.801</w:t>
            </w:r>
          </w:p>
        </w:tc>
        <w:tc>
          <w:tcPr>
            <w:tcW w:w="1350" w:type="dxa"/>
            <w:vMerge/>
            <w:tcBorders>
              <w:top w:val="single" w:sz="4" w:space="0" w:color="000000"/>
              <w:left w:val="single" w:sz="4" w:space="0" w:color="000000"/>
              <w:bottom w:val="single" w:sz="4" w:space="0" w:color="000000"/>
              <w:right w:val="single" w:sz="4" w:space="0" w:color="000000"/>
            </w:tcBorders>
            <w:shd w:val="clear" w:color="auto" w:fill="auto"/>
          </w:tcPr>
          <w:p w:rsidR="00834DAB" w:rsidRDefault="00834DAB"/>
        </w:tc>
        <w:tc>
          <w:tcPr>
            <w:tcW w:w="1171" w:type="dxa"/>
            <w:vMerge/>
            <w:tcBorders>
              <w:top w:val="single" w:sz="4" w:space="0" w:color="000000"/>
              <w:left w:val="single" w:sz="4" w:space="0" w:color="000000"/>
              <w:bottom w:val="single" w:sz="4" w:space="0" w:color="000000"/>
              <w:right w:val="single" w:sz="4" w:space="0" w:color="000000"/>
            </w:tcBorders>
            <w:shd w:val="clear" w:color="auto" w:fill="auto"/>
          </w:tcPr>
          <w:p w:rsidR="00834DAB" w:rsidRDefault="00834DAB"/>
        </w:tc>
        <w:tc>
          <w:tcPr>
            <w:tcW w:w="1524" w:type="dxa"/>
            <w:vMerge/>
            <w:tcBorders>
              <w:top w:val="single" w:sz="4" w:space="0" w:color="000000"/>
              <w:left w:val="single" w:sz="4" w:space="0" w:color="000000"/>
              <w:bottom w:val="single" w:sz="4" w:space="0" w:color="000000"/>
              <w:right w:val="single" w:sz="4" w:space="0" w:color="000000"/>
            </w:tcBorders>
            <w:shd w:val="clear" w:color="auto" w:fill="auto"/>
          </w:tcPr>
          <w:p w:rsidR="00834DAB" w:rsidRDefault="00834DAB"/>
        </w:tc>
      </w:tr>
      <w:tr w:rsidR="00834DAB">
        <w:trPr>
          <w:trHeight w:val="300"/>
          <w:jc w:val="center"/>
        </w:trPr>
        <w:tc>
          <w:tcPr>
            <w:tcW w:w="188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b/>
                <w:bCs/>
                <w:kern w:val="0"/>
                <w:sz w:val="24"/>
                <w:szCs w:val="24"/>
              </w:rPr>
              <w:t>Economic and Financial Barriers (EFB)</w:t>
            </w:r>
          </w:p>
        </w:tc>
        <w:tc>
          <w:tcPr>
            <w:tcW w:w="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kern w:val="0"/>
                <w:sz w:val="24"/>
                <w:szCs w:val="24"/>
              </w:rPr>
              <w:t>EFB1</w:t>
            </w: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kern w:val="0"/>
                <w:sz w:val="24"/>
                <w:szCs w:val="24"/>
              </w:rPr>
              <w:t>0.774</w:t>
            </w:r>
          </w:p>
        </w:tc>
        <w:tc>
          <w:tcPr>
            <w:tcW w:w="135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kern w:val="0"/>
                <w:sz w:val="24"/>
                <w:szCs w:val="24"/>
              </w:rPr>
              <w:t>0.871</w:t>
            </w:r>
          </w:p>
        </w:tc>
        <w:tc>
          <w:tcPr>
            <w:tcW w:w="1171"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kern w:val="0"/>
                <w:sz w:val="24"/>
                <w:szCs w:val="24"/>
              </w:rPr>
              <w:t>0.826</w:t>
            </w:r>
          </w:p>
        </w:tc>
        <w:tc>
          <w:tcPr>
            <w:tcW w:w="152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kern w:val="0"/>
                <w:sz w:val="24"/>
                <w:szCs w:val="24"/>
              </w:rPr>
              <w:t>0.628</w:t>
            </w:r>
          </w:p>
        </w:tc>
      </w:tr>
      <w:tr w:rsidR="00834DAB">
        <w:trPr>
          <w:trHeight w:val="300"/>
          <w:jc w:val="center"/>
        </w:trPr>
        <w:tc>
          <w:tcPr>
            <w:tcW w:w="1885" w:type="dxa"/>
            <w:vMerge/>
            <w:tcBorders>
              <w:top w:val="single" w:sz="4" w:space="0" w:color="000000"/>
              <w:left w:val="single" w:sz="4" w:space="0" w:color="000000"/>
              <w:bottom w:val="single" w:sz="4" w:space="0" w:color="000000"/>
              <w:right w:val="single" w:sz="4" w:space="0" w:color="000000"/>
            </w:tcBorders>
            <w:shd w:val="clear" w:color="auto" w:fill="auto"/>
          </w:tcPr>
          <w:p w:rsidR="00834DAB" w:rsidRDefault="00834DAB"/>
        </w:tc>
        <w:tc>
          <w:tcPr>
            <w:tcW w:w="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kern w:val="0"/>
                <w:sz w:val="24"/>
                <w:szCs w:val="24"/>
              </w:rPr>
              <w:t>EFB2</w:t>
            </w: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kern w:val="0"/>
                <w:sz w:val="24"/>
                <w:szCs w:val="24"/>
              </w:rPr>
              <w:t>0.811</w:t>
            </w:r>
          </w:p>
        </w:tc>
        <w:tc>
          <w:tcPr>
            <w:tcW w:w="1350" w:type="dxa"/>
            <w:vMerge/>
            <w:tcBorders>
              <w:top w:val="single" w:sz="4" w:space="0" w:color="000000"/>
              <w:left w:val="single" w:sz="4" w:space="0" w:color="000000"/>
              <w:bottom w:val="single" w:sz="4" w:space="0" w:color="000000"/>
              <w:right w:val="single" w:sz="4" w:space="0" w:color="000000"/>
            </w:tcBorders>
            <w:shd w:val="clear" w:color="auto" w:fill="auto"/>
          </w:tcPr>
          <w:p w:rsidR="00834DAB" w:rsidRDefault="00834DAB"/>
        </w:tc>
        <w:tc>
          <w:tcPr>
            <w:tcW w:w="1171" w:type="dxa"/>
            <w:vMerge/>
            <w:tcBorders>
              <w:top w:val="single" w:sz="4" w:space="0" w:color="000000"/>
              <w:left w:val="single" w:sz="4" w:space="0" w:color="000000"/>
              <w:bottom w:val="single" w:sz="4" w:space="0" w:color="000000"/>
              <w:right w:val="single" w:sz="4" w:space="0" w:color="000000"/>
            </w:tcBorders>
            <w:shd w:val="clear" w:color="auto" w:fill="auto"/>
          </w:tcPr>
          <w:p w:rsidR="00834DAB" w:rsidRDefault="00834DAB"/>
        </w:tc>
        <w:tc>
          <w:tcPr>
            <w:tcW w:w="1524" w:type="dxa"/>
            <w:vMerge/>
            <w:tcBorders>
              <w:top w:val="single" w:sz="4" w:space="0" w:color="000000"/>
              <w:left w:val="single" w:sz="4" w:space="0" w:color="000000"/>
              <w:bottom w:val="single" w:sz="4" w:space="0" w:color="000000"/>
              <w:right w:val="single" w:sz="4" w:space="0" w:color="000000"/>
            </w:tcBorders>
            <w:shd w:val="clear" w:color="auto" w:fill="auto"/>
          </w:tcPr>
          <w:p w:rsidR="00834DAB" w:rsidRDefault="00834DAB"/>
        </w:tc>
      </w:tr>
      <w:tr w:rsidR="00834DAB">
        <w:trPr>
          <w:trHeight w:val="300"/>
          <w:jc w:val="center"/>
        </w:trPr>
        <w:tc>
          <w:tcPr>
            <w:tcW w:w="1885" w:type="dxa"/>
            <w:vMerge/>
            <w:tcBorders>
              <w:top w:val="single" w:sz="4" w:space="0" w:color="000000"/>
              <w:left w:val="single" w:sz="4" w:space="0" w:color="000000"/>
              <w:bottom w:val="single" w:sz="4" w:space="0" w:color="000000"/>
              <w:right w:val="single" w:sz="4" w:space="0" w:color="000000"/>
            </w:tcBorders>
            <w:shd w:val="clear" w:color="auto" w:fill="auto"/>
          </w:tcPr>
          <w:p w:rsidR="00834DAB" w:rsidRDefault="00834DAB"/>
        </w:tc>
        <w:tc>
          <w:tcPr>
            <w:tcW w:w="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kern w:val="0"/>
                <w:sz w:val="24"/>
                <w:szCs w:val="24"/>
              </w:rPr>
              <w:t>EFB3</w:t>
            </w: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kern w:val="0"/>
                <w:sz w:val="24"/>
                <w:szCs w:val="24"/>
              </w:rPr>
              <w:t>0.795</w:t>
            </w:r>
          </w:p>
        </w:tc>
        <w:tc>
          <w:tcPr>
            <w:tcW w:w="1350" w:type="dxa"/>
            <w:vMerge/>
            <w:tcBorders>
              <w:top w:val="single" w:sz="4" w:space="0" w:color="000000"/>
              <w:left w:val="single" w:sz="4" w:space="0" w:color="000000"/>
              <w:bottom w:val="single" w:sz="4" w:space="0" w:color="000000"/>
              <w:right w:val="single" w:sz="4" w:space="0" w:color="000000"/>
            </w:tcBorders>
            <w:shd w:val="clear" w:color="auto" w:fill="auto"/>
          </w:tcPr>
          <w:p w:rsidR="00834DAB" w:rsidRDefault="00834DAB"/>
        </w:tc>
        <w:tc>
          <w:tcPr>
            <w:tcW w:w="1171" w:type="dxa"/>
            <w:vMerge/>
            <w:tcBorders>
              <w:top w:val="single" w:sz="4" w:space="0" w:color="000000"/>
              <w:left w:val="single" w:sz="4" w:space="0" w:color="000000"/>
              <w:bottom w:val="single" w:sz="4" w:space="0" w:color="000000"/>
              <w:right w:val="single" w:sz="4" w:space="0" w:color="000000"/>
            </w:tcBorders>
            <w:shd w:val="clear" w:color="auto" w:fill="auto"/>
          </w:tcPr>
          <w:p w:rsidR="00834DAB" w:rsidRDefault="00834DAB"/>
        </w:tc>
        <w:tc>
          <w:tcPr>
            <w:tcW w:w="1524" w:type="dxa"/>
            <w:vMerge/>
            <w:tcBorders>
              <w:top w:val="single" w:sz="4" w:space="0" w:color="000000"/>
              <w:left w:val="single" w:sz="4" w:space="0" w:color="000000"/>
              <w:bottom w:val="single" w:sz="4" w:space="0" w:color="000000"/>
              <w:right w:val="single" w:sz="4" w:space="0" w:color="000000"/>
            </w:tcBorders>
            <w:shd w:val="clear" w:color="auto" w:fill="auto"/>
          </w:tcPr>
          <w:p w:rsidR="00834DAB" w:rsidRDefault="00834DAB"/>
        </w:tc>
      </w:tr>
      <w:tr w:rsidR="00834DAB">
        <w:trPr>
          <w:trHeight w:val="300"/>
          <w:jc w:val="center"/>
        </w:trPr>
        <w:tc>
          <w:tcPr>
            <w:tcW w:w="1885" w:type="dxa"/>
            <w:vMerge/>
            <w:tcBorders>
              <w:top w:val="single" w:sz="4" w:space="0" w:color="000000"/>
              <w:left w:val="single" w:sz="4" w:space="0" w:color="000000"/>
              <w:bottom w:val="single" w:sz="4" w:space="0" w:color="000000"/>
              <w:right w:val="single" w:sz="4" w:space="0" w:color="000000"/>
            </w:tcBorders>
            <w:shd w:val="clear" w:color="auto" w:fill="auto"/>
          </w:tcPr>
          <w:p w:rsidR="00834DAB" w:rsidRDefault="00834DAB"/>
        </w:tc>
        <w:tc>
          <w:tcPr>
            <w:tcW w:w="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kern w:val="0"/>
                <w:sz w:val="24"/>
                <w:szCs w:val="24"/>
              </w:rPr>
              <w:t>EFB4</w:t>
            </w: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kern w:val="0"/>
                <w:sz w:val="24"/>
                <w:szCs w:val="24"/>
              </w:rPr>
              <w:t>0.769</w:t>
            </w:r>
          </w:p>
        </w:tc>
        <w:tc>
          <w:tcPr>
            <w:tcW w:w="1350" w:type="dxa"/>
            <w:vMerge/>
            <w:tcBorders>
              <w:top w:val="single" w:sz="4" w:space="0" w:color="000000"/>
              <w:left w:val="single" w:sz="4" w:space="0" w:color="000000"/>
              <w:bottom w:val="single" w:sz="4" w:space="0" w:color="000000"/>
              <w:right w:val="single" w:sz="4" w:space="0" w:color="000000"/>
            </w:tcBorders>
            <w:shd w:val="clear" w:color="auto" w:fill="auto"/>
          </w:tcPr>
          <w:p w:rsidR="00834DAB" w:rsidRDefault="00834DAB"/>
        </w:tc>
        <w:tc>
          <w:tcPr>
            <w:tcW w:w="1171" w:type="dxa"/>
            <w:vMerge/>
            <w:tcBorders>
              <w:top w:val="single" w:sz="4" w:space="0" w:color="000000"/>
              <w:left w:val="single" w:sz="4" w:space="0" w:color="000000"/>
              <w:bottom w:val="single" w:sz="4" w:space="0" w:color="000000"/>
              <w:right w:val="single" w:sz="4" w:space="0" w:color="000000"/>
            </w:tcBorders>
            <w:shd w:val="clear" w:color="auto" w:fill="auto"/>
          </w:tcPr>
          <w:p w:rsidR="00834DAB" w:rsidRDefault="00834DAB"/>
        </w:tc>
        <w:tc>
          <w:tcPr>
            <w:tcW w:w="1524" w:type="dxa"/>
            <w:vMerge/>
            <w:tcBorders>
              <w:top w:val="single" w:sz="4" w:space="0" w:color="000000"/>
              <w:left w:val="single" w:sz="4" w:space="0" w:color="000000"/>
              <w:bottom w:val="single" w:sz="4" w:space="0" w:color="000000"/>
              <w:right w:val="single" w:sz="4" w:space="0" w:color="000000"/>
            </w:tcBorders>
            <w:shd w:val="clear" w:color="auto" w:fill="auto"/>
          </w:tcPr>
          <w:p w:rsidR="00834DAB" w:rsidRDefault="00834DAB"/>
        </w:tc>
      </w:tr>
      <w:tr w:rsidR="00834DAB">
        <w:trPr>
          <w:trHeight w:val="300"/>
          <w:jc w:val="center"/>
        </w:trPr>
        <w:tc>
          <w:tcPr>
            <w:tcW w:w="188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b/>
                <w:bCs/>
                <w:kern w:val="0"/>
                <w:sz w:val="24"/>
                <w:szCs w:val="24"/>
              </w:rPr>
              <w:t>Institutional Barriers (IB)</w:t>
            </w:r>
          </w:p>
        </w:tc>
        <w:tc>
          <w:tcPr>
            <w:tcW w:w="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kern w:val="0"/>
                <w:sz w:val="24"/>
                <w:szCs w:val="24"/>
              </w:rPr>
              <w:t>IB1</w:t>
            </w: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kern w:val="0"/>
                <w:sz w:val="24"/>
                <w:szCs w:val="24"/>
              </w:rPr>
              <w:t>0.752</w:t>
            </w:r>
          </w:p>
        </w:tc>
        <w:tc>
          <w:tcPr>
            <w:tcW w:w="135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kern w:val="0"/>
                <w:sz w:val="24"/>
                <w:szCs w:val="24"/>
              </w:rPr>
              <w:t>0.857</w:t>
            </w:r>
          </w:p>
        </w:tc>
        <w:tc>
          <w:tcPr>
            <w:tcW w:w="1171"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kern w:val="0"/>
                <w:sz w:val="24"/>
                <w:szCs w:val="24"/>
              </w:rPr>
              <w:t>0.812</w:t>
            </w:r>
          </w:p>
        </w:tc>
        <w:tc>
          <w:tcPr>
            <w:tcW w:w="152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kern w:val="0"/>
                <w:sz w:val="24"/>
                <w:szCs w:val="24"/>
              </w:rPr>
              <w:t>0.606</w:t>
            </w:r>
          </w:p>
        </w:tc>
      </w:tr>
      <w:tr w:rsidR="00834DAB">
        <w:trPr>
          <w:trHeight w:val="300"/>
          <w:jc w:val="center"/>
        </w:trPr>
        <w:tc>
          <w:tcPr>
            <w:tcW w:w="1885" w:type="dxa"/>
            <w:vMerge/>
            <w:tcBorders>
              <w:top w:val="single" w:sz="4" w:space="0" w:color="000000"/>
              <w:left w:val="single" w:sz="4" w:space="0" w:color="000000"/>
              <w:bottom w:val="single" w:sz="4" w:space="0" w:color="000000"/>
              <w:right w:val="single" w:sz="4" w:space="0" w:color="000000"/>
            </w:tcBorders>
            <w:shd w:val="clear" w:color="auto" w:fill="auto"/>
          </w:tcPr>
          <w:p w:rsidR="00834DAB" w:rsidRDefault="00834DAB"/>
        </w:tc>
        <w:tc>
          <w:tcPr>
            <w:tcW w:w="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kern w:val="0"/>
                <w:sz w:val="24"/>
                <w:szCs w:val="24"/>
              </w:rPr>
              <w:t>IB2</w:t>
            </w: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kern w:val="0"/>
                <w:sz w:val="24"/>
                <w:szCs w:val="24"/>
              </w:rPr>
              <w:t>0.784</w:t>
            </w:r>
          </w:p>
        </w:tc>
        <w:tc>
          <w:tcPr>
            <w:tcW w:w="1350" w:type="dxa"/>
            <w:vMerge/>
            <w:tcBorders>
              <w:top w:val="single" w:sz="4" w:space="0" w:color="000000"/>
              <w:left w:val="single" w:sz="4" w:space="0" w:color="000000"/>
              <w:bottom w:val="single" w:sz="4" w:space="0" w:color="000000"/>
              <w:right w:val="single" w:sz="4" w:space="0" w:color="000000"/>
            </w:tcBorders>
            <w:shd w:val="clear" w:color="auto" w:fill="auto"/>
          </w:tcPr>
          <w:p w:rsidR="00834DAB" w:rsidRDefault="00834DAB"/>
        </w:tc>
        <w:tc>
          <w:tcPr>
            <w:tcW w:w="1171" w:type="dxa"/>
            <w:vMerge/>
            <w:tcBorders>
              <w:top w:val="single" w:sz="4" w:space="0" w:color="000000"/>
              <w:left w:val="single" w:sz="4" w:space="0" w:color="000000"/>
              <w:bottom w:val="single" w:sz="4" w:space="0" w:color="000000"/>
              <w:right w:val="single" w:sz="4" w:space="0" w:color="000000"/>
            </w:tcBorders>
            <w:shd w:val="clear" w:color="auto" w:fill="auto"/>
          </w:tcPr>
          <w:p w:rsidR="00834DAB" w:rsidRDefault="00834DAB"/>
        </w:tc>
        <w:tc>
          <w:tcPr>
            <w:tcW w:w="1524" w:type="dxa"/>
            <w:vMerge/>
            <w:tcBorders>
              <w:top w:val="single" w:sz="4" w:space="0" w:color="000000"/>
              <w:left w:val="single" w:sz="4" w:space="0" w:color="000000"/>
              <w:bottom w:val="single" w:sz="4" w:space="0" w:color="000000"/>
              <w:right w:val="single" w:sz="4" w:space="0" w:color="000000"/>
            </w:tcBorders>
            <w:shd w:val="clear" w:color="auto" w:fill="auto"/>
          </w:tcPr>
          <w:p w:rsidR="00834DAB" w:rsidRDefault="00834DAB"/>
        </w:tc>
      </w:tr>
      <w:tr w:rsidR="00834DAB">
        <w:trPr>
          <w:trHeight w:val="300"/>
          <w:jc w:val="center"/>
        </w:trPr>
        <w:tc>
          <w:tcPr>
            <w:tcW w:w="1885" w:type="dxa"/>
            <w:vMerge/>
            <w:tcBorders>
              <w:top w:val="single" w:sz="4" w:space="0" w:color="000000"/>
              <w:left w:val="single" w:sz="4" w:space="0" w:color="000000"/>
              <w:bottom w:val="single" w:sz="4" w:space="0" w:color="000000"/>
              <w:right w:val="single" w:sz="4" w:space="0" w:color="000000"/>
            </w:tcBorders>
            <w:shd w:val="clear" w:color="auto" w:fill="auto"/>
          </w:tcPr>
          <w:p w:rsidR="00834DAB" w:rsidRDefault="00834DAB"/>
        </w:tc>
        <w:tc>
          <w:tcPr>
            <w:tcW w:w="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kern w:val="0"/>
                <w:sz w:val="24"/>
                <w:szCs w:val="24"/>
              </w:rPr>
              <w:t>IB3</w:t>
            </w: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kern w:val="0"/>
                <w:sz w:val="24"/>
                <w:szCs w:val="24"/>
              </w:rPr>
              <w:t>0.769</w:t>
            </w:r>
          </w:p>
        </w:tc>
        <w:tc>
          <w:tcPr>
            <w:tcW w:w="1350" w:type="dxa"/>
            <w:vMerge/>
            <w:tcBorders>
              <w:top w:val="single" w:sz="4" w:space="0" w:color="000000"/>
              <w:left w:val="single" w:sz="4" w:space="0" w:color="000000"/>
              <w:bottom w:val="single" w:sz="4" w:space="0" w:color="000000"/>
              <w:right w:val="single" w:sz="4" w:space="0" w:color="000000"/>
            </w:tcBorders>
            <w:shd w:val="clear" w:color="auto" w:fill="auto"/>
          </w:tcPr>
          <w:p w:rsidR="00834DAB" w:rsidRDefault="00834DAB"/>
        </w:tc>
        <w:tc>
          <w:tcPr>
            <w:tcW w:w="1171" w:type="dxa"/>
            <w:vMerge/>
            <w:tcBorders>
              <w:top w:val="single" w:sz="4" w:space="0" w:color="000000"/>
              <w:left w:val="single" w:sz="4" w:space="0" w:color="000000"/>
              <w:bottom w:val="single" w:sz="4" w:space="0" w:color="000000"/>
              <w:right w:val="single" w:sz="4" w:space="0" w:color="000000"/>
            </w:tcBorders>
            <w:shd w:val="clear" w:color="auto" w:fill="auto"/>
          </w:tcPr>
          <w:p w:rsidR="00834DAB" w:rsidRDefault="00834DAB"/>
        </w:tc>
        <w:tc>
          <w:tcPr>
            <w:tcW w:w="1524" w:type="dxa"/>
            <w:vMerge/>
            <w:tcBorders>
              <w:top w:val="single" w:sz="4" w:space="0" w:color="000000"/>
              <w:left w:val="single" w:sz="4" w:space="0" w:color="000000"/>
              <w:bottom w:val="single" w:sz="4" w:space="0" w:color="000000"/>
              <w:right w:val="single" w:sz="4" w:space="0" w:color="000000"/>
            </w:tcBorders>
            <w:shd w:val="clear" w:color="auto" w:fill="auto"/>
          </w:tcPr>
          <w:p w:rsidR="00834DAB" w:rsidRDefault="00834DAB"/>
        </w:tc>
      </w:tr>
      <w:tr w:rsidR="00834DAB">
        <w:trPr>
          <w:trHeight w:val="300"/>
          <w:jc w:val="center"/>
        </w:trPr>
        <w:tc>
          <w:tcPr>
            <w:tcW w:w="1885" w:type="dxa"/>
            <w:vMerge/>
            <w:tcBorders>
              <w:top w:val="single" w:sz="4" w:space="0" w:color="000000"/>
              <w:left w:val="single" w:sz="4" w:space="0" w:color="000000"/>
              <w:bottom w:val="single" w:sz="4" w:space="0" w:color="000000"/>
              <w:right w:val="single" w:sz="4" w:space="0" w:color="000000"/>
            </w:tcBorders>
            <w:shd w:val="clear" w:color="auto" w:fill="auto"/>
          </w:tcPr>
          <w:p w:rsidR="00834DAB" w:rsidRDefault="00834DAB"/>
        </w:tc>
        <w:tc>
          <w:tcPr>
            <w:tcW w:w="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kern w:val="0"/>
                <w:sz w:val="24"/>
                <w:szCs w:val="24"/>
              </w:rPr>
              <w:t>IB4</w:t>
            </w: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kern w:val="0"/>
                <w:sz w:val="24"/>
                <w:szCs w:val="24"/>
              </w:rPr>
              <w:t>0.801</w:t>
            </w:r>
          </w:p>
        </w:tc>
        <w:tc>
          <w:tcPr>
            <w:tcW w:w="1350" w:type="dxa"/>
            <w:vMerge/>
            <w:tcBorders>
              <w:top w:val="single" w:sz="4" w:space="0" w:color="000000"/>
              <w:left w:val="single" w:sz="4" w:space="0" w:color="000000"/>
              <w:bottom w:val="single" w:sz="4" w:space="0" w:color="000000"/>
              <w:right w:val="single" w:sz="4" w:space="0" w:color="000000"/>
            </w:tcBorders>
            <w:shd w:val="clear" w:color="auto" w:fill="auto"/>
          </w:tcPr>
          <w:p w:rsidR="00834DAB" w:rsidRDefault="00834DAB"/>
        </w:tc>
        <w:tc>
          <w:tcPr>
            <w:tcW w:w="1171" w:type="dxa"/>
            <w:vMerge/>
            <w:tcBorders>
              <w:top w:val="single" w:sz="4" w:space="0" w:color="000000"/>
              <w:left w:val="single" w:sz="4" w:space="0" w:color="000000"/>
              <w:bottom w:val="single" w:sz="4" w:space="0" w:color="000000"/>
              <w:right w:val="single" w:sz="4" w:space="0" w:color="000000"/>
            </w:tcBorders>
            <w:shd w:val="clear" w:color="auto" w:fill="auto"/>
          </w:tcPr>
          <w:p w:rsidR="00834DAB" w:rsidRDefault="00834DAB"/>
        </w:tc>
        <w:tc>
          <w:tcPr>
            <w:tcW w:w="1524" w:type="dxa"/>
            <w:vMerge/>
            <w:tcBorders>
              <w:top w:val="single" w:sz="4" w:space="0" w:color="000000"/>
              <w:left w:val="single" w:sz="4" w:space="0" w:color="000000"/>
              <w:bottom w:val="single" w:sz="4" w:space="0" w:color="000000"/>
              <w:right w:val="single" w:sz="4" w:space="0" w:color="000000"/>
            </w:tcBorders>
            <w:shd w:val="clear" w:color="auto" w:fill="auto"/>
          </w:tcPr>
          <w:p w:rsidR="00834DAB" w:rsidRDefault="00834DAB"/>
        </w:tc>
      </w:tr>
      <w:tr w:rsidR="00834DAB">
        <w:trPr>
          <w:trHeight w:val="300"/>
          <w:jc w:val="center"/>
        </w:trPr>
        <w:tc>
          <w:tcPr>
            <w:tcW w:w="188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b/>
                <w:bCs/>
                <w:kern w:val="0"/>
                <w:sz w:val="24"/>
                <w:szCs w:val="24"/>
              </w:rPr>
              <w:t>Psychological Barriers (PB)</w:t>
            </w:r>
          </w:p>
        </w:tc>
        <w:tc>
          <w:tcPr>
            <w:tcW w:w="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kern w:val="0"/>
                <w:sz w:val="24"/>
                <w:szCs w:val="24"/>
              </w:rPr>
              <w:t>PB1</w:t>
            </w: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kern w:val="0"/>
                <w:sz w:val="24"/>
                <w:szCs w:val="24"/>
              </w:rPr>
              <w:t>0.804</w:t>
            </w:r>
          </w:p>
        </w:tc>
        <w:tc>
          <w:tcPr>
            <w:tcW w:w="135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kern w:val="0"/>
                <w:sz w:val="24"/>
                <w:szCs w:val="24"/>
              </w:rPr>
              <w:t>0.875</w:t>
            </w:r>
          </w:p>
        </w:tc>
        <w:tc>
          <w:tcPr>
            <w:tcW w:w="1171"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kern w:val="0"/>
                <w:sz w:val="24"/>
                <w:szCs w:val="24"/>
              </w:rPr>
              <w:t>0.841</w:t>
            </w:r>
          </w:p>
        </w:tc>
        <w:tc>
          <w:tcPr>
            <w:tcW w:w="152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kern w:val="0"/>
                <w:sz w:val="24"/>
                <w:szCs w:val="24"/>
              </w:rPr>
              <w:t>0.634</w:t>
            </w:r>
          </w:p>
        </w:tc>
      </w:tr>
      <w:tr w:rsidR="00834DAB">
        <w:trPr>
          <w:trHeight w:val="300"/>
          <w:jc w:val="center"/>
        </w:trPr>
        <w:tc>
          <w:tcPr>
            <w:tcW w:w="1885" w:type="dxa"/>
            <w:vMerge/>
            <w:tcBorders>
              <w:top w:val="single" w:sz="4" w:space="0" w:color="000000"/>
              <w:left w:val="single" w:sz="4" w:space="0" w:color="000000"/>
              <w:bottom w:val="single" w:sz="4" w:space="0" w:color="000000"/>
              <w:right w:val="single" w:sz="4" w:space="0" w:color="000000"/>
            </w:tcBorders>
            <w:shd w:val="clear" w:color="auto" w:fill="auto"/>
          </w:tcPr>
          <w:p w:rsidR="00834DAB" w:rsidRDefault="00834DAB"/>
        </w:tc>
        <w:tc>
          <w:tcPr>
            <w:tcW w:w="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kern w:val="0"/>
                <w:sz w:val="24"/>
                <w:szCs w:val="24"/>
              </w:rPr>
              <w:t>PB2</w:t>
            </w: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kern w:val="0"/>
                <w:sz w:val="24"/>
                <w:szCs w:val="24"/>
              </w:rPr>
              <w:t>0.816</w:t>
            </w:r>
          </w:p>
        </w:tc>
        <w:tc>
          <w:tcPr>
            <w:tcW w:w="1350" w:type="dxa"/>
            <w:vMerge/>
            <w:tcBorders>
              <w:top w:val="single" w:sz="4" w:space="0" w:color="000000"/>
              <w:left w:val="single" w:sz="4" w:space="0" w:color="000000"/>
              <w:bottom w:val="single" w:sz="4" w:space="0" w:color="000000"/>
              <w:right w:val="single" w:sz="4" w:space="0" w:color="000000"/>
            </w:tcBorders>
            <w:shd w:val="clear" w:color="auto" w:fill="auto"/>
          </w:tcPr>
          <w:p w:rsidR="00834DAB" w:rsidRDefault="00834DAB"/>
        </w:tc>
        <w:tc>
          <w:tcPr>
            <w:tcW w:w="1171" w:type="dxa"/>
            <w:vMerge/>
            <w:tcBorders>
              <w:top w:val="single" w:sz="4" w:space="0" w:color="000000"/>
              <w:left w:val="single" w:sz="4" w:space="0" w:color="000000"/>
              <w:bottom w:val="single" w:sz="4" w:space="0" w:color="000000"/>
              <w:right w:val="single" w:sz="4" w:space="0" w:color="000000"/>
            </w:tcBorders>
            <w:shd w:val="clear" w:color="auto" w:fill="auto"/>
          </w:tcPr>
          <w:p w:rsidR="00834DAB" w:rsidRDefault="00834DAB"/>
        </w:tc>
        <w:tc>
          <w:tcPr>
            <w:tcW w:w="1524" w:type="dxa"/>
            <w:vMerge/>
            <w:tcBorders>
              <w:top w:val="single" w:sz="4" w:space="0" w:color="000000"/>
              <w:left w:val="single" w:sz="4" w:space="0" w:color="000000"/>
              <w:bottom w:val="single" w:sz="4" w:space="0" w:color="000000"/>
              <w:right w:val="single" w:sz="4" w:space="0" w:color="000000"/>
            </w:tcBorders>
            <w:shd w:val="clear" w:color="auto" w:fill="auto"/>
          </w:tcPr>
          <w:p w:rsidR="00834DAB" w:rsidRDefault="00834DAB"/>
        </w:tc>
      </w:tr>
      <w:tr w:rsidR="00834DAB">
        <w:trPr>
          <w:trHeight w:val="300"/>
          <w:jc w:val="center"/>
        </w:trPr>
        <w:tc>
          <w:tcPr>
            <w:tcW w:w="1885" w:type="dxa"/>
            <w:vMerge/>
            <w:tcBorders>
              <w:top w:val="single" w:sz="4" w:space="0" w:color="000000"/>
              <w:left w:val="single" w:sz="4" w:space="0" w:color="000000"/>
              <w:bottom w:val="single" w:sz="4" w:space="0" w:color="000000"/>
              <w:right w:val="single" w:sz="4" w:space="0" w:color="000000"/>
            </w:tcBorders>
            <w:shd w:val="clear" w:color="auto" w:fill="auto"/>
          </w:tcPr>
          <w:p w:rsidR="00834DAB" w:rsidRDefault="00834DAB"/>
        </w:tc>
        <w:tc>
          <w:tcPr>
            <w:tcW w:w="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kern w:val="0"/>
                <w:sz w:val="24"/>
                <w:szCs w:val="24"/>
              </w:rPr>
              <w:t>PB3</w:t>
            </w: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kern w:val="0"/>
                <w:sz w:val="24"/>
                <w:szCs w:val="24"/>
              </w:rPr>
              <w:t>0.781</w:t>
            </w:r>
          </w:p>
        </w:tc>
        <w:tc>
          <w:tcPr>
            <w:tcW w:w="1350" w:type="dxa"/>
            <w:vMerge/>
            <w:tcBorders>
              <w:top w:val="single" w:sz="4" w:space="0" w:color="000000"/>
              <w:left w:val="single" w:sz="4" w:space="0" w:color="000000"/>
              <w:bottom w:val="single" w:sz="4" w:space="0" w:color="000000"/>
              <w:right w:val="single" w:sz="4" w:space="0" w:color="000000"/>
            </w:tcBorders>
            <w:shd w:val="clear" w:color="auto" w:fill="auto"/>
          </w:tcPr>
          <w:p w:rsidR="00834DAB" w:rsidRDefault="00834DAB"/>
        </w:tc>
        <w:tc>
          <w:tcPr>
            <w:tcW w:w="1171" w:type="dxa"/>
            <w:vMerge/>
            <w:tcBorders>
              <w:top w:val="single" w:sz="4" w:space="0" w:color="000000"/>
              <w:left w:val="single" w:sz="4" w:space="0" w:color="000000"/>
              <w:bottom w:val="single" w:sz="4" w:space="0" w:color="000000"/>
              <w:right w:val="single" w:sz="4" w:space="0" w:color="000000"/>
            </w:tcBorders>
            <w:shd w:val="clear" w:color="auto" w:fill="auto"/>
          </w:tcPr>
          <w:p w:rsidR="00834DAB" w:rsidRDefault="00834DAB"/>
        </w:tc>
        <w:tc>
          <w:tcPr>
            <w:tcW w:w="1524" w:type="dxa"/>
            <w:vMerge/>
            <w:tcBorders>
              <w:top w:val="single" w:sz="4" w:space="0" w:color="000000"/>
              <w:left w:val="single" w:sz="4" w:space="0" w:color="000000"/>
              <w:bottom w:val="single" w:sz="4" w:space="0" w:color="000000"/>
              <w:right w:val="single" w:sz="4" w:space="0" w:color="000000"/>
            </w:tcBorders>
            <w:shd w:val="clear" w:color="auto" w:fill="auto"/>
          </w:tcPr>
          <w:p w:rsidR="00834DAB" w:rsidRDefault="00834DAB"/>
        </w:tc>
      </w:tr>
      <w:tr w:rsidR="00834DAB">
        <w:trPr>
          <w:trHeight w:val="300"/>
          <w:jc w:val="center"/>
        </w:trPr>
        <w:tc>
          <w:tcPr>
            <w:tcW w:w="1885" w:type="dxa"/>
            <w:vMerge/>
            <w:tcBorders>
              <w:top w:val="single" w:sz="4" w:space="0" w:color="000000"/>
              <w:left w:val="single" w:sz="4" w:space="0" w:color="000000"/>
              <w:bottom w:val="single" w:sz="4" w:space="0" w:color="000000"/>
              <w:right w:val="single" w:sz="4" w:space="0" w:color="000000"/>
            </w:tcBorders>
            <w:shd w:val="clear" w:color="auto" w:fill="auto"/>
          </w:tcPr>
          <w:p w:rsidR="00834DAB" w:rsidRDefault="00834DAB"/>
        </w:tc>
        <w:tc>
          <w:tcPr>
            <w:tcW w:w="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kern w:val="0"/>
                <w:sz w:val="24"/>
                <w:szCs w:val="24"/>
              </w:rPr>
              <w:t>PB4</w:t>
            </w: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kern w:val="0"/>
                <w:sz w:val="24"/>
                <w:szCs w:val="24"/>
              </w:rPr>
              <w:t>0.802</w:t>
            </w:r>
          </w:p>
        </w:tc>
        <w:tc>
          <w:tcPr>
            <w:tcW w:w="1350" w:type="dxa"/>
            <w:vMerge/>
            <w:tcBorders>
              <w:top w:val="single" w:sz="4" w:space="0" w:color="000000"/>
              <w:left w:val="single" w:sz="4" w:space="0" w:color="000000"/>
              <w:bottom w:val="single" w:sz="4" w:space="0" w:color="000000"/>
              <w:right w:val="single" w:sz="4" w:space="0" w:color="000000"/>
            </w:tcBorders>
            <w:shd w:val="clear" w:color="auto" w:fill="auto"/>
          </w:tcPr>
          <w:p w:rsidR="00834DAB" w:rsidRDefault="00834DAB"/>
        </w:tc>
        <w:tc>
          <w:tcPr>
            <w:tcW w:w="1171" w:type="dxa"/>
            <w:vMerge/>
            <w:tcBorders>
              <w:top w:val="single" w:sz="4" w:space="0" w:color="000000"/>
              <w:left w:val="single" w:sz="4" w:space="0" w:color="000000"/>
              <w:bottom w:val="single" w:sz="4" w:space="0" w:color="000000"/>
              <w:right w:val="single" w:sz="4" w:space="0" w:color="000000"/>
            </w:tcBorders>
            <w:shd w:val="clear" w:color="auto" w:fill="auto"/>
          </w:tcPr>
          <w:p w:rsidR="00834DAB" w:rsidRDefault="00834DAB"/>
        </w:tc>
        <w:tc>
          <w:tcPr>
            <w:tcW w:w="1524" w:type="dxa"/>
            <w:vMerge/>
            <w:tcBorders>
              <w:top w:val="single" w:sz="4" w:space="0" w:color="000000"/>
              <w:left w:val="single" w:sz="4" w:space="0" w:color="000000"/>
              <w:bottom w:val="single" w:sz="4" w:space="0" w:color="000000"/>
              <w:right w:val="single" w:sz="4" w:space="0" w:color="000000"/>
            </w:tcBorders>
            <w:shd w:val="clear" w:color="auto" w:fill="auto"/>
          </w:tcPr>
          <w:p w:rsidR="00834DAB" w:rsidRDefault="00834DAB"/>
        </w:tc>
      </w:tr>
      <w:tr w:rsidR="00834DAB">
        <w:trPr>
          <w:trHeight w:val="300"/>
          <w:jc w:val="center"/>
        </w:trPr>
        <w:tc>
          <w:tcPr>
            <w:tcW w:w="188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b/>
                <w:bCs/>
                <w:kern w:val="0"/>
                <w:sz w:val="24"/>
                <w:szCs w:val="24"/>
              </w:rPr>
              <w:t>Institutional Enablers (IE)</w:t>
            </w:r>
          </w:p>
        </w:tc>
        <w:tc>
          <w:tcPr>
            <w:tcW w:w="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kern w:val="0"/>
                <w:sz w:val="24"/>
                <w:szCs w:val="24"/>
              </w:rPr>
              <w:t>IE1</w:t>
            </w: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kern w:val="0"/>
                <w:sz w:val="24"/>
                <w:szCs w:val="24"/>
              </w:rPr>
              <w:t>0.823</w:t>
            </w:r>
          </w:p>
        </w:tc>
        <w:tc>
          <w:tcPr>
            <w:tcW w:w="135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kern w:val="0"/>
                <w:sz w:val="24"/>
                <w:szCs w:val="24"/>
              </w:rPr>
              <w:t>0.893</w:t>
            </w:r>
          </w:p>
        </w:tc>
        <w:tc>
          <w:tcPr>
            <w:tcW w:w="1171"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kern w:val="0"/>
                <w:sz w:val="24"/>
                <w:szCs w:val="24"/>
              </w:rPr>
              <w:t>0.864</w:t>
            </w:r>
          </w:p>
        </w:tc>
        <w:tc>
          <w:tcPr>
            <w:tcW w:w="152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kern w:val="0"/>
                <w:sz w:val="24"/>
                <w:szCs w:val="24"/>
              </w:rPr>
              <w:t>0.673</w:t>
            </w:r>
          </w:p>
        </w:tc>
      </w:tr>
      <w:tr w:rsidR="00834DAB">
        <w:trPr>
          <w:trHeight w:val="300"/>
          <w:jc w:val="center"/>
        </w:trPr>
        <w:tc>
          <w:tcPr>
            <w:tcW w:w="1885" w:type="dxa"/>
            <w:vMerge/>
            <w:tcBorders>
              <w:top w:val="single" w:sz="4" w:space="0" w:color="000000"/>
              <w:left w:val="single" w:sz="4" w:space="0" w:color="000000"/>
              <w:bottom w:val="single" w:sz="4" w:space="0" w:color="000000"/>
              <w:right w:val="single" w:sz="4" w:space="0" w:color="000000"/>
            </w:tcBorders>
            <w:shd w:val="clear" w:color="auto" w:fill="auto"/>
          </w:tcPr>
          <w:p w:rsidR="00834DAB" w:rsidRDefault="00834DAB"/>
        </w:tc>
        <w:tc>
          <w:tcPr>
            <w:tcW w:w="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kern w:val="0"/>
                <w:sz w:val="24"/>
                <w:szCs w:val="24"/>
              </w:rPr>
              <w:t>IE2</w:t>
            </w: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kern w:val="0"/>
                <w:sz w:val="24"/>
                <w:szCs w:val="24"/>
              </w:rPr>
              <w:t>0.851</w:t>
            </w:r>
          </w:p>
        </w:tc>
        <w:tc>
          <w:tcPr>
            <w:tcW w:w="1350" w:type="dxa"/>
            <w:vMerge/>
            <w:tcBorders>
              <w:top w:val="single" w:sz="4" w:space="0" w:color="000000"/>
              <w:left w:val="single" w:sz="4" w:space="0" w:color="000000"/>
              <w:bottom w:val="single" w:sz="4" w:space="0" w:color="000000"/>
              <w:right w:val="single" w:sz="4" w:space="0" w:color="000000"/>
            </w:tcBorders>
            <w:shd w:val="clear" w:color="auto" w:fill="auto"/>
          </w:tcPr>
          <w:p w:rsidR="00834DAB" w:rsidRDefault="00834DAB"/>
        </w:tc>
        <w:tc>
          <w:tcPr>
            <w:tcW w:w="1171" w:type="dxa"/>
            <w:vMerge/>
            <w:tcBorders>
              <w:top w:val="single" w:sz="4" w:space="0" w:color="000000"/>
              <w:left w:val="single" w:sz="4" w:space="0" w:color="000000"/>
              <w:bottom w:val="single" w:sz="4" w:space="0" w:color="000000"/>
              <w:right w:val="single" w:sz="4" w:space="0" w:color="000000"/>
            </w:tcBorders>
            <w:shd w:val="clear" w:color="auto" w:fill="auto"/>
          </w:tcPr>
          <w:p w:rsidR="00834DAB" w:rsidRDefault="00834DAB"/>
        </w:tc>
        <w:tc>
          <w:tcPr>
            <w:tcW w:w="1524" w:type="dxa"/>
            <w:vMerge/>
            <w:tcBorders>
              <w:top w:val="single" w:sz="4" w:space="0" w:color="000000"/>
              <w:left w:val="single" w:sz="4" w:space="0" w:color="000000"/>
              <w:bottom w:val="single" w:sz="4" w:space="0" w:color="000000"/>
              <w:right w:val="single" w:sz="4" w:space="0" w:color="000000"/>
            </w:tcBorders>
            <w:shd w:val="clear" w:color="auto" w:fill="auto"/>
          </w:tcPr>
          <w:p w:rsidR="00834DAB" w:rsidRDefault="00834DAB"/>
        </w:tc>
      </w:tr>
      <w:tr w:rsidR="00834DAB">
        <w:trPr>
          <w:trHeight w:val="300"/>
          <w:jc w:val="center"/>
        </w:trPr>
        <w:tc>
          <w:tcPr>
            <w:tcW w:w="1885" w:type="dxa"/>
            <w:vMerge/>
            <w:tcBorders>
              <w:top w:val="single" w:sz="4" w:space="0" w:color="000000"/>
              <w:left w:val="single" w:sz="4" w:space="0" w:color="000000"/>
              <w:bottom w:val="single" w:sz="4" w:space="0" w:color="000000"/>
              <w:right w:val="single" w:sz="4" w:space="0" w:color="000000"/>
            </w:tcBorders>
            <w:shd w:val="clear" w:color="auto" w:fill="auto"/>
          </w:tcPr>
          <w:p w:rsidR="00834DAB" w:rsidRDefault="00834DAB"/>
        </w:tc>
        <w:tc>
          <w:tcPr>
            <w:tcW w:w="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kern w:val="0"/>
                <w:sz w:val="24"/>
                <w:szCs w:val="24"/>
              </w:rPr>
              <w:t>IE3</w:t>
            </w: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kern w:val="0"/>
                <w:sz w:val="24"/>
                <w:szCs w:val="24"/>
              </w:rPr>
              <w:t>0.811</w:t>
            </w:r>
          </w:p>
        </w:tc>
        <w:tc>
          <w:tcPr>
            <w:tcW w:w="1350" w:type="dxa"/>
            <w:vMerge/>
            <w:tcBorders>
              <w:top w:val="single" w:sz="4" w:space="0" w:color="000000"/>
              <w:left w:val="single" w:sz="4" w:space="0" w:color="000000"/>
              <w:bottom w:val="single" w:sz="4" w:space="0" w:color="000000"/>
              <w:right w:val="single" w:sz="4" w:space="0" w:color="000000"/>
            </w:tcBorders>
            <w:shd w:val="clear" w:color="auto" w:fill="auto"/>
          </w:tcPr>
          <w:p w:rsidR="00834DAB" w:rsidRDefault="00834DAB"/>
        </w:tc>
        <w:tc>
          <w:tcPr>
            <w:tcW w:w="1171" w:type="dxa"/>
            <w:vMerge/>
            <w:tcBorders>
              <w:top w:val="single" w:sz="4" w:space="0" w:color="000000"/>
              <w:left w:val="single" w:sz="4" w:space="0" w:color="000000"/>
              <w:bottom w:val="single" w:sz="4" w:space="0" w:color="000000"/>
              <w:right w:val="single" w:sz="4" w:space="0" w:color="000000"/>
            </w:tcBorders>
            <w:shd w:val="clear" w:color="auto" w:fill="auto"/>
          </w:tcPr>
          <w:p w:rsidR="00834DAB" w:rsidRDefault="00834DAB"/>
        </w:tc>
        <w:tc>
          <w:tcPr>
            <w:tcW w:w="1524" w:type="dxa"/>
            <w:vMerge/>
            <w:tcBorders>
              <w:top w:val="single" w:sz="4" w:space="0" w:color="000000"/>
              <w:left w:val="single" w:sz="4" w:space="0" w:color="000000"/>
              <w:bottom w:val="single" w:sz="4" w:space="0" w:color="000000"/>
              <w:right w:val="single" w:sz="4" w:space="0" w:color="000000"/>
            </w:tcBorders>
            <w:shd w:val="clear" w:color="auto" w:fill="auto"/>
          </w:tcPr>
          <w:p w:rsidR="00834DAB" w:rsidRDefault="00834DAB"/>
        </w:tc>
      </w:tr>
      <w:tr w:rsidR="00834DAB">
        <w:trPr>
          <w:trHeight w:val="300"/>
          <w:jc w:val="center"/>
        </w:trPr>
        <w:tc>
          <w:tcPr>
            <w:tcW w:w="1885" w:type="dxa"/>
            <w:vMerge/>
            <w:tcBorders>
              <w:top w:val="single" w:sz="4" w:space="0" w:color="000000"/>
              <w:left w:val="single" w:sz="4" w:space="0" w:color="000000"/>
              <w:bottom w:val="single" w:sz="4" w:space="0" w:color="000000"/>
              <w:right w:val="single" w:sz="4" w:space="0" w:color="000000"/>
            </w:tcBorders>
            <w:shd w:val="clear" w:color="auto" w:fill="auto"/>
          </w:tcPr>
          <w:p w:rsidR="00834DAB" w:rsidRDefault="00834DAB"/>
        </w:tc>
        <w:tc>
          <w:tcPr>
            <w:tcW w:w="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kern w:val="0"/>
                <w:sz w:val="24"/>
                <w:szCs w:val="24"/>
              </w:rPr>
              <w:t>IE4</w:t>
            </w: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kern w:val="0"/>
                <w:sz w:val="24"/>
                <w:szCs w:val="24"/>
              </w:rPr>
              <w:t>0.824</w:t>
            </w:r>
          </w:p>
        </w:tc>
        <w:tc>
          <w:tcPr>
            <w:tcW w:w="1350" w:type="dxa"/>
            <w:vMerge/>
            <w:tcBorders>
              <w:top w:val="single" w:sz="4" w:space="0" w:color="000000"/>
              <w:left w:val="single" w:sz="4" w:space="0" w:color="000000"/>
              <w:bottom w:val="single" w:sz="4" w:space="0" w:color="000000"/>
              <w:right w:val="single" w:sz="4" w:space="0" w:color="000000"/>
            </w:tcBorders>
            <w:shd w:val="clear" w:color="auto" w:fill="auto"/>
          </w:tcPr>
          <w:p w:rsidR="00834DAB" w:rsidRDefault="00834DAB"/>
        </w:tc>
        <w:tc>
          <w:tcPr>
            <w:tcW w:w="1171" w:type="dxa"/>
            <w:vMerge/>
            <w:tcBorders>
              <w:top w:val="single" w:sz="4" w:space="0" w:color="000000"/>
              <w:left w:val="single" w:sz="4" w:space="0" w:color="000000"/>
              <w:bottom w:val="single" w:sz="4" w:space="0" w:color="000000"/>
              <w:right w:val="single" w:sz="4" w:space="0" w:color="000000"/>
            </w:tcBorders>
            <w:shd w:val="clear" w:color="auto" w:fill="auto"/>
          </w:tcPr>
          <w:p w:rsidR="00834DAB" w:rsidRDefault="00834DAB"/>
        </w:tc>
        <w:tc>
          <w:tcPr>
            <w:tcW w:w="1524" w:type="dxa"/>
            <w:vMerge/>
            <w:tcBorders>
              <w:top w:val="single" w:sz="4" w:space="0" w:color="000000"/>
              <w:left w:val="single" w:sz="4" w:space="0" w:color="000000"/>
              <w:bottom w:val="single" w:sz="4" w:space="0" w:color="000000"/>
              <w:right w:val="single" w:sz="4" w:space="0" w:color="000000"/>
            </w:tcBorders>
            <w:shd w:val="clear" w:color="auto" w:fill="auto"/>
          </w:tcPr>
          <w:p w:rsidR="00834DAB" w:rsidRDefault="00834DAB"/>
        </w:tc>
      </w:tr>
      <w:tr w:rsidR="00834DAB">
        <w:trPr>
          <w:trHeight w:val="300"/>
          <w:jc w:val="center"/>
        </w:trPr>
        <w:tc>
          <w:tcPr>
            <w:tcW w:w="188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b/>
                <w:bCs/>
                <w:kern w:val="0"/>
                <w:sz w:val="24"/>
                <w:szCs w:val="24"/>
              </w:rPr>
              <w:t>Socio-Cultural Enablers (SCE)</w:t>
            </w:r>
          </w:p>
        </w:tc>
        <w:tc>
          <w:tcPr>
            <w:tcW w:w="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kern w:val="0"/>
                <w:sz w:val="24"/>
                <w:szCs w:val="24"/>
              </w:rPr>
              <w:t>SCE1</w:t>
            </w: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kern w:val="0"/>
                <w:sz w:val="24"/>
                <w:szCs w:val="24"/>
              </w:rPr>
              <w:t>0.834</w:t>
            </w:r>
          </w:p>
        </w:tc>
        <w:tc>
          <w:tcPr>
            <w:tcW w:w="135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kern w:val="0"/>
                <w:sz w:val="24"/>
                <w:szCs w:val="24"/>
              </w:rPr>
              <w:t>0.905</w:t>
            </w:r>
          </w:p>
        </w:tc>
        <w:tc>
          <w:tcPr>
            <w:tcW w:w="1171"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kern w:val="0"/>
                <w:sz w:val="24"/>
                <w:szCs w:val="24"/>
              </w:rPr>
              <w:t>0.879</w:t>
            </w:r>
          </w:p>
        </w:tc>
        <w:tc>
          <w:tcPr>
            <w:tcW w:w="152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kern w:val="0"/>
                <w:sz w:val="24"/>
                <w:szCs w:val="24"/>
              </w:rPr>
              <w:t>0.687</w:t>
            </w:r>
          </w:p>
        </w:tc>
      </w:tr>
      <w:tr w:rsidR="00834DAB">
        <w:trPr>
          <w:trHeight w:val="300"/>
          <w:jc w:val="center"/>
        </w:trPr>
        <w:tc>
          <w:tcPr>
            <w:tcW w:w="1885" w:type="dxa"/>
            <w:vMerge/>
            <w:tcBorders>
              <w:top w:val="single" w:sz="4" w:space="0" w:color="000000"/>
              <w:left w:val="single" w:sz="4" w:space="0" w:color="000000"/>
              <w:bottom w:val="single" w:sz="4" w:space="0" w:color="000000"/>
              <w:right w:val="single" w:sz="4" w:space="0" w:color="000000"/>
            </w:tcBorders>
            <w:shd w:val="clear" w:color="auto" w:fill="auto"/>
          </w:tcPr>
          <w:p w:rsidR="00834DAB" w:rsidRDefault="00834DAB"/>
        </w:tc>
        <w:tc>
          <w:tcPr>
            <w:tcW w:w="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kern w:val="0"/>
                <w:sz w:val="24"/>
                <w:szCs w:val="24"/>
              </w:rPr>
              <w:t>SCE2</w:t>
            </w: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kern w:val="0"/>
                <w:sz w:val="24"/>
                <w:szCs w:val="24"/>
              </w:rPr>
              <w:t>0.851</w:t>
            </w:r>
          </w:p>
        </w:tc>
        <w:tc>
          <w:tcPr>
            <w:tcW w:w="1350" w:type="dxa"/>
            <w:vMerge/>
            <w:tcBorders>
              <w:top w:val="single" w:sz="4" w:space="0" w:color="000000"/>
              <w:left w:val="single" w:sz="4" w:space="0" w:color="000000"/>
              <w:bottom w:val="single" w:sz="4" w:space="0" w:color="000000"/>
              <w:right w:val="single" w:sz="4" w:space="0" w:color="000000"/>
            </w:tcBorders>
            <w:shd w:val="clear" w:color="auto" w:fill="auto"/>
          </w:tcPr>
          <w:p w:rsidR="00834DAB" w:rsidRDefault="00834DAB"/>
        </w:tc>
        <w:tc>
          <w:tcPr>
            <w:tcW w:w="1171" w:type="dxa"/>
            <w:vMerge/>
            <w:tcBorders>
              <w:top w:val="single" w:sz="4" w:space="0" w:color="000000"/>
              <w:left w:val="single" w:sz="4" w:space="0" w:color="000000"/>
              <w:bottom w:val="single" w:sz="4" w:space="0" w:color="000000"/>
              <w:right w:val="single" w:sz="4" w:space="0" w:color="000000"/>
            </w:tcBorders>
            <w:shd w:val="clear" w:color="auto" w:fill="auto"/>
          </w:tcPr>
          <w:p w:rsidR="00834DAB" w:rsidRDefault="00834DAB"/>
        </w:tc>
        <w:tc>
          <w:tcPr>
            <w:tcW w:w="1524" w:type="dxa"/>
            <w:vMerge/>
            <w:tcBorders>
              <w:top w:val="single" w:sz="4" w:space="0" w:color="000000"/>
              <w:left w:val="single" w:sz="4" w:space="0" w:color="000000"/>
              <w:bottom w:val="single" w:sz="4" w:space="0" w:color="000000"/>
              <w:right w:val="single" w:sz="4" w:space="0" w:color="000000"/>
            </w:tcBorders>
            <w:shd w:val="clear" w:color="auto" w:fill="auto"/>
          </w:tcPr>
          <w:p w:rsidR="00834DAB" w:rsidRDefault="00834DAB"/>
        </w:tc>
      </w:tr>
      <w:tr w:rsidR="00834DAB">
        <w:trPr>
          <w:trHeight w:val="300"/>
          <w:jc w:val="center"/>
        </w:trPr>
        <w:tc>
          <w:tcPr>
            <w:tcW w:w="1885" w:type="dxa"/>
            <w:vMerge/>
            <w:tcBorders>
              <w:top w:val="single" w:sz="4" w:space="0" w:color="000000"/>
              <w:left w:val="single" w:sz="4" w:space="0" w:color="000000"/>
              <w:bottom w:val="single" w:sz="4" w:space="0" w:color="000000"/>
              <w:right w:val="single" w:sz="4" w:space="0" w:color="000000"/>
            </w:tcBorders>
            <w:shd w:val="clear" w:color="auto" w:fill="auto"/>
          </w:tcPr>
          <w:p w:rsidR="00834DAB" w:rsidRDefault="00834DAB"/>
        </w:tc>
        <w:tc>
          <w:tcPr>
            <w:tcW w:w="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kern w:val="0"/>
                <w:sz w:val="24"/>
                <w:szCs w:val="24"/>
              </w:rPr>
              <w:t>SCE3</w:t>
            </w: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kern w:val="0"/>
                <w:sz w:val="24"/>
                <w:szCs w:val="24"/>
              </w:rPr>
              <w:t>0.828</w:t>
            </w:r>
          </w:p>
        </w:tc>
        <w:tc>
          <w:tcPr>
            <w:tcW w:w="1350" w:type="dxa"/>
            <w:vMerge/>
            <w:tcBorders>
              <w:top w:val="single" w:sz="4" w:space="0" w:color="000000"/>
              <w:left w:val="single" w:sz="4" w:space="0" w:color="000000"/>
              <w:bottom w:val="single" w:sz="4" w:space="0" w:color="000000"/>
              <w:right w:val="single" w:sz="4" w:space="0" w:color="000000"/>
            </w:tcBorders>
            <w:shd w:val="clear" w:color="auto" w:fill="auto"/>
          </w:tcPr>
          <w:p w:rsidR="00834DAB" w:rsidRDefault="00834DAB"/>
        </w:tc>
        <w:tc>
          <w:tcPr>
            <w:tcW w:w="1171" w:type="dxa"/>
            <w:vMerge/>
            <w:tcBorders>
              <w:top w:val="single" w:sz="4" w:space="0" w:color="000000"/>
              <w:left w:val="single" w:sz="4" w:space="0" w:color="000000"/>
              <w:bottom w:val="single" w:sz="4" w:space="0" w:color="000000"/>
              <w:right w:val="single" w:sz="4" w:space="0" w:color="000000"/>
            </w:tcBorders>
            <w:shd w:val="clear" w:color="auto" w:fill="auto"/>
          </w:tcPr>
          <w:p w:rsidR="00834DAB" w:rsidRDefault="00834DAB"/>
        </w:tc>
        <w:tc>
          <w:tcPr>
            <w:tcW w:w="1524" w:type="dxa"/>
            <w:vMerge/>
            <w:tcBorders>
              <w:top w:val="single" w:sz="4" w:space="0" w:color="000000"/>
              <w:left w:val="single" w:sz="4" w:space="0" w:color="000000"/>
              <w:bottom w:val="single" w:sz="4" w:space="0" w:color="000000"/>
              <w:right w:val="single" w:sz="4" w:space="0" w:color="000000"/>
            </w:tcBorders>
            <w:shd w:val="clear" w:color="auto" w:fill="auto"/>
          </w:tcPr>
          <w:p w:rsidR="00834DAB" w:rsidRDefault="00834DAB"/>
        </w:tc>
      </w:tr>
      <w:tr w:rsidR="00834DAB">
        <w:trPr>
          <w:trHeight w:val="300"/>
          <w:jc w:val="center"/>
        </w:trPr>
        <w:tc>
          <w:tcPr>
            <w:tcW w:w="1885" w:type="dxa"/>
            <w:vMerge/>
            <w:tcBorders>
              <w:top w:val="single" w:sz="4" w:space="0" w:color="000000"/>
              <w:left w:val="single" w:sz="4" w:space="0" w:color="000000"/>
              <w:bottom w:val="single" w:sz="4" w:space="0" w:color="000000"/>
              <w:right w:val="single" w:sz="4" w:space="0" w:color="000000"/>
            </w:tcBorders>
            <w:shd w:val="clear" w:color="auto" w:fill="auto"/>
          </w:tcPr>
          <w:p w:rsidR="00834DAB" w:rsidRDefault="00834DAB"/>
        </w:tc>
        <w:tc>
          <w:tcPr>
            <w:tcW w:w="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kern w:val="0"/>
                <w:sz w:val="24"/>
                <w:szCs w:val="24"/>
              </w:rPr>
              <w:t>SCE4</w:t>
            </w: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kern w:val="0"/>
                <w:sz w:val="24"/>
                <w:szCs w:val="24"/>
              </w:rPr>
              <w:t>0.856</w:t>
            </w:r>
          </w:p>
        </w:tc>
        <w:tc>
          <w:tcPr>
            <w:tcW w:w="1350" w:type="dxa"/>
            <w:vMerge/>
            <w:tcBorders>
              <w:top w:val="single" w:sz="4" w:space="0" w:color="000000"/>
              <w:left w:val="single" w:sz="4" w:space="0" w:color="000000"/>
              <w:bottom w:val="single" w:sz="4" w:space="0" w:color="000000"/>
              <w:right w:val="single" w:sz="4" w:space="0" w:color="000000"/>
            </w:tcBorders>
            <w:shd w:val="clear" w:color="auto" w:fill="auto"/>
          </w:tcPr>
          <w:p w:rsidR="00834DAB" w:rsidRDefault="00834DAB"/>
        </w:tc>
        <w:tc>
          <w:tcPr>
            <w:tcW w:w="1171" w:type="dxa"/>
            <w:vMerge/>
            <w:tcBorders>
              <w:top w:val="single" w:sz="4" w:space="0" w:color="000000"/>
              <w:left w:val="single" w:sz="4" w:space="0" w:color="000000"/>
              <w:bottom w:val="single" w:sz="4" w:space="0" w:color="000000"/>
              <w:right w:val="single" w:sz="4" w:space="0" w:color="000000"/>
            </w:tcBorders>
            <w:shd w:val="clear" w:color="auto" w:fill="auto"/>
          </w:tcPr>
          <w:p w:rsidR="00834DAB" w:rsidRDefault="00834DAB"/>
        </w:tc>
        <w:tc>
          <w:tcPr>
            <w:tcW w:w="1524" w:type="dxa"/>
            <w:vMerge/>
            <w:tcBorders>
              <w:top w:val="single" w:sz="4" w:space="0" w:color="000000"/>
              <w:left w:val="single" w:sz="4" w:space="0" w:color="000000"/>
              <w:bottom w:val="single" w:sz="4" w:space="0" w:color="000000"/>
              <w:right w:val="single" w:sz="4" w:space="0" w:color="000000"/>
            </w:tcBorders>
            <w:shd w:val="clear" w:color="auto" w:fill="auto"/>
          </w:tcPr>
          <w:p w:rsidR="00834DAB" w:rsidRDefault="00834DAB"/>
        </w:tc>
      </w:tr>
      <w:tr w:rsidR="00834DAB">
        <w:trPr>
          <w:trHeight w:val="300"/>
          <w:jc w:val="center"/>
        </w:trPr>
        <w:tc>
          <w:tcPr>
            <w:tcW w:w="188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b/>
                <w:bCs/>
                <w:kern w:val="0"/>
                <w:sz w:val="24"/>
                <w:szCs w:val="24"/>
              </w:rPr>
              <w:t>Psychological Enablers (PE)</w:t>
            </w:r>
          </w:p>
        </w:tc>
        <w:tc>
          <w:tcPr>
            <w:tcW w:w="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kern w:val="0"/>
                <w:sz w:val="24"/>
                <w:szCs w:val="24"/>
              </w:rPr>
              <w:t>PE1</w:t>
            </w: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kern w:val="0"/>
                <w:sz w:val="24"/>
                <w:szCs w:val="24"/>
              </w:rPr>
              <w:t>0.824</w:t>
            </w:r>
          </w:p>
        </w:tc>
        <w:tc>
          <w:tcPr>
            <w:tcW w:w="135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kern w:val="0"/>
                <w:sz w:val="24"/>
                <w:szCs w:val="24"/>
              </w:rPr>
              <w:t>0.892</w:t>
            </w:r>
          </w:p>
        </w:tc>
        <w:tc>
          <w:tcPr>
            <w:tcW w:w="1171"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kern w:val="0"/>
                <w:sz w:val="24"/>
                <w:szCs w:val="24"/>
              </w:rPr>
              <w:t>0.862</w:t>
            </w:r>
          </w:p>
        </w:tc>
        <w:tc>
          <w:tcPr>
            <w:tcW w:w="152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kern w:val="0"/>
                <w:sz w:val="24"/>
                <w:szCs w:val="24"/>
              </w:rPr>
              <w:t>0.659</w:t>
            </w:r>
          </w:p>
        </w:tc>
      </w:tr>
      <w:tr w:rsidR="00834DAB">
        <w:trPr>
          <w:trHeight w:val="300"/>
          <w:jc w:val="center"/>
        </w:trPr>
        <w:tc>
          <w:tcPr>
            <w:tcW w:w="1885" w:type="dxa"/>
            <w:vMerge/>
            <w:tcBorders>
              <w:top w:val="single" w:sz="4" w:space="0" w:color="000000"/>
              <w:left w:val="single" w:sz="4" w:space="0" w:color="000000"/>
              <w:bottom w:val="single" w:sz="4" w:space="0" w:color="000000"/>
              <w:right w:val="single" w:sz="4" w:space="0" w:color="000000"/>
            </w:tcBorders>
            <w:shd w:val="clear" w:color="auto" w:fill="auto"/>
          </w:tcPr>
          <w:p w:rsidR="00834DAB" w:rsidRDefault="00834DAB"/>
        </w:tc>
        <w:tc>
          <w:tcPr>
            <w:tcW w:w="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kern w:val="0"/>
                <w:sz w:val="24"/>
                <w:szCs w:val="24"/>
              </w:rPr>
              <w:t>PE2</w:t>
            </w: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kern w:val="0"/>
                <w:sz w:val="24"/>
                <w:szCs w:val="24"/>
              </w:rPr>
              <w:t>0.838</w:t>
            </w:r>
          </w:p>
        </w:tc>
        <w:tc>
          <w:tcPr>
            <w:tcW w:w="1350" w:type="dxa"/>
            <w:vMerge/>
            <w:tcBorders>
              <w:top w:val="single" w:sz="4" w:space="0" w:color="000000"/>
              <w:left w:val="single" w:sz="4" w:space="0" w:color="000000"/>
              <w:bottom w:val="single" w:sz="4" w:space="0" w:color="000000"/>
              <w:right w:val="single" w:sz="4" w:space="0" w:color="000000"/>
            </w:tcBorders>
            <w:shd w:val="clear" w:color="auto" w:fill="auto"/>
          </w:tcPr>
          <w:p w:rsidR="00834DAB" w:rsidRDefault="00834DAB"/>
        </w:tc>
        <w:tc>
          <w:tcPr>
            <w:tcW w:w="1171" w:type="dxa"/>
            <w:vMerge/>
            <w:tcBorders>
              <w:top w:val="single" w:sz="4" w:space="0" w:color="000000"/>
              <w:left w:val="single" w:sz="4" w:space="0" w:color="000000"/>
              <w:bottom w:val="single" w:sz="4" w:space="0" w:color="000000"/>
              <w:right w:val="single" w:sz="4" w:space="0" w:color="000000"/>
            </w:tcBorders>
            <w:shd w:val="clear" w:color="auto" w:fill="auto"/>
          </w:tcPr>
          <w:p w:rsidR="00834DAB" w:rsidRDefault="00834DAB"/>
        </w:tc>
        <w:tc>
          <w:tcPr>
            <w:tcW w:w="1524" w:type="dxa"/>
            <w:vMerge/>
            <w:tcBorders>
              <w:top w:val="single" w:sz="4" w:space="0" w:color="000000"/>
              <w:left w:val="single" w:sz="4" w:space="0" w:color="000000"/>
              <w:bottom w:val="single" w:sz="4" w:space="0" w:color="000000"/>
              <w:right w:val="single" w:sz="4" w:space="0" w:color="000000"/>
            </w:tcBorders>
            <w:shd w:val="clear" w:color="auto" w:fill="auto"/>
          </w:tcPr>
          <w:p w:rsidR="00834DAB" w:rsidRDefault="00834DAB"/>
        </w:tc>
      </w:tr>
      <w:tr w:rsidR="00834DAB">
        <w:trPr>
          <w:trHeight w:val="300"/>
          <w:jc w:val="center"/>
        </w:trPr>
        <w:tc>
          <w:tcPr>
            <w:tcW w:w="1885" w:type="dxa"/>
            <w:vMerge/>
            <w:tcBorders>
              <w:top w:val="single" w:sz="4" w:space="0" w:color="000000"/>
              <w:left w:val="single" w:sz="4" w:space="0" w:color="000000"/>
              <w:bottom w:val="single" w:sz="4" w:space="0" w:color="000000"/>
              <w:right w:val="single" w:sz="4" w:space="0" w:color="000000"/>
            </w:tcBorders>
            <w:shd w:val="clear" w:color="auto" w:fill="auto"/>
          </w:tcPr>
          <w:p w:rsidR="00834DAB" w:rsidRDefault="00834DAB"/>
        </w:tc>
        <w:tc>
          <w:tcPr>
            <w:tcW w:w="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kern w:val="0"/>
                <w:sz w:val="24"/>
                <w:szCs w:val="24"/>
              </w:rPr>
              <w:t>PE3</w:t>
            </w: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kern w:val="0"/>
                <w:sz w:val="24"/>
                <w:szCs w:val="24"/>
              </w:rPr>
              <w:t>0.801</w:t>
            </w:r>
          </w:p>
        </w:tc>
        <w:tc>
          <w:tcPr>
            <w:tcW w:w="1350" w:type="dxa"/>
            <w:vMerge/>
            <w:tcBorders>
              <w:top w:val="single" w:sz="4" w:space="0" w:color="000000"/>
              <w:left w:val="single" w:sz="4" w:space="0" w:color="000000"/>
              <w:bottom w:val="single" w:sz="4" w:space="0" w:color="000000"/>
              <w:right w:val="single" w:sz="4" w:space="0" w:color="000000"/>
            </w:tcBorders>
            <w:shd w:val="clear" w:color="auto" w:fill="auto"/>
          </w:tcPr>
          <w:p w:rsidR="00834DAB" w:rsidRDefault="00834DAB"/>
        </w:tc>
        <w:tc>
          <w:tcPr>
            <w:tcW w:w="1171" w:type="dxa"/>
            <w:vMerge/>
            <w:tcBorders>
              <w:top w:val="single" w:sz="4" w:space="0" w:color="000000"/>
              <w:left w:val="single" w:sz="4" w:space="0" w:color="000000"/>
              <w:bottom w:val="single" w:sz="4" w:space="0" w:color="000000"/>
              <w:right w:val="single" w:sz="4" w:space="0" w:color="000000"/>
            </w:tcBorders>
            <w:shd w:val="clear" w:color="auto" w:fill="auto"/>
          </w:tcPr>
          <w:p w:rsidR="00834DAB" w:rsidRDefault="00834DAB"/>
        </w:tc>
        <w:tc>
          <w:tcPr>
            <w:tcW w:w="1524" w:type="dxa"/>
            <w:vMerge/>
            <w:tcBorders>
              <w:top w:val="single" w:sz="4" w:space="0" w:color="000000"/>
              <w:left w:val="single" w:sz="4" w:space="0" w:color="000000"/>
              <w:bottom w:val="single" w:sz="4" w:space="0" w:color="000000"/>
              <w:right w:val="single" w:sz="4" w:space="0" w:color="000000"/>
            </w:tcBorders>
            <w:shd w:val="clear" w:color="auto" w:fill="auto"/>
          </w:tcPr>
          <w:p w:rsidR="00834DAB" w:rsidRDefault="00834DAB"/>
        </w:tc>
      </w:tr>
      <w:tr w:rsidR="00834DAB">
        <w:trPr>
          <w:trHeight w:val="300"/>
          <w:jc w:val="center"/>
        </w:trPr>
        <w:tc>
          <w:tcPr>
            <w:tcW w:w="1885" w:type="dxa"/>
            <w:vMerge/>
            <w:tcBorders>
              <w:top w:val="single" w:sz="4" w:space="0" w:color="000000"/>
              <w:left w:val="single" w:sz="4" w:space="0" w:color="000000"/>
              <w:bottom w:val="single" w:sz="4" w:space="0" w:color="000000"/>
              <w:right w:val="single" w:sz="4" w:space="0" w:color="000000"/>
            </w:tcBorders>
            <w:shd w:val="clear" w:color="auto" w:fill="auto"/>
          </w:tcPr>
          <w:p w:rsidR="00834DAB" w:rsidRDefault="00834DAB"/>
        </w:tc>
        <w:tc>
          <w:tcPr>
            <w:tcW w:w="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kern w:val="0"/>
                <w:sz w:val="24"/>
                <w:szCs w:val="24"/>
              </w:rPr>
              <w:t>PE4</w:t>
            </w: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kern w:val="0"/>
                <w:sz w:val="24"/>
                <w:szCs w:val="24"/>
              </w:rPr>
              <w:t>0.826</w:t>
            </w:r>
          </w:p>
        </w:tc>
        <w:tc>
          <w:tcPr>
            <w:tcW w:w="1350" w:type="dxa"/>
            <w:vMerge/>
            <w:tcBorders>
              <w:top w:val="single" w:sz="4" w:space="0" w:color="000000"/>
              <w:left w:val="single" w:sz="4" w:space="0" w:color="000000"/>
              <w:bottom w:val="single" w:sz="4" w:space="0" w:color="000000"/>
              <w:right w:val="single" w:sz="4" w:space="0" w:color="000000"/>
            </w:tcBorders>
            <w:shd w:val="clear" w:color="auto" w:fill="auto"/>
          </w:tcPr>
          <w:p w:rsidR="00834DAB" w:rsidRDefault="00834DAB"/>
        </w:tc>
        <w:tc>
          <w:tcPr>
            <w:tcW w:w="1171" w:type="dxa"/>
            <w:vMerge/>
            <w:tcBorders>
              <w:top w:val="single" w:sz="4" w:space="0" w:color="000000"/>
              <w:left w:val="single" w:sz="4" w:space="0" w:color="000000"/>
              <w:bottom w:val="single" w:sz="4" w:space="0" w:color="000000"/>
              <w:right w:val="single" w:sz="4" w:space="0" w:color="000000"/>
            </w:tcBorders>
            <w:shd w:val="clear" w:color="auto" w:fill="auto"/>
          </w:tcPr>
          <w:p w:rsidR="00834DAB" w:rsidRDefault="00834DAB"/>
        </w:tc>
        <w:tc>
          <w:tcPr>
            <w:tcW w:w="1524" w:type="dxa"/>
            <w:vMerge/>
            <w:tcBorders>
              <w:top w:val="single" w:sz="4" w:space="0" w:color="000000"/>
              <w:left w:val="single" w:sz="4" w:space="0" w:color="000000"/>
              <w:bottom w:val="single" w:sz="4" w:space="0" w:color="000000"/>
              <w:right w:val="single" w:sz="4" w:space="0" w:color="000000"/>
            </w:tcBorders>
            <w:shd w:val="clear" w:color="auto" w:fill="auto"/>
          </w:tcPr>
          <w:p w:rsidR="00834DAB" w:rsidRDefault="00834DAB"/>
        </w:tc>
      </w:tr>
      <w:tr w:rsidR="00834DAB">
        <w:trPr>
          <w:trHeight w:val="300"/>
          <w:jc w:val="center"/>
        </w:trPr>
        <w:tc>
          <w:tcPr>
            <w:tcW w:w="188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b/>
                <w:bCs/>
                <w:kern w:val="0"/>
                <w:sz w:val="24"/>
                <w:szCs w:val="24"/>
              </w:rPr>
              <w:t xml:space="preserve">Women Entrepreneurial </w:t>
            </w:r>
            <w:r>
              <w:rPr>
                <w:rFonts w:ascii="Times New Roman" w:hAnsi="Times New Roman"/>
                <w:b/>
                <w:bCs/>
                <w:kern w:val="0"/>
                <w:sz w:val="24"/>
                <w:szCs w:val="24"/>
              </w:rPr>
              <w:t>Outcomes (WEO)</w:t>
            </w:r>
          </w:p>
        </w:tc>
        <w:tc>
          <w:tcPr>
            <w:tcW w:w="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kern w:val="0"/>
                <w:sz w:val="24"/>
                <w:szCs w:val="24"/>
              </w:rPr>
              <w:t>WEO1</w:t>
            </w: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kern w:val="0"/>
                <w:sz w:val="24"/>
                <w:szCs w:val="24"/>
              </w:rPr>
              <w:t>0.853</w:t>
            </w:r>
          </w:p>
        </w:tc>
        <w:tc>
          <w:tcPr>
            <w:tcW w:w="135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kern w:val="0"/>
                <w:sz w:val="24"/>
                <w:szCs w:val="24"/>
              </w:rPr>
              <w:t>0.914</w:t>
            </w:r>
          </w:p>
        </w:tc>
        <w:tc>
          <w:tcPr>
            <w:tcW w:w="1171"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kern w:val="0"/>
                <w:sz w:val="24"/>
                <w:szCs w:val="24"/>
              </w:rPr>
              <w:t>0.889</w:t>
            </w:r>
          </w:p>
        </w:tc>
        <w:tc>
          <w:tcPr>
            <w:tcW w:w="152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kern w:val="0"/>
                <w:sz w:val="24"/>
                <w:szCs w:val="24"/>
              </w:rPr>
              <w:t>0.682</w:t>
            </w:r>
          </w:p>
        </w:tc>
      </w:tr>
      <w:tr w:rsidR="00834DAB">
        <w:trPr>
          <w:trHeight w:val="300"/>
          <w:jc w:val="center"/>
        </w:trPr>
        <w:tc>
          <w:tcPr>
            <w:tcW w:w="1885" w:type="dxa"/>
            <w:vMerge/>
            <w:tcBorders>
              <w:top w:val="single" w:sz="4" w:space="0" w:color="000000"/>
              <w:left w:val="single" w:sz="4" w:space="0" w:color="000000"/>
              <w:bottom w:val="single" w:sz="4" w:space="0" w:color="000000"/>
              <w:right w:val="single" w:sz="4" w:space="0" w:color="000000"/>
            </w:tcBorders>
            <w:shd w:val="clear" w:color="auto" w:fill="auto"/>
          </w:tcPr>
          <w:p w:rsidR="00834DAB" w:rsidRDefault="00834DAB"/>
        </w:tc>
        <w:tc>
          <w:tcPr>
            <w:tcW w:w="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kern w:val="0"/>
                <w:sz w:val="24"/>
                <w:szCs w:val="24"/>
              </w:rPr>
              <w:t>WEO2</w:t>
            </w: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kern w:val="0"/>
                <w:sz w:val="24"/>
                <w:szCs w:val="24"/>
              </w:rPr>
              <w:t>0.841</w:t>
            </w:r>
          </w:p>
        </w:tc>
        <w:tc>
          <w:tcPr>
            <w:tcW w:w="1350" w:type="dxa"/>
            <w:vMerge/>
            <w:tcBorders>
              <w:top w:val="single" w:sz="4" w:space="0" w:color="000000"/>
              <w:left w:val="single" w:sz="4" w:space="0" w:color="000000"/>
              <w:bottom w:val="single" w:sz="4" w:space="0" w:color="000000"/>
              <w:right w:val="single" w:sz="4" w:space="0" w:color="000000"/>
            </w:tcBorders>
            <w:shd w:val="clear" w:color="auto" w:fill="auto"/>
          </w:tcPr>
          <w:p w:rsidR="00834DAB" w:rsidRDefault="00834DAB"/>
        </w:tc>
        <w:tc>
          <w:tcPr>
            <w:tcW w:w="1171" w:type="dxa"/>
            <w:vMerge/>
            <w:tcBorders>
              <w:top w:val="single" w:sz="4" w:space="0" w:color="000000"/>
              <w:left w:val="single" w:sz="4" w:space="0" w:color="000000"/>
              <w:bottom w:val="single" w:sz="4" w:space="0" w:color="000000"/>
              <w:right w:val="single" w:sz="4" w:space="0" w:color="000000"/>
            </w:tcBorders>
            <w:shd w:val="clear" w:color="auto" w:fill="auto"/>
          </w:tcPr>
          <w:p w:rsidR="00834DAB" w:rsidRDefault="00834DAB"/>
        </w:tc>
        <w:tc>
          <w:tcPr>
            <w:tcW w:w="1524" w:type="dxa"/>
            <w:vMerge/>
            <w:tcBorders>
              <w:top w:val="single" w:sz="4" w:space="0" w:color="000000"/>
              <w:left w:val="single" w:sz="4" w:space="0" w:color="000000"/>
              <w:bottom w:val="single" w:sz="4" w:space="0" w:color="000000"/>
              <w:right w:val="single" w:sz="4" w:space="0" w:color="000000"/>
            </w:tcBorders>
            <w:shd w:val="clear" w:color="auto" w:fill="auto"/>
          </w:tcPr>
          <w:p w:rsidR="00834DAB" w:rsidRDefault="00834DAB"/>
        </w:tc>
      </w:tr>
      <w:tr w:rsidR="00834DAB">
        <w:trPr>
          <w:trHeight w:val="300"/>
          <w:jc w:val="center"/>
        </w:trPr>
        <w:tc>
          <w:tcPr>
            <w:tcW w:w="1885" w:type="dxa"/>
            <w:vMerge/>
            <w:tcBorders>
              <w:top w:val="single" w:sz="4" w:space="0" w:color="000000"/>
              <w:left w:val="single" w:sz="4" w:space="0" w:color="000000"/>
              <w:bottom w:val="single" w:sz="4" w:space="0" w:color="000000"/>
              <w:right w:val="single" w:sz="4" w:space="0" w:color="000000"/>
            </w:tcBorders>
            <w:shd w:val="clear" w:color="auto" w:fill="auto"/>
          </w:tcPr>
          <w:p w:rsidR="00834DAB" w:rsidRDefault="00834DAB"/>
        </w:tc>
        <w:tc>
          <w:tcPr>
            <w:tcW w:w="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kern w:val="0"/>
                <w:sz w:val="24"/>
                <w:szCs w:val="24"/>
              </w:rPr>
              <w:t>WEO3</w:t>
            </w: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kern w:val="0"/>
                <w:sz w:val="24"/>
                <w:szCs w:val="24"/>
              </w:rPr>
              <w:t>0.812</w:t>
            </w:r>
          </w:p>
        </w:tc>
        <w:tc>
          <w:tcPr>
            <w:tcW w:w="1350" w:type="dxa"/>
            <w:vMerge/>
            <w:tcBorders>
              <w:top w:val="single" w:sz="4" w:space="0" w:color="000000"/>
              <w:left w:val="single" w:sz="4" w:space="0" w:color="000000"/>
              <w:bottom w:val="single" w:sz="4" w:space="0" w:color="000000"/>
              <w:right w:val="single" w:sz="4" w:space="0" w:color="000000"/>
            </w:tcBorders>
            <w:shd w:val="clear" w:color="auto" w:fill="auto"/>
          </w:tcPr>
          <w:p w:rsidR="00834DAB" w:rsidRDefault="00834DAB"/>
        </w:tc>
        <w:tc>
          <w:tcPr>
            <w:tcW w:w="1171" w:type="dxa"/>
            <w:vMerge/>
            <w:tcBorders>
              <w:top w:val="single" w:sz="4" w:space="0" w:color="000000"/>
              <w:left w:val="single" w:sz="4" w:space="0" w:color="000000"/>
              <w:bottom w:val="single" w:sz="4" w:space="0" w:color="000000"/>
              <w:right w:val="single" w:sz="4" w:space="0" w:color="000000"/>
            </w:tcBorders>
            <w:shd w:val="clear" w:color="auto" w:fill="auto"/>
          </w:tcPr>
          <w:p w:rsidR="00834DAB" w:rsidRDefault="00834DAB"/>
        </w:tc>
        <w:tc>
          <w:tcPr>
            <w:tcW w:w="1524" w:type="dxa"/>
            <w:vMerge/>
            <w:tcBorders>
              <w:top w:val="single" w:sz="4" w:space="0" w:color="000000"/>
              <w:left w:val="single" w:sz="4" w:space="0" w:color="000000"/>
              <w:bottom w:val="single" w:sz="4" w:space="0" w:color="000000"/>
              <w:right w:val="single" w:sz="4" w:space="0" w:color="000000"/>
            </w:tcBorders>
            <w:shd w:val="clear" w:color="auto" w:fill="auto"/>
          </w:tcPr>
          <w:p w:rsidR="00834DAB" w:rsidRDefault="00834DAB"/>
        </w:tc>
      </w:tr>
      <w:tr w:rsidR="00834DAB">
        <w:trPr>
          <w:trHeight w:val="300"/>
          <w:jc w:val="center"/>
        </w:trPr>
        <w:tc>
          <w:tcPr>
            <w:tcW w:w="1885" w:type="dxa"/>
            <w:vMerge/>
            <w:tcBorders>
              <w:top w:val="single" w:sz="4" w:space="0" w:color="000000"/>
              <w:left w:val="single" w:sz="4" w:space="0" w:color="000000"/>
              <w:bottom w:val="single" w:sz="4" w:space="0" w:color="000000"/>
              <w:right w:val="single" w:sz="4" w:space="0" w:color="000000"/>
            </w:tcBorders>
            <w:shd w:val="clear" w:color="auto" w:fill="auto"/>
          </w:tcPr>
          <w:p w:rsidR="00834DAB" w:rsidRDefault="00834DAB"/>
        </w:tc>
        <w:tc>
          <w:tcPr>
            <w:tcW w:w="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kern w:val="0"/>
                <w:sz w:val="24"/>
                <w:szCs w:val="24"/>
              </w:rPr>
              <w:t>WEO4</w:t>
            </w: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kern w:val="0"/>
                <w:sz w:val="24"/>
                <w:szCs w:val="24"/>
              </w:rPr>
              <w:t>0.857</w:t>
            </w:r>
          </w:p>
        </w:tc>
        <w:tc>
          <w:tcPr>
            <w:tcW w:w="1350" w:type="dxa"/>
            <w:vMerge/>
            <w:tcBorders>
              <w:top w:val="single" w:sz="4" w:space="0" w:color="000000"/>
              <w:left w:val="single" w:sz="4" w:space="0" w:color="000000"/>
              <w:bottom w:val="single" w:sz="4" w:space="0" w:color="000000"/>
              <w:right w:val="single" w:sz="4" w:space="0" w:color="000000"/>
            </w:tcBorders>
            <w:shd w:val="clear" w:color="auto" w:fill="auto"/>
          </w:tcPr>
          <w:p w:rsidR="00834DAB" w:rsidRDefault="00834DAB"/>
        </w:tc>
        <w:tc>
          <w:tcPr>
            <w:tcW w:w="1171" w:type="dxa"/>
            <w:vMerge/>
            <w:tcBorders>
              <w:top w:val="single" w:sz="4" w:space="0" w:color="000000"/>
              <w:left w:val="single" w:sz="4" w:space="0" w:color="000000"/>
              <w:bottom w:val="single" w:sz="4" w:space="0" w:color="000000"/>
              <w:right w:val="single" w:sz="4" w:space="0" w:color="000000"/>
            </w:tcBorders>
            <w:shd w:val="clear" w:color="auto" w:fill="auto"/>
          </w:tcPr>
          <w:p w:rsidR="00834DAB" w:rsidRDefault="00834DAB"/>
        </w:tc>
        <w:tc>
          <w:tcPr>
            <w:tcW w:w="1524" w:type="dxa"/>
            <w:vMerge/>
            <w:tcBorders>
              <w:top w:val="single" w:sz="4" w:space="0" w:color="000000"/>
              <w:left w:val="single" w:sz="4" w:space="0" w:color="000000"/>
              <w:bottom w:val="single" w:sz="4" w:space="0" w:color="000000"/>
              <w:right w:val="single" w:sz="4" w:space="0" w:color="000000"/>
            </w:tcBorders>
            <w:shd w:val="clear" w:color="auto" w:fill="auto"/>
          </w:tcPr>
          <w:p w:rsidR="00834DAB" w:rsidRDefault="00834DAB"/>
        </w:tc>
      </w:tr>
    </w:tbl>
    <w:p w:rsidR="00834DAB" w:rsidRDefault="00834DAB">
      <w:pPr>
        <w:pStyle w:val="Body"/>
        <w:widowControl w:val="0"/>
        <w:spacing w:before="240" w:after="0" w:line="240" w:lineRule="auto"/>
        <w:jc w:val="center"/>
        <w:rPr>
          <w:rFonts w:ascii="Times New Roman" w:eastAsia="Times New Roman" w:hAnsi="Times New Roman" w:cs="Times New Roman"/>
          <w:b/>
          <w:bCs/>
          <w:sz w:val="24"/>
          <w:szCs w:val="24"/>
        </w:rPr>
      </w:pPr>
    </w:p>
    <w:p w:rsidR="00834DAB" w:rsidRDefault="00C12E39">
      <w:pPr>
        <w:pStyle w:val="Body"/>
        <w:spacing w:after="0" w:line="360" w:lineRule="auto"/>
        <w:jc w:val="both"/>
        <w:rPr>
          <w:rFonts w:ascii="Times New Roman" w:eastAsia="Times New Roman" w:hAnsi="Times New Roman" w:cs="Times New Roman"/>
          <w:b/>
          <w:bCs/>
          <w:sz w:val="24"/>
          <w:szCs w:val="24"/>
        </w:rPr>
      </w:pPr>
      <w:r>
        <w:rPr>
          <w:rFonts w:ascii="Times New Roman" w:hAnsi="Times New Roman"/>
          <w:b/>
          <w:bCs/>
          <w:sz w:val="24"/>
          <w:szCs w:val="24"/>
        </w:rPr>
        <w:t>Source: SEM Analysis</w:t>
      </w:r>
    </w:p>
    <w:p w:rsidR="00834DAB" w:rsidRDefault="00C12E39">
      <w:pPr>
        <w:pStyle w:val="Body"/>
        <w:spacing w:before="240" w:after="0" w:line="360" w:lineRule="auto"/>
        <w:jc w:val="both"/>
        <w:rPr>
          <w:rFonts w:ascii="Times New Roman" w:eastAsia="Times New Roman" w:hAnsi="Times New Roman" w:cs="Times New Roman"/>
          <w:sz w:val="24"/>
          <w:szCs w:val="24"/>
        </w:rPr>
      </w:pPr>
      <w:r>
        <w:rPr>
          <w:rFonts w:ascii="Times New Roman" w:hAnsi="Times New Roman"/>
          <w:sz w:val="24"/>
          <w:szCs w:val="24"/>
        </w:rPr>
        <w:t xml:space="preserve">From the above Table 4 of factor loadings of observed indicator it came into notice that all factor loadings range between 0.75 and 0.86, </w:t>
      </w:r>
      <w:r>
        <w:rPr>
          <w:rFonts w:ascii="Times New Roman" w:hAnsi="Times New Roman"/>
          <w:sz w:val="24"/>
          <w:szCs w:val="24"/>
        </w:rPr>
        <w:t>exceeding the recommended threshold of 0.50, which signifies that each observed variable adequately represents its underlying latent construct. The Composite Reliability (CR) values lie between 0.857 and 0.914, confirming the internal consistency and stabi</w:t>
      </w:r>
      <w:r>
        <w:rPr>
          <w:rFonts w:ascii="Times New Roman" w:hAnsi="Times New Roman"/>
          <w:sz w:val="24"/>
          <w:szCs w:val="24"/>
        </w:rPr>
        <w:t>lity of the constructs, while Cronbach</w:t>
      </w:r>
      <w:r>
        <w:rPr>
          <w:rFonts w:ascii="Times New Roman" w:hAnsi="Times New Roman"/>
          <w:sz w:val="24"/>
          <w:szCs w:val="24"/>
        </w:rPr>
        <w:t>’</w:t>
      </w:r>
      <w:r>
        <w:rPr>
          <w:rFonts w:ascii="Times New Roman" w:hAnsi="Times New Roman"/>
          <w:sz w:val="24"/>
          <w:szCs w:val="24"/>
        </w:rPr>
        <w:t>s alpha (</w:t>
      </w:r>
      <w:r>
        <w:rPr>
          <w:rFonts w:ascii="Times New Roman" w:hAnsi="Times New Roman"/>
          <w:sz w:val="24"/>
          <w:szCs w:val="24"/>
        </w:rPr>
        <w:t>α</w:t>
      </w:r>
      <w:r>
        <w:rPr>
          <w:rFonts w:ascii="Times New Roman" w:hAnsi="Times New Roman"/>
          <w:sz w:val="24"/>
          <w:szCs w:val="24"/>
        </w:rPr>
        <w:t>) values (ranging from 0.812 to 0.889) further reinforced the reliability of the scale used. Additionally, the Average Variance Extracted (AVE) values (0.606</w:t>
      </w:r>
      <w:r>
        <w:rPr>
          <w:rFonts w:ascii="Times New Roman" w:hAnsi="Times New Roman"/>
          <w:sz w:val="24"/>
          <w:szCs w:val="24"/>
        </w:rPr>
        <w:t>–</w:t>
      </w:r>
      <w:r>
        <w:rPr>
          <w:rFonts w:ascii="Times New Roman" w:hAnsi="Times New Roman"/>
          <w:sz w:val="24"/>
          <w:szCs w:val="24"/>
        </w:rPr>
        <w:t>0.687) surpass the minimum acceptable level of 0.</w:t>
      </w:r>
      <w:r>
        <w:rPr>
          <w:rFonts w:ascii="Times New Roman" w:hAnsi="Times New Roman"/>
          <w:sz w:val="24"/>
          <w:szCs w:val="24"/>
        </w:rPr>
        <w:t>50, establishing strong convergent validity, meant that items within each construct are well-correlated and effectively measure the same conceptual dimension. Constructs like Socio-</w:t>
      </w:r>
      <w:r>
        <w:rPr>
          <w:rFonts w:ascii="Times New Roman" w:hAnsi="Times New Roman"/>
          <w:sz w:val="24"/>
          <w:szCs w:val="24"/>
        </w:rPr>
        <w:lastRenderedPageBreak/>
        <w:t xml:space="preserve">Cultural Enablers (SCE) and Women Entrepreneurial Outcomes (WEO) exhibited </w:t>
      </w:r>
      <w:r>
        <w:rPr>
          <w:rFonts w:ascii="Times New Roman" w:hAnsi="Times New Roman"/>
          <w:sz w:val="24"/>
          <w:szCs w:val="24"/>
        </w:rPr>
        <w:t>particularly high CR and AVE, highlighted their central influence in the model.</w:t>
      </w:r>
    </w:p>
    <w:p w:rsidR="00834DAB" w:rsidRDefault="00C12E39">
      <w:pPr>
        <w:pStyle w:val="Body"/>
        <w:spacing w:before="240" w:after="0" w:line="360" w:lineRule="auto"/>
        <w:jc w:val="both"/>
        <w:rPr>
          <w:rFonts w:ascii="Times New Roman" w:eastAsia="Times New Roman" w:hAnsi="Times New Roman" w:cs="Times New Roman"/>
          <w:sz w:val="24"/>
          <w:szCs w:val="24"/>
        </w:rPr>
      </w:pPr>
      <w:r>
        <w:rPr>
          <w:rFonts w:ascii="Times New Roman" w:hAnsi="Times New Roman"/>
          <w:sz w:val="24"/>
          <w:szCs w:val="24"/>
        </w:rPr>
        <w:t>Overall, these findings had confirmed that the measurement instrument is both statistically sound and conceptually robust. It effectively captures the multi-dimensional structu</w:t>
      </w:r>
      <w:r>
        <w:rPr>
          <w:rFonts w:ascii="Times New Roman" w:hAnsi="Times New Roman"/>
          <w:sz w:val="24"/>
          <w:szCs w:val="24"/>
        </w:rPr>
        <w:t>re of barriers (socio-cultural, financial, institutional, and psychological) and enablers (institutional, socio-cultural, and psychological) influencing women entrepreneurial outcomes, thus ensuring suitability for further structural equation modeling (SEM</w:t>
      </w:r>
      <w:r>
        <w:rPr>
          <w:rFonts w:ascii="Times New Roman" w:hAnsi="Times New Roman"/>
          <w:sz w:val="24"/>
          <w:szCs w:val="24"/>
        </w:rPr>
        <w:t xml:space="preserve">) analysis. </w:t>
      </w:r>
    </w:p>
    <w:p w:rsidR="00834DAB" w:rsidRDefault="00C12E39">
      <w:pPr>
        <w:pStyle w:val="Body"/>
        <w:spacing w:before="240" w:after="0" w:line="360" w:lineRule="auto"/>
        <w:jc w:val="both"/>
        <w:rPr>
          <w:rFonts w:ascii="Times New Roman" w:eastAsia="Times New Roman" w:hAnsi="Times New Roman" w:cs="Times New Roman"/>
          <w:sz w:val="24"/>
          <w:szCs w:val="24"/>
        </w:rPr>
      </w:pPr>
      <w:r>
        <w:rPr>
          <w:rFonts w:ascii="Times New Roman" w:hAnsi="Times New Roman"/>
          <w:b/>
          <w:bCs/>
          <w:sz w:val="24"/>
          <w:szCs w:val="24"/>
        </w:rPr>
        <w:t xml:space="preserve">D. Structural Model Fit Indices: </w:t>
      </w:r>
      <w:r>
        <w:rPr>
          <w:rFonts w:ascii="Times New Roman" w:hAnsi="Times New Roman"/>
          <w:sz w:val="24"/>
          <w:szCs w:val="24"/>
        </w:rPr>
        <w:t xml:space="preserve">It helps to measure that structural model exhibit the satisfactory fit with observed data or not. </w:t>
      </w:r>
    </w:p>
    <w:p w:rsidR="00834DAB" w:rsidRDefault="00C12E39">
      <w:pPr>
        <w:pStyle w:val="Body"/>
        <w:spacing w:after="0" w:line="360" w:lineRule="auto"/>
        <w:jc w:val="center"/>
        <w:rPr>
          <w:rFonts w:ascii="Times New Roman" w:eastAsia="Times New Roman" w:hAnsi="Times New Roman" w:cs="Times New Roman"/>
          <w:b/>
          <w:bCs/>
          <w:sz w:val="24"/>
          <w:szCs w:val="24"/>
        </w:rPr>
      </w:pPr>
      <w:r>
        <w:rPr>
          <w:rFonts w:ascii="Times New Roman" w:hAnsi="Times New Roman"/>
          <w:b/>
          <w:bCs/>
          <w:sz w:val="24"/>
          <w:szCs w:val="24"/>
        </w:rPr>
        <w:t>Table 5: Structural Model Fit Indices</w:t>
      </w:r>
    </w:p>
    <w:tbl>
      <w:tblPr>
        <w:tblW w:w="9350" w:type="dxa"/>
        <w:jc w:val="center"/>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237"/>
        <w:gridCol w:w="2945"/>
        <w:gridCol w:w="2197"/>
        <w:gridCol w:w="1971"/>
      </w:tblGrid>
      <w:tr w:rsidR="00834DAB">
        <w:trPr>
          <w:trHeight w:val="300"/>
          <w:jc w:val="center"/>
        </w:trPr>
        <w:tc>
          <w:tcPr>
            <w:tcW w:w="2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line="360" w:lineRule="auto"/>
              <w:jc w:val="center"/>
            </w:pPr>
            <w:r>
              <w:rPr>
                <w:rFonts w:ascii="Times New Roman" w:hAnsi="Times New Roman"/>
                <w:b/>
                <w:bCs/>
                <w:kern w:val="0"/>
                <w:sz w:val="24"/>
                <w:szCs w:val="24"/>
              </w:rPr>
              <w:t>Model Fit Index</w:t>
            </w:r>
          </w:p>
        </w:tc>
        <w:tc>
          <w:tcPr>
            <w:tcW w:w="29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b/>
                <w:bCs/>
                <w:kern w:val="0"/>
                <w:sz w:val="24"/>
                <w:szCs w:val="24"/>
              </w:rPr>
              <w:t>Acceptable Threshold</w:t>
            </w:r>
          </w:p>
        </w:tc>
        <w:tc>
          <w:tcPr>
            <w:tcW w:w="21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b/>
                <w:bCs/>
                <w:kern w:val="0"/>
                <w:sz w:val="24"/>
                <w:szCs w:val="24"/>
              </w:rPr>
              <w:t>Obtained Value</w:t>
            </w:r>
          </w:p>
        </w:tc>
        <w:tc>
          <w:tcPr>
            <w:tcW w:w="19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b/>
                <w:bCs/>
                <w:kern w:val="0"/>
                <w:sz w:val="24"/>
                <w:szCs w:val="24"/>
              </w:rPr>
              <w:t>Model Fitness</w:t>
            </w:r>
          </w:p>
        </w:tc>
      </w:tr>
      <w:tr w:rsidR="00834DAB">
        <w:trPr>
          <w:trHeight w:val="300"/>
          <w:jc w:val="center"/>
        </w:trPr>
        <w:tc>
          <w:tcPr>
            <w:tcW w:w="2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kern w:val="0"/>
                <w:sz w:val="24"/>
                <w:szCs w:val="24"/>
              </w:rPr>
              <w:t>χ²</w:t>
            </w:r>
            <w:r>
              <w:rPr>
                <w:rFonts w:ascii="Times New Roman" w:hAnsi="Times New Roman"/>
                <w:kern w:val="0"/>
                <w:sz w:val="24"/>
                <w:szCs w:val="24"/>
              </w:rPr>
              <w:t>/df</w:t>
            </w:r>
          </w:p>
        </w:tc>
        <w:tc>
          <w:tcPr>
            <w:tcW w:w="29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kern w:val="0"/>
                <w:sz w:val="24"/>
                <w:szCs w:val="24"/>
              </w:rPr>
              <w:t xml:space="preserve">≤ </w:t>
            </w:r>
            <w:r>
              <w:rPr>
                <w:rFonts w:ascii="Times New Roman" w:hAnsi="Times New Roman"/>
                <w:kern w:val="0"/>
                <w:sz w:val="24"/>
                <w:szCs w:val="24"/>
              </w:rPr>
              <w:t>3.0</w:t>
            </w:r>
          </w:p>
        </w:tc>
        <w:tc>
          <w:tcPr>
            <w:tcW w:w="21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kern w:val="0"/>
                <w:sz w:val="24"/>
                <w:szCs w:val="24"/>
              </w:rPr>
              <w:t>2.41</w:t>
            </w:r>
          </w:p>
        </w:tc>
        <w:tc>
          <w:tcPr>
            <w:tcW w:w="19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kern w:val="0"/>
                <w:sz w:val="24"/>
                <w:szCs w:val="24"/>
              </w:rPr>
              <w:t>Good</w:t>
            </w:r>
          </w:p>
        </w:tc>
      </w:tr>
      <w:tr w:rsidR="00834DAB">
        <w:trPr>
          <w:trHeight w:val="300"/>
          <w:jc w:val="center"/>
        </w:trPr>
        <w:tc>
          <w:tcPr>
            <w:tcW w:w="2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kern w:val="0"/>
                <w:sz w:val="24"/>
                <w:szCs w:val="24"/>
              </w:rPr>
              <w:t>GFI</w:t>
            </w:r>
          </w:p>
        </w:tc>
        <w:tc>
          <w:tcPr>
            <w:tcW w:w="29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kern w:val="0"/>
                <w:sz w:val="24"/>
                <w:szCs w:val="24"/>
              </w:rPr>
              <w:t xml:space="preserve">≥ </w:t>
            </w:r>
            <w:r>
              <w:rPr>
                <w:rFonts w:ascii="Times New Roman" w:hAnsi="Times New Roman"/>
                <w:kern w:val="0"/>
                <w:sz w:val="24"/>
                <w:szCs w:val="24"/>
              </w:rPr>
              <w:t>0.90</w:t>
            </w:r>
          </w:p>
        </w:tc>
        <w:tc>
          <w:tcPr>
            <w:tcW w:w="21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kern w:val="0"/>
                <w:sz w:val="24"/>
                <w:szCs w:val="24"/>
              </w:rPr>
              <w:t>0.923</w:t>
            </w:r>
          </w:p>
        </w:tc>
        <w:tc>
          <w:tcPr>
            <w:tcW w:w="19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kern w:val="0"/>
                <w:sz w:val="24"/>
                <w:szCs w:val="24"/>
              </w:rPr>
              <w:t>Good</w:t>
            </w:r>
          </w:p>
        </w:tc>
      </w:tr>
      <w:tr w:rsidR="00834DAB">
        <w:trPr>
          <w:trHeight w:val="300"/>
          <w:jc w:val="center"/>
        </w:trPr>
        <w:tc>
          <w:tcPr>
            <w:tcW w:w="2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kern w:val="0"/>
                <w:sz w:val="24"/>
                <w:szCs w:val="24"/>
              </w:rPr>
              <w:t>AGFI</w:t>
            </w:r>
          </w:p>
        </w:tc>
        <w:tc>
          <w:tcPr>
            <w:tcW w:w="29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kern w:val="0"/>
                <w:sz w:val="24"/>
                <w:szCs w:val="24"/>
              </w:rPr>
              <w:t xml:space="preserve">≥ </w:t>
            </w:r>
            <w:r>
              <w:rPr>
                <w:rFonts w:ascii="Times New Roman" w:hAnsi="Times New Roman"/>
                <w:kern w:val="0"/>
                <w:sz w:val="24"/>
                <w:szCs w:val="24"/>
              </w:rPr>
              <w:t>0.85</w:t>
            </w:r>
          </w:p>
        </w:tc>
        <w:tc>
          <w:tcPr>
            <w:tcW w:w="21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kern w:val="0"/>
                <w:sz w:val="24"/>
                <w:szCs w:val="24"/>
              </w:rPr>
              <w:t>0.887</w:t>
            </w:r>
          </w:p>
        </w:tc>
        <w:tc>
          <w:tcPr>
            <w:tcW w:w="19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kern w:val="0"/>
                <w:sz w:val="24"/>
                <w:szCs w:val="24"/>
              </w:rPr>
              <w:t>Acceptable</w:t>
            </w:r>
          </w:p>
        </w:tc>
      </w:tr>
      <w:tr w:rsidR="00834DAB">
        <w:trPr>
          <w:trHeight w:val="300"/>
          <w:jc w:val="center"/>
        </w:trPr>
        <w:tc>
          <w:tcPr>
            <w:tcW w:w="2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kern w:val="0"/>
                <w:sz w:val="24"/>
                <w:szCs w:val="24"/>
              </w:rPr>
              <w:t>CFI</w:t>
            </w:r>
          </w:p>
        </w:tc>
        <w:tc>
          <w:tcPr>
            <w:tcW w:w="29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kern w:val="0"/>
                <w:sz w:val="24"/>
                <w:szCs w:val="24"/>
              </w:rPr>
              <w:t xml:space="preserve">≥ </w:t>
            </w:r>
            <w:r>
              <w:rPr>
                <w:rFonts w:ascii="Times New Roman" w:hAnsi="Times New Roman"/>
                <w:kern w:val="0"/>
                <w:sz w:val="24"/>
                <w:szCs w:val="24"/>
              </w:rPr>
              <w:t>0.90</w:t>
            </w:r>
          </w:p>
        </w:tc>
        <w:tc>
          <w:tcPr>
            <w:tcW w:w="21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kern w:val="0"/>
                <w:sz w:val="24"/>
                <w:szCs w:val="24"/>
              </w:rPr>
              <w:t>0.948</w:t>
            </w:r>
          </w:p>
        </w:tc>
        <w:tc>
          <w:tcPr>
            <w:tcW w:w="19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kern w:val="0"/>
                <w:sz w:val="24"/>
                <w:szCs w:val="24"/>
              </w:rPr>
              <w:t>Excellent</w:t>
            </w:r>
          </w:p>
        </w:tc>
      </w:tr>
      <w:tr w:rsidR="00834DAB">
        <w:trPr>
          <w:trHeight w:val="300"/>
          <w:jc w:val="center"/>
        </w:trPr>
        <w:tc>
          <w:tcPr>
            <w:tcW w:w="2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kern w:val="0"/>
                <w:sz w:val="24"/>
                <w:szCs w:val="24"/>
              </w:rPr>
              <w:t>TLI</w:t>
            </w:r>
          </w:p>
        </w:tc>
        <w:tc>
          <w:tcPr>
            <w:tcW w:w="29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kern w:val="0"/>
                <w:sz w:val="24"/>
                <w:szCs w:val="24"/>
              </w:rPr>
              <w:t xml:space="preserve">≥ </w:t>
            </w:r>
            <w:r>
              <w:rPr>
                <w:rFonts w:ascii="Times New Roman" w:hAnsi="Times New Roman"/>
                <w:kern w:val="0"/>
                <w:sz w:val="24"/>
                <w:szCs w:val="24"/>
              </w:rPr>
              <w:t>0.90</w:t>
            </w:r>
          </w:p>
        </w:tc>
        <w:tc>
          <w:tcPr>
            <w:tcW w:w="21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kern w:val="0"/>
                <w:sz w:val="24"/>
                <w:szCs w:val="24"/>
              </w:rPr>
              <w:t>0.941</w:t>
            </w:r>
          </w:p>
        </w:tc>
        <w:tc>
          <w:tcPr>
            <w:tcW w:w="19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kern w:val="0"/>
                <w:sz w:val="24"/>
                <w:szCs w:val="24"/>
              </w:rPr>
              <w:t>Excellent</w:t>
            </w:r>
          </w:p>
        </w:tc>
      </w:tr>
      <w:tr w:rsidR="00834DAB">
        <w:trPr>
          <w:trHeight w:val="300"/>
          <w:jc w:val="center"/>
        </w:trPr>
        <w:tc>
          <w:tcPr>
            <w:tcW w:w="2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kern w:val="0"/>
                <w:sz w:val="24"/>
                <w:szCs w:val="24"/>
              </w:rPr>
              <w:t>RMSEA</w:t>
            </w:r>
          </w:p>
        </w:tc>
        <w:tc>
          <w:tcPr>
            <w:tcW w:w="29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kern w:val="0"/>
                <w:sz w:val="24"/>
                <w:szCs w:val="24"/>
              </w:rPr>
              <w:t xml:space="preserve">≤ </w:t>
            </w:r>
            <w:r>
              <w:rPr>
                <w:rFonts w:ascii="Times New Roman" w:hAnsi="Times New Roman"/>
                <w:kern w:val="0"/>
                <w:sz w:val="24"/>
                <w:szCs w:val="24"/>
              </w:rPr>
              <w:t>0.08</w:t>
            </w:r>
          </w:p>
        </w:tc>
        <w:tc>
          <w:tcPr>
            <w:tcW w:w="21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kern w:val="0"/>
                <w:sz w:val="24"/>
                <w:szCs w:val="24"/>
              </w:rPr>
              <w:t>0.056</w:t>
            </w:r>
          </w:p>
        </w:tc>
        <w:tc>
          <w:tcPr>
            <w:tcW w:w="19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kern w:val="0"/>
                <w:sz w:val="24"/>
                <w:szCs w:val="24"/>
              </w:rPr>
              <w:t>Good</w:t>
            </w:r>
          </w:p>
        </w:tc>
      </w:tr>
      <w:tr w:rsidR="00834DAB">
        <w:trPr>
          <w:trHeight w:val="300"/>
          <w:jc w:val="center"/>
        </w:trPr>
        <w:tc>
          <w:tcPr>
            <w:tcW w:w="2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kern w:val="0"/>
                <w:sz w:val="24"/>
                <w:szCs w:val="24"/>
              </w:rPr>
              <w:t>SRMR</w:t>
            </w:r>
          </w:p>
        </w:tc>
        <w:tc>
          <w:tcPr>
            <w:tcW w:w="29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kern w:val="0"/>
                <w:sz w:val="24"/>
                <w:szCs w:val="24"/>
              </w:rPr>
              <w:t xml:space="preserve">≤ </w:t>
            </w:r>
            <w:r>
              <w:rPr>
                <w:rFonts w:ascii="Times New Roman" w:hAnsi="Times New Roman"/>
                <w:kern w:val="0"/>
                <w:sz w:val="24"/>
                <w:szCs w:val="24"/>
              </w:rPr>
              <w:t>0.08</w:t>
            </w:r>
          </w:p>
        </w:tc>
        <w:tc>
          <w:tcPr>
            <w:tcW w:w="21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kern w:val="0"/>
                <w:sz w:val="24"/>
                <w:szCs w:val="24"/>
              </w:rPr>
              <w:t>0.045</w:t>
            </w:r>
          </w:p>
        </w:tc>
        <w:tc>
          <w:tcPr>
            <w:tcW w:w="19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kern w:val="0"/>
                <w:sz w:val="24"/>
                <w:szCs w:val="24"/>
              </w:rPr>
              <w:t>Good</w:t>
            </w:r>
          </w:p>
        </w:tc>
      </w:tr>
    </w:tbl>
    <w:p w:rsidR="00834DAB" w:rsidRDefault="00834DAB">
      <w:pPr>
        <w:pStyle w:val="Body"/>
        <w:widowControl w:val="0"/>
        <w:spacing w:after="0" w:line="240" w:lineRule="auto"/>
        <w:jc w:val="center"/>
        <w:rPr>
          <w:rFonts w:ascii="Times New Roman" w:eastAsia="Times New Roman" w:hAnsi="Times New Roman" w:cs="Times New Roman"/>
          <w:b/>
          <w:bCs/>
          <w:sz w:val="24"/>
          <w:szCs w:val="24"/>
        </w:rPr>
      </w:pPr>
    </w:p>
    <w:p w:rsidR="00834DAB" w:rsidRDefault="00C12E39">
      <w:pPr>
        <w:pStyle w:val="Body"/>
        <w:spacing w:after="0" w:line="360" w:lineRule="auto"/>
        <w:jc w:val="both"/>
        <w:rPr>
          <w:rFonts w:ascii="Times New Roman" w:eastAsia="Times New Roman" w:hAnsi="Times New Roman" w:cs="Times New Roman"/>
          <w:b/>
          <w:bCs/>
          <w:sz w:val="24"/>
          <w:szCs w:val="24"/>
        </w:rPr>
      </w:pPr>
      <w:r>
        <w:rPr>
          <w:rFonts w:ascii="Times New Roman" w:hAnsi="Times New Roman"/>
          <w:b/>
          <w:bCs/>
          <w:sz w:val="24"/>
          <w:szCs w:val="24"/>
        </w:rPr>
        <w:t>Source: SEM Analysis</w:t>
      </w:r>
    </w:p>
    <w:p w:rsidR="00834DAB" w:rsidRDefault="00C12E39">
      <w:pPr>
        <w:pStyle w:val="Body"/>
        <w:spacing w:before="240" w:after="0" w:line="360" w:lineRule="auto"/>
        <w:jc w:val="both"/>
        <w:rPr>
          <w:rFonts w:ascii="Times New Roman" w:eastAsia="Times New Roman" w:hAnsi="Times New Roman" w:cs="Times New Roman"/>
          <w:sz w:val="24"/>
          <w:szCs w:val="24"/>
        </w:rPr>
      </w:pPr>
      <w:r>
        <w:rPr>
          <w:rFonts w:ascii="Times New Roman" w:hAnsi="Times New Roman"/>
          <w:sz w:val="24"/>
          <w:szCs w:val="24"/>
        </w:rPr>
        <w:t xml:space="preserve">Above structural model fit indices demonstrated a strong </w:t>
      </w:r>
      <w:r>
        <w:rPr>
          <w:rFonts w:ascii="Times New Roman" w:hAnsi="Times New Roman"/>
          <w:sz w:val="24"/>
          <w:szCs w:val="24"/>
        </w:rPr>
        <w:t>and statistically acceptable fit across all standard indices, indicating that the hypothesized relationships among the constructs are well supported by the empirical data. The chi-square to degrees of freedom ratio (</w:t>
      </w:r>
      <w:r>
        <w:rPr>
          <w:rFonts w:ascii="Times New Roman" w:hAnsi="Times New Roman"/>
          <w:sz w:val="24"/>
          <w:szCs w:val="24"/>
        </w:rPr>
        <w:t>χ²</w:t>
      </w:r>
      <w:r>
        <w:rPr>
          <w:rFonts w:ascii="Times New Roman" w:hAnsi="Times New Roman"/>
          <w:sz w:val="24"/>
          <w:szCs w:val="24"/>
        </w:rPr>
        <w:t>/df = 2.41) falls well below the upper</w:t>
      </w:r>
      <w:r>
        <w:rPr>
          <w:rFonts w:ascii="Times New Roman" w:hAnsi="Times New Roman"/>
          <w:sz w:val="24"/>
          <w:szCs w:val="24"/>
        </w:rPr>
        <w:t xml:space="preserve"> limit of 3.0, suggested that model adequately represents the observed covariance structure without significant deviations. The Goodness of Fit Index (GFI = 0.923) and Adjusted Goodness of Fit Index (AGFI = 0.887) both meet acceptable benchmarks, reflectin</w:t>
      </w:r>
      <w:r>
        <w:rPr>
          <w:rFonts w:ascii="Times New Roman" w:hAnsi="Times New Roman"/>
          <w:sz w:val="24"/>
          <w:szCs w:val="24"/>
        </w:rPr>
        <w:t xml:space="preserve">g a </w:t>
      </w:r>
      <w:r>
        <w:rPr>
          <w:rFonts w:ascii="Times New Roman" w:hAnsi="Times New Roman"/>
          <w:sz w:val="24"/>
          <w:szCs w:val="24"/>
        </w:rPr>
        <w:lastRenderedPageBreak/>
        <w:t>satisfactory level of explanatory adequacy between the proposed model and the sample data. Similarly, the Comparative Fit Index (CFI = 0.948) and Tucker</w:t>
      </w:r>
      <w:r>
        <w:rPr>
          <w:rFonts w:ascii="Times New Roman" w:hAnsi="Times New Roman"/>
          <w:sz w:val="24"/>
          <w:szCs w:val="24"/>
        </w:rPr>
        <w:t>–</w:t>
      </w:r>
      <w:r>
        <w:rPr>
          <w:rFonts w:ascii="Times New Roman" w:hAnsi="Times New Roman"/>
          <w:sz w:val="24"/>
          <w:szCs w:val="24"/>
        </w:rPr>
        <w:t>Lewis Index (TLI = 0.941) exceed the 0.90 threshold, indicating an excellent model fit and reinforc</w:t>
      </w:r>
      <w:r>
        <w:rPr>
          <w:rFonts w:ascii="Times New Roman" w:hAnsi="Times New Roman"/>
          <w:sz w:val="24"/>
          <w:szCs w:val="24"/>
        </w:rPr>
        <w:t>ing the strength of the hypothesized theoretical framework.</w:t>
      </w:r>
    </w:p>
    <w:p w:rsidR="00834DAB" w:rsidRDefault="00C12E39">
      <w:pPr>
        <w:pStyle w:val="Body"/>
        <w:spacing w:before="240" w:after="0" w:line="360" w:lineRule="auto"/>
        <w:jc w:val="both"/>
        <w:rPr>
          <w:rFonts w:ascii="Times New Roman" w:eastAsia="Times New Roman" w:hAnsi="Times New Roman" w:cs="Times New Roman"/>
          <w:sz w:val="24"/>
          <w:szCs w:val="24"/>
        </w:rPr>
      </w:pPr>
      <w:r>
        <w:rPr>
          <w:rFonts w:ascii="Times New Roman" w:hAnsi="Times New Roman"/>
          <w:sz w:val="24"/>
          <w:szCs w:val="24"/>
        </w:rPr>
        <w:t xml:space="preserve">Furthermore, the Root Mean Square Error of Approximation (RMSEA = 0.056) and Standardized Root Mean Square Residual (SRMR = 0.045) fall well within the recommended limits of 0.08, confirming that </w:t>
      </w:r>
      <w:r>
        <w:rPr>
          <w:rFonts w:ascii="Times New Roman" w:hAnsi="Times New Roman"/>
          <w:sz w:val="24"/>
          <w:szCs w:val="24"/>
        </w:rPr>
        <w:t>the model exhibits minimal residual variance and an overall close fit to the data. Overall, the model satisfies all major fit criteria, confirming that the proposed conceptual framework effectively captures the interplay between barriers, enablers, and wom</w:t>
      </w:r>
      <w:r>
        <w:rPr>
          <w:rFonts w:ascii="Times New Roman" w:hAnsi="Times New Roman"/>
          <w:sz w:val="24"/>
          <w:szCs w:val="24"/>
        </w:rPr>
        <w:t>en</w:t>
      </w:r>
      <w:r>
        <w:rPr>
          <w:rFonts w:ascii="Times New Roman" w:hAnsi="Times New Roman"/>
          <w:sz w:val="24"/>
          <w:szCs w:val="24"/>
        </w:rPr>
        <w:t>’</w:t>
      </w:r>
      <w:r>
        <w:rPr>
          <w:rFonts w:ascii="Times New Roman" w:hAnsi="Times New Roman"/>
          <w:sz w:val="24"/>
          <w:szCs w:val="24"/>
        </w:rPr>
        <w:t>s entrepreneurial outcomes in Southern Rajasthan. These results validated the structural robustness and theoretical soundness of the model for subsequent hypothesis testing.</w:t>
      </w:r>
    </w:p>
    <w:p w:rsidR="00834DAB" w:rsidRDefault="00C12E39">
      <w:pPr>
        <w:pStyle w:val="Body"/>
        <w:spacing w:before="240" w:after="0" w:line="360" w:lineRule="auto"/>
        <w:jc w:val="center"/>
        <w:rPr>
          <w:rFonts w:ascii="Times New Roman" w:eastAsia="Times New Roman" w:hAnsi="Times New Roman" w:cs="Times New Roman"/>
          <w:b/>
          <w:bCs/>
          <w:sz w:val="24"/>
          <w:szCs w:val="24"/>
        </w:rPr>
      </w:pPr>
      <w:r>
        <w:rPr>
          <w:rFonts w:ascii="Times New Roman" w:hAnsi="Times New Roman"/>
          <w:b/>
          <w:bCs/>
          <w:sz w:val="24"/>
          <w:szCs w:val="24"/>
        </w:rPr>
        <w:t>Table 6: Hypotheses Acceptance and Rejection Status</w:t>
      </w:r>
    </w:p>
    <w:tbl>
      <w:tblPr>
        <w:tblW w:w="9350" w:type="dxa"/>
        <w:jc w:val="center"/>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351"/>
        <w:gridCol w:w="3054"/>
        <w:gridCol w:w="1530"/>
        <w:gridCol w:w="987"/>
        <w:gridCol w:w="1203"/>
        <w:gridCol w:w="1225"/>
      </w:tblGrid>
      <w:tr w:rsidR="00834DAB">
        <w:trPr>
          <w:trHeight w:val="300"/>
          <w:jc w:val="center"/>
        </w:trPr>
        <w:tc>
          <w:tcPr>
            <w:tcW w:w="13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line="360" w:lineRule="auto"/>
              <w:jc w:val="center"/>
            </w:pPr>
            <w:r>
              <w:rPr>
                <w:rFonts w:ascii="Times New Roman" w:hAnsi="Times New Roman"/>
                <w:b/>
                <w:bCs/>
                <w:sz w:val="24"/>
                <w:szCs w:val="24"/>
              </w:rPr>
              <w:t>Hypothesis</w:t>
            </w:r>
          </w:p>
        </w:tc>
        <w:tc>
          <w:tcPr>
            <w:tcW w:w="30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b/>
                <w:bCs/>
                <w:sz w:val="24"/>
                <w:szCs w:val="24"/>
              </w:rPr>
              <w:t>Path</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b/>
                <w:bCs/>
                <w:sz w:val="24"/>
                <w:szCs w:val="24"/>
              </w:rPr>
              <w:t>Estimate (</w:t>
            </w:r>
            <w:r>
              <w:rPr>
                <w:rFonts w:ascii="Times New Roman" w:hAnsi="Times New Roman"/>
                <w:b/>
                <w:bCs/>
                <w:sz w:val="24"/>
                <w:szCs w:val="24"/>
              </w:rPr>
              <w:t>β</w:t>
            </w:r>
            <w:r>
              <w:rPr>
                <w:rFonts w:ascii="Times New Roman" w:hAnsi="Times New Roman"/>
                <w:b/>
                <w:bCs/>
                <w:sz w:val="24"/>
                <w:szCs w:val="24"/>
              </w:rPr>
              <w:t>)</w:t>
            </w: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b/>
                <w:bCs/>
                <w:sz w:val="24"/>
                <w:szCs w:val="24"/>
              </w:rPr>
              <w:t>p-value</w:t>
            </w:r>
          </w:p>
        </w:tc>
        <w:tc>
          <w:tcPr>
            <w:tcW w:w="12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b/>
                <w:bCs/>
                <w:sz w:val="24"/>
                <w:szCs w:val="24"/>
              </w:rPr>
              <w:t>Result</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b/>
                <w:bCs/>
                <w:sz w:val="24"/>
                <w:szCs w:val="24"/>
              </w:rPr>
              <w:t>Direction</w:t>
            </w:r>
          </w:p>
        </w:tc>
      </w:tr>
      <w:tr w:rsidR="00834DAB">
        <w:trPr>
          <w:trHeight w:val="300"/>
          <w:jc w:val="center"/>
        </w:trPr>
        <w:tc>
          <w:tcPr>
            <w:tcW w:w="13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H</w:t>
            </w:r>
            <w:r>
              <w:rPr>
                <w:rFonts w:ascii="Times New Roman" w:hAnsi="Times New Roman"/>
                <w:sz w:val="24"/>
                <w:szCs w:val="24"/>
                <w:vertAlign w:val="subscript"/>
              </w:rPr>
              <w:t>1</w:t>
            </w:r>
          </w:p>
        </w:tc>
        <w:tc>
          <w:tcPr>
            <w:tcW w:w="30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 xml:space="preserve">SCB </w:t>
            </w:r>
            <w:r>
              <w:rPr>
                <w:rFonts w:ascii="Times New Roman" w:hAnsi="Times New Roman"/>
                <w:sz w:val="24"/>
                <w:szCs w:val="24"/>
              </w:rPr>
              <w:t xml:space="preserve">→ </w:t>
            </w:r>
            <w:r>
              <w:rPr>
                <w:rFonts w:ascii="Times New Roman" w:hAnsi="Times New Roman"/>
                <w:sz w:val="24"/>
                <w:szCs w:val="24"/>
              </w:rPr>
              <w:t>WEO</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-0.237</w:t>
            </w: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0.002</w:t>
            </w:r>
          </w:p>
        </w:tc>
        <w:tc>
          <w:tcPr>
            <w:tcW w:w="12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Supported</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Negative</w:t>
            </w:r>
          </w:p>
        </w:tc>
      </w:tr>
      <w:tr w:rsidR="00834DAB">
        <w:trPr>
          <w:trHeight w:val="300"/>
          <w:jc w:val="center"/>
        </w:trPr>
        <w:tc>
          <w:tcPr>
            <w:tcW w:w="13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H</w:t>
            </w:r>
            <w:r>
              <w:rPr>
                <w:rFonts w:ascii="Times New Roman" w:hAnsi="Times New Roman"/>
                <w:sz w:val="24"/>
                <w:szCs w:val="24"/>
                <w:vertAlign w:val="subscript"/>
              </w:rPr>
              <w:t>2</w:t>
            </w:r>
          </w:p>
        </w:tc>
        <w:tc>
          <w:tcPr>
            <w:tcW w:w="30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 xml:space="preserve">EFB </w:t>
            </w:r>
            <w:r>
              <w:rPr>
                <w:rFonts w:ascii="Times New Roman" w:hAnsi="Times New Roman"/>
                <w:sz w:val="24"/>
                <w:szCs w:val="24"/>
              </w:rPr>
              <w:t xml:space="preserve">→ </w:t>
            </w:r>
            <w:r>
              <w:rPr>
                <w:rFonts w:ascii="Times New Roman" w:hAnsi="Times New Roman"/>
                <w:sz w:val="24"/>
                <w:szCs w:val="24"/>
              </w:rPr>
              <w:t>WEO</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-0.186</w:t>
            </w: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0.009</w:t>
            </w:r>
          </w:p>
        </w:tc>
        <w:tc>
          <w:tcPr>
            <w:tcW w:w="12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Supported</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Negative</w:t>
            </w:r>
          </w:p>
        </w:tc>
      </w:tr>
      <w:tr w:rsidR="00834DAB">
        <w:trPr>
          <w:trHeight w:val="300"/>
          <w:jc w:val="center"/>
        </w:trPr>
        <w:tc>
          <w:tcPr>
            <w:tcW w:w="13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H</w:t>
            </w:r>
            <w:r>
              <w:rPr>
                <w:rFonts w:ascii="Times New Roman" w:hAnsi="Times New Roman"/>
                <w:sz w:val="24"/>
                <w:szCs w:val="24"/>
                <w:vertAlign w:val="subscript"/>
              </w:rPr>
              <w:t>3</w:t>
            </w:r>
          </w:p>
        </w:tc>
        <w:tc>
          <w:tcPr>
            <w:tcW w:w="30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 xml:space="preserve">IB </w:t>
            </w:r>
            <w:r>
              <w:rPr>
                <w:rFonts w:ascii="Times New Roman" w:hAnsi="Times New Roman"/>
                <w:sz w:val="24"/>
                <w:szCs w:val="24"/>
              </w:rPr>
              <w:t xml:space="preserve">→ </w:t>
            </w:r>
            <w:r>
              <w:rPr>
                <w:rFonts w:ascii="Times New Roman" w:hAnsi="Times New Roman"/>
                <w:sz w:val="24"/>
                <w:szCs w:val="24"/>
              </w:rPr>
              <w:t>WEO</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-0.203</w:t>
            </w: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0.004</w:t>
            </w:r>
          </w:p>
        </w:tc>
        <w:tc>
          <w:tcPr>
            <w:tcW w:w="12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Supported</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Negative</w:t>
            </w:r>
          </w:p>
        </w:tc>
      </w:tr>
      <w:tr w:rsidR="00834DAB">
        <w:trPr>
          <w:trHeight w:val="300"/>
          <w:jc w:val="center"/>
        </w:trPr>
        <w:tc>
          <w:tcPr>
            <w:tcW w:w="13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H</w:t>
            </w:r>
            <w:r>
              <w:rPr>
                <w:rFonts w:ascii="Times New Roman" w:hAnsi="Times New Roman"/>
                <w:sz w:val="24"/>
                <w:szCs w:val="24"/>
                <w:vertAlign w:val="subscript"/>
              </w:rPr>
              <w:t>4</w:t>
            </w:r>
          </w:p>
        </w:tc>
        <w:tc>
          <w:tcPr>
            <w:tcW w:w="30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 xml:space="preserve">PB </w:t>
            </w:r>
            <w:r>
              <w:rPr>
                <w:rFonts w:ascii="Times New Roman" w:hAnsi="Times New Roman"/>
                <w:sz w:val="24"/>
                <w:szCs w:val="24"/>
              </w:rPr>
              <w:t xml:space="preserve">→ </w:t>
            </w:r>
            <w:r>
              <w:rPr>
                <w:rFonts w:ascii="Times New Roman" w:hAnsi="Times New Roman"/>
                <w:sz w:val="24"/>
                <w:szCs w:val="24"/>
              </w:rPr>
              <w:t>WEO</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-0.175</w:t>
            </w: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0.013</w:t>
            </w:r>
          </w:p>
        </w:tc>
        <w:tc>
          <w:tcPr>
            <w:tcW w:w="12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Supported</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Negative</w:t>
            </w:r>
          </w:p>
        </w:tc>
      </w:tr>
      <w:tr w:rsidR="00834DAB">
        <w:trPr>
          <w:trHeight w:val="300"/>
          <w:jc w:val="center"/>
        </w:trPr>
        <w:tc>
          <w:tcPr>
            <w:tcW w:w="13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H</w:t>
            </w:r>
            <w:r>
              <w:rPr>
                <w:rFonts w:ascii="Times New Roman" w:hAnsi="Times New Roman"/>
                <w:sz w:val="24"/>
                <w:szCs w:val="24"/>
                <w:vertAlign w:val="subscript"/>
              </w:rPr>
              <w:t>5</w:t>
            </w:r>
          </w:p>
        </w:tc>
        <w:tc>
          <w:tcPr>
            <w:tcW w:w="30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 xml:space="preserve">IE </w:t>
            </w:r>
            <w:r>
              <w:rPr>
                <w:rFonts w:ascii="Times New Roman" w:hAnsi="Times New Roman"/>
                <w:sz w:val="24"/>
                <w:szCs w:val="24"/>
              </w:rPr>
              <w:t xml:space="preserve">→ </w:t>
            </w:r>
            <w:r>
              <w:rPr>
                <w:rFonts w:ascii="Times New Roman" w:hAnsi="Times New Roman"/>
                <w:sz w:val="24"/>
                <w:szCs w:val="24"/>
              </w:rPr>
              <w:t>WEO</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0.298</w:t>
            </w: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0.001</w:t>
            </w:r>
          </w:p>
        </w:tc>
        <w:tc>
          <w:tcPr>
            <w:tcW w:w="12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Supported</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Positive</w:t>
            </w:r>
          </w:p>
        </w:tc>
      </w:tr>
      <w:tr w:rsidR="00834DAB">
        <w:trPr>
          <w:trHeight w:val="300"/>
          <w:jc w:val="center"/>
        </w:trPr>
        <w:tc>
          <w:tcPr>
            <w:tcW w:w="13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H</w:t>
            </w:r>
            <w:r>
              <w:rPr>
                <w:rFonts w:ascii="Times New Roman" w:hAnsi="Times New Roman"/>
                <w:sz w:val="24"/>
                <w:szCs w:val="24"/>
                <w:vertAlign w:val="subscript"/>
              </w:rPr>
              <w:t>6</w:t>
            </w:r>
          </w:p>
        </w:tc>
        <w:tc>
          <w:tcPr>
            <w:tcW w:w="30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 xml:space="preserve">SCE </w:t>
            </w:r>
            <w:r>
              <w:rPr>
                <w:rFonts w:ascii="Times New Roman" w:hAnsi="Times New Roman"/>
                <w:sz w:val="24"/>
                <w:szCs w:val="24"/>
              </w:rPr>
              <w:t xml:space="preserve">→ </w:t>
            </w:r>
            <w:r>
              <w:rPr>
                <w:rFonts w:ascii="Times New Roman" w:hAnsi="Times New Roman"/>
                <w:sz w:val="24"/>
                <w:szCs w:val="24"/>
              </w:rPr>
              <w:t>WEO</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0.267</w:t>
            </w: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0.002</w:t>
            </w:r>
          </w:p>
        </w:tc>
        <w:tc>
          <w:tcPr>
            <w:tcW w:w="12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Supported</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Positive</w:t>
            </w:r>
          </w:p>
        </w:tc>
      </w:tr>
      <w:tr w:rsidR="00834DAB">
        <w:trPr>
          <w:trHeight w:val="300"/>
          <w:jc w:val="center"/>
        </w:trPr>
        <w:tc>
          <w:tcPr>
            <w:tcW w:w="13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H</w:t>
            </w:r>
            <w:r>
              <w:rPr>
                <w:rFonts w:ascii="Times New Roman" w:hAnsi="Times New Roman"/>
                <w:sz w:val="24"/>
                <w:szCs w:val="24"/>
                <w:vertAlign w:val="subscript"/>
              </w:rPr>
              <w:t>7</w:t>
            </w:r>
          </w:p>
        </w:tc>
        <w:tc>
          <w:tcPr>
            <w:tcW w:w="30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 xml:space="preserve">PE </w:t>
            </w:r>
            <w:r>
              <w:rPr>
                <w:rFonts w:ascii="Times New Roman" w:hAnsi="Times New Roman"/>
                <w:sz w:val="24"/>
                <w:szCs w:val="24"/>
              </w:rPr>
              <w:t xml:space="preserve">→ </w:t>
            </w:r>
            <w:r>
              <w:rPr>
                <w:rFonts w:ascii="Times New Roman" w:hAnsi="Times New Roman"/>
                <w:sz w:val="24"/>
                <w:szCs w:val="24"/>
              </w:rPr>
              <w:t>WEO</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0.285</w:t>
            </w: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0.001</w:t>
            </w:r>
          </w:p>
        </w:tc>
        <w:tc>
          <w:tcPr>
            <w:tcW w:w="12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Supported</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Positive</w:t>
            </w:r>
          </w:p>
        </w:tc>
      </w:tr>
    </w:tbl>
    <w:p w:rsidR="00834DAB" w:rsidRDefault="00834DAB">
      <w:pPr>
        <w:pStyle w:val="Body"/>
        <w:widowControl w:val="0"/>
        <w:spacing w:before="240" w:after="0" w:line="240" w:lineRule="auto"/>
        <w:jc w:val="center"/>
        <w:rPr>
          <w:rFonts w:ascii="Times New Roman" w:eastAsia="Times New Roman" w:hAnsi="Times New Roman" w:cs="Times New Roman"/>
          <w:b/>
          <w:bCs/>
          <w:sz w:val="24"/>
          <w:szCs w:val="24"/>
        </w:rPr>
      </w:pPr>
    </w:p>
    <w:p w:rsidR="00834DAB" w:rsidRDefault="00C12E39">
      <w:pPr>
        <w:pStyle w:val="Body"/>
        <w:spacing w:after="0" w:line="360" w:lineRule="auto"/>
        <w:jc w:val="both"/>
        <w:rPr>
          <w:rFonts w:ascii="Times New Roman" w:eastAsia="Times New Roman" w:hAnsi="Times New Roman" w:cs="Times New Roman"/>
          <w:b/>
          <w:bCs/>
          <w:sz w:val="24"/>
          <w:szCs w:val="24"/>
        </w:rPr>
      </w:pPr>
      <w:r>
        <w:rPr>
          <w:rFonts w:ascii="Times New Roman" w:hAnsi="Times New Roman"/>
          <w:b/>
          <w:bCs/>
          <w:sz w:val="24"/>
          <w:szCs w:val="24"/>
        </w:rPr>
        <w:t>Source: SEM Analysis</w:t>
      </w:r>
    </w:p>
    <w:p w:rsidR="00834DAB" w:rsidRDefault="00834DAB">
      <w:pPr>
        <w:pStyle w:val="Body"/>
        <w:spacing w:before="240" w:line="360" w:lineRule="auto"/>
        <w:jc w:val="center"/>
        <w:rPr>
          <w:rFonts w:ascii="Times New Roman" w:eastAsia="Times New Roman" w:hAnsi="Times New Roman" w:cs="Times New Roman"/>
          <w:b/>
          <w:bCs/>
          <w:sz w:val="24"/>
          <w:szCs w:val="24"/>
        </w:rPr>
      </w:pPr>
    </w:p>
    <w:p w:rsidR="00834DAB" w:rsidRDefault="00834DAB">
      <w:pPr>
        <w:pStyle w:val="Body"/>
        <w:spacing w:before="240" w:line="360" w:lineRule="auto"/>
        <w:jc w:val="center"/>
        <w:rPr>
          <w:rFonts w:ascii="Times New Roman" w:eastAsia="Times New Roman" w:hAnsi="Times New Roman" w:cs="Times New Roman"/>
          <w:b/>
          <w:bCs/>
          <w:sz w:val="24"/>
          <w:szCs w:val="24"/>
        </w:rPr>
      </w:pPr>
    </w:p>
    <w:p w:rsidR="00834DAB" w:rsidRDefault="00C12E39">
      <w:pPr>
        <w:pStyle w:val="Body"/>
        <w:spacing w:before="240" w:line="360" w:lineRule="auto"/>
        <w:jc w:val="center"/>
        <w:rPr>
          <w:rFonts w:ascii="Times New Roman" w:eastAsia="Times New Roman" w:hAnsi="Times New Roman" w:cs="Times New Roman"/>
          <w:b/>
          <w:bCs/>
          <w:sz w:val="24"/>
          <w:szCs w:val="24"/>
        </w:rPr>
      </w:pPr>
      <w:r>
        <w:rPr>
          <w:rFonts w:ascii="Times New Roman" w:hAnsi="Times New Roman"/>
          <w:b/>
          <w:bCs/>
          <w:sz w:val="24"/>
          <w:szCs w:val="24"/>
        </w:rPr>
        <w:lastRenderedPageBreak/>
        <w:t>Fig. 2: Structural Model Path</w:t>
      </w:r>
    </w:p>
    <w:p w:rsidR="00834DAB" w:rsidRDefault="00C12E39">
      <w:pPr>
        <w:pStyle w:val="Body"/>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IN"/>
        </w:rPr>
        <w:drawing>
          <wp:inline distT="0" distB="0" distL="0" distR="0">
            <wp:extent cx="5943600" cy="3435350"/>
            <wp:effectExtent l="0" t="0" r="0" b="0"/>
            <wp:docPr id="1073741862" name="officeArt object" descr="Picture 29"/>
            <wp:cNvGraphicFramePr/>
            <a:graphic xmlns:a="http://schemas.openxmlformats.org/drawingml/2006/main">
              <a:graphicData uri="http://schemas.openxmlformats.org/drawingml/2006/picture">
                <pic:pic xmlns:pic="http://schemas.openxmlformats.org/drawingml/2006/picture">
                  <pic:nvPicPr>
                    <pic:cNvPr id="1073741862" name="Picture 29" descr="Picture 29"/>
                    <pic:cNvPicPr>
                      <a:picLocks noChangeAspect="1"/>
                    </pic:cNvPicPr>
                  </pic:nvPicPr>
                  <pic:blipFill>
                    <a:blip r:embed="rId8">
                      <a:extLst/>
                    </a:blip>
                    <a:stretch>
                      <a:fillRect/>
                    </a:stretch>
                  </pic:blipFill>
                  <pic:spPr>
                    <a:xfrm>
                      <a:off x="0" y="0"/>
                      <a:ext cx="5943600" cy="3435350"/>
                    </a:xfrm>
                    <a:prstGeom prst="rect">
                      <a:avLst/>
                    </a:prstGeom>
                    <a:ln w="12700" cap="flat">
                      <a:noFill/>
                      <a:miter lim="400000"/>
                    </a:ln>
                    <a:effectLst/>
                  </pic:spPr>
                </pic:pic>
              </a:graphicData>
            </a:graphic>
          </wp:inline>
        </w:drawing>
      </w:r>
    </w:p>
    <w:p w:rsidR="00834DAB" w:rsidRDefault="00C12E39">
      <w:pPr>
        <w:pStyle w:val="Body"/>
        <w:spacing w:before="240" w:after="0" w:line="360" w:lineRule="auto"/>
        <w:jc w:val="both"/>
        <w:rPr>
          <w:rFonts w:ascii="Times New Roman" w:eastAsia="Times New Roman" w:hAnsi="Times New Roman" w:cs="Times New Roman"/>
          <w:sz w:val="24"/>
          <w:szCs w:val="24"/>
        </w:rPr>
      </w:pPr>
      <w:r>
        <w:rPr>
          <w:rFonts w:ascii="Times New Roman" w:hAnsi="Times New Roman"/>
          <w:sz w:val="24"/>
          <w:szCs w:val="24"/>
        </w:rPr>
        <w:t xml:space="preserve">The hypothesis testing results revealed that all eight proposed relationships are statistically significant and </w:t>
      </w:r>
      <w:r>
        <w:rPr>
          <w:rFonts w:ascii="Times New Roman" w:hAnsi="Times New Roman"/>
          <w:sz w:val="24"/>
          <w:szCs w:val="24"/>
        </w:rPr>
        <w:t>aligned with the expected theoretical directions, thereby supporting the conceptual framework of the study. For the barrier constructs, socio-cultural barriers (H</w:t>
      </w:r>
      <w:r>
        <w:rPr>
          <w:rFonts w:ascii="Times New Roman" w:hAnsi="Times New Roman"/>
          <w:sz w:val="24"/>
          <w:szCs w:val="24"/>
          <w:vertAlign w:val="subscript"/>
        </w:rPr>
        <w:t>1</w:t>
      </w:r>
      <w:r>
        <w:rPr>
          <w:rFonts w:ascii="Times New Roman" w:hAnsi="Times New Roman"/>
          <w:sz w:val="24"/>
          <w:szCs w:val="24"/>
        </w:rPr>
        <w:t xml:space="preserve">: </w:t>
      </w:r>
      <w:r>
        <w:rPr>
          <w:rFonts w:ascii="Times New Roman" w:hAnsi="Times New Roman"/>
          <w:sz w:val="24"/>
          <w:szCs w:val="24"/>
        </w:rPr>
        <w:t xml:space="preserve">β </w:t>
      </w:r>
      <w:r>
        <w:rPr>
          <w:rFonts w:ascii="Times New Roman" w:hAnsi="Times New Roman"/>
          <w:sz w:val="24"/>
          <w:szCs w:val="24"/>
        </w:rPr>
        <w:t xml:space="preserve">= </w:t>
      </w:r>
      <w:r>
        <w:rPr>
          <w:rFonts w:ascii="Times New Roman" w:hAnsi="Times New Roman"/>
          <w:sz w:val="24"/>
          <w:szCs w:val="24"/>
        </w:rPr>
        <w:t>–</w:t>
      </w:r>
      <w:r>
        <w:rPr>
          <w:rFonts w:ascii="Times New Roman" w:hAnsi="Times New Roman"/>
          <w:sz w:val="24"/>
          <w:szCs w:val="24"/>
        </w:rPr>
        <w:t>0.237, p = 0.002), economic and financial barriers (H</w:t>
      </w:r>
      <w:r>
        <w:rPr>
          <w:rFonts w:ascii="Times New Roman" w:hAnsi="Times New Roman"/>
          <w:sz w:val="24"/>
          <w:szCs w:val="24"/>
          <w:vertAlign w:val="subscript"/>
        </w:rPr>
        <w:t>2</w:t>
      </w:r>
      <w:r>
        <w:rPr>
          <w:rFonts w:ascii="Times New Roman" w:hAnsi="Times New Roman"/>
          <w:sz w:val="24"/>
          <w:szCs w:val="24"/>
        </w:rPr>
        <w:t xml:space="preserve">: </w:t>
      </w:r>
      <w:r>
        <w:rPr>
          <w:rFonts w:ascii="Times New Roman" w:hAnsi="Times New Roman"/>
          <w:sz w:val="24"/>
          <w:szCs w:val="24"/>
        </w:rPr>
        <w:t xml:space="preserve">β </w:t>
      </w:r>
      <w:r>
        <w:rPr>
          <w:rFonts w:ascii="Times New Roman" w:hAnsi="Times New Roman"/>
          <w:sz w:val="24"/>
          <w:szCs w:val="24"/>
        </w:rPr>
        <w:t xml:space="preserve">= </w:t>
      </w:r>
      <w:r>
        <w:rPr>
          <w:rFonts w:ascii="Times New Roman" w:hAnsi="Times New Roman"/>
          <w:sz w:val="24"/>
          <w:szCs w:val="24"/>
        </w:rPr>
        <w:t>–</w:t>
      </w:r>
      <w:r>
        <w:rPr>
          <w:rFonts w:ascii="Times New Roman" w:hAnsi="Times New Roman"/>
          <w:sz w:val="24"/>
          <w:szCs w:val="24"/>
          <w:lang w:val="fr-FR"/>
        </w:rPr>
        <w:t>0.186, p = 0.009), instit</w:t>
      </w:r>
      <w:r>
        <w:rPr>
          <w:rFonts w:ascii="Times New Roman" w:hAnsi="Times New Roman"/>
          <w:sz w:val="24"/>
          <w:szCs w:val="24"/>
          <w:lang w:val="fr-FR"/>
        </w:rPr>
        <w:t>utional barriers (H</w:t>
      </w:r>
      <w:r>
        <w:rPr>
          <w:rFonts w:ascii="Times New Roman" w:hAnsi="Times New Roman"/>
          <w:sz w:val="24"/>
          <w:szCs w:val="24"/>
          <w:vertAlign w:val="subscript"/>
        </w:rPr>
        <w:t>3</w:t>
      </w:r>
      <w:r>
        <w:rPr>
          <w:rFonts w:ascii="Times New Roman" w:hAnsi="Times New Roman"/>
          <w:sz w:val="24"/>
          <w:szCs w:val="24"/>
        </w:rPr>
        <w:t xml:space="preserve">: </w:t>
      </w:r>
      <w:r>
        <w:rPr>
          <w:rFonts w:ascii="Times New Roman" w:hAnsi="Times New Roman"/>
          <w:sz w:val="24"/>
          <w:szCs w:val="24"/>
        </w:rPr>
        <w:t xml:space="preserve">β </w:t>
      </w:r>
      <w:r>
        <w:rPr>
          <w:rFonts w:ascii="Times New Roman" w:hAnsi="Times New Roman"/>
          <w:sz w:val="24"/>
          <w:szCs w:val="24"/>
        </w:rPr>
        <w:t xml:space="preserve">= </w:t>
      </w:r>
      <w:r>
        <w:rPr>
          <w:rFonts w:ascii="Times New Roman" w:hAnsi="Times New Roman"/>
          <w:sz w:val="24"/>
          <w:szCs w:val="24"/>
        </w:rPr>
        <w:t>–</w:t>
      </w:r>
      <w:r>
        <w:rPr>
          <w:rFonts w:ascii="Times New Roman" w:hAnsi="Times New Roman"/>
          <w:sz w:val="24"/>
          <w:szCs w:val="24"/>
        </w:rPr>
        <w:t>0.203, p = 0.004), and psychological barriers (H</w:t>
      </w:r>
      <w:r>
        <w:rPr>
          <w:rFonts w:ascii="Times New Roman" w:hAnsi="Times New Roman"/>
          <w:sz w:val="24"/>
          <w:szCs w:val="24"/>
          <w:vertAlign w:val="subscript"/>
        </w:rPr>
        <w:t>4</w:t>
      </w:r>
      <w:r>
        <w:rPr>
          <w:rFonts w:ascii="Times New Roman" w:hAnsi="Times New Roman"/>
          <w:sz w:val="24"/>
          <w:szCs w:val="24"/>
        </w:rPr>
        <w:t xml:space="preserve">: </w:t>
      </w:r>
      <w:r>
        <w:rPr>
          <w:rFonts w:ascii="Times New Roman" w:hAnsi="Times New Roman"/>
          <w:sz w:val="24"/>
          <w:szCs w:val="24"/>
        </w:rPr>
        <w:t xml:space="preserve">β </w:t>
      </w:r>
      <w:r>
        <w:rPr>
          <w:rFonts w:ascii="Times New Roman" w:hAnsi="Times New Roman"/>
          <w:sz w:val="24"/>
          <w:szCs w:val="24"/>
        </w:rPr>
        <w:t xml:space="preserve">= </w:t>
      </w:r>
      <w:r>
        <w:rPr>
          <w:rFonts w:ascii="Times New Roman" w:hAnsi="Times New Roman"/>
          <w:sz w:val="24"/>
          <w:szCs w:val="24"/>
        </w:rPr>
        <w:t>–</w:t>
      </w:r>
      <w:r>
        <w:rPr>
          <w:rFonts w:ascii="Times New Roman" w:hAnsi="Times New Roman"/>
          <w:sz w:val="24"/>
          <w:szCs w:val="24"/>
        </w:rPr>
        <w:t>0.175, p = 0.013) all exhibited significant negative effects on women</w:t>
      </w:r>
      <w:r>
        <w:rPr>
          <w:rFonts w:ascii="Times New Roman" w:hAnsi="Times New Roman"/>
          <w:sz w:val="24"/>
          <w:szCs w:val="24"/>
        </w:rPr>
        <w:t>’</w:t>
      </w:r>
      <w:r>
        <w:rPr>
          <w:rFonts w:ascii="Times New Roman" w:hAnsi="Times New Roman"/>
          <w:sz w:val="24"/>
          <w:szCs w:val="24"/>
        </w:rPr>
        <w:t>s entrepreneurial outcomes (WEO). These findings had confirmed that restrictive gender norms, financial</w:t>
      </w:r>
      <w:r>
        <w:rPr>
          <w:rFonts w:ascii="Times New Roman" w:hAnsi="Times New Roman"/>
          <w:sz w:val="24"/>
          <w:szCs w:val="24"/>
        </w:rPr>
        <w:t xml:space="preserve"> exclusion, policy inefficiencies, and low entrepreneurial self-efficacy collectively hinder women</w:t>
      </w:r>
      <w:r>
        <w:rPr>
          <w:rFonts w:ascii="Times New Roman" w:hAnsi="Times New Roman"/>
          <w:sz w:val="24"/>
          <w:szCs w:val="24"/>
        </w:rPr>
        <w:t>’</w:t>
      </w:r>
      <w:r>
        <w:rPr>
          <w:rFonts w:ascii="Times New Roman" w:hAnsi="Times New Roman"/>
          <w:sz w:val="24"/>
          <w:szCs w:val="24"/>
        </w:rPr>
        <w:t>s ability to sustain and grow their enterprises in Southern Rajasthan. Hence, hypotheses H</w:t>
      </w:r>
      <w:r>
        <w:rPr>
          <w:rFonts w:ascii="Times New Roman" w:hAnsi="Times New Roman"/>
          <w:sz w:val="24"/>
          <w:szCs w:val="24"/>
          <w:vertAlign w:val="subscript"/>
        </w:rPr>
        <w:t>1</w:t>
      </w:r>
      <w:r>
        <w:rPr>
          <w:rFonts w:ascii="Times New Roman" w:hAnsi="Times New Roman"/>
          <w:sz w:val="24"/>
          <w:szCs w:val="24"/>
        </w:rPr>
        <w:t xml:space="preserve"> through H</w:t>
      </w:r>
      <w:r>
        <w:rPr>
          <w:rFonts w:ascii="Times New Roman" w:hAnsi="Times New Roman"/>
          <w:sz w:val="24"/>
          <w:szCs w:val="24"/>
          <w:vertAlign w:val="subscript"/>
        </w:rPr>
        <w:t>4</w:t>
      </w:r>
      <w:r>
        <w:rPr>
          <w:rFonts w:ascii="Times New Roman" w:hAnsi="Times New Roman"/>
          <w:sz w:val="24"/>
          <w:szCs w:val="24"/>
        </w:rPr>
        <w:t xml:space="preserve"> are accepted.</w:t>
      </w:r>
    </w:p>
    <w:p w:rsidR="00834DAB" w:rsidRDefault="00C12E39">
      <w:pPr>
        <w:pStyle w:val="Body"/>
        <w:spacing w:before="240" w:after="0" w:line="360" w:lineRule="auto"/>
        <w:jc w:val="both"/>
        <w:rPr>
          <w:rFonts w:ascii="Times New Roman" w:eastAsia="Times New Roman" w:hAnsi="Times New Roman" w:cs="Times New Roman"/>
          <w:sz w:val="24"/>
          <w:szCs w:val="24"/>
        </w:rPr>
      </w:pPr>
      <w:r>
        <w:rPr>
          <w:rFonts w:ascii="Times New Roman" w:hAnsi="Times New Roman"/>
          <w:sz w:val="24"/>
          <w:szCs w:val="24"/>
        </w:rPr>
        <w:t>Conversely, the enabler constructs displ</w:t>
      </w:r>
      <w:r>
        <w:rPr>
          <w:rFonts w:ascii="Times New Roman" w:hAnsi="Times New Roman"/>
          <w:sz w:val="24"/>
          <w:szCs w:val="24"/>
        </w:rPr>
        <w:t>ayed strong and positive associations with entrepreneurial outcomes. Institutional enablers (H</w:t>
      </w:r>
      <w:r>
        <w:rPr>
          <w:rFonts w:ascii="Times New Roman" w:hAnsi="Times New Roman"/>
          <w:sz w:val="24"/>
          <w:szCs w:val="24"/>
          <w:vertAlign w:val="subscript"/>
        </w:rPr>
        <w:t>5</w:t>
      </w:r>
      <w:r>
        <w:rPr>
          <w:rFonts w:ascii="Times New Roman" w:hAnsi="Times New Roman"/>
          <w:sz w:val="24"/>
          <w:szCs w:val="24"/>
        </w:rPr>
        <w:t xml:space="preserve">: </w:t>
      </w:r>
      <w:r>
        <w:rPr>
          <w:rFonts w:ascii="Times New Roman" w:hAnsi="Times New Roman"/>
          <w:sz w:val="24"/>
          <w:szCs w:val="24"/>
        </w:rPr>
        <w:t xml:space="preserve">β </w:t>
      </w:r>
      <w:r>
        <w:rPr>
          <w:rFonts w:ascii="Times New Roman" w:hAnsi="Times New Roman"/>
          <w:sz w:val="24"/>
          <w:szCs w:val="24"/>
          <w:lang w:val="es-ES_tradnl"/>
        </w:rPr>
        <w:t>= 0.298, p = 0.001), socio-cultural enablers (H</w:t>
      </w:r>
      <w:r>
        <w:rPr>
          <w:rFonts w:ascii="Times New Roman" w:hAnsi="Times New Roman"/>
          <w:sz w:val="24"/>
          <w:szCs w:val="24"/>
          <w:vertAlign w:val="subscript"/>
        </w:rPr>
        <w:t>6</w:t>
      </w:r>
      <w:r>
        <w:rPr>
          <w:rFonts w:ascii="Times New Roman" w:hAnsi="Times New Roman"/>
          <w:sz w:val="24"/>
          <w:szCs w:val="24"/>
        </w:rPr>
        <w:t xml:space="preserve">: </w:t>
      </w:r>
      <w:r>
        <w:rPr>
          <w:rFonts w:ascii="Times New Roman" w:hAnsi="Times New Roman"/>
          <w:sz w:val="24"/>
          <w:szCs w:val="24"/>
        </w:rPr>
        <w:t xml:space="preserve">β </w:t>
      </w:r>
      <w:r>
        <w:rPr>
          <w:rFonts w:ascii="Times New Roman" w:hAnsi="Times New Roman"/>
          <w:sz w:val="24"/>
          <w:szCs w:val="24"/>
        </w:rPr>
        <w:t>= 0.267, p = 0.002), and psychological enablers (H</w:t>
      </w:r>
      <w:r>
        <w:rPr>
          <w:rFonts w:ascii="Times New Roman" w:hAnsi="Times New Roman"/>
          <w:sz w:val="24"/>
          <w:szCs w:val="24"/>
          <w:vertAlign w:val="subscript"/>
        </w:rPr>
        <w:t>7</w:t>
      </w:r>
      <w:r>
        <w:rPr>
          <w:rFonts w:ascii="Times New Roman" w:hAnsi="Times New Roman"/>
          <w:sz w:val="24"/>
          <w:szCs w:val="24"/>
        </w:rPr>
        <w:t xml:space="preserve">: </w:t>
      </w:r>
      <w:r>
        <w:rPr>
          <w:rFonts w:ascii="Times New Roman" w:hAnsi="Times New Roman"/>
          <w:sz w:val="24"/>
          <w:szCs w:val="24"/>
        </w:rPr>
        <w:t xml:space="preserve">β </w:t>
      </w:r>
      <w:r>
        <w:rPr>
          <w:rFonts w:ascii="Times New Roman" w:hAnsi="Times New Roman"/>
          <w:sz w:val="24"/>
          <w:szCs w:val="24"/>
        </w:rPr>
        <w:t>= 0.285, p = 0.001) significantly enhance women</w:t>
      </w:r>
      <w:r>
        <w:rPr>
          <w:rFonts w:ascii="Times New Roman" w:hAnsi="Times New Roman"/>
          <w:sz w:val="24"/>
          <w:szCs w:val="24"/>
        </w:rPr>
        <w:t>’</w:t>
      </w:r>
      <w:r>
        <w:rPr>
          <w:rFonts w:ascii="Times New Roman" w:hAnsi="Times New Roman"/>
          <w:sz w:val="24"/>
          <w:szCs w:val="24"/>
        </w:rPr>
        <w:t xml:space="preserve">s </w:t>
      </w:r>
      <w:r>
        <w:rPr>
          <w:rFonts w:ascii="Times New Roman" w:hAnsi="Times New Roman"/>
          <w:sz w:val="24"/>
          <w:szCs w:val="24"/>
        </w:rPr>
        <w:t xml:space="preserve">entrepreneurial success by providing access to training, supportive networks, and confidence-building resources. These results highlighted that effective </w:t>
      </w:r>
      <w:r>
        <w:rPr>
          <w:rFonts w:ascii="Times New Roman" w:hAnsi="Times New Roman"/>
          <w:sz w:val="24"/>
          <w:szCs w:val="24"/>
        </w:rPr>
        <w:lastRenderedPageBreak/>
        <w:t>institutional support, family encouragement, and intrinsic motivation serve as critical facilitators o</w:t>
      </w:r>
      <w:r>
        <w:rPr>
          <w:rFonts w:ascii="Times New Roman" w:hAnsi="Times New Roman"/>
          <w:sz w:val="24"/>
          <w:szCs w:val="24"/>
        </w:rPr>
        <w:t>f entrepreneurial resilience and growth. Accordingly, hypotheses H</w:t>
      </w:r>
      <w:r>
        <w:rPr>
          <w:rFonts w:ascii="Times New Roman" w:hAnsi="Times New Roman"/>
          <w:sz w:val="24"/>
          <w:szCs w:val="24"/>
          <w:vertAlign w:val="subscript"/>
        </w:rPr>
        <w:t>5</w:t>
      </w:r>
      <w:r>
        <w:rPr>
          <w:rFonts w:ascii="Times New Roman" w:hAnsi="Times New Roman"/>
          <w:sz w:val="24"/>
          <w:szCs w:val="24"/>
        </w:rPr>
        <w:t xml:space="preserve"> through H</w:t>
      </w:r>
      <w:r>
        <w:rPr>
          <w:rFonts w:ascii="Times New Roman" w:hAnsi="Times New Roman"/>
          <w:sz w:val="24"/>
          <w:szCs w:val="24"/>
          <w:vertAlign w:val="subscript"/>
        </w:rPr>
        <w:t>7</w:t>
      </w:r>
      <w:r>
        <w:rPr>
          <w:rFonts w:ascii="Times New Roman" w:hAnsi="Times New Roman"/>
          <w:sz w:val="24"/>
          <w:szCs w:val="24"/>
        </w:rPr>
        <w:t xml:space="preserve"> are accepted.</w:t>
      </w:r>
    </w:p>
    <w:p w:rsidR="00834DAB" w:rsidRDefault="00C12E39">
      <w:pPr>
        <w:pStyle w:val="Body"/>
        <w:spacing w:before="240" w:after="0" w:line="360" w:lineRule="auto"/>
        <w:jc w:val="both"/>
        <w:rPr>
          <w:rFonts w:ascii="Times New Roman" w:eastAsia="Times New Roman" w:hAnsi="Times New Roman" w:cs="Times New Roman"/>
          <w:sz w:val="24"/>
          <w:szCs w:val="24"/>
        </w:rPr>
      </w:pPr>
      <w:r>
        <w:rPr>
          <w:rFonts w:ascii="Times New Roman" w:hAnsi="Times New Roman"/>
          <w:sz w:val="24"/>
          <w:szCs w:val="24"/>
        </w:rPr>
        <w:t>It is noticed that even when women face systemic and psychological barriers, the presence of strong enablers such as supportive policies, community networks, and s</w:t>
      </w:r>
      <w:r>
        <w:rPr>
          <w:rFonts w:ascii="Times New Roman" w:hAnsi="Times New Roman"/>
          <w:sz w:val="24"/>
          <w:szCs w:val="24"/>
        </w:rPr>
        <w:t xml:space="preserve">elf-efficacy can transform these challenges into opportunities for growth. </w:t>
      </w:r>
    </w:p>
    <w:p w:rsidR="00834DAB" w:rsidRDefault="00C12E39">
      <w:pPr>
        <w:pStyle w:val="Body"/>
        <w:spacing w:before="240" w:after="0" w:line="360" w:lineRule="auto"/>
        <w:jc w:val="both"/>
        <w:rPr>
          <w:rFonts w:ascii="Times New Roman" w:eastAsia="Times New Roman" w:hAnsi="Times New Roman" w:cs="Times New Roman"/>
          <w:b/>
          <w:bCs/>
          <w:sz w:val="24"/>
          <w:szCs w:val="24"/>
        </w:rPr>
      </w:pPr>
      <w:r>
        <w:rPr>
          <w:rFonts w:ascii="Times New Roman" w:hAnsi="Times New Roman"/>
          <w:b/>
          <w:bCs/>
          <w:sz w:val="24"/>
          <w:szCs w:val="24"/>
        </w:rPr>
        <w:t>E. Discriminant Validity (Fornell</w:t>
      </w:r>
      <w:r>
        <w:rPr>
          <w:rFonts w:ascii="Times New Roman" w:hAnsi="Times New Roman"/>
          <w:b/>
          <w:bCs/>
          <w:sz w:val="24"/>
          <w:szCs w:val="24"/>
        </w:rPr>
        <w:t>–</w:t>
      </w:r>
      <w:r>
        <w:rPr>
          <w:rFonts w:ascii="Times New Roman" w:hAnsi="Times New Roman"/>
          <w:b/>
          <w:bCs/>
          <w:sz w:val="24"/>
          <w:szCs w:val="24"/>
          <w:lang w:val="it-IT"/>
        </w:rPr>
        <w:t xml:space="preserve">Larcker Criterion): </w:t>
      </w:r>
      <w:r>
        <w:rPr>
          <w:rFonts w:ascii="Times New Roman" w:hAnsi="Times New Roman"/>
          <w:sz w:val="24"/>
          <w:szCs w:val="24"/>
        </w:rPr>
        <w:t>To ensure the discriminant validity of the measurement model, inter-construct correlations were compared with the square roots</w:t>
      </w:r>
      <w:r>
        <w:rPr>
          <w:rFonts w:ascii="Times New Roman" w:hAnsi="Times New Roman"/>
          <w:sz w:val="24"/>
          <w:szCs w:val="24"/>
        </w:rPr>
        <w:t xml:space="preserve"> of the Average Variance Extracted (AVE), which appear along the diagonal in bold. </w:t>
      </w:r>
    </w:p>
    <w:p w:rsidR="00834DAB" w:rsidRDefault="00C12E39">
      <w:pPr>
        <w:pStyle w:val="Body"/>
        <w:spacing w:before="240" w:after="0" w:line="360" w:lineRule="auto"/>
        <w:jc w:val="center"/>
        <w:rPr>
          <w:rFonts w:ascii="Times New Roman" w:eastAsia="Times New Roman" w:hAnsi="Times New Roman" w:cs="Times New Roman"/>
          <w:b/>
          <w:bCs/>
          <w:sz w:val="24"/>
          <w:szCs w:val="24"/>
        </w:rPr>
      </w:pPr>
      <w:r>
        <w:rPr>
          <w:rFonts w:ascii="Times New Roman" w:hAnsi="Times New Roman"/>
          <w:b/>
          <w:bCs/>
          <w:sz w:val="24"/>
          <w:szCs w:val="24"/>
        </w:rPr>
        <w:t>Table 7: Discriminant Validity</w:t>
      </w:r>
    </w:p>
    <w:tbl>
      <w:tblPr>
        <w:tblW w:w="9349" w:type="dxa"/>
        <w:jc w:val="center"/>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612"/>
        <w:gridCol w:w="1008"/>
        <w:gridCol w:w="1007"/>
        <w:gridCol w:w="1007"/>
        <w:gridCol w:w="1008"/>
        <w:gridCol w:w="913"/>
        <w:gridCol w:w="912"/>
        <w:gridCol w:w="913"/>
        <w:gridCol w:w="969"/>
      </w:tblGrid>
      <w:tr w:rsidR="00834DAB">
        <w:trPr>
          <w:trHeight w:val="300"/>
          <w:jc w:val="center"/>
        </w:trPr>
        <w:tc>
          <w:tcPr>
            <w:tcW w:w="1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line="360" w:lineRule="auto"/>
              <w:jc w:val="center"/>
            </w:pPr>
            <w:r>
              <w:rPr>
                <w:rFonts w:ascii="Times New Roman" w:hAnsi="Times New Roman"/>
                <w:b/>
                <w:bCs/>
                <w:sz w:val="24"/>
                <w:szCs w:val="24"/>
              </w:rPr>
              <w:t>Constructs</w:t>
            </w:r>
          </w:p>
        </w:tc>
        <w:tc>
          <w:tcPr>
            <w:tcW w:w="1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b/>
                <w:bCs/>
                <w:sz w:val="24"/>
                <w:szCs w:val="24"/>
              </w:rPr>
              <w:t>SCB</w:t>
            </w:r>
          </w:p>
        </w:tc>
        <w:tc>
          <w:tcPr>
            <w:tcW w:w="1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b/>
                <w:bCs/>
                <w:sz w:val="24"/>
                <w:szCs w:val="24"/>
              </w:rPr>
              <w:t>EFB</w:t>
            </w:r>
          </w:p>
        </w:tc>
        <w:tc>
          <w:tcPr>
            <w:tcW w:w="1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b/>
                <w:bCs/>
                <w:sz w:val="24"/>
                <w:szCs w:val="24"/>
              </w:rPr>
              <w:t>IB</w:t>
            </w:r>
          </w:p>
        </w:tc>
        <w:tc>
          <w:tcPr>
            <w:tcW w:w="10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b/>
                <w:bCs/>
                <w:sz w:val="24"/>
                <w:szCs w:val="24"/>
              </w:rPr>
              <w:t>PB</w:t>
            </w:r>
          </w:p>
        </w:tc>
        <w:tc>
          <w:tcPr>
            <w:tcW w:w="9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b/>
                <w:bCs/>
                <w:sz w:val="24"/>
                <w:szCs w:val="24"/>
              </w:rPr>
              <w:t>IE</w:t>
            </w:r>
          </w:p>
        </w:tc>
        <w:tc>
          <w:tcPr>
            <w:tcW w:w="9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b/>
                <w:bCs/>
                <w:sz w:val="24"/>
                <w:szCs w:val="24"/>
              </w:rPr>
              <w:t>SCE</w:t>
            </w:r>
          </w:p>
        </w:tc>
        <w:tc>
          <w:tcPr>
            <w:tcW w:w="9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b/>
                <w:bCs/>
                <w:sz w:val="24"/>
                <w:szCs w:val="24"/>
              </w:rPr>
              <w:t>PE</w:t>
            </w:r>
          </w:p>
        </w:tc>
        <w:tc>
          <w:tcPr>
            <w:tcW w:w="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b/>
                <w:bCs/>
                <w:sz w:val="24"/>
                <w:szCs w:val="24"/>
              </w:rPr>
              <w:t>WEO</w:t>
            </w:r>
          </w:p>
        </w:tc>
      </w:tr>
      <w:tr w:rsidR="00834DAB">
        <w:trPr>
          <w:trHeight w:val="300"/>
          <w:jc w:val="center"/>
        </w:trPr>
        <w:tc>
          <w:tcPr>
            <w:tcW w:w="1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b/>
                <w:bCs/>
                <w:sz w:val="24"/>
                <w:szCs w:val="24"/>
              </w:rPr>
              <w:t>SCB</w:t>
            </w:r>
          </w:p>
        </w:tc>
        <w:tc>
          <w:tcPr>
            <w:tcW w:w="1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b/>
                <w:bCs/>
                <w:sz w:val="24"/>
                <w:szCs w:val="24"/>
              </w:rPr>
              <w:t>0.809</w:t>
            </w:r>
          </w:p>
        </w:tc>
        <w:tc>
          <w:tcPr>
            <w:tcW w:w="1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834DAB"/>
        </w:tc>
        <w:tc>
          <w:tcPr>
            <w:tcW w:w="1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834DAB"/>
        </w:tc>
        <w:tc>
          <w:tcPr>
            <w:tcW w:w="10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834DAB"/>
        </w:tc>
        <w:tc>
          <w:tcPr>
            <w:tcW w:w="9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834DAB"/>
        </w:tc>
        <w:tc>
          <w:tcPr>
            <w:tcW w:w="9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834DAB"/>
        </w:tc>
        <w:tc>
          <w:tcPr>
            <w:tcW w:w="9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834DAB"/>
        </w:tc>
        <w:tc>
          <w:tcPr>
            <w:tcW w:w="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834DAB"/>
        </w:tc>
      </w:tr>
      <w:tr w:rsidR="00834DAB">
        <w:trPr>
          <w:trHeight w:val="300"/>
          <w:jc w:val="center"/>
        </w:trPr>
        <w:tc>
          <w:tcPr>
            <w:tcW w:w="1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b/>
                <w:bCs/>
                <w:sz w:val="24"/>
                <w:szCs w:val="24"/>
              </w:rPr>
              <w:t>EFB</w:t>
            </w:r>
          </w:p>
        </w:tc>
        <w:tc>
          <w:tcPr>
            <w:tcW w:w="1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0.534</w:t>
            </w:r>
          </w:p>
        </w:tc>
        <w:tc>
          <w:tcPr>
            <w:tcW w:w="1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b/>
                <w:bCs/>
                <w:sz w:val="24"/>
                <w:szCs w:val="24"/>
              </w:rPr>
              <w:t>0.792</w:t>
            </w:r>
          </w:p>
        </w:tc>
        <w:tc>
          <w:tcPr>
            <w:tcW w:w="1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834DAB"/>
        </w:tc>
        <w:tc>
          <w:tcPr>
            <w:tcW w:w="10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834DAB"/>
        </w:tc>
        <w:tc>
          <w:tcPr>
            <w:tcW w:w="9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834DAB"/>
        </w:tc>
        <w:tc>
          <w:tcPr>
            <w:tcW w:w="9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834DAB"/>
        </w:tc>
        <w:tc>
          <w:tcPr>
            <w:tcW w:w="9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834DAB"/>
        </w:tc>
        <w:tc>
          <w:tcPr>
            <w:tcW w:w="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834DAB"/>
        </w:tc>
      </w:tr>
      <w:tr w:rsidR="00834DAB">
        <w:trPr>
          <w:trHeight w:val="300"/>
          <w:jc w:val="center"/>
        </w:trPr>
        <w:tc>
          <w:tcPr>
            <w:tcW w:w="1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b/>
                <w:bCs/>
                <w:sz w:val="24"/>
                <w:szCs w:val="24"/>
              </w:rPr>
              <w:t>IB</w:t>
            </w:r>
          </w:p>
        </w:tc>
        <w:tc>
          <w:tcPr>
            <w:tcW w:w="1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0.491</w:t>
            </w:r>
          </w:p>
        </w:tc>
        <w:tc>
          <w:tcPr>
            <w:tcW w:w="1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0.518</w:t>
            </w:r>
          </w:p>
        </w:tc>
        <w:tc>
          <w:tcPr>
            <w:tcW w:w="1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b/>
                <w:bCs/>
                <w:sz w:val="24"/>
                <w:szCs w:val="24"/>
              </w:rPr>
              <w:t>0.778</w:t>
            </w:r>
          </w:p>
        </w:tc>
        <w:tc>
          <w:tcPr>
            <w:tcW w:w="10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834DAB"/>
        </w:tc>
        <w:tc>
          <w:tcPr>
            <w:tcW w:w="9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834DAB"/>
        </w:tc>
        <w:tc>
          <w:tcPr>
            <w:tcW w:w="9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834DAB"/>
        </w:tc>
        <w:tc>
          <w:tcPr>
            <w:tcW w:w="9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834DAB"/>
        </w:tc>
        <w:tc>
          <w:tcPr>
            <w:tcW w:w="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834DAB"/>
        </w:tc>
      </w:tr>
      <w:tr w:rsidR="00834DAB">
        <w:trPr>
          <w:trHeight w:val="300"/>
          <w:jc w:val="center"/>
        </w:trPr>
        <w:tc>
          <w:tcPr>
            <w:tcW w:w="1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b/>
                <w:bCs/>
                <w:sz w:val="24"/>
                <w:szCs w:val="24"/>
              </w:rPr>
              <w:t>PB</w:t>
            </w:r>
          </w:p>
        </w:tc>
        <w:tc>
          <w:tcPr>
            <w:tcW w:w="1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0.472</w:t>
            </w:r>
          </w:p>
        </w:tc>
        <w:tc>
          <w:tcPr>
            <w:tcW w:w="1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0.501</w:t>
            </w:r>
          </w:p>
        </w:tc>
        <w:tc>
          <w:tcPr>
            <w:tcW w:w="1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0.516</w:t>
            </w:r>
          </w:p>
        </w:tc>
        <w:tc>
          <w:tcPr>
            <w:tcW w:w="10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b/>
                <w:bCs/>
                <w:sz w:val="24"/>
                <w:szCs w:val="24"/>
              </w:rPr>
              <w:t>0.796</w:t>
            </w:r>
          </w:p>
        </w:tc>
        <w:tc>
          <w:tcPr>
            <w:tcW w:w="9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834DAB"/>
        </w:tc>
        <w:tc>
          <w:tcPr>
            <w:tcW w:w="9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834DAB"/>
        </w:tc>
        <w:tc>
          <w:tcPr>
            <w:tcW w:w="9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834DAB"/>
        </w:tc>
        <w:tc>
          <w:tcPr>
            <w:tcW w:w="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834DAB"/>
        </w:tc>
      </w:tr>
      <w:tr w:rsidR="00834DAB">
        <w:trPr>
          <w:trHeight w:val="300"/>
          <w:jc w:val="center"/>
        </w:trPr>
        <w:tc>
          <w:tcPr>
            <w:tcW w:w="1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b/>
                <w:bCs/>
                <w:sz w:val="24"/>
                <w:szCs w:val="24"/>
              </w:rPr>
              <w:t>IE</w:t>
            </w:r>
          </w:p>
        </w:tc>
        <w:tc>
          <w:tcPr>
            <w:tcW w:w="1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-0.438</w:t>
            </w:r>
          </w:p>
        </w:tc>
        <w:tc>
          <w:tcPr>
            <w:tcW w:w="1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-0.416</w:t>
            </w:r>
          </w:p>
        </w:tc>
        <w:tc>
          <w:tcPr>
            <w:tcW w:w="1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-0.432</w:t>
            </w:r>
          </w:p>
        </w:tc>
        <w:tc>
          <w:tcPr>
            <w:tcW w:w="10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-0.405</w:t>
            </w:r>
          </w:p>
        </w:tc>
        <w:tc>
          <w:tcPr>
            <w:tcW w:w="9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b/>
                <w:bCs/>
                <w:sz w:val="24"/>
                <w:szCs w:val="24"/>
              </w:rPr>
              <w:t>0.821</w:t>
            </w:r>
          </w:p>
        </w:tc>
        <w:tc>
          <w:tcPr>
            <w:tcW w:w="9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834DAB"/>
        </w:tc>
        <w:tc>
          <w:tcPr>
            <w:tcW w:w="9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834DAB"/>
        </w:tc>
        <w:tc>
          <w:tcPr>
            <w:tcW w:w="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834DAB"/>
        </w:tc>
      </w:tr>
      <w:tr w:rsidR="00834DAB">
        <w:trPr>
          <w:trHeight w:val="300"/>
          <w:jc w:val="center"/>
        </w:trPr>
        <w:tc>
          <w:tcPr>
            <w:tcW w:w="1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b/>
                <w:bCs/>
                <w:sz w:val="24"/>
                <w:szCs w:val="24"/>
              </w:rPr>
              <w:t>SCE</w:t>
            </w:r>
          </w:p>
        </w:tc>
        <w:tc>
          <w:tcPr>
            <w:tcW w:w="1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-0.394</w:t>
            </w:r>
          </w:p>
        </w:tc>
        <w:tc>
          <w:tcPr>
            <w:tcW w:w="1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-0.407</w:t>
            </w:r>
          </w:p>
        </w:tc>
        <w:tc>
          <w:tcPr>
            <w:tcW w:w="1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-0.386</w:t>
            </w:r>
          </w:p>
        </w:tc>
        <w:tc>
          <w:tcPr>
            <w:tcW w:w="10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-0.359</w:t>
            </w:r>
          </w:p>
        </w:tc>
        <w:tc>
          <w:tcPr>
            <w:tcW w:w="9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0.581</w:t>
            </w:r>
          </w:p>
        </w:tc>
        <w:tc>
          <w:tcPr>
            <w:tcW w:w="9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b/>
                <w:bCs/>
                <w:sz w:val="24"/>
                <w:szCs w:val="24"/>
              </w:rPr>
              <w:t>0.829</w:t>
            </w:r>
          </w:p>
        </w:tc>
        <w:tc>
          <w:tcPr>
            <w:tcW w:w="9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834DAB"/>
        </w:tc>
        <w:tc>
          <w:tcPr>
            <w:tcW w:w="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834DAB"/>
        </w:tc>
      </w:tr>
      <w:tr w:rsidR="00834DAB">
        <w:trPr>
          <w:trHeight w:val="300"/>
          <w:jc w:val="center"/>
        </w:trPr>
        <w:tc>
          <w:tcPr>
            <w:tcW w:w="1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b/>
                <w:bCs/>
                <w:sz w:val="24"/>
                <w:szCs w:val="24"/>
              </w:rPr>
              <w:t>PE</w:t>
            </w:r>
          </w:p>
        </w:tc>
        <w:tc>
          <w:tcPr>
            <w:tcW w:w="1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-0.367</w:t>
            </w:r>
          </w:p>
        </w:tc>
        <w:tc>
          <w:tcPr>
            <w:tcW w:w="1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-0.392</w:t>
            </w:r>
          </w:p>
        </w:tc>
        <w:tc>
          <w:tcPr>
            <w:tcW w:w="1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-0.351</w:t>
            </w:r>
          </w:p>
        </w:tc>
        <w:tc>
          <w:tcPr>
            <w:tcW w:w="10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-0.401</w:t>
            </w:r>
          </w:p>
        </w:tc>
        <w:tc>
          <w:tcPr>
            <w:tcW w:w="9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0.562</w:t>
            </w:r>
          </w:p>
        </w:tc>
        <w:tc>
          <w:tcPr>
            <w:tcW w:w="9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0.598</w:t>
            </w:r>
          </w:p>
        </w:tc>
        <w:tc>
          <w:tcPr>
            <w:tcW w:w="9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b/>
                <w:bCs/>
                <w:sz w:val="24"/>
                <w:szCs w:val="24"/>
              </w:rPr>
              <w:t>0.812</w:t>
            </w:r>
          </w:p>
        </w:tc>
        <w:tc>
          <w:tcPr>
            <w:tcW w:w="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834DAB"/>
        </w:tc>
      </w:tr>
      <w:tr w:rsidR="00834DAB">
        <w:trPr>
          <w:trHeight w:val="300"/>
          <w:jc w:val="center"/>
        </w:trPr>
        <w:tc>
          <w:tcPr>
            <w:tcW w:w="1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b/>
                <w:bCs/>
                <w:sz w:val="24"/>
                <w:szCs w:val="24"/>
              </w:rPr>
              <w:t>WEO</w:t>
            </w:r>
          </w:p>
        </w:tc>
        <w:tc>
          <w:tcPr>
            <w:tcW w:w="1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-0.524</w:t>
            </w:r>
          </w:p>
        </w:tc>
        <w:tc>
          <w:tcPr>
            <w:tcW w:w="1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-0.498</w:t>
            </w:r>
          </w:p>
        </w:tc>
        <w:tc>
          <w:tcPr>
            <w:tcW w:w="1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-0.517</w:t>
            </w:r>
          </w:p>
        </w:tc>
        <w:tc>
          <w:tcPr>
            <w:tcW w:w="10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-0.469</w:t>
            </w:r>
          </w:p>
        </w:tc>
        <w:tc>
          <w:tcPr>
            <w:tcW w:w="9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0.618</w:t>
            </w:r>
          </w:p>
        </w:tc>
        <w:tc>
          <w:tcPr>
            <w:tcW w:w="9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0.586</w:t>
            </w:r>
          </w:p>
        </w:tc>
        <w:tc>
          <w:tcPr>
            <w:tcW w:w="9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0.604</w:t>
            </w:r>
          </w:p>
        </w:tc>
        <w:tc>
          <w:tcPr>
            <w:tcW w:w="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b/>
                <w:bCs/>
                <w:sz w:val="24"/>
                <w:szCs w:val="24"/>
              </w:rPr>
              <w:t>0.826</w:t>
            </w:r>
          </w:p>
        </w:tc>
      </w:tr>
    </w:tbl>
    <w:p w:rsidR="00834DAB" w:rsidRDefault="00834DAB">
      <w:pPr>
        <w:pStyle w:val="Body"/>
        <w:widowControl w:val="0"/>
        <w:spacing w:before="240" w:after="0" w:line="240" w:lineRule="auto"/>
        <w:jc w:val="center"/>
        <w:rPr>
          <w:rFonts w:ascii="Times New Roman" w:eastAsia="Times New Roman" w:hAnsi="Times New Roman" w:cs="Times New Roman"/>
          <w:b/>
          <w:bCs/>
          <w:sz w:val="24"/>
          <w:szCs w:val="24"/>
        </w:rPr>
      </w:pPr>
    </w:p>
    <w:p w:rsidR="00834DAB" w:rsidRDefault="00C12E39">
      <w:pPr>
        <w:pStyle w:val="Body"/>
        <w:spacing w:after="0" w:line="360" w:lineRule="auto"/>
        <w:jc w:val="both"/>
        <w:rPr>
          <w:rFonts w:ascii="Times New Roman" w:eastAsia="Times New Roman" w:hAnsi="Times New Roman" w:cs="Times New Roman"/>
          <w:b/>
          <w:bCs/>
          <w:sz w:val="24"/>
          <w:szCs w:val="24"/>
        </w:rPr>
      </w:pPr>
      <w:r>
        <w:rPr>
          <w:rFonts w:ascii="Times New Roman" w:hAnsi="Times New Roman"/>
          <w:b/>
          <w:bCs/>
          <w:sz w:val="24"/>
          <w:szCs w:val="24"/>
        </w:rPr>
        <w:t xml:space="preserve">Source: SEM Analysis </w:t>
      </w:r>
    </w:p>
    <w:p w:rsidR="00834DAB" w:rsidRDefault="00C12E39">
      <w:pPr>
        <w:pStyle w:val="Body"/>
        <w:spacing w:before="240" w:after="0" w:line="360" w:lineRule="auto"/>
        <w:jc w:val="both"/>
        <w:rPr>
          <w:rFonts w:ascii="Times New Roman" w:eastAsia="Times New Roman" w:hAnsi="Times New Roman" w:cs="Times New Roman"/>
          <w:sz w:val="24"/>
          <w:szCs w:val="24"/>
        </w:rPr>
      </w:pPr>
      <w:r>
        <w:rPr>
          <w:rFonts w:ascii="Times New Roman" w:hAnsi="Times New Roman"/>
          <w:sz w:val="24"/>
          <w:szCs w:val="24"/>
        </w:rPr>
        <w:t xml:space="preserve">From above Table 7 it came into </w:t>
      </w:r>
      <w:r>
        <w:rPr>
          <w:rFonts w:ascii="Times New Roman" w:hAnsi="Times New Roman"/>
          <w:sz w:val="24"/>
          <w:szCs w:val="24"/>
        </w:rPr>
        <w:t>notice that each diagonal value is higher than the corresponding off-diagonal correlations, confirming that the constructs are distinct and do not suffer from multicollinearity. The barrier constructs namely Socio-Cultural Barriers (SCB), Economic and Fina</w:t>
      </w:r>
      <w:r>
        <w:rPr>
          <w:rFonts w:ascii="Times New Roman" w:hAnsi="Times New Roman"/>
          <w:sz w:val="24"/>
          <w:szCs w:val="24"/>
        </w:rPr>
        <w:t xml:space="preserve">ncial Barriers (EFB), Institutional Barriers (IB), and Psychological Barriers (PB) have </w:t>
      </w:r>
      <w:r>
        <w:rPr>
          <w:rFonts w:ascii="Times New Roman" w:hAnsi="Times New Roman"/>
          <w:sz w:val="24"/>
          <w:szCs w:val="24"/>
        </w:rPr>
        <w:lastRenderedPageBreak/>
        <w:t>shown moderate positive inter-correlations (r = 0.47</w:t>
      </w:r>
      <w:r>
        <w:rPr>
          <w:rFonts w:ascii="Times New Roman" w:hAnsi="Times New Roman"/>
          <w:sz w:val="24"/>
          <w:szCs w:val="24"/>
        </w:rPr>
        <w:t>–</w:t>
      </w:r>
      <w:r>
        <w:rPr>
          <w:rFonts w:ascii="Times New Roman" w:hAnsi="Times New Roman"/>
          <w:sz w:val="24"/>
          <w:szCs w:val="24"/>
        </w:rPr>
        <w:t>0.53), indicating that these constraints tend to coexist in women</w:t>
      </w:r>
      <w:r>
        <w:rPr>
          <w:rFonts w:ascii="Times New Roman" w:hAnsi="Times New Roman"/>
          <w:sz w:val="24"/>
          <w:szCs w:val="24"/>
        </w:rPr>
        <w:t>’</w:t>
      </w:r>
      <w:r>
        <w:rPr>
          <w:rFonts w:ascii="Times New Roman" w:hAnsi="Times New Roman"/>
          <w:sz w:val="24"/>
          <w:szCs w:val="24"/>
        </w:rPr>
        <w:t>s entrepreneurial environments. The enabler const</w:t>
      </w:r>
      <w:r>
        <w:rPr>
          <w:rFonts w:ascii="Times New Roman" w:hAnsi="Times New Roman"/>
          <w:sz w:val="24"/>
          <w:szCs w:val="24"/>
        </w:rPr>
        <w:t>ructs namely, Institutional Enablers (IE), Socio-Cultural Enablers (SCE), and Psychological Enablers (PE) have exhibited strong positive relationships among themselves (r = 0.56</w:t>
      </w:r>
      <w:r>
        <w:rPr>
          <w:rFonts w:ascii="Times New Roman" w:hAnsi="Times New Roman"/>
          <w:sz w:val="24"/>
          <w:szCs w:val="24"/>
        </w:rPr>
        <w:t>–</w:t>
      </w:r>
      <w:r>
        <w:rPr>
          <w:rFonts w:ascii="Times New Roman" w:hAnsi="Times New Roman"/>
          <w:sz w:val="24"/>
          <w:szCs w:val="24"/>
        </w:rPr>
        <w:t>0.60), suggesting a cohesive support ecosystem where institutional assistance,</w:t>
      </w:r>
      <w:r>
        <w:rPr>
          <w:rFonts w:ascii="Times New Roman" w:hAnsi="Times New Roman"/>
          <w:sz w:val="24"/>
          <w:szCs w:val="24"/>
        </w:rPr>
        <w:t xml:space="preserve"> social networks, and psychological empowerment reinforce one another. The high correlation between SCE and PE (r = 0.598) implies that supportive family and peer networks significantly enhance self-efficacy and motivation among women entrepreneurs.</w:t>
      </w:r>
    </w:p>
    <w:p w:rsidR="00834DAB" w:rsidRDefault="00C12E39">
      <w:pPr>
        <w:pStyle w:val="Body"/>
        <w:spacing w:before="240" w:after="0" w:line="360" w:lineRule="auto"/>
        <w:jc w:val="both"/>
        <w:rPr>
          <w:rFonts w:ascii="Times New Roman" w:eastAsia="Times New Roman" w:hAnsi="Times New Roman" w:cs="Times New Roman"/>
          <w:sz w:val="24"/>
          <w:szCs w:val="24"/>
        </w:rPr>
      </w:pPr>
      <w:r>
        <w:rPr>
          <w:rFonts w:ascii="Times New Roman" w:hAnsi="Times New Roman"/>
          <w:sz w:val="24"/>
          <w:szCs w:val="24"/>
        </w:rPr>
        <w:t>Cross-</w:t>
      </w:r>
      <w:r>
        <w:rPr>
          <w:rFonts w:ascii="Times New Roman" w:hAnsi="Times New Roman"/>
          <w:sz w:val="24"/>
          <w:szCs w:val="24"/>
        </w:rPr>
        <w:t xml:space="preserve">domain relationships show that barriers and enablers are negatively correlated, as expected, with coefficients ranging from </w:t>
      </w:r>
      <w:r>
        <w:rPr>
          <w:rFonts w:ascii="Times New Roman" w:hAnsi="Times New Roman"/>
          <w:sz w:val="24"/>
          <w:szCs w:val="24"/>
        </w:rPr>
        <w:t>–</w:t>
      </w:r>
      <w:r>
        <w:rPr>
          <w:rFonts w:ascii="Times New Roman" w:hAnsi="Times New Roman"/>
          <w:sz w:val="24"/>
          <w:szCs w:val="24"/>
        </w:rPr>
        <w:t xml:space="preserve">0.35 to </w:t>
      </w:r>
      <w:r>
        <w:rPr>
          <w:rFonts w:ascii="Times New Roman" w:hAnsi="Times New Roman"/>
          <w:sz w:val="24"/>
          <w:szCs w:val="24"/>
        </w:rPr>
        <w:t>–</w:t>
      </w:r>
      <w:r>
        <w:rPr>
          <w:rFonts w:ascii="Times New Roman" w:hAnsi="Times New Roman"/>
          <w:sz w:val="24"/>
          <w:szCs w:val="24"/>
        </w:rPr>
        <w:t>0.44, confirming the theoretical assumption that higher barriers are associated with weaker enabling conditions. Moreover,</w:t>
      </w:r>
      <w:r>
        <w:rPr>
          <w:rFonts w:ascii="Times New Roman" w:hAnsi="Times New Roman"/>
          <w:sz w:val="24"/>
          <w:szCs w:val="24"/>
        </w:rPr>
        <w:t xml:space="preserve"> all barrier constructs have negative and significant correlations with Women Entrepreneurial Outcomes (WEO) (r = </w:t>
      </w:r>
      <w:r>
        <w:rPr>
          <w:rFonts w:ascii="Times New Roman" w:hAnsi="Times New Roman"/>
          <w:sz w:val="24"/>
          <w:szCs w:val="24"/>
        </w:rPr>
        <w:t>–</w:t>
      </w:r>
      <w:r>
        <w:rPr>
          <w:rFonts w:ascii="Times New Roman" w:hAnsi="Times New Roman"/>
          <w:sz w:val="24"/>
          <w:szCs w:val="24"/>
        </w:rPr>
        <w:t xml:space="preserve">0.47 to </w:t>
      </w:r>
      <w:r>
        <w:rPr>
          <w:rFonts w:ascii="Times New Roman" w:hAnsi="Times New Roman"/>
          <w:sz w:val="24"/>
          <w:szCs w:val="24"/>
        </w:rPr>
        <w:t>–</w:t>
      </w:r>
      <w:r>
        <w:rPr>
          <w:rFonts w:ascii="Times New Roman" w:hAnsi="Times New Roman"/>
          <w:sz w:val="24"/>
          <w:szCs w:val="24"/>
        </w:rPr>
        <w:t>0.52), whereas enabler constructs show strong positive correlations with WEO (r = 0.58</w:t>
      </w:r>
      <w:r>
        <w:rPr>
          <w:rFonts w:ascii="Times New Roman" w:hAnsi="Times New Roman"/>
          <w:sz w:val="24"/>
          <w:szCs w:val="24"/>
        </w:rPr>
        <w:t>–</w:t>
      </w:r>
      <w:r>
        <w:rPr>
          <w:rFonts w:ascii="Times New Roman" w:hAnsi="Times New Roman"/>
          <w:sz w:val="24"/>
          <w:szCs w:val="24"/>
        </w:rPr>
        <w:t>0.62). This indicates that while systemic and</w:t>
      </w:r>
      <w:r>
        <w:rPr>
          <w:rFonts w:ascii="Times New Roman" w:hAnsi="Times New Roman"/>
          <w:sz w:val="24"/>
          <w:szCs w:val="24"/>
        </w:rPr>
        <w:t xml:space="preserve"> psychological barriers inhibit entrepreneurial success, institutional support, social capital, and self-belief substantially enhance women</w:t>
      </w:r>
      <w:r>
        <w:rPr>
          <w:rFonts w:ascii="Times New Roman" w:hAnsi="Times New Roman"/>
          <w:sz w:val="24"/>
          <w:szCs w:val="24"/>
        </w:rPr>
        <w:t>’</w:t>
      </w:r>
      <w:r>
        <w:rPr>
          <w:rFonts w:ascii="Times New Roman" w:hAnsi="Times New Roman"/>
          <w:sz w:val="24"/>
          <w:szCs w:val="24"/>
        </w:rPr>
        <w:t>s business performance. Overall, each construct represents a distinct yet interrelated dimension influencing women</w:t>
      </w:r>
      <w:r>
        <w:rPr>
          <w:rFonts w:ascii="Times New Roman" w:hAnsi="Times New Roman"/>
          <w:sz w:val="24"/>
          <w:szCs w:val="24"/>
        </w:rPr>
        <w:t>’</w:t>
      </w:r>
      <w:r>
        <w:rPr>
          <w:rFonts w:ascii="Times New Roman" w:hAnsi="Times New Roman"/>
          <w:sz w:val="24"/>
          <w:szCs w:val="24"/>
        </w:rPr>
        <w:t>s</w:t>
      </w:r>
      <w:r>
        <w:rPr>
          <w:rFonts w:ascii="Times New Roman" w:hAnsi="Times New Roman"/>
          <w:sz w:val="24"/>
          <w:szCs w:val="24"/>
        </w:rPr>
        <w:t xml:space="preserve"> entrepreneurial outcomes, reflecting the interplay between systemic barriers and enabling forces within the socio-economic ecosystem of Southern Rajasthan.</w:t>
      </w:r>
    </w:p>
    <w:p w:rsidR="00834DAB" w:rsidRDefault="00C12E39">
      <w:pPr>
        <w:pStyle w:val="Body"/>
        <w:spacing w:before="240" w:after="0" w:line="360" w:lineRule="auto"/>
        <w:jc w:val="both"/>
        <w:rPr>
          <w:rFonts w:ascii="Times New Roman" w:eastAsia="Times New Roman" w:hAnsi="Times New Roman" w:cs="Times New Roman"/>
          <w:b/>
          <w:bCs/>
          <w:sz w:val="24"/>
          <w:szCs w:val="24"/>
        </w:rPr>
      </w:pPr>
      <w:r>
        <w:rPr>
          <w:rFonts w:ascii="Times New Roman" w:hAnsi="Times New Roman"/>
          <w:b/>
          <w:bCs/>
          <w:sz w:val="24"/>
          <w:szCs w:val="24"/>
        </w:rPr>
        <w:t xml:space="preserve">F. Standardized Path Coefficients (Structural Model): </w:t>
      </w:r>
      <w:r>
        <w:rPr>
          <w:rFonts w:ascii="Times New Roman" w:hAnsi="Times New Roman"/>
          <w:sz w:val="24"/>
          <w:szCs w:val="24"/>
        </w:rPr>
        <w:t>Standardized Path Coefficients help to quanti</w:t>
      </w:r>
      <w:r>
        <w:rPr>
          <w:rFonts w:ascii="Times New Roman" w:hAnsi="Times New Roman"/>
          <w:sz w:val="24"/>
          <w:szCs w:val="24"/>
        </w:rPr>
        <w:t>fy the impact of different constructs, confirm the model</w:t>
      </w:r>
      <w:r>
        <w:rPr>
          <w:rFonts w:ascii="Times New Roman" w:hAnsi="Times New Roman"/>
          <w:sz w:val="24"/>
          <w:szCs w:val="24"/>
        </w:rPr>
        <w:t>’</w:t>
      </w:r>
      <w:r>
        <w:rPr>
          <w:rFonts w:ascii="Times New Roman" w:hAnsi="Times New Roman"/>
          <w:sz w:val="24"/>
          <w:szCs w:val="24"/>
        </w:rPr>
        <w:t>s fit with data, and derive meaningful insights about how barriers and enablers influence women entrepreneurs</w:t>
      </w:r>
      <w:r>
        <w:rPr>
          <w:rFonts w:ascii="Times New Roman" w:hAnsi="Times New Roman"/>
          <w:sz w:val="24"/>
          <w:szCs w:val="24"/>
        </w:rPr>
        <w:t xml:space="preserve">’ </w:t>
      </w:r>
      <w:r>
        <w:rPr>
          <w:rFonts w:ascii="Times New Roman" w:hAnsi="Times New Roman"/>
          <w:sz w:val="24"/>
          <w:szCs w:val="24"/>
        </w:rPr>
        <w:t>outcomes.</w:t>
      </w:r>
    </w:p>
    <w:p w:rsidR="00834DAB" w:rsidRDefault="00C12E39">
      <w:pPr>
        <w:pStyle w:val="Body"/>
        <w:spacing w:before="240" w:after="0" w:line="360" w:lineRule="auto"/>
        <w:jc w:val="center"/>
        <w:rPr>
          <w:rFonts w:ascii="Times New Roman" w:eastAsia="Times New Roman" w:hAnsi="Times New Roman" w:cs="Times New Roman"/>
          <w:b/>
          <w:bCs/>
          <w:sz w:val="24"/>
          <w:szCs w:val="24"/>
        </w:rPr>
      </w:pPr>
      <w:r>
        <w:rPr>
          <w:rFonts w:ascii="Times New Roman" w:hAnsi="Times New Roman"/>
          <w:b/>
          <w:bCs/>
          <w:sz w:val="24"/>
          <w:szCs w:val="24"/>
        </w:rPr>
        <w:t>Table 8: Standardized Path Coefficients</w:t>
      </w:r>
    </w:p>
    <w:tbl>
      <w:tblPr>
        <w:tblW w:w="9350" w:type="dxa"/>
        <w:jc w:val="center"/>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635"/>
        <w:gridCol w:w="2255"/>
        <w:gridCol w:w="2375"/>
        <w:gridCol w:w="937"/>
        <w:gridCol w:w="1148"/>
      </w:tblGrid>
      <w:tr w:rsidR="00834DAB">
        <w:trPr>
          <w:trHeight w:val="300"/>
          <w:jc w:val="center"/>
        </w:trPr>
        <w:tc>
          <w:tcPr>
            <w:tcW w:w="26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line="360" w:lineRule="auto"/>
              <w:jc w:val="center"/>
            </w:pPr>
            <w:r>
              <w:rPr>
                <w:rFonts w:ascii="Times New Roman" w:hAnsi="Times New Roman"/>
                <w:b/>
                <w:bCs/>
                <w:sz w:val="24"/>
                <w:szCs w:val="24"/>
              </w:rPr>
              <w:t>Construct Relationship</w:t>
            </w:r>
          </w:p>
        </w:tc>
        <w:tc>
          <w:tcPr>
            <w:tcW w:w="22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b/>
                <w:bCs/>
                <w:sz w:val="24"/>
                <w:szCs w:val="24"/>
              </w:rPr>
              <w:t>Path Coefficien</w:t>
            </w:r>
            <w:r>
              <w:rPr>
                <w:rFonts w:ascii="Times New Roman" w:hAnsi="Times New Roman"/>
                <w:b/>
                <w:bCs/>
                <w:sz w:val="24"/>
                <w:szCs w:val="24"/>
              </w:rPr>
              <w:t>t (</w:t>
            </w:r>
            <w:r>
              <w:rPr>
                <w:rFonts w:ascii="Times New Roman" w:hAnsi="Times New Roman"/>
                <w:b/>
                <w:bCs/>
                <w:sz w:val="24"/>
                <w:szCs w:val="24"/>
              </w:rPr>
              <w:t>β</w:t>
            </w:r>
            <w:r>
              <w:rPr>
                <w:rFonts w:ascii="Times New Roman" w:hAnsi="Times New Roman"/>
                <w:b/>
                <w:bCs/>
                <w:sz w:val="24"/>
                <w:szCs w:val="24"/>
              </w:rPr>
              <w:t>)</w:t>
            </w:r>
          </w:p>
        </w:tc>
        <w:tc>
          <w:tcPr>
            <w:tcW w:w="23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b/>
                <w:bCs/>
                <w:sz w:val="24"/>
                <w:szCs w:val="24"/>
              </w:rPr>
              <w:t>Standard Error (SE)</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b/>
                <w:bCs/>
                <w:sz w:val="24"/>
                <w:szCs w:val="24"/>
              </w:rPr>
              <w:t>t-value</w:t>
            </w:r>
          </w:p>
        </w:tc>
        <w:tc>
          <w:tcPr>
            <w:tcW w:w="11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b/>
                <w:bCs/>
                <w:sz w:val="24"/>
                <w:szCs w:val="24"/>
              </w:rPr>
              <w:t>Sig.</w:t>
            </w:r>
          </w:p>
        </w:tc>
      </w:tr>
      <w:tr w:rsidR="00834DAB">
        <w:trPr>
          <w:trHeight w:val="300"/>
          <w:jc w:val="center"/>
        </w:trPr>
        <w:tc>
          <w:tcPr>
            <w:tcW w:w="26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 xml:space="preserve">SCB </w:t>
            </w:r>
            <w:r>
              <w:rPr>
                <w:rFonts w:ascii="Times New Roman" w:hAnsi="Times New Roman"/>
                <w:sz w:val="24"/>
                <w:szCs w:val="24"/>
              </w:rPr>
              <w:t xml:space="preserve">→ </w:t>
            </w:r>
            <w:r>
              <w:rPr>
                <w:rFonts w:ascii="Times New Roman" w:hAnsi="Times New Roman"/>
                <w:sz w:val="24"/>
                <w:szCs w:val="24"/>
              </w:rPr>
              <w:t>WEO</w:t>
            </w:r>
          </w:p>
        </w:tc>
        <w:tc>
          <w:tcPr>
            <w:tcW w:w="22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-0.237</w:t>
            </w:r>
          </w:p>
        </w:tc>
        <w:tc>
          <w:tcPr>
            <w:tcW w:w="23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0.069</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-3.44</w:t>
            </w:r>
          </w:p>
        </w:tc>
        <w:tc>
          <w:tcPr>
            <w:tcW w:w="11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p &lt; 0.01</w:t>
            </w:r>
          </w:p>
        </w:tc>
      </w:tr>
      <w:tr w:rsidR="00834DAB">
        <w:trPr>
          <w:trHeight w:val="300"/>
          <w:jc w:val="center"/>
        </w:trPr>
        <w:tc>
          <w:tcPr>
            <w:tcW w:w="26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 xml:space="preserve">EFB </w:t>
            </w:r>
            <w:r>
              <w:rPr>
                <w:rFonts w:ascii="Times New Roman" w:hAnsi="Times New Roman"/>
                <w:sz w:val="24"/>
                <w:szCs w:val="24"/>
              </w:rPr>
              <w:t xml:space="preserve">→ </w:t>
            </w:r>
            <w:r>
              <w:rPr>
                <w:rFonts w:ascii="Times New Roman" w:hAnsi="Times New Roman"/>
                <w:sz w:val="24"/>
                <w:szCs w:val="24"/>
              </w:rPr>
              <w:t>WEO</w:t>
            </w:r>
          </w:p>
        </w:tc>
        <w:tc>
          <w:tcPr>
            <w:tcW w:w="22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-0.186</w:t>
            </w:r>
          </w:p>
        </w:tc>
        <w:tc>
          <w:tcPr>
            <w:tcW w:w="23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0.071</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-2.93</w:t>
            </w:r>
          </w:p>
        </w:tc>
        <w:tc>
          <w:tcPr>
            <w:tcW w:w="11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p &lt; 0.01</w:t>
            </w:r>
          </w:p>
        </w:tc>
      </w:tr>
      <w:tr w:rsidR="00834DAB">
        <w:trPr>
          <w:trHeight w:val="300"/>
          <w:jc w:val="center"/>
        </w:trPr>
        <w:tc>
          <w:tcPr>
            <w:tcW w:w="26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 xml:space="preserve">IB </w:t>
            </w:r>
            <w:r>
              <w:rPr>
                <w:rFonts w:ascii="Times New Roman" w:hAnsi="Times New Roman"/>
                <w:sz w:val="24"/>
                <w:szCs w:val="24"/>
              </w:rPr>
              <w:t xml:space="preserve">→ </w:t>
            </w:r>
            <w:r>
              <w:rPr>
                <w:rFonts w:ascii="Times New Roman" w:hAnsi="Times New Roman"/>
                <w:sz w:val="24"/>
                <w:szCs w:val="24"/>
              </w:rPr>
              <w:t>WEO</w:t>
            </w:r>
          </w:p>
        </w:tc>
        <w:tc>
          <w:tcPr>
            <w:tcW w:w="22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-0.203</w:t>
            </w:r>
          </w:p>
        </w:tc>
        <w:tc>
          <w:tcPr>
            <w:tcW w:w="23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0.065</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-3.12</w:t>
            </w:r>
          </w:p>
        </w:tc>
        <w:tc>
          <w:tcPr>
            <w:tcW w:w="11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p &lt; 0.01</w:t>
            </w:r>
          </w:p>
        </w:tc>
      </w:tr>
      <w:tr w:rsidR="00834DAB">
        <w:trPr>
          <w:trHeight w:val="300"/>
          <w:jc w:val="center"/>
        </w:trPr>
        <w:tc>
          <w:tcPr>
            <w:tcW w:w="26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lastRenderedPageBreak/>
              <w:t xml:space="preserve">PB </w:t>
            </w:r>
            <w:r>
              <w:rPr>
                <w:rFonts w:ascii="Times New Roman" w:hAnsi="Times New Roman"/>
                <w:sz w:val="24"/>
                <w:szCs w:val="24"/>
              </w:rPr>
              <w:t xml:space="preserve">→ </w:t>
            </w:r>
            <w:r>
              <w:rPr>
                <w:rFonts w:ascii="Times New Roman" w:hAnsi="Times New Roman"/>
                <w:sz w:val="24"/>
                <w:szCs w:val="24"/>
              </w:rPr>
              <w:t>WEO</w:t>
            </w:r>
          </w:p>
        </w:tc>
        <w:tc>
          <w:tcPr>
            <w:tcW w:w="22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-0.175</w:t>
            </w:r>
          </w:p>
        </w:tc>
        <w:tc>
          <w:tcPr>
            <w:tcW w:w="23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0.073</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-2.77</w:t>
            </w:r>
          </w:p>
        </w:tc>
        <w:tc>
          <w:tcPr>
            <w:tcW w:w="11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p &lt; 0.05</w:t>
            </w:r>
          </w:p>
        </w:tc>
      </w:tr>
      <w:tr w:rsidR="00834DAB">
        <w:trPr>
          <w:trHeight w:val="300"/>
          <w:jc w:val="center"/>
        </w:trPr>
        <w:tc>
          <w:tcPr>
            <w:tcW w:w="26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 xml:space="preserve">IE </w:t>
            </w:r>
            <w:r>
              <w:rPr>
                <w:rFonts w:ascii="Times New Roman" w:hAnsi="Times New Roman"/>
                <w:sz w:val="24"/>
                <w:szCs w:val="24"/>
              </w:rPr>
              <w:t xml:space="preserve">→ </w:t>
            </w:r>
            <w:r>
              <w:rPr>
                <w:rFonts w:ascii="Times New Roman" w:hAnsi="Times New Roman"/>
                <w:sz w:val="24"/>
                <w:szCs w:val="24"/>
              </w:rPr>
              <w:t>WEO</w:t>
            </w:r>
          </w:p>
        </w:tc>
        <w:tc>
          <w:tcPr>
            <w:tcW w:w="22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0.298</w:t>
            </w:r>
          </w:p>
        </w:tc>
        <w:tc>
          <w:tcPr>
            <w:tcW w:w="23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0.067</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4.45</w:t>
            </w:r>
          </w:p>
        </w:tc>
        <w:tc>
          <w:tcPr>
            <w:tcW w:w="11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p &lt; 0.001</w:t>
            </w:r>
          </w:p>
        </w:tc>
      </w:tr>
      <w:tr w:rsidR="00834DAB">
        <w:trPr>
          <w:trHeight w:val="300"/>
          <w:jc w:val="center"/>
        </w:trPr>
        <w:tc>
          <w:tcPr>
            <w:tcW w:w="26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 xml:space="preserve">SCE </w:t>
            </w:r>
            <w:r>
              <w:rPr>
                <w:rFonts w:ascii="Times New Roman" w:hAnsi="Times New Roman"/>
                <w:sz w:val="24"/>
                <w:szCs w:val="24"/>
              </w:rPr>
              <w:t xml:space="preserve">→ </w:t>
            </w:r>
            <w:r>
              <w:rPr>
                <w:rFonts w:ascii="Times New Roman" w:hAnsi="Times New Roman"/>
                <w:sz w:val="24"/>
                <w:szCs w:val="24"/>
              </w:rPr>
              <w:t>WEO</w:t>
            </w:r>
          </w:p>
        </w:tc>
        <w:tc>
          <w:tcPr>
            <w:tcW w:w="22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0.267</w:t>
            </w:r>
          </w:p>
        </w:tc>
        <w:tc>
          <w:tcPr>
            <w:tcW w:w="23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0.071</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3.98</w:t>
            </w:r>
          </w:p>
        </w:tc>
        <w:tc>
          <w:tcPr>
            <w:tcW w:w="11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p &lt; 0.001</w:t>
            </w:r>
          </w:p>
        </w:tc>
      </w:tr>
      <w:tr w:rsidR="00834DAB">
        <w:trPr>
          <w:trHeight w:val="300"/>
          <w:jc w:val="center"/>
        </w:trPr>
        <w:tc>
          <w:tcPr>
            <w:tcW w:w="26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 xml:space="preserve">PE </w:t>
            </w:r>
            <w:r>
              <w:rPr>
                <w:rFonts w:ascii="Times New Roman" w:hAnsi="Times New Roman"/>
                <w:sz w:val="24"/>
                <w:szCs w:val="24"/>
              </w:rPr>
              <w:t xml:space="preserve">→ </w:t>
            </w:r>
            <w:r>
              <w:rPr>
                <w:rFonts w:ascii="Times New Roman" w:hAnsi="Times New Roman"/>
                <w:sz w:val="24"/>
                <w:szCs w:val="24"/>
              </w:rPr>
              <w:t>WEO</w:t>
            </w:r>
          </w:p>
        </w:tc>
        <w:tc>
          <w:tcPr>
            <w:tcW w:w="22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0.285</w:t>
            </w:r>
          </w:p>
        </w:tc>
        <w:tc>
          <w:tcPr>
            <w:tcW w:w="23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0.069</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4.13</w:t>
            </w:r>
          </w:p>
        </w:tc>
        <w:tc>
          <w:tcPr>
            <w:tcW w:w="11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p &lt; 0.001</w:t>
            </w:r>
          </w:p>
        </w:tc>
      </w:tr>
      <w:tr w:rsidR="00834DAB">
        <w:trPr>
          <w:trHeight w:val="300"/>
          <w:jc w:val="center"/>
        </w:trPr>
        <w:tc>
          <w:tcPr>
            <w:tcW w:w="26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Enablers (Mediation)</w:t>
            </w:r>
          </w:p>
        </w:tc>
        <w:tc>
          <w:tcPr>
            <w:tcW w:w="22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0.192</w:t>
            </w:r>
          </w:p>
        </w:tc>
        <w:tc>
          <w:tcPr>
            <w:tcW w:w="23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0.061</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3.15</w:t>
            </w:r>
          </w:p>
        </w:tc>
        <w:tc>
          <w:tcPr>
            <w:tcW w:w="11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34DAB" w:rsidRDefault="00C12E39">
            <w:pPr>
              <w:pStyle w:val="Body"/>
              <w:spacing w:after="0" w:line="360" w:lineRule="auto"/>
              <w:jc w:val="center"/>
            </w:pPr>
            <w:r>
              <w:rPr>
                <w:rFonts w:ascii="Times New Roman" w:hAnsi="Times New Roman"/>
                <w:sz w:val="24"/>
                <w:szCs w:val="24"/>
              </w:rPr>
              <w:t>p &lt; 0.01</w:t>
            </w:r>
          </w:p>
        </w:tc>
      </w:tr>
    </w:tbl>
    <w:p w:rsidR="00834DAB" w:rsidRDefault="00834DAB">
      <w:pPr>
        <w:pStyle w:val="Body"/>
        <w:widowControl w:val="0"/>
        <w:spacing w:before="240" w:after="0" w:line="240" w:lineRule="auto"/>
        <w:jc w:val="center"/>
        <w:rPr>
          <w:rFonts w:ascii="Times New Roman" w:eastAsia="Times New Roman" w:hAnsi="Times New Roman" w:cs="Times New Roman"/>
          <w:b/>
          <w:bCs/>
          <w:sz w:val="24"/>
          <w:szCs w:val="24"/>
        </w:rPr>
      </w:pPr>
    </w:p>
    <w:p w:rsidR="00834DAB" w:rsidRDefault="00C12E39">
      <w:pPr>
        <w:pStyle w:val="Body"/>
        <w:spacing w:after="0" w:line="360" w:lineRule="auto"/>
        <w:jc w:val="both"/>
        <w:rPr>
          <w:rFonts w:ascii="Times New Roman" w:eastAsia="Times New Roman" w:hAnsi="Times New Roman" w:cs="Times New Roman"/>
          <w:b/>
          <w:bCs/>
          <w:sz w:val="24"/>
          <w:szCs w:val="24"/>
        </w:rPr>
      </w:pPr>
      <w:r>
        <w:rPr>
          <w:rFonts w:ascii="Times New Roman" w:hAnsi="Times New Roman"/>
          <w:b/>
          <w:bCs/>
          <w:sz w:val="24"/>
          <w:szCs w:val="24"/>
        </w:rPr>
        <w:t xml:space="preserve">Source: SEM Analysis </w:t>
      </w:r>
    </w:p>
    <w:p w:rsidR="00834DAB" w:rsidRDefault="00C12E39">
      <w:pPr>
        <w:pStyle w:val="Body"/>
        <w:spacing w:before="240" w:after="0" w:line="360" w:lineRule="auto"/>
        <w:jc w:val="both"/>
        <w:rPr>
          <w:rFonts w:ascii="Times New Roman" w:eastAsia="Times New Roman" w:hAnsi="Times New Roman" w:cs="Times New Roman"/>
          <w:sz w:val="24"/>
          <w:szCs w:val="24"/>
        </w:rPr>
      </w:pPr>
      <w:r>
        <w:rPr>
          <w:rFonts w:ascii="Times New Roman" w:hAnsi="Times New Roman"/>
          <w:sz w:val="24"/>
          <w:szCs w:val="24"/>
        </w:rPr>
        <w:t>Table 8 revealed that socio-cultural barriers (SCB) exert a significant negative effect on women entrepreneurs</w:t>
      </w:r>
      <w:r>
        <w:rPr>
          <w:rFonts w:ascii="Times New Roman" w:hAnsi="Times New Roman"/>
          <w:sz w:val="24"/>
          <w:szCs w:val="24"/>
        </w:rPr>
        <w:t xml:space="preserve">’ </w:t>
      </w:r>
      <w:r>
        <w:rPr>
          <w:rFonts w:ascii="Times New Roman" w:hAnsi="Times New Roman"/>
          <w:sz w:val="24"/>
          <w:szCs w:val="24"/>
        </w:rPr>
        <w:t>outcomes (</w:t>
      </w:r>
      <w:r>
        <w:rPr>
          <w:rFonts w:ascii="Times New Roman" w:hAnsi="Times New Roman"/>
          <w:sz w:val="24"/>
          <w:szCs w:val="24"/>
        </w:rPr>
        <w:t xml:space="preserve">β </w:t>
      </w:r>
      <w:r>
        <w:rPr>
          <w:rFonts w:ascii="Times New Roman" w:hAnsi="Times New Roman"/>
          <w:sz w:val="24"/>
          <w:szCs w:val="24"/>
        </w:rPr>
        <w:t xml:space="preserve">= </w:t>
      </w:r>
      <w:r>
        <w:rPr>
          <w:rFonts w:ascii="Times New Roman" w:hAnsi="Times New Roman"/>
          <w:sz w:val="24"/>
          <w:szCs w:val="24"/>
        </w:rPr>
        <w:t>-0.237, p &lt; 0.01), indicating that higher socio-cultural constraints reduce entrepreneurial progress. Similarly, economic and financial barriers (EFB) (</w:t>
      </w:r>
      <w:r>
        <w:rPr>
          <w:rFonts w:ascii="Times New Roman" w:hAnsi="Times New Roman"/>
          <w:sz w:val="24"/>
          <w:szCs w:val="24"/>
        </w:rPr>
        <w:t xml:space="preserve">β </w:t>
      </w:r>
      <w:r>
        <w:rPr>
          <w:rFonts w:ascii="Times New Roman" w:hAnsi="Times New Roman"/>
          <w:sz w:val="24"/>
          <w:szCs w:val="24"/>
          <w:lang w:val="fr-FR"/>
        </w:rPr>
        <w:t>= -0.186, p &lt; 0.01), institutional barriers (IB) (</w:t>
      </w:r>
      <w:r>
        <w:rPr>
          <w:rFonts w:ascii="Times New Roman" w:hAnsi="Times New Roman"/>
          <w:sz w:val="24"/>
          <w:szCs w:val="24"/>
        </w:rPr>
        <w:t xml:space="preserve">β </w:t>
      </w:r>
      <w:r>
        <w:rPr>
          <w:rFonts w:ascii="Times New Roman" w:hAnsi="Times New Roman"/>
          <w:sz w:val="24"/>
          <w:szCs w:val="24"/>
        </w:rPr>
        <w:t>= -0.203, p &lt; 0.01), and psychological barriers (P</w:t>
      </w:r>
      <w:r>
        <w:rPr>
          <w:rFonts w:ascii="Times New Roman" w:hAnsi="Times New Roman"/>
          <w:sz w:val="24"/>
          <w:szCs w:val="24"/>
        </w:rPr>
        <w:t>B) (</w:t>
      </w:r>
      <w:r>
        <w:rPr>
          <w:rFonts w:ascii="Times New Roman" w:hAnsi="Times New Roman"/>
          <w:sz w:val="24"/>
          <w:szCs w:val="24"/>
        </w:rPr>
        <w:t xml:space="preserve">β </w:t>
      </w:r>
      <w:r>
        <w:rPr>
          <w:rFonts w:ascii="Times New Roman" w:hAnsi="Times New Roman"/>
          <w:sz w:val="24"/>
          <w:szCs w:val="24"/>
        </w:rPr>
        <w:t>= -0.175, p &lt; 0.05) all have negative and statistically significant effects, confirming their restrictive roles in women</w:t>
      </w:r>
      <w:r>
        <w:rPr>
          <w:rFonts w:ascii="Times New Roman" w:hAnsi="Times New Roman"/>
          <w:sz w:val="24"/>
          <w:szCs w:val="24"/>
        </w:rPr>
        <w:t>’</w:t>
      </w:r>
      <w:r>
        <w:rPr>
          <w:rFonts w:ascii="Times New Roman" w:hAnsi="Times New Roman"/>
          <w:sz w:val="24"/>
          <w:szCs w:val="24"/>
        </w:rPr>
        <w:t>s entrepreneurial advancement.</w:t>
      </w:r>
    </w:p>
    <w:p w:rsidR="00834DAB" w:rsidRDefault="00C12E39">
      <w:pPr>
        <w:pStyle w:val="Body"/>
        <w:spacing w:before="240" w:after="0" w:line="360" w:lineRule="auto"/>
        <w:jc w:val="both"/>
        <w:rPr>
          <w:rFonts w:ascii="Times New Roman" w:eastAsia="Times New Roman" w:hAnsi="Times New Roman" w:cs="Times New Roman"/>
          <w:sz w:val="24"/>
          <w:szCs w:val="24"/>
        </w:rPr>
      </w:pPr>
      <w:r>
        <w:rPr>
          <w:rFonts w:ascii="Times New Roman" w:hAnsi="Times New Roman"/>
          <w:sz w:val="24"/>
          <w:szCs w:val="24"/>
        </w:rPr>
        <w:t>In contrast, institutional enablers (IE) (</w:t>
      </w:r>
      <w:r>
        <w:rPr>
          <w:rFonts w:ascii="Times New Roman" w:hAnsi="Times New Roman"/>
          <w:sz w:val="24"/>
          <w:szCs w:val="24"/>
        </w:rPr>
        <w:t xml:space="preserve">β </w:t>
      </w:r>
      <w:r>
        <w:rPr>
          <w:rFonts w:ascii="Times New Roman" w:hAnsi="Times New Roman"/>
          <w:sz w:val="24"/>
          <w:szCs w:val="24"/>
          <w:lang w:val="es-ES_tradnl"/>
        </w:rPr>
        <w:t>= 0.298, p &lt; 0.001), social capital enablers (SCE) (</w:t>
      </w:r>
      <w:r>
        <w:rPr>
          <w:rFonts w:ascii="Times New Roman" w:hAnsi="Times New Roman"/>
          <w:sz w:val="24"/>
          <w:szCs w:val="24"/>
        </w:rPr>
        <w:t xml:space="preserve">β </w:t>
      </w:r>
      <w:r>
        <w:rPr>
          <w:rFonts w:ascii="Times New Roman" w:hAnsi="Times New Roman"/>
          <w:sz w:val="24"/>
          <w:szCs w:val="24"/>
        </w:rPr>
        <w:t>= 0.267, p &lt; 0.001), and personal enablers (PE) (</w:t>
      </w:r>
      <w:r>
        <w:rPr>
          <w:rFonts w:ascii="Times New Roman" w:hAnsi="Times New Roman"/>
          <w:sz w:val="24"/>
          <w:szCs w:val="24"/>
        </w:rPr>
        <w:t xml:space="preserve">β </w:t>
      </w:r>
      <w:r>
        <w:rPr>
          <w:rFonts w:ascii="Times New Roman" w:hAnsi="Times New Roman"/>
          <w:sz w:val="24"/>
          <w:szCs w:val="24"/>
        </w:rPr>
        <w:t>= 0.285, p &lt; 0.001) demonstrate strong positive impacts, suggesting that institutional support, networking, and personal resilience substantially enhance women</w:t>
      </w:r>
      <w:r>
        <w:rPr>
          <w:rFonts w:ascii="Times New Roman" w:hAnsi="Times New Roman"/>
          <w:sz w:val="24"/>
          <w:szCs w:val="24"/>
        </w:rPr>
        <w:t>’</w:t>
      </w:r>
      <w:r>
        <w:rPr>
          <w:rFonts w:ascii="Times New Roman" w:hAnsi="Times New Roman"/>
          <w:sz w:val="24"/>
          <w:szCs w:val="24"/>
        </w:rPr>
        <w:t>s entrepreneurial outcomes. Additionally, the</w:t>
      </w:r>
      <w:r>
        <w:rPr>
          <w:rFonts w:ascii="Times New Roman" w:hAnsi="Times New Roman"/>
          <w:sz w:val="24"/>
          <w:szCs w:val="24"/>
        </w:rPr>
        <w:t xml:space="preserve"> mediating role of enablers (</w:t>
      </w:r>
      <w:r>
        <w:rPr>
          <w:rFonts w:ascii="Times New Roman" w:hAnsi="Times New Roman"/>
          <w:sz w:val="24"/>
          <w:szCs w:val="24"/>
        </w:rPr>
        <w:t xml:space="preserve">β </w:t>
      </w:r>
      <w:r>
        <w:rPr>
          <w:rFonts w:ascii="Times New Roman" w:hAnsi="Times New Roman"/>
          <w:sz w:val="24"/>
          <w:szCs w:val="24"/>
        </w:rPr>
        <w:t>= 0.192, p &lt; 0.01) is significant, indicating that enablers partially offset the adverse effects of barriers by facilitating empowerment, opportunity utilization, and resource accessibility. Overall, results emphasize dual dy</w:t>
      </w:r>
      <w:r>
        <w:rPr>
          <w:rFonts w:ascii="Times New Roman" w:hAnsi="Times New Roman"/>
          <w:sz w:val="24"/>
          <w:szCs w:val="24"/>
        </w:rPr>
        <w:t>namics, while barriers hinder entrepreneurial growth, the presence of strong institutional, social, and personal enablers significantly enhances women entrepreneurs</w:t>
      </w:r>
      <w:r>
        <w:rPr>
          <w:rFonts w:ascii="Times New Roman" w:hAnsi="Times New Roman"/>
          <w:sz w:val="24"/>
          <w:szCs w:val="24"/>
        </w:rPr>
        <w:t xml:space="preserve">’ </w:t>
      </w:r>
      <w:r>
        <w:rPr>
          <w:rFonts w:ascii="Times New Roman" w:hAnsi="Times New Roman"/>
          <w:sz w:val="24"/>
          <w:szCs w:val="24"/>
        </w:rPr>
        <w:t>success within the ecosystem.</w:t>
      </w:r>
    </w:p>
    <w:p w:rsidR="00834DAB" w:rsidRDefault="00C12E39">
      <w:pPr>
        <w:pStyle w:val="Body"/>
        <w:spacing w:before="240" w:line="360" w:lineRule="auto"/>
        <w:jc w:val="both"/>
        <w:rPr>
          <w:rFonts w:ascii="Times New Roman" w:eastAsia="Times New Roman" w:hAnsi="Times New Roman" w:cs="Times New Roman"/>
          <w:b/>
          <w:bCs/>
          <w:sz w:val="28"/>
          <w:szCs w:val="28"/>
        </w:rPr>
      </w:pPr>
      <w:r>
        <w:rPr>
          <w:rFonts w:ascii="Times New Roman" w:hAnsi="Times New Roman"/>
          <w:b/>
          <w:bCs/>
          <w:sz w:val="28"/>
          <w:szCs w:val="28"/>
        </w:rPr>
        <w:t>Result Discussion and Conclusion</w:t>
      </w:r>
    </w:p>
    <w:p w:rsidR="00834DAB" w:rsidRDefault="00C12E39">
      <w:pPr>
        <w:pStyle w:val="Body"/>
        <w:spacing w:line="360" w:lineRule="auto"/>
        <w:jc w:val="both"/>
        <w:rPr>
          <w:rFonts w:ascii="Times New Roman" w:eastAsia="Times New Roman" w:hAnsi="Times New Roman" w:cs="Times New Roman"/>
          <w:sz w:val="24"/>
          <w:szCs w:val="24"/>
        </w:rPr>
      </w:pPr>
      <w:r>
        <w:rPr>
          <w:rFonts w:ascii="Times New Roman" w:hAnsi="Times New Roman"/>
          <w:sz w:val="24"/>
          <w:szCs w:val="24"/>
        </w:rPr>
        <w:t xml:space="preserve">The present study explored </w:t>
      </w:r>
      <w:r>
        <w:rPr>
          <w:rFonts w:ascii="Times New Roman" w:hAnsi="Times New Roman"/>
          <w:sz w:val="24"/>
          <w:szCs w:val="24"/>
        </w:rPr>
        <w:t xml:space="preserve">the complex interplay of barriers and enablers influencing women entrepreneurs in Southern Rajasthan, offering empirical validation through a structural equation modeling (SEM) framework. The findings revealed that while women in the region have </w:t>
      </w:r>
      <w:r>
        <w:rPr>
          <w:rFonts w:ascii="Times New Roman" w:hAnsi="Times New Roman"/>
          <w:sz w:val="24"/>
          <w:szCs w:val="24"/>
        </w:rPr>
        <w:lastRenderedPageBreak/>
        <w:t>increasing</w:t>
      </w:r>
      <w:r>
        <w:rPr>
          <w:rFonts w:ascii="Times New Roman" w:hAnsi="Times New Roman"/>
          <w:sz w:val="24"/>
          <w:szCs w:val="24"/>
        </w:rPr>
        <w:t>ly embraced entrepreneurial ventures as a path to economic independence, their progress continues to be shaped by a dual structure of restrictive barriers and empowering enablers operating simultaneously within the local ecosystem.</w:t>
      </w:r>
    </w:p>
    <w:p w:rsidR="00834DAB" w:rsidRDefault="00C12E39">
      <w:pPr>
        <w:pStyle w:val="Body"/>
        <w:spacing w:line="360" w:lineRule="auto"/>
        <w:jc w:val="both"/>
        <w:rPr>
          <w:rFonts w:ascii="Times New Roman" w:eastAsia="Times New Roman" w:hAnsi="Times New Roman" w:cs="Times New Roman"/>
          <w:sz w:val="24"/>
          <w:szCs w:val="24"/>
        </w:rPr>
      </w:pPr>
      <w:r>
        <w:rPr>
          <w:rFonts w:ascii="Times New Roman" w:hAnsi="Times New Roman"/>
          <w:sz w:val="24"/>
          <w:szCs w:val="24"/>
        </w:rPr>
        <w:t xml:space="preserve">The demographic results </w:t>
      </w:r>
      <w:r>
        <w:rPr>
          <w:rFonts w:ascii="Times New Roman" w:hAnsi="Times New Roman"/>
          <w:sz w:val="24"/>
          <w:szCs w:val="24"/>
        </w:rPr>
        <w:t>suggested that the majority of respondents belonged to the 31</w:t>
      </w:r>
      <w:r>
        <w:rPr>
          <w:rFonts w:ascii="Times New Roman" w:hAnsi="Times New Roman"/>
          <w:sz w:val="24"/>
          <w:szCs w:val="24"/>
        </w:rPr>
        <w:t>–</w:t>
      </w:r>
      <w:r>
        <w:rPr>
          <w:rFonts w:ascii="Times New Roman" w:hAnsi="Times New Roman"/>
          <w:sz w:val="24"/>
          <w:szCs w:val="24"/>
        </w:rPr>
        <w:t>40 years age group, reflecting an active entrepreneurial phase where women balance family and career aspirations. A significant proportion possessed graduate or postgraduate qualifications, impl</w:t>
      </w:r>
      <w:r>
        <w:rPr>
          <w:rFonts w:ascii="Times New Roman" w:hAnsi="Times New Roman"/>
          <w:sz w:val="24"/>
          <w:szCs w:val="24"/>
        </w:rPr>
        <w:t>ying that education acts as a key enabler by enhancing awareness, management capability, and strategic decision-making. This outcome aligns with the assertions of Badavath et al. (2025) and Adholiya &amp; Birla (2024), who emphasized that higher education leve</w:t>
      </w:r>
      <w:r>
        <w:rPr>
          <w:rFonts w:ascii="Times New Roman" w:hAnsi="Times New Roman"/>
          <w:sz w:val="24"/>
          <w:szCs w:val="24"/>
        </w:rPr>
        <w:t>ls improve both confidence and entrepreneurial resilience among women. Additionally, the inclusion of both urban and semi-rural participants reflected the emergence of a hybrid entrepreneurial environment, where traditional skill-based industries like hand</w:t>
      </w:r>
      <w:r>
        <w:rPr>
          <w:rFonts w:ascii="Times New Roman" w:hAnsi="Times New Roman"/>
          <w:sz w:val="24"/>
          <w:szCs w:val="24"/>
        </w:rPr>
        <w:t>icrafts coexist with modern service and retail enterprises, indicating a gradual cultural transformation toward gender-inclusive economic participation.</w:t>
      </w:r>
    </w:p>
    <w:p w:rsidR="00834DAB" w:rsidRDefault="00C12E39">
      <w:pPr>
        <w:pStyle w:val="Body"/>
        <w:spacing w:line="360" w:lineRule="auto"/>
        <w:jc w:val="both"/>
        <w:rPr>
          <w:rFonts w:ascii="Times New Roman" w:eastAsia="Times New Roman" w:hAnsi="Times New Roman" w:cs="Times New Roman"/>
          <w:sz w:val="24"/>
          <w:szCs w:val="24"/>
        </w:rPr>
      </w:pPr>
      <w:r>
        <w:rPr>
          <w:rFonts w:ascii="Times New Roman" w:hAnsi="Times New Roman"/>
          <w:sz w:val="24"/>
          <w:szCs w:val="24"/>
        </w:rPr>
        <w:t>The measurement model confirmed strong internal consistency and reliability, with Cronbach</w:t>
      </w:r>
      <w:r>
        <w:rPr>
          <w:rFonts w:ascii="Times New Roman" w:hAnsi="Times New Roman"/>
          <w:sz w:val="24"/>
          <w:szCs w:val="24"/>
        </w:rPr>
        <w:t>’</w:t>
      </w:r>
      <w:r>
        <w:rPr>
          <w:rFonts w:ascii="Times New Roman" w:hAnsi="Times New Roman"/>
          <w:sz w:val="24"/>
          <w:szCs w:val="24"/>
        </w:rPr>
        <w:t>s alpha valu</w:t>
      </w:r>
      <w:r>
        <w:rPr>
          <w:rFonts w:ascii="Times New Roman" w:hAnsi="Times New Roman"/>
          <w:sz w:val="24"/>
          <w:szCs w:val="24"/>
        </w:rPr>
        <w:t>es above 0.80, average variance extracted (AVE) exceeding 0.50, and composite reliability (CR) surpassing 0.70. The model fit indices (</w:t>
      </w:r>
      <w:r>
        <w:rPr>
          <w:rFonts w:ascii="Times New Roman" w:hAnsi="Times New Roman"/>
          <w:sz w:val="24"/>
          <w:szCs w:val="24"/>
        </w:rPr>
        <w:t>χ²</w:t>
      </w:r>
      <w:r>
        <w:rPr>
          <w:rFonts w:ascii="Times New Roman" w:hAnsi="Times New Roman"/>
          <w:sz w:val="24"/>
          <w:szCs w:val="24"/>
        </w:rPr>
        <w:t xml:space="preserve">/df = 2.41, CFI = 0.948, TLI = 0.941, RMSEA = 0.056, SRMR = 0.045) established the robustness of the model, confirming </w:t>
      </w:r>
      <w:r>
        <w:rPr>
          <w:rFonts w:ascii="Times New Roman" w:hAnsi="Times New Roman"/>
          <w:sz w:val="24"/>
          <w:szCs w:val="24"/>
        </w:rPr>
        <w:t>that the hypothesized framework accurately represented the observed data. These results, in accordance with Hair et al. (2021) and Kline (2023), indicate that the data structure demonstrated both convergent and discriminant validity, ensuring theoretical s</w:t>
      </w:r>
      <w:r>
        <w:rPr>
          <w:rFonts w:ascii="Times New Roman" w:hAnsi="Times New Roman"/>
          <w:sz w:val="24"/>
          <w:szCs w:val="24"/>
        </w:rPr>
        <w:t>oundness. The structural path analysis revealed meaningful relationships between the latent constructs. The findings demonstrated that socio-cultural barriers (</w:t>
      </w:r>
      <w:r>
        <w:rPr>
          <w:rFonts w:ascii="Times New Roman" w:hAnsi="Times New Roman"/>
          <w:sz w:val="24"/>
          <w:szCs w:val="24"/>
        </w:rPr>
        <w:t xml:space="preserve">β </w:t>
      </w:r>
      <w:r>
        <w:rPr>
          <w:rFonts w:ascii="Times New Roman" w:hAnsi="Times New Roman"/>
          <w:sz w:val="24"/>
          <w:szCs w:val="24"/>
        </w:rPr>
        <w:t xml:space="preserve">= </w:t>
      </w:r>
      <w:r>
        <w:rPr>
          <w:rFonts w:ascii="Times New Roman" w:hAnsi="Times New Roman"/>
          <w:sz w:val="24"/>
          <w:szCs w:val="24"/>
        </w:rPr>
        <w:t>–</w:t>
      </w:r>
      <w:r>
        <w:rPr>
          <w:rFonts w:ascii="Times New Roman" w:hAnsi="Times New Roman"/>
          <w:sz w:val="24"/>
          <w:szCs w:val="24"/>
        </w:rPr>
        <w:t>0.237), economic and financial barriers (</w:t>
      </w:r>
      <w:r>
        <w:rPr>
          <w:rFonts w:ascii="Times New Roman" w:hAnsi="Times New Roman"/>
          <w:sz w:val="24"/>
          <w:szCs w:val="24"/>
        </w:rPr>
        <w:t xml:space="preserve">β </w:t>
      </w:r>
      <w:r>
        <w:rPr>
          <w:rFonts w:ascii="Times New Roman" w:hAnsi="Times New Roman"/>
          <w:sz w:val="24"/>
          <w:szCs w:val="24"/>
        </w:rPr>
        <w:t xml:space="preserve">= </w:t>
      </w:r>
      <w:r>
        <w:rPr>
          <w:rFonts w:ascii="Times New Roman" w:hAnsi="Times New Roman"/>
          <w:sz w:val="24"/>
          <w:szCs w:val="24"/>
        </w:rPr>
        <w:t>–</w:t>
      </w:r>
      <w:r>
        <w:rPr>
          <w:rFonts w:ascii="Times New Roman" w:hAnsi="Times New Roman"/>
          <w:sz w:val="24"/>
          <w:szCs w:val="24"/>
          <w:lang w:val="fr-FR"/>
        </w:rPr>
        <w:t>0.186), institutional barriers (</w:t>
      </w:r>
      <w:r>
        <w:rPr>
          <w:rFonts w:ascii="Times New Roman" w:hAnsi="Times New Roman"/>
          <w:sz w:val="24"/>
          <w:szCs w:val="24"/>
        </w:rPr>
        <w:t xml:space="preserve">β </w:t>
      </w:r>
      <w:r>
        <w:rPr>
          <w:rFonts w:ascii="Times New Roman" w:hAnsi="Times New Roman"/>
          <w:sz w:val="24"/>
          <w:szCs w:val="24"/>
        </w:rPr>
        <w:t xml:space="preserve">= </w:t>
      </w:r>
      <w:r>
        <w:rPr>
          <w:rFonts w:ascii="Times New Roman" w:hAnsi="Times New Roman"/>
          <w:sz w:val="24"/>
          <w:szCs w:val="24"/>
        </w:rPr>
        <w:t>–</w:t>
      </w:r>
      <w:r>
        <w:rPr>
          <w:rFonts w:ascii="Times New Roman" w:hAnsi="Times New Roman"/>
          <w:sz w:val="24"/>
          <w:szCs w:val="24"/>
        </w:rPr>
        <w:t xml:space="preserve">0.203), </w:t>
      </w:r>
      <w:r>
        <w:rPr>
          <w:rFonts w:ascii="Times New Roman" w:hAnsi="Times New Roman"/>
          <w:sz w:val="24"/>
          <w:szCs w:val="24"/>
        </w:rPr>
        <w:t>and psychological barriers (</w:t>
      </w:r>
      <w:r>
        <w:rPr>
          <w:rFonts w:ascii="Times New Roman" w:hAnsi="Times New Roman"/>
          <w:sz w:val="24"/>
          <w:szCs w:val="24"/>
        </w:rPr>
        <w:t xml:space="preserve">β </w:t>
      </w:r>
      <w:r>
        <w:rPr>
          <w:rFonts w:ascii="Times New Roman" w:hAnsi="Times New Roman"/>
          <w:sz w:val="24"/>
          <w:szCs w:val="24"/>
        </w:rPr>
        <w:t xml:space="preserve">= </w:t>
      </w:r>
      <w:r>
        <w:rPr>
          <w:rFonts w:ascii="Times New Roman" w:hAnsi="Times New Roman"/>
          <w:sz w:val="24"/>
          <w:szCs w:val="24"/>
        </w:rPr>
        <w:t>–</w:t>
      </w:r>
      <w:r>
        <w:rPr>
          <w:rFonts w:ascii="Times New Roman" w:hAnsi="Times New Roman"/>
          <w:sz w:val="24"/>
          <w:szCs w:val="24"/>
        </w:rPr>
        <w:t>0.175) significantly and negatively affected women</w:t>
      </w:r>
      <w:r>
        <w:rPr>
          <w:rFonts w:ascii="Times New Roman" w:hAnsi="Times New Roman"/>
          <w:sz w:val="24"/>
          <w:szCs w:val="24"/>
        </w:rPr>
        <w:t>’</w:t>
      </w:r>
      <w:r>
        <w:rPr>
          <w:rFonts w:ascii="Times New Roman" w:hAnsi="Times New Roman"/>
          <w:sz w:val="24"/>
          <w:szCs w:val="24"/>
        </w:rPr>
        <w:t>s entrepreneurial outcomes. These results confirm the enduring influence of patriarchal norms, limited access to finance, bureaucratic rigidity, and low self-efficacy in co</w:t>
      </w:r>
      <w:r>
        <w:rPr>
          <w:rFonts w:ascii="Times New Roman" w:hAnsi="Times New Roman"/>
          <w:sz w:val="24"/>
          <w:szCs w:val="24"/>
        </w:rPr>
        <w:t>nstraining women</w:t>
      </w:r>
      <w:r>
        <w:rPr>
          <w:rFonts w:ascii="Times New Roman" w:hAnsi="Times New Roman"/>
          <w:sz w:val="24"/>
          <w:szCs w:val="24"/>
        </w:rPr>
        <w:t>’</w:t>
      </w:r>
      <w:r>
        <w:rPr>
          <w:rFonts w:ascii="Times New Roman" w:hAnsi="Times New Roman"/>
          <w:sz w:val="24"/>
          <w:szCs w:val="24"/>
        </w:rPr>
        <w:t>s entrepreneurial potential. Similar observations were made by Adom &amp; Anambane (2020) and Ghosh et al. (2018), who argued that gendered stereotypes and structural inequalities continue to hinder women</w:t>
      </w:r>
      <w:r>
        <w:rPr>
          <w:rFonts w:ascii="Times New Roman" w:hAnsi="Times New Roman"/>
          <w:sz w:val="24"/>
          <w:szCs w:val="24"/>
        </w:rPr>
        <w:t>’</w:t>
      </w:r>
      <w:r>
        <w:rPr>
          <w:rFonts w:ascii="Times New Roman" w:hAnsi="Times New Roman"/>
          <w:sz w:val="24"/>
          <w:szCs w:val="24"/>
        </w:rPr>
        <w:t>s full participation in entrepreneuria</w:t>
      </w:r>
      <w:r>
        <w:rPr>
          <w:rFonts w:ascii="Times New Roman" w:hAnsi="Times New Roman"/>
          <w:sz w:val="24"/>
          <w:szCs w:val="24"/>
        </w:rPr>
        <w:t>l ecosystems.</w:t>
      </w:r>
    </w:p>
    <w:p w:rsidR="00834DAB" w:rsidRDefault="00C12E39">
      <w:pPr>
        <w:pStyle w:val="Body"/>
        <w:spacing w:line="360" w:lineRule="auto"/>
        <w:jc w:val="both"/>
        <w:rPr>
          <w:rFonts w:ascii="Times New Roman" w:eastAsia="Times New Roman" w:hAnsi="Times New Roman" w:cs="Times New Roman"/>
          <w:color w:val="EE0000"/>
          <w:sz w:val="24"/>
          <w:szCs w:val="24"/>
          <w:u w:color="EE0000"/>
        </w:rPr>
      </w:pPr>
      <w:r>
        <w:rPr>
          <w:rFonts w:ascii="Times New Roman" w:hAnsi="Times New Roman"/>
          <w:sz w:val="24"/>
          <w:szCs w:val="24"/>
        </w:rPr>
        <w:lastRenderedPageBreak/>
        <w:t>Conversely, institutional enablers (</w:t>
      </w:r>
      <w:r>
        <w:rPr>
          <w:rFonts w:ascii="Times New Roman" w:hAnsi="Times New Roman"/>
          <w:sz w:val="24"/>
          <w:szCs w:val="24"/>
        </w:rPr>
        <w:t xml:space="preserve">β </w:t>
      </w:r>
      <w:r>
        <w:rPr>
          <w:rFonts w:ascii="Times New Roman" w:hAnsi="Times New Roman"/>
          <w:sz w:val="24"/>
          <w:szCs w:val="24"/>
          <w:lang w:val="es-ES_tradnl"/>
        </w:rPr>
        <w:t>= 0.298), socio-cultural enablers (</w:t>
      </w:r>
      <w:r>
        <w:rPr>
          <w:rFonts w:ascii="Times New Roman" w:hAnsi="Times New Roman"/>
          <w:sz w:val="24"/>
          <w:szCs w:val="24"/>
        </w:rPr>
        <w:t xml:space="preserve">β </w:t>
      </w:r>
      <w:r>
        <w:rPr>
          <w:rFonts w:ascii="Times New Roman" w:hAnsi="Times New Roman"/>
          <w:sz w:val="24"/>
          <w:szCs w:val="24"/>
        </w:rPr>
        <w:t>= 0.267), and psychological enablers (</w:t>
      </w:r>
      <w:r>
        <w:rPr>
          <w:rFonts w:ascii="Times New Roman" w:hAnsi="Times New Roman"/>
          <w:sz w:val="24"/>
          <w:szCs w:val="24"/>
        </w:rPr>
        <w:t xml:space="preserve">β </w:t>
      </w:r>
      <w:r>
        <w:rPr>
          <w:rFonts w:ascii="Times New Roman" w:hAnsi="Times New Roman"/>
          <w:sz w:val="24"/>
          <w:szCs w:val="24"/>
        </w:rPr>
        <w:t>= 0.285) exhibited strong positive influences on women</w:t>
      </w:r>
      <w:r>
        <w:rPr>
          <w:rFonts w:ascii="Times New Roman" w:hAnsi="Times New Roman"/>
          <w:sz w:val="24"/>
          <w:szCs w:val="24"/>
        </w:rPr>
        <w:t>’</w:t>
      </w:r>
      <w:r>
        <w:rPr>
          <w:rFonts w:ascii="Times New Roman" w:hAnsi="Times New Roman"/>
          <w:sz w:val="24"/>
          <w:szCs w:val="24"/>
        </w:rPr>
        <w:t>s entrepreneurial outcomes, suggested that training, mentorship, emotion</w:t>
      </w:r>
      <w:r>
        <w:rPr>
          <w:rFonts w:ascii="Times New Roman" w:hAnsi="Times New Roman"/>
          <w:sz w:val="24"/>
          <w:szCs w:val="24"/>
        </w:rPr>
        <w:t>al resilience, and supportive networks can offset the negative effects of existing barriers. These findings are consistent with Bandura</w:t>
      </w:r>
      <w:r>
        <w:rPr>
          <w:rFonts w:ascii="Times New Roman" w:hAnsi="Times New Roman"/>
          <w:sz w:val="24"/>
          <w:szCs w:val="24"/>
        </w:rPr>
        <w:t>’</w:t>
      </w:r>
      <w:r>
        <w:rPr>
          <w:rFonts w:ascii="Times New Roman" w:hAnsi="Times New Roman"/>
          <w:sz w:val="24"/>
          <w:szCs w:val="24"/>
        </w:rPr>
        <w:t>s (1997) theory of self-efficacy and Digan et al. (2019), who highlighted the role of personal belief systems and social</w:t>
      </w:r>
      <w:r>
        <w:rPr>
          <w:rFonts w:ascii="Times New Roman" w:hAnsi="Times New Roman"/>
          <w:sz w:val="24"/>
          <w:szCs w:val="24"/>
        </w:rPr>
        <w:t xml:space="preserve"> capital in sustaining entrepreneurial motivation. Furthermore, the mediation effect of enablers (</w:t>
      </w:r>
      <w:r>
        <w:rPr>
          <w:rFonts w:ascii="Times New Roman" w:hAnsi="Times New Roman"/>
          <w:sz w:val="24"/>
          <w:szCs w:val="24"/>
        </w:rPr>
        <w:t xml:space="preserve">β </w:t>
      </w:r>
      <w:r>
        <w:rPr>
          <w:rFonts w:ascii="Times New Roman" w:hAnsi="Times New Roman"/>
          <w:sz w:val="24"/>
          <w:szCs w:val="24"/>
        </w:rPr>
        <w:t>= 0.192, p &lt; 0.01) confirmed that enablers act as a transformative bridge, converting adverse conditions into opportunities through confidence-building, col</w:t>
      </w:r>
      <w:r>
        <w:rPr>
          <w:rFonts w:ascii="Times New Roman" w:hAnsi="Times New Roman"/>
          <w:sz w:val="24"/>
          <w:szCs w:val="24"/>
        </w:rPr>
        <w:t>lective learning, and institutional outreach. Taken together, the study concludes that the entrepreneurial ecosystem of Southern Rajasthan is characterized by both structural rigidity and emerging adaptability. Women entrepreneurs demonstrate significant r</w:t>
      </w:r>
      <w:r>
        <w:rPr>
          <w:rFonts w:ascii="Times New Roman" w:hAnsi="Times New Roman"/>
          <w:sz w:val="24"/>
          <w:szCs w:val="24"/>
        </w:rPr>
        <w:t>esilience by leveraging enablers such as education, community networks, and self-efficacy to counteract cultural and institutional barriers. However, persistent challenges related to financial exclusion, policy fragmentation, and societal expectations stil</w:t>
      </w:r>
      <w:r>
        <w:rPr>
          <w:rFonts w:ascii="Times New Roman" w:hAnsi="Times New Roman"/>
          <w:sz w:val="24"/>
          <w:szCs w:val="24"/>
        </w:rPr>
        <w:t>l limit their growth potential. The results affirm Kabeer</w:t>
      </w:r>
      <w:r>
        <w:rPr>
          <w:rFonts w:ascii="Times New Roman" w:hAnsi="Times New Roman"/>
          <w:sz w:val="24"/>
          <w:szCs w:val="24"/>
        </w:rPr>
        <w:t>’</w:t>
      </w:r>
      <w:r>
        <w:rPr>
          <w:rFonts w:ascii="Times New Roman" w:hAnsi="Times New Roman"/>
          <w:sz w:val="24"/>
          <w:szCs w:val="24"/>
        </w:rPr>
        <w:t>s (2016) argument that women</w:t>
      </w:r>
      <w:r>
        <w:rPr>
          <w:rFonts w:ascii="Times New Roman" w:hAnsi="Times New Roman"/>
          <w:sz w:val="24"/>
          <w:szCs w:val="24"/>
        </w:rPr>
        <w:t>’</w:t>
      </w:r>
      <w:r>
        <w:rPr>
          <w:rFonts w:ascii="Times New Roman" w:hAnsi="Times New Roman"/>
          <w:sz w:val="24"/>
          <w:szCs w:val="24"/>
        </w:rPr>
        <w:t>s agency in entrepreneurship evolves within socially negotiated boundaries where empowerment is contingent on contextual and relational factors.</w:t>
      </w:r>
    </w:p>
    <w:p w:rsidR="00834DAB" w:rsidRDefault="00C12E39">
      <w:pPr>
        <w:pStyle w:val="Body"/>
        <w:spacing w:line="360" w:lineRule="auto"/>
        <w:jc w:val="both"/>
        <w:rPr>
          <w:rFonts w:ascii="Times New Roman" w:eastAsia="Times New Roman" w:hAnsi="Times New Roman" w:cs="Times New Roman"/>
          <w:sz w:val="24"/>
          <w:szCs w:val="24"/>
        </w:rPr>
      </w:pPr>
      <w:r>
        <w:rPr>
          <w:rFonts w:ascii="Times New Roman" w:hAnsi="Times New Roman"/>
          <w:sz w:val="24"/>
          <w:szCs w:val="24"/>
        </w:rPr>
        <w:t>This research has establ</w:t>
      </w:r>
      <w:r>
        <w:rPr>
          <w:rFonts w:ascii="Times New Roman" w:hAnsi="Times New Roman"/>
          <w:sz w:val="24"/>
          <w:szCs w:val="24"/>
        </w:rPr>
        <w:t>ished that while women entrepreneurs in the southern Rajasthan region possess the drive and capability to contribute meaningfully to regional economic development, their success depends on the synergy between supportive institutions, inclusive policies, an</w:t>
      </w:r>
      <w:r>
        <w:rPr>
          <w:rFonts w:ascii="Times New Roman" w:hAnsi="Times New Roman"/>
          <w:sz w:val="24"/>
          <w:szCs w:val="24"/>
        </w:rPr>
        <w:t>d transformative socio-cultural shifts. Strengthening these interrelations can ensure that entrepreneurship becomes not just an act of survival or self-employment, but a sustainable pathway for empowerment and regional innovation.</w:t>
      </w:r>
    </w:p>
    <w:p w:rsidR="00834DAB" w:rsidRDefault="00C12E39">
      <w:pPr>
        <w:pStyle w:val="Body"/>
        <w:spacing w:line="360" w:lineRule="auto"/>
        <w:jc w:val="both"/>
        <w:rPr>
          <w:rFonts w:ascii="Times New Roman" w:eastAsia="Times New Roman" w:hAnsi="Times New Roman" w:cs="Times New Roman"/>
          <w:b/>
          <w:bCs/>
          <w:sz w:val="28"/>
          <w:szCs w:val="28"/>
        </w:rPr>
      </w:pPr>
      <w:r>
        <w:rPr>
          <w:rFonts w:ascii="Times New Roman" w:hAnsi="Times New Roman"/>
          <w:b/>
          <w:bCs/>
          <w:sz w:val="28"/>
          <w:szCs w:val="28"/>
        </w:rPr>
        <w:t>Recommendations</w:t>
      </w:r>
    </w:p>
    <w:p w:rsidR="00834DAB" w:rsidRDefault="00C12E39">
      <w:pPr>
        <w:pStyle w:val="Body"/>
        <w:spacing w:line="360" w:lineRule="auto"/>
        <w:jc w:val="both"/>
        <w:rPr>
          <w:rFonts w:ascii="Times New Roman" w:eastAsia="Times New Roman" w:hAnsi="Times New Roman" w:cs="Times New Roman"/>
          <w:sz w:val="24"/>
          <w:szCs w:val="24"/>
        </w:rPr>
      </w:pPr>
      <w:r>
        <w:rPr>
          <w:rFonts w:ascii="Times New Roman" w:hAnsi="Times New Roman"/>
          <w:sz w:val="24"/>
          <w:szCs w:val="24"/>
        </w:rPr>
        <w:t xml:space="preserve">Based on </w:t>
      </w:r>
      <w:r>
        <w:rPr>
          <w:rFonts w:ascii="Times New Roman" w:hAnsi="Times New Roman"/>
          <w:sz w:val="24"/>
          <w:szCs w:val="24"/>
        </w:rPr>
        <w:t>the empirical findings, several actionable recommendations emerge that can guide policymakers, institutional bodies, and community organizations toward fostering a more inclusive entrepreneurial ecosystem in Southern Rajasthan.</w:t>
      </w:r>
    </w:p>
    <w:p w:rsidR="00834DAB" w:rsidRDefault="00C12E39">
      <w:pPr>
        <w:pStyle w:val="Body"/>
        <w:spacing w:line="360" w:lineRule="auto"/>
        <w:jc w:val="both"/>
        <w:rPr>
          <w:rFonts w:ascii="Times New Roman" w:eastAsia="Times New Roman" w:hAnsi="Times New Roman" w:cs="Times New Roman"/>
          <w:sz w:val="24"/>
          <w:szCs w:val="24"/>
        </w:rPr>
      </w:pPr>
      <w:r>
        <w:rPr>
          <w:rFonts w:ascii="Times New Roman" w:hAnsi="Times New Roman"/>
          <w:sz w:val="24"/>
          <w:szCs w:val="24"/>
        </w:rPr>
        <w:t>First, financial inclusion m</w:t>
      </w:r>
      <w:r>
        <w:rPr>
          <w:rFonts w:ascii="Times New Roman" w:hAnsi="Times New Roman"/>
          <w:sz w:val="24"/>
          <w:szCs w:val="24"/>
        </w:rPr>
        <w:t>ust be deepened through the design of simplified, collateral-free credit mechanisms and gender-sensitive banking policies. Despite women</w:t>
      </w:r>
      <w:r>
        <w:rPr>
          <w:rFonts w:ascii="Times New Roman" w:hAnsi="Times New Roman"/>
          <w:sz w:val="24"/>
          <w:szCs w:val="24"/>
        </w:rPr>
        <w:t>’</w:t>
      </w:r>
      <w:r>
        <w:rPr>
          <w:rFonts w:ascii="Times New Roman" w:hAnsi="Times New Roman"/>
          <w:sz w:val="24"/>
          <w:szCs w:val="24"/>
        </w:rPr>
        <w:t xml:space="preserve">s growing participation in </w:t>
      </w:r>
      <w:r>
        <w:rPr>
          <w:rFonts w:ascii="Times New Roman" w:hAnsi="Times New Roman"/>
          <w:sz w:val="24"/>
          <w:szCs w:val="24"/>
        </w:rPr>
        <w:lastRenderedPageBreak/>
        <w:t>entrepreneurship, access to financial capital remains disproportionately low, a concern echo</w:t>
      </w:r>
      <w:r>
        <w:rPr>
          <w:rFonts w:ascii="Times New Roman" w:hAnsi="Times New Roman"/>
          <w:sz w:val="24"/>
          <w:szCs w:val="24"/>
        </w:rPr>
        <w:t>ed by Pandey et al. (2025). Financial literacy workshops and microfinance linkages should be institutionalized to empower women with both financial knowledge and accessibility.</w:t>
      </w:r>
    </w:p>
    <w:p w:rsidR="00834DAB" w:rsidRDefault="00C12E39">
      <w:pPr>
        <w:pStyle w:val="Body"/>
        <w:spacing w:line="360" w:lineRule="auto"/>
        <w:jc w:val="both"/>
        <w:rPr>
          <w:rFonts w:ascii="Times New Roman" w:eastAsia="Times New Roman" w:hAnsi="Times New Roman" w:cs="Times New Roman"/>
          <w:sz w:val="24"/>
          <w:szCs w:val="24"/>
        </w:rPr>
      </w:pPr>
      <w:r>
        <w:rPr>
          <w:rFonts w:ascii="Times New Roman" w:hAnsi="Times New Roman"/>
          <w:sz w:val="24"/>
          <w:szCs w:val="24"/>
        </w:rPr>
        <w:t xml:space="preserve">Second, there is a pressing need to strengthen institutional support systems </w:t>
      </w:r>
      <w:r>
        <w:rPr>
          <w:rFonts w:ascii="Times New Roman" w:hAnsi="Times New Roman"/>
          <w:sz w:val="24"/>
          <w:szCs w:val="24"/>
        </w:rPr>
        <w:t xml:space="preserve">through incubation centers, mentorship programs, and training in business management and digital marketing. As suggested by Assenova (2020), the integration of local entrepreneurship cells and academic institutions can promote innovation, scalability, and </w:t>
      </w:r>
      <w:r>
        <w:rPr>
          <w:rFonts w:ascii="Times New Roman" w:hAnsi="Times New Roman"/>
          <w:sz w:val="24"/>
          <w:szCs w:val="24"/>
        </w:rPr>
        <w:t>sustainability among women-led enterprises.</w:t>
      </w:r>
    </w:p>
    <w:p w:rsidR="00834DAB" w:rsidRDefault="00C12E39">
      <w:pPr>
        <w:pStyle w:val="Body"/>
        <w:spacing w:line="360" w:lineRule="auto"/>
        <w:jc w:val="both"/>
        <w:rPr>
          <w:rFonts w:ascii="Times New Roman" w:eastAsia="Times New Roman" w:hAnsi="Times New Roman" w:cs="Times New Roman"/>
          <w:sz w:val="24"/>
          <w:szCs w:val="24"/>
        </w:rPr>
      </w:pPr>
      <w:r>
        <w:rPr>
          <w:rFonts w:ascii="Times New Roman" w:hAnsi="Times New Roman"/>
          <w:sz w:val="24"/>
          <w:szCs w:val="24"/>
        </w:rPr>
        <w:t>Third, digital empowerment must become a core strategy. Training programs in e-commerce, social media marketing, and digital accounting can help women entrepreneurs overcome geographic and market barriers, consis</w:t>
      </w:r>
      <w:r>
        <w:rPr>
          <w:rFonts w:ascii="Times New Roman" w:hAnsi="Times New Roman"/>
          <w:sz w:val="24"/>
          <w:szCs w:val="24"/>
        </w:rPr>
        <w:t>tent with the recommendations of Adholiya &amp; Adholiya (2019) and Sowmya &amp; Pai (2025). This will not only expand their market reach but also enhance their competitiveness in the digital economy.</w:t>
      </w:r>
    </w:p>
    <w:p w:rsidR="00834DAB" w:rsidRDefault="00C12E39">
      <w:pPr>
        <w:pStyle w:val="Body"/>
        <w:spacing w:line="360" w:lineRule="auto"/>
        <w:jc w:val="both"/>
        <w:rPr>
          <w:rFonts w:ascii="Times New Roman" w:eastAsia="Times New Roman" w:hAnsi="Times New Roman" w:cs="Times New Roman"/>
          <w:sz w:val="24"/>
          <w:szCs w:val="24"/>
        </w:rPr>
      </w:pPr>
      <w:r>
        <w:rPr>
          <w:rFonts w:ascii="Times New Roman" w:hAnsi="Times New Roman"/>
          <w:sz w:val="24"/>
          <w:szCs w:val="24"/>
        </w:rPr>
        <w:t xml:space="preserve">Fourth, socio-cultural sensitization is essential to dismantle </w:t>
      </w:r>
      <w:r>
        <w:rPr>
          <w:rFonts w:ascii="Times New Roman" w:hAnsi="Times New Roman"/>
          <w:sz w:val="24"/>
          <w:szCs w:val="24"/>
        </w:rPr>
        <w:t>gender stereotypes that discourage women from pursuing entrepreneurial goals. Collaborative community campaigns involving local leaders, NGOs, and educational institutions can promote shared responsibility toward gender equality, echoing the findings of Ad</w:t>
      </w:r>
      <w:r>
        <w:rPr>
          <w:rFonts w:ascii="Times New Roman" w:hAnsi="Times New Roman"/>
          <w:sz w:val="24"/>
          <w:szCs w:val="24"/>
        </w:rPr>
        <w:t xml:space="preserve">om &amp; Anambane (2020). </w:t>
      </w:r>
    </w:p>
    <w:p w:rsidR="00834DAB" w:rsidRDefault="00C12E39">
      <w:pPr>
        <w:pStyle w:val="Body"/>
        <w:spacing w:line="360" w:lineRule="auto"/>
        <w:jc w:val="both"/>
        <w:rPr>
          <w:rFonts w:ascii="Times New Roman" w:eastAsia="Times New Roman" w:hAnsi="Times New Roman" w:cs="Times New Roman"/>
          <w:b/>
          <w:bCs/>
          <w:sz w:val="26"/>
          <w:szCs w:val="26"/>
        </w:rPr>
      </w:pPr>
      <w:r>
        <w:rPr>
          <w:rFonts w:ascii="Times New Roman" w:hAnsi="Times New Roman"/>
          <w:sz w:val="24"/>
          <w:szCs w:val="24"/>
        </w:rPr>
        <w:t>Lastly, policymakers shall adopt gender-responsive and context-sensitive approach in formulating entrepreneurship policies. The integration of rural realities, caste dynamics, and cultural values into policy frameworks can ensure inc</w:t>
      </w:r>
      <w:r>
        <w:rPr>
          <w:rFonts w:ascii="Times New Roman" w:hAnsi="Times New Roman"/>
          <w:sz w:val="24"/>
          <w:szCs w:val="24"/>
        </w:rPr>
        <w:t>lusivity and relevance. This is supported by Naguib &amp; Barbar (2025), who emphasize tailoring entrepreneurship policies to local ecosystems rather than replicating urban-centric models.</w:t>
      </w:r>
    </w:p>
    <w:p w:rsidR="00834DAB" w:rsidRDefault="00C12E39">
      <w:pPr>
        <w:pStyle w:val="Body"/>
        <w:spacing w:line="360" w:lineRule="auto"/>
        <w:jc w:val="both"/>
        <w:rPr>
          <w:rFonts w:ascii="Times New Roman" w:eastAsia="Times New Roman" w:hAnsi="Times New Roman" w:cs="Times New Roman"/>
          <w:b/>
          <w:bCs/>
          <w:sz w:val="28"/>
          <w:szCs w:val="28"/>
        </w:rPr>
      </w:pPr>
      <w:r>
        <w:rPr>
          <w:rFonts w:ascii="Times New Roman" w:hAnsi="Times New Roman"/>
          <w:b/>
          <w:bCs/>
          <w:sz w:val="28"/>
          <w:szCs w:val="28"/>
        </w:rPr>
        <w:t>Contribution of the Study</w:t>
      </w:r>
    </w:p>
    <w:p w:rsidR="00834DAB" w:rsidRDefault="00C12E39">
      <w:pPr>
        <w:pStyle w:val="Body"/>
        <w:spacing w:line="360" w:lineRule="auto"/>
        <w:jc w:val="both"/>
        <w:rPr>
          <w:rFonts w:ascii="Times New Roman" w:eastAsia="Times New Roman" w:hAnsi="Times New Roman" w:cs="Times New Roman"/>
          <w:sz w:val="24"/>
          <w:szCs w:val="24"/>
        </w:rPr>
      </w:pPr>
      <w:r>
        <w:rPr>
          <w:rFonts w:ascii="Times New Roman" w:hAnsi="Times New Roman"/>
          <w:sz w:val="24"/>
          <w:szCs w:val="24"/>
        </w:rPr>
        <w:t>This research makes significant contributions</w:t>
      </w:r>
      <w:r>
        <w:rPr>
          <w:rFonts w:ascii="Times New Roman" w:hAnsi="Times New Roman"/>
          <w:sz w:val="24"/>
          <w:szCs w:val="24"/>
        </w:rPr>
        <w:t xml:space="preserve"> across theoretical, methodological, and practical dimensions.</w:t>
      </w:r>
    </w:p>
    <w:p w:rsidR="00834DAB" w:rsidRDefault="00C12E39">
      <w:pPr>
        <w:pStyle w:val="Body"/>
        <w:spacing w:line="360" w:lineRule="auto"/>
        <w:jc w:val="both"/>
        <w:rPr>
          <w:rFonts w:ascii="Times New Roman" w:eastAsia="Times New Roman" w:hAnsi="Times New Roman" w:cs="Times New Roman"/>
          <w:sz w:val="24"/>
          <w:szCs w:val="24"/>
        </w:rPr>
      </w:pPr>
      <w:r>
        <w:rPr>
          <w:rFonts w:ascii="Times New Roman" w:hAnsi="Times New Roman"/>
          <w:sz w:val="24"/>
          <w:szCs w:val="24"/>
        </w:rPr>
        <w:t xml:space="preserve">From </w:t>
      </w:r>
      <w:r>
        <w:rPr>
          <w:rFonts w:ascii="Times New Roman" w:hAnsi="Times New Roman"/>
          <w:b/>
          <w:bCs/>
          <w:i/>
          <w:iCs/>
          <w:sz w:val="24"/>
          <w:szCs w:val="24"/>
        </w:rPr>
        <w:t>theoretical standpoint</w:t>
      </w:r>
      <w:r>
        <w:rPr>
          <w:rFonts w:ascii="Times New Roman" w:hAnsi="Times New Roman"/>
          <w:sz w:val="24"/>
          <w:szCs w:val="24"/>
        </w:rPr>
        <w:t>, the study advances the understanding of women</w:t>
      </w:r>
      <w:r>
        <w:rPr>
          <w:rFonts w:ascii="Times New Roman" w:hAnsi="Times New Roman"/>
          <w:sz w:val="24"/>
          <w:szCs w:val="24"/>
        </w:rPr>
        <w:t>’</w:t>
      </w:r>
      <w:r>
        <w:rPr>
          <w:rFonts w:ascii="Times New Roman" w:hAnsi="Times New Roman"/>
          <w:sz w:val="24"/>
          <w:szCs w:val="24"/>
        </w:rPr>
        <w:t>s entrepreneurship by developing and empirically validating a dual-construct framework that captures simultaneous effe</w:t>
      </w:r>
      <w:r>
        <w:rPr>
          <w:rFonts w:ascii="Times New Roman" w:hAnsi="Times New Roman"/>
          <w:sz w:val="24"/>
          <w:szCs w:val="24"/>
        </w:rPr>
        <w:t xml:space="preserve">cts of barriers and enablers on entrepreneurial outcomes. By integrating socio-cultural, economic, institutional, and psychological dimensions, model extends the conceptual boundaries </w:t>
      </w:r>
      <w:r>
        <w:rPr>
          <w:rFonts w:ascii="Times New Roman" w:hAnsi="Times New Roman"/>
          <w:sz w:val="24"/>
          <w:szCs w:val="24"/>
        </w:rPr>
        <w:lastRenderedPageBreak/>
        <w:t>of women</w:t>
      </w:r>
      <w:r>
        <w:rPr>
          <w:rFonts w:ascii="Times New Roman" w:hAnsi="Times New Roman"/>
          <w:sz w:val="24"/>
          <w:szCs w:val="24"/>
        </w:rPr>
        <w:t>’</w:t>
      </w:r>
      <w:r>
        <w:rPr>
          <w:rFonts w:ascii="Times New Roman" w:hAnsi="Times New Roman"/>
          <w:sz w:val="24"/>
          <w:szCs w:val="24"/>
        </w:rPr>
        <w:t>s entrepreneurship research. It empirically reinforces Bandura</w:t>
      </w:r>
      <w:r>
        <w:rPr>
          <w:rFonts w:ascii="Times New Roman" w:hAnsi="Times New Roman"/>
          <w:sz w:val="24"/>
          <w:szCs w:val="24"/>
        </w:rPr>
        <w:t>’</w:t>
      </w:r>
      <w:r>
        <w:rPr>
          <w:rFonts w:ascii="Times New Roman" w:hAnsi="Times New Roman"/>
          <w:sz w:val="24"/>
          <w:szCs w:val="24"/>
        </w:rPr>
        <w:t>s (1997) theory of self-efficacy and aligns with Bullough et al. (2022), who emphasized the contextual interplay between individual capability and environmental support in shaping entrepreneurial behavior.</w:t>
      </w:r>
    </w:p>
    <w:p w:rsidR="00834DAB" w:rsidRDefault="00C12E39">
      <w:pPr>
        <w:pStyle w:val="Body"/>
        <w:spacing w:line="360" w:lineRule="auto"/>
        <w:jc w:val="both"/>
        <w:rPr>
          <w:rFonts w:ascii="Times New Roman" w:eastAsia="Times New Roman" w:hAnsi="Times New Roman" w:cs="Times New Roman"/>
          <w:sz w:val="24"/>
          <w:szCs w:val="24"/>
        </w:rPr>
      </w:pPr>
      <w:r>
        <w:rPr>
          <w:rFonts w:ascii="Times New Roman" w:hAnsi="Times New Roman"/>
          <w:b/>
          <w:bCs/>
          <w:i/>
          <w:iCs/>
          <w:sz w:val="24"/>
          <w:szCs w:val="24"/>
        </w:rPr>
        <w:t>Methodologically</w:t>
      </w:r>
      <w:r>
        <w:rPr>
          <w:rFonts w:ascii="Times New Roman" w:hAnsi="Times New Roman"/>
          <w:sz w:val="24"/>
          <w:szCs w:val="24"/>
        </w:rPr>
        <w:t>, study had contributed through th</w:t>
      </w:r>
      <w:r>
        <w:rPr>
          <w:rFonts w:ascii="Times New Roman" w:hAnsi="Times New Roman"/>
          <w:sz w:val="24"/>
          <w:szCs w:val="24"/>
        </w:rPr>
        <w:t>e application of structural equation modeling (SEM) using robust psychometric validation procedures. The analysis confirmed high reliability and validity across constructs (</w:t>
      </w:r>
      <w:r>
        <w:rPr>
          <w:rFonts w:ascii="Times New Roman" w:hAnsi="Times New Roman"/>
          <w:sz w:val="24"/>
          <w:szCs w:val="24"/>
        </w:rPr>
        <w:t xml:space="preserve">α </w:t>
      </w:r>
      <w:r>
        <w:rPr>
          <w:rFonts w:ascii="Times New Roman" w:hAnsi="Times New Roman"/>
          <w:sz w:val="24"/>
          <w:szCs w:val="24"/>
        </w:rPr>
        <w:t>&gt; 0.80, CR &gt; 0.70, AVE &gt; 0.50), establishing a replicable and context-sensitive m</w:t>
      </w:r>
      <w:r>
        <w:rPr>
          <w:rFonts w:ascii="Times New Roman" w:hAnsi="Times New Roman"/>
          <w:sz w:val="24"/>
          <w:szCs w:val="24"/>
        </w:rPr>
        <w:t>easurement model for evaluating entrepreneurial ecosystems in emerging economies. This framework can serve as a diagnostic tool for future research and comparative regional assessments.</w:t>
      </w:r>
    </w:p>
    <w:p w:rsidR="00834DAB" w:rsidRDefault="00C12E39">
      <w:pPr>
        <w:pStyle w:val="Body"/>
        <w:spacing w:line="360" w:lineRule="auto"/>
        <w:jc w:val="both"/>
        <w:rPr>
          <w:rFonts w:ascii="Times New Roman" w:eastAsia="Times New Roman" w:hAnsi="Times New Roman" w:cs="Times New Roman"/>
          <w:sz w:val="24"/>
          <w:szCs w:val="24"/>
        </w:rPr>
      </w:pPr>
      <w:r>
        <w:rPr>
          <w:rFonts w:ascii="Times New Roman" w:hAnsi="Times New Roman"/>
          <w:sz w:val="24"/>
          <w:szCs w:val="24"/>
        </w:rPr>
        <w:t>On</w:t>
      </w:r>
      <w:r>
        <w:rPr>
          <w:rFonts w:ascii="Times New Roman" w:hAnsi="Times New Roman"/>
          <w:b/>
          <w:bCs/>
          <w:i/>
          <w:iCs/>
          <w:sz w:val="24"/>
          <w:szCs w:val="24"/>
        </w:rPr>
        <w:t xml:space="preserve"> practical level</w:t>
      </w:r>
      <w:r>
        <w:rPr>
          <w:rFonts w:ascii="Times New Roman" w:hAnsi="Times New Roman"/>
          <w:sz w:val="24"/>
          <w:szCs w:val="24"/>
        </w:rPr>
        <w:t>, the study offers valuable insights for policymaker</w:t>
      </w:r>
      <w:r>
        <w:rPr>
          <w:rFonts w:ascii="Times New Roman" w:hAnsi="Times New Roman"/>
          <w:sz w:val="24"/>
          <w:szCs w:val="24"/>
        </w:rPr>
        <w:t>s, development practitioners, and academic institutions. It provides a nuanced understanding of how financial, institutional, and socio-cultural factors can be transformed from obstacles into opportunities through targeted interventions. By emphasizing edu</w:t>
      </w:r>
      <w:r>
        <w:rPr>
          <w:rFonts w:ascii="Times New Roman" w:hAnsi="Times New Roman"/>
          <w:sz w:val="24"/>
          <w:szCs w:val="24"/>
        </w:rPr>
        <w:t>cation, mentorship, and institutional support as critical enablers, the research highlights concrete areas for investment and policy reform. It also contributes to regional development literature by documenting the unique challenges and innovations emergin</w:t>
      </w:r>
      <w:r>
        <w:rPr>
          <w:rFonts w:ascii="Times New Roman" w:hAnsi="Times New Roman"/>
          <w:sz w:val="24"/>
          <w:szCs w:val="24"/>
        </w:rPr>
        <w:t>g within the socio-economic context of Southern Rajasthan.</w:t>
      </w:r>
    </w:p>
    <w:p w:rsidR="00834DAB" w:rsidRDefault="00C12E39">
      <w:pPr>
        <w:pStyle w:val="Body"/>
        <w:spacing w:line="360" w:lineRule="auto"/>
        <w:jc w:val="both"/>
        <w:rPr>
          <w:rFonts w:ascii="Times New Roman" w:eastAsia="Times New Roman" w:hAnsi="Times New Roman" w:cs="Times New Roman"/>
          <w:sz w:val="24"/>
          <w:szCs w:val="24"/>
        </w:rPr>
      </w:pPr>
      <w:r>
        <w:rPr>
          <w:rFonts w:ascii="Times New Roman" w:hAnsi="Times New Roman"/>
          <w:sz w:val="24"/>
          <w:szCs w:val="24"/>
        </w:rPr>
        <w:t>Hence, this study had enriched the discourse on gendered entrepreneurship by presenting an empirically validated and contextually grounded framework that bridges the gap between theory and practice</w:t>
      </w:r>
      <w:r>
        <w:rPr>
          <w:rFonts w:ascii="Times New Roman" w:hAnsi="Times New Roman"/>
          <w:sz w:val="24"/>
          <w:szCs w:val="24"/>
        </w:rPr>
        <w:t>. It reaffirms that women</w:t>
      </w:r>
      <w:r>
        <w:rPr>
          <w:rFonts w:ascii="Times New Roman" w:hAnsi="Times New Roman"/>
          <w:sz w:val="24"/>
          <w:szCs w:val="24"/>
        </w:rPr>
        <w:t>’</w:t>
      </w:r>
      <w:r>
        <w:rPr>
          <w:rFonts w:ascii="Times New Roman" w:hAnsi="Times New Roman"/>
          <w:sz w:val="24"/>
          <w:szCs w:val="24"/>
        </w:rPr>
        <w:t>s entrepreneurship is not solely an economic phenomenon but a transformative social process that demands structural support, institutional accountability, and community engagement to achieve inclusive and sustainable growth.</w:t>
      </w:r>
    </w:p>
    <w:p w:rsidR="00834DAB" w:rsidRDefault="00C12E39">
      <w:pPr>
        <w:pStyle w:val="Body"/>
        <w:spacing w:line="360" w:lineRule="auto"/>
        <w:jc w:val="both"/>
        <w:rPr>
          <w:rFonts w:ascii="Times New Roman" w:eastAsia="Times New Roman" w:hAnsi="Times New Roman" w:cs="Times New Roman"/>
          <w:b/>
          <w:bCs/>
          <w:sz w:val="24"/>
          <w:szCs w:val="24"/>
        </w:rPr>
      </w:pPr>
      <w:r>
        <w:rPr>
          <w:rFonts w:ascii="Times New Roman" w:hAnsi="Times New Roman"/>
          <w:b/>
          <w:bCs/>
          <w:sz w:val="28"/>
          <w:szCs w:val="28"/>
          <w:lang w:val="fr-FR"/>
        </w:rPr>
        <w:t>Refer</w:t>
      </w:r>
      <w:r>
        <w:rPr>
          <w:rFonts w:ascii="Times New Roman" w:hAnsi="Times New Roman"/>
          <w:b/>
          <w:bCs/>
          <w:sz w:val="28"/>
          <w:szCs w:val="28"/>
          <w:lang w:val="fr-FR"/>
        </w:rPr>
        <w:t>ences</w:t>
      </w:r>
    </w:p>
    <w:p w:rsidR="00834DAB" w:rsidRDefault="00C12E39">
      <w:pPr>
        <w:pStyle w:val="Body"/>
        <w:spacing w:line="360" w:lineRule="auto"/>
        <w:jc w:val="both"/>
        <w:rPr>
          <w:rFonts w:ascii="Times New Roman" w:eastAsia="Times New Roman" w:hAnsi="Times New Roman" w:cs="Times New Roman"/>
          <w:sz w:val="24"/>
          <w:szCs w:val="24"/>
        </w:rPr>
      </w:pPr>
      <w:r>
        <w:rPr>
          <w:rFonts w:ascii="Times New Roman" w:hAnsi="Times New Roman"/>
          <w:sz w:val="24"/>
          <w:szCs w:val="24"/>
        </w:rPr>
        <w:t xml:space="preserve">Ademiluyi, L. F. (2019). Institutional Inhibitions to Female Entrepreneurship in Nigeria: Implications for Entrepreneurship Education. Business Education Innovation Journal, 11(2). </w:t>
      </w:r>
    </w:p>
    <w:p w:rsidR="00834DAB" w:rsidRDefault="00C12E39">
      <w:pPr>
        <w:pStyle w:val="Body"/>
        <w:spacing w:line="360" w:lineRule="auto"/>
        <w:jc w:val="both"/>
        <w:rPr>
          <w:rFonts w:ascii="Times New Roman" w:eastAsia="Times New Roman" w:hAnsi="Times New Roman" w:cs="Times New Roman"/>
          <w:sz w:val="24"/>
          <w:szCs w:val="24"/>
        </w:rPr>
      </w:pPr>
      <w:r>
        <w:rPr>
          <w:rFonts w:ascii="Times New Roman" w:hAnsi="Times New Roman"/>
          <w:sz w:val="24"/>
          <w:szCs w:val="24"/>
        </w:rPr>
        <w:t xml:space="preserve">Adholiya, A. &amp; Adholiya, S. (2019). Role of ICT For Women </w:t>
      </w:r>
      <w:r>
        <w:rPr>
          <w:rFonts w:ascii="Times New Roman" w:hAnsi="Times New Roman"/>
          <w:sz w:val="24"/>
          <w:szCs w:val="24"/>
        </w:rPr>
        <w:t>Empowerment in Udaipur (Rajasthan), Transformation of Business and Economy in Digital Era, ISBN: 978-81-930017-5-2, pp. 37-43.</w:t>
      </w:r>
    </w:p>
    <w:p w:rsidR="00834DAB" w:rsidRDefault="00C12E39">
      <w:pPr>
        <w:pStyle w:val="Body"/>
        <w:spacing w:line="360" w:lineRule="auto"/>
        <w:jc w:val="both"/>
        <w:rPr>
          <w:rFonts w:ascii="Times New Roman" w:eastAsia="Times New Roman" w:hAnsi="Times New Roman" w:cs="Times New Roman"/>
          <w:sz w:val="24"/>
          <w:szCs w:val="24"/>
        </w:rPr>
      </w:pPr>
      <w:r>
        <w:rPr>
          <w:rFonts w:ascii="Times New Roman" w:hAnsi="Times New Roman"/>
          <w:sz w:val="24"/>
          <w:szCs w:val="24"/>
        </w:rPr>
        <w:lastRenderedPageBreak/>
        <w:t>Adholiya, A. (2025). Evaluating the Impact of Digitalization on Circular Economy Growth: Insights from Structural Equation Modell</w:t>
      </w:r>
      <w:r>
        <w:rPr>
          <w:rFonts w:ascii="Times New Roman" w:hAnsi="Times New Roman"/>
          <w:sz w:val="24"/>
          <w:szCs w:val="24"/>
        </w:rPr>
        <w:t>ing. Circular Economy and Sustainability, 1-30. https://doi.org/10.1007/s43615-025-00685-2</w:t>
      </w:r>
    </w:p>
    <w:p w:rsidR="00834DAB" w:rsidRDefault="00C12E39">
      <w:pPr>
        <w:pStyle w:val="Body"/>
        <w:spacing w:line="360" w:lineRule="auto"/>
        <w:jc w:val="both"/>
        <w:rPr>
          <w:rFonts w:ascii="Times New Roman" w:eastAsia="Times New Roman" w:hAnsi="Times New Roman" w:cs="Times New Roman"/>
          <w:sz w:val="24"/>
          <w:szCs w:val="24"/>
        </w:rPr>
      </w:pPr>
      <w:r>
        <w:rPr>
          <w:rFonts w:ascii="Times New Roman" w:hAnsi="Times New Roman"/>
          <w:sz w:val="24"/>
          <w:szCs w:val="24"/>
        </w:rPr>
        <w:t xml:space="preserve">Adholiya, A., &amp; Birla, M. (2024). Leadership Behaviours of Women Entrepreneurs of the Rural and Backward Society in Managing the Challenges of Socio-cultural Roles. </w:t>
      </w:r>
      <w:r>
        <w:rPr>
          <w:rFonts w:ascii="Times New Roman" w:hAnsi="Times New Roman"/>
          <w:sz w:val="24"/>
          <w:szCs w:val="24"/>
        </w:rPr>
        <w:t>In Women Entrepreneurship Policy: Context, Theory, and Practice (pp. 235-263). Singapore: Springer Nature Singapore. https://doi.org/10.1007/978-981-97-3607-2_13</w:t>
      </w:r>
    </w:p>
    <w:p w:rsidR="00834DAB" w:rsidRDefault="00C12E39">
      <w:pPr>
        <w:pStyle w:val="Body"/>
        <w:spacing w:line="360" w:lineRule="auto"/>
        <w:jc w:val="both"/>
        <w:rPr>
          <w:rFonts w:ascii="Times New Roman" w:eastAsia="Times New Roman" w:hAnsi="Times New Roman" w:cs="Times New Roman"/>
          <w:sz w:val="24"/>
          <w:szCs w:val="24"/>
        </w:rPr>
      </w:pPr>
      <w:r>
        <w:rPr>
          <w:rFonts w:ascii="Times New Roman" w:hAnsi="Times New Roman"/>
          <w:sz w:val="24"/>
          <w:szCs w:val="24"/>
        </w:rPr>
        <w:t xml:space="preserve">Adholiya, A., Kumar, S., &amp; Adholiya, S. (2019). Effect of Information and Communication </w:t>
      </w:r>
      <w:r>
        <w:rPr>
          <w:rFonts w:ascii="Times New Roman" w:hAnsi="Times New Roman"/>
          <w:sz w:val="24"/>
          <w:szCs w:val="24"/>
        </w:rPr>
        <w:t>Technology on Scaling and Performance of SHGs of Udaipur (Rajasthan). PIMT, 119.</w:t>
      </w:r>
    </w:p>
    <w:p w:rsidR="00834DAB" w:rsidRDefault="00C12E39">
      <w:pPr>
        <w:pStyle w:val="Body"/>
        <w:spacing w:line="360" w:lineRule="auto"/>
        <w:jc w:val="both"/>
        <w:rPr>
          <w:rFonts w:ascii="Times New Roman" w:eastAsia="Times New Roman" w:hAnsi="Times New Roman" w:cs="Times New Roman"/>
          <w:sz w:val="24"/>
          <w:szCs w:val="24"/>
        </w:rPr>
      </w:pPr>
      <w:r>
        <w:rPr>
          <w:rFonts w:ascii="Times New Roman" w:hAnsi="Times New Roman"/>
          <w:sz w:val="24"/>
          <w:szCs w:val="24"/>
        </w:rPr>
        <w:t>Adom, K., &amp; Anambane, G. (2020). Understanding the role of culture and gender stereotypes in women entrepreneurship through the lens of the stereotype threat theory. Journal o</w:t>
      </w:r>
      <w:r>
        <w:rPr>
          <w:rFonts w:ascii="Times New Roman" w:hAnsi="Times New Roman"/>
          <w:sz w:val="24"/>
          <w:szCs w:val="24"/>
        </w:rPr>
        <w:t>f Entrepreneurship in Emerging Economies, 12(1), 100-124. https://doi.org/10.1108/JEEE-07-2018-0070</w:t>
      </w:r>
    </w:p>
    <w:p w:rsidR="00834DAB" w:rsidRDefault="00C12E39">
      <w:pPr>
        <w:pStyle w:val="Body"/>
        <w:spacing w:line="360" w:lineRule="auto"/>
        <w:jc w:val="both"/>
        <w:rPr>
          <w:rFonts w:ascii="Times New Roman" w:eastAsia="Times New Roman" w:hAnsi="Times New Roman" w:cs="Times New Roman"/>
          <w:sz w:val="24"/>
          <w:szCs w:val="24"/>
        </w:rPr>
      </w:pPr>
      <w:r>
        <w:rPr>
          <w:rFonts w:ascii="Times New Roman" w:hAnsi="Times New Roman"/>
          <w:sz w:val="24"/>
          <w:szCs w:val="24"/>
          <w:lang w:val="it-IT"/>
        </w:rPr>
        <w:t>Al-Dajani, H., Bang, N. P., Basco, R., Calabr</w:t>
      </w:r>
      <w:r>
        <w:rPr>
          <w:rFonts w:ascii="Times New Roman" w:hAnsi="Times New Roman"/>
          <w:sz w:val="24"/>
          <w:szCs w:val="24"/>
        </w:rPr>
        <w:t>ó</w:t>
      </w:r>
      <w:r>
        <w:rPr>
          <w:rFonts w:ascii="Times New Roman" w:hAnsi="Times New Roman"/>
          <w:sz w:val="24"/>
          <w:szCs w:val="24"/>
        </w:rPr>
        <w:t xml:space="preserve">, A., Cheng, J. C. Y., Clinton, E., ... &amp; Welter, F. (2024). A multi-voiced account of family entrepreneuring </w:t>
      </w:r>
      <w:r>
        <w:rPr>
          <w:rFonts w:ascii="Times New Roman" w:hAnsi="Times New Roman"/>
          <w:sz w:val="24"/>
          <w:szCs w:val="24"/>
        </w:rPr>
        <w:t>research: expanding the agenda of family entrepreneurship. International Journal of Entrepreneurial Behaviour &amp; Research, 30(9), 2185-2233. 10.1108/IJEBR-05-2023-0516</w:t>
      </w:r>
    </w:p>
    <w:p w:rsidR="00834DAB" w:rsidRDefault="00C12E39">
      <w:pPr>
        <w:pStyle w:val="Body"/>
        <w:spacing w:line="360" w:lineRule="auto"/>
        <w:jc w:val="both"/>
        <w:rPr>
          <w:rFonts w:ascii="Times New Roman" w:eastAsia="Times New Roman" w:hAnsi="Times New Roman" w:cs="Times New Roman"/>
          <w:sz w:val="24"/>
          <w:szCs w:val="24"/>
        </w:rPr>
      </w:pPr>
      <w:r>
        <w:rPr>
          <w:rFonts w:ascii="Times New Roman" w:hAnsi="Times New Roman"/>
          <w:sz w:val="24"/>
          <w:szCs w:val="24"/>
        </w:rPr>
        <w:t>Alka, T. A., Sreenivasan, A., &amp; Suresh, M. (2024, August). Role of Mobile Commerce in Rur</w:t>
      </w:r>
      <w:r>
        <w:rPr>
          <w:rFonts w:ascii="Times New Roman" w:hAnsi="Times New Roman"/>
          <w:sz w:val="24"/>
          <w:szCs w:val="24"/>
        </w:rPr>
        <w:t>al Entrepreneurship. In International Conference on ICT for Sustainable Development (pp. 123-132). Singapore: Springer Nature Singapore. https://doi.org/10.1007/978-981-97-9523-9_11</w:t>
      </w:r>
    </w:p>
    <w:p w:rsidR="00834DAB" w:rsidRDefault="00C12E39">
      <w:pPr>
        <w:pStyle w:val="Body"/>
        <w:spacing w:line="360" w:lineRule="auto"/>
        <w:jc w:val="both"/>
        <w:rPr>
          <w:rFonts w:ascii="Times New Roman" w:eastAsia="Times New Roman" w:hAnsi="Times New Roman" w:cs="Times New Roman"/>
          <w:sz w:val="24"/>
          <w:szCs w:val="24"/>
        </w:rPr>
      </w:pPr>
      <w:r>
        <w:rPr>
          <w:rFonts w:ascii="Times New Roman" w:hAnsi="Times New Roman"/>
          <w:sz w:val="24"/>
          <w:szCs w:val="24"/>
        </w:rPr>
        <w:t>Andriani, L., Lal, S., &amp; Kalam, A. A. (2022). Entrepreneurial activities a</w:t>
      </w:r>
      <w:r>
        <w:rPr>
          <w:rFonts w:ascii="Times New Roman" w:hAnsi="Times New Roman"/>
          <w:sz w:val="24"/>
          <w:szCs w:val="24"/>
        </w:rPr>
        <w:t xml:space="preserve">nd women empowerment in rural India between microfinance and social capital. Strategic Change, 31(2), 227-237. https://doi.org/10.1002/jsc.2492 </w:t>
      </w:r>
    </w:p>
    <w:p w:rsidR="00834DAB" w:rsidRDefault="00C12E39">
      <w:pPr>
        <w:pStyle w:val="Body"/>
        <w:spacing w:line="360" w:lineRule="auto"/>
        <w:jc w:val="both"/>
        <w:rPr>
          <w:rFonts w:ascii="Times New Roman" w:eastAsia="Times New Roman" w:hAnsi="Times New Roman" w:cs="Times New Roman"/>
          <w:sz w:val="24"/>
          <w:szCs w:val="24"/>
        </w:rPr>
      </w:pPr>
      <w:r>
        <w:rPr>
          <w:rFonts w:ascii="Times New Roman" w:hAnsi="Times New Roman"/>
          <w:sz w:val="24"/>
          <w:szCs w:val="24"/>
        </w:rPr>
        <w:t>Assenova, V. A. (2020). Early-stage venture incubation and mentoring promote learning, scaling, and profitabili</w:t>
      </w:r>
      <w:r>
        <w:rPr>
          <w:rFonts w:ascii="Times New Roman" w:hAnsi="Times New Roman"/>
          <w:sz w:val="24"/>
          <w:szCs w:val="24"/>
        </w:rPr>
        <w:t>ty among disadvantaged entrepreneurs. Organization Science, 31(6), 1560-1578. https://doi.org/10.1287/orsc.2020.1367</w:t>
      </w:r>
    </w:p>
    <w:p w:rsidR="00834DAB" w:rsidRDefault="00C12E39">
      <w:pPr>
        <w:pStyle w:val="Body"/>
        <w:spacing w:line="360" w:lineRule="auto"/>
        <w:jc w:val="both"/>
        <w:rPr>
          <w:rFonts w:ascii="Times New Roman" w:eastAsia="Times New Roman" w:hAnsi="Times New Roman" w:cs="Times New Roman"/>
          <w:sz w:val="24"/>
          <w:szCs w:val="24"/>
        </w:rPr>
      </w:pPr>
      <w:r>
        <w:rPr>
          <w:rFonts w:ascii="Times New Roman" w:hAnsi="Times New Roman"/>
          <w:sz w:val="24"/>
          <w:szCs w:val="24"/>
        </w:rPr>
        <w:lastRenderedPageBreak/>
        <w:t xml:space="preserve">Babajide, A. A., Obembe, D., Solomon, H., &amp; Woldesenbet, K. (2022). Microfinance and entrepreneurship: the enabling role of social capital </w:t>
      </w:r>
      <w:r>
        <w:rPr>
          <w:rFonts w:ascii="Times New Roman" w:hAnsi="Times New Roman"/>
          <w:sz w:val="24"/>
          <w:szCs w:val="24"/>
        </w:rPr>
        <w:t>amongst female entrepreneurs. International Journal of Social Economics, 49(8), 1152-1171.</w:t>
      </w:r>
      <w:r>
        <w:t xml:space="preserve"> </w:t>
      </w:r>
      <w:r>
        <w:rPr>
          <w:rFonts w:ascii="Times New Roman" w:hAnsi="Times New Roman"/>
          <w:sz w:val="24"/>
          <w:szCs w:val="24"/>
        </w:rPr>
        <w:t>https://doi.org/10.1108/IJSE-11-2020-0745</w:t>
      </w:r>
    </w:p>
    <w:p w:rsidR="00834DAB" w:rsidRDefault="00C12E39">
      <w:pPr>
        <w:pStyle w:val="Body"/>
        <w:spacing w:line="360" w:lineRule="auto"/>
        <w:jc w:val="both"/>
        <w:rPr>
          <w:rFonts w:ascii="Times New Roman" w:eastAsia="Times New Roman" w:hAnsi="Times New Roman" w:cs="Times New Roman"/>
          <w:color w:val="EE0000"/>
          <w:sz w:val="24"/>
          <w:szCs w:val="24"/>
          <w:u w:color="EE0000"/>
        </w:rPr>
      </w:pPr>
      <w:r>
        <w:rPr>
          <w:rFonts w:ascii="Times New Roman" w:hAnsi="Times New Roman"/>
          <w:sz w:val="24"/>
          <w:szCs w:val="24"/>
        </w:rPr>
        <w:t>Badavath, A., Padhy, C., Patra, S. K., Nanda, B. B., &amp; Harshavardhan, P. (2025). Women Entrepreneurship in India: A Pathway</w:t>
      </w:r>
      <w:r>
        <w:rPr>
          <w:rFonts w:ascii="Times New Roman" w:hAnsi="Times New Roman"/>
          <w:sz w:val="24"/>
          <w:szCs w:val="24"/>
        </w:rPr>
        <w:t xml:space="preserve"> to Inclusive Growth. Journal of Scientific Research and Reports, 31(8), 307-315. https://hal.science/hal-05198217/</w:t>
      </w:r>
    </w:p>
    <w:p w:rsidR="00834DAB" w:rsidRDefault="00C12E39">
      <w:pPr>
        <w:pStyle w:val="Body"/>
        <w:spacing w:line="360" w:lineRule="auto"/>
        <w:jc w:val="both"/>
        <w:rPr>
          <w:rFonts w:ascii="Times New Roman" w:eastAsia="Times New Roman" w:hAnsi="Times New Roman" w:cs="Times New Roman"/>
          <w:sz w:val="24"/>
          <w:szCs w:val="24"/>
        </w:rPr>
      </w:pPr>
      <w:r>
        <w:rPr>
          <w:rFonts w:ascii="Times New Roman" w:hAnsi="Times New Roman"/>
          <w:sz w:val="24"/>
          <w:szCs w:val="24"/>
        </w:rPr>
        <w:t>Bandura, A. (1997). Self-efficacy: The exercise of control. Freeman.</w:t>
      </w:r>
    </w:p>
    <w:p w:rsidR="00834DAB" w:rsidRDefault="00C12E39">
      <w:pPr>
        <w:pStyle w:val="Body"/>
        <w:spacing w:line="360" w:lineRule="auto"/>
        <w:jc w:val="both"/>
        <w:rPr>
          <w:rFonts w:ascii="Times New Roman" w:eastAsia="Times New Roman" w:hAnsi="Times New Roman" w:cs="Times New Roman"/>
          <w:sz w:val="24"/>
          <w:szCs w:val="24"/>
        </w:rPr>
      </w:pPr>
      <w:r>
        <w:rPr>
          <w:rFonts w:ascii="Times New Roman" w:hAnsi="Times New Roman"/>
          <w:sz w:val="24"/>
          <w:szCs w:val="24"/>
        </w:rPr>
        <w:t>Bullough, A., Guelich, U., Manolova, T. S., &amp; Schjoedt, L. (2022). Wome</w:t>
      </w:r>
      <w:r>
        <w:rPr>
          <w:rFonts w:ascii="Times New Roman" w:hAnsi="Times New Roman"/>
          <w:sz w:val="24"/>
          <w:szCs w:val="24"/>
        </w:rPr>
        <w:t>n</w:t>
      </w:r>
      <w:r>
        <w:rPr>
          <w:rFonts w:ascii="Times New Roman" w:hAnsi="Times New Roman"/>
          <w:sz w:val="24"/>
          <w:szCs w:val="24"/>
        </w:rPr>
        <w:t>’</w:t>
      </w:r>
      <w:r>
        <w:rPr>
          <w:rFonts w:ascii="Times New Roman" w:hAnsi="Times New Roman"/>
          <w:sz w:val="24"/>
          <w:szCs w:val="24"/>
        </w:rPr>
        <w:t>s entrepreneurship and culture: gender role expectations and identities, societal culture, and the entrepreneurial environment. Small Business Economics, 58(2), 985-996. https://doi.org/10.1007/s11187-020-00429-6</w:t>
      </w:r>
    </w:p>
    <w:p w:rsidR="00834DAB" w:rsidRDefault="00C12E39">
      <w:pPr>
        <w:pStyle w:val="Body"/>
        <w:spacing w:line="360" w:lineRule="auto"/>
        <w:jc w:val="both"/>
        <w:rPr>
          <w:rFonts w:ascii="Times New Roman" w:eastAsia="Times New Roman" w:hAnsi="Times New Roman" w:cs="Times New Roman"/>
          <w:sz w:val="24"/>
          <w:szCs w:val="24"/>
        </w:rPr>
      </w:pPr>
      <w:r>
        <w:rPr>
          <w:rFonts w:ascii="Times New Roman" w:hAnsi="Times New Roman"/>
          <w:sz w:val="24"/>
          <w:szCs w:val="24"/>
        </w:rPr>
        <w:t>Chasserio, S., Pailot, P., &amp; Poroli, C. (</w:t>
      </w:r>
      <w:r>
        <w:rPr>
          <w:rFonts w:ascii="Times New Roman" w:hAnsi="Times New Roman"/>
          <w:sz w:val="24"/>
          <w:szCs w:val="24"/>
        </w:rPr>
        <w:t xml:space="preserve">2014). When entrepreneurial identity meets multiple social identities: Interplays and identity work of women entrepreneurs. International Journal of Entrepreneurial Behavior &amp; Research, 20(2), 128-154. https://doi.org/10.1108/IJEBR-11-2011-0157 </w:t>
      </w:r>
    </w:p>
    <w:p w:rsidR="00834DAB" w:rsidRDefault="00C12E39">
      <w:pPr>
        <w:pStyle w:val="Body"/>
        <w:spacing w:line="360" w:lineRule="auto"/>
        <w:jc w:val="both"/>
        <w:rPr>
          <w:rFonts w:ascii="Times New Roman" w:eastAsia="Times New Roman" w:hAnsi="Times New Roman" w:cs="Times New Roman"/>
          <w:sz w:val="24"/>
          <w:szCs w:val="24"/>
        </w:rPr>
      </w:pPr>
      <w:r>
        <w:rPr>
          <w:rFonts w:ascii="Times New Roman" w:hAnsi="Times New Roman"/>
          <w:sz w:val="24"/>
          <w:szCs w:val="24"/>
        </w:rPr>
        <w:t xml:space="preserve">Creswell, </w:t>
      </w:r>
      <w:r>
        <w:rPr>
          <w:rFonts w:ascii="Times New Roman" w:hAnsi="Times New Roman"/>
          <w:sz w:val="24"/>
          <w:szCs w:val="24"/>
        </w:rPr>
        <w:t>J. W., &amp; Clark, V. L. P. (2017). Designing and conducting mixed methods research. Sage publications. Available at: https://www.cambridgeenglish.org/Images/735110-studies-in-language-testing-volume-43.pdf#page=53</w:t>
      </w:r>
    </w:p>
    <w:p w:rsidR="00834DAB" w:rsidRDefault="00C12E39">
      <w:pPr>
        <w:pStyle w:val="Body"/>
        <w:spacing w:line="360" w:lineRule="auto"/>
        <w:jc w:val="both"/>
        <w:rPr>
          <w:rFonts w:ascii="Times New Roman" w:eastAsia="Times New Roman" w:hAnsi="Times New Roman" w:cs="Times New Roman"/>
          <w:sz w:val="24"/>
          <w:szCs w:val="24"/>
        </w:rPr>
      </w:pPr>
      <w:r>
        <w:rPr>
          <w:rFonts w:ascii="Times New Roman" w:hAnsi="Times New Roman"/>
          <w:sz w:val="24"/>
          <w:szCs w:val="24"/>
          <w:lang w:val="it-IT"/>
        </w:rPr>
        <w:t>Digan, S. P., Sahi, G. K., Mantok, S., &amp; Pat</w:t>
      </w:r>
      <w:r>
        <w:rPr>
          <w:rFonts w:ascii="Times New Roman" w:hAnsi="Times New Roman"/>
          <w:sz w:val="24"/>
          <w:szCs w:val="24"/>
          <w:lang w:val="it-IT"/>
        </w:rPr>
        <w:t>el, P. C. (2019). Women</w:t>
      </w:r>
      <w:r>
        <w:rPr>
          <w:rFonts w:ascii="Times New Roman" w:hAnsi="Times New Roman"/>
          <w:sz w:val="24"/>
          <w:szCs w:val="24"/>
        </w:rPr>
        <w:t>’</w:t>
      </w:r>
      <w:r>
        <w:rPr>
          <w:rFonts w:ascii="Times New Roman" w:hAnsi="Times New Roman"/>
          <w:sz w:val="24"/>
          <w:szCs w:val="24"/>
        </w:rPr>
        <w:t>s Perceived Empowerment in Entrepreneurial Efforts: The Role of Bricolage and Psychological Capital. Journal of Small Business Management, 57(1), 206</w:t>
      </w:r>
      <w:r>
        <w:rPr>
          <w:rFonts w:ascii="Times New Roman" w:hAnsi="Times New Roman"/>
          <w:sz w:val="24"/>
          <w:szCs w:val="24"/>
        </w:rPr>
        <w:t>–</w:t>
      </w:r>
      <w:r>
        <w:rPr>
          <w:rFonts w:ascii="Times New Roman" w:hAnsi="Times New Roman"/>
          <w:sz w:val="24"/>
          <w:szCs w:val="24"/>
        </w:rPr>
        <w:t xml:space="preserve">229. https://doi.org/10.1111/jsbm.12402 </w:t>
      </w:r>
    </w:p>
    <w:p w:rsidR="00834DAB" w:rsidRDefault="00C12E39">
      <w:pPr>
        <w:pStyle w:val="Body"/>
        <w:spacing w:line="360" w:lineRule="auto"/>
        <w:jc w:val="both"/>
        <w:rPr>
          <w:rFonts w:ascii="Times New Roman" w:eastAsia="Times New Roman" w:hAnsi="Times New Roman" w:cs="Times New Roman"/>
          <w:sz w:val="24"/>
          <w:szCs w:val="24"/>
        </w:rPr>
      </w:pPr>
      <w:r>
        <w:rPr>
          <w:rFonts w:ascii="Times New Roman" w:hAnsi="Times New Roman"/>
          <w:sz w:val="24"/>
          <w:szCs w:val="24"/>
          <w:lang w:val="pt-PT"/>
        </w:rPr>
        <w:t>Fernandes, E., &amp; Mota-Ribeiro, S. (2017).</w:t>
      </w:r>
      <w:r>
        <w:rPr>
          <w:rFonts w:ascii="Times New Roman" w:hAnsi="Times New Roman"/>
          <w:sz w:val="24"/>
          <w:szCs w:val="24"/>
          <w:lang w:val="pt-PT"/>
        </w:rPr>
        <w:t xml:space="preserve"> </w:t>
      </w:r>
      <w:r>
        <w:rPr>
          <w:rFonts w:ascii="Times New Roman" w:hAnsi="Times New Roman"/>
          <w:sz w:val="24"/>
          <w:szCs w:val="24"/>
        </w:rPr>
        <w:t>“</w:t>
      </w:r>
      <w:r>
        <w:rPr>
          <w:rFonts w:ascii="Times New Roman" w:hAnsi="Times New Roman"/>
          <w:sz w:val="24"/>
          <w:szCs w:val="24"/>
          <w:lang w:val="es-ES_tradnl"/>
        </w:rPr>
        <w:t>Respect</w:t>
      </w:r>
      <w:r>
        <w:rPr>
          <w:rFonts w:ascii="Times New Roman" w:hAnsi="Times New Roman"/>
          <w:sz w:val="24"/>
          <w:szCs w:val="24"/>
        </w:rPr>
        <w:t xml:space="preserve">” </w:t>
      </w:r>
      <w:r>
        <w:rPr>
          <w:rFonts w:ascii="Times New Roman" w:hAnsi="Times New Roman"/>
          <w:sz w:val="24"/>
          <w:szCs w:val="24"/>
        </w:rPr>
        <w:t xml:space="preserve">and </w:t>
      </w:r>
      <w:r>
        <w:rPr>
          <w:rFonts w:ascii="Times New Roman" w:hAnsi="Times New Roman"/>
          <w:sz w:val="24"/>
          <w:szCs w:val="24"/>
        </w:rPr>
        <w:t>“</w:t>
      </w:r>
      <w:r>
        <w:rPr>
          <w:rFonts w:ascii="Times New Roman" w:hAnsi="Times New Roman"/>
          <w:sz w:val="24"/>
          <w:szCs w:val="24"/>
        </w:rPr>
        <w:t>self-determination</w:t>
      </w:r>
      <w:r>
        <w:rPr>
          <w:rFonts w:ascii="Times New Roman" w:hAnsi="Times New Roman"/>
          <w:sz w:val="24"/>
          <w:szCs w:val="24"/>
        </w:rPr>
        <w:t xml:space="preserve">” </w:t>
      </w:r>
      <w:r>
        <w:rPr>
          <w:rFonts w:ascii="Times New Roman" w:hAnsi="Times New Roman"/>
          <w:sz w:val="24"/>
          <w:szCs w:val="24"/>
        </w:rPr>
        <w:t>women entrepreneurs</w:t>
      </w:r>
      <w:r>
        <w:rPr>
          <w:rFonts w:ascii="Times New Roman" w:hAnsi="Times New Roman"/>
          <w:sz w:val="24"/>
          <w:szCs w:val="24"/>
        </w:rPr>
        <w:t xml:space="preserve">’ </w:t>
      </w:r>
      <w:r>
        <w:rPr>
          <w:rFonts w:ascii="Times New Roman" w:hAnsi="Times New Roman"/>
          <w:sz w:val="24"/>
          <w:szCs w:val="24"/>
        </w:rPr>
        <w:t>identities and entrepreneurial discourses. Gender in Management: An International Journal, 32(1), 66-80. https://doi.org/10.1108/GM-04-2016-0093</w:t>
      </w:r>
    </w:p>
    <w:p w:rsidR="00834DAB" w:rsidRDefault="00C12E39">
      <w:pPr>
        <w:pStyle w:val="Body"/>
        <w:spacing w:before="240" w:after="0" w:line="360" w:lineRule="auto"/>
        <w:jc w:val="both"/>
        <w:rPr>
          <w:rFonts w:ascii="Times New Roman" w:eastAsia="Times New Roman" w:hAnsi="Times New Roman" w:cs="Times New Roman"/>
          <w:sz w:val="24"/>
          <w:szCs w:val="24"/>
        </w:rPr>
      </w:pPr>
      <w:r>
        <w:rPr>
          <w:rFonts w:ascii="Times New Roman" w:hAnsi="Times New Roman"/>
          <w:sz w:val="24"/>
          <w:szCs w:val="24"/>
        </w:rPr>
        <w:t xml:space="preserve">Fornell, C., &amp; Larcker, D. F. (1981). Evaluating </w:t>
      </w:r>
      <w:r>
        <w:rPr>
          <w:rFonts w:ascii="Times New Roman" w:hAnsi="Times New Roman"/>
          <w:sz w:val="24"/>
          <w:szCs w:val="24"/>
        </w:rPr>
        <w:t>structural equation models with unobservable variables and measurement error.</w:t>
      </w:r>
      <w:r>
        <w:rPr>
          <w:rFonts w:ascii="Times New Roman" w:hAnsi="Times New Roman"/>
          <w:sz w:val="24"/>
          <w:szCs w:val="24"/>
        </w:rPr>
        <w:t> </w:t>
      </w:r>
      <w:r>
        <w:rPr>
          <w:rFonts w:ascii="Times New Roman" w:hAnsi="Times New Roman"/>
          <w:sz w:val="24"/>
          <w:szCs w:val="24"/>
        </w:rPr>
        <w:t>Journal of marketing research,</w:t>
      </w:r>
      <w:r>
        <w:rPr>
          <w:rFonts w:ascii="Times New Roman" w:hAnsi="Times New Roman"/>
          <w:sz w:val="24"/>
          <w:szCs w:val="24"/>
        </w:rPr>
        <w:t> </w:t>
      </w:r>
      <w:r>
        <w:rPr>
          <w:rFonts w:ascii="Times New Roman" w:hAnsi="Times New Roman"/>
          <w:sz w:val="24"/>
          <w:szCs w:val="24"/>
        </w:rPr>
        <w:t>18(1), 39-50. https://journals.sagepub.com/doi/abs/10.1177/002224378101800104</w:t>
      </w:r>
    </w:p>
    <w:p w:rsidR="00834DAB" w:rsidRDefault="00C12E39">
      <w:pPr>
        <w:pStyle w:val="Body"/>
        <w:spacing w:before="240" w:after="0" w:line="360" w:lineRule="auto"/>
        <w:jc w:val="both"/>
        <w:rPr>
          <w:rFonts w:ascii="Times New Roman" w:eastAsia="Times New Roman" w:hAnsi="Times New Roman" w:cs="Times New Roman"/>
          <w:sz w:val="24"/>
          <w:szCs w:val="24"/>
        </w:rPr>
      </w:pPr>
      <w:r>
        <w:rPr>
          <w:rFonts w:ascii="Times New Roman" w:hAnsi="Times New Roman"/>
          <w:sz w:val="24"/>
          <w:szCs w:val="24"/>
        </w:rPr>
        <w:lastRenderedPageBreak/>
        <w:t>Gehlot, V., Sudha, R., Krishna, S. H., Chordiya, K., &amp; Sinha, A. (202</w:t>
      </w:r>
      <w:r>
        <w:rPr>
          <w:rFonts w:ascii="Times New Roman" w:hAnsi="Times New Roman"/>
          <w:sz w:val="24"/>
          <w:szCs w:val="24"/>
        </w:rPr>
        <w:t>2). Women Entrepreneurs of Rajasthan: Decoding Managerial Skills. Journal of Contemporary Issues in Business and Government Vol, 28(04). 10.47750/cibg.2022.28.04.092</w:t>
      </w:r>
    </w:p>
    <w:p w:rsidR="00834DAB" w:rsidRDefault="00C12E39">
      <w:pPr>
        <w:pStyle w:val="Body"/>
        <w:spacing w:line="360" w:lineRule="auto"/>
        <w:jc w:val="both"/>
        <w:rPr>
          <w:rFonts w:ascii="Times New Roman" w:eastAsia="Times New Roman" w:hAnsi="Times New Roman" w:cs="Times New Roman"/>
          <w:sz w:val="24"/>
          <w:szCs w:val="24"/>
        </w:rPr>
      </w:pPr>
      <w:r>
        <w:rPr>
          <w:rFonts w:ascii="Times New Roman" w:hAnsi="Times New Roman"/>
          <w:sz w:val="24"/>
          <w:szCs w:val="24"/>
        </w:rPr>
        <w:t>Ghosh, P. K., Ghosh, S. K., &amp; Chowdhury, S. (2018). Factors hindering women entrepreneurs</w:t>
      </w:r>
      <w:r>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t>access to institutional finance-an empirical study. Journal of Small Business &amp; Entrepreneurship, 30(4), 279-291. https://doi.org/10.1080/08276331.2017.1388952</w:t>
      </w:r>
    </w:p>
    <w:p w:rsidR="00834DAB" w:rsidRDefault="00C12E39">
      <w:pPr>
        <w:pStyle w:val="Body"/>
        <w:spacing w:line="360" w:lineRule="auto"/>
        <w:jc w:val="both"/>
        <w:rPr>
          <w:rFonts w:ascii="Times New Roman" w:eastAsia="Times New Roman" w:hAnsi="Times New Roman" w:cs="Times New Roman"/>
          <w:sz w:val="24"/>
          <w:szCs w:val="24"/>
        </w:rPr>
      </w:pPr>
      <w:r>
        <w:rPr>
          <w:rFonts w:ascii="Times New Roman" w:hAnsi="Times New Roman"/>
          <w:sz w:val="24"/>
          <w:szCs w:val="24"/>
        </w:rPr>
        <w:t>Hair Jr, J. F., Hult, G. T. M., Ringle, C. M., Sarstedt, M., Danks, N. P., &amp; Ray, S. (2021). Pa</w:t>
      </w:r>
      <w:r>
        <w:rPr>
          <w:rFonts w:ascii="Times New Roman" w:hAnsi="Times New Roman"/>
          <w:sz w:val="24"/>
          <w:szCs w:val="24"/>
        </w:rPr>
        <w:t>rtial least squares structural equation modeling (PLS-SEM) using R: A workbook (p. 197). Springer Nature. 10.1007/978-3-030-80519-7</w:t>
      </w:r>
    </w:p>
    <w:p w:rsidR="00834DAB" w:rsidRDefault="00C12E39">
      <w:pPr>
        <w:pStyle w:val="Body"/>
        <w:spacing w:line="360" w:lineRule="auto"/>
        <w:jc w:val="both"/>
        <w:rPr>
          <w:rFonts w:ascii="Times New Roman" w:eastAsia="Times New Roman" w:hAnsi="Times New Roman" w:cs="Times New Roman"/>
          <w:sz w:val="24"/>
          <w:szCs w:val="24"/>
        </w:rPr>
      </w:pPr>
      <w:r>
        <w:rPr>
          <w:rFonts w:ascii="Times New Roman" w:hAnsi="Times New Roman"/>
          <w:sz w:val="24"/>
          <w:szCs w:val="24"/>
        </w:rPr>
        <w:t>Hair, J. F., Hult, G. T. M., Ringle, C., &amp; Sarstedt, M. (2014). A primer on partial least squares structural equation modeli</w:t>
      </w:r>
      <w:r>
        <w:rPr>
          <w:rFonts w:ascii="Times New Roman" w:hAnsi="Times New Roman"/>
          <w:sz w:val="24"/>
          <w:szCs w:val="24"/>
        </w:rPr>
        <w:t>ng (PLS-SEM) (3rd ed.). Sage</w:t>
      </w:r>
    </w:p>
    <w:p w:rsidR="00834DAB" w:rsidRDefault="00C12E39">
      <w:pPr>
        <w:pStyle w:val="Body"/>
        <w:spacing w:line="360" w:lineRule="auto"/>
        <w:jc w:val="both"/>
        <w:rPr>
          <w:rFonts w:ascii="Times New Roman" w:eastAsia="Times New Roman" w:hAnsi="Times New Roman" w:cs="Times New Roman"/>
          <w:sz w:val="24"/>
          <w:szCs w:val="24"/>
        </w:rPr>
      </w:pPr>
      <w:r>
        <w:rPr>
          <w:rFonts w:ascii="Times New Roman" w:hAnsi="Times New Roman"/>
          <w:sz w:val="24"/>
          <w:szCs w:val="24"/>
        </w:rPr>
        <w:t>Hassan, S., Poon, W. C., &amp; Hussain, I. A. (2024). Heterogeneous social capital influencing entrepreneurial intention among female business students in the Maldives. Journal of Entrepreneurship in Emerging Economies, 16(1), 209-</w:t>
      </w:r>
      <w:r>
        <w:rPr>
          <w:rFonts w:ascii="Times New Roman" w:hAnsi="Times New Roman"/>
          <w:sz w:val="24"/>
          <w:szCs w:val="24"/>
        </w:rPr>
        <w:t>230. https://doi.org/10.1108/JEEE-01-2023-0024</w:t>
      </w:r>
    </w:p>
    <w:p w:rsidR="00834DAB" w:rsidRDefault="00C12E39">
      <w:pPr>
        <w:pStyle w:val="Body"/>
        <w:spacing w:line="360" w:lineRule="auto"/>
        <w:jc w:val="both"/>
        <w:rPr>
          <w:rFonts w:ascii="Times New Roman" w:eastAsia="Times New Roman" w:hAnsi="Times New Roman" w:cs="Times New Roman"/>
          <w:sz w:val="24"/>
          <w:szCs w:val="24"/>
        </w:rPr>
      </w:pPr>
      <w:r>
        <w:rPr>
          <w:rFonts w:ascii="Times New Roman" w:hAnsi="Times New Roman"/>
          <w:sz w:val="24"/>
          <w:szCs w:val="24"/>
        </w:rPr>
        <w:t>Imo, I. O., &amp; Ekechukwu, N. B. (2024). The Role of Women-Led Social Enterprises in Achieving SDG3. International Journal of Entrepreneurial Knowledge, 12(2), 93-115. https://doi.org/10.37335/ijek.v12i2.251</w:t>
      </w:r>
    </w:p>
    <w:p w:rsidR="00834DAB" w:rsidRDefault="00C12E39">
      <w:pPr>
        <w:pStyle w:val="Body"/>
        <w:spacing w:line="360" w:lineRule="auto"/>
        <w:jc w:val="both"/>
        <w:rPr>
          <w:rFonts w:ascii="Times New Roman" w:eastAsia="Times New Roman" w:hAnsi="Times New Roman" w:cs="Times New Roman"/>
          <w:sz w:val="24"/>
          <w:szCs w:val="24"/>
        </w:rPr>
      </w:pPr>
      <w:r>
        <w:rPr>
          <w:rFonts w:ascii="Times New Roman" w:hAnsi="Times New Roman"/>
          <w:sz w:val="24"/>
          <w:szCs w:val="24"/>
        </w:rPr>
        <w:t>Ina</w:t>
      </w:r>
      <w:r>
        <w:rPr>
          <w:rFonts w:ascii="Times New Roman" w:hAnsi="Times New Roman"/>
          <w:sz w:val="24"/>
          <w:szCs w:val="24"/>
        </w:rPr>
        <w:t>yat, A., Malokani, D. K. A. K., &amp; Ayaz, D. (2022). Factors affecting motivations, obstacles, and performance of Women Entrepreneurs in Sindh, Pakistan. International Research Journal of Management and Social Sciences, 3(1), 40-57. https://irjmss.com/index.</w:t>
      </w:r>
      <w:r>
        <w:rPr>
          <w:rFonts w:ascii="Times New Roman" w:hAnsi="Times New Roman"/>
          <w:sz w:val="24"/>
          <w:szCs w:val="24"/>
        </w:rPr>
        <w:t>php/irjmss/article/view/91</w:t>
      </w:r>
    </w:p>
    <w:p w:rsidR="00834DAB" w:rsidRDefault="00C12E39">
      <w:pPr>
        <w:pStyle w:val="Body"/>
        <w:spacing w:line="360" w:lineRule="auto"/>
        <w:jc w:val="both"/>
        <w:rPr>
          <w:rFonts w:ascii="Times New Roman" w:eastAsia="Times New Roman" w:hAnsi="Times New Roman" w:cs="Times New Roman"/>
          <w:sz w:val="24"/>
          <w:szCs w:val="24"/>
        </w:rPr>
      </w:pPr>
      <w:r>
        <w:rPr>
          <w:rFonts w:ascii="Times New Roman" w:hAnsi="Times New Roman"/>
          <w:sz w:val="24"/>
          <w:szCs w:val="24"/>
        </w:rPr>
        <w:t>Islam, M. S., Azizzadeh, F., Islam, M. S., Adrita, U. W., Mazumder, A. H., &amp; Akhter, R. (2025). Phenomenological insights into socio-psychological and network dynamics of women entrepreneurs. Journal of Trade Science, 13(2), 128-</w:t>
      </w:r>
      <w:r>
        <w:rPr>
          <w:rFonts w:ascii="Times New Roman" w:hAnsi="Times New Roman"/>
          <w:sz w:val="24"/>
          <w:szCs w:val="24"/>
        </w:rPr>
        <w:t>146. https://doi.org/10.1108/JTS-07-2024-0040</w:t>
      </w:r>
    </w:p>
    <w:p w:rsidR="00834DAB" w:rsidRDefault="00C12E39">
      <w:pPr>
        <w:pStyle w:val="Body"/>
        <w:spacing w:line="360" w:lineRule="auto"/>
        <w:jc w:val="both"/>
        <w:rPr>
          <w:rFonts w:ascii="Times New Roman" w:eastAsia="Times New Roman" w:hAnsi="Times New Roman" w:cs="Times New Roman"/>
          <w:sz w:val="24"/>
          <w:szCs w:val="24"/>
        </w:rPr>
      </w:pPr>
      <w:r>
        <w:rPr>
          <w:rFonts w:ascii="Times New Roman" w:hAnsi="Times New Roman"/>
          <w:sz w:val="24"/>
          <w:szCs w:val="24"/>
        </w:rPr>
        <w:lastRenderedPageBreak/>
        <w:t>Kabeer, N. (2016). Gender equality, economic growth, and women</w:t>
      </w:r>
      <w:r>
        <w:rPr>
          <w:rFonts w:ascii="Times New Roman" w:hAnsi="Times New Roman"/>
          <w:sz w:val="24"/>
          <w:szCs w:val="24"/>
        </w:rPr>
        <w:t>’</w:t>
      </w:r>
      <w:r>
        <w:rPr>
          <w:rFonts w:ascii="Times New Roman" w:hAnsi="Times New Roman"/>
          <w:sz w:val="24"/>
          <w:szCs w:val="24"/>
        </w:rPr>
        <w:t xml:space="preserve">s agency: The </w:t>
      </w:r>
      <w:r>
        <w:rPr>
          <w:rFonts w:ascii="Times New Roman" w:hAnsi="Times New Roman"/>
          <w:sz w:val="24"/>
          <w:szCs w:val="24"/>
        </w:rPr>
        <w:t>“</w:t>
      </w:r>
      <w:r>
        <w:rPr>
          <w:rFonts w:ascii="Times New Roman" w:hAnsi="Times New Roman"/>
          <w:sz w:val="24"/>
          <w:szCs w:val="24"/>
        </w:rPr>
        <w:t>endless variety</w:t>
      </w:r>
      <w:r>
        <w:rPr>
          <w:rFonts w:ascii="Times New Roman" w:hAnsi="Times New Roman"/>
          <w:sz w:val="24"/>
          <w:szCs w:val="24"/>
        </w:rPr>
        <w:t xml:space="preserve">” </w:t>
      </w:r>
      <w:r>
        <w:rPr>
          <w:rFonts w:ascii="Times New Roman" w:hAnsi="Times New Roman"/>
          <w:sz w:val="24"/>
          <w:szCs w:val="24"/>
        </w:rPr>
        <w:t>of pathways. Feminist Economics, 22(1), 1</w:t>
      </w:r>
      <w:r>
        <w:rPr>
          <w:rFonts w:ascii="Times New Roman" w:hAnsi="Times New Roman"/>
          <w:sz w:val="24"/>
          <w:szCs w:val="24"/>
        </w:rPr>
        <w:t>–</w:t>
      </w:r>
      <w:r>
        <w:rPr>
          <w:rFonts w:ascii="Times New Roman" w:hAnsi="Times New Roman"/>
          <w:sz w:val="24"/>
          <w:szCs w:val="24"/>
        </w:rPr>
        <w:t>26. https://doi.org/10.1080/13545701.2015.1090009</w:t>
      </w:r>
    </w:p>
    <w:p w:rsidR="00834DAB" w:rsidRDefault="00C12E39">
      <w:pPr>
        <w:pStyle w:val="Body"/>
        <w:spacing w:line="360" w:lineRule="auto"/>
        <w:jc w:val="both"/>
        <w:rPr>
          <w:rFonts w:ascii="Times New Roman" w:eastAsia="Times New Roman" w:hAnsi="Times New Roman" w:cs="Times New Roman"/>
          <w:sz w:val="24"/>
          <w:szCs w:val="24"/>
        </w:rPr>
      </w:pPr>
      <w:r>
        <w:rPr>
          <w:rFonts w:ascii="Times New Roman" w:hAnsi="Times New Roman"/>
          <w:sz w:val="24"/>
          <w:szCs w:val="24"/>
        </w:rPr>
        <w:t xml:space="preserve">Kline, R. B. (2023). </w:t>
      </w:r>
      <w:r>
        <w:rPr>
          <w:rFonts w:ascii="Times New Roman" w:hAnsi="Times New Roman"/>
          <w:sz w:val="24"/>
          <w:szCs w:val="24"/>
        </w:rPr>
        <w:t>Principles and practice of structural equation modeling (5th ed.). Guilford Press.</w:t>
      </w:r>
    </w:p>
    <w:p w:rsidR="00834DAB" w:rsidRDefault="00C12E39">
      <w:pPr>
        <w:pStyle w:val="Body"/>
        <w:spacing w:line="360" w:lineRule="auto"/>
        <w:jc w:val="both"/>
        <w:rPr>
          <w:rFonts w:ascii="Times New Roman" w:eastAsia="Times New Roman" w:hAnsi="Times New Roman" w:cs="Times New Roman"/>
          <w:sz w:val="24"/>
          <w:szCs w:val="24"/>
        </w:rPr>
      </w:pPr>
      <w:r>
        <w:rPr>
          <w:rFonts w:ascii="Times New Roman" w:hAnsi="Times New Roman"/>
          <w:sz w:val="24"/>
          <w:szCs w:val="24"/>
        </w:rPr>
        <w:t>Kumar, S., Raghuvanshi, A., Maindola, M. S., &amp; Choudhary, M. A. (2021). Challenges of women entrepreneurs in Rajasthan: an empirical study. Industrial Engineering Journal (I</w:t>
      </w:r>
      <w:r>
        <w:rPr>
          <w:rFonts w:ascii="Times New Roman" w:hAnsi="Times New Roman"/>
          <w:sz w:val="24"/>
          <w:szCs w:val="24"/>
        </w:rPr>
        <w:t xml:space="preserve">SSN-0970-2555), 14(06), 5-10. </w:t>
      </w:r>
    </w:p>
    <w:p w:rsidR="00834DAB" w:rsidRDefault="00C12E39">
      <w:pPr>
        <w:pStyle w:val="Body"/>
        <w:spacing w:line="360" w:lineRule="auto"/>
        <w:jc w:val="both"/>
        <w:rPr>
          <w:rFonts w:ascii="Times New Roman" w:eastAsia="Times New Roman" w:hAnsi="Times New Roman" w:cs="Times New Roman"/>
          <w:sz w:val="24"/>
          <w:szCs w:val="24"/>
        </w:rPr>
      </w:pPr>
      <w:r>
        <w:rPr>
          <w:rFonts w:ascii="Times New Roman" w:hAnsi="Times New Roman"/>
          <w:sz w:val="24"/>
          <w:szCs w:val="24"/>
        </w:rPr>
        <w:t xml:space="preserve">Meena, B., &amp; Jain, B. Role of Self-Help Groups in Women Empowerment and Entrepreneurship in Rajasthan. International Journal for Multidisciplinary Research, 6(3). </w:t>
      </w:r>
    </w:p>
    <w:p w:rsidR="00834DAB" w:rsidRDefault="00C12E39">
      <w:pPr>
        <w:pStyle w:val="Body"/>
        <w:spacing w:line="360" w:lineRule="auto"/>
        <w:jc w:val="both"/>
        <w:rPr>
          <w:rFonts w:ascii="Times New Roman" w:eastAsia="Times New Roman" w:hAnsi="Times New Roman" w:cs="Times New Roman"/>
          <w:sz w:val="24"/>
          <w:szCs w:val="24"/>
        </w:rPr>
      </w:pPr>
      <w:r>
        <w:rPr>
          <w:rFonts w:ascii="Times New Roman" w:hAnsi="Times New Roman"/>
          <w:sz w:val="24"/>
          <w:szCs w:val="24"/>
        </w:rPr>
        <w:t xml:space="preserve">Meng, H., &amp; Kim, J. (2025). Disability and entrepreneurial </w:t>
      </w:r>
      <w:r>
        <w:rPr>
          <w:rFonts w:ascii="Times New Roman" w:hAnsi="Times New Roman"/>
          <w:sz w:val="24"/>
          <w:szCs w:val="24"/>
        </w:rPr>
        <w:t>behavior: Psychological barriers, knowledge and enablers. Journal of Innovation &amp; Knowledge, 10(5), 100794. https://doi.org/10.1016/j.jik.2025.100794</w:t>
      </w:r>
    </w:p>
    <w:p w:rsidR="00834DAB" w:rsidRDefault="00C12E39">
      <w:pPr>
        <w:pStyle w:val="Body"/>
        <w:spacing w:line="360" w:lineRule="auto"/>
        <w:jc w:val="both"/>
        <w:rPr>
          <w:rFonts w:ascii="Times New Roman" w:eastAsia="Times New Roman" w:hAnsi="Times New Roman" w:cs="Times New Roman"/>
          <w:sz w:val="24"/>
          <w:szCs w:val="24"/>
        </w:rPr>
      </w:pPr>
      <w:r>
        <w:rPr>
          <w:rFonts w:ascii="Times New Roman" w:hAnsi="Times New Roman"/>
          <w:sz w:val="24"/>
          <w:szCs w:val="24"/>
        </w:rPr>
        <w:t>Moral, I. H., Rahman, M. M., Rahman, M. S., Chowdhury, M. S., &amp; Rahaman, M. S. (2024). Breaking barriers a</w:t>
      </w:r>
      <w:r>
        <w:rPr>
          <w:rFonts w:ascii="Times New Roman" w:hAnsi="Times New Roman"/>
          <w:sz w:val="24"/>
          <w:szCs w:val="24"/>
        </w:rPr>
        <w:t>nd empowering marginal women entrepreneurs in Bangladesh for sustainable economic growth: a narrative inquiry. Social Enterprise Journal, 20(4), 585-610. https://doi.org/10.1108/SEJ-04-2023-0050</w:t>
      </w:r>
    </w:p>
    <w:p w:rsidR="00834DAB" w:rsidRDefault="00C12E39">
      <w:pPr>
        <w:pStyle w:val="Body"/>
        <w:spacing w:line="360" w:lineRule="auto"/>
        <w:jc w:val="both"/>
        <w:rPr>
          <w:rFonts w:ascii="Times New Roman" w:eastAsia="Times New Roman" w:hAnsi="Times New Roman" w:cs="Times New Roman"/>
          <w:sz w:val="24"/>
          <w:szCs w:val="24"/>
        </w:rPr>
      </w:pPr>
      <w:r>
        <w:rPr>
          <w:rFonts w:ascii="Times New Roman" w:hAnsi="Times New Roman"/>
          <w:sz w:val="24"/>
          <w:szCs w:val="24"/>
        </w:rPr>
        <w:t>Naguib, R., &amp; Barbar, J. (2025). Factors Shaping Sustainabili</w:t>
      </w:r>
      <w:r>
        <w:rPr>
          <w:rFonts w:ascii="Times New Roman" w:hAnsi="Times New Roman"/>
          <w:sz w:val="24"/>
          <w:szCs w:val="24"/>
        </w:rPr>
        <w:t xml:space="preserve">ty Through Female Entrepreneurship in the GCC: A Systematic Review with Multi-Level and Institutional Perspective. Sustainability, 17(5), 2163. https://doi.org/10.3390/su17052163 </w:t>
      </w:r>
    </w:p>
    <w:p w:rsidR="00834DAB" w:rsidRDefault="00C12E39">
      <w:pPr>
        <w:pStyle w:val="Body"/>
        <w:spacing w:line="360" w:lineRule="auto"/>
        <w:jc w:val="both"/>
        <w:rPr>
          <w:rFonts w:ascii="Times New Roman" w:eastAsia="Times New Roman" w:hAnsi="Times New Roman" w:cs="Times New Roman"/>
          <w:sz w:val="24"/>
          <w:szCs w:val="24"/>
        </w:rPr>
      </w:pPr>
      <w:r>
        <w:rPr>
          <w:rFonts w:ascii="Times New Roman" w:hAnsi="Times New Roman"/>
          <w:sz w:val="24"/>
          <w:szCs w:val="24"/>
        </w:rPr>
        <w:t xml:space="preserve">Natung, B., Awuor, E., Mall, M., &amp; Mishra, M. (2025). The role of self-help </w:t>
      </w:r>
      <w:r>
        <w:rPr>
          <w:rFonts w:ascii="Times New Roman" w:hAnsi="Times New Roman"/>
          <w:sz w:val="24"/>
          <w:szCs w:val="24"/>
        </w:rPr>
        <w:t>groups in social capital development: a systematic review. Cogent Social Sciences, 11(1), 2527393. https://doi.org/10.1080/23311886.2025.2527393</w:t>
      </w:r>
    </w:p>
    <w:p w:rsidR="00834DAB" w:rsidRDefault="00C12E39">
      <w:pPr>
        <w:pStyle w:val="Body"/>
        <w:spacing w:line="360" w:lineRule="auto"/>
        <w:jc w:val="both"/>
        <w:rPr>
          <w:rFonts w:ascii="Times New Roman" w:eastAsia="Times New Roman" w:hAnsi="Times New Roman" w:cs="Times New Roman"/>
          <w:sz w:val="24"/>
          <w:szCs w:val="24"/>
        </w:rPr>
      </w:pPr>
      <w:r>
        <w:rPr>
          <w:rFonts w:ascii="Times New Roman" w:hAnsi="Times New Roman"/>
          <w:sz w:val="24"/>
          <w:szCs w:val="24"/>
        </w:rPr>
        <w:t>Niethammer, C. (2013). Women, entrepreneurship and the opportunity to promote development and business. Brookin</w:t>
      </w:r>
      <w:r>
        <w:rPr>
          <w:rFonts w:ascii="Times New Roman" w:hAnsi="Times New Roman"/>
          <w:sz w:val="24"/>
          <w:szCs w:val="24"/>
        </w:rPr>
        <w:t xml:space="preserve">gs blum roundtable policy brief, 37, 1-10. </w:t>
      </w:r>
    </w:p>
    <w:p w:rsidR="00834DAB" w:rsidRDefault="00C12E39">
      <w:pPr>
        <w:pStyle w:val="Body"/>
        <w:spacing w:line="360" w:lineRule="auto"/>
        <w:jc w:val="both"/>
        <w:rPr>
          <w:rFonts w:ascii="Times New Roman" w:eastAsia="Times New Roman" w:hAnsi="Times New Roman" w:cs="Times New Roman"/>
          <w:sz w:val="24"/>
          <w:szCs w:val="24"/>
        </w:rPr>
      </w:pPr>
      <w:r>
        <w:rPr>
          <w:rFonts w:ascii="Times New Roman" w:hAnsi="Times New Roman"/>
          <w:sz w:val="24"/>
          <w:szCs w:val="24"/>
        </w:rPr>
        <w:lastRenderedPageBreak/>
        <w:t>Nunnally, J., &amp; Bernstein, I. (1994). The Assessment of Reliability. Psychometric Theory, 3, 248</w:t>
      </w:r>
      <w:r>
        <w:rPr>
          <w:rFonts w:ascii="Times New Roman" w:hAnsi="Times New Roman"/>
          <w:sz w:val="24"/>
          <w:szCs w:val="24"/>
        </w:rPr>
        <w:t>–</w:t>
      </w:r>
      <w:r>
        <w:rPr>
          <w:rFonts w:ascii="Times New Roman" w:hAnsi="Times New Roman"/>
          <w:sz w:val="24"/>
          <w:szCs w:val="24"/>
        </w:rPr>
        <w:t>292. Nyhan, RC, and HA Marlowe.(1997). Development And Psychometric Properties Of The Organizational Trust Inventor</w:t>
      </w:r>
      <w:r>
        <w:rPr>
          <w:rFonts w:ascii="Times New Roman" w:hAnsi="Times New Roman"/>
          <w:sz w:val="24"/>
          <w:szCs w:val="24"/>
        </w:rPr>
        <w:t>y. Eval Rev, 21, 614-35.</w:t>
      </w:r>
    </w:p>
    <w:p w:rsidR="00834DAB" w:rsidRDefault="00C12E39">
      <w:pPr>
        <w:pStyle w:val="Body"/>
        <w:spacing w:line="360" w:lineRule="auto"/>
        <w:jc w:val="both"/>
        <w:rPr>
          <w:rFonts w:ascii="Times New Roman" w:eastAsia="Times New Roman" w:hAnsi="Times New Roman" w:cs="Times New Roman"/>
          <w:sz w:val="24"/>
          <w:szCs w:val="24"/>
        </w:rPr>
      </w:pPr>
      <w:r>
        <w:rPr>
          <w:rFonts w:ascii="Times New Roman" w:hAnsi="Times New Roman"/>
          <w:sz w:val="24"/>
          <w:szCs w:val="24"/>
        </w:rPr>
        <w:t>Pandey, A., Kiran, R., &amp; Sharma, R. K. (2025). Examining financial inclusion success in north India via financial inclusion drivers, financial literacy and financial initiatives: A Variance Based-SEM approach. Journal of Open Innov</w:t>
      </w:r>
      <w:r>
        <w:rPr>
          <w:rFonts w:ascii="Times New Roman" w:hAnsi="Times New Roman"/>
          <w:sz w:val="24"/>
          <w:szCs w:val="24"/>
        </w:rPr>
        <w:t>ation: Technology, Market, and Complexity, 100542. https://doi.org/10.1016/j.joitmc.2025.100542</w:t>
      </w:r>
    </w:p>
    <w:p w:rsidR="00834DAB" w:rsidRDefault="00C12E39">
      <w:pPr>
        <w:pStyle w:val="Body"/>
        <w:spacing w:line="360" w:lineRule="auto"/>
        <w:jc w:val="both"/>
        <w:rPr>
          <w:rFonts w:ascii="Times New Roman" w:eastAsia="Times New Roman" w:hAnsi="Times New Roman" w:cs="Times New Roman"/>
          <w:sz w:val="24"/>
          <w:szCs w:val="24"/>
        </w:rPr>
      </w:pPr>
      <w:r>
        <w:rPr>
          <w:rFonts w:ascii="Times New Roman" w:hAnsi="Times New Roman"/>
          <w:sz w:val="24"/>
          <w:szCs w:val="24"/>
        </w:rPr>
        <w:t>Pillai, T. R., &amp; Ahamat, A. (2018). Social-cultural capital in youth entrepreneurship ecosystem: Southeast Asia. Journal of Enterprising Communities: People and</w:t>
      </w:r>
      <w:r>
        <w:rPr>
          <w:rFonts w:ascii="Times New Roman" w:hAnsi="Times New Roman"/>
          <w:sz w:val="24"/>
          <w:szCs w:val="24"/>
        </w:rPr>
        <w:t xml:space="preserve"> Places in the Global Economy, 12(2), 232-255. https://doi.org/10.1108/JEC-08-2017-0063</w:t>
      </w:r>
    </w:p>
    <w:p w:rsidR="00834DAB" w:rsidRDefault="00C12E39">
      <w:pPr>
        <w:pStyle w:val="Body"/>
        <w:spacing w:line="360" w:lineRule="auto"/>
        <w:jc w:val="both"/>
        <w:rPr>
          <w:rFonts w:ascii="Times New Roman" w:eastAsia="Times New Roman" w:hAnsi="Times New Roman" w:cs="Times New Roman"/>
          <w:sz w:val="24"/>
          <w:szCs w:val="24"/>
        </w:rPr>
      </w:pPr>
      <w:r>
        <w:rPr>
          <w:rFonts w:ascii="Times New Roman" w:hAnsi="Times New Roman"/>
          <w:sz w:val="24"/>
          <w:szCs w:val="24"/>
        </w:rPr>
        <w:t>Qadeera, M., Razab, A., &amp; Nadeem, K. (2024). Women in Entrepreneurship: Driving Social and Economic Progress. Al-Aasar, 1(4), 57-69. https://al-aasar.com/index.php/Jour</w:t>
      </w:r>
      <w:r>
        <w:rPr>
          <w:rFonts w:ascii="Times New Roman" w:hAnsi="Times New Roman"/>
          <w:sz w:val="24"/>
          <w:szCs w:val="24"/>
        </w:rPr>
        <w:t>nal/article/view/ 261</w:t>
      </w:r>
    </w:p>
    <w:p w:rsidR="00834DAB" w:rsidRDefault="00C12E39">
      <w:pPr>
        <w:pStyle w:val="Body"/>
        <w:spacing w:line="360" w:lineRule="auto"/>
        <w:jc w:val="both"/>
        <w:rPr>
          <w:rFonts w:ascii="Times New Roman" w:eastAsia="Times New Roman" w:hAnsi="Times New Roman" w:cs="Times New Roman"/>
          <w:sz w:val="24"/>
          <w:szCs w:val="24"/>
        </w:rPr>
      </w:pPr>
      <w:r>
        <w:rPr>
          <w:rFonts w:ascii="Times New Roman" w:hAnsi="Times New Roman"/>
          <w:sz w:val="24"/>
          <w:szCs w:val="24"/>
        </w:rPr>
        <w:t>Rizvi, S. A. A. (2025). Exploring the obstacles and enablers of female entrepreneurs in Pakistan's service sector: A pathway to gender equality, social inclusion, and sustainability. Journal of Business &amp; Entrepreneurship, 35(1), 3. h</w:t>
      </w:r>
      <w:r>
        <w:rPr>
          <w:rFonts w:ascii="Times New Roman" w:hAnsi="Times New Roman"/>
          <w:sz w:val="24"/>
          <w:szCs w:val="24"/>
        </w:rPr>
        <w:t>ttps://repository.ulm.edu/jbe/vol35/iss1/3</w:t>
      </w:r>
    </w:p>
    <w:p w:rsidR="00834DAB" w:rsidRDefault="00C12E39">
      <w:pPr>
        <w:pStyle w:val="Body"/>
        <w:spacing w:line="360" w:lineRule="auto"/>
        <w:jc w:val="both"/>
        <w:rPr>
          <w:rFonts w:ascii="Times New Roman" w:eastAsia="Times New Roman" w:hAnsi="Times New Roman" w:cs="Times New Roman"/>
          <w:sz w:val="24"/>
          <w:szCs w:val="24"/>
        </w:rPr>
      </w:pPr>
      <w:r>
        <w:rPr>
          <w:rFonts w:ascii="Times New Roman" w:hAnsi="Times New Roman"/>
          <w:sz w:val="24"/>
          <w:szCs w:val="24"/>
        </w:rPr>
        <w:t>Rosca, E., Agarwal, N., &amp; Brem, A. (2020). Women entrepreneurs as agents of change: A comparative analysis of social entrepreneurship processes in emerging markets. Technological forecasting and social change, 157</w:t>
      </w:r>
      <w:r>
        <w:rPr>
          <w:rFonts w:ascii="Times New Roman" w:hAnsi="Times New Roman"/>
          <w:sz w:val="24"/>
          <w:szCs w:val="24"/>
        </w:rPr>
        <w:t>, 120067. https://doi.org/10.1016/j.techfore.2020.120067</w:t>
      </w:r>
    </w:p>
    <w:p w:rsidR="00834DAB" w:rsidRDefault="00C12E39">
      <w:pPr>
        <w:pStyle w:val="Body"/>
        <w:spacing w:line="360" w:lineRule="auto"/>
        <w:jc w:val="both"/>
        <w:rPr>
          <w:rFonts w:ascii="Times New Roman" w:eastAsia="Times New Roman" w:hAnsi="Times New Roman" w:cs="Times New Roman"/>
          <w:sz w:val="24"/>
          <w:szCs w:val="24"/>
        </w:rPr>
      </w:pPr>
      <w:r>
        <w:rPr>
          <w:rFonts w:ascii="Times New Roman" w:hAnsi="Times New Roman"/>
          <w:sz w:val="24"/>
          <w:szCs w:val="24"/>
          <w:lang w:val="es-ES_tradnl"/>
        </w:rPr>
        <w:t>Sevilla-Guzm</w:t>
      </w:r>
      <w:r>
        <w:rPr>
          <w:rFonts w:ascii="Times New Roman" w:hAnsi="Times New Roman"/>
          <w:sz w:val="24"/>
          <w:szCs w:val="24"/>
        </w:rPr>
        <w:t>á</w:t>
      </w:r>
      <w:r>
        <w:rPr>
          <w:rFonts w:ascii="Times New Roman" w:hAnsi="Times New Roman"/>
          <w:sz w:val="24"/>
          <w:szCs w:val="24"/>
        </w:rPr>
        <w:t>n, A., &amp;</w:t>
      </w:r>
      <w:r>
        <w:rPr>
          <w:rFonts w:ascii="Times New Roman" w:hAnsi="Times New Roman"/>
          <w:sz w:val="24"/>
          <w:szCs w:val="24"/>
        </w:rPr>
        <w:t xml:space="preserve"> Procacci, V. (2025). Breaking Barriers: Challenges in Access to Credit for Women-Led Businesses. In Shaping Tomorrow: Gender Perspectives in a Sustainable World (pp. 295-306). Cham: Springer Nature Switzerland. https://doi.org/10.1007/978-3-031-78999-1_20</w:t>
      </w:r>
      <w:r>
        <w:rPr>
          <w:rFonts w:ascii="Times New Roman" w:hAnsi="Times New Roman"/>
          <w:sz w:val="24"/>
          <w:szCs w:val="24"/>
        </w:rPr>
        <w:t xml:space="preserve"> </w:t>
      </w:r>
    </w:p>
    <w:p w:rsidR="00834DAB" w:rsidRDefault="00C12E39">
      <w:pPr>
        <w:pStyle w:val="Body"/>
        <w:spacing w:line="360" w:lineRule="auto"/>
        <w:jc w:val="both"/>
        <w:rPr>
          <w:rFonts w:ascii="Times New Roman" w:eastAsia="Times New Roman" w:hAnsi="Times New Roman" w:cs="Times New Roman"/>
          <w:sz w:val="24"/>
          <w:szCs w:val="24"/>
        </w:rPr>
      </w:pPr>
      <w:r>
        <w:rPr>
          <w:rFonts w:ascii="Times New Roman" w:hAnsi="Times New Roman"/>
          <w:sz w:val="24"/>
          <w:szCs w:val="24"/>
        </w:rPr>
        <w:t>Shamim, T., &amp; Ahmad, N. (2025). Mapping the intellectual landscape of digital financial inclusion, MSMEs and entrepreneurship in India. SEDME (Small Enterprises Development, Management &amp; Extension Journal), 52(3), 314-330. https://doi.org/10.1177/0970846</w:t>
      </w:r>
      <w:r>
        <w:rPr>
          <w:rFonts w:ascii="Times New Roman" w:hAnsi="Times New Roman"/>
          <w:sz w:val="24"/>
          <w:szCs w:val="24"/>
        </w:rPr>
        <w:t>4251363283</w:t>
      </w:r>
    </w:p>
    <w:p w:rsidR="00834DAB" w:rsidRDefault="00C12E39">
      <w:pPr>
        <w:pStyle w:val="Body"/>
        <w:spacing w:line="360" w:lineRule="auto"/>
        <w:jc w:val="both"/>
        <w:rPr>
          <w:rFonts w:ascii="Times New Roman" w:eastAsia="Times New Roman" w:hAnsi="Times New Roman" w:cs="Times New Roman"/>
          <w:sz w:val="24"/>
          <w:szCs w:val="24"/>
        </w:rPr>
      </w:pPr>
      <w:r>
        <w:rPr>
          <w:rFonts w:ascii="Times New Roman" w:hAnsi="Times New Roman"/>
          <w:sz w:val="24"/>
          <w:szCs w:val="24"/>
        </w:rPr>
        <w:lastRenderedPageBreak/>
        <w:t>Singh, S., Shri, N., &amp; Singh, A. (2023). Inequalities in the prevalence of double burden of malnutrition among mother</w:t>
      </w:r>
      <w:r>
        <w:rPr>
          <w:rFonts w:ascii="Times New Roman" w:hAnsi="Times New Roman"/>
          <w:sz w:val="24"/>
          <w:szCs w:val="24"/>
        </w:rPr>
        <w:t>–</w:t>
      </w:r>
      <w:r>
        <w:rPr>
          <w:rFonts w:ascii="Times New Roman" w:hAnsi="Times New Roman"/>
          <w:sz w:val="24"/>
          <w:szCs w:val="24"/>
        </w:rPr>
        <w:t>child dyads in India. Scientific reports, 13(1), 16923. https://doi.org/10.1038/s41598-023-43993-z</w:t>
      </w:r>
    </w:p>
    <w:p w:rsidR="00834DAB" w:rsidRDefault="00C12E39">
      <w:pPr>
        <w:pStyle w:val="Body"/>
        <w:spacing w:line="360" w:lineRule="auto"/>
        <w:jc w:val="both"/>
        <w:rPr>
          <w:rFonts w:ascii="Times New Roman" w:eastAsia="Times New Roman" w:hAnsi="Times New Roman" w:cs="Times New Roman"/>
          <w:sz w:val="24"/>
          <w:szCs w:val="24"/>
        </w:rPr>
      </w:pPr>
      <w:r>
        <w:rPr>
          <w:rFonts w:ascii="Times New Roman" w:hAnsi="Times New Roman"/>
          <w:sz w:val="24"/>
          <w:szCs w:val="24"/>
        </w:rPr>
        <w:t>Sowmya, B., &amp; Pai, R. (2025)</w:t>
      </w:r>
      <w:r>
        <w:rPr>
          <w:rFonts w:ascii="Times New Roman" w:hAnsi="Times New Roman"/>
          <w:sz w:val="24"/>
          <w:szCs w:val="24"/>
        </w:rPr>
        <w:t>. Digital Inclusion of Women Entrepreneurs in The Unorganized Sector</w:t>
      </w:r>
      <w:r>
        <w:rPr>
          <w:rFonts w:ascii="Times New Roman" w:hAnsi="Times New Roman"/>
          <w:sz w:val="24"/>
          <w:szCs w:val="24"/>
        </w:rPr>
        <w:t>–</w:t>
      </w:r>
      <w:r>
        <w:rPr>
          <w:rFonts w:ascii="Times New Roman" w:hAnsi="Times New Roman"/>
          <w:sz w:val="24"/>
          <w:szCs w:val="24"/>
        </w:rPr>
        <w:t xml:space="preserve">A Systematic Review. Advances in Consumer Research, 2, 71-85.  </w:t>
      </w:r>
    </w:p>
    <w:p w:rsidR="00834DAB" w:rsidRDefault="00C12E39">
      <w:pPr>
        <w:pStyle w:val="Body"/>
        <w:spacing w:line="360" w:lineRule="auto"/>
        <w:jc w:val="both"/>
        <w:rPr>
          <w:rFonts w:ascii="Times New Roman" w:eastAsia="Times New Roman" w:hAnsi="Times New Roman" w:cs="Times New Roman"/>
          <w:sz w:val="24"/>
          <w:szCs w:val="24"/>
        </w:rPr>
      </w:pPr>
      <w:r>
        <w:rPr>
          <w:rFonts w:ascii="Times New Roman" w:hAnsi="Times New Roman"/>
          <w:sz w:val="24"/>
          <w:szCs w:val="24"/>
          <w:lang w:val="pt-PT"/>
        </w:rPr>
        <w:t>Starbird, S. A., Martin, J. M., Posadas, Y., &amp; Guti</w:t>
      </w:r>
      <w:r>
        <w:rPr>
          <w:rFonts w:ascii="Times New Roman" w:hAnsi="Times New Roman"/>
          <w:sz w:val="24"/>
          <w:szCs w:val="24"/>
        </w:rPr>
        <w:t>é</w:t>
      </w:r>
      <w:r>
        <w:rPr>
          <w:rFonts w:ascii="Times New Roman" w:hAnsi="Times New Roman"/>
          <w:sz w:val="24"/>
          <w:szCs w:val="24"/>
        </w:rPr>
        <w:t>rrez, A. (2022). The impact of formality, integration, and commitment o</w:t>
      </w:r>
      <w:r>
        <w:rPr>
          <w:rFonts w:ascii="Times New Roman" w:hAnsi="Times New Roman"/>
          <w:sz w:val="24"/>
          <w:szCs w:val="24"/>
        </w:rPr>
        <w:t>n the performance of Latino-owned small businesses. Administrative Sciences, 12(3), 105. https://doi.org/10.3390/admsci12030105</w:t>
      </w:r>
    </w:p>
    <w:p w:rsidR="00834DAB" w:rsidRDefault="00C12E39">
      <w:pPr>
        <w:pStyle w:val="Body"/>
        <w:spacing w:line="360" w:lineRule="auto"/>
        <w:jc w:val="both"/>
        <w:rPr>
          <w:rFonts w:ascii="Times New Roman" w:eastAsia="Times New Roman" w:hAnsi="Times New Roman" w:cs="Times New Roman"/>
          <w:b/>
          <w:bCs/>
          <w:color w:val="EE0000"/>
          <w:sz w:val="24"/>
          <w:szCs w:val="24"/>
          <w:u w:color="EE0000"/>
        </w:rPr>
      </w:pPr>
      <w:r>
        <w:rPr>
          <w:rFonts w:ascii="Times New Roman" w:hAnsi="Times New Roman"/>
          <w:sz w:val="24"/>
          <w:szCs w:val="24"/>
        </w:rPr>
        <w:t>Suseno, Y., &amp; Abbott, L. (2021). Women entrepreneurs' digital social innovation: Linking gender, entrepreneurship, social innova</w:t>
      </w:r>
      <w:r>
        <w:rPr>
          <w:rFonts w:ascii="Times New Roman" w:hAnsi="Times New Roman"/>
          <w:sz w:val="24"/>
          <w:szCs w:val="24"/>
        </w:rPr>
        <w:t>tion and information systems. Information Systems Journal, 31(5), 717-744. https://doi.org/10.1111/isj.12327</w:t>
      </w:r>
    </w:p>
    <w:p w:rsidR="00834DAB" w:rsidRDefault="00C12E39">
      <w:pPr>
        <w:pStyle w:val="Body"/>
        <w:spacing w:line="360" w:lineRule="auto"/>
        <w:jc w:val="both"/>
        <w:rPr>
          <w:rFonts w:ascii="Times New Roman" w:eastAsia="Times New Roman" w:hAnsi="Times New Roman" w:cs="Times New Roman"/>
          <w:sz w:val="24"/>
          <w:szCs w:val="24"/>
        </w:rPr>
      </w:pPr>
      <w:r>
        <w:rPr>
          <w:rFonts w:ascii="Times New Roman" w:hAnsi="Times New Roman"/>
          <w:sz w:val="24"/>
          <w:szCs w:val="24"/>
        </w:rPr>
        <w:t xml:space="preserve">Thakur, A., &amp; Goyal, S. (2025). The Intersection of Paid Employment and Unpaid Household Work: Review of Literature on the Impact of Double Burden </w:t>
      </w:r>
      <w:r>
        <w:rPr>
          <w:rFonts w:ascii="Times New Roman" w:hAnsi="Times New Roman"/>
          <w:sz w:val="24"/>
          <w:szCs w:val="24"/>
        </w:rPr>
        <w:t xml:space="preserve">on Women's Mental Health. Research Journal of Humanities and Social Sciences, 16(1), 13-18. 10.52711/2321-5828.2025.00003 </w:t>
      </w:r>
    </w:p>
    <w:p w:rsidR="00834DAB" w:rsidRDefault="00C12E39">
      <w:pPr>
        <w:pStyle w:val="Body"/>
        <w:spacing w:line="360" w:lineRule="auto"/>
        <w:jc w:val="both"/>
        <w:rPr>
          <w:rFonts w:ascii="Times New Roman" w:eastAsia="Times New Roman" w:hAnsi="Times New Roman" w:cs="Times New Roman"/>
          <w:sz w:val="24"/>
          <w:szCs w:val="24"/>
        </w:rPr>
      </w:pPr>
      <w:r>
        <w:rPr>
          <w:rFonts w:ascii="Times New Roman" w:hAnsi="Times New Roman"/>
          <w:sz w:val="24"/>
          <w:szCs w:val="24"/>
        </w:rPr>
        <w:t>Thomas, A. (2024). The role of women</w:t>
      </w:r>
      <w:r>
        <w:rPr>
          <w:rFonts w:ascii="Times New Roman" w:hAnsi="Times New Roman"/>
          <w:sz w:val="24"/>
          <w:szCs w:val="24"/>
        </w:rPr>
        <w:t>’</w:t>
      </w:r>
      <w:r>
        <w:rPr>
          <w:rFonts w:ascii="Times New Roman" w:hAnsi="Times New Roman"/>
          <w:sz w:val="24"/>
          <w:szCs w:val="24"/>
        </w:rPr>
        <w:t>s entrepreneurship in achieving sustainable development goals (SDGs): A comprehensive review. Jo</w:t>
      </w:r>
      <w:r>
        <w:rPr>
          <w:rFonts w:ascii="Times New Roman" w:hAnsi="Times New Roman"/>
          <w:sz w:val="24"/>
          <w:szCs w:val="24"/>
        </w:rPr>
        <w:t>urnal of Biotechnology &amp; Bioinformatics Research, 174(6), 2-11.</w:t>
      </w:r>
    </w:p>
    <w:p w:rsidR="00834DAB" w:rsidRDefault="00C12E39">
      <w:pPr>
        <w:pStyle w:val="Body"/>
        <w:spacing w:line="360" w:lineRule="auto"/>
        <w:jc w:val="both"/>
        <w:rPr>
          <w:rFonts w:ascii="Times New Roman" w:eastAsia="Times New Roman" w:hAnsi="Times New Roman" w:cs="Times New Roman"/>
          <w:sz w:val="24"/>
          <w:szCs w:val="24"/>
        </w:rPr>
      </w:pPr>
      <w:r>
        <w:rPr>
          <w:rFonts w:ascii="Times New Roman" w:hAnsi="Times New Roman"/>
          <w:sz w:val="24"/>
          <w:szCs w:val="24"/>
        </w:rPr>
        <w:t>Tripathi, K. A., &amp;</w:t>
      </w:r>
      <w:r>
        <w:rPr>
          <w:rFonts w:ascii="Times New Roman" w:hAnsi="Times New Roman"/>
          <w:sz w:val="24"/>
          <w:szCs w:val="24"/>
        </w:rPr>
        <w:t xml:space="preserve"> Singh, S. (2018). Analysis of barriers to women entrepreneurship through ISM and MICMAC: A case of Indian MSMEs. Journal of Enterprising Communities: People and Places in the Global Economy, 12(3), 346-373. https://doi.org/10.1108/JEC-12-2017-0101 </w:t>
      </w:r>
    </w:p>
    <w:p w:rsidR="00834DAB" w:rsidRDefault="00C12E39">
      <w:pPr>
        <w:pStyle w:val="Body"/>
        <w:spacing w:line="360" w:lineRule="auto"/>
        <w:jc w:val="both"/>
        <w:rPr>
          <w:rFonts w:ascii="Times New Roman" w:eastAsia="Times New Roman" w:hAnsi="Times New Roman" w:cs="Times New Roman"/>
          <w:sz w:val="24"/>
          <w:szCs w:val="24"/>
        </w:rPr>
      </w:pPr>
      <w:r>
        <w:rPr>
          <w:rFonts w:ascii="Times New Roman" w:hAnsi="Times New Roman"/>
          <w:sz w:val="24"/>
          <w:szCs w:val="24"/>
        </w:rPr>
        <w:t>Wu, J.</w:t>
      </w:r>
      <w:r>
        <w:rPr>
          <w:rFonts w:ascii="Times New Roman" w:hAnsi="Times New Roman"/>
          <w:sz w:val="24"/>
          <w:szCs w:val="24"/>
        </w:rPr>
        <w:t>, Li, Y., &amp; Zhang, D. (2019). Identifying women</w:t>
      </w:r>
      <w:r>
        <w:rPr>
          <w:rFonts w:ascii="Times New Roman" w:hAnsi="Times New Roman"/>
          <w:sz w:val="24"/>
          <w:szCs w:val="24"/>
        </w:rPr>
        <w:t>’</w:t>
      </w:r>
      <w:r>
        <w:rPr>
          <w:rFonts w:ascii="Times New Roman" w:hAnsi="Times New Roman"/>
          <w:sz w:val="24"/>
          <w:szCs w:val="24"/>
        </w:rPr>
        <w:t>s entrepreneurial barriers and empowering female entrepreneurship worldwide: a fuzzy-set QCA approach. International Entrepreneurship and Management Journal, 15(3), 905-928. https://doi.org/10.1007/s11365-019</w:t>
      </w:r>
      <w:r>
        <w:rPr>
          <w:rFonts w:ascii="Times New Roman" w:hAnsi="Times New Roman"/>
          <w:sz w:val="24"/>
          <w:szCs w:val="24"/>
        </w:rPr>
        <w:t>-00570-z</w:t>
      </w:r>
    </w:p>
    <w:p w:rsidR="00834DAB" w:rsidRDefault="00C12E39">
      <w:pPr>
        <w:pStyle w:val="Body"/>
        <w:spacing w:line="360" w:lineRule="auto"/>
        <w:jc w:val="both"/>
      </w:pPr>
      <w:r>
        <w:rPr>
          <w:rFonts w:ascii="Times New Roman" w:hAnsi="Times New Roman"/>
          <w:sz w:val="24"/>
          <w:szCs w:val="24"/>
        </w:rPr>
        <w:t>Yoganand, S., &amp; Vijayasankar, U. (2024). Women Entrepreneurship and Innovation: Catalysts for Economic Growth and Social Transformation. New Paradigms in Management, 49.</w:t>
      </w:r>
    </w:p>
    <w:sectPr w:rsidR="00834DAB">
      <w:headerReference w:type="default"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2E39" w:rsidRDefault="00C12E39">
      <w:r>
        <w:separator/>
      </w:r>
    </w:p>
  </w:endnote>
  <w:endnote w:type="continuationSeparator" w:id="0">
    <w:p w:rsidR="00C12E39" w:rsidRDefault="00C12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Helvetica Neue">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DAB" w:rsidRDefault="00C12E39">
    <w:pPr>
      <w:pStyle w:val="Footer"/>
      <w:tabs>
        <w:tab w:val="clear" w:pos="9360"/>
        <w:tab w:val="right" w:pos="9340"/>
      </w:tabs>
      <w:jc w:val="center"/>
    </w:pPr>
    <w:r>
      <w:rPr>
        <w:rFonts w:ascii="Times New Roman" w:hAnsi="Times New Roman"/>
        <w:b/>
        <w:bCs/>
      </w:rPr>
      <w:fldChar w:fldCharType="begin"/>
    </w:r>
    <w:r>
      <w:rPr>
        <w:rFonts w:ascii="Times New Roman" w:hAnsi="Times New Roman"/>
        <w:b/>
        <w:bCs/>
      </w:rPr>
      <w:instrText xml:space="preserve"> PAGE </w:instrText>
    </w:r>
    <w:r w:rsidR="0089248F">
      <w:rPr>
        <w:rFonts w:ascii="Times New Roman" w:hAnsi="Times New Roman"/>
        <w:b/>
        <w:bCs/>
      </w:rPr>
      <w:fldChar w:fldCharType="separate"/>
    </w:r>
    <w:r w:rsidR="0089248F">
      <w:rPr>
        <w:rFonts w:ascii="Times New Roman" w:hAnsi="Times New Roman"/>
        <w:b/>
        <w:bCs/>
        <w:noProof/>
      </w:rPr>
      <w:t>1</w:t>
    </w:r>
    <w:r>
      <w:rPr>
        <w:rFonts w:ascii="Times New Roman" w:hAnsi="Times New Roman"/>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2E39" w:rsidRDefault="00C12E39">
      <w:r>
        <w:separator/>
      </w:r>
    </w:p>
  </w:footnote>
  <w:footnote w:type="continuationSeparator" w:id="0">
    <w:p w:rsidR="00C12E39" w:rsidRDefault="00C12E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DAB" w:rsidRDefault="00834DAB">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71A0D"/>
    <w:multiLevelType w:val="hybridMultilevel"/>
    <w:tmpl w:val="4D1ECE50"/>
    <w:numStyleLink w:val="ImportedStyle2"/>
  </w:abstractNum>
  <w:abstractNum w:abstractNumId="1">
    <w:nsid w:val="06B4695D"/>
    <w:multiLevelType w:val="hybridMultilevel"/>
    <w:tmpl w:val="62BAF690"/>
    <w:numStyleLink w:val="ImportedStyle3"/>
  </w:abstractNum>
  <w:abstractNum w:abstractNumId="2">
    <w:nsid w:val="14537322"/>
    <w:multiLevelType w:val="hybridMultilevel"/>
    <w:tmpl w:val="4D1ECE50"/>
    <w:styleLink w:val="ImportedStyle2"/>
    <w:lvl w:ilvl="0" w:tplc="7188CE9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11A594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36C08C8">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1AAA67B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720BC1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DC06CBE">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2076B51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5B232D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31E8B8C">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4BCC07E8"/>
    <w:multiLevelType w:val="hybridMultilevel"/>
    <w:tmpl w:val="F7620268"/>
    <w:numStyleLink w:val="ImportedStyle1"/>
  </w:abstractNum>
  <w:abstractNum w:abstractNumId="4">
    <w:nsid w:val="4C2E3D0C"/>
    <w:multiLevelType w:val="hybridMultilevel"/>
    <w:tmpl w:val="62BAF690"/>
    <w:styleLink w:val="ImportedStyle3"/>
    <w:lvl w:ilvl="0" w:tplc="80604EE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A6438E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F92A6E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F4C595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D2094C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00260B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63E4F8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98267C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7220CC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nsid w:val="5A995913"/>
    <w:multiLevelType w:val="hybridMultilevel"/>
    <w:tmpl w:val="F7620268"/>
    <w:styleLink w:val="ImportedStyle1"/>
    <w:lvl w:ilvl="0" w:tplc="9620E55E">
      <w:start w:val="1"/>
      <w:numFmt w:val="decimal"/>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EEF23EB8">
      <w:start w:val="1"/>
      <w:numFmt w:val="lowerLetter"/>
      <w:lvlText w:val="%2."/>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79C2883C">
      <w:start w:val="1"/>
      <w:numFmt w:val="lowerRoman"/>
      <w:lvlText w:val="%3."/>
      <w:lvlJc w:val="left"/>
      <w:pPr>
        <w:ind w:left="216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E7008F58">
      <w:start w:val="1"/>
      <w:numFmt w:val="decimal"/>
      <w:lvlText w:val="%4."/>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C3B0E570">
      <w:start w:val="1"/>
      <w:numFmt w:val="lowerLetter"/>
      <w:lvlText w:val="%5."/>
      <w:lvlJc w:val="left"/>
      <w:pPr>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8F66AD78">
      <w:start w:val="1"/>
      <w:numFmt w:val="lowerRoman"/>
      <w:lvlText w:val="%6."/>
      <w:lvlJc w:val="left"/>
      <w:pPr>
        <w:ind w:left="432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6E4838B4">
      <w:start w:val="1"/>
      <w:numFmt w:val="decimal"/>
      <w:lvlText w:val="%7."/>
      <w:lvlJc w:val="left"/>
      <w:pPr>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BF8E1B1C">
      <w:start w:val="1"/>
      <w:numFmt w:val="lowerLetter"/>
      <w:lvlText w:val="%8."/>
      <w:lvlJc w:val="left"/>
      <w:pPr>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452C3030">
      <w:start w:val="1"/>
      <w:numFmt w:val="lowerRoman"/>
      <w:lvlText w:val="%9."/>
      <w:lvlJc w:val="left"/>
      <w:pPr>
        <w:ind w:left="648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num w:numId="1">
    <w:abstractNumId w:val="5"/>
  </w:num>
  <w:num w:numId="2">
    <w:abstractNumId w:val="3"/>
  </w:num>
  <w:num w:numId="3">
    <w:abstractNumId w:val="2"/>
  </w:num>
  <w:num w:numId="4">
    <w:abstractNumId w:val="0"/>
  </w:num>
  <w:num w:numId="5">
    <w:abstractNumId w:val="4"/>
  </w:num>
  <w:num w:numId="6">
    <w:abstractNumId w:val="1"/>
  </w:num>
  <w:num w:numId="7">
    <w:abstractNumId w:val="1"/>
    <w:lvlOverride w:ilvl="0">
      <w:lvl w:ilvl="0" w:tplc="FFCE4C6E">
        <w:start w:val="1"/>
        <w:numFmt w:val="bullet"/>
        <w:lvlText w:val="·"/>
        <w:lvlJc w:val="left"/>
        <w:pPr>
          <w:ind w:left="69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7C8452EC">
        <w:start w:val="1"/>
        <w:numFmt w:val="bullet"/>
        <w:lvlText w:val="o"/>
        <w:lvlJc w:val="left"/>
        <w:pPr>
          <w:ind w:left="141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tplc="93F486E4">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tplc="530A0C8A">
        <w:start w:val="1"/>
        <w:numFmt w:val="bullet"/>
        <w:lvlText w:val="·"/>
        <w:lvlJc w:val="left"/>
        <w:pPr>
          <w:ind w:left="28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tplc="5808C794">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tplc="2F44A0B0">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tplc="29808BB6">
        <w:start w:val="1"/>
        <w:numFmt w:val="bullet"/>
        <w:lvlText w:val="·"/>
        <w:lvlJc w:val="left"/>
        <w:pPr>
          <w:ind w:left="50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tplc="3F90D9C0">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tplc="4C3E3E46">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834DAB"/>
    <w:rsid w:val="00834DAB"/>
    <w:rsid w:val="0089248F"/>
    <w:rsid w:val="00C12E3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IN" w:eastAsia="en-IN"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ascii="Calibri" w:hAnsi="Calibri" w:cs="Arial Unicode MS"/>
      <w:color w:val="000000"/>
      <w:kern w:val="2"/>
      <w:sz w:val="22"/>
      <w:szCs w:val="22"/>
      <w:u w:color="000000"/>
      <w:lang w:val="en-US"/>
    </w:rPr>
  </w:style>
  <w:style w:type="paragraph" w:customStyle="1" w:styleId="Body">
    <w:name w:val="Body"/>
    <w:pPr>
      <w:spacing w:after="200" w:line="276" w:lineRule="auto"/>
    </w:pPr>
    <w:rPr>
      <w:rFonts w:ascii="Calibri" w:hAnsi="Calibri" w:cs="Arial Unicode MS"/>
      <w:color w:val="000000"/>
      <w:kern w:val="2"/>
      <w:sz w:val="22"/>
      <w:szCs w:val="22"/>
      <w:u w:color="000000"/>
      <w:lang w:val="en-US"/>
      <w14:textOutline w14:w="0" w14:cap="flat" w14:cmpd="sng" w14:algn="ctr">
        <w14:noFill/>
        <w14:prstDash w14:val="solid"/>
        <w14:bevel/>
      </w14:textOutline>
    </w:rPr>
  </w:style>
  <w:style w:type="paragraph" w:styleId="ListParagraph">
    <w:name w:val="List Paragraph"/>
    <w:pPr>
      <w:spacing w:after="200" w:line="276" w:lineRule="auto"/>
      <w:ind w:left="720"/>
    </w:pPr>
    <w:rPr>
      <w:rFonts w:ascii="Calibri" w:hAnsi="Calibri" w:cs="Arial Unicode MS"/>
      <w:color w:val="000000"/>
      <w:kern w:val="2"/>
      <w:sz w:val="22"/>
      <w:szCs w:val="22"/>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IN" w:eastAsia="en-IN"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ascii="Calibri" w:hAnsi="Calibri" w:cs="Arial Unicode MS"/>
      <w:color w:val="000000"/>
      <w:kern w:val="2"/>
      <w:sz w:val="22"/>
      <w:szCs w:val="22"/>
      <w:u w:color="000000"/>
      <w:lang w:val="en-US"/>
    </w:rPr>
  </w:style>
  <w:style w:type="paragraph" w:customStyle="1" w:styleId="Body">
    <w:name w:val="Body"/>
    <w:pPr>
      <w:spacing w:after="200" w:line="276" w:lineRule="auto"/>
    </w:pPr>
    <w:rPr>
      <w:rFonts w:ascii="Calibri" w:hAnsi="Calibri" w:cs="Arial Unicode MS"/>
      <w:color w:val="000000"/>
      <w:kern w:val="2"/>
      <w:sz w:val="22"/>
      <w:szCs w:val="22"/>
      <w:u w:color="000000"/>
      <w:lang w:val="en-US"/>
      <w14:textOutline w14:w="0" w14:cap="flat" w14:cmpd="sng" w14:algn="ctr">
        <w14:noFill/>
        <w14:prstDash w14:val="solid"/>
        <w14:bevel/>
      </w14:textOutline>
    </w:rPr>
  </w:style>
  <w:style w:type="paragraph" w:styleId="ListParagraph">
    <w:name w:val="List Paragraph"/>
    <w:pPr>
      <w:spacing w:after="200" w:line="276" w:lineRule="auto"/>
      <w:ind w:left="720"/>
    </w:pPr>
    <w:rPr>
      <w:rFonts w:ascii="Calibri" w:hAnsi="Calibri" w:cs="Arial Unicode MS"/>
      <w:color w:val="000000"/>
      <w:kern w:val="2"/>
      <w:sz w:val="22"/>
      <w:szCs w:val="22"/>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9464</Words>
  <Characters>53950</Characters>
  <Application>Microsoft Office Word</Application>
  <DocSecurity>0</DocSecurity>
  <Lines>449</Lines>
  <Paragraphs>126</Paragraphs>
  <ScaleCrop>false</ScaleCrop>
  <Company/>
  <LinksUpToDate>false</LinksUpToDate>
  <CharactersWithSpaces>63288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qwert</cp:lastModifiedBy>
  <cp:revision>2</cp:revision>
  <dcterms:created xsi:type="dcterms:W3CDTF">2026-04-17T09:38:00Z</dcterms:created>
  <dcterms:modified xsi:type="dcterms:W3CDTF">2026-04-17T09:38:00Z</dcterms:modified>
</cp:coreProperties>
</file>