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3ACDE" w14:textId="26211960" w:rsidR="00551CF7" w:rsidRPr="00551CF7" w:rsidRDefault="00551CF7" w:rsidP="00551CF7">
      <w:pPr>
        <w:spacing w:line="360" w:lineRule="auto"/>
        <w:jc w:val="center"/>
        <w:rPr>
          <w:rFonts w:ascii="Times New Roman" w:hAnsi="Times New Roman" w:cs="Times New Roman"/>
          <w:b/>
          <w:bCs/>
          <w:sz w:val="32"/>
          <w:szCs w:val="32"/>
        </w:rPr>
      </w:pPr>
      <w:r w:rsidRPr="00551CF7">
        <w:rPr>
          <w:rFonts w:ascii="Times New Roman" w:hAnsi="Times New Roman" w:cs="Times New Roman"/>
          <w:b/>
          <w:bCs/>
          <w:sz w:val="32"/>
          <w:szCs w:val="32"/>
        </w:rPr>
        <w:t>Credit Card Fraud Detection Using Machine Learning</w:t>
      </w:r>
    </w:p>
    <w:p w14:paraId="33A780F2" w14:textId="77777777" w:rsidR="00F8044E" w:rsidRPr="00F8044E" w:rsidRDefault="00F8044E" w:rsidP="00F8044E">
      <w:pPr>
        <w:spacing w:line="360" w:lineRule="auto"/>
        <w:jc w:val="both"/>
        <w:rPr>
          <w:rFonts w:ascii="Times New Roman" w:hAnsi="Times New Roman" w:cs="Times New Roman"/>
          <w:sz w:val="24"/>
          <w:szCs w:val="24"/>
        </w:rPr>
      </w:pPr>
      <w:bookmarkStart w:id="0" w:name="_GoBack"/>
      <w:bookmarkEnd w:id="0"/>
    </w:p>
    <w:p w14:paraId="7582F914"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ABSTRACT</w:t>
      </w:r>
    </w:p>
    <w:p w14:paraId="3C9A6303"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Credit card fraud has become a major concern in the modern financial ecosystem due to the rapid growth of digital transactions and online payment systems. Financial institutions face significant losses every year as fraudsters continuously develop sophisticated techniques to exploit system vulnerabilities. Traditional fraud detection methods, which rely on static rule-based approaches, are often inefficient in identifying new and evolving fraud patterns, leading to delayed detection and increased financial risk.</w:t>
      </w:r>
    </w:p>
    <w:p w14:paraId="09D52F8D"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This paper presents a machine learning-based credit card fraud detection system that leverages classification algorithms to identify fraudulent transactions in real-time. The proposed system utilizes algorithms such as Logistic Regression, Decision Tree, and Random Forest to </w:t>
      </w:r>
      <w:proofErr w:type="spellStart"/>
      <w:r w:rsidRPr="00F8044E">
        <w:rPr>
          <w:rFonts w:ascii="Times New Roman" w:hAnsi="Times New Roman" w:cs="Times New Roman"/>
          <w:sz w:val="24"/>
          <w:szCs w:val="24"/>
        </w:rPr>
        <w:t>analyze</w:t>
      </w:r>
      <w:proofErr w:type="spellEnd"/>
      <w:r w:rsidRPr="00F8044E">
        <w:rPr>
          <w:rFonts w:ascii="Times New Roman" w:hAnsi="Times New Roman" w:cs="Times New Roman"/>
          <w:sz w:val="24"/>
          <w:szCs w:val="24"/>
        </w:rPr>
        <w:t xml:space="preserve"> transaction data and classify them as legitimate or fraudulent. The dataset used in this study is highly imbalanced, with fraudulent transactions representing a very small portion of the total data. To address this issue, data preprocessing techniques such as normalization and resampling are applied to improve model performance.</w:t>
      </w:r>
    </w:p>
    <w:p w14:paraId="528DF64F"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system incorporates a structured workflow that includes data preprocessing, feature extraction, model training, evaluation, and prediction. Performance metrics such as accuracy, precision, recall, and F1-score are used to evaluate the effectiveness of each model. Experimental results indicate that the Random Forest algorithm outperforms other models in terms of accuracy and reliability, making it suitable for real-world deployment.</w:t>
      </w:r>
    </w:p>
    <w:p w14:paraId="2B2F167B"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proposed system demonstrates the potential of machine learning in enhancing fraud detection capabilities, reducing financial losses, and improving the overall security of digital transactions.</w:t>
      </w:r>
    </w:p>
    <w:p w14:paraId="487E4819" w14:textId="4054564B" w:rsidR="00F8044E" w:rsidRPr="00F8044E" w:rsidRDefault="00F8044E" w:rsidP="00F8044E">
      <w:pPr>
        <w:spacing w:line="360" w:lineRule="auto"/>
        <w:jc w:val="both"/>
        <w:rPr>
          <w:rFonts w:ascii="Times New Roman" w:hAnsi="Times New Roman" w:cs="Times New Roman"/>
          <w:sz w:val="24"/>
          <w:szCs w:val="24"/>
        </w:rPr>
      </w:pPr>
    </w:p>
    <w:p w14:paraId="2FA0B1A3"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KEYWORDS</w:t>
      </w:r>
    </w:p>
    <w:p w14:paraId="42CB89CA"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Credit Card Fraud Detection, Machine Learning, Classification Algorithms, Random Forest, Financial Security, Data Imbalance, Transaction Analysis</w:t>
      </w:r>
    </w:p>
    <w:p w14:paraId="1571E07A" w14:textId="7E7F6365" w:rsidR="00F8044E" w:rsidRPr="00F8044E" w:rsidRDefault="00F8044E" w:rsidP="00F8044E">
      <w:pPr>
        <w:spacing w:line="360" w:lineRule="auto"/>
        <w:jc w:val="both"/>
        <w:rPr>
          <w:rFonts w:ascii="Times New Roman" w:hAnsi="Times New Roman" w:cs="Times New Roman"/>
          <w:sz w:val="24"/>
          <w:szCs w:val="24"/>
        </w:rPr>
      </w:pPr>
    </w:p>
    <w:p w14:paraId="4CBD76D8"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lastRenderedPageBreak/>
        <w:t>1. INTRODUCTION</w:t>
      </w:r>
    </w:p>
    <w:p w14:paraId="1B852419"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rapid advancement of digital technology has transformed the way financial transactions are conducted, with credit cards becoming one of the most widely used payment methods across the globe. The convenience and accessibility of credit card transactions have significantly contributed to the growth of e-commerce and online banking services. However, this rapid expansion has also led to an increase in fraudulent activities, posing serious challenges to financial institutions and customers.</w:t>
      </w:r>
    </w:p>
    <w:p w14:paraId="5DC68E93" w14:textId="6837CBB4"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Credit card fraud refers to the unauthorized use of a credit card or its information to perform transactions without the consent of the cardholder. Fraudsters employ various techniques such as phishing, card skimming, and identity theft to gain access to sensitive information. As these techniques continue to evolve, traditional fraud detection systems struggle to keep up with new patterns of fraudulent behaviour.</w:t>
      </w:r>
    </w:p>
    <w:p w14:paraId="25587FC9"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Conventional fraud detection systems are primarily rule-based, relying on predefined rules and thresholds to identify suspicious transactions. While these systems are effective in detecting known fraud patterns, they lack the flexibility to adapt to new and unknown threats. This limitation highlights the need for intelligent systems that can learn from data and detect anomalies dynamically.</w:t>
      </w:r>
    </w:p>
    <w:p w14:paraId="4F2B0874"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Machine learning provides a powerful solution to this problem by enabling systems to </w:t>
      </w:r>
      <w:proofErr w:type="spellStart"/>
      <w:r w:rsidRPr="00F8044E">
        <w:rPr>
          <w:rFonts w:ascii="Times New Roman" w:hAnsi="Times New Roman" w:cs="Times New Roman"/>
          <w:sz w:val="24"/>
          <w:szCs w:val="24"/>
        </w:rPr>
        <w:t>analyze</w:t>
      </w:r>
      <w:proofErr w:type="spellEnd"/>
      <w:r w:rsidRPr="00F8044E">
        <w:rPr>
          <w:rFonts w:ascii="Times New Roman" w:hAnsi="Times New Roman" w:cs="Times New Roman"/>
          <w:sz w:val="24"/>
          <w:szCs w:val="24"/>
        </w:rPr>
        <w:t xml:space="preserve"> large volumes of transaction data and identify hidden patterns that indicate fraudulent activity. By leveraging historical data, machine learning models can distinguish between normal and abnormal </w:t>
      </w:r>
      <w:proofErr w:type="spellStart"/>
      <w:r w:rsidRPr="00F8044E">
        <w:rPr>
          <w:rFonts w:ascii="Times New Roman" w:hAnsi="Times New Roman" w:cs="Times New Roman"/>
          <w:sz w:val="24"/>
          <w:szCs w:val="24"/>
        </w:rPr>
        <w:t>behavior</w:t>
      </w:r>
      <w:proofErr w:type="spellEnd"/>
      <w:r w:rsidRPr="00F8044E">
        <w:rPr>
          <w:rFonts w:ascii="Times New Roman" w:hAnsi="Times New Roman" w:cs="Times New Roman"/>
          <w:sz w:val="24"/>
          <w:szCs w:val="24"/>
        </w:rPr>
        <w:t>, making them highly effective in fraud detection.</w:t>
      </w:r>
    </w:p>
    <w:p w14:paraId="40F01A17"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This paper proposes a machine learning-based approach for credit card fraud detection that aims to improve detection accuracy and reduce false positives. The system is designed to handle large datasets, adapt to evolving fraud patterns, and provide reliable results in real-time environments.</w:t>
      </w:r>
    </w:p>
    <w:p w14:paraId="5625B6ED" w14:textId="3F8E98E6" w:rsidR="00F8044E" w:rsidRPr="00F8044E" w:rsidRDefault="00F8044E" w:rsidP="00F8044E">
      <w:pPr>
        <w:spacing w:line="360" w:lineRule="auto"/>
        <w:jc w:val="both"/>
        <w:rPr>
          <w:rFonts w:ascii="Times New Roman" w:hAnsi="Times New Roman" w:cs="Times New Roman"/>
          <w:sz w:val="24"/>
          <w:szCs w:val="24"/>
        </w:rPr>
      </w:pPr>
    </w:p>
    <w:p w14:paraId="7FE78260"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2. RELATED WORK</w:t>
      </w:r>
    </w:p>
    <w:p w14:paraId="6F81ACBC"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In recent years, significant research has been conducted in the field of credit card fraud detection using various computational techniques. Traditional approaches primarily relied on </w:t>
      </w:r>
      <w:r w:rsidRPr="00F8044E">
        <w:rPr>
          <w:rFonts w:ascii="Times New Roman" w:hAnsi="Times New Roman" w:cs="Times New Roman"/>
          <w:sz w:val="24"/>
          <w:szCs w:val="24"/>
        </w:rPr>
        <w:lastRenderedPageBreak/>
        <w:t>statistical methods and rule-based systems, which were limited in their ability to detect complex fraud patterns.</w:t>
      </w:r>
    </w:p>
    <w:p w14:paraId="5CCC9EE8"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Machine learning techniques have gained popularity due to their ability to learn from data and adapt to new patterns. Logistic Regression has been widely used as a baseline model for binary classification tasks due to its simplicity and efficiency. Decision Trees provide an intuitive approach to classification by splitting data based on feature values, making them easy to interpret. However, they are prone to overfitting when dealing with complex datasets.</w:t>
      </w:r>
    </w:p>
    <w:p w14:paraId="30F918CD"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Support Vector Machines (SVM) have also been applied for fraud detection, offering high accuracy in certain cases. However, they require significant computational resources and are not suitable for large-scale datasets. Neural networks and deep learning models have shown promising results, particularly in detecting complex patterns, but they require large amounts of data and computational power.</w:t>
      </w:r>
    </w:p>
    <w:p w14:paraId="5F39473D"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Random Forest, an ensemble learning technique, has emerged as one of the most effective methods for fraud detection. By combining multiple decision trees, it reduces overfitting and improves prediction accuracy. Several studies have demonstrated that Random Forest performs better than individual models in handling imbalanced datasets and detecting fraudulent transactions.</w:t>
      </w:r>
    </w:p>
    <w:p w14:paraId="336ED60A"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Despite these advancements, challenges such as data imbalance, real-time processing, and scalability remain critical issues in fraud detection systems. This paper addresses these challenges by implementing a hybrid machine learning approach with effective preprocessing techniques.</w:t>
      </w:r>
    </w:p>
    <w:p w14:paraId="3E16002B" w14:textId="5C8C8798" w:rsidR="00F8044E" w:rsidRPr="00F8044E" w:rsidRDefault="00F8044E" w:rsidP="00F8044E">
      <w:pPr>
        <w:spacing w:line="360" w:lineRule="auto"/>
        <w:jc w:val="both"/>
        <w:rPr>
          <w:rFonts w:ascii="Times New Roman" w:hAnsi="Times New Roman" w:cs="Times New Roman"/>
          <w:sz w:val="24"/>
          <w:szCs w:val="24"/>
        </w:rPr>
      </w:pPr>
    </w:p>
    <w:p w14:paraId="650CC599" w14:textId="79E605FC"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 xml:space="preserve">3. PROPOSED SOLUTION </w:t>
      </w:r>
    </w:p>
    <w:p w14:paraId="36056037"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proposed credit card fraud detection system is designed to intelligently identify fraudulent transactions using machine learning techniques combined with effective data preprocessing and decision-making strategies. The system follows a structured pipeline that integrates data handling, model training, prediction, and evaluation to ensure accurate and reliable fraud detection.</w:t>
      </w:r>
    </w:p>
    <w:p w14:paraId="0748EB76"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The overall objective of the proposed solution is to develop a robust and scalable system capable of handling large volumes of transaction data while maintaining high detection </w:t>
      </w:r>
      <w:r w:rsidRPr="00F8044E">
        <w:rPr>
          <w:rFonts w:ascii="Times New Roman" w:hAnsi="Times New Roman" w:cs="Times New Roman"/>
          <w:sz w:val="24"/>
          <w:szCs w:val="24"/>
        </w:rPr>
        <w:lastRenderedPageBreak/>
        <w:t>accuracy and minimizing false positives. The system is specifically designed to address the challenges associated with imbalanced datasets, evolving fraud patterns, and real-time processing requirements.</w:t>
      </w:r>
    </w:p>
    <w:p w14:paraId="137DBA4D" w14:textId="088096A0" w:rsidR="00F8044E" w:rsidRPr="00F8044E" w:rsidRDefault="00F8044E" w:rsidP="00F8044E">
      <w:pPr>
        <w:spacing w:line="360" w:lineRule="auto"/>
        <w:jc w:val="both"/>
        <w:rPr>
          <w:rFonts w:ascii="Times New Roman" w:hAnsi="Times New Roman" w:cs="Times New Roman"/>
          <w:sz w:val="24"/>
          <w:szCs w:val="24"/>
        </w:rPr>
      </w:pPr>
    </w:p>
    <w:p w14:paraId="5960EACC"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3.1 Data Acquisition and Preprocessing</w:t>
      </w:r>
    </w:p>
    <w:p w14:paraId="761C713E" w14:textId="6199F86B"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The first stage of the system involves collecting transaction data from a reliable dataset. The dataset typically contains features such as transaction amount, transaction time, and anonymized variables generated using techniques like Principal Component Analysis (PCA). These features represent the </w:t>
      </w:r>
      <w:r w:rsidR="00454C29" w:rsidRPr="00F8044E">
        <w:rPr>
          <w:rFonts w:ascii="Times New Roman" w:hAnsi="Times New Roman" w:cs="Times New Roman"/>
          <w:sz w:val="24"/>
          <w:szCs w:val="24"/>
        </w:rPr>
        <w:t>behavioural</w:t>
      </w:r>
      <w:r w:rsidRPr="00F8044E">
        <w:rPr>
          <w:rFonts w:ascii="Times New Roman" w:hAnsi="Times New Roman" w:cs="Times New Roman"/>
          <w:sz w:val="24"/>
          <w:szCs w:val="24"/>
        </w:rPr>
        <w:t xml:space="preserve"> patterns of transactions and are essential for identifying anomalies.</w:t>
      </w:r>
    </w:p>
    <w:p w14:paraId="3C314F42"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Since real-world financial datasets often contain noise, missing values, and inconsistencies, preprocessing is a critical step in ensuring data quality. The preprocessing phase includes:</w:t>
      </w:r>
    </w:p>
    <w:p w14:paraId="4ABA7B01" w14:textId="77777777" w:rsidR="00F8044E" w:rsidRPr="00F8044E" w:rsidRDefault="00F8044E" w:rsidP="00F8044E">
      <w:pPr>
        <w:numPr>
          <w:ilvl w:val="0"/>
          <w:numId w:val="23"/>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Handling missing or null values </w:t>
      </w:r>
    </w:p>
    <w:p w14:paraId="6F0DC202" w14:textId="77777777" w:rsidR="00F8044E" w:rsidRPr="00F8044E" w:rsidRDefault="00F8044E" w:rsidP="00F8044E">
      <w:pPr>
        <w:numPr>
          <w:ilvl w:val="0"/>
          <w:numId w:val="23"/>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Removing duplicate entries </w:t>
      </w:r>
    </w:p>
    <w:p w14:paraId="7DD8AF19" w14:textId="77777777" w:rsidR="00F8044E" w:rsidRPr="00F8044E" w:rsidRDefault="00F8044E" w:rsidP="00F8044E">
      <w:pPr>
        <w:numPr>
          <w:ilvl w:val="0"/>
          <w:numId w:val="23"/>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Normalizing numerical features to a standard scale </w:t>
      </w:r>
    </w:p>
    <w:p w14:paraId="7CC25354" w14:textId="77777777" w:rsidR="00F8044E" w:rsidRPr="00F8044E" w:rsidRDefault="00F8044E" w:rsidP="00F8044E">
      <w:pPr>
        <w:numPr>
          <w:ilvl w:val="0"/>
          <w:numId w:val="23"/>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Converting categorical data into numerical format (if applicable) </w:t>
      </w:r>
    </w:p>
    <w:p w14:paraId="4603CA75" w14:textId="344ABCC0" w:rsid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One of the major challenges in fraud detection is the class imbalance problem, where fraudulent transactions constitute a very small percentage of the dataset. To address this issue, techniques such as </w:t>
      </w:r>
      <w:r w:rsidR="00454C29" w:rsidRPr="00F8044E">
        <w:rPr>
          <w:rFonts w:ascii="Times New Roman" w:hAnsi="Times New Roman" w:cs="Times New Roman"/>
          <w:sz w:val="24"/>
          <w:szCs w:val="24"/>
        </w:rPr>
        <w:t>under sampling</w:t>
      </w:r>
      <w:r w:rsidRPr="00F8044E">
        <w:rPr>
          <w:rFonts w:ascii="Times New Roman" w:hAnsi="Times New Roman" w:cs="Times New Roman"/>
          <w:sz w:val="24"/>
          <w:szCs w:val="24"/>
        </w:rPr>
        <w:t xml:space="preserve"> of majority class or oversampling of minority class (e.g., SMOTE) are applied. This helps the model learn patterns more effectively and improves detection performance.</w:t>
      </w:r>
    </w:p>
    <w:p w14:paraId="2A563138" w14:textId="77777777" w:rsidR="00454C29" w:rsidRDefault="00454C29" w:rsidP="00F8044E">
      <w:pPr>
        <w:spacing w:line="360" w:lineRule="auto"/>
        <w:jc w:val="both"/>
        <w:rPr>
          <w:rFonts w:ascii="Times New Roman" w:hAnsi="Times New Roman" w:cs="Times New Roman"/>
          <w:sz w:val="24"/>
          <w:szCs w:val="24"/>
        </w:rPr>
      </w:pPr>
    </w:p>
    <w:p w14:paraId="060170F6" w14:textId="77777777" w:rsidR="00454C29" w:rsidRPr="00F8044E" w:rsidRDefault="00454C29" w:rsidP="00F8044E">
      <w:pPr>
        <w:spacing w:line="360" w:lineRule="auto"/>
        <w:jc w:val="both"/>
        <w:rPr>
          <w:rFonts w:ascii="Times New Roman" w:hAnsi="Times New Roman" w:cs="Times New Roman"/>
          <w:sz w:val="24"/>
          <w:szCs w:val="24"/>
        </w:rPr>
      </w:pPr>
    </w:p>
    <w:p w14:paraId="1A7AB79C" w14:textId="3237D470" w:rsidR="00F8044E" w:rsidRPr="00F8044E" w:rsidRDefault="00F8044E" w:rsidP="00F8044E">
      <w:pPr>
        <w:spacing w:line="360" w:lineRule="auto"/>
        <w:jc w:val="both"/>
        <w:rPr>
          <w:rFonts w:ascii="Times New Roman" w:hAnsi="Times New Roman" w:cs="Times New Roman"/>
          <w:sz w:val="24"/>
          <w:szCs w:val="24"/>
        </w:rPr>
      </w:pPr>
    </w:p>
    <w:p w14:paraId="70E28BA0"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3.2 Feature Selection and Engineering</w:t>
      </w:r>
    </w:p>
    <w:p w14:paraId="3E135C8E"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Feature selection plays a crucial role in improving the efficiency and accuracy of the model. Not all features contribute equally to fraud detection, and some may introduce noise or redundancy.</w:t>
      </w:r>
    </w:p>
    <w:p w14:paraId="07D28EED"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lastRenderedPageBreak/>
        <w:t>In this system, important features are selected based on statistical analysis and their correlation with the target variable. Feature engineering techniques may also be applied to create new meaningful features, such as:</w:t>
      </w:r>
    </w:p>
    <w:p w14:paraId="33C1DDAF" w14:textId="77777777" w:rsidR="00F8044E" w:rsidRPr="00F8044E" w:rsidRDefault="00F8044E" w:rsidP="00F8044E">
      <w:pPr>
        <w:numPr>
          <w:ilvl w:val="0"/>
          <w:numId w:val="24"/>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Transaction frequency </w:t>
      </w:r>
    </w:p>
    <w:p w14:paraId="2F625645" w14:textId="77777777" w:rsidR="00F8044E" w:rsidRPr="00F8044E" w:rsidRDefault="00F8044E" w:rsidP="00F8044E">
      <w:pPr>
        <w:numPr>
          <w:ilvl w:val="0"/>
          <w:numId w:val="24"/>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Average transaction amount </w:t>
      </w:r>
    </w:p>
    <w:p w14:paraId="6A946AC8" w14:textId="77777777" w:rsidR="00F8044E" w:rsidRPr="00F8044E" w:rsidRDefault="00F8044E" w:rsidP="00F8044E">
      <w:pPr>
        <w:numPr>
          <w:ilvl w:val="0"/>
          <w:numId w:val="24"/>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Time gap between transactions </w:t>
      </w:r>
    </w:p>
    <w:p w14:paraId="5AD17311"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These derived features help in capturing user </w:t>
      </w:r>
      <w:proofErr w:type="spellStart"/>
      <w:r w:rsidRPr="00F8044E">
        <w:rPr>
          <w:rFonts w:ascii="Times New Roman" w:hAnsi="Times New Roman" w:cs="Times New Roman"/>
          <w:sz w:val="24"/>
          <w:szCs w:val="24"/>
        </w:rPr>
        <w:t>behavior</w:t>
      </w:r>
      <w:proofErr w:type="spellEnd"/>
      <w:r w:rsidRPr="00F8044E">
        <w:rPr>
          <w:rFonts w:ascii="Times New Roman" w:hAnsi="Times New Roman" w:cs="Times New Roman"/>
          <w:sz w:val="24"/>
          <w:szCs w:val="24"/>
        </w:rPr>
        <w:t xml:space="preserve"> more effectively, which improves the model's ability to detect anomalies.</w:t>
      </w:r>
    </w:p>
    <w:p w14:paraId="3038290B" w14:textId="005731B6" w:rsidR="00F8044E" w:rsidRPr="00F8044E" w:rsidRDefault="00F8044E" w:rsidP="00F8044E">
      <w:pPr>
        <w:spacing w:line="360" w:lineRule="auto"/>
        <w:jc w:val="both"/>
        <w:rPr>
          <w:rFonts w:ascii="Times New Roman" w:hAnsi="Times New Roman" w:cs="Times New Roman"/>
          <w:b/>
          <w:bCs/>
          <w:sz w:val="24"/>
          <w:szCs w:val="24"/>
        </w:rPr>
      </w:pPr>
    </w:p>
    <w:p w14:paraId="758B6AFA"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3.3 Model Training and Classification</w:t>
      </w:r>
    </w:p>
    <w:p w14:paraId="0093ECD0"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core component of the proposed system is the machine learning model used for classification. Multiple algorithms are implemented and compared to identify the best-performing model.</w:t>
      </w:r>
    </w:p>
    <w:p w14:paraId="45F0A1EE"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Logistic Regression</w:t>
      </w:r>
    </w:p>
    <w:p w14:paraId="3B811469"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Logistic Regression is used as a baseline model for binary classification. It estimates the probability of a transaction being fraudulent based on input features. Although simple, it provides a good starting point for evaluating performance.</w:t>
      </w:r>
    </w:p>
    <w:p w14:paraId="61F8C321"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Decision Tree</w:t>
      </w:r>
    </w:p>
    <w:p w14:paraId="1F62B1AA"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Decision Tree is a supervised learning algorithm that splits the dataset into branches based on feature values. It is easy to interpret and can handle non-linear relationships. However, it may suffer from overfitting if not properly controlled.</w:t>
      </w:r>
    </w:p>
    <w:p w14:paraId="28469715"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Random Forest</w:t>
      </w:r>
    </w:p>
    <w:p w14:paraId="371ECFAE"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Random Forest is an ensemble learning method that combines multiple decision trees to improve performance. Each tree is trained on a random subset of the data, and the final prediction is made based on majority voting.</w:t>
      </w:r>
    </w:p>
    <w:p w14:paraId="341211E4"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advantages of Random Forest include:</w:t>
      </w:r>
    </w:p>
    <w:p w14:paraId="34451CD7" w14:textId="77777777" w:rsidR="00F8044E" w:rsidRPr="00F8044E" w:rsidRDefault="00F8044E" w:rsidP="00F8044E">
      <w:pPr>
        <w:numPr>
          <w:ilvl w:val="0"/>
          <w:numId w:val="25"/>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High accuracy </w:t>
      </w:r>
    </w:p>
    <w:p w14:paraId="5A7022BF" w14:textId="77777777" w:rsidR="00F8044E" w:rsidRPr="00F8044E" w:rsidRDefault="00F8044E" w:rsidP="00F8044E">
      <w:pPr>
        <w:numPr>
          <w:ilvl w:val="0"/>
          <w:numId w:val="25"/>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lastRenderedPageBreak/>
        <w:t xml:space="preserve">Reduced overfitting </w:t>
      </w:r>
    </w:p>
    <w:p w14:paraId="1AF1CD89" w14:textId="77777777" w:rsidR="00F8044E" w:rsidRPr="00F8044E" w:rsidRDefault="00F8044E" w:rsidP="00F8044E">
      <w:pPr>
        <w:numPr>
          <w:ilvl w:val="0"/>
          <w:numId w:val="25"/>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Ability to handle large datasets </w:t>
      </w:r>
    </w:p>
    <w:p w14:paraId="4966B392" w14:textId="77777777" w:rsidR="00F8044E" w:rsidRPr="00F8044E" w:rsidRDefault="00F8044E" w:rsidP="00F8044E">
      <w:pPr>
        <w:numPr>
          <w:ilvl w:val="0"/>
          <w:numId w:val="25"/>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Robustness to noise </w:t>
      </w:r>
    </w:p>
    <w:p w14:paraId="0403C7BA"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Due to these properties, Random Forest is selected as the primary model in the proposed system.</w:t>
      </w:r>
    </w:p>
    <w:p w14:paraId="2011DC53" w14:textId="2C1ACA44" w:rsidR="00F8044E" w:rsidRPr="00F8044E" w:rsidRDefault="00F8044E" w:rsidP="00F8044E">
      <w:pPr>
        <w:spacing w:line="360" w:lineRule="auto"/>
        <w:jc w:val="both"/>
        <w:rPr>
          <w:rFonts w:ascii="Times New Roman" w:hAnsi="Times New Roman" w:cs="Times New Roman"/>
          <w:sz w:val="24"/>
          <w:szCs w:val="24"/>
        </w:rPr>
      </w:pPr>
    </w:p>
    <w:p w14:paraId="683E2701"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3.4 Model Evaluation and Performance Metrics</w:t>
      </w:r>
    </w:p>
    <w:p w14:paraId="336B3CD0"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To evaluate the effectiveness of the models, several performance metrics are used:</w:t>
      </w:r>
    </w:p>
    <w:p w14:paraId="3408BD2C" w14:textId="77777777" w:rsidR="00F8044E" w:rsidRPr="00F8044E" w:rsidRDefault="00F8044E" w:rsidP="00F8044E">
      <w:pPr>
        <w:numPr>
          <w:ilvl w:val="0"/>
          <w:numId w:val="26"/>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Accuracy: Measures overall correctness of the model </w:t>
      </w:r>
    </w:p>
    <w:p w14:paraId="4E4E1102" w14:textId="77777777" w:rsidR="00F8044E" w:rsidRPr="00F8044E" w:rsidRDefault="00F8044E" w:rsidP="00F8044E">
      <w:pPr>
        <w:numPr>
          <w:ilvl w:val="0"/>
          <w:numId w:val="26"/>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Precision: Indicates how many detected frauds are actually fraud </w:t>
      </w:r>
    </w:p>
    <w:p w14:paraId="23EF5345" w14:textId="77777777" w:rsidR="00F8044E" w:rsidRPr="00F8044E" w:rsidRDefault="00F8044E" w:rsidP="00F8044E">
      <w:pPr>
        <w:numPr>
          <w:ilvl w:val="0"/>
          <w:numId w:val="26"/>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Recall: Measures how many actual fraud cases are detected </w:t>
      </w:r>
    </w:p>
    <w:p w14:paraId="2F5A33DE" w14:textId="77777777" w:rsidR="00F8044E" w:rsidRPr="00F8044E" w:rsidRDefault="00F8044E" w:rsidP="00F8044E">
      <w:pPr>
        <w:numPr>
          <w:ilvl w:val="0"/>
          <w:numId w:val="26"/>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F1-score: Harmonic mean of precision and recall </w:t>
      </w:r>
    </w:p>
    <w:p w14:paraId="32848F29"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Since fraud detection is a sensitive application, recall and precision are more important than accuracy, as missing a fraud case can lead to significant financial loss.</w:t>
      </w:r>
    </w:p>
    <w:p w14:paraId="2274E4A0" w14:textId="1ACE608F" w:rsidR="00F8044E" w:rsidRPr="00F8044E" w:rsidRDefault="00F8044E" w:rsidP="00F8044E">
      <w:pPr>
        <w:spacing w:line="360" w:lineRule="auto"/>
        <w:jc w:val="both"/>
        <w:rPr>
          <w:rFonts w:ascii="Times New Roman" w:hAnsi="Times New Roman" w:cs="Times New Roman"/>
          <w:sz w:val="24"/>
          <w:szCs w:val="24"/>
        </w:rPr>
      </w:pPr>
    </w:p>
    <w:p w14:paraId="79738199"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3.5 Fraud Detection Workflow</w:t>
      </w:r>
    </w:p>
    <w:p w14:paraId="5F3FC29E"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complete workflow of the system can be summarized as follows:</w:t>
      </w:r>
    </w:p>
    <w:p w14:paraId="2C1A00F0" w14:textId="77777777" w:rsidR="00F8044E" w:rsidRPr="00F8044E" w:rsidRDefault="00F8044E" w:rsidP="00F8044E">
      <w:pPr>
        <w:numPr>
          <w:ilvl w:val="0"/>
          <w:numId w:val="27"/>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Input transaction data </w:t>
      </w:r>
    </w:p>
    <w:p w14:paraId="7CA2D359" w14:textId="77777777" w:rsidR="00F8044E" w:rsidRPr="00F8044E" w:rsidRDefault="00F8044E" w:rsidP="00F8044E">
      <w:pPr>
        <w:numPr>
          <w:ilvl w:val="0"/>
          <w:numId w:val="27"/>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Perform preprocessing and normalization </w:t>
      </w:r>
    </w:p>
    <w:p w14:paraId="0D92E736" w14:textId="77777777" w:rsidR="00F8044E" w:rsidRPr="00F8044E" w:rsidRDefault="00F8044E" w:rsidP="00F8044E">
      <w:pPr>
        <w:numPr>
          <w:ilvl w:val="0"/>
          <w:numId w:val="27"/>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Apply feature selection </w:t>
      </w:r>
    </w:p>
    <w:p w14:paraId="57BCA90E" w14:textId="77777777" w:rsidR="00F8044E" w:rsidRPr="00F8044E" w:rsidRDefault="00F8044E" w:rsidP="00F8044E">
      <w:pPr>
        <w:numPr>
          <w:ilvl w:val="0"/>
          <w:numId w:val="27"/>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Train machine learning models </w:t>
      </w:r>
    </w:p>
    <w:p w14:paraId="7BAE5EE4" w14:textId="77777777" w:rsidR="00F8044E" w:rsidRPr="00F8044E" w:rsidRDefault="00F8044E" w:rsidP="00F8044E">
      <w:pPr>
        <w:numPr>
          <w:ilvl w:val="0"/>
          <w:numId w:val="27"/>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Evaluate models using test data </w:t>
      </w:r>
    </w:p>
    <w:p w14:paraId="6B7B44BD" w14:textId="77777777" w:rsidR="00F8044E" w:rsidRPr="00F8044E" w:rsidRDefault="00F8044E" w:rsidP="00F8044E">
      <w:pPr>
        <w:numPr>
          <w:ilvl w:val="0"/>
          <w:numId w:val="27"/>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Predict whether a transaction is fraudulent </w:t>
      </w:r>
    </w:p>
    <w:p w14:paraId="730906DC" w14:textId="77777777" w:rsidR="00F8044E" w:rsidRPr="00F8044E" w:rsidRDefault="00F8044E" w:rsidP="00F8044E">
      <w:pPr>
        <w:numPr>
          <w:ilvl w:val="0"/>
          <w:numId w:val="27"/>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Output the result for further action </w:t>
      </w:r>
    </w:p>
    <w:p w14:paraId="3C591E08"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lastRenderedPageBreak/>
        <w:t>This structured approach ensures efficient processing and accurate classification of transactions.</w:t>
      </w:r>
    </w:p>
    <w:p w14:paraId="41E1F957" w14:textId="7A5B053E" w:rsidR="00F8044E" w:rsidRPr="00F8044E" w:rsidRDefault="00F8044E" w:rsidP="00F8044E">
      <w:pPr>
        <w:spacing w:line="360" w:lineRule="auto"/>
        <w:jc w:val="both"/>
        <w:rPr>
          <w:rFonts w:ascii="Times New Roman" w:hAnsi="Times New Roman" w:cs="Times New Roman"/>
          <w:sz w:val="24"/>
          <w:szCs w:val="24"/>
        </w:rPr>
      </w:pPr>
    </w:p>
    <w:p w14:paraId="15274FAE"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3.6 System Advantages</w:t>
      </w:r>
    </w:p>
    <w:p w14:paraId="20288E38"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proposed system offers several advantages:</w:t>
      </w:r>
    </w:p>
    <w:p w14:paraId="4EE4C32C" w14:textId="77777777" w:rsidR="00F8044E" w:rsidRPr="00F8044E" w:rsidRDefault="00F8044E" w:rsidP="00F8044E">
      <w:pPr>
        <w:numPr>
          <w:ilvl w:val="0"/>
          <w:numId w:val="28"/>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High detection accuracy </w:t>
      </w:r>
    </w:p>
    <w:p w14:paraId="39205E1B" w14:textId="77777777" w:rsidR="00F8044E" w:rsidRPr="00F8044E" w:rsidRDefault="00F8044E" w:rsidP="00F8044E">
      <w:pPr>
        <w:numPr>
          <w:ilvl w:val="0"/>
          <w:numId w:val="28"/>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Ability to handle imbalanced datasets </w:t>
      </w:r>
    </w:p>
    <w:p w14:paraId="29C6F399" w14:textId="77777777" w:rsidR="00F8044E" w:rsidRPr="00F8044E" w:rsidRDefault="00F8044E" w:rsidP="00F8044E">
      <w:pPr>
        <w:numPr>
          <w:ilvl w:val="0"/>
          <w:numId w:val="28"/>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Scalable for large transaction volumes </w:t>
      </w:r>
    </w:p>
    <w:p w14:paraId="507BFA7D" w14:textId="77777777" w:rsidR="00F8044E" w:rsidRPr="00F8044E" w:rsidRDefault="00F8044E" w:rsidP="00F8044E">
      <w:pPr>
        <w:numPr>
          <w:ilvl w:val="0"/>
          <w:numId w:val="28"/>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Adaptable to new fraud patterns </w:t>
      </w:r>
    </w:p>
    <w:p w14:paraId="3F45794F" w14:textId="77777777" w:rsidR="00F8044E" w:rsidRPr="00F8044E" w:rsidRDefault="00F8044E" w:rsidP="00F8044E">
      <w:pPr>
        <w:numPr>
          <w:ilvl w:val="0"/>
          <w:numId w:val="28"/>
        </w:num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 xml:space="preserve">Suitable for real-time implementation </w:t>
      </w:r>
    </w:p>
    <w:p w14:paraId="17349F0B" w14:textId="2E489B84" w:rsidR="00F8044E" w:rsidRPr="00F8044E" w:rsidRDefault="00F8044E" w:rsidP="00F8044E">
      <w:pPr>
        <w:spacing w:line="360" w:lineRule="auto"/>
        <w:jc w:val="both"/>
        <w:rPr>
          <w:rFonts w:ascii="Times New Roman" w:hAnsi="Times New Roman" w:cs="Times New Roman"/>
          <w:sz w:val="24"/>
          <w:szCs w:val="24"/>
        </w:rPr>
      </w:pPr>
    </w:p>
    <w:p w14:paraId="58C61760" w14:textId="77777777" w:rsidR="00F8044E" w:rsidRPr="00F8044E" w:rsidRDefault="00F8044E" w:rsidP="00F8044E">
      <w:pPr>
        <w:spacing w:line="360" w:lineRule="auto"/>
        <w:jc w:val="both"/>
        <w:rPr>
          <w:rFonts w:ascii="Times New Roman" w:hAnsi="Times New Roman" w:cs="Times New Roman"/>
          <w:b/>
          <w:bCs/>
          <w:sz w:val="24"/>
          <w:szCs w:val="24"/>
        </w:rPr>
      </w:pPr>
      <w:r w:rsidRPr="00F8044E">
        <w:rPr>
          <w:rFonts w:ascii="Times New Roman" w:hAnsi="Times New Roman" w:cs="Times New Roman"/>
          <w:b/>
          <w:bCs/>
          <w:sz w:val="24"/>
          <w:szCs w:val="24"/>
        </w:rPr>
        <w:t>5. SIMULATION RESULTS</w:t>
      </w:r>
    </w:p>
    <w:p w14:paraId="427BA86C"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system was tested using a real-world dataset containing credit card transactions. The performance of different models was compared based on evaluation metrics.</w:t>
      </w:r>
    </w:p>
    <w:p w14:paraId="1CF91C51" w14:textId="77777777"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Random Forest model achieved the highest accuracy and recall, making it the most effective model for fraud detection. Logistic Regression provided a good baseline, while Decision Tree showed moderate performance.</w:t>
      </w:r>
    </w:p>
    <w:p w14:paraId="1BC0042E" w14:textId="77777777" w:rsid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sz w:val="24"/>
          <w:szCs w:val="24"/>
        </w:rPr>
        <w:t>The results demonstrate that ensemble learning techniques are more effective in handling complex and imbalanced datasets.</w:t>
      </w:r>
    </w:p>
    <w:p w14:paraId="7818572E" w14:textId="3037FBEF" w:rsidR="00F8044E" w:rsidRPr="00F8044E" w:rsidRDefault="00F8044E" w:rsidP="00F8044E">
      <w:pPr>
        <w:spacing w:line="360" w:lineRule="auto"/>
        <w:jc w:val="both"/>
        <w:rPr>
          <w:rFonts w:ascii="Times New Roman" w:hAnsi="Times New Roman" w:cs="Times New Roman"/>
          <w:sz w:val="24"/>
          <w:szCs w:val="24"/>
        </w:rPr>
      </w:pPr>
      <w:r w:rsidRPr="00F8044E">
        <w:rPr>
          <w:rFonts w:ascii="Times New Roman" w:hAnsi="Times New Roman" w:cs="Times New Roman"/>
          <w:noProof/>
          <w:sz w:val="24"/>
          <w:szCs w:val="24"/>
          <w:lang w:eastAsia="en-IN"/>
        </w:rPr>
        <w:lastRenderedPageBreak/>
        <w:drawing>
          <wp:inline distT="0" distB="0" distL="0" distR="0" wp14:anchorId="06B7F682" wp14:editId="2A3980FC">
            <wp:extent cx="5731510" cy="3044825"/>
            <wp:effectExtent l="0" t="0" r="2540" b="3175"/>
            <wp:docPr id="1833180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044825"/>
                    </a:xfrm>
                    <a:prstGeom prst="rect">
                      <a:avLst/>
                    </a:prstGeom>
                    <a:noFill/>
                    <a:ln>
                      <a:noFill/>
                    </a:ln>
                  </pic:spPr>
                </pic:pic>
              </a:graphicData>
            </a:graphic>
          </wp:inline>
        </w:drawing>
      </w:r>
    </w:p>
    <w:p w14:paraId="306D0764" w14:textId="3282F238" w:rsidR="00F8044E" w:rsidRPr="00F8044E" w:rsidRDefault="00F8044E" w:rsidP="00F8044E">
      <w:pPr>
        <w:spacing w:line="360" w:lineRule="auto"/>
        <w:jc w:val="both"/>
        <w:rPr>
          <w:rFonts w:ascii="Times New Roman" w:hAnsi="Times New Roman" w:cs="Times New Roman"/>
          <w:sz w:val="24"/>
          <w:szCs w:val="24"/>
        </w:rPr>
      </w:pPr>
    </w:p>
    <w:p w14:paraId="6E7F5946" w14:textId="17DE1720" w:rsidR="00454C29" w:rsidRPr="00454C29" w:rsidRDefault="00454C29" w:rsidP="00454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6.</w:t>
      </w:r>
      <w:r w:rsidRPr="00454C29">
        <w:rPr>
          <w:rFonts w:ascii="Times New Roman" w:hAnsi="Times New Roman" w:cs="Times New Roman"/>
          <w:b/>
          <w:bCs/>
          <w:sz w:val="24"/>
          <w:szCs w:val="24"/>
        </w:rPr>
        <w:t>CONCLUSION AND FUTURE WORK</w:t>
      </w:r>
    </w:p>
    <w:p w14:paraId="2690B2CA" w14:textId="77777777"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 xml:space="preserve">This paper presents a machine learning-based system for credit card fraud detection, which aims to improve the accuracy and efficiency of identifying fraudulent transactions. The proposed approach utilizes classification algorithms such as Logistic Regression, Decision Tree, and Random Forest to </w:t>
      </w:r>
      <w:proofErr w:type="spellStart"/>
      <w:r w:rsidRPr="00454C29">
        <w:rPr>
          <w:rFonts w:ascii="Times New Roman" w:hAnsi="Times New Roman" w:cs="Times New Roman"/>
          <w:sz w:val="24"/>
          <w:szCs w:val="24"/>
        </w:rPr>
        <w:t>analyze</w:t>
      </w:r>
      <w:proofErr w:type="spellEnd"/>
      <w:r w:rsidRPr="00454C29">
        <w:rPr>
          <w:rFonts w:ascii="Times New Roman" w:hAnsi="Times New Roman" w:cs="Times New Roman"/>
          <w:sz w:val="24"/>
          <w:szCs w:val="24"/>
        </w:rPr>
        <w:t xml:space="preserve"> transaction data and distinguish between legitimate and fraudulent activities. By applying data preprocessing techniques and handling class imbalance, the system enhances its ability to detect rare fraud cases effectively.</w:t>
      </w:r>
    </w:p>
    <w:p w14:paraId="1827B9A4" w14:textId="77777777"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Among the implemented models, Random Forest demonstrates the best performance due to its ability to handle complex data patterns and reduce overfitting. The system achieves a good balance between precision and recall, which is essential in minimizing both false positives and false negatives. Overall, the results indicate that machine learning techniques provide a more reliable and adaptive solution compared to traditional rule-based methods.</w:t>
      </w:r>
    </w:p>
    <w:p w14:paraId="47097C47" w14:textId="77777777" w:rsid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In future work, the system can be further improved by integrating advanced techniques such as deep learning models to capture more complex patterns in transaction data. Additionally, implementing real-time fraud detection using APIs and cloud-based systems can make the solution more practical for real-world applications. Other enhancements may include reducing false positive rates, incorporating explainable AI for better transparency, and using larger datasets to improve model performance. These improvements can help in developing a more robust and scalable fraud detection system.</w:t>
      </w:r>
    </w:p>
    <w:p w14:paraId="1ABD8B71" w14:textId="46B47871" w:rsidR="00454C29" w:rsidRPr="00454C29" w:rsidRDefault="00454C29" w:rsidP="00454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7</w:t>
      </w:r>
      <w:r w:rsidRPr="00454C29">
        <w:rPr>
          <w:rFonts w:ascii="Times New Roman" w:hAnsi="Times New Roman" w:cs="Times New Roman"/>
          <w:b/>
          <w:bCs/>
          <w:sz w:val="24"/>
          <w:szCs w:val="24"/>
        </w:rPr>
        <w:t xml:space="preserve">. REFERENCES </w:t>
      </w:r>
    </w:p>
    <w:p w14:paraId="2B5F830D" w14:textId="77777777" w:rsidR="001329FF" w:rsidRDefault="001329FF" w:rsidP="00454C2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54C29" w:rsidRPr="00454C29">
        <w:rPr>
          <w:rFonts w:ascii="Times New Roman" w:hAnsi="Times New Roman" w:cs="Times New Roman"/>
          <w:sz w:val="24"/>
          <w:szCs w:val="24"/>
        </w:rPr>
        <w:t xml:space="preserve"> A. Dal Pozzolo, O. Caelen, Y. Le Borgne, S. </w:t>
      </w:r>
      <w:proofErr w:type="spellStart"/>
      <w:r w:rsidR="00454C29" w:rsidRPr="00454C29">
        <w:rPr>
          <w:rFonts w:ascii="Times New Roman" w:hAnsi="Times New Roman" w:cs="Times New Roman"/>
          <w:sz w:val="24"/>
          <w:szCs w:val="24"/>
        </w:rPr>
        <w:t>Waterschoot</w:t>
      </w:r>
      <w:proofErr w:type="spellEnd"/>
      <w:r w:rsidR="00454C29" w:rsidRPr="00454C29">
        <w:rPr>
          <w:rFonts w:ascii="Times New Roman" w:hAnsi="Times New Roman" w:cs="Times New Roman"/>
          <w:sz w:val="24"/>
          <w:szCs w:val="24"/>
        </w:rPr>
        <w:t>, and G. Bontempi</w:t>
      </w:r>
      <w:r>
        <w:rPr>
          <w:rFonts w:ascii="Times New Roman" w:hAnsi="Times New Roman" w:cs="Times New Roman"/>
          <w:sz w:val="24"/>
          <w:szCs w:val="24"/>
        </w:rPr>
        <w:t>,</w:t>
      </w:r>
      <w:r w:rsidR="00454C29" w:rsidRPr="00454C29">
        <w:rPr>
          <w:rFonts w:ascii="Times New Roman" w:hAnsi="Times New Roman" w:cs="Times New Roman"/>
          <w:sz w:val="24"/>
          <w:szCs w:val="24"/>
        </w:rPr>
        <w:t xml:space="preserve"> “Learned </w:t>
      </w:r>
      <w:r>
        <w:rPr>
          <w:rFonts w:ascii="Times New Roman" w:hAnsi="Times New Roman" w:cs="Times New Roman"/>
          <w:sz w:val="24"/>
          <w:szCs w:val="24"/>
        </w:rPr>
        <w:t xml:space="preserve">   </w:t>
      </w:r>
      <w:r w:rsidR="00454C29" w:rsidRPr="00454C29">
        <w:rPr>
          <w:rFonts w:ascii="Times New Roman" w:hAnsi="Times New Roman" w:cs="Times New Roman"/>
          <w:sz w:val="24"/>
          <w:szCs w:val="24"/>
        </w:rPr>
        <w:t xml:space="preserve">lessons in credit card fraud detection from a practitioner perspective,” </w:t>
      </w:r>
      <w:r w:rsidR="00454C29" w:rsidRPr="00454C29">
        <w:rPr>
          <w:rFonts w:ascii="Times New Roman" w:hAnsi="Times New Roman" w:cs="Times New Roman"/>
          <w:i/>
          <w:iCs/>
          <w:sz w:val="24"/>
          <w:szCs w:val="24"/>
        </w:rPr>
        <w:t>Expert Systems with Applications</w:t>
      </w:r>
      <w:r w:rsidR="00454C29" w:rsidRPr="00454C29">
        <w:rPr>
          <w:rFonts w:ascii="Times New Roman" w:hAnsi="Times New Roman" w:cs="Times New Roman"/>
          <w:sz w:val="24"/>
          <w:szCs w:val="24"/>
        </w:rPr>
        <w:t xml:space="preserve">, vol. 41, no. 10, pp. 4915–4928, 2014. </w:t>
      </w:r>
      <w:hyperlink r:id="rId7" w:tgtFrame="_new" w:history="1">
        <w:r w:rsidR="00454C29" w:rsidRPr="00454C29">
          <w:rPr>
            <w:rStyle w:val="Hyperlink"/>
            <w:rFonts w:ascii="Times New Roman" w:hAnsi="Times New Roman" w:cs="Times New Roman"/>
            <w:sz w:val="24"/>
            <w:szCs w:val="24"/>
          </w:rPr>
          <w:t>https://doi.org/10.1016/j.eswa.2014.02.026</w:t>
        </w:r>
      </w:hyperlink>
    </w:p>
    <w:p w14:paraId="7ED5048A" w14:textId="6FECC394"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2</w:t>
      </w:r>
      <w:r w:rsidR="001329FF">
        <w:rPr>
          <w:rFonts w:ascii="Times New Roman" w:hAnsi="Times New Roman" w:cs="Times New Roman"/>
          <w:sz w:val="24"/>
          <w:szCs w:val="24"/>
        </w:rPr>
        <w:t>.</w:t>
      </w:r>
      <w:r w:rsidRPr="00454C29">
        <w:rPr>
          <w:rFonts w:ascii="Times New Roman" w:hAnsi="Times New Roman" w:cs="Times New Roman"/>
          <w:sz w:val="24"/>
          <w:szCs w:val="24"/>
        </w:rPr>
        <w:t xml:space="preserve"> S. Bhattacharyya, S. Jha, K. </w:t>
      </w:r>
      <w:proofErr w:type="spellStart"/>
      <w:r w:rsidRPr="00454C29">
        <w:rPr>
          <w:rFonts w:ascii="Times New Roman" w:hAnsi="Times New Roman" w:cs="Times New Roman"/>
          <w:sz w:val="24"/>
          <w:szCs w:val="24"/>
        </w:rPr>
        <w:t>Tharakunnel</w:t>
      </w:r>
      <w:proofErr w:type="spellEnd"/>
      <w:r w:rsidRPr="00454C29">
        <w:rPr>
          <w:rFonts w:ascii="Times New Roman" w:hAnsi="Times New Roman" w:cs="Times New Roman"/>
          <w:sz w:val="24"/>
          <w:szCs w:val="24"/>
        </w:rPr>
        <w:t xml:space="preserve">, and J. C. Westland, “Data mining for credit card fraud: A comparative study,” </w:t>
      </w:r>
      <w:r w:rsidRPr="00454C29">
        <w:rPr>
          <w:rFonts w:ascii="Times New Roman" w:hAnsi="Times New Roman" w:cs="Times New Roman"/>
          <w:i/>
          <w:iCs/>
          <w:sz w:val="24"/>
          <w:szCs w:val="24"/>
        </w:rPr>
        <w:t>Decision Support Systems</w:t>
      </w:r>
      <w:r w:rsidRPr="00454C29">
        <w:rPr>
          <w:rFonts w:ascii="Times New Roman" w:hAnsi="Times New Roman" w:cs="Times New Roman"/>
          <w:sz w:val="24"/>
          <w:szCs w:val="24"/>
        </w:rPr>
        <w:t>, vol. 50, no. 3, pp. 602–613, 2011. https://doi.org/10.1016/j.dss.2010.08.008</w:t>
      </w:r>
    </w:p>
    <w:p w14:paraId="4D1C16A5" w14:textId="3A58733B"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3</w:t>
      </w:r>
      <w:r w:rsidR="001329FF">
        <w:rPr>
          <w:rFonts w:ascii="Times New Roman" w:hAnsi="Times New Roman" w:cs="Times New Roman"/>
          <w:sz w:val="24"/>
          <w:szCs w:val="24"/>
        </w:rPr>
        <w:t>.</w:t>
      </w:r>
      <w:r w:rsidRPr="00454C29">
        <w:rPr>
          <w:rFonts w:ascii="Times New Roman" w:hAnsi="Times New Roman" w:cs="Times New Roman"/>
          <w:sz w:val="24"/>
          <w:szCs w:val="24"/>
        </w:rPr>
        <w:t xml:space="preserve"> E. W. T. Ngai, Y. Hu, Y. H. Wong, Y. Chen, and X. Sun, “The application of data mining techniques in financial fraud detection: A classification framework,” </w:t>
      </w:r>
      <w:r w:rsidRPr="00454C29">
        <w:rPr>
          <w:rFonts w:ascii="Times New Roman" w:hAnsi="Times New Roman" w:cs="Times New Roman"/>
          <w:i/>
          <w:iCs/>
          <w:sz w:val="24"/>
          <w:szCs w:val="24"/>
        </w:rPr>
        <w:t>Decision Support Systems</w:t>
      </w:r>
      <w:r w:rsidRPr="00454C29">
        <w:rPr>
          <w:rFonts w:ascii="Times New Roman" w:hAnsi="Times New Roman" w:cs="Times New Roman"/>
          <w:sz w:val="24"/>
          <w:szCs w:val="24"/>
        </w:rPr>
        <w:t xml:space="preserve">, vol. 50, no. 3, pp. 559–569, 2011. </w:t>
      </w:r>
      <w:hyperlink r:id="rId8" w:tgtFrame="_new" w:history="1">
        <w:r w:rsidRPr="00454C29">
          <w:rPr>
            <w:rStyle w:val="Hyperlink"/>
            <w:rFonts w:ascii="Times New Roman" w:hAnsi="Times New Roman" w:cs="Times New Roman"/>
            <w:sz w:val="24"/>
            <w:szCs w:val="24"/>
          </w:rPr>
          <w:t>https://doi.org/10.1016/j.dss.2010.08.006</w:t>
        </w:r>
      </w:hyperlink>
    </w:p>
    <w:p w14:paraId="499DA32A" w14:textId="6F0AD550"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4</w:t>
      </w:r>
      <w:r w:rsidR="001329FF">
        <w:rPr>
          <w:rFonts w:ascii="Times New Roman" w:hAnsi="Times New Roman" w:cs="Times New Roman"/>
          <w:sz w:val="24"/>
          <w:szCs w:val="24"/>
        </w:rPr>
        <w:t>.</w:t>
      </w:r>
      <w:r w:rsidRPr="00454C29">
        <w:rPr>
          <w:rFonts w:ascii="Times New Roman" w:hAnsi="Times New Roman" w:cs="Times New Roman"/>
          <w:sz w:val="24"/>
          <w:szCs w:val="24"/>
        </w:rPr>
        <w:t xml:space="preserve"> J. West and M. Bhattacharya, “Intelligent financial fraud detection: A comprehensive review,” </w:t>
      </w:r>
      <w:r w:rsidRPr="00454C29">
        <w:rPr>
          <w:rFonts w:ascii="Times New Roman" w:hAnsi="Times New Roman" w:cs="Times New Roman"/>
          <w:i/>
          <w:iCs/>
          <w:sz w:val="24"/>
          <w:szCs w:val="24"/>
        </w:rPr>
        <w:t>Computers &amp; Security</w:t>
      </w:r>
      <w:r w:rsidRPr="00454C29">
        <w:rPr>
          <w:rFonts w:ascii="Times New Roman" w:hAnsi="Times New Roman" w:cs="Times New Roman"/>
          <w:sz w:val="24"/>
          <w:szCs w:val="24"/>
        </w:rPr>
        <w:t>, vol. 57, pp. 47–66, 2016. https://doi.org/10.1016/j.cose.2015.09.005</w:t>
      </w:r>
    </w:p>
    <w:p w14:paraId="3F895953" w14:textId="456AA12B"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5</w:t>
      </w:r>
      <w:r w:rsidR="001329FF">
        <w:rPr>
          <w:rFonts w:ascii="Times New Roman" w:hAnsi="Times New Roman" w:cs="Times New Roman"/>
          <w:sz w:val="24"/>
          <w:szCs w:val="24"/>
        </w:rPr>
        <w:t>.</w:t>
      </w:r>
      <w:r w:rsidRPr="00454C29">
        <w:rPr>
          <w:rFonts w:ascii="Times New Roman" w:hAnsi="Times New Roman" w:cs="Times New Roman"/>
          <w:sz w:val="24"/>
          <w:szCs w:val="24"/>
        </w:rPr>
        <w:t xml:space="preserve"> V. </w:t>
      </w:r>
      <w:proofErr w:type="spellStart"/>
      <w:r w:rsidRPr="00454C29">
        <w:rPr>
          <w:rFonts w:ascii="Times New Roman" w:hAnsi="Times New Roman" w:cs="Times New Roman"/>
          <w:sz w:val="24"/>
          <w:szCs w:val="24"/>
        </w:rPr>
        <w:t>Jurgovsky</w:t>
      </w:r>
      <w:proofErr w:type="spellEnd"/>
      <w:r w:rsidRPr="00454C29">
        <w:rPr>
          <w:rFonts w:ascii="Times New Roman" w:hAnsi="Times New Roman" w:cs="Times New Roman"/>
          <w:sz w:val="24"/>
          <w:szCs w:val="24"/>
        </w:rPr>
        <w:t xml:space="preserve"> et al., “Sequence classification for credit-card fraud detection,” </w:t>
      </w:r>
      <w:r w:rsidRPr="00454C29">
        <w:rPr>
          <w:rFonts w:ascii="Times New Roman" w:hAnsi="Times New Roman" w:cs="Times New Roman"/>
          <w:i/>
          <w:iCs/>
          <w:sz w:val="24"/>
          <w:szCs w:val="24"/>
        </w:rPr>
        <w:t>Expert Systems with Applications</w:t>
      </w:r>
      <w:r w:rsidRPr="00454C29">
        <w:rPr>
          <w:rFonts w:ascii="Times New Roman" w:hAnsi="Times New Roman" w:cs="Times New Roman"/>
          <w:sz w:val="24"/>
          <w:szCs w:val="24"/>
        </w:rPr>
        <w:t xml:space="preserve">, vol. 100, pp. 234–245, 2018. </w:t>
      </w:r>
      <w:hyperlink r:id="rId9" w:tgtFrame="_new" w:history="1">
        <w:r w:rsidRPr="00454C29">
          <w:rPr>
            <w:rStyle w:val="Hyperlink"/>
            <w:rFonts w:ascii="Times New Roman" w:hAnsi="Times New Roman" w:cs="Times New Roman"/>
            <w:sz w:val="24"/>
            <w:szCs w:val="24"/>
          </w:rPr>
          <w:t>https://doi.org/10.1016/j.eswa.2018.01.037</w:t>
        </w:r>
      </w:hyperlink>
    </w:p>
    <w:p w14:paraId="1334A18B" w14:textId="3B62E25C"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6</w:t>
      </w:r>
      <w:r w:rsidR="001329FF">
        <w:rPr>
          <w:rFonts w:ascii="Times New Roman" w:hAnsi="Times New Roman" w:cs="Times New Roman"/>
          <w:sz w:val="24"/>
          <w:szCs w:val="24"/>
        </w:rPr>
        <w:t>.</w:t>
      </w:r>
      <w:r w:rsidRPr="00454C29">
        <w:rPr>
          <w:rFonts w:ascii="Times New Roman" w:hAnsi="Times New Roman" w:cs="Times New Roman"/>
          <w:sz w:val="24"/>
          <w:szCs w:val="24"/>
        </w:rPr>
        <w:t xml:space="preserve"> A. </w:t>
      </w:r>
      <w:proofErr w:type="spellStart"/>
      <w:r w:rsidRPr="00454C29">
        <w:rPr>
          <w:rFonts w:ascii="Times New Roman" w:hAnsi="Times New Roman" w:cs="Times New Roman"/>
          <w:sz w:val="24"/>
          <w:szCs w:val="24"/>
        </w:rPr>
        <w:t>Carcillo</w:t>
      </w:r>
      <w:proofErr w:type="spellEnd"/>
      <w:r w:rsidRPr="00454C29">
        <w:rPr>
          <w:rFonts w:ascii="Times New Roman" w:hAnsi="Times New Roman" w:cs="Times New Roman"/>
          <w:sz w:val="24"/>
          <w:szCs w:val="24"/>
        </w:rPr>
        <w:t xml:space="preserve">, Y. Le Borgne, O. Caelen, and G. Bontempi, “Combining unsupervised and supervised learning in credit card fraud detection,” </w:t>
      </w:r>
      <w:r w:rsidRPr="00454C29">
        <w:rPr>
          <w:rFonts w:ascii="Times New Roman" w:hAnsi="Times New Roman" w:cs="Times New Roman"/>
          <w:i/>
          <w:iCs/>
          <w:sz w:val="24"/>
          <w:szCs w:val="24"/>
        </w:rPr>
        <w:t>Information Sciences</w:t>
      </w:r>
      <w:r w:rsidRPr="00454C29">
        <w:rPr>
          <w:rFonts w:ascii="Times New Roman" w:hAnsi="Times New Roman" w:cs="Times New Roman"/>
          <w:sz w:val="24"/>
          <w:szCs w:val="24"/>
        </w:rPr>
        <w:t>, vol. 557, pp. 317–331, 2021. https://doi.org/10.1016/j.ins.2019.05.042</w:t>
      </w:r>
    </w:p>
    <w:p w14:paraId="6526038C" w14:textId="1FE0A356"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7</w:t>
      </w:r>
      <w:r w:rsidR="001329FF">
        <w:rPr>
          <w:rFonts w:ascii="Times New Roman" w:hAnsi="Times New Roman" w:cs="Times New Roman"/>
          <w:sz w:val="24"/>
          <w:szCs w:val="24"/>
        </w:rPr>
        <w:t>.</w:t>
      </w:r>
      <w:r w:rsidRPr="00454C29">
        <w:rPr>
          <w:rFonts w:ascii="Times New Roman" w:hAnsi="Times New Roman" w:cs="Times New Roman"/>
          <w:sz w:val="24"/>
          <w:szCs w:val="24"/>
        </w:rPr>
        <w:t xml:space="preserve"> P. Randhawa, K. Loo, M. Sezer, and B. </w:t>
      </w:r>
      <w:proofErr w:type="spellStart"/>
      <w:r w:rsidRPr="00454C29">
        <w:rPr>
          <w:rFonts w:ascii="Times New Roman" w:hAnsi="Times New Roman" w:cs="Times New Roman"/>
          <w:sz w:val="24"/>
          <w:szCs w:val="24"/>
        </w:rPr>
        <w:t>Azgin</w:t>
      </w:r>
      <w:proofErr w:type="spellEnd"/>
      <w:r w:rsidRPr="00454C29">
        <w:rPr>
          <w:rFonts w:ascii="Times New Roman" w:hAnsi="Times New Roman" w:cs="Times New Roman"/>
          <w:sz w:val="24"/>
          <w:szCs w:val="24"/>
        </w:rPr>
        <w:t xml:space="preserve">, “Credit card fraud detection using AdaBoost and majority voting,” </w:t>
      </w:r>
      <w:r w:rsidRPr="00454C29">
        <w:rPr>
          <w:rFonts w:ascii="Times New Roman" w:hAnsi="Times New Roman" w:cs="Times New Roman"/>
          <w:i/>
          <w:iCs/>
          <w:sz w:val="24"/>
          <w:szCs w:val="24"/>
        </w:rPr>
        <w:t>IEEE Access</w:t>
      </w:r>
      <w:r w:rsidRPr="00454C29">
        <w:rPr>
          <w:rFonts w:ascii="Times New Roman" w:hAnsi="Times New Roman" w:cs="Times New Roman"/>
          <w:sz w:val="24"/>
          <w:szCs w:val="24"/>
        </w:rPr>
        <w:t>, vol. 6, pp. 14277–14284, 2018. https://doi.org/10.1109/ACCESS.2018.2806420</w:t>
      </w:r>
    </w:p>
    <w:p w14:paraId="7E62F895" w14:textId="0BD07A9A"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8</w:t>
      </w:r>
      <w:r w:rsidR="001329FF">
        <w:rPr>
          <w:rFonts w:ascii="Times New Roman" w:hAnsi="Times New Roman" w:cs="Times New Roman"/>
          <w:sz w:val="24"/>
          <w:szCs w:val="24"/>
        </w:rPr>
        <w:t>.</w:t>
      </w:r>
      <w:r w:rsidRPr="00454C29">
        <w:rPr>
          <w:rFonts w:ascii="Times New Roman" w:hAnsi="Times New Roman" w:cs="Times New Roman"/>
          <w:sz w:val="24"/>
          <w:szCs w:val="24"/>
        </w:rPr>
        <w:t xml:space="preserve"> M. </w:t>
      </w:r>
      <w:proofErr w:type="spellStart"/>
      <w:r w:rsidRPr="00454C29">
        <w:rPr>
          <w:rFonts w:ascii="Times New Roman" w:hAnsi="Times New Roman" w:cs="Times New Roman"/>
          <w:sz w:val="24"/>
          <w:szCs w:val="24"/>
        </w:rPr>
        <w:t>Zareapoor</w:t>
      </w:r>
      <w:proofErr w:type="spellEnd"/>
      <w:r w:rsidRPr="00454C29">
        <w:rPr>
          <w:rFonts w:ascii="Times New Roman" w:hAnsi="Times New Roman" w:cs="Times New Roman"/>
          <w:sz w:val="24"/>
          <w:szCs w:val="24"/>
        </w:rPr>
        <w:t xml:space="preserve"> and P. </w:t>
      </w:r>
      <w:proofErr w:type="spellStart"/>
      <w:r w:rsidRPr="00454C29">
        <w:rPr>
          <w:rFonts w:ascii="Times New Roman" w:hAnsi="Times New Roman" w:cs="Times New Roman"/>
          <w:sz w:val="24"/>
          <w:szCs w:val="24"/>
        </w:rPr>
        <w:t>Shamsolmoali</w:t>
      </w:r>
      <w:proofErr w:type="spellEnd"/>
      <w:r w:rsidRPr="00454C29">
        <w:rPr>
          <w:rFonts w:ascii="Times New Roman" w:hAnsi="Times New Roman" w:cs="Times New Roman"/>
          <w:sz w:val="24"/>
          <w:szCs w:val="24"/>
        </w:rPr>
        <w:t xml:space="preserve">, “Application of credit card fraud detection based on bagging ensemble classifier,” </w:t>
      </w:r>
      <w:r w:rsidRPr="00454C29">
        <w:rPr>
          <w:rFonts w:ascii="Times New Roman" w:hAnsi="Times New Roman" w:cs="Times New Roman"/>
          <w:i/>
          <w:iCs/>
          <w:sz w:val="24"/>
          <w:szCs w:val="24"/>
        </w:rPr>
        <w:t>Procedia Computer Science</w:t>
      </w:r>
      <w:r w:rsidRPr="00454C29">
        <w:rPr>
          <w:rFonts w:ascii="Times New Roman" w:hAnsi="Times New Roman" w:cs="Times New Roman"/>
          <w:sz w:val="24"/>
          <w:szCs w:val="24"/>
        </w:rPr>
        <w:t xml:space="preserve">, vol. 48, pp. 679–685, 2015. </w:t>
      </w:r>
      <w:hyperlink r:id="rId10" w:tgtFrame="_new" w:history="1">
        <w:r w:rsidRPr="00454C29">
          <w:rPr>
            <w:rStyle w:val="Hyperlink"/>
            <w:rFonts w:ascii="Times New Roman" w:hAnsi="Times New Roman" w:cs="Times New Roman"/>
            <w:sz w:val="24"/>
            <w:szCs w:val="24"/>
          </w:rPr>
          <w:t>https://doi.org/10.1016/j.procs.2015.04.201</w:t>
        </w:r>
      </w:hyperlink>
    </w:p>
    <w:p w14:paraId="35E76D75" w14:textId="71B12AE0"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t>9</w:t>
      </w:r>
      <w:r w:rsidR="001329FF">
        <w:rPr>
          <w:rFonts w:ascii="Times New Roman" w:hAnsi="Times New Roman" w:cs="Times New Roman"/>
          <w:sz w:val="24"/>
          <w:szCs w:val="24"/>
        </w:rPr>
        <w:t>.</w:t>
      </w:r>
      <w:r w:rsidRPr="00454C29">
        <w:rPr>
          <w:rFonts w:ascii="Times New Roman" w:hAnsi="Times New Roman" w:cs="Times New Roman"/>
          <w:sz w:val="24"/>
          <w:szCs w:val="24"/>
        </w:rPr>
        <w:t xml:space="preserve"> A. Bahnsen, D. </w:t>
      </w:r>
      <w:proofErr w:type="spellStart"/>
      <w:r w:rsidRPr="00454C29">
        <w:rPr>
          <w:rFonts w:ascii="Times New Roman" w:hAnsi="Times New Roman" w:cs="Times New Roman"/>
          <w:sz w:val="24"/>
          <w:szCs w:val="24"/>
        </w:rPr>
        <w:t>Aouada</w:t>
      </w:r>
      <w:proofErr w:type="spellEnd"/>
      <w:r w:rsidRPr="00454C29">
        <w:rPr>
          <w:rFonts w:ascii="Times New Roman" w:hAnsi="Times New Roman" w:cs="Times New Roman"/>
          <w:sz w:val="24"/>
          <w:szCs w:val="24"/>
        </w:rPr>
        <w:t xml:space="preserve">, and B. </w:t>
      </w:r>
      <w:proofErr w:type="spellStart"/>
      <w:r w:rsidRPr="00454C29">
        <w:rPr>
          <w:rFonts w:ascii="Times New Roman" w:hAnsi="Times New Roman" w:cs="Times New Roman"/>
          <w:sz w:val="24"/>
          <w:szCs w:val="24"/>
        </w:rPr>
        <w:t>Ottersten</w:t>
      </w:r>
      <w:proofErr w:type="spellEnd"/>
      <w:r w:rsidRPr="00454C29">
        <w:rPr>
          <w:rFonts w:ascii="Times New Roman" w:hAnsi="Times New Roman" w:cs="Times New Roman"/>
          <w:sz w:val="24"/>
          <w:szCs w:val="24"/>
        </w:rPr>
        <w:t xml:space="preserve">, “Example-dependent cost-sensitive decision trees,” </w:t>
      </w:r>
      <w:r w:rsidRPr="00454C29">
        <w:rPr>
          <w:rFonts w:ascii="Times New Roman" w:hAnsi="Times New Roman" w:cs="Times New Roman"/>
          <w:i/>
          <w:iCs/>
          <w:sz w:val="24"/>
          <w:szCs w:val="24"/>
        </w:rPr>
        <w:t>Expert Systems with Applications</w:t>
      </w:r>
      <w:r w:rsidRPr="00454C29">
        <w:rPr>
          <w:rFonts w:ascii="Times New Roman" w:hAnsi="Times New Roman" w:cs="Times New Roman"/>
          <w:sz w:val="24"/>
          <w:szCs w:val="24"/>
        </w:rPr>
        <w:t>, vol. 42, no. 19, pp. 6609–6619, 2015. https://doi.org/10.1016/j.eswa.2015.04.042</w:t>
      </w:r>
    </w:p>
    <w:p w14:paraId="0A5EE8C4" w14:textId="018E5BB0" w:rsidR="00454C29" w:rsidRPr="00454C29" w:rsidRDefault="00454C29" w:rsidP="00454C29">
      <w:pPr>
        <w:spacing w:line="360" w:lineRule="auto"/>
        <w:jc w:val="both"/>
        <w:rPr>
          <w:rFonts w:ascii="Times New Roman" w:hAnsi="Times New Roman" w:cs="Times New Roman"/>
          <w:sz w:val="24"/>
          <w:szCs w:val="24"/>
        </w:rPr>
      </w:pPr>
      <w:r w:rsidRPr="00454C29">
        <w:rPr>
          <w:rFonts w:ascii="Times New Roman" w:hAnsi="Times New Roman" w:cs="Times New Roman"/>
          <w:sz w:val="24"/>
          <w:szCs w:val="24"/>
        </w:rPr>
        <w:lastRenderedPageBreak/>
        <w:t>10</w:t>
      </w:r>
      <w:r w:rsidR="001329FF">
        <w:rPr>
          <w:rFonts w:ascii="Times New Roman" w:hAnsi="Times New Roman" w:cs="Times New Roman"/>
          <w:sz w:val="24"/>
          <w:szCs w:val="24"/>
        </w:rPr>
        <w:t>.</w:t>
      </w:r>
      <w:r w:rsidRPr="00454C29">
        <w:rPr>
          <w:rFonts w:ascii="Times New Roman" w:hAnsi="Times New Roman" w:cs="Times New Roman"/>
          <w:sz w:val="24"/>
          <w:szCs w:val="24"/>
        </w:rPr>
        <w:t xml:space="preserve"> “Credit Card Fraud Detection Dataset,” Kaggle. </w:t>
      </w:r>
      <w:hyperlink r:id="rId11" w:tgtFrame="_new" w:history="1">
        <w:r w:rsidRPr="00454C29">
          <w:rPr>
            <w:rStyle w:val="Hyperlink"/>
            <w:rFonts w:ascii="Times New Roman" w:hAnsi="Times New Roman" w:cs="Times New Roman"/>
            <w:sz w:val="24"/>
            <w:szCs w:val="24"/>
          </w:rPr>
          <w:t>https://www.kaggle.com/mlg-ulb/creditcardfraud</w:t>
        </w:r>
      </w:hyperlink>
    </w:p>
    <w:p w14:paraId="36C8EA82" w14:textId="77777777" w:rsidR="00454C29" w:rsidRPr="00454C29" w:rsidRDefault="00454C29" w:rsidP="00454C29">
      <w:pPr>
        <w:spacing w:line="360" w:lineRule="auto"/>
        <w:jc w:val="both"/>
        <w:rPr>
          <w:rFonts w:ascii="Times New Roman" w:hAnsi="Times New Roman" w:cs="Times New Roman"/>
          <w:sz w:val="24"/>
          <w:szCs w:val="24"/>
        </w:rPr>
      </w:pPr>
    </w:p>
    <w:sectPr w:rsidR="00454C29" w:rsidRPr="00454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1D84"/>
    <w:multiLevelType w:val="multilevel"/>
    <w:tmpl w:val="FAA8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05970"/>
    <w:multiLevelType w:val="multilevel"/>
    <w:tmpl w:val="ED8A7F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095D4B"/>
    <w:multiLevelType w:val="multilevel"/>
    <w:tmpl w:val="B6DC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831C4B"/>
    <w:multiLevelType w:val="multilevel"/>
    <w:tmpl w:val="36EA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4D679C"/>
    <w:multiLevelType w:val="multilevel"/>
    <w:tmpl w:val="249E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F26BC2"/>
    <w:multiLevelType w:val="multilevel"/>
    <w:tmpl w:val="99C0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692615"/>
    <w:multiLevelType w:val="multilevel"/>
    <w:tmpl w:val="74EAC3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7333EB"/>
    <w:multiLevelType w:val="multilevel"/>
    <w:tmpl w:val="0076F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BE5CFF"/>
    <w:multiLevelType w:val="multilevel"/>
    <w:tmpl w:val="EFFA0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CFF4671"/>
    <w:multiLevelType w:val="multilevel"/>
    <w:tmpl w:val="3B72F2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60184C"/>
    <w:multiLevelType w:val="multilevel"/>
    <w:tmpl w:val="9BCA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266D3E"/>
    <w:multiLevelType w:val="multilevel"/>
    <w:tmpl w:val="46FA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34666B"/>
    <w:multiLevelType w:val="multilevel"/>
    <w:tmpl w:val="E50CB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78A346B"/>
    <w:multiLevelType w:val="multilevel"/>
    <w:tmpl w:val="414EA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D2555C"/>
    <w:multiLevelType w:val="multilevel"/>
    <w:tmpl w:val="F446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8630EC"/>
    <w:multiLevelType w:val="multilevel"/>
    <w:tmpl w:val="F760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325A97"/>
    <w:multiLevelType w:val="multilevel"/>
    <w:tmpl w:val="3A4A9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573F95"/>
    <w:multiLevelType w:val="multilevel"/>
    <w:tmpl w:val="F53467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AB5E77"/>
    <w:multiLevelType w:val="multilevel"/>
    <w:tmpl w:val="861A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1E1A40"/>
    <w:multiLevelType w:val="multilevel"/>
    <w:tmpl w:val="7506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296FA7"/>
    <w:multiLevelType w:val="multilevel"/>
    <w:tmpl w:val="55A8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933C02"/>
    <w:multiLevelType w:val="multilevel"/>
    <w:tmpl w:val="BE00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E23887"/>
    <w:multiLevelType w:val="multilevel"/>
    <w:tmpl w:val="A946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F05F7F"/>
    <w:multiLevelType w:val="multilevel"/>
    <w:tmpl w:val="93E6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5A2279"/>
    <w:multiLevelType w:val="multilevel"/>
    <w:tmpl w:val="42B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6092B3D"/>
    <w:multiLevelType w:val="multilevel"/>
    <w:tmpl w:val="FF22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485A21"/>
    <w:multiLevelType w:val="multilevel"/>
    <w:tmpl w:val="FF98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D6092E"/>
    <w:multiLevelType w:val="multilevel"/>
    <w:tmpl w:val="CDD04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5545B5B"/>
    <w:multiLevelType w:val="multilevel"/>
    <w:tmpl w:val="E51E76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73B5E77"/>
    <w:multiLevelType w:val="multilevel"/>
    <w:tmpl w:val="810A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757A01"/>
    <w:multiLevelType w:val="multilevel"/>
    <w:tmpl w:val="7CEE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A515A7"/>
    <w:multiLevelType w:val="multilevel"/>
    <w:tmpl w:val="BEBE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4B7492"/>
    <w:multiLevelType w:val="multilevel"/>
    <w:tmpl w:val="9C5AC4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DA41CD"/>
    <w:multiLevelType w:val="multilevel"/>
    <w:tmpl w:val="45880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2F6B87"/>
    <w:multiLevelType w:val="multilevel"/>
    <w:tmpl w:val="BD68E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6A6AEA"/>
    <w:multiLevelType w:val="multilevel"/>
    <w:tmpl w:val="D8A6E1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942C27"/>
    <w:multiLevelType w:val="multilevel"/>
    <w:tmpl w:val="0A3A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68272D"/>
    <w:multiLevelType w:val="multilevel"/>
    <w:tmpl w:val="3D8213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4"/>
  </w:num>
  <w:num w:numId="3">
    <w:abstractNumId w:val="30"/>
  </w:num>
  <w:num w:numId="4">
    <w:abstractNumId w:val="15"/>
  </w:num>
  <w:num w:numId="5">
    <w:abstractNumId w:val="20"/>
  </w:num>
  <w:num w:numId="6">
    <w:abstractNumId w:val="5"/>
  </w:num>
  <w:num w:numId="7">
    <w:abstractNumId w:val="18"/>
  </w:num>
  <w:num w:numId="8">
    <w:abstractNumId w:val="29"/>
  </w:num>
  <w:num w:numId="9">
    <w:abstractNumId w:val="11"/>
  </w:num>
  <w:num w:numId="10">
    <w:abstractNumId w:val="16"/>
  </w:num>
  <w:num w:numId="11">
    <w:abstractNumId w:val="23"/>
  </w:num>
  <w:num w:numId="12">
    <w:abstractNumId w:val="33"/>
  </w:num>
  <w:num w:numId="13">
    <w:abstractNumId w:val="21"/>
  </w:num>
  <w:num w:numId="14">
    <w:abstractNumId w:val="14"/>
  </w:num>
  <w:num w:numId="15">
    <w:abstractNumId w:val="22"/>
  </w:num>
  <w:num w:numId="16">
    <w:abstractNumId w:val="31"/>
  </w:num>
  <w:num w:numId="17">
    <w:abstractNumId w:val="26"/>
  </w:num>
  <w:num w:numId="18">
    <w:abstractNumId w:val="10"/>
  </w:num>
  <w:num w:numId="19">
    <w:abstractNumId w:val="27"/>
  </w:num>
  <w:num w:numId="20">
    <w:abstractNumId w:val="3"/>
  </w:num>
  <w:num w:numId="21">
    <w:abstractNumId w:val="12"/>
  </w:num>
  <w:num w:numId="22">
    <w:abstractNumId w:val="34"/>
  </w:num>
  <w:num w:numId="23">
    <w:abstractNumId w:val="25"/>
  </w:num>
  <w:num w:numId="24">
    <w:abstractNumId w:val="36"/>
  </w:num>
  <w:num w:numId="25">
    <w:abstractNumId w:val="2"/>
  </w:num>
  <w:num w:numId="26">
    <w:abstractNumId w:val="19"/>
  </w:num>
  <w:num w:numId="27">
    <w:abstractNumId w:val="7"/>
  </w:num>
  <w:num w:numId="28">
    <w:abstractNumId w:val="0"/>
  </w:num>
  <w:num w:numId="29">
    <w:abstractNumId w:val="13"/>
  </w:num>
  <w:num w:numId="30">
    <w:abstractNumId w:val="17"/>
  </w:num>
  <w:num w:numId="31">
    <w:abstractNumId w:val="28"/>
  </w:num>
  <w:num w:numId="32">
    <w:abstractNumId w:val="32"/>
  </w:num>
  <w:num w:numId="33">
    <w:abstractNumId w:val="8"/>
  </w:num>
  <w:num w:numId="34">
    <w:abstractNumId w:val="9"/>
  </w:num>
  <w:num w:numId="35">
    <w:abstractNumId w:val="1"/>
  </w:num>
  <w:num w:numId="36">
    <w:abstractNumId w:val="37"/>
  </w:num>
  <w:num w:numId="37">
    <w:abstractNumId w:val="35"/>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F7"/>
    <w:rsid w:val="001329FF"/>
    <w:rsid w:val="00454C29"/>
    <w:rsid w:val="004E4A08"/>
    <w:rsid w:val="00551CF7"/>
    <w:rsid w:val="00CF3181"/>
    <w:rsid w:val="00E70D06"/>
    <w:rsid w:val="00F8044E"/>
    <w:rsid w:val="00FC22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1C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1C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1C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1C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1C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1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C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1C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1C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1C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1C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1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CF7"/>
    <w:rPr>
      <w:rFonts w:eastAsiaTheme="majorEastAsia" w:cstheme="majorBidi"/>
      <w:color w:val="272727" w:themeColor="text1" w:themeTint="D8"/>
    </w:rPr>
  </w:style>
  <w:style w:type="paragraph" w:styleId="Title">
    <w:name w:val="Title"/>
    <w:basedOn w:val="Normal"/>
    <w:next w:val="Normal"/>
    <w:link w:val="TitleChar"/>
    <w:uiPriority w:val="10"/>
    <w:qFormat/>
    <w:rsid w:val="00551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CF7"/>
    <w:pPr>
      <w:spacing w:before="160"/>
      <w:jc w:val="center"/>
    </w:pPr>
    <w:rPr>
      <w:i/>
      <w:iCs/>
      <w:color w:val="404040" w:themeColor="text1" w:themeTint="BF"/>
    </w:rPr>
  </w:style>
  <w:style w:type="character" w:customStyle="1" w:styleId="QuoteChar">
    <w:name w:val="Quote Char"/>
    <w:basedOn w:val="DefaultParagraphFont"/>
    <w:link w:val="Quote"/>
    <w:uiPriority w:val="29"/>
    <w:rsid w:val="00551CF7"/>
    <w:rPr>
      <w:i/>
      <w:iCs/>
      <w:color w:val="404040" w:themeColor="text1" w:themeTint="BF"/>
    </w:rPr>
  </w:style>
  <w:style w:type="paragraph" w:styleId="ListParagraph">
    <w:name w:val="List Paragraph"/>
    <w:basedOn w:val="Normal"/>
    <w:uiPriority w:val="34"/>
    <w:qFormat/>
    <w:rsid w:val="00551CF7"/>
    <w:pPr>
      <w:ind w:left="720"/>
      <w:contextualSpacing/>
    </w:pPr>
  </w:style>
  <w:style w:type="character" w:styleId="IntenseEmphasis">
    <w:name w:val="Intense Emphasis"/>
    <w:basedOn w:val="DefaultParagraphFont"/>
    <w:uiPriority w:val="21"/>
    <w:qFormat/>
    <w:rsid w:val="00551CF7"/>
    <w:rPr>
      <w:i/>
      <w:iCs/>
      <w:color w:val="2F5496" w:themeColor="accent1" w:themeShade="BF"/>
    </w:rPr>
  </w:style>
  <w:style w:type="paragraph" w:styleId="IntenseQuote">
    <w:name w:val="Intense Quote"/>
    <w:basedOn w:val="Normal"/>
    <w:next w:val="Normal"/>
    <w:link w:val="IntenseQuoteChar"/>
    <w:uiPriority w:val="30"/>
    <w:qFormat/>
    <w:rsid w:val="00551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1CF7"/>
    <w:rPr>
      <w:i/>
      <w:iCs/>
      <w:color w:val="2F5496" w:themeColor="accent1" w:themeShade="BF"/>
    </w:rPr>
  </w:style>
  <w:style w:type="character" w:styleId="IntenseReference">
    <w:name w:val="Intense Reference"/>
    <w:basedOn w:val="DefaultParagraphFont"/>
    <w:uiPriority w:val="32"/>
    <w:qFormat/>
    <w:rsid w:val="00551CF7"/>
    <w:rPr>
      <w:b/>
      <w:bCs/>
      <w:smallCaps/>
      <w:color w:val="2F5496" w:themeColor="accent1" w:themeShade="BF"/>
      <w:spacing w:val="5"/>
    </w:rPr>
  </w:style>
  <w:style w:type="character" w:styleId="Hyperlink">
    <w:name w:val="Hyperlink"/>
    <w:basedOn w:val="DefaultParagraphFont"/>
    <w:uiPriority w:val="99"/>
    <w:unhideWhenUsed/>
    <w:rsid w:val="00454C29"/>
    <w:rPr>
      <w:color w:val="0563C1" w:themeColor="hyperlink"/>
      <w:u w:val="single"/>
    </w:rPr>
  </w:style>
  <w:style w:type="character" w:customStyle="1" w:styleId="UnresolvedMention">
    <w:name w:val="Unresolved Mention"/>
    <w:basedOn w:val="DefaultParagraphFont"/>
    <w:uiPriority w:val="99"/>
    <w:semiHidden/>
    <w:unhideWhenUsed/>
    <w:rsid w:val="00454C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1C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1C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1C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1C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1C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1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C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1C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1C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1C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1C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1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CF7"/>
    <w:rPr>
      <w:rFonts w:eastAsiaTheme="majorEastAsia" w:cstheme="majorBidi"/>
      <w:color w:val="272727" w:themeColor="text1" w:themeTint="D8"/>
    </w:rPr>
  </w:style>
  <w:style w:type="paragraph" w:styleId="Title">
    <w:name w:val="Title"/>
    <w:basedOn w:val="Normal"/>
    <w:next w:val="Normal"/>
    <w:link w:val="TitleChar"/>
    <w:uiPriority w:val="10"/>
    <w:qFormat/>
    <w:rsid w:val="00551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CF7"/>
    <w:pPr>
      <w:spacing w:before="160"/>
      <w:jc w:val="center"/>
    </w:pPr>
    <w:rPr>
      <w:i/>
      <w:iCs/>
      <w:color w:val="404040" w:themeColor="text1" w:themeTint="BF"/>
    </w:rPr>
  </w:style>
  <w:style w:type="character" w:customStyle="1" w:styleId="QuoteChar">
    <w:name w:val="Quote Char"/>
    <w:basedOn w:val="DefaultParagraphFont"/>
    <w:link w:val="Quote"/>
    <w:uiPriority w:val="29"/>
    <w:rsid w:val="00551CF7"/>
    <w:rPr>
      <w:i/>
      <w:iCs/>
      <w:color w:val="404040" w:themeColor="text1" w:themeTint="BF"/>
    </w:rPr>
  </w:style>
  <w:style w:type="paragraph" w:styleId="ListParagraph">
    <w:name w:val="List Paragraph"/>
    <w:basedOn w:val="Normal"/>
    <w:uiPriority w:val="34"/>
    <w:qFormat/>
    <w:rsid w:val="00551CF7"/>
    <w:pPr>
      <w:ind w:left="720"/>
      <w:contextualSpacing/>
    </w:pPr>
  </w:style>
  <w:style w:type="character" w:styleId="IntenseEmphasis">
    <w:name w:val="Intense Emphasis"/>
    <w:basedOn w:val="DefaultParagraphFont"/>
    <w:uiPriority w:val="21"/>
    <w:qFormat/>
    <w:rsid w:val="00551CF7"/>
    <w:rPr>
      <w:i/>
      <w:iCs/>
      <w:color w:val="2F5496" w:themeColor="accent1" w:themeShade="BF"/>
    </w:rPr>
  </w:style>
  <w:style w:type="paragraph" w:styleId="IntenseQuote">
    <w:name w:val="Intense Quote"/>
    <w:basedOn w:val="Normal"/>
    <w:next w:val="Normal"/>
    <w:link w:val="IntenseQuoteChar"/>
    <w:uiPriority w:val="30"/>
    <w:qFormat/>
    <w:rsid w:val="00551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1CF7"/>
    <w:rPr>
      <w:i/>
      <w:iCs/>
      <w:color w:val="2F5496" w:themeColor="accent1" w:themeShade="BF"/>
    </w:rPr>
  </w:style>
  <w:style w:type="character" w:styleId="IntenseReference">
    <w:name w:val="Intense Reference"/>
    <w:basedOn w:val="DefaultParagraphFont"/>
    <w:uiPriority w:val="32"/>
    <w:qFormat/>
    <w:rsid w:val="00551CF7"/>
    <w:rPr>
      <w:b/>
      <w:bCs/>
      <w:smallCaps/>
      <w:color w:val="2F5496" w:themeColor="accent1" w:themeShade="BF"/>
      <w:spacing w:val="5"/>
    </w:rPr>
  </w:style>
  <w:style w:type="character" w:styleId="Hyperlink">
    <w:name w:val="Hyperlink"/>
    <w:basedOn w:val="DefaultParagraphFont"/>
    <w:uiPriority w:val="99"/>
    <w:unhideWhenUsed/>
    <w:rsid w:val="00454C29"/>
    <w:rPr>
      <w:color w:val="0563C1" w:themeColor="hyperlink"/>
      <w:u w:val="single"/>
    </w:rPr>
  </w:style>
  <w:style w:type="character" w:customStyle="1" w:styleId="UnresolvedMention">
    <w:name w:val="Unresolved Mention"/>
    <w:basedOn w:val="DefaultParagraphFont"/>
    <w:uiPriority w:val="99"/>
    <w:semiHidden/>
    <w:unhideWhenUsed/>
    <w:rsid w:val="00454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dss.2010.08.00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oi.org/10.1016/j.eswa.2014.02.0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kaggle.com/mlg-ulb/creditcardfraud" TargetMode="External"/><Relationship Id="rId5" Type="http://schemas.openxmlformats.org/officeDocument/2006/relationships/webSettings" Target="webSettings.xml"/><Relationship Id="rId10" Type="http://schemas.openxmlformats.org/officeDocument/2006/relationships/hyperlink" Target="https://doi.org/10.1016/j.procs.2015.04.201" TargetMode="External"/><Relationship Id="rId4" Type="http://schemas.openxmlformats.org/officeDocument/2006/relationships/settings" Target="settings.xml"/><Relationship Id="rId9" Type="http://schemas.openxmlformats.org/officeDocument/2006/relationships/hyperlink" Target="https://doi.org/10.1016/j.eswa.2018.01.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2300</Words>
  <Characters>13112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misbatabassum8@gmail.com</dc:creator>
  <cp:keywords/>
  <dc:description/>
  <cp:lastModifiedBy>qwert</cp:lastModifiedBy>
  <cp:revision>2</cp:revision>
  <dcterms:created xsi:type="dcterms:W3CDTF">2026-04-18T11:17:00Z</dcterms:created>
  <dcterms:modified xsi:type="dcterms:W3CDTF">2026-04-18T14:53:00Z</dcterms:modified>
</cp:coreProperties>
</file>