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4B70B" w14:textId="77777777" w:rsidR="008B65AA" w:rsidRDefault="004A1499" w:rsidP="0034769D">
      <w:pPr>
        <w:jc w:val="center"/>
        <w:rPr>
          <w:rFonts w:ascii="Times New Roman" w:hAnsi="Times New Roman" w:cs="Times New Roman"/>
          <w:b/>
          <w:sz w:val="24"/>
          <w:szCs w:val="24"/>
        </w:rPr>
      </w:pPr>
      <w:r w:rsidRPr="004A1499">
        <w:rPr>
          <w:rFonts w:ascii="Times New Roman" w:hAnsi="Times New Roman" w:cs="Times New Roman"/>
          <w:b/>
          <w:sz w:val="24"/>
          <w:szCs w:val="24"/>
        </w:rPr>
        <w:t>Relationship Between Self-Efficacy And Student’s Achievement In Mathematics Among The Senior Secondary Two School Students In Bauchi Metr</w:t>
      </w:r>
      <w:r w:rsidR="00DB2A50">
        <w:rPr>
          <w:rFonts w:ascii="Times New Roman" w:hAnsi="Times New Roman" w:cs="Times New Roman"/>
          <w:b/>
          <w:sz w:val="24"/>
          <w:szCs w:val="24"/>
        </w:rPr>
        <w:t>opolis, Bauchi State.</w:t>
      </w:r>
    </w:p>
    <w:p w14:paraId="1A2C06FB" w14:textId="77777777" w:rsidR="00CE3545" w:rsidRPr="00CE3545" w:rsidRDefault="00CE3545" w:rsidP="00CE3545">
      <w:pPr>
        <w:jc w:val="center"/>
        <w:rPr>
          <w:rFonts w:ascii="Times New Roman" w:hAnsi="Times New Roman" w:cs="Times New Roman"/>
          <w:b/>
          <w:sz w:val="24"/>
          <w:szCs w:val="24"/>
        </w:rPr>
      </w:pPr>
      <w:r w:rsidRPr="00CE3545">
        <w:rPr>
          <w:rFonts w:ascii="Times New Roman" w:hAnsi="Times New Roman" w:cs="Times New Roman"/>
          <w:b/>
          <w:sz w:val="24"/>
          <w:szCs w:val="24"/>
        </w:rPr>
        <w:t>ABSRACT</w:t>
      </w:r>
    </w:p>
    <w:p w14:paraId="26148C00" w14:textId="77777777" w:rsidR="00CE3545" w:rsidRPr="00CE3545" w:rsidRDefault="00CE3545" w:rsidP="00CE3545">
      <w:pPr>
        <w:jc w:val="both"/>
        <w:rPr>
          <w:rFonts w:ascii="Times New Roman" w:hAnsi="Times New Roman" w:cs="Times New Roman"/>
          <w:sz w:val="24"/>
          <w:szCs w:val="24"/>
        </w:rPr>
      </w:pPr>
      <w:r w:rsidRPr="00CE3545">
        <w:rPr>
          <w:rFonts w:ascii="Times New Roman" w:hAnsi="Times New Roman" w:cs="Times New Roman"/>
          <w:sz w:val="24"/>
          <w:szCs w:val="24"/>
        </w:rPr>
        <w:t xml:space="preserve">The study examined the relationship between students’ mathematics self-efficacy and students’ mathematics achievement among senior secondary students in Bauchi metropolis of Bauchi state. The method use for the study was correlation design, a sample of 400 students were selected using stratified random sampling from 10 public secondary schools in Bauchi metropolis of Bauchi state. Questionnaires were drawn to gather students’ data on Mathematics self-efficacy and Mathematics Achievement Test (MAT) were administered to individual students to gather data on their Mathematics self-efficacy and Mathematics achievement. Four research questions and three hypotheses were formulated to guide the study. All hypotheses were tested at 0.05 level of significance by using the Pearson Product Moment Correlation. The finding shows that the Mathematics self–efficacy of student in Senior secondary schools in Bauchi is low and the achievement in Mathematics is also low. Revealing that there is a strong positive relationship between the students’ Mathematics self-efficacy and students’ Achievement in Mathematics. Also, it was discovered that to improve student’s Achievement in Mathematics, there must be conscious ways of improving students Mathematics self – efficacy in our day to day teaching and learning of Mathematics since high self – efficacy implies high achievement in the subject.   </w:t>
      </w:r>
    </w:p>
    <w:p w14:paraId="7D4B940B" w14:textId="77777777" w:rsidR="00FD09B1" w:rsidRPr="00A931C4" w:rsidRDefault="00CE3545" w:rsidP="00FD09B1">
      <w:pPr>
        <w:rPr>
          <w:rFonts w:ascii="Times New Roman" w:hAnsi="Times New Roman" w:cs="Times New Roman"/>
          <w:sz w:val="24"/>
          <w:szCs w:val="24"/>
        </w:rPr>
      </w:pPr>
      <w:r w:rsidRPr="00A931C4">
        <w:rPr>
          <w:rFonts w:ascii="Times New Roman" w:hAnsi="Times New Roman" w:cs="Times New Roman"/>
        </w:rPr>
        <w:t xml:space="preserve">Keywords: </w:t>
      </w:r>
      <w:r w:rsidRPr="00A931C4">
        <w:rPr>
          <w:rFonts w:ascii="Times New Roman" w:hAnsi="Times New Roman" w:cs="Times New Roman"/>
          <w:sz w:val="24"/>
          <w:szCs w:val="24"/>
        </w:rPr>
        <w:t>Mathematics self-efficacy</w:t>
      </w:r>
      <w:r w:rsidRPr="00A931C4">
        <w:rPr>
          <w:rFonts w:ascii="Times New Roman" w:hAnsi="Times New Roman" w:cs="Times New Roman"/>
          <w:color w:val="000000" w:themeColor="text1"/>
          <w:sz w:val="24"/>
          <w:szCs w:val="24"/>
        </w:rPr>
        <w:t xml:space="preserve">, </w:t>
      </w:r>
      <w:r w:rsidRPr="00A931C4">
        <w:rPr>
          <w:rFonts w:ascii="Times New Roman" w:hAnsi="Times New Roman" w:cs="Times New Roman"/>
        </w:rPr>
        <w:t>Students' achievement</w:t>
      </w:r>
      <w:r w:rsidRPr="00A931C4">
        <w:rPr>
          <w:rFonts w:ascii="Times New Roman" w:hAnsi="Times New Roman" w:cs="Times New Roman"/>
          <w:color w:val="000000" w:themeColor="text1"/>
          <w:sz w:val="24"/>
          <w:szCs w:val="24"/>
        </w:rPr>
        <w:t xml:space="preserve"> and </w:t>
      </w:r>
      <w:r w:rsidR="00551B09" w:rsidRPr="00A931C4">
        <w:rPr>
          <w:rFonts w:ascii="Times New Roman" w:hAnsi="Times New Roman" w:cs="Times New Roman"/>
          <w:color w:val="000000" w:themeColor="text1"/>
          <w:sz w:val="24"/>
          <w:szCs w:val="24"/>
        </w:rPr>
        <w:t>Gender</w:t>
      </w:r>
    </w:p>
    <w:p w14:paraId="577B651A" w14:textId="77777777" w:rsidR="004A1499" w:rsidRDefault="004A1499" w:rsidP="00FD09B1">
      <w:pPr>
        <w:pStyle w:val="Heading1"/>
        <w:tabs>
          <w:tab w:val="center" w:pos="2539"/>
        </w:tabs>
        <w:spacing w:after="0" w:line="360" w:lineRule="auto"/>
        <w:ind w:left="0" w:firstLine="0"/>
        <w:contextualSpacing/>
        <w:jc w:val="left"/>
      </w:pPr>
      <w:r>
        <w:t xml:space="preserve">BACKGROUND TO THE STUDY  </w:t>
      </w:r>
    </w:p>
    <w:p w14:paraId="33E28112" w14:textId="77777777" w:rsidR="004A1499" w:rsidRPr="00420657" w:rsidRDefault="004A1499" w:rsidP="00420657">
      <w:pPr>
        <w:spacing w:after="0" w:line="480" w:lineRule="auto"/>
        <w:ind w:left="9"/>
        <w:contextualSpacing/>
        <w:jc w:val="both"/>
        <w:rPr>
          <w:rFonts w:ascii="Times New Roman" w:hAnsi="Times New Roman" w:cs="Times New Roman"/>
          <w:sz w:val="24"/>
          <w:szCs w:val="24"/>
        </w:rPr>
      </w:pPr>
      <w:r w:rsidRPr="00420657">
        <w:rPr>
          <w:rFonts w:ascii="Times New Roman" w:hAnsi="Times New Roman" w:cs="Times New Roman"/>
          <w:sz w:val="24"/>
          <w:szCs w:val="24"/>
        </w:rPr>
        <w:t xml:space="preserve">Mathematics is all encompassing and present in different form around us, the need for Mathematics is traceable to ancient period this rose out of man’s desire to count and keep record of things around him. Mathematics is a science of magnitude and number that is very useful virtually in all endeavors of life. Davies and Hersh, (2012) see Mathematics as the important subject not only from point of view of getting academic qualification at school or college but also as a subject that prepares the students for the future as well irrespective of which work of life they choose to be part of, this is because all fields of studies are dependent on it for problem solving and prediction of outcomes. Competency in Mathematics learning is vital to any individual and nation in domestic and business deals, scientific discoveries, technological breakthrough, problem-solving and decision making in different situations in life. Mafor (2014) </w:t>
      </w:r>
      <w:r w:rsidRPr="00420657">
        <w:rPr>
          <w:rFonts w:ascii="Times New Roman" w:hAnsi="Times New Roman" w:cs="Times New Roman"/>
          <w:sz w:val="24"/>
          <w:szCs w:val="24"/>
        </w:rPr>
        <w:lastRenderedPageBreak/>
        <w:t>summarized it all by saying that Mathematics relates to everything in the universe from the smallest to the largest. It is a tool that can be used in our daily life to overcome the difficulties faced. Ojimba, (2012) was of the view that without Mathematics there is no science, without science there is no Modern technology and without modern technology there is no modern society. The knowledge of Mathematics is an essential tool in our society. Therefore, Mathematics is a subject that education cannot function effectively without it.</w:t>
      </w:r>
    </w:p>
    <w:p w14:paraId="137E553A" w14:textId="77777777" w:rsidR="004A1499" w:rsidRPr="00420657" w:rsidRDefault="004A1499" w:rsidP="00420657">
      <w:pPr>
        <w:spacing w:after="0" w:line="480" w:lineRule="auto"/>
        <w:ind w:left="9" w:firstLine="720"/>
        <w:contextualSpacing/>
        <w:jc w:val="both"/>
        <w:rPr>
          <w:rFonts w:ascii="Times New Roman" w:hAnsi="Times New Roman" w:cs="Times New Roman"/>
          <w:sz w:val="24"/>
          <w:szCs w:val="24"/>
        </w:rPr>
      </w:pPr>
      <w:r w:rsidRPr="00420657">
        <w:rPr>
          <w:rFonts w:ascii="Times New Roman" w:hAnsi="Times New Roman" w:cs="Times New Roman"/>
          <w:sz w:val="24"/>
          <w:szCs w:val="24"/>
        </w:rPr>
        <w:t>A study conducted by (Belhu 2017)</w:t>
      </w:r>
      <w:r w:rsidR="00420657">
        <w:rPr>
          <w:rFonts w:ascii="Times New Roman" w:hAnsi="Times New Roman" w:cs="Times New Roman"/>
          <w:sz w:val="24"/>
          <w:szCs w:val="24"/>
        </w:rPr>
        <w:t xml:space="preserve"> </w:t>
      </w:r>
      <w:r w:rsidRPr="00420657">
        <w:rPr>
          <w:rFonts w:ascii="Times New Roman" w:hAnsi="Times New Roman" w:cs="Times New Roman"/>
          <w:sz w:val="24"/>
          <w:szCs w:val="24"/>
        </w:rPr>
        <w:t>confirmed that Mathematics is the foundation for Science, Engineering and Technology studies. Mathematics skills and competence are critical determinants for post-school and career options available to the young generation (Kurniawan et al, 2020). In the West African standardized test, Mathematics has become the least performed</w:t>
      </w:r>
      <w:r w:rsidR="0023104D">
        <w:rPr>
          <w:rFonts w:ascii="Times New Roman" w:hAnsi="Times New Roman" w:cs="Times New Roman"/>
          <w:sz w:val="24"/>
          <w:szCs w:val="24"/>
        </w:rPr>
        <w:t xml:space="preserve"> subject for many years </w:t>
      </w:r>
      <w:r w:rsidR="00BB4D87">
        <w:rPr>
          <w:rFonts w:ascii="Times New Roman" w:hAnsi="Times New Roman" w:cs="Times New Roman"/>
          <w:sz w:val="24"/>
          <w:szCs w:val="24"/>
        </w:rPr>
        <w:t>(Zalmon &amp;</w:t>
      </w:r>
      <w:r w:rsidRPr="00420657">
        <w:rPr>
          <w:rFonts w:ascii="Times New Roman" w:hAnsi="Times New Roman" w:cs="Times New Roman"/>
          <w:sz w:val="24"/>
          <w:szCs w:val="24"/>
        </w:rPr>
        <w:t xml:space="preserve"> Wonu 2017).  To attain self-reliance and economic development maximum priority must be placed on Science and Mathematics. It may be in consideration of these and other vital usefulness of Mathematics that the Federal Government of Nigeria made it a core and compulsory subject at the primary and secondary levels of our system of education in Nigeria as contained in the National Policy on Education, FGN (2014). Mathematics holds a prominent place in the academic curriculum, and academic success in this subject is imperative in this age of rapid scientific and technological advancement.</w:t>
      </w:r>
    </w:p>
    <w:p w14:paraId="709842B2" w14:textId="77777777" w:rsidR="004A1499" w:rsidRPr="00420657" w:rsidRDefault="004A1499" w:rsidP="00420657">
      <w:pPr>
        <w:spacing w:after="0" w:line="480" w:lineRule="auto"/>
        <w:ind w:left="9" w:firstLine="720"/>
        <w:contextualSpacing/>
        <w:jc w:val="both"/>
        <w:rPr>
          <w:rFonts w:ascii="Times New Roman" w:hAnsi="Times New Roman" w:cs="Times New Roman"/>
          <w:sz w:val="24"/>
          <w:szCs w:val="24"/>
        </w:rPr>
      </w:pPr>
      <w:r w:rsidRPr="00420657">
        <w:rPr>
          <w:rFonts w:ascii="Times New Roman" w:hAnsi="Times New Roman" w:cs="Times New Roman"/>
          <w:sz w:val="24"/>
          <w:szCs w:val="24"/>
        </w:rPr>
        <w:t xml:space="preserve">The low academic achievement among students has led experts to come up with many variables that could effectively assist them to improve their achievement. Olanrewaju (2014) stated that different factors are capable of predicting the achievement of students, these factors may be student’s intelligence, state of health, self-esteem, self-efficacy and anxiety. Others are student environment, availability of suitable learning environment, adequacy of educational infrastructure like text books and well-equipped laboratories. Self-efficacy could be a predicting </w:t>
      </w:r>
      <w:r w:rsidRPr="00420657">
        <w:rPr>
          <w:rFonts w:ascii="Times New Roman" w:hAnsi="Times New Roman" w:cs="Times New Roman"/>
          <w:sz w:val="24"/>
          <w:szCs w:val="24"/>
        </w:rPr>
        <w:lastRenderedPageBreak/>
        <w:t>factor to academic achievement; it is another factor that is likely to be considered as a variable defining and determining academic performance. Self- efficacy reflects confidence in the ability to exert control over one’s own motivation, behavior and social environment (Behmanabadi &amp; Baluchzade, 2013). Academic self-efficacy matches-up with academic achievement in mathematics examination as reported by Callaman and Itaas (2020), The insight that learners have about their academic capabilities aid to predict what they do with the knowledge and skill they possess which eventually determines their academic achievement. Mathematics anxiety commonly experienced by students when learning a new mathematical task or when performing mathematical task leads students to lack of interest in Mathematics. Students with mathematical anxiety possess little or no confidence in their ability to solve mathematical problems. Self-efficacy is an important concept in social cognitive theory according to (Bandura, 2012). Self- efficacy is defined as one’s belief about one’s capabilities to complete a specific task. The belief that individual holds about their abilities influence the amount of effort put into a task, willingness to complete the activities and the abilities to persist when facing difficulties.</w:t>
      </w:r>
      <w:r w:rsidR="0094265C">
        <w:rPr>
          <w:rFonts w:ascii="Times New Roman" w:hAnsi="Times New Roman" w:cs="Times New Roman"/>
          <w:sz w:val="24"/>
          <w:szCs w:val="24"/>
        </w:rPr>
        <w:t xml:space="preserve"> </w:t>
      </w:r>
      <w:r w:rsidRPr="00420657">
        <w:rPr>
          <w:rFonts w:ascii="Times New Roman" w:hAnsi="Times New Roman" w:cs="Times New Roman"/>
          <w:sz w:val="24"/>
          <w:szCs w:val="24"/>
        </w:rPr>
        <w:t>Mathematics self-efficacy is one</w:t>
      </w:r>
      <w:r w:rsidRPr="00420657">
        <w:rPr>
          <w:rFonts w:ascii="Times New Roman" w:eastAsia="Calibri" w:hAnsi="Times New Roman" w:cs="Times New Roman"/>
          <w:sz w:val="24"/>
          <w:szCs w:val="24"/>
        </w:rPr>
        <w:t>’</w:t>
      </w:r>
      <w:r w:rsidRPr="00420657">
        <w:rPr>
          <w:rFonts w:ascii="Times New Roman" w:hAnsi="Times New Roman" w:cs="Times New Roman"/>
          <w:sz w:val="24"/>
          <w:szCs w:val="24"/>
        </w:rPr>
        <w:t xml:space="preserve">s belief about how their own action and effort could lead to success in Mathematics (Luttenberger et al., 2018; OECD, </w:t>
      </w:r>
      <w:r w:rsidRPr="00420657">
        <w:rPr>
          <w:rFonts w:ascii="Times New Roman" w:hAnsi="Times New Roman" w:cs="Times New Roman"/>
          <w:color w:val="000000" w:themeColor="text1"/>
          <w:sz w:val="24"/>
          <w:szCs w:val="24"/>
        </w:rPr>
        <w:t>2013b</w:t>
      </w:r>
      <w:r w:rsidRPr="00420657">
        <w:rPr>
          <w:rFonts w:ascii="Times New Roman" w:hAnsi="Times New Roman" w:cs="Times New Roman"/>
          <w:sz w:val="24"/>
          <w:szCs w:val="24"/>
        </w:rPr>
        <w:t>). Self-efficacy in Mathematics is strongly influenced by attitude towards the subject. In other words, students who are often seen to feel ‘helpless’ when confronted by Mathematical situations probably have a mind -set of intimidation by Mathematics, while students with a positive attitude towards Mathematics see Mathematics as a friendly tool or a challenge. Students with low self–efficacy give-up easily when confronted with difficult Mathematics problems while the higher the level of self-efficacy, the higher the</w:t>
      </w:r>
      <w:r w:rsidR="00A40518">
        <w:rPr>
          <w:rFonts w:ascii="Times New Roman" w:hAnsi="Times New Roman" w:cs="Times New Roman"/>
          <w:sz w:val="24"/>
          <w:szCs w:val="24"/>
        </w:rPr>
        <w:t xml:space="preserve"> achievement as revealed by All</w:t>
      </w:r>
      <w:r w:rsidRPr="00420657">
        <w:rPr>
          <w:rFonts w:ascii="Times New Roman" w:hAnsi="Times New Roman" w:cs="Times New Roman"/>
          <w:sz w:val="24"/>
          <w:szCs w:val="24"/>
        </w:rPr>
        <w:t>red (2013).</w:t>
      </w:r>
    </w:p>
    <w:p w14:paraId="1C43A273" w14:textId="77777777" w:rsidR="004A1499" w:rsidRPr="00420657" w:rsidRDefault="00866C2E" w:rsidP="00230D4C">
      <w:pPr>
        <w:spacing w:after="0" w:line="480" w:lineRule="auto"/>
        <w:ind w:left="19" w:firstLine="701"/>
        <w:contextualSpacing/>
        <w:jc w:val="both"/>
        <w:rPr>
          <w:rFonts w:ascii="Times New Roman" w:hAnsi="Times New Roman" w:cs="Times New Roman"/>
          <w:sz w:val="24"/>
          <w:szCs w:val="24"/>
        </w:rPr>
      </w:pPr>
      <w:r>
        <w:rPr>
          <w:rFonts w:ascii="Times New Roman" w:hAnsi="Times New Roman" w:cs="Times New Roman"/>
          <w:sz w:val="24"/>
          <w:szCs w:val="24"/>
        </w:rPr>
        <w:lastRenderedPageBreak/>
        <w:t>Self-</w:t>
      </w:r>
      <w:r w:rsidR="004A1499" w:rsidRPr="00420657">
        <w:rPr>
          <w:rFonts w:ascii="Times New Roman" w:hAnsi="Times New Roman" w:cs="Times New Roman"/>
          <w:sz w:val="24"/>
          <w:szCs w:val="24"/>
        </w:rPr>
        <w:t>efficacy has also been shown to determine the academic achievement at primary, secondary, and tertiary level. In addition, high levels of academic self-efficacy have been linked with good performance owing to increased motivation and persistence in tackling perceived difficult assignment. Thus, an increase in level of academic self-efficacy may lead to an increase in performance in Mathematics. Self-efficacy has generated research in different areas of studies most especially in education. It has been most prominent in the studies of educational construct such as academic achievement, attribution of success and failure, goal setting and problem solving. Most students believe that they do not have the ability to succeed in Mathematics and that has affected their achievement in the subject. Apart from meeting the physical, emotional, social and psychological needs of an individual learner, the family or parent also influence the individual’s cognitive perspective, that is, the views and beliefs that individuals have about themselves and their environment (Ashore &amp; Brodzinsky, 2014). Strong self-efficacy is widely acknowledged as an essential predictor of work-related achievement. Honicke and Broadbent (2016) examined 59 self-efficacy studies conducted at universities and discovered a modest relationship between academic achievement and self-efficacy indicating that students’ academic achievement increases</w:t>
      </w:r>
      <w:r w:rsidR="00420657">
        <w:rPr>
          <w:rFonts w:ascii="Times New Roman" w:hAnsi="Times New Roman" w:cs="Times New Roman"/>
          <w:sz w:val="24"/>
          <w:szCs w:val="24"/>
        </w:rPr>
        <w:t xml:space="preserve"> </w:t>
      </w:r>
      <w:r w:rsidR="004A1499" w:rsidRPr="00420657">
        <w:rPr>
          <w:rFonts w:ascii="Times New Roman" w:hAnsi="Times New Roman" w:cs="Times New Roman"/>
          <w:sz w:val="24"/>
          <w:szCs w:val="24"/>
        </w:rPr>
        <w:t>when they are taught to have stronger self-efficacy beliefs.</w:t>
      </w:r>
    </w:p>
    <w:p w14:paraId="69BBCBF3" w14:textId="77777777" w:rsidR="004A1499" w:rsidRPr="00420657" w:rsidRDefault="004A1499" w:rsidP="00420657">
      <w:pPr>
        <w:pStyle w:val="Heading1"/>
        <w:spacing w:after="0" w:line="480" w:lineRule="auto"/>
        <w:ind w:left="2"/>
        <w:contextualSpacing/>
        <w:rPr>
          <w:szCs w:val="24"/>
        </w:rPr>
      </w:pPr>
      <w:r w:rsidRPr="00420657">
        <w:rPr>
          <w:szCs w:val="24"/>
        </w:rPr>
        <w:t>STATEMENT OF THE PROBLEM</w:t>
      </w:r>
    </w:p>
    <w:p w14:paraId="648C0FA1" w14:textId="77777777" w:rsidR="004A1499" w:rsidRPr="00420657" w:rsidRDefault="004A1499" w:rsidP="00CB4698">
      <w:pPr>
        <w:spacing w:after="0" w:line="480" w:lineRule="auto"/>
        <w:ind w:left="19"/>
        <w:contextualSpacing/>
        <w:jc w:val="both"/>
        <w:rPr>
          <w:rFonts w:ascii="Times New Roman" w:hAnsi="Times New Roman" w:cs="Times New Roman"/>
          <w:sz w:val="24"/>
          <w:szCs w:val="24"/>
        </w:rPr>
      </w:pPr>
      <w:r w:rsidRPr="00420657">
        <w:rPr>
          <w:rFonts w:ascii="Times New Roman" w:hAnsi="Times New Roman" w:cs="Times New Roman"/>
          <w:sz w:val="24"/>
          <w:szCs w:val="24"/>
        </w:rPr>
        <w:t>Students often express fear of the unknown and low self-</w:t>
      </w:r>
      <w:r w:rsidR="007D0839" w:rsidRPr="00420657">
        <w:rPr>
          <w:rFonts w:ascii="Times New Roman" w:hAnsi="Times New Roman" w:cs="Times New Roman"/>
          <w:sz w:val="24"/>
          <w:szCs w:val="24"/>
        </w:rPr>
        <w:t>judgment</w:t>
      </w:r>
      <w:r w:rsidRPr="00420657">
        <w:rPr>
          <w:rFonts w:ascii="Times New Roman" w:hAnsi="Times New Roman" w:cs="Times New Roman"/>
          <w:sz w:val="24"/>
          <w:szCs w:val="24"/>
        </w:rPr>
        <w:t xml:space="preserve"> when they encounter Mathematics in the classroom and in real life situation due to the different views’ students hold about their ability to perform well in any academic work that requires Mathematics. It appears that these views or beliefs affect their achievement in schools. Most students believe they lack the ability to succeed in school especially in Mathematics. They feel that Mathematics is meant for the gifted ones, the female also believe that Mathematics is sex biased and the males do well </w:t>
      </w:r>
      <w:r w:rsidRPr="00420657">
        <w:rPr>
          <w:rFonts w:ascii="Times New Roman" w:hAnsi="Times New Roman" w:cs="Times New Roman"/>
          <w:sz w:val="24"/>
          <w:szCs w:val="24"/>
        </w:rPr>
        <w:lastRenderedPageBreak/>
        <w:t>in it. The beliefs that students have about themselves and Mathematics have caused a lot of problems and set back to the educational system. Despite all importance attached to Mathematics by all stake- holders, senior secondary students still performed poorly in Mathematics at WASSCE l</w:t>
      </w:r>
      <w:r w:rsidR="00F4622F">
        <w:rPr>
          <w:rFonts w:ascii="Times New Roman" w:hAnsi="Times New Roman" w:cs="Times New Roman"/>
          <w:sz w:val="24"/>
          <w:szCs w:val="24"/>
        </w:rPr>
        <w:t>evel in Bauchi State of Nigeria.</w:t>
      </w:r>
      <w:r w:rsidR="00CB4698">
        <w:rPr>
          <w:rFonts w:ascii="Times New Roman" w:hAnsi="Times New Roman" w:cs="Times New Roman"/>
          <w:sz w:val="24"/>
          <w:szCs w:val="24"/>
        </w:rPr>
        <w:t xml:space="preserve"> R</w:t>
      </w:r>
      <w:r w:rsidRPr="00420657">
        <w:rPr>
          <w:rFonts w:ascii="Times New Roman" w:hAnsi="Times New Roman" w:cs="Times New Roman"/>
          <w:sz w:val="24"/>
          <w:szCs w:val="24"/>
        </w:rPr>
        <w:t xml:space="preserve">eport from Bauchi State Ministry Of Education shows that only </w:t>
      </w:r>
      <w:r w:rsidR="00ED31E4">
        <w:rPr>
          <w:rFonts w:ascii="Times New Roman" w:hAnsi="Times New Roman" w:cs="Times New Roman"/>
          <w:sz w:val="24"/>
          <w:szCs w:val="24"/>
        </w:rPr>
        <w:t>7%,19%,24%,</w:t>
      </w:r>
      <w:r w:rsidRPr="00420657">
        <w:rPr>
          <w:rFonts w:ascii="Times New Roman" w:hAnsi="Times New Roman" w:cs="Times New Roman"/>
          <w:sz w:val="24"/>
          <w:szCs w:val="24"/>
        </w:rPr>
        <w:t xml:space="preserve"> 27%</w:t>
      </w:r>
      <w:r w:rsidR="00ED31E4">
        <w:rPr>
          <w:rFonts w:ascii="Times New Roman" w:hAnsi="Times New Roman" w:cs="Times New Roman"/>
          <w:sz w:val="24"/>
          <w:szCs w:val="24"/>
        </w:rPr>
        <w:t xml:space="preserve">, </w:t>
      </w:r>
      <w:r w:rsidR="00ED31E4" w:rsidRPr="00420657">
        <w:rPr>
          <w:rFonts w:ascii="Times New Roman" w:hAnsi="Times New Roman" w:cs="Times New Roman"/>
          <w:sz w:val="24"/>
          <w:szCs w:val="24"/>
        </w:rPr>
        <w:t>2</w:t>
      </w:r>
      <w:r w:rsidR="00ED31E4">
        <w:rPr>
          <w:rFonts w:ascii="Times New Roman" w:hAnsi="Times New Roman" w:cs="Times New Roman"/>
          <w:sz w:val="24"/>
          <w:szCs w:val="24"/>
        </w:rPr>
        <w:t>4.</w:t>
      </w:r>
      <w:r w:rsidR="00ED31E4" w:rsidRPr="00420657">
        <w:rPr>
          <w:rFonts w:ascii="Times New Roman" w:hAnsi="Times New Roman" w:cs="Times New Roman"/>
          <w:sz w:val="24"/>
          <w:szCs w:val="24"/>
        </w:rPr>
        <w:t>7%</w:t>
      </w:r>
      <w:r w:rsidR="00ED31E4">
        <w:rPr>
          <w:rFonts w:ascii="Times New Roman" w:hAnsi="Times New Roman" w:cs="Times New Roman"/>
          <w:sz w:val="24"/>
          <w:szCs w:val="24"/>
        </w:rPr>
        <w:t xml:space="preserve"> and </w:t>
      </w:r>
      <w:r w:rsidR="00ED31E4" w:rsidRPr="00420657">
        <w:rPr>
          <w:rFonts w:ascii="Times New Roman" w:hAnsi="Times New Roman" w:cs="Times New Roman"/>
          <w:sz w:val="24"/>
          <w:szCs w:val="24"/>
        </w:rPr>
        <w:t>27%</w:t>
      </w:r>
      <w:r w:rsidRPr="00420657">
        <w:rPr>
          <w:rFonts w:ascii="Times New Roman" w:hAnsi="Times New Roman" w:cs="Times New Roman"/>
          <w:sz w:val="24"/>
          <w:szCs w:val="24"/>
        </w:rPr>
        <w:t xml:space="preserve"> of Bauchi State students who sat for WASSEC were able to get five credit and above including Mathematics and English i</w:t>
      </w:r>
      <w:r w:rsidR="00ED31E4">
        <w:rPr>
          <w:rFonts w:ascii="Times New Roman" w:hAnsi="Times New Roman" w:cs="Times New Roman"/>
          <w:sz w:val="24"/>
          <w:szCs w:val="24"/>
        </w:rPr>
        <w:t>n the 2018-2023</w:t>
      </w:r>
      <w:r w:rsidR="002229AA">
        <w:rPr>
          <w:rFonts w:ascii="Times New Roman" w:hAnsi="Times New Roman" w:cs="Times New Roman"/>
          <w:sz w:val="24"/>
          <w:szCs w:val="24"/>
        </w:rPr>
        <w:t xml:space="preserve"> consecutively. </w:t>
      </w:r>
      <w:r w:rsidRPr="00420657">
        <w:rPr>
          <w:rFonts w:ascii="Times New Roman" w:hAnsi="Times New Roman" w:cs="Times New Roman"/>
          <w:sz w:val="24"/>
          <w:szCs w:val="24"/>
        </w:rPr>
        <w:t>Also looking at the State by State students’ Mathematics performance analysis research carried out by (Osuo-Siseken &amp; Uche, 2020) in this analysis, Bauchi state came 32</w:t>
      </w:r>
      <w:r w:rsidRPr="00420657">
        <w:rPr>
          <w:rFonts w:ascii="Times New Roman" w:hAnsi="Times New Roman" w:cs="Times New Roman"/>
          <w:sz w:val="24"/>
          <w:szCs w:val="24"/>
          <w:vertAlign w:val="superscript"/>
        </w:rPr>
        <w:t>nd</w:t>
      </w:r>
      <w:r w:rsidRPr="00420657">
        <w:rPr>
          <w:rFonts w:ascii="Times New Roman" w:hAnsi="Times New Roman" w:cs="Times New Roman"/>
          <w:sz w:val="24"/>
          <w:szCs w:val="24"/>
        </w:rPr>
        <w:t xml:space="preserve"> out of the 36 state when ranking students’ performance by state while North-Eastern states consistently recorded low performanc</w:t>
      </w:r>
      <w:r w:rsidR="002229AA">
        <w:rPr>
          <w:rFonts w:ascii="Times New Roman" w:hAnsi="Times New Roman" w:cs="Times New Roman"/>
          <w:sz w:val="24"/>
          <w:szCs w:val="24"/>
        </w:rPr>
        <w:t xml:space="preserve">e of students in year 2014-2018. </w:t>
      </w:r>
      <w:r w:rsidRPr="00420657">
        <w:rPr>
          <w:rFonts w:ascii="Times New Roman" w:hAnsi="Times New Roman" w:cs="Times New Roman"/>
          <w:sz w:val="24"/>
          <w:szCs w:val="24"/>
        </w:rPr>
        <w:t>It is dis-hearting to note that having seen a nationwide improvement in students WASSCE result, Bauchi State ranked 31</w:t>
      </w:r>
      <w:r w:rsidRPr="00420657">
        <w:rPr>
          <w:rFonts w:ascii="Times New Roman" w:hAnsi="Times New Roman" w:cs="Times New Roman"/>
          <w:sz w:val="24"/>
          <w:szCs w:val="24"/>
          <w:vertAlign w:val="superscript"/>
        </w:rPr>
        <w:t>st</w:t>
      </w:r>
      <w:r w:rsidRPr="00420657">
        <w:rPr>
          <w:rFonts w:ascii="Times New Roman" w:hAnsi="Times New Roman" w:cs="Times New Roman"/>
          <w:sz w:val="24"/>
          <w:szCs w:val="24"/>
        </w:rPr>
        <w:t xml:space="preserve"> state in Nigeria for the 2019 WASSCE.</w:t>
      </w:r>
    </w:p>
    <w:p w14:paraId="6C4071F8" w14:textId="77777777" w:rsidR="004A1499" w:rsidRPr="00420657" w:rsidRDefault="004A1499" w:rsidP="00420657">
      <w:pPr>
        <w:spacing w:after="0"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There are many variables that affect students’ achievement in Mathematics, some of these factors are psychological; Intelligence, Motivation, Mathematical Anxiety, Self-efficacy, learning habit, Temperament, Emotional trauma and Academic stress. There appear to be a research gap in the area of students’ Mathematics Self-efficacy because only a few studies on this variable “Self-efficacy” have been reported in Nigeria. In Bauchi State of Nigeria not much has been done on relationship between Mathematics self-efficacy and Achievement in Mathematics, it is this gap that this research studies sought to fill.</w:t>
      </w:r>
    </w:p>
    <w:p w14:paraId="7F61392A" w14:textId="77777777" w:rsidR="00D31DD9" w:rsidRPr="00420657" w:rsidRDefault="00D31DD9" w:rsidP="00026C8F">
      <w:pPr>
        <w:pStyle w:val="Heading1"/>
        <w:tabs>
          <w:tab w:val="center" w:pos="2131"/>
        </w:tabs>
        <w:spacing w:after="0" w:line="480" w:lineRule="auto"/>
        <w:ind w:left="0" w:firstLine="0"/>
        <w:contextualSpacing/>
        <w:rPr>
          <w:szCs w:val="24"/>
        </w:rPr>
      </w:pPr>
      <w:r w:rsidRPr="00420657">
        <w:rPr>
          <w:szCs w:val="24"/>
        </w:rPr>
        <w:t>RESEARCH QUESTIONS</w:t>
      </w:r>
    </w:p>
    <w:p w14:paraId="4FDB0D0C" w14:textId="77777777" w:rsidR="00D31DD9" w:rsidRPr="00420657" w:rsidRDefault="00D31DD9" w:rsidP="00420657">
      <w:pPr>
        <w:spacing w:after="0" w:line="480" w:lineRule="auto"/>
        <w:ind w:left="19" w:firstLine="701"/>
        <w:contextualSpacing/>
        <w:jc w:val="both"/>
        <w:rPr>
          <w:rFonts w:ascii="Times New Roman" w:hAnsi="Times New Roman" w:cs="Times New Roman"/>
          <w:sz w:val="24"/>
          <w:szCs w:val="24"/>
        </w:rPr>
      </w:pPr>
      <w:r w:rsidRPr="00420657">
        <w:rPr>
          <w:rFonts w:ascii="Times New Roman" w:hAnsi="Times New Roman" w:cs="Times New Roman"/>
          <w:sz w:val="24"/>
          <w:szCs w:val="24"/>
        </w:rPr>
        <w:t>The study seeks to find answers to the following research questions:</w:t>
      </w:r>
    </w:p>
    <w:p w14:paraId="21906AE4" w14:textId="77777777" w:rsidR="0003174E" w:rsidRDefault="00D31DD9" w:rsidP="0003174E">
      <w:pPr>
        <w:pStyle w:val="ListParagraph"/>
        <w:numPr>
          <w:ilvl w:val="0"/>
          <w:numId w:val="5"/>
        </w:numPr>
        <w:spacing w:after="0" w:line="480" w:lineRule="auto"/>
        <w:rPr>
          <w:szCs w:val="24"/>
        </w:rPr>
      </w:pPr>
      <w:r w:rsidRPr="0003174E">
        <w:rPr>
          <w:szCs w:val="24"/>
        </w:rPr>
        <w:t>What is the level of senior the secondary two students’ Mathematics self-efficacy?</w:t>
      </w:r>
    </w:p>
    <w:p w14:paraId="3C616506" w14:textId="77777777" w:rsidR="0003174E" w:rsidRDefault="00D31DD9" w:rsidP="0003174E">
      <w:pPr>
        <w:pStyle w:val="ListParagraph"/>
        <w:numPr>
          <w:ilvl w:val="0"/>
          <w:numId w:val="5"/>
        </w:numPr>
        <w:spacing w:after="0" w:line="480" w:lineRule="auto"/>
        <w:rPr>
          <w:szCs w:val="24"/>
        </w:rPr>
      </w:pPr>
      <w:r w:rsidRPr="0003174E">
        <w:rPr>
          <w:szCs w:val="24"/>
        </w:rPr>
        <w:lastRenderedPageBreak/>
        <w:t>What is the nature and strength of the relationship between student’s self-efficacy and their achievement in mathematics?</w:t>
      </w:r>
    </w:p>
    <w:p w14:paraId="7F6D79DB" w14:textId="77777777" w:rsidR="00D31DD9" w:rsidRPr="0003174E" w:rsidRDefault="00D31DD9" w:rsidP="0003174E">
      <w:pPr>
        <w:pStyle w:val="ListParagraph"/>
        <w:numPr>
          <w:ilvl w:val="0"/>
          <w:numId w:val="5"/>
        </w:numPr>
        <w:spacing w:after="0" w:line="480" w:lineRule="auto"/>
        <w:rPr>
          <w:szCs w:val="24"/>
        </w:rPr>
      </w:pPr>
      <w:r w:rsidRPr="0003174E">
        <w:rPr>
          <w:szCs w:val="24"/>
        </w:rPr>
        <w:t>What is the relationship between student’s mathematics self-efficacy and their achievements in terms of gender?</w:t>
      </w:r>
    </w:p>
    <w:p w14:paraId="25E8CF3B" w14:textId="77777777" w:rsidR="00D31DD9" w:rsidRPr="00420657" w:rsidRDefault="00D31DD9" w:rsidP="00420657">
      <w:pPr>
        <w:pStyle w:val="Heading1"/>
        <w:tabs>
          <w:tab w:val="center" w:pos="1548"/>
          <w:tab w:val="center" w:pos="2895"/>
        </w:tabs>
        <w:spacing w:after="0" w:line="480" w:lineRule="auto"/>
        <w:ind w:left="0" w:firstLine="0"/>
        <w:contextualSpacing/>
        <w:rPr>
          <w:szCs w:val="24"/>
        </w:rPr>
      </w:pPr>
      <w:r w:rsidRPr="00420657">
        <w:rPr>
          <w:szCs w:val="24"/>
        </w:rPr>
        <w:t>HYPOTHESES</w:t>
      </w:r>
    </w:p>
    <w:p w14:paraId="6F62C9E5" w14:textId="77777777" w:rsidR="00D31DD9" w:rsidRPr="00420657" w:rsidRDefault="00D31DD9" w:rsidP="00420657">
      <w:pPr>
        <w:spacing w:after="0" w:line="480" w:lineRule="auto"/>
        <w:ind w:left="744"/>
        <w:contextualSpacing/>
        <w:jc w:val="both"/>
        <w:rPr>
          <w:rFonts w:ascii="Times New Roman" w:hAnsi="Times New Roman" w:cs="Times New Roman"/>
          <w:sz w:val="24"/>
          <w:szCs w:val="24"/>
        </w:rPr>
      </w:pPr>
      <w:r w:rsidRPr="00420657">
        <w:rPr>
          <w:rFonts w:ascii="Times New Roman" w:hAnsi="Times New Roman" w:cs="Times New Roman"/>
          <w:sz w:val="24"/>
          <w:szCs w:val="24"/>
        </w:rPr>
        <w:t>The following null hypotheses will be tested at 0.05 level of significance.</w:t>
      </w:r>
    </w:p>
    <w:p w14:paraId="3BE850A0" w14:textId="77777777" w:rsidR="00D31DD9" w:rsidRPr="00420657" w:rsidRDefault="00D31DD9" w:rsidP="00420657">
      <w:pPr>
        <w:numPr>
          <w:ilvl w:val="0"/>
          <w:numId w:val="2"/>
        </w:numPr>
        <w:spacing w:after="0" w:line="480" w:lineRule="auto"/>
        <w:ind w:hanging="360"/>
        <w:contextualSpacing/>
        <w:jc w:val="both"/>
        <w:rPr>
          <w:rFonts w:ascii="Times New Roman" w:hAnsi="Times New Roman" w:cs="Times New Roman"/>
          <w:sz w:val="24"/>
          <w:szCs w:val="24"/>
        </w:rPr>
      </w:pPr>
      <w:r w:rsidRPr="00420657">
        <w:rPr>
          <w:rFonts w:ascii="Times New Roman" w:hAnsi="Times New Roman" w:cs="Times New Roman"/>
          <w:sz w:val="24"/>
          <w:szCs w:val="24"/>
        </w:rPr>
        <w:t>Ho</w:t>
      </w:r>
      <w:r w:rsidRPr="00420657">
        <w:rPr>
          <w:rFonts w:ascii="Times New Roman" w:hAnsi="Times New Roman" w:cs="Times New Roman"/>
          <w:sz w:val="24"/>
          <w:szCs w:val="24"/>
          <w:vertAlign w:val="subscript"/>
        </w:rPr>
        <w:t>1</w:t>
      </w:r>
      <w:r w:rsidRPr="00420657">
        <w:rPr>
          <w:rFonts w:ascii="Times New Roman" w:hAnsi="Times New Roman" w:cs="Times New Roman"/>
          <w:sz w:val="24"/>
          <w:szCs w:val="24"/>
        </w:rPr>
        <w:t>: There is no significant relationship between student’s self-efficacy and their achievement in Mathematics.</w:t>
      </w:r>
    </w:p>
    <w:p w14:paraId="5A69DC78" w14:textId="77777777" w:rsidR="00D31DD9" w:rsidRPr="00420657" w:rsidRDefault="00D31DD9" w:rsidP="00420657">
      <w:pPr>
        <w:numPr>
          <w:ilvl w:val="0"/>
          <w:numId w:val="2"/>
        </w:numPr>
        <w:spacing w:after="0" w:line="480" w:lineRule="auto"/>
        <w:ind w:hanging="360"/>
        <w:contextualSpacing/>
        <w:jc w:val="both"/>
        <w:rPr>
          <w:rFonts w:ascii="Times New Roman" w:hAnsi="Times New Roman" w:cs="Times New Roman"/>
          <w:sz w:val="24"/>
          <w:szCs w:val="24"/>
        </w:rPr>
      </w:pPr>
      <w:r w:rsidRPr="00420657">
        <w:rPr>
          <w:rFonts w:ascii="Times New Roman" w:hAnsi="Times New Roman" w:cs="Times New Roman"/>
          <w:sz w:val="24"/>
          <w:szCs w:val="24"/>
        </w:rPr>
        <w:t>Ho</w:t>
      </w:r>
      <w:r w:rsidRPr="00420657">
        <w:rPr>
          <w:rFonts w:ascii="Times New Roman" w:hAnsi="Times New Roman" w:cs="Times New Roman"/>
          <w:sz w:val="24"/>
          <w:szCs w:val="24"/>
          <w:vertAlign w:val="subscript"/>
        </w:rPr>
        <w:t>2</w:t>
      </w:r>
      <w:r w:rsidRPr="00420657">
        <w:rPr>
          <w:rFonts w:ascii="Times New Roman" w:hAnsi="Times New Roman" w:cs="Times New Roman"/>
          <w:sz w:val="24"/>
          <w:szCs w:val="24"/>
        </w:rPr>
        <w:t>: There is no significant relationship between self-efficacy of boys and their achievement in Mathematics.</w:t>
      </w:r>
    </w:p>
    <w:p w14:paraId="2A3BD956" w14:textId="77777777" w:rsidR="00D31DD9" w:rsidRPr="00420657" w:rsidRDefault="00D31DD9" w:rsidP="00420657">
      <w:pPr>
        <w:numPr>
          <w:ilvl w:val="0"/>
          <w:numId w:val="2"/>
        </w:numPr>
        <w:spacing w:after="0" w:line="480" w:lineRule="auto"/>
        <w:ind w:hanging="360"/>
        <w:contextualSpacing/>
        <w:jc w:val="both"/>
        <w:rPr>
          <w:rFonts w:ascii="Times New Roman" w:hAnsi="Times New Roman" w:cs="Times New Roman"/>
          <w:sz w:val="24"/>
          <w:szCs w:val="24"/>
        </w:rPr>
      </w:pPr>
      <w:r w:rsidRPr="00420657">
        <w:rPr>
          <w:rFonts w:ascii="Times New Roman" w:hAnsi="Times New Roman" w:cs="Times New Roman"/>
          <w:sz w:val="24"/>
          <w:szCs w:val="24"/>
        </w:rPr>
        <w:t>Ho</w:t>
      </w:r>
      <w:r w:rsidRPr="00420657">
        <w:rPr>
          <w:rFonts w:ascii="Times New Roman" w:hAnsi="Times New Roman" w:cs="Times New Roman"/>
          <w:sz w:val="24"/>
          <w:szCs w:val="24"/>
          <w:vertAlign w:val="subscript"/>
        </w:rPr>
        <w:t>3</w:t>
      </w:r>
      <w:r w:rsidRPr="00420657">
        <w:rPr>
          <w:rFonts w:ascii="Times New Roman" w:hAnsi="Times New Roman" w:cs="Times New Roman"/>
          <w:sz w:val="24"/>
          <w:szCs w:val="24"/>
        </w:rPr>
        <w:t>: There is no significant relationship between self-efficacy of girl’s and their achievement in Mathematics.</w:t>
      </w:r>
    </w:p>
    <w:p w14:paraId="550D87BD" w14:textId="77777777" w:rsidR="00AB3C76" w:rsidRPr="00420657" w:rsidRDefault="001A5F42" w:rsidP="00420657">
      <w:pPr>
        <w:spacing w:after="0" w:line="480" w:lineRule="auto"/>
        <w:jc w:val="both"/>
        <w:rPr>
          <w:rFonts w:ascii="Times New Roman" w:hAnsi="Times New Roman" w:cs="Times New Roman"/>
          <w:b/>
          <w:sz w:val="24"/>
          <w:szCs w:val="24"/>
        </w:rPr>
      </w:pPr>
      <w:r w:rsidRPr="00420657">
        <w:rPr>
          <w:rFonts w:ascii="Times New Roman" w:hAnsi="Times New Roman" w:cs="Times New Roman"/>
          <w:b/>
          <w:sz w:val="24"/>
          <w:szCs w:val="24"/>
        </w:rPr>
        <w:t>METHODOLOGY</w:t>
      </w:r>
    </w:p>
    <w:p w14:paraId="031D5327" w14:textId="77777777" w:rsidR="002C3ABD" w:rsidRPr="00420657" w:rsidRDefault="002C3ABD" w:rsidP="00420657">
      <w:pPr>
        <w:spacing w:after="0" w:line="480" w:lineRule="auto"/>
        <w:ind w:firstLine="710"/>
        <w:contextualSpacing/>
        <w:jc w:val="both"/>
        <w:rPr>
          <w:rFonts w:ascii="Times New Roman" w:hAnsi="Times New Roman" w:cs="Times New Roman"/>
          <w:sz w:val="24"/>
          <w:szCs w:val="24"/>
        </w:rPr>
      </w:pPr>
      <w:r w:rsidRPr="00420657">
        <w:rPr>
          <w:rFonts w:ascii="Times New Roman" w:hAnsi="Times New Roman" w:cs="Times New Roman"/>
          <w:sz w:val="24"/>
          <w:szCs w:val="24"/>
        </w:rPr>
        <w:t>This study is a survey that employs correlational research design method. The aim is to use a descriptive statistic to describe the level of students’ Self-efficacy in Mathematics and a correlation coefficient to test the relationship between the Self-efficacy and students’ achievement in Mathematics. The nature and strength of the relationship between these two variables will reveal whether or not Self-efficacy is a predicator of student achievement in Mathematics.</w:t>
      </w:r>
    </w:p>
    <w:p w14:paraId="170BAB74" w14:textId="77777777" w:rsidR="002C3ABD" w:rsidRPr="00420657" w:rsidRDefault="002C3ABD" w:rsidP="00420657">
      <w:pPr>
        <w:spacing w:after="0" w:line="480" w:lineRule="auto"/>
        <w:ind w:left="19" w:firstLine="701"/>
        <w:contextualSpacing/>
        <w:jc w:val="both"/>
        <w:rPr>
          <w:rFonts w:ascii="Times New Roman" w:hAnsi="Times New Roman" w:cs="Times New Roman"/>
          <w:sz w:val="24"/>
          <w:szCs w:val="24"/>
        </w:rPr>
      </w:pPr>
      <w:r w:rsidRPr="00420657">
        <w:rPr>
          <w:rFonts w:ascii="Times New Roman" w:hAnsi="Times New Roman" w:cs="Times New Roman"/>
          <w:sz w:val="24"/>
          <w:szCs w:val="24"/>
        </w:rPr>
        <w:t xml:space="preserve">The target population will be all the 11,875 Senior Secondary (2) students in Bauchi metropolis. The Senior Secondary (2) students will be the target because at this level they have form habits, attitude and mindset and interest towards each of the subjects they are offering and have a goal and aspiration for their future career. They have area of their strengths and weakness </w:t>
      </w:r>
      <w:r w:rsidRPr="00420657">
        <w:rPr>
          <w:rFonts w:ascii="Times New Roman" w:hAnsi="Times New Roman" w:cs="Times New Roman"/>
          <w:sz w:val="24"/>
          <w:szCs w:val="24"/>
        </w:rPr>
        <w:lastRenderedPageBreak/>
        <w:t>in school subjects. At SS1 the students may still be having a doubt of their areas of strength and weakness, likes and dislikes, believe about the subject while at SS2 it is believed they would have known where they belong in Mathematics and why it is so. At SS3 it may be too late to re-direct their belief, perception and interest about the subject. For the purpose of this study SS2 is targeted.</w:t>
      </w:r>
    </w:p>
    <w:p w14:paraId="35BD4208" w14:textId="77777777" w:rsidR="002C3ABD" w:rsidRPr="00420657" w:rsidRDefault="002C3ABD" w:rsidP="00420657">
      <w:pPr>
        <w:spacing w:after="0" w:line="480" w:lineRule="auto"/>
        <w:ind w:left="19" w:firstLine="701"/>
        <w:contextualSpacing/>
        <w:jc w:val="both"/>
        <w:rPr>
          <w:rFonts w:ascii="Times New Roman" w:hAnsi="Times New Roman" w:cs="Times New Roman"/>
          <w:sz w:val="24"/>
          <w:szCs w:val="24"/>
        </w:rPr>
      </w:pPr>
      <w:r w:rsidRPr="00420657">
        <w:rPr>
          <w:rFonts w:ascii="Times New Roman" w:hAnsi="Times New Roman" w:cs="Times New Roman"/>
          <w:sz w:val="24"/>
          <w:szCs w:val="24"/>
        </w:rPr>
        <w:t>A sample is a little portion of the population that can perfectly represent the population. For the purpose of this study, 400 Senior secondary (2) students were selected to represent the entire senior secondary two students in the metropolis. It was made up of 180 male and 220 female senior secondary two students.  Using Stratified random sampling, the researcher selected only 10 out of the government senior secondary school in the metropolis from different axis to cover the whole metropolis. The schools that were selected include mixed schools and the single sex schools, day schools and boarding schools in the metropolis. These schools selected are large enough and are schools where we have students from different background socio-economy and ethnic groups, in other to avoid gender biasness male and female students were selected. Also 40 students were selected from each of the 10 schools to form a total of 400 SS2 students from the metropolis.</w:t>
      </w:r>
    </w:p>
    <w:p w14:paraId="389B02ED" w14:textId="77777777" w:rsidR="002C3ABD" w:rsidRPr="00420657" w:rsidRDefault="002C3ABD" w:rsidP="00420657">
      <w:pPr>
        <w:spacing w:after="0" w:line="480" w:lineRule="auto"/>
        <w:ind w:left="9" w:firstLine="720"/>
        <w:contextualSpacing/>
        <w:jc w:val="both"/>
        <w:rPr>
          <w:rFonts w:ascii="Times New Roman" w:hAnsi="Times New Roman" w:cs="Times New Roman"/>
          <w:sz w:val="24"/>
          <w:szCs w:val="24"/>
        </w:rPr>
      </w:pPr>
      <w:r w:rsidRPr="00420657">
        <w:rPr>
          <w:rFonts w:ascii="Times New Roman" w:hAnsi="Times New Roman" w:cs="Times New Roman"/>
          <w:sz w:val="24"/>
          <w:szCs w:val="24"/>
        </w:rPr>
        <w:t>The researcher used two sets of questionnaires to collect data from the students. First, a set of questions to test their achievement tagged Mathematics Achievement Test</w:t>
      </w:r>
      <w:r w:rsidR="002229AA">
        <w:rPr>
          <w:rFonts w:ascii="Times New Roman" w:hAnsi="Times New Roman" w:cs="Times New Roman"/>
          <w:sz w:val="24"/>
          <w:szCs w:val="24"/>
        </w:rPr>
        <w:t xml:space="preserve"> </w:t>
      </w:r>
      <w:r w:rsidRPr="00420657">
        <w:rPr>
          <w:rFonts w:ascii="Times New Roman" w:hAnsi="Times New Roman" w:cs="Times New Roman"/>
          <w:sz w:val="24"/>
          <w:szCs w:val="24"/>
        </w:rPr>
        <w:t xml:space="preserve">(MAT) which carried 20 Mathematics tasks for their level, these are objective questions gotten from New General Mathematics textbook for SS1. The second questionnaire is a Mathematics Self-Efficacy Questionnaire (MSQ) which also carried a set of 20 statements to test their Self-efficacy in Mathematics, to respond to a 5- Likert scale of measurement of self-efficacy to select the level to </w:t>
      </w:r>
      <w:r w:rsidRPr="00420657">
        <w:rPr>
          <w:rFonts w:ascii="Times New Roman" w:hAnsi="Times New Roman" w:cs="Times New Roman"/>
          <w:sz w:val="24"/>
          <w:szCs w:val="24"/>
        </w:rPr>
        <w:lastRenderedPageBreak/>
        <w:t>which they agree with each statement. (SA)= Strongly Agreed, (A)= Agreed, (UN)= Uncertain (D)= Disagreed and (SD)= Strongly Disagreed.</w:t>
      </w:r>
    </w:p>
    <w:p w14:paraId="2DCC05A8" w14:textId="77777777" w:rsidR="002229AA" w:rsidRDefault="002C3ABD" w:rsidP="00420657">
      <w:pPr>
        <w:spacing w:after="0" w:line="480" w:lineRule="auto"/>
        <w:ind w:left="19" w:firstLine="701"/>
        <w:contextualSpacing/>
        <w:jc w:val="both"/>
        <w:rPr>
          <w:rFonts w:ascii="Times New Roman" w:hAnsi="Times New Roman" w:cs="Times New Roman"/>
          <w:sz w:val="24"/>
          <w:szCs w:val="24"/>
        </w:rPr>
      </w:pPr>
      <w:r w:rsidRPr="00420657">
        <w:rPr>
          <w:rFonts w:ascii="Times New Roman" w:hAnsi="Times New Roman" w:cs="Times New Roman"/>
          <w:sz w:val="24"/>
          <w:szCs w:val="24"/>
        </w:rPr>
        <w:t xml:space="preserve">Most of the test items for efficacy were adapted from the work of Benard Isiaho Omondi (2012) who worked on: The Impacts of Perceived Self-efficacy in Mathematics others were from the work of Han, Liou-Mark, Yu and Zeng (2015) and also the achievement test from the New General Mathematics. </w:t>
      </w:r>
    </w:p>
    <w:p w14:paraId="0701C36B" w14:textId="77777777" w:rsidR="002C3ABD" w:rsidRPr="00420657" w:rsidRDefault="002C3ABD" w:rsidP="002229AA">
      <w:pPr>
        <w:spacing w:after="0" w:line="480" w:lineRule="auto"/>
        <w:ind w:left="19" w:firstLine="701"/>
        <w:contextualSpacing/>
        <w:jc w:val="both"/>
        <w:rPr>
          <w:rFonts w:ascii="Times New Roman" w:hAnsi="Times New Roman" w:cs="Times New Roman"/>
          <w:sz w:val="24"/>
          <w:szCs w:val="24"/>
        </w:rPr>
      </w:pPr>
      <w:r w:rsidRPr="00420657">
        <w:rPr>
          <w:rFonts w:ascii="Times New Roman" w:hAnsi="Times New Roman" w:cs="Times New Roman"/>
          <w:sz w:val="24"/>
          <w:szCs w:val="24"/>
        </w:rPr>
        <w:t>To ensure that these items are valid and reliable it was presented to the Prof S.I Binda, the supervisor of this work and an expert in measurement and evaluation</w:t>
      </w:r>
      <w:r w:rsidR="002229AA">
        <w:rPr>
          <w:rFonts w:ascii="Times New Roman" w:hAnsi="Times New Roman" w:cs="Times New Roman"/>
          <w:sz w:val="24"/>
          <w:szCs w:val="24"/>
        </w:rPr>
        <w:t xml:space="preserve"> </w:t>
      </w:r>
      <w:r w:rsidRPr="00420657">
        <w:rPr>
          <w:rFonts w:ascii="Times New Roman" w:hAnsi="Times New Roman" w:cs="Times New Roman"/>
          <w:sz w:val="24"/>
          <w:szCs w:val="24"/>
        </w:rPr>
        <w:t>for proper guidance as an expert in the field of Mathematics education and measurement.</w:t>
      </w:r>
      <w:r w:rsidR="002229AA">
        <w:rPr>
          <w:rFonts w:ascii="Times New Roman" w:hAnsi="Times New Roman" w:cs="Times New Roman"/>
          <w:sz w:val="24"/>
          <w:szCs w:val="24"/>
        </w:rPr>
        <w:t xml:space="preserve"> </w:t>
      </w:r>
      <w:r w:rsidRPr="00420657">
        <w:rPr>
          <w:rFonts w:ascii="Times New Roman" w:hAnsi="Times New Roman" w:cs="Times New Roman"/>
          <w:sz w:val="24"/>
          <w:szCs w:val="24"/>
        </w:rPr>
        <w:t xml:space="preserve">The internal consistency reliability of the MAT was established using test-retest reliability method in order to ascertain a measure of stability of the instrument. </w:t>
      </w:r>
      <w:bookmarkStart w:id="0" w:name="_Hlk76759650"/>
      <w:r w:rsidRPr="00420657">
        <w:rPr>
          <w:rFonts w:ascii="Times New Roman" w:hAnsi="Times New Roman" w:cs="Times New Roman"/>
          <w:sz w:val="24"/>
          <w:szCs w:val="24"/>
        </w:rPr>
        <w:t xml:space="preserve">The MSQ was estimated using the Cronbach Alpha through the aid of SPSS. Cronbach Alpha was used because of its value-ability for indicating scale reliability in the sense of the equivalence of items within single-construct scale. The reliability coefficient </w:t>
      </w:r>
      <w:bookmarkStart w:id="1" w:name="_Hlk90901547"/>
      <w:r w:rsidRPr="00420657">
        <w:rPr>
          <w:rFonts w:ascii="Times New Roman" w:hAnsi="Times New Roman" w:cs="Times New Roman"/>
          <w:sz w:val="24"/>
          <w:szCs w:val="24"/>
        </w:rPr>
        <w:t xml:space="preserve">of 0.96 </w:t>
      </w:r>
      <w:bookmarkEnd w:id="1"/>
      <w:r w:rsidRPr="00420657">
        <w:rPr>
          <w:rFonts w:ascii="Times New Roman" w:hAnsi="Times New Roman" w:cs="Times New Roman"/>
          <w:sz w:val="24"/>
          <w:szCs w:val="24"/>
        </w:rPr>
        <w:t>was estimated for the MAT scale</w:t>
      </w:r>
      <w:bookmarkEnd w:id="0"/>
      <w:r w:rsidRPr="00420657">
        <w:rPr>
          <w:rFonts w:ascii="Times New Roman" w:hAnsi="Times New Roman" w:cs="Times New Roman"/>
          <w:sz w:val="24"/>
          <w:szCs w:val="24"/>
        </w:rPr>
        <w:t xml:space="preserve">, while that of MSQ was </w:t>
      </w:r>
      <w:bookmarkStart w:id="2" w:name="_Hlk90901595"/>
      <w:r w:rsidRPr="00420657">
        <w:rPr>
          <w:rFonts w:ascii="Times New Roman" w:hAnsi="Times New Roman" w:cs="Times New Roman"/>
          <w:sz w:val="24"/>
          <w:szCs w:val="24"/>
        </w:rPr>
        <w:t>0.94</w:t>
      </w:r>
      <w:bookmarkEnd w:id="2"/>
      <w:r w:rsidRPr="00420657">
        <w:rPr>
          <w:rFonts w:ascii="Times New Roman" w:hAnsi="Times New Roman" w:cs="Times New Roman"/>
          <w:sz w:val="24"/>
          <w:szCs w:val="24"/>
        </w:rPr>
        <w:t>, which is reliable (Ugodulunwa, 2020).</w:t>
      </w:r>
    </w:p>
    <w:p w14:paraId="69B29AFD" w14:textId="77777777" w:rsidR="002C3ABD" w:rsidRPr="00420657" w:rsidRDefault="002C3ABD" w:rsidP="00420657">
      <w:pPr>
        <w:spacing w:after="0" w:line="480" w:lineRule="auto"/>
        <w:jc w:val="both"/>
        <w:rPr>
          <w:rFonts w:ascii="Times New Roman" w:hAnsi="Times New Roman" w:cs="Times New Roman"/>
          <w:sz w:val="24"/>
          <w:szCs w:val="24"/>
        </w:rPr>
      </w:pPr>
      <w:r w:rsidRPr="00420657">
        <w:rPr>
          <w:rFonts w:ascii="Times New Roman" w:hAnsi="Times New Roman" w:cs="Times New Roman"/>
          <w:b/>
          <w:sz w:val="24"/>
          <w:szCs w:val="24"/>
        </w:rPr>
        <w:t>RESULTS</w:t>
      </w:r>
    </w:p>
    <w:p w14:paraId="03F0C1D1" w14:textId="77777777" w:rsidR="002C3ABD" w:rsidRPr="00420657" w:rsidRDefault="001A5F42" w:rsidP="0042065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Research Q</w:t>
      </w:r>
      <w:r w:rsidR="002C3ABD" w:rsidRPr="00420657">
        <w:rPr>
          <w:rFonts w:ascii="Times New Roman" w:hAnsi="Times New Roman" w:cs="Times New Roman"/>
          <w:b/>
          <w:sz w:val="24"/>
          <w:szCs w:val="24"/>
        </w:rPr>
        <w:t>uestion One</w:t>
      </w:r>
    </w:p>
    <w:p w14:paraId="4648239A" w14:textId="77777777" w:rsidR="002229AA" w:rsidRDefault="001A6A4F" w:rsidP="00420657">
      <w:pPr>
        <w:spacing w:after="0"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What is the level of senior secondary two students’ Mathematics self-efficacy?</w:t>
      </w:r>
    </w:p>
    <w:p w14:paraId="588A9905" w14:textId="77777777" w:rsidR="001A6A4F" w:rsidRPr="002229AA" w:rsidRDefault="001A6A4F" w:rsidP="00420657">
      <w:pPr>
        <w:spacing w:after="0" w:line="480" w:lineRule="auto"/>
        <w:contextualSpacing/>
        <w:jc w:val="both"/>
        <w:rPr>
          <w:rFonts w:ascii="Times New Roman" w:hAnsi="Times New Roman" w:cs="Times New Roman"/>
          <w:sz w:val="24"/>
          <w:szCs w:val="24"/>
        </w:rPr>
      </w:pPr>
      <w:r w:rsidRPr="00420657">
        <w:rPr>
          <w:rFonts w:ascii="Times New Roman" w:hAnsi="Times New Roman" w:cs="Times New Roman"/>
          <w:b/>
          <w:sz w:val="24"/>
          <w:szCs w:val="24"/>
        </w:rPr>
        <w:t>Table 1</w:t>
      </w:r>
    </w:p>
    <w:p w14:paraId="581D38FF" w14:textId="77777777" w:rsidR="001A6A4F" w:rsidRPr="00420657" w:rsidRDefault="001A6A4F" w:rsidP="00420657">
      <w:pPr>
        <w:spacing w:after="0" w:line="480" w:lineRule="auto"/>
        <w:contextualSpacing/>
        <w:jc w:val="both"/>
        <w:rPr>
          <w:rFonts w:ascii="Times New Roman" w:hAnsi="Times New Roman" w:cs="Times New Roman"/>
          <w:b/>
          <w:sz w:val="24"/>
          <w:szCs w:val="24"/>
        </w:rPr>
      </w:pPr>
      <w:r w:rsidRPr="00420657">
        <w:rPr>
          <w:rFonts w:ascii="Times New Roman" w:hAnsi="Times New Roman" w:cs="Times New Roman"/>
          <w:b/>
          <w:sz w:val="24"/>
          <w:szCs w:val="24"/>
        </w:rPr>
        <w:t>Result on Level of Senior secondary Students’ Mathematics Self-efficacy</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55"/>
        <w:gridCol w:w="3022"/>
        <w:gridCol w:w="3067"/>
      </w:tblGrid>
      <w:tr w:rsidR="001A6A4F" w:rsidRPr="00420657" w14:paraId="49A3F6A5" w14:textId="77777777" w:rsidTr="00D83472">
        <w:tc>
          <w:tcPr>
            <w:tcW w:w="3055" w:type="dxa"/>
            <w:tcBorders>
              <w:bottom w:val="single" w:sz="4" w:space="0" w:color="auto"/>
            </w:tcBorders>
          </w:tcPr>
          <w:p w14:paraId="742062DA" w14:textId="77777777" w:rsidR="001A6A4F" w:rsidRPr="00420657" w:rsidRDefault="001A6A4F" w:rsidP="00420657">
            <w:pPr>
              <w:spacing w:line="480" w:lineRule="auto"/>
              <w:contextualSpacing/>
              <w:jc w:val="both"/>
              <w:rPr>
                <w:rFonts w:ascii="Times New Roman" w:hAnsi="Times New Roman" w:cs="Times New Roman"/>
                <w:b/>
                <w:sz w:val="24"/>
                <w:szCs w:val="24"/>
              </w:rPr>
            </w:pPr>
            <w:r w:rsidRPr="00420657">
              <w:rPr>
                <w:rFonts w:ascii="Times New Roman" w:hAnsi="Times New Roman" w:cs="Times New Roman"/>
                <w:b/>
                <w:sz w:val="24"/>
                <w:szCs w:val="24"/>
              </w:rPr>
              <w:t>Level of Self-efficacy</w:t>
            </w:r>
          </w:p>
        </w:tc>
        <w:tc>
          <w:tcPr>
            <w:tcW w:w="3022" w:type="dxa"/>
            <w:tcBorders>
              <w:bottom w:val="single" w:sz="4" w:space="0" w:color="auto"/>
            </w:tcBorders>
          </w:tcPr>
          <w:p w14:paraId="197D4BB2" w14:textId="77777777" w:rsidR="001A6A4F" w:rsidRPr="00420657" w:rsidRDefault="001A6A4F" w:rsidP="00420657">
            <w:pPr>
              <w:spacing w:line="480" w:lineRule="auto"/>
              <w:contextualSpacing/>
              <w:jc w:val="both"/>
              <w:rPr>
                <w:rFonts w:ascii="Times New Roman" w:hAnsi="Times New Roman" w:cs="Times New Roman"/>
                <w:b/>
                <w:sz w:val="24"/>
                <w:szCs w:val="24"/>
              </w:rPr>
            </w:pPr>
            <w:r w:rsidRPr="00420657">
              <w:rPr>
                <w:rFonts w:ascii="Times New Roman" w:hAnsi="Times New Roman" w:cs="Times New Roman"/>
                <w:b/>
                <w:sz w:val="24"/>
                <w:szCs w:val="24"/>
              </w:rPr>
              <w:t>N</w:t>
            </w:r>
          </w:p>
        </w:tc>
        <w:tc>
          <w:tcPr>
            <w:tcW w:w="3067" w:type="dxa"/>
            <w:tcBorders>
              <w:bottom w:val="single" w:sz="4" w:space="0" w:color="auto"/>
            </w:tcBorders>
          </w:tcPr>
          <w:p w14:paraId="76CDA0EF" w14:textId="77777777" w:rsidR="001A6A4F" w:rsidRPr="00420657" w:rsidRDefault="001A6A4F" w:rsidP="00420657">
            <w:pPr>
              <w:spacing w:line="480" w:lineRule="auto"/>
              <w:contextualSpacing/>
              <w:jc w:val="both"/>
              <w:rPr>
                <w:rFonts w:ascii="Times New Roman" w:hAnsi="Times New Roman" w:cs="Times New Roman"/>
                <w:b/>
                <w:sz w:val="24"/>
                <w:szCs w:val="24"/>
              </w:rPr>
            </w:pPr>
            <w:r w:rsidRPr="00420657">
              <w:rPr>
                <w:rFonts w:ascii="Times New Roman" w:hAnsi="Times New Roman" w:cs="Times New Roman"/>
                <w:b/>
                <w:sz w:val="24"/>
                <w:szCs w:val="24"/>
              </w:rPr>
              <w:t>Percentage</w:t>
            </w:r>
          </w:p>
        </w:tc>
      </w:tr>
      <w:tr w:rsidR="001A6A4F" w:rsidRPr="00420657" w14:paraId="793D9F91" w14:textId="77777777" w:rsidTr="00D83472">
        <w:tc>
          <w:tcPr>
            <w:tcW w:w="3055" w:type="dxa"/>
            <w:tcBorders>
              <w:bottom w:val="nil"/>
            </w:tcBorders>
          </w:tcPr>
          <w:p w14:paraId="323A01AB" w14:textId="77777777" w:rsidR="001A6A4F" w:rsidRPr="00420657" w:rsidRDefault="001A6A4F" w:rsidP="00420657">
            <w:pPr>
              <w:spacing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Low</w:t>
            </w:r>
          </w:p>
        </w:tc>
        <w:tc>
          <w:tcPr>
            <w:tcW w:w="3022" w:type="dxa"/>
            <w:tcBorders>
              <w:bottom w:val="nil"/>
            </w:tcBorders>
          </w:tcPr>
          <w:p w14:paraId="765EBBE8" w14:textId="77777777" w:rsidR="001A6A4F" w:rsidRPr="00420657" w:rsidRDefault="001A6A4F" w:rsidP="00420657">
            <w:pPr>
              <w:spacing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272</w:t>
            </w:r>
          </w:p>
        </w:tc>
        <w:tc>
          <w:tcPr>
            <w:tcW w:w="3067" w:type="dxa"/>
            <w:tcBorders>
              <w:bottom w:val="nil"/>
            </w:tcBorders>
          </w:tcPr>
          <w:p w14:paraId="2B5BBBBA" w14:textId="77777777" w:rsidR="001A6A4F" w:rsidRPr="00420657" w:rsidRDefault="001A6A4F" w:rsidP="00420657">
            <w:pPr>
              <w:spacing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68</w:t>
            </w:r>
          </w:p>
        </w:tc>
      </w:tr>
      <w:tr w:rsidR="001A6A4F" w:rsidRPr="00420657" w14:paraId="75E9C607" w14:textId="77777777" w:rsidTr="00D83472">
        <w:tc>
          <w:tcPr>
            <w:tcW w:w="3055" w:type="dxa"/>
            <w:tcBorders>
              <w:top w:val="nil"/>
              <w:bottom w:val="nil"/>
            </w:tcBorders>
          </w:tcPr>
          <w:p w14:paraId="4C1F6514" w14:textId="77777777" w:rsidR="001A6A4F" w:rsidRPr="00420657" w:rsidRDefault="001A6A4F" w:rsidP="00420657">
            <w:pPr>
              <w:spacing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Moderate</w:t>
            </w:r>
          </w:p>
        </w:tc>
        <w:tc>
          <w:tcPr>
            <w:tcW w:w="3022" w:type="dxa"/>
            <w:tcBorders>
              <w:top w:val="nil"/>
              <w:bottom w:val="nil"/>
            </w:tcBorders>
          </w:tcPr>
          <w:p w14:paraId="6B757D37" w14:textId="77777777" w:rsidR="001A6A4F" w:rsidRPr="00420657" w:rsidRDefault="001A6A4F" w:rsidP="00420657">
            <w:pPr>
              <w:spacing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48</w:t>
            </w:r>
          </w:p>
        </w:tc>
        <w:tc>
          <w:tcPr>
            <w:tcW w:w="3067" w:type="dxa"/>
            <w:tcBorders>
              <w:top w:val="nil"/>
              <w:bottom w:val="nil"/>
            </w:tcBorders>
          </w:tcPr>
          <w:p w14:paraId="155195BA" w14:textId="77777777" w:rsidR="001A6A4F" w:rsidRPr="00420657" w:rsidRDefault="001A6A4F" w:rsidP="00420657">
            <w:pPr>
              <w:spacing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12</w:t>
            </w:r>
          </w:p>
        </w:tc>
      </w:tr>
      <w:tr w:rsidR="001A6A4F" w:rsidRPr="00420657" w14:paraId="2667DCD6" w14:textId="77777777" w:rsidTr="00D83472">
        <w:tc>
          <w:tcPr>
            <w:tcW w:w="3055" w:type="dxa"/>
            <w:tcBorders>
              <w:top w:val="nil"/>
              <w:bottom w:val="nil"/>
            </w:tcBorders>
          </w:tcPr>
          <w:p w14:paraId="245EE2FF" w14:textId="77777777" w:rsidR="001A6A4F" w:rsidRPr="00420657" w:rsidRDefault="001A6A4F" w:rsidP="00420657">
            <w:pPr>
              <w:spacing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lastRenderedPageBreak/>
              <w:t>High</w:t>
            </w:r>
          </w:p>
        </w:tc>
        <w:tc>
          <w:tcPr>
            <w:tcW w:w="3022" w:type="dxa"/>
            <w:tcBorders>
              <w:top w:val="nil"/>
              <w:bottom w:val="nil"/>
            </w:tcBorders>
          </w:tcPr>
          <w:p w14:paraId="67370C34" w14:textId="77777777" w:rsidR="001A6A4F" w:rsidRPr="00420657" w:rsidRDefault="001A6A4F" w:rsidP="00420657">
            <w:pPr>
              <w:spacing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80</w:t>
            </w:r>
          </w:p>
        </w:tc>
        <w:tc>
          <w:tcPr>
            <w:tcW w:w="3067" w:type="dxa"/>
            <w:tcBorders>
              <w:top w:val="nil"/>
              <w:bottom w:val="nil"/>
            </w:tcBorders>
          </w:tcPr>
          <w:p w14:paraId="45DC103D" w14:textId="77777777" w:rsidR="001A6A4F" w:rsidRPr="00420657" w:rsidRDefault="001A6A4F" w:rsidP="00420657">
            <w:pPr>
              <w:spacing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20</w:t>
            </w:r>
          </w:p>
        </w:tc>
      </w:tr>
      <w:tr w:rsidR="001A6A4F" w:rsidRPr="00420657" w14:paraId="1F5EEFA2" w14:textId="77777777" w:rsidTr="00D83472">
        <w:tc>
          <w:tcPr>
            <w:tcW w:w="3055" w:type="dxa"/>
            <w:tcBorders>
              <w:top w:val="nil"/>
            </w:tcBorders>
          </w:tcPr>
          <w:p w14:paraId="798FCE10" w14:textId="77777777" w:rsidR="001A6A4F" w:rsidRPr="00420657" w:rsidRDefault="001A6A4F" w:rsidP="00420657">
            <w:pPr>
              <w:spacing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Total</w:t>
            </w:r>
          </w:p>
        </w:tc>
        <w:tc>
          <w:tcPr>
            <w:tcW w:w="3022" w:type="dxa"/>
            <w:tcBorders>
              <w:top w:val="nil"/>
            </w:tcBorders>
          </w:tcPr>
          <w:p w14:paraId="1CE1313A" w14:textId="77777777" w:rsidR="001A6A4F" w:rsidRPr="00420657" w:rsidRDefault="001A6A4F" w:rsidP="00420657">
            <w:pPr>
              <w:spacing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400</w:t>
            </w:r>
          </w:p>
        </w:tc>
        <w:tc>
          <w:tcPr>
            <w:tcW w:w="3067" w:type="dxa"/>
            <w:tcBorders>
              <w:top w:val="nil"/>
            </w:tcBorders>
          </w:tcPr>
          <w:p w14:paraId="062A49D4" w14:textId="77777777" w:rsidR="001A6A4F" w:rsidRPr="00420657" w:rsidRDefault="001A6A4F" w:rsidP="00420657">
            <w:pPr>
              <w:spacing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100</w:t>
            </w:r>
          </w:p>
        </w:tc>
      </w:tr>
    </w:tbl>
    <w:p w14:paraId="181BD460" w14:textId="77777777" w:rsidR="001A6A4F" w:rsidRPr="00420657" w:rsidRDefault="001A6A4F" w:rsidP="00420657">
      <w:pPr>
        <w:spacing w:after="160" w:line="480" w:lineRule="auto"/>
        <w:jc w:val="both"/>
        <w:rPr>
          <w:rFonts w:ascii="Times New Roman" w:hAnsi="Times New Roman" w:cs="Times New Roman"/>
          <w:sz w:val="24"/>
          <w:szCs w:val="24"/>
        </w:rPr>
      </w:pPr>
      <w:r w:rsidRPr="00420657">
        <w:rPr>
          <w:rFonts w:ascii="Times New Roman" w:hAnsi="Times New Roman" w:cs="Times New Roman"/>
          <w:sz w:val="24"/>
          <w:szCs w:val="24"/>
        </w:rPr>
        <w:t>Table 1 shows the result on the levels of senior secondary two students’ mathematics self-efficacy. From the table, 272 students representing 68% have low self-efficacy to mathematics, 80 of them representing 20% had high self-efficacy, while 48 students had moderate self-efficacy. It means that majority of the students had low mathematics self-efficacy in senior secondary schools in Bauchi metropolis.</w:t>
      </w:r>
    </w:p>
    <w:p w14:paraId="7EAF1507" w14:textId="77777777" w:rsidR="001A6A4F" w:rsidRPr="00420657" w:rsidRDefault="001A6A4F" w:rsidP="00420657">
      <w:pPr>
        <w:spacing w:after="0" w:line="480" w:lineRule="auto"/>
        <w:contextualSpacing/>
        <w:jc w:val="both"/>
        <w:rPr>
          <w:rFonts w:ascii="Times New Roman" w:hAnsi="Times New Roman" w:cs="Times New Roman"/>
          <w:b/>
          <w:sz w:val="24"/>
          <w:szCs w:val="24"/>
        </w:rPr>
      </w:pPr>
      <w:r w:rsidRPr="00420657">
        <w:rPr>
          <w:rFonts w:ascii="Times New Roman" w:hAnsi="Times New Roman" w:cs="Times New Roman"/>
          <w:b/>
          <w:sz w:val="24"/>
          <w:szCs w:val="24"/>
        </w:rPr>
        <w:t>Hypothesis One</w:t>
      </w:r>
    </w:p>
    <w:p w14:paraId="1DC6A98D" w14:textId="77777777" w:rsidR="001A6A4F" w:rsidRPr="00420657" w:rsidRDefault="001A6A4F" w:rsidP="00420657">
      <w:pPr>
        <w:spacing w:after="0"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There is no significant relationship between student’s self-efficacy and their achievement in Mathematics.</w:t>
      </w:r>
    </w:p>
    <w:p w14:paraId="69635160" w14:textId="77777777" w:rsidR="00F775E3" w:rsidRDefault="00F775E3" w:rsidP="00420657">
      <w:pPr>
        <w:spacing w:after="0" w:line="480" w:lineRule="auto"/>
        <w:ind w:left="1170" w:hanging="1170"/>
        <w:contextualSpacing/>
        <w:jc w:val="both"/>
        <w:rPr>
          <w:rFonts w:ascii="Times New Roman" w:hAnsi="Times New Roman" w:cs="Times New Roman"/>
          <w:b/>
          <w:bCs/>
          <w:sz w:val="24"/>
          <w:szCs w:val="24"/>
        </w:rPr>
      </w:pPr>
    </w:p>
    <w:p w14:paraId="2235B0D6" w14:textId="77777777" w:rsidR="00F775E3" w:rsidRDefault="00F775E3" w:rsidP="00420657">
      <w:pPr>
        <w:spacing w:after="0" w:line="480" w:lineRule="auto"/>
        <w:ind w:left="1170" w:hanging="1170"/>
        <w:contextualSpacing/>
        <w:jc w:val="both"/>
        <w:rPr>
          <w:rFonts w:ascii="Times New Roman" w:hAnsi="Times New Roman" w:cs="Times New Roman"/>
          <w:b/>
          <w:bCs/>
          <w:sz w:val="24"/>
          <w:szCs w:val="24"/>
        </w:rPr>
      </w:pPr>
    </w:p>
    <w:p w14:paraId="00CDB6DF" w14:textId="77777777" w:rsidR="00F775E3" w:rsidRDefault="00F775E3" w:rsidP="00420657">
      <w:pPr>
        <w:spacing w:after="0" w:line="480" w:lineRule="auto"/>
        <w:ind w:left="1170" w:hanging="1170"/>
        <w:contextualSpacing/>
        <w:jc w:val="both"/>
        <w:rPr>
          <w:rFonts w:ascii="Times New Roman" w:hAnsi="Times New Roman" w:cs="Times New Roman"/>
          <w:b/>
          <w:bCs/>
          <w:sz w:val="24"/>
          <w:szCs w:val="24"/>
        </w:rPr>
      </w:pPr>
    </w:p>
    <w:p w14:paraId="6EED342B" w14:textId="77777777" w:rsidR="00F775E3" w:rsidRDefault="00F775E3" w:rsidP="00420657">
      <w:pPr>
        <w:spacing w:after="0" w:line="480" w:lineRule="auto"/>
        <w:ind w:left="1170" w:hanging="1170"/>
        <w:contextualSpacing/>
        <w:jc w:val="both"/>
        <w:rPr>
          <w:rFonts w:ascii="Times New Roman" w:hAnsi="Times New Roman" w:cs="Times New Roman"/>
          <w:b/>
          <w:bCs/>
          <w:sz w:val="24"/>
          <w:szCs w:val="24"/>
        </w:rPr>
      </w:pPr>
    </w:p>
    <w:p w14:paraId="1CF74771" w14:textId="77777777" w:rsidR="00F775E3" w:rsidRDefault="00F775E3" w:rsidP="00420657">
      <w:pPr>
        <w:spacing w:after="0" w:line="480" w:lineRule="auto"/>
        <w:ind w:left="1170" w:hanging="1170"/>
        <w:contextualSpacing/>
        <w:jc w:val="both"/>
        <w:rPr>
          <w:rFonts w:ascii="Times New Roman" w:hAnsi="Times New Roman" w:cs="Times New Roman"/>
          <w:b/>
          <w:bCs/>
          <w:sz w:val="24"/>
          <w:szCs w:val="24"/>
        </w:rPr>
      </w:pPr>
    </w:p>
    <w:p w14:paraId="557C75C5" w14:textId="77777777" w:rsidR="001A6A4F" w:rsidRPr="00420657" w:rsidRDefault="001A6A4F" w:rsidP="00420657">
      <w:pPr>
        <w:spacing w:after="0" w:line="480" w:lineRule="auto"/>
        <w:ind w:left="1170" w:hanging="1170"/>
        <w:contextualSpacing/>
        <w:jc w:val="both"/>
        <w:rPr>
          <w:rFonts w:ascii="Times New Roman" w:hAnsi="Times New Roman" w:cs="Times New Roman"/>
          <w:b/>
          <w:bCs/>
          <w:sz w:val="24"/>
          <w:szCs w:val="24"/>
        </w:rPr>
      </w:pPr>
      <w:r w:rsidRPr="00420657">
        <w:rPr>
          <w:rFonts w:ascii="Times New Roman" w:hAnsi="Times New Roman" w:cs="Times New Roman"/>
          <w:b/>
          <w:bCs/>
          <w:sz w:val="24"/>
          <w:szCs w:val="24"/>
        </w:rPr>
        <w:t>Table 2</w:t>
      </w:r>
    </w:p>
    <w:p w14:paraId="22BED77E" w14:textId="77777777" w:rsidR="001A6A4F" w:rsidRPr="00420657" w:rsidRDefault="001A6A4F" w:rsidP="00420657">
      <w:pPr>
        <w:spacing w:after="0" w:line="480" w:lineRule="auto"/>
        <w:ind w:left="1170" w:hanging="1170"/>
        <w:contextualSpacing/>
        <w:jc w:val="both"/>
        <w:rPr>
          <w:rFonts w:ascii="Times New Roman" w:hAnsi="Times New Roman" w:cs="Times New Roman"/>
          <w:b/>
          <w:bCs/>
          <w:sz w:val="24"/>
          <w:szCs w:val="24"/>
        </w:rPr>
      </w:pPr>
      <w:r w:rsidRPr="00420657">
        <w:rPr>
          <w:rFonts w:ascii="Times New Roman" w:hAnsi="Times New Roman" w:cs="Times New Roman"/>
          <w:b/>
          <w:bCs/>
          <w:sz w:val="24"/>
          <w:szCs w:val="24"/>
        </w:rPr>
        <w:t xml:space="preserve">Relationship between </w:t>
      </w:r>
      <w:r w:rsidRPr="00420657">
        <w:rPr>
          <w:rFonts w:ascii="Times New Roman" w:hAnsi="Times New Roman" w:cs="Times New Roman"/>
          <w:b/>
          <w:sz w:val="24"/>
          <w:szCs w:val="24"/>
        </w:rPr>
        <w:t>Student’s Self-efficacy and their Achievement in Mathematics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227"/>
        <w:gridCol w:w="992"/>
        <w:gridCol w:w="1134"/>
        <w:gridCol w:w="992"/>
        <w:gridCol w:w="993"/>
        <w:gridCol w:w="850"/>
        <w:gridCol w:w="1388"/>
      </w:tblGrid>
      <w:tr w:rsidR="001A6A4F" w:rsidRPr="00420657" w14:paraId="1E6C93A2" w14:textId="77777777" w:rsidTr="00D83472">
        <w:tc>
          <w:tcPr>
            <w:tcW w:w="3227" w:type="dxa"/>
            <w:tcBorders>
              <w:bottom w:val="single" w:sz="4" w:space="0" w:color="auto"/>
            </w:tcBorders>
          </w:tcPr>
          <w:p w14:paraId="0E5DB6D9" w14:textId="77777777" w:rsidR="001A6A4F" w:rsidRPr="00420657" w:rsidRDefault="001A6A4F" w:rsidP="00420657">
            <w:pPr>
              <w:spacing w:line="480" w:lineRule="auto"/>
              <w:contextualSpacing/>
              <w:jc w:val="both"/>
              <w:rPr>
                <w:rFonts w:ascii="Times New Roman" w:hAnsi="Times New Roman" w:cs="Times New Roman"/>
                <w:b/>
                <w:bCs/>
                <w:sz w:val="24"/>
                <w:szCs w:val="24"/>
              </w:rPr>
            </w:pPr>
            <w:r w:rsidRPr="00420657">
              <w:rPr>
                <w:rFonts w:ascii="Times New Roman" w:hAnsi="Times New Roman" w:cs="Times New Roman"/>
                <w:b/>
                <w:bCs/>
                <w:sz w:val="24"/>
                <w:szCs w:val="24"/>
              </w:rPr>
              <w:t>Variable</w:t>
            </w:r>
          </w:p>
        </w:tc>
        <w:tc>
          <w:tcPr>
            <w:tcW w:w="992" w:type="dxa"/>
            <w:tcBorders>
              <w:bottom w:val="single" w:sz="4" w:space="0" w:color="auto"/>
            </w:tcBorders>
          </w:tcPr>
          <w:p w14:paraId="3C3C4D8B" w14:textId="77777777" w:rsidR="001A6A4F" w:rsidRPr="00420657" w:rsidRDefault="001A6A4F" w:rsidP="00420657">
            <w:pPr>
              <w:spacing w:line="480" w:lineRule="auto"/>
              <w:contextualSpacing/>
              <w:jc w:val="both"/>
              <w:rPr>
                <w:rFonts w:ascii="Times New Roman" w:hAnsi="Times New Roman" w:cs="Times New Roman"/>
                <w:b/>
                <w:bCs/>
                <w:sz w:val="24"/>
                <w:szCs w:val="24"/>
              </w:rPr>
            </w:pPr>
            <w:r w:rsidRPr="00420657">
              <w:rPr>
                <w:rFonts w:ascii="Times New Roman" w:hAnsi="Times New Roman" w:cs="Times New Roman"/>
                <w:b/>
                <w:bCs/>
                <w:sz w:val="24"/>
                <w:szCs w:val="24"/>
              </w:rPr>
              <w:t>N</w:t>
            </w:r>
          </w:p>
        </w:tc>
        <w:tc>
          <w:tcPr>
            <w:tcW w:w="1134" w:type="dxa"/>
            <w:tcBorders>
              <w:bottom w:val="single" w:sz="4" w:space="0" w:color="auto"/>
            </w:tcBorders>
          </w:tcPr>
          <w:p w14:paraId="70779580" w14:textId="77777777" w:rsidR="001A6A4F" w:rsidRPr="00420657" w:rsidRDefault="001A6A4F" w:rsidP="00420657">
            <w:pPr>
              <w:spacing w:line="480" w:lineRule="auto"/>
              <w:contextualSpacing/>
              <w:jc w:val="both"/>
              <w:rPr>
                <w:rFonts w:ascii="Times New Roman" w:hAnsi="Times New Roman" w:cs="Times New Roman"/>
                <w:b/>
                <w:bCs/>
                <w:sz w:val="24"/>
                <w:szCs w:val="24"/>
              </w:rPr>
            </w:pPr>
            <w:r w:rsidRPr="00420657">
              <w:rPr>
                <w:rFonts w:ascii="Times New Roman" w:hAnsi="Times New Roman" w:cs="Times New Roman"/>
                <w:sz w:val="24"/>
                <w:szCs w:val="24"/>
                <w:shd w:val="clear" w:color="auto" w:fill="FFFFFF"/>
              </w:rPr>
              <w:t>x̄</w:t>
            </w:r>
          </w:p>
        </w:tc>
        <w:tc>
          <w:tcPr>
            <w:tcW w:w="992" w:type="dxa"/>
            <w:tcBorders>
              <w:bottom w:val="single" w:sz="4" w:space="0" w:color="auto"/>
            </w:tcBorders>
          </w:tcPr>
          <w:p w14:paraId="36AF3EB2" w14:textId="77777777" w:rsidR="001A6A4F" w:rsidRPr="00420657" w:rsidRDefault="001A6A4F" w:rsidP="00420657">
            <w:pPr>
              <w:spacing w:line="480" w:lineRule="auto"/>
              <w:contextualSpacing/>
              <w:jc w:val="both"/>
              <w:rPr>
                <w:rFonts w:ascii="Times New Roman" w:hAnsi="Times New Roman" w:cs="Times New Roman"/>
                <w:b/>
                <w:bCs/>
                <w:sz w:val="24"/>
                <w:szCs w:val="24"/>
              </w:rPr>
            </w:pPr>
            <w:r w:rsidRPr="00420657">
              <w:rPr>
                <w:rFonts w:ascii="Times New Roman" w:hAnsi="Times New Roman" w:cs="Times New Roman"/>
                <w:b/>
                <w:bCs/>
                <w:sz w:val="24"/>
                <w:szCs w:val="24"/>
              </w:rPr>
              <w:t>SD</w:t>
            </w:r>
          </w:p>
        </w:tc>
        <w:tc>
          <w:tcPr>
            <w:tcW w:w="993" w:type="dxa"/>
            <w:tcBorders>
              <w:bottom w:val="single" w:sz="4" w:space="0" w:color="auto"/>
            </w:tcBorders>
          </w:tcPr>
          <w:p w14:paraId="7C04FB6B" w14:textId="77777777" w:rsidR="001A6A4F" w:rsidRPr="00420657" w:rsidRDefault="001A6A4F" w:rsidP="00420657">
            <w:pPr>
              <w:spacing w:line="480" w:lineRule="auto"/>
              <w:contextualSpacing/>
              <w:jc w:val="both"/>
              <w:rPr>
                <w:rFonts w:ascii="Times New Roman" w:hAnsi="Times New Roman" w:cs="Times New Roman"/>
                <w:b/>
                <w:bCs/>
                <w:sz w:val="24"/>
                <w:szCs w:val="24"/>
              </w:rPr>
            </w:pPr>
            <w:r w:rsidRPr="00420657">
              <w:rPr>
                <w:rFonts w:ascii="Times New Roman" w:hAnsi="Times New Roman" w:cs="Times New Roman"/>
                <w:b/>
                <w:bCs/>
                <w:sz w:val="24"/>
                <w:szCs w:val="24"/>
              </w:rPr>
              <w:t>Df</w:t>
            </w:r>
          </w:p>
        </w:tc>
        <w:tc>
          <w:tcPr>
            <w:tcW w:w="850" w:type="dxa"/>
            <w:tcBorders>
              <w:bottom w:val="single" w:sz="4" w:space="0" w:color="auto"/>
            </w:tcBorders>
          </w:tcPr>
          <w:p w14:paraId="662E2005" w14:textId="77777777" w:rsidR="001A6A4F" w:rsidRPr="00420657" w:rsidRDefault="001A6A4F" w:rsidP="00420657">
            <w:pPr>
              <w:spacing w:line="480" w:lineRule="auto"/>
              <w:contextualSpacing/>
              <w:jc w:val="both"/>
              <w:rPr>
                <w:rFonts w:ascii="Times New Roman" w:hAnsi="Times New Roman" w:cs="Times New Roman"/>
                <w:b/>
                <w:bCs/>
                <w:sz w:val="24"/>
                <w:szCs w:val="24"/>
              </w:rPr>
            </w:pPr>
            <w:r w:rsidRPr="00420657">
              <w:rPr>
                <w:rFonts w:ascii="Times New Roman" w:hAnsi="Times New Roman" w:cs="Times New Roman"/>
                <w:b/>
                <w:bCs/>
                <w:sz w:val="24"/>
                <w:szCs w:val="24"/>
              </w:rPr>
              <w:t>R</w:t>
            </w:r>
          </w:p>
        </w:tc>
        <w:tc>
          <w:tcPr>
            <w:tcW w:w="1388" w:type="dxa"/>
            <w:tcBorders>
              <w:bottom w:val="single" w:sz="4" w:space="0" w:color="auto"/>
            </w:tcBorders>
          </w:tcPr>
          <w:p w14:paraId="128F4C3E" w14:textId="77777777" w:rsidR="001A6A4F" w:rsidRPr="00420657" w:rsidRDefault="001A6A4F" w:rsidP="00420657">
            <w:pPr>
              <w:spacing w:line="480" w:lineRule="auto"/>
              <w:contextualSpacing/>
              <w:jc w:val="both"/>
              <w:rPr>
                <w:rFonts w:ascii="Times New Roman" w:hAnsi="Times New Roman" w:cs="Times New Roman"/>
                <w:b/>
                <w:bCs/>
                <w:sz w:val="24"/>
                <w:szCs w:val="24"/>
              </w:rPr>
            </w:pPr>
            <w:r w:rsidRPr="00420657">
              <w:rPr>
                <w:rFonts w:ascii="Times New Roman" w:hAnsi="Times New Roman" w:cs="Times New Roman"/>
                <w:b/>
                <w:bCs/>
                <w:sz w:val="24"/>
                <w:szCs w:val="24"/>
              </w:rPr>
              <w:t>P-value</w:t>
            </w:r>
          </w:p>
        </w:tc>
      </w:tr>
      <w:tr w:rsidR="001A6A4F" w:rsidRPr="00420657" w14:paraId="256F519C" w14:textId="77777777" w:rsidTr="00D83472">
        <w:tc>
          <w:tcPr>
            <w:tcW w:w="3227" w:type="dxa"/>
            <w:tcBorders>
              <w:bottom w:val="nil"/>
            </w:tcBorders>
          </w:tcPr>
          <w:p w14:paraId="46686EAA" w14:textId="77777777" w:rsidR="001A6A4F" w:rsidRPr="00420657" w:rsidRDefault="001A6A4F" w:rsidP="00420657">
            <w:pPr>
              <w:autoSpaceDE w:val="0"/>
              <w:autoSpaceDN w:val="0"/>
              <w:adjustRightInd w:val="0"/>
              <w:spacing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Self-efficacy</w:t>
            </w:r>
          </w:p>
        </w:tc>
        <w:tc>
          <w:tcPr>
            <w:tcW w:w="992" w:type="dxa"/>
            <w:tcBorders>
              <w:bottom w:val="nil"/>
            </w:tcBorders>
          </w:tcPr>
          <w:p w14:paraId="2F6A4E2B" w14:textId="77777777" w:rsidR="001A6A4F" w:rsidRPr="00420657" w:rsidRDefault="001A6A4F" w:rsidP="00420657">
            <w:pPr>
              <w:autoSpaceDE w:val="0"/>
              <w:autoSpaceDN w:val="0"/>
              <w:adjustRightInd w:val="0"/>
              <w:spacing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400</w:t>
            </w:r>
          </w:p>
        </w:tc>
        <w:tc>
          <w:tcPr>
            <w:tcW w:w="1134" w:type="dxa"/>
            <w:tcBorders>
              <w:bottom w:val="nil"/>
            </w:tcBorders>
          </w:tcPr>
          <w:p w14:paraId="1C459C5E" w14:textId="77777777" w:rsidR="001A6A4F" w:rsidRPr="00420657" w:rsidRDefault="001A6A4F" w:rsidP="00420657">
            <w:pPr>
              <w:autoSpaceDE w:val="0"/>
              <w:autoSpaceDN w:val="0"/>
              <w:adjustRightInd w:val="0"/>
              <w:spacing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39.20</w:t>
            </w:r>
          </w:p>
        </w:tc>
        <w:tc>
          <w:tcPr>
            <w:tcW w:w="992" w:type="dxa"/>
            <w:tcBorders>
              <w:bottom w:val="nil"/>
            </w:tcBorders>
          </w:tcPr>
          <w:p w14:paraId="358C8656" w14:textId="77777777" w:rsidR="001A6A4F" w:rsidRPr="00420657" w:rsidRDefault="001A6A4F" w:rsidP="00420657">
            <w:pPr>
              <w:autoSpaceDE w:val="0"/>
              <w:autoSpaceDN w:val="0"/>
              <w:adjustRightInd w:val="0"/>
              <w:spacing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15.71</w:t>
            </w:r>
          </w:p>
        </w:tc>
        <w:tc>
          <w:tcPr>
            <w:tcW w:w="993" w:type="dxa"/>
            <w:tcBorders>
              <w:bottom w:val="nil"/>
            </w:tcBorders>
          </w:tcPr>
          <w:p w14:paraId="6B0A4FF4" w14:textId="77777777" w:rsidR="001A6A4F" w:rsidRPr="00420657" w:rsidRDefault="001A6A4F" w:rsidP="00420657">
            <w:pPr>
              <w:spacing w:line="480" w:lineRule="auto"/>
              <w:contextualSpacing/>
              <w:jc w:val="both"/>
              <w:rPr>
                <w:rFonts w:ascii="Times New Roman" w:hAnsi="Times New Roman" w:cs="Times New Roman"/>
                <w:bCs/>
                <w:sz w:val="24"/>
                <w:szCs w:val="24"/>
              </w:rPr>
            </w:pPr>
          </w:p>
        </w:tc>
        <w:tc>
          <w:tcPr>
            <w:tcW w:w="850" w:type="dxa"/>
            <w:tcBorders>
              <w:bottom w:val="nil"/>
            </w:tcBorders>
          </w:tcPr>
          <w:p w14:paraId="05AA451F" w14:textId="77777777" w:rsidR="001A6A4F" w:rsidRPr="00420657" w:rsidRDefault="001A6A4F" w:rsidP="00420657">
            <w:pPr>
              <w:spacing w:line="480" w:lineRule="auto"/>
              <w:contextualSpacing/>
              <w:jc w:val="both"/>
              <w:rPr>
                <w:rFonts w:ascii="Times New Roman" w:hAnsi="Times New Roman" w:cs="Times New Roman"/>
                <w:bCs/>
                <w:sz w:val="24"/>
                <w:szCs w:val="24"/>
              </w:rPr>
            </w:pPr>
          </w:p>
        </w:tc>
        <w:tc>
          <w:tcPr>
            <w:tcW w:w="1388" w:type="dxa"/>
            <w:tcBorders>
              <w:bottom w:val="nil"/>
            </w:tcBorders>
          </w:tcPr>
          <w:p w14:paraId="702A64F0" w14:textId="77777777" w:rsidR="001A6A4F" w:rsidRPr="00420657" w:rsidRDefault="001A6A4F" w:rsidP="00420657">
            <w:pPr>
              <w:spacing w:line="480" w:lineRule="auto"/>
              <w:contextualSpacing/>
              <w:jc w:val="both"/>
              <w:rPr>
                <w:rFonts w:ascii="Times New Roman" w:hAnsi="Times New Roman" w:cs="Times New Roman"/>
                <w:bCs/>
                <w:sz w:val="24"/>
                <w:szCs w:val="24"/>
              </w:rPr>
            </w:pPr>
          </w:p>
        </w:tc>
      </w:tr>
      <w:tr w:rsidR="001A6A4F" w:rsidRPr="00420657" w14:paraId="2EA76962" w14:textId="77777777" w:rsidTr="00D83472">
        <w:tc>
          <w:tcPr>
            <w:tcW w:w="3227" w:type="dxa"/>
            <w:tcBorders>
              <w:top w:val="nil"/>
              <w:bottom w:val="nil"/>
            </w:tcBorders>
          </w:tcPr>
          <w:p w14:paraId="3A9AA26B" w14:textId="77777777" w:rsidR="001A6A4F" w:rsidRPr="00420657" w:rsidRDefault="001A6A4F" w:rsidP="00420657">
            <w:pPr>
              <w:autoSpaceDE w:val="0"/>
              <w:autoSpaceDN w:val="0"/>
              <w:adjustRightInd w:val="0"/>
              <w:spacing w:line="480" w:lineRule="auto"/>
              <w:contextualSpacing/>
              <w:jc w:val="both"/>
              <w:rPr>
                <w:rFonts w:ascii="Times New Roman" w:hAnsi="Times New Roman" w:cs="Times New Roman"/>
                <w:sz w:val="24"/>
                <w:szCs w:val="24"/>
              </w:rPr>
            </w:pPr>
          </w:p>
        </w:tc>
        <w:tc>
          <w:tcPr>
            <w:tcW w:w="992" w:type="dxa"/>
            <w:tcBorders>
              <w:top w:val="nil"/>
              <w:bottom w:val="nil"/>
            </w:tcBorders>
          </w:tcPr>
          <w:p w14:paraId="5955A70E" w14:textId="77777777" w:rsidR="001A6A4F" w:rsidRPr="00420657" w:rsidRDefault="001A6A4F" w:rsidP="00420657">
            <w:pPr>
              <w:autoSpaceDE w:val="0"/>
              <w:autoSpaceDN w:val="0"/>
              <w:adjustRightInd w:val="0"/>
              <w:spacing w:line="480" w:lineRule="auto"/>
              <w:contextualSpacing/>
              <w:jc w:val="both"/>
              <w:rPr>
                <w:rFonts w:ascii="Times New Roman" w:hAnsi="Times New Roman" w:cs="Times New Roman"/>
                <w:sz w:val="24"/>
                <w:szCs w:val="24"/>
              </w:rPr>
            </w:pPr>
          </w:p>
        </w:tc>
        <w:tc>
          <w:tcPr>
            <w:tcW w:w="1134" w:type="dxa"/>
            <w:tcBorders>
              <w:top w:val="nil"/>
              <w:bottom w:val="nil"/>
            </w:tcBorders>
          </w:tcPr>
          <w:p w14:paraId="45F6A92A" w14:textId="77777777" w:rsidR="001A6A4F" w:rsidRPr="00420657" w:rsidRDefault="001A6A4F" w:rsidP="00420657">
            <w:pPr>
              <w:autoSpaceDE w:val="0"/>
              <w:autoSpaceDN w:val="0"/>
              <w:adjustRightInd w:val="0"/>
              <w:spacing w:line="480" w:lineRule="auto"/>
              <w:contextualSpacing/>
              <w:jc w:val="both"/>
              <w:rPr>
                <w:rFonts w:ascii="Times New Roman" w:hAnsi="Times New Roman" w:cs="Times New Roman"/>
                <w:sz w:val="24"/>
                <w:szCs w:val="24"/>
              </w:rPr>
            </w:pPr>
          </w:p>
        </w:tc>
        <w:tc>
          <w:tcPr>
            <w:tcW w:w="992" w:type="dxa"/>
            <w:tcBorders>
              <w:top w:val="nil"/>
              <w:bottom w:val="nil"/>
            </w:tcBorders>
          </w:tcPr>
          <w:p w14:paraId="22C48B5F" w14:textId="77777777" w:rsidR="001A6A4F" w:rsidRPr="00420657" w:rsidRDefault="001A6A4F" w:rsidP="00420657">
            <w:pPr>
              <w:autoSpaceDE w:val="0"/>
              <w:autoSpaceDN w:val="0"/>
              <w:adjustRightInd w:val="0"/>
              <w:spacing w:line="480" w:lineRule="auto"/>
              <w:contextualSpacing/>
              <w:jc w:val="both"/>
              <w:rPr>
                <w:rFonts w:ascii="Times New Roman" w:hAnsi="Times New Roman" w:cs="Times New Roman"/>
                <w:sz w:val="24"/>
                <w:szCs w:val="24"/>
              </w:rPr>
            </w:pPr>
          </w:p>
        </w:tc>
        <w:tc>
          <w:tcPr>
            <w:tcW w:w="993" w:type="dxa"/>
            <w:tcBorders>
              <w:top w:val="nil"/>
              <w:bottom w:val="nil"/>
            </w:tcBorders>
          </w:tcPr>
          <w:p w14:paraId="6923908E" w14:textId="77777777" w:rsidR="001A6A4F" w:rsidRPr="00420657" w:rsidRDefault="001A6A4F" w:rsidP="00420657">
            <w:pPr>
              <w:spacing w:line="480" w:lineRule="auto"/>
              <w:contextualSpacing/>
              <w:jc w:val="both"/>
              <w:rPr>
                <w:rFonts w:ascii="Times New Roman" w:hAnsi="Times New Roman" w:cs="Times New Roman"/>
                <w:bCs/>
                <w:sz w:val="24"/>
                <w:szCs w:val="24"/>
              </w:rPr>
            </w:pPr>
            <w:r w:rsidRPr="00420657">
              <w:rPr>
                <w:rFonts w:ascii="Times New Roman" w:hAnsi="Times New Roman" w:cs="Times New Roman"/>
                <w:bCs/>
                <w:sz w:val="24"/>
                <w:szCs w:val="24"/>
              </w:rPr>
              <w:t>398</w:t>
            </w:r>
          </w:p>
        </w:tc>
        <w:tc>
          <w:tcPr>
            <w:tcW w:w="850" w:type="dxa"/>
            <w:tcBorders>
              <w:top w:val="nil"/>
              <w:bottom w:val="nil"/>
            </w:tcBorders>
          </w:tcPr>
          <w:p w14:paraId="146D77A6" w14:textId="77777777" w:rsidR="001A6A4F" w:rsidRPr="00420657" w:rsidRDefault="001A6A4F" w:rsidP="00420657">
            <w:pPr>
              <w:spacing w:line="480" w:lineRule="auto"/>
              <w:contextualSpacing/>
              <w:jc w:val="both"/>
              <w:rPr>
                <w:rFonts w:ascii="Times New Roman" w:hAnsi="Times New Roman" w:cs="Times New Roman"/>
                <w:bCs/>
                <w:sz w:val="24"/>
                <w:szCs w:val="24"/>
              </w:rPr>
            </w:pPr>
            <w:r w:rsidRPr="00420657">
              <w:rPr>
                <w:rFonts w:ascii="Times New Roman" w:hAnsi="Times New Roman" w:cs="Times New Roman"/>
                <w:bCs/>
                <w:sz w:val="24"/>
                <w:szCs w:val="24"/>
              </w:rPr>
              <w:t>.790</w:t>
            </w:r>
          </w:p>
        </w:tc>
        <w:tc>
          <w:tcPr>
            <w:tcW w:w="1388" w:type="dxa"/>
            <w:tcBorders>
              <w:top w:val="nil"/>
              <w:bottom w:val="nil"/>
            </w:tcBorders>
          </w:tcPr>
          <w:p w14:paraId="4693C989" w14:textId="77777777" w:rsidR="001A6A4F" w:rsidRPr="00420657" w:rsidRDefault="001A6A4F" w:rsidP="00420657">
            <w:pPr>
              <w:spacing w:line="480" w:lineRule="auto"/>
              <w:contextualSpacing/>
              <w:jc w:val="both"/>
              <w:rPr>
                <w:rFonts w:ascii="Times New Roman" w:hAnsi="Times New Roman" w:cs="Times New Roman"/>
                <w:bCs/>
                <w:sz w:val="24"/>
                <w:szCs w:val="24"/>
              </w:rPr>
            </w:pPr>
            <w:r w:rsidRPr="00420657">
              <w:rPr>
                <w:rFonts w:ascii="Times New Roman" w:hAnsi="Times New Roman" w:cs="Times New Roman"/>
                <w:bCs/>
                <w:sz w:val="24"/>
                <w:szCs w:val="24"/>
              </w:rPr>
              <w:t>0.000</w:t>
            </w:r>
          </w:p>
        </w:tc>
      </w:tr>
      <w:tr w:rsidR="001A6A4F" w:rsidRPr="00420657" w14:paraId="198F230E" w14:textId="77777777" w:rsidTr="00D83472">
        <w:tc>
          <w:tcPr>
            <w:tcW w:w="3227" w:type="dxa"/>
            <w:tcBorders>
              <w:top w:val="nil"/>
              <w:bottom w:val="nil"/>
            </w:tcBorders>
          </w:tcPr>
          <w:p w14:paraId="67829B8E" w14:textId="77777777" w:rsidR="001A6A4F" w:rsidRPr="00420657" w:rsidRDefault="001A6A4F" w:rsidP="00420657">
            <w:pPr>
              <w:autoSpaceDE w:val="0"/>
              <w:autoSpaceDN w:val="0"/>
              <w:adjustRightInd w:val="0"/>
              <w:spacing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Achievement</w:t>
            </w:r>
          </w:p>
        </w:tc>
        <w:tc>
          <w:tcPr>
            <w:tcW w:w="992" w:type="dxa"/>
            <w:tcBorders>
              <w:top w:val="nil"/>
              <w:bottom w:val="nil"/>
            </w:tcBorders>
          </w:tcPr>
          <w:p w14:paraId="18969751" w14:textId="77777777" w:rsidR="001A6A4F" w:rsidRPr="00420657" w:rsidRDefault="001A6A4F" w:rsidP="00420657">
            <w:pPr>
              <w:autoSpaceDE w:val="0"/>
              <w:autoSpaceDN w:val="0"/>
              <w:adjustRightInd w:val="0"/>
              <w:spacing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400</w:t>
            </w:r>
          </w:p>
        </w:tc>
        <w:tc>
          <w:tcPr>
            <w:tcW w:w="1134" w:type="dxa"/>
            <w:tcBorders>
              <w:top w:val="nil"/>
              <w:bottom w:val="nil"/>
            </w:tcBorders>
          </w:tcPr>
          <w:p w14:paraId="6437B426" w14:textId="77777777" w:rsidR="001A6A4F" w:rsidRPr="00420657" w:rsidRDefault="001A6A4F" w:rsidP="00420657">
            <w:pPr>
              <w:autoSpaceDE w:val="0"/>
              <w:autoSpaceDN w:val="0"/>
              <w:adjustRightInd w:val="0"/>
              <w:spacing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39.43</w:t>
            </w:r>
          </w:p>
        </w:tc>
        <w:tc>
          <w:tcPr>
            <w:tcW w:w="992" w:type="dxa"/>
            <w:tcBorders>
              <w:top w:val="nil"/>
              <w:bottom w:val="nil"/>
            </w:tcBorders>
          </w:tcPr>
          <w:p w14:paraId="4806F8B6" w14:textId="77777777" w:rsidR="001A6A4F" w:rsidRPr="00420657" w:rsidRDefault="001A6A4F" w:rsidP="00420657">
            <w:pPr>
              <w:autoSpaceDE w:val="0"/>
              <w:autoSpaceDN w:val="0"/>
              <w:adjustRightInd w:val="0"/>
              <w:spacing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12.73</w:t>
            </w:r>
          </w:p>
        </w:tc>
        <w:tc>
          <w:tcPr>
            <w:tcW w:w="993" w:type="dxa"/>
            <w:tcBorders>
              <w:top w:val="nil"/>
              <w:bottom w:val="nil"/>
            </w:tcBorders>
          </w:tcPr>
          <w:p w14:paraId="4E802EF7" w14:textId="77777777" w:rsidR="001A6A4F" w:rsidRPr="00420657" w:rsidRDefault="001A6A4F" w:rsidP="00420657">
            <w:pPr>
              <w:spacing w:line="480" w:lineRule="auto"/>
              <w:contextualSpacing/>
              <w:jc w:val="both"/>
              <w:rPr>
                <w:rFonts w:ascii="Times New Roman" w:hAnsi="Times New Roman" w:cs="Times New Roman"/>
                <w:bCs/>
                <w:color w:val="FF0000"/>
                <w:sz w:val="24"/>
                <w:szCs w:val="24"/>
              </w:rPr>
            </w:pPr>
          </w:p>
        </w:tc>
        <w:tc>
          <w:tcPr>
            <w:tcW w:w="850" w:type="dxa"/>
            <w:tcBorders>
              <w:top w:val="nil"/>
              <w:bottom w:val="nil"/>
            </w:tcBorders>
          </w:tcPr>
          <w:p w14:paraId="26969332" w14:textId="77777777" w:rsidR="001A6A4F" w:rsidRPr="00420657" w:rsidRDefault="001A6A4F" w:rsidP="00420657">
            <w:pPr>
              <w:spacing w:line="480" w:lineRule="auto"/>
              <w:contextualSpacing/>
              <w:jc w:val="both"/>
              <w:rPr>
                <w:rFonts w:ascii="Times New Roman" w:hAnsi="Times New Roman" w:cs="Times New Roman"/>
                <w:bCs/>
                <w:color w:val="FF0000"/>
                <w:sz w:val="24"/>
                <w:szCs w:val="24"/>
              </w:rPr>
            </w:pPr>
          </w:p>
        </w:tc>
        <w:tc>
          <w:tcPr>
            <w:tcW w:w="1388" w:type="dxa"/>
            <w:tcBorders>
              <w:top w:val="nil"/>
              <w:bottom w:val="nil"/>
            </w:tcBorders>
          </w:tcPr>
          <w:p w14:paraId="7999BA5B" w14:textId="77777777" w:rsidR="001A6A4F" w:rsidRPr="00420657" w:rsidRDefault="001A6A4F" w:rsidP="00420657">
            <w:pPr>
              <w:spacing w:line="480" w:lineRule="auto"/>
              <w:contextualSpacing/>
              <w:jc w:val="both"/>
              <w:rPr>
                <w:rFonts w:ascii="Times New Roman" w:hAnsi="Times New Roman" w:cs="Times New Roman"/>
                <w:bCs/>
                <w:color w:val="FF0000"/>
                <w:sz w:val="24"/>
                <w:szCs w:val="24"/>
              </w:rPr>
            </w:pPr>
          </w:p>
        </w:tc>
      </w:tr>
      <w:tr w:rsidR="001A6A4F" w:rsidRPr="00420657" w14:paraId="488DF6C2" w14:textId="77777777" w:rsidTr="00D83472">
        <w:tc>
          <w:tcPr>
            <w:tcW w:w="3227" w:type="dxa"/>
            <w:tcBorders>
              <w:top w:val="nil"/>
            </w:tcBorders>
          </w:tcPr>
          <w:p w14:paraId="23409C71" w14:textId="77777777" w:rsidR="001A6A4F" w:rsidRPr="00420657" w:rsidRDefault="001A6A4F" w:rsidP="00420657">
            <w:pPr>
              <w:spacing w:line="480" w:lineRule="auto"/>
              <w:contextualSpacing/>
              <w:jc w:val="both"/>
              <w:rPr>
                <w:rFonts w:ascii="Times New Roman" w:hAnsi="Times New Roman" w:cs="Times New Roman"/>
                <w:bCs/>
                <w:sz w:val="24"/>
                <w:szCs w:val="24"/>
              </w:rPr>
            </w:pPr>
          </w:p>
        </w:tc>
        <w:tc>
          <w:tcPr>
            <w:tcW w:w="992" w:type="dxa"/>
            <w:tcBorders>
              <w:top w:val="nil"/>
            </w:tcBorders>
          </w:tcPr>
          <w:p w14:paraId="00BE520D" w14:textId="77777777" w:rsidR="001A6A4F" w:rsidRPr="00420657" w:rsidRDefault="001A6A4F" w:rsidP="00420657">
            <w:pPr>
              <w:spacing w:line="480" w:lineRule="auto"/>
              <w:contextualSpacing/>
              <w:jc w:val="both"/>
              <w:rPr>
                <w:rFonts w:ascii="Times New Roman" w:hAnsi="Times New Roman" w:cs="Times New Roman"/>
                <w:bCs/>
                <w:sz w:val="24"/>
                <w:szCs w:val="24"/>
              </w:rPr>
            </w:pPr>
          </w:p>
        </w:tc>
        <w:tc>
          <w:tcPr>
            <w:tcW w:w="1134" w:type="dxa"/>
            <w:tcBorders>
              <w:top w:val="nil"/>
            </w:tcBorders>
          </w:tcPr>
          <w:p w14:paraId="205E7CA4" w14:textId="77777777" w:rsidR="001A6A4F" w:rsidRPr="00420657" w:rsidRDefault="001A6A4F" w:rsidP="00420657">
            <w:pPr>
              <w:spacing w:line="480" w:lineRule="auto"/>
              <w:contextualSpacing/>
              <w:jc w:val="both"/>
              <w:rPr>
                <w:rFonts w:ascii="Times New Roman" w:hAnsi="Times New Roman" w:cs="Times New Roman"/>
                <w:bCs/>
                <w:sz w:val="24"/>
                <w:szCs w:val="24"/>
              </w:rPr>
            </w:pPr>
          </w:p>
        </w:tc>
        <w:tc>
          <w:tcPr>
            <w:tcW w:w="992" w:type="dxa"/>
            <w:tcBorders>
              <w:top w:val="nil"/>
            </w:tcBorders>
          </w:tcPr>
          <w:p w14:paraId="63E050BB" w14:textId="77777777" w:rsidR="001A6A4F" w:rsidRPr="00420657" w:rsidRDefault="001A6A4F" w:rsidP="00420657">
            <w:pPr>
              <w:spacing w:line="480" w:lineRule="auto"/>
              <w:contextualSpacing/>
              <w:jc w:val="both"/>
              <w:rPr>
                <w:rFonts w:ascii="Times New Roman" w:hAnsi="Times New Roman" w:cs="Times New Roman"/>
                <w:bCs/>
                <w:sz w:val="24"/>
                <w:szCs w:val="24"/>
              </w:rPr>
            </w:pPr>
          </w:p>
        </w:tc>
        <w:tc>
          <w:tcPr>
            <w:tcW w:w="993" w:type="dxa"/>
            <w:tcBorders>
              <w:top w:val="nil"/>
            </w:tcBorders>
          </w:tcPr>
          <w:p w14:paraId="2F860145" w14:textId="77777777" w:rsidR="001A6A4F" w:rsidRPr="00420657" w:rsidRDefault="001A6A4F" w:rsidP="00420657">
            <w:pPr>
              <w:spacing w:line="480" w:lineRule="auto"/>
              <w:contextualSpacing/>
              <w:jc w:val="both"/>
              <w:rPr>
                <w:rFonts w:ascii="Times New Roman" w:hAnsi="Times New Roman" w:cs="Times New Roman"/>
                <w:bCs/>
                <w:sz w:val="24"/>
                <w:szCs w:val="24"/>
              </w:rPr>
            </w:pPr>
          </w:p>
        </w:tc>
        <w:tc>
          <w:tcPr>
            <w:tcW w:w="850" w:type="dxa"/>
            <w:tcBorders>
              <w:top w:val="nil"/>
            </w:tcBorders>
          </w:tcPr>
          <w:p w14:paraId="42EB8271" w14:textId="77777777" w:rsidR="001A6A4F" w:rsidRPr="00420657" w:rsidRDefault="001A6A4F" w:rsidP="00420657">
            <w:pPr>
              <w:spacing w:line="480" w:lineRule="auto"/>
              <w:contextualSpacing/>
              <w:jc w:val="both"/>
              <w:rPr>
                <w:rFonts w:ascii="Times New Roman" w:hAnsi="Times New Roman" w:cs="Times New Roman"/>
                <w:bCs/>
                <w:sz w:val="24"/>
                <w:szCs w:val="24"/>
              </w:rPr>
            </w:pPr>
          </w:p>
        </w:tc>
        <w:tc>
          <w:tcPr>
            <w:tcW w:w="1388" w:type="dxa"/>
            <w:tcBorders>
              <w:top w:val="nil"/>
            </w:tcBorders>
          </w:tcPr>
          <w:p w14:paraId="5FF802BD" w14:textId="77777777" w:rsidR="001A6A4F" w:rsidRPr="00420657" w:rsidRDefault="001A6A4F" w:rsidP="00420657">
            <w:pPr>
              <w:spacing w:line="480" w:lineRule="auto"/>
              <w:contextualSpacing/>
              <w:jc w:val="both"/>
              <w:rPr>
                <w:rFonts w:ascii="Times New Roman" w:hAnsi="Times New Roman" w:cs="Times New Roman"/>
                <w:bCs/>
                <w:sz w:val="24"/>
                <w:szCs w:val="24"/>
              </w:rPr>
            </w:pPr>
          </w:p>
        </w:tc>
      </w:tr>
    </w:tbl>
    <w:p w14:paraId="0940521D" w14:textId="77777777" w:rsidR="001A6A4F" w:rsidRPr="00420657" w:rsidRDefault="001A6A4F" w:rsidP="00420657">
      <w:pPr>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P &lt; 0.05</w:t>
      </w:r>
    </w:p>
    <w:p w14:paraId="039AC9A7" w14:textId="77777777" w:rsidR="00BB3F7E" w:rsidRPr="00420657" w:rsidRDefault="001A6A4F" w:rsidP="002229AA">
      <w:pPr>
        <w:spacing w:after="160" w:line="480" w:lineRule="auto"/>
        <w:jc w:val="both"/>
        <w:rPr>
          <w:rFonts w:ascii="Times New Roman" w:hAnsi="Times New Roman" w:cs="Times New Roman"/>
          <w:sz w:val="24"/>
          <w:szCs w:val="24"/>
        </w:rPr>
      </w:pPr>
      <w:r w:rsidRPr="00420657">
        <w:rPr>
          <w:rFonts w:ascii="Times New Roman" w:hAnsi="Times New Roman" w:cs="Times New Roman"/>
          <w:sz w:val="24"/>
          <w:szCs w:val="24"/>
        </w:rPr>
        <w:lastRenderedPageBreak/>
        <w:t>Table 2 shows the result on relationship between student’s self-efficacy and their achievement in Mathematics. The result showed r(398) = 0.790 P &lt; 0.05, indicating a strong positive relationship between the two variables. Since the p-value of 0.000 is less than the 0.05 level of significance, the null hypothesis was rejected.</w:t>
      </w:r>
    </w:p>
    <w:p w14:paraId="6436B819" w14:textId="77777777" w:rsidR="00BB3F7E" w:rsidRPr="00420657" w:rsidRDefault="00BB3F7E" w:rsidP="00420657">
      <w:pPr>
        <w:spacing w:after="0" w:line="480" w:lineRule="auto"/>
        <w:jc w:val="both"/>
        <w:rPr>
          <w:rFonts w:ascii="Times New Roman" w:hAnsi="Times New Roman" w:cs="Times New Roman"/>
          <w:b/>
          <w:sz w:val="24"/>
          <w:szCs w:val="24"/>
        </w:rPr>
      </w:pPr>
      <w:r w:rsidRPr="00420657">
        <w:rPr>
          <w:rFonts w:ascii="Times New Roman" w:hAnsi="Times New Roman" w:cs="Times New Roman"/>
          <w:b/>
          <w:sz w:val="24"/>
          <w:szCs w:val="24"/>
        </w:rPr>
        <w:t>Research Question Two</w:t>
      </w:r>
    </w:p>
    <w:p w14:paraId="22418C46" w14:textId="77777777" w:rsidR="00BB3F7E" w:rsidRPr="00420657" w:rsidRDefault="00BB3F7E" w:rsidP="00420657">
      <w:pPr>
        <w:spacing w:after="0"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What is the nature and strength of the relationship between student’s self-efficacy and their achievement in mathematics?</w:t>
      </w:r>
    </w:p>
    <w:p w14:paraId="47AF1034" w14:textId="77777777" w:rsidR="00BB3F7E" w:rsidRPr="00420657" w:rsidRDefault="00BB3F7E" w:rsidP="00420657">
      <w:pPr>
        <w:spacing w:after="0" w:line="480" w:lineRule="auto"/>
        <w:contextualSpacing/>
        <w:jc w:val="both"/>
        <w:rPr>
          <w:rFonts w:ascii="Times New Roman" w:hAnsi="Times New Roman" w:cs="Times New Roman"/>
          <w:b/>
          <w:sz w:val="24"/>
          <w:szCs w:val="24"/>
        </w:rPr>
      </w:pPr>
      <w:r w:rsidRPr="00420657">
        <w:rPr>
          <w:rFonts w:ascii="Times New Roman" w:hAnsi="Times New Roman" w:cs="Times New Roman"/>
          <w:b/>
          <w:sz w:val="24"/>
          <w:szCs w:val="24"/>
        </w:rPr>
        <w:t>Table 3</w:t>
      </w:r>
    </w:p>
    <w:p w14:paraId="220D6C44" w14:textId="77777777" w:rsidR="00BB3F7E" w:rsidRPr="00420657" w:rsidRDefault="00BB3F7E" w:rsidP="00420657">
      <w:pPr>
        <w:spacing w:after="0" w:line="480" w:lineRule="auto"/>
        <w:contextualSpacing/>
        <w:jc w:val="both"/>
        <w:rPr>
          <w:rFonts w:ascii="Times New Roman" w:hAnsi="Times New Roman" w:cs="Times New Roman"/>
          <w:b/>
          <w:sz w:val="24"/>
          <w:szCs w:val="24"/>
        </w:rPr>
      </w:pPr>
      <w:r w:rsidRPr="00420657">
        <w:rPr>
          <w:rFonts w:ascii="Times New Roman" w:hAnsi="Times New Roman" w:cs="Times New Roman"/>
          <w:b/>
          <w:sz w:val="24"/>
          <w:szCs w:val="24"/>
        </w:rPr>
        <w:t xml:space="preserve">Relationship between Self-efficacy and Achievement of students </w:t>
      </w:r>
      <w:r w:rsidRPr="00420657">
        <w:rPr>
          <w:rFonts w:ascii="Times New Roman" w:hAnsi="Times New Roman" w:cs="Times New Roman"/>
          <w:b/>
          <w:bCs/>
          <w:sz w:val="24"/>
          <w:szCs w:val="24"/>
        </w:rPr>
        <w:t>in Mathematics</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992"/>
        <w:gridCol w:w="1843"/>
        <w:gridCol w:w="1276"/>
        <w:gridCol w:w="2040"/>
      </w:tblGrid>
      <w:tr w:rsidR="00BB3F7E" w:rsidRPr="00420657" w14:paraId="42F98D0E" w14:textId="77777777" w:rsidTr="00D83472">
        <w:tc>
          <w:tcPr>
            <w:tcW w:w="3119" w:type="dxa"/>
            <w:tcBorders>
              <w:top w:val="single" w:sz="4" w:space="0" w:color="auto"/>
              <w:bottom w:val="single" w:sz="4" w:space="0" w:color="auto"/>
            </w:tcBorders>
          </w:tcPr>
          <w:p w14:paraId="77FF2A37" w14:textId="77777777" w:rsidR="00BB3F7E" w:rsidRPr="00420657" w:rsidRDefault="00BB3F7E" w:rsidP="00420657">
            <w:pPr>
              <w:autoSpaceDE w:val="0"/>
              <w:autoSpaceDN w:val="0"/>
              <w:adjustRightInd w:val="0"/>
              <w:spacing w:line="480" w:lineRule="auto"/>
              <w:jc w:val="both"/>
              <w:rPr>
                <w:rFonts w:ascii="Times New Roman" w:hAnsi="Times New Roman" w:cs="Times New Roman"/>
                <w:b/>
                <w:sz w:val="24"/>
                <w:szCs w:val="24"/>
              </w:rPr>
            </w:pPr>
            <w:r w:rsidRPr="00420657">
              <w:rPr>
                <w:rFonts w:ascii="Times New Roman" w:hAnsi="Times New Roman" w:cs="Times New Roman"/>
                <w:b/>
                <w:sz w:val="24"/>
                <w:szCs w:val="24"/>
              </w:rPr>
              <w:t>Variables</w:t>
            </w:r>
          </w:p>
        </w:tc>
        <w:tc>
          <w:tcPr>
            <w:tcW w:w="992" w:type="dxa"/>
            <w:tcBorders>
              <w:top w:val="single" w:sz="4" w:space="0" w:color="auto"/>
              <w:bottom w:val="single" w:sz="4" w:space="0" w:color="auto"/>
            </w:tcBorders>
          </w:tcPr>
          <w:p w14:paraId="1303850E" w14:textId="77777777" w:rsidR="00BB3F7E" w:rsidRPr="00420657" w:rsidRDefault="00BB3F7E" w:rsidP="00420657">
            <w:pPr>
              <w:autoSpaceDE w:val="0"/>
              <w:autoSpaceDN w:val="0"/>
              <w:adjustRightInd w:val="0"/>
              <w:spacing w:line="480" w:lineRule="auto"/>
              <w:jc w:val="both"/>
              <w:rPr>
                <w:rFonts w:ascii="Times New Roman" w:hAnsi="Times New Roman" w:cs="Times New Roman"/>
                <w:b/>
                <w:sz w:val="24"/>
                <w:szCs w:val="24"/>
              </w:rPr>
            </w:pPr>
            <w:r w:rsidRPr="00420657">
              <w:rPr>
                <w:rFonts w:ascii="Times New Roman" w:hAnsi="Times New Roman" w:cs="Times New Roman"/>
                <w:b/>
                <w:sz w:val="24"/>
                <w:szCs w:val="24"/>
              </w:rPr>
              <w:t>N</w:t>
            </w:r>
          </w:p>
        </w:tc>
        <w:tc>
          <w:tcPr>
            <w:tcW w:w="1843" w:type="dxa"/>
            <w:tcBorders>
              <w:top w:val="single" w:sz="4" w:space="0" w:color="auto"/>
              <w:bottom w:val="single" w:sz="4" w:space="0" w:color="auto"/>
            </w:tcBorders>
          </w:tcPr>
          <w:p w14:paraId="09143458" w14:textId="77777777" w:rsidR="00BB3F7E" w:rsidRPr="00420657" w:rsidRDefault="00BB3F7E" w:rsidP="00420657">
            <w:pPr>
              <w:autoSpaceDE w:val="0"/>
              <w:autoSpaceDN w:val="0"/>
              <w:adjustRightInd w:val="0"/>
              <w:spacing w:line="480" w:lineRule="auto"/>
              <w:jc w:val="both"/>
              <w:rPr>
                <w:rFonts w:ascii="Times New Roman" w:hAnsi="Times New Roman" w:cs="Times New Roman"/>
                <w:b/>
                <w:sz w:val="24"/>
                <w:szCs w:val="24"/>
              </w:rPr>
            </w:pPr>
            <w:r w:rsidRPr="00420657">
              <w:rPr>
                <w:rFonts w:ascii="Times New Roman" w:hAnsi="Times New Roman" w:cs="Times New Roman"/>
                <w:b/>
                <w:sz w:val="24"/>
                <w:szCs w:val="24"/>
              </w:rPr>
              <w:t>Mean</w:t>
            </w:r>
          </w:p>
        </w:tc>
        <w:tc>
          <w:tcPr>
            <w:tcW w:w="1276" w:type="dxa"/>
            <w:tcBorders>
              <w:top w:val="single" w:sz="4" w:space="0" w:color="auto"/>
              <w:bottom w:val="single" w:sz="4" w:space="0" w:color="auto"/>
            </w:tcBorders>
          </w:tcPr>
          <w:p w14:paraId="6728C7AB" w14:textId="77777777" w:rsidR="00BB3F7E" w:rsidRPr="00420657" w:rsidRDefault="00BB3F7E" w:rsidP="00420657">
            <w:pPr>
              <w:autoSpaceDE w:val="0"/>
              <w:autoSpaceDN w:val="0"/>
              <w:adjustRightInd w:val="0"/>
              <w:spacing w:line="480" w:lineRule="auto"/>
              <w:jc w:val="both"/>
              <w:rPr>
                <w:rFonts w:ascii="Times New Roman" w:hAnsi="Times New Roman" w:cs="Times New Roman"/>
                <w:b/>
                <w:sz w:val="24"/>
                <w:szCs w:val="24"/>
              </w:rPr>
            </w:pPr>
            <w:r w:rsidRPr="00420657">
              <w:rPr>
                <w:rFonts w:ascii="Times New Roman" w:hAnsi="Times New Roman" w:cs="Times New Roman"/>
                <w:b/>
                <w:sz w:val="24"/>
                <w:szCs w:val="24"/>
              </w:rPr>
              <w:t>Standard Deviation</w:t>
            </w:r>
          </w:p>
        </w:tc>
        <w:tc>
          <w:tcPr>
            <w:tcW w:w="2040" w:type="dxa"/>
            <w:tcBorders>
              <w:top w:val="single" w:sz="4" w:space="0" w:color="auto"/>
              <w:bottom w:val="single" w:sz="4" w:space="0" w:color="auto"/>
            </w:tcBorders>
          </w:tcPr>
          <w:p w14:paraId="2280D1B3" w14:textId="77777777" w:rsidR="00BB3F7E" w:rsidRPr="00420657" w:rsidRDefault="00BB3F7E" w:rsidP="00420657">
            <w:pPr>
              <w:autoSpaceDE w:val="0"/>
              <w:autoSpaceDN w:val="0"/>
              <w:adjustRightInd w:val="0"/>
              <w:spacing w:line="480" w:lineRule="auto"/>
              <w:jc w:val="both"/>
              <w:rPr>
                <w:rFonts w:ascii="Times New Roman" w:hAnsi="Times New Roman" w:cs="Times New Roman"/>
                <w:b/>
                <w:sz w:val="24"/>
                <w:szCs w:val="24"/>
              </w:rPr>
            </w:pPr>
            <w:r w:rsidRPr="00420657">
              <w:rPr>
                <w:rFonts w:ascii="Times New Roman" w:hAnsi="Times New Roman" w:cs="Times New Roman"/>
                <w:b/>
                <w:sz w:val="24"/>
                <w:szCs w:val="24"/>
              </w:rPr>
              <w:t>R</w:t>
            </w:r>
          </w:p>
        </w:tc>
      </w:tr>
      <w:tr w:rsidR="00BB3F7E" w:rsidRPr="00420657" w14:paraId="2B49B4EC" w14:textId="77777777" w:rsidTr="00D83472">
        <w:tc>
          <w:tcPr>
            <w:tcW w:w="3119" w:type="dxa"/>
            <w:tcBorders>
              <w:top w:val="single" w:sz="4" w:space="0" w:color="auto"/>
              <w:bottom w:val="nil"/>
            </w:tcBorders>
          </w:tcPr>
          <w:p w14:paraId="7AA5216F"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Self-efficacy</w:t>
            </w:r>
          </w:p>
        </w:tc>
        <w:tc>
          <w:tcPr>
            <w:tcW w:w="992" w:type="dxa"/>
            <w:tcBorders>
              <w:top w:val="single" w:sz="4" w:space="0" w:color="auto"/>
              <w:bottom w:val="nil"/>
            </w:tcBorders>
          </w:tcPr>
          <w:p w14:paraId="2C0086E0"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400</w:t>
            </w:r>
          </w:p>
        </w:tc>
        <w:tc>
          <w:tcPr>
            <w:tcW w:w="1843" w:type="dxa"/>
            <w:tcBorders>
              <w:top w:val="single" w:sz="4" w:space="0" w:color="auto"/>
              <w:bottom w:val="nil"/>
            </w:tcBorders>
          </w:tcPr>
          <w:p w14:paraId="2B431A6A"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39.20</w:t>
            </w:r>
          </w:p>
        </w:tc>
        <w:tc>
          <w:tcPr>
            <w:tcW w:w="1276" w:type="dxa"/>
            <w:tcBorders>
              <w:top w:val="single" w:sz="4" w:space="0" w:color="auto"/>
              <w:bottom w:val="nil"/>
            </w:tcBorders>
          </w:tcPr>
          <w:p w14:paraId="48592295"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15.71</w:t>
            </w:r>
          </w:p>
        </w:tc>
        <w:tc>
          <w:tcPr>
            <w:tcW w:w="2040" w:type="dxa"/>
            <w:tcBorders>
              <w:top w:val="single" w:sz="4" w:space="0" w:color="auto"/>
              <w:bottom w:val="nil"/>
            </w:tcBorders>
          </w:tcPr>
          <w:p w14:paraId="1E90924F"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r>
      <w:tr w:rsidR="00BB3F7E" w:rsidRPr="00420657" w14:paraId="20341424" w14:textId="77777777" w:rsidTr="00D83472">
        <w:tc>
          <w:tcPr>
            <w:tcW w:w="3119" w:type="dxa"/>
            <w:tcBorders>
              <w:top w:val="nil"/>
              <w:bottom w:val="nil"/>
            </w:tcBorders>
          </w:tcPr>
          <w:p w14:paraId="45AE7B81"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c>
          <w:tcPr>
            <w:tcW w:w="992" w:type="dxa"/>
            <w:tcBorders>
              <w:top w:val="nil"/>
              <w:bottom w:val="nil"/>
            </w:tcBorders>
          </w:tcPr>
          <w:p w14:paraId="51C4DF6D"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c>
          <w:tcPr>
            <w:tcW w:w="1843" w:type="dxa"/>
            <w:tcBorders>
              <w:top w:val="nil"/>
              <w:bottom w:val="nil"/>
            </w:tcBorders>
          </w:tcPr>
          <w:p w14:paraId="08BC3117"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c>
          <w:tcPr>
            <w:tcW w:w="1276" w:type="dxa"/>
            <w:tcBorders>
              <w:top w:val="nil"/>
              <w:bottom w:val="nil"/>
            </w:tcBorders>
          </w:tcPr>
          <w:p w14:paraId="36B406B0"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c>
          <w:tcPr>
            <w:tcW w:w="2040" w:type="dxa"/>
            <w:tcBorders>
              <w:top w:val="nil"/>
              <w:bottom w:val="nil"/>
            </w:tcBorders>
          </w:tcPr>
          <w:p w14:paraId="337164C8"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.790</w:t>
            </w:r>
          </w:p>
        </w:tc>
      </w:tr>
      <w:tr w:rsidR="00BB3F7E" w:rsidRPr="00420657" w14:paraId="195114CF" w14:textId="77777777" w:rsidTr="00D83472">
        <w:tc>
          <w:tcPr>
            <w:tcW w:w="3119" w:type="dxa"/>
            <w:tcBorders>
              <w:top w:val="nil"/>
              <w:bottom w:val="single" w:sz="4" w:space="0" w:color="auto"/>
            </w:tcBorders>
          </w:tcPr>
          <w:p w14:paraId="08F5677F"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Achievement</w:t>
            </w:r>
          </w:p>
        </w:tc>
        <w:tc>
          <w:tcPr>
            <w:tcW w:w="992" w:type="dxa"/>
            <w:tcBorders>
              <w:top w:val="nil"/>
              <w:bottom w:val="single" w:sz="4" w:space="0" w:color="auto"/>
            </w:tcBorders>
          </w:tcPr>
          <w:p w14:paraId="49903260"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400</w:t>
            </w:r>
          </w:p>
        </w:tc>
        <w:tc>
          <w:tcPr>
            <w:tcW w:w="1843" w:type="dxa"/>
            <w:tcBorders>
              <w:top w:val="nil"/>
              <w:bottom w:val="single" w:sz="4" w:space="0" w:color="auto"/>
            </w:tcBorders>
          </w:tcPr>
          <w:p w14:paraId="3BE97267"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39.43</w:t>
            </w:r>
          </w:p>
        </w:tc>
        <w:tc>
          <w:tcPr>
            <w:tcW w:w="1276" w:type="dxa"/>
            <w:tcBorders>
              <w:top w:val="nil"/>
              <w:bottom w:val="single" w:sz="4" w:space="0" w:color="auto"/>
            </w:tcBorders>
          </w:tcPr>
          <w:p w14:paraId="05D6B7FB"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12.73</w:t>
            </w:r>
          </w:p>
        </w:tc>
        <w:tc>
          <w:tcPr>
            <w:tcW w:w="2040" w:type="dxa"/>
            <w:tcBorders>
              <w:top w:val="nil"/>
              <w:bottom w:val="single" w:sz="4" w:space="0" w:color="auto"/>
            </w:tcBorders>
          </w:tcPr>
          <w:p w14:paraId="195CD481"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r>
    </w:tbl>
    <w:p w14:paraId="569808AA" w14:textId="77777777" w:rsidR="00BB3F7E" w:rsidRPr="00420657" w:rsidRDefault="00BB3F7E" w:rsidP="00420657">
      <w:pPr>
        <w:spacing w:after="160" w:line="480" w:lineRule="auto"/>
        <w:jc w:val="both"/>
        <w:rPr>
          <w:rFonts w:ascii="Times New Roman" w:hAnsi="Times New Roman" w:cs="Times New Roman"/>
          <w:sz w:val="24"/>
          <w:szCs w:val="24"/>
        </w:rPr>
      </w:pPr>
      <w:r w:rsidRPr="00420657">
        <w:rPr>
          <w:rFonts w:ascii="Times New Roman" w:hAnsi="Times New Roman" w:cs="Times New Roman"/>
          <w:sz w:val="24"/>
          <w:szCs w:val="24"/>
        </w:rPr>
        <w:t>Table 3 shows the relationship between student’s self-efficacy and their achievement in mathematics. The result shows that the mean scores of students’ self-efficacy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420657">
        <w:rPr>
          <w:rFonts w:ascii="Times New Roman" w:hAnsi="Times New Roman" w:cs="Times New Roman"/>
          <w:sz w:val="24"/>
          <w:szCs w:val="24"/>
        </w:rPr>
        <w:t xml:space="preserve"> =39.20, SD =15.71) is same with that of achievement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420657">
        <w:rPr>
          <w:rFonts w:ascii="Times New Roman" w:hAnsi="Times New Roman" w:cs="Times New Roman"/>
          <w:sz w:val="24"/>
          <w:szCs w:val="24"/>
        </w:rPr>
        <w:t xml:space="preserve"> = 39.43, SD = .12.73 with a correlation coefficient of 0.790. Indicating that, there is a very strong positive relationship betweenstudent’s self-efficacy and their achievement in mathematics.</w:t>
      </w:r>
    </w:p>
    <w:p w14:paraId="219135D4" w14:textId="77777777" w:rsidR="001A6A4F" w:rsidRPr="00420657" w:rsidRDefault="001A6A4F" w:rsidP="00420657">
      <w:pPr>
        <w:spacing w:after="0" w:line="480" w:lineRule="auto"/>
        <w:contextualSpacing/>
        <w:jc w:val="both"/>
        <w:rPr>
          <w:rFonts w:ascii="Times New Roman" w:hAnsi="Times New Roman" w:cs="Times New Roman"/>
          <w:b/>
          <w:sz w:val="24"/>
          <w:szCs w:val="24"/>
        </w:rPr>
      </w:pPr>
      <w:r w:rsidRPr="00420657">
        <w:rPr>
          <w:rFonts w:ascii="Times New Roman" w:hAnsi="Times New Roman" w:cs="Times New Roman"/>
          <w:b/>
          <w:sz w:val="24"/>
          <w:szCs w:val="24"/>
        </w:rPr>
        <w:t>Hypothesis Two</w:t>
      </w:r>
    </w:p>
    <w:p w14:paraId="5ACAD836" w14:textId="77777777" w:rsidR="001A6A4F" w:rsidRPr="00420657" w:rsidRDefault="001A6A4F" w:rsidP="00420657">
      <w:pPr>
        <w:spacing w:after="0"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There is no significant relationship between self-efficacy of boys and their achievement in Mathematics.</w:t>
      </w:r>
    </w:p>
    <w:p w14:paraId="32D5736C" w14:textId="77777777" w:rsidR="001A6A4F" w:rsidRPr="00420657" w:rsidRDefault="00BB3F7E" w:rsidP="00420657">
      <w:pPr>
        <w:spacing w:after="0" w:line="480" w:lineRule="auto"/>
        <w:contextualSpacing/>
        <w:jc w:val="both"/>
        <w:rPr>
          <w:rFonts w:ascii="Times New Roman" w:hAnsi="Times New Roman" w:cs="Times New Roman"/>
          <w:b/>
          <w:bCs/>
          <w:sz w:val="24"/>
          <w:szCs w:val="24"/>
        </w:rPr>
      </w:pPr>
      <w:r w:rsidRPr="00420657">
        <w:rPr>
          <w:rFonts w:ascii="Times New Roman" w:hAnsi="Times New Roman" w:cs="Times New Roman"/>
          <w:b/>
          <w:bCs/>
          <w:sz w:val="24"/>
          <w:szCs w:val="24"/>
        </w:rPr>
        <w:t>Table 4</w:t>
      </w:r>
    </w:p>
    <w:p w14:paraId="41B9CDFA" w14:textId="77777777" w:rsidR="001A6A4F" w:rsidRPr="00420657" w:rsidRDefault="001A6A4F" w:rsidP="00420657">
      <w:pPr>
        <w:spacing w:after="0" w:line="480" w:lineRule="auto"/>
        <w:contextualSpacing/>
        <w:jc w:val="both"/>
        <w:rPr>
          <w:rFonts w:ascii="Times New Roman" w:hAnsi="Times New Roman" w:cs="Times New Roman"/>
          <w:b/>
          <w:sz w:val="24"/>
          <w:szCs w:val="24"/>
        </w:rPr>
      </w:pPr>
      <w:r w:rsidRPr="00420657">
        <w:rPr>
          <w:rFonts w:ascii="Times New Roman" w:hAnsi="Times New Roman" w:cs="Times New Roman"/>
          <w:b/>
          <w:bCs/>
          <w:sz w:val="24"/>
          <w:szCs w:val="24"/>
        </w:rPr>
        <w:lastRenderedPageBreak/>
        <w:t>Relationship between</w:t>
      </w:r>
      <w:r w:rsidRPr="00420657">
        <w:rPr>
          <w:rFonts w:ascii="Times New Roman" w:hAnsi="Times New Roman" w:cs="Times New Roman"/>
          <w:b/>
          <w:sz w:val="24"/>
          <w:szCs w:val="24"/>
        </w:rPr>
        <w:t xml:space="preserve"> self-efficacy of Boys and their achievement in mathematics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41"/>
        <w:gridCol w:w="947"/>
        <w:gridCol w:w="1093"/>
        <w:gridCol w:w="967"/>
        <w:gridCol w:w="948"/>
        <w:gridCol w:w="827"/>
        <w:gridCol w:w="1321"/>
      </w:tblGrid>
      <w:tr w:rsidR="001A6A4F" w:rsidRPr="00420657" w14:paraId="04EB65E9" w14:textId="77777777" w:rsidTr="00D83472">
        <w:tc>
          <w:tcPr>
            <w:tcW w:w="3041" w:type="dxa"/>
            <w:tcBorders>
              <w:bottom w:val="single" w:sz="4" w:space="0" w:color="auto"/>
            </w:tcBorders>
          </w:tcPr>
          <w:p w14:paraId="101FBE33" w14:textId="77777777" w:rsidR="001A6A4F" w:rsidRPr="00420657" w:rsidRDefault="001A6A4F" w:rsidP="00420657">
            <w:pPr>
              <w:spacing w:line="480" w:lineRule="auto"/>
              <w:jc w:val="both"/>
              <w:rPr>
                <w:rFonts w:ascii="Times New Roman" w:hAnsi="Times New Roman" w:cs="Times New Roman"/>
                <w:b/>
                <w:bCs/>
                <w:sz w:val="24"/>
                <w:szCs w:val="24"/>
              </w:rPr>
            </w:pPr>
            <w:r w:rsidRPr="00420657">
              <w:rPr>
                <w:rFonts w:ascii="Times New Roman" w:hAnsi="Times New Roman" w:cs="Times New Roman"/>
                <w:b/>
                <w:bCs/>
                <w:sz w:val="24"/>
                <w:szCs w:val="24"/>
              </w:rPr>
              <w:t>Variable</w:t>
            </w:r>
          </w:p>
        </w:tc>
        <w:tc>
          <w:tcPr>
            <w:tcW w:w="947" w:type="dxa"/>
            <w:tcBorders>
              <w:bottom w:val="single" w:sz="4" w:space="0" w:color="auto"/>
            </w:tcBorders>
          </w:tcPr>
          <w:p w14:paraId="2CD05DDB" w14:textId="77777777" w:rsidR="001A6A4F" w:rsidRPr="00420657" w:rsidRDefault="001A6A4F" w:rsidP="00420657">
            <w:pPr>
              <w:spacing w:line="480" w:lineRule="auto"/>
              <w:jc w:val="both"/>
              <w:rPr>
                <w:rFonts w:ascii="Times New Roman" w:hAnsi="Times New Roman" w:cs="Times New Roman"/>
                <w:b/>
                <w:bCs/>
                <w:sz w:val="24"/>
                <w:szCs w:val="24"/>
              </w:rPr>
            </w:pPr>
            <w:r w:rsidRPr="00420657">
              <w:rPr>
                <w:rFonts w:ascii="Times New Roman" w:hAnsi="Times New Roman" w:cs="Times New Roman"/>
                <w:b/>
                <w:bCs/>
                <w:sz w:val="24"/>
                <w:szCs w:val="24"/>
              </w:rPr>
              <w:t>N</w:t>
            </w:r>
          </w:p>
        </w:tc>
        <w:tc>
          <w:tcPr>
            <w:tcW w:w="1093" w:type="dxa"/>
            <w:tcBorders>
              <w:bottom w:val="single" w:sz="4" w:space="0" w:color="auto"/>
            </w:tcBorders>
          </w:tcPr>
          <w:p w14:paraId="50AD5E4B" w14:textId="77777777" w:rsidR="001A6A4F" w:rsidRPr="00420657" w:rsidRDefault="001A6A4F" w:rsidP="00420657">
            <w:pPr>
              <w:spacing w:line="480" w:lineRule="auto"/>
              <w:jc w:val="both"/>
              <w:rPr>
                <w:rFonts w:ascii="Times New Roman" w:hAnsi="Times New Roman" w:cs="Times New Roman"/>
                <w:b/>
                <w:bCs/>
                <w:sz w:val="24"/>
                <w:szCs w:val="24"/>
              </w:rPr>
            </w:pPr>
            <w:r w:rsidRPr="00420657">
              <w:rPr>
                <w:rFonts w:ascii="Times New Roman" w:hAnsi="Times New Roman" w:cs="Times New Roman"/>
                <w:sz w:val="24"/>
                <w:szCs w:val="24"/>
                <w:shd w:val="clear" w:color="auto" w:fill="FFFFFF"/>
              </w:rPr>
              <w:t>x̄</w:t>
            </w:r>
          </w:p>
        </w:tc>
        <w:tc>
          <w:tcPr>
            <w:tcW w:w="967" w:type="dxa"/>
            <w:tcBorders>
              <w:bottom w:val="single" w:sz="4" w:space="0" w:color="auto"/>
            </w:tcBorders>
          </w:tcPr>
          <w:p w14:paraId="260744E1" w14:textId="77777777" w:rsidR="001A6A4F" w:rsidRPr="00420657" w:rsidRDefault="001A6A4F" w:rsidP="00420657">
            <w:pPr>
              <w:spacing w:line="480" w:lineRule="auto"/>
              <w:jc w:val="both"/>
              <w:rPr>
                <w:rFonts w:ascii="Times New Roman" w:hAnsi="Times New Roman" w:cs="Times New Roman"/>
                <w:b/>
                <w:bCs/>
                <w:sz w:val="24"/>
                <w:szCs w:val="24"/>
              </w:rPr>
            </w:pPr>
            <w:r w:rsidRPr="00420657">
              <w:rPr>
                <w:rFonts w:ascii="Times New Roman" w:hAnsi="Times New Roman" w:cs="Times New Roman"/>
                <w:b/>
                <w:bCs/>
                <w:sz w:val="24"/>
                <w:szCs w:val="24"/>
              </w:rPr>
              <w:t>SD</w:t>
            </w:r>
          </w:p>
        </w:tc>
        <w:tc>
          <w:tcPr>
            <w:tcW w:w="948" w:type="dxa"/>
            <w:tcBorders>
              <w:bottom w:val="single" w:sz="4" w:space="0" w:color="auto"/>
            </w:tcBorders>
          </w:tcPr>
          <w:p w14:paraId="7FEA3936" w14:textId="77777777" w:rsidR="001A6A4F" w:rsidRPr="00420657" w:rsidRDefault="001A6A4F" w:rsidP="00420657">
            <w:pPr>
              <w:spacing w:line="480" w:lineRule="auto"/>
              <w:jc w:val="both"/>
              <w:rPr>
                <w:rFonts w:ascii="Times New Roman" w:hAnsi="Times New Roman" w:cs="Times New Roman"/>
                <w:b/>
                <w:bCs/>
                <w:sz w:val="24"/>
                <w:szCs w:val="24"/>
              </w:rPr>
            </w:pPr>
            <w:r w:rsidRPr="00420657">
              <w:rPr>
                <w:rFonts w:ascii="Times New Roman" w:hAnsi="Times New Roman" w:cs="Times New Roman"/>
                <w:b/>
                <w:bCs/>
                <w:sz w:val="24"/>
                <w:szCs w:val="24"/>
              </w:rPr>
              <w:t>Df</w:t>
            </w:r>
          </w:p>
        </w:tc>
        <w:tc>
          <w:tcPr>
            <w:tcW w:w="827" w:type="dxa"/>
            <w:tcBorders>
              <w:bottom w:val="single" w:sz="4" w:space="0" w:color="auto"/>
            </w:tcBorders>
          </w:tcPr>
          <w:p w14:paraId="57A1C5C6" w14:textId="77777777" w:rsidR="001A6A4F" w:rsidRPr="00420657" w:rsidRDefault="001A6A4F" w:rsidP="00420657">
            <w:pPr>
              <w:spacing w:line="480" w:lineRule="auto"/>
              <w:jc w:val="both"/>
              <w:rPr>
                <w:rFonts w:ascii="Times New Roman" w:hAnsi="Times New Roman" w:cs="Times New Roman"/>
                <w:b/>
                <w:bCs/>
                <w:sz w:val="24"/>
                <w:szCs w:val="24"/>
              </w:rPr>
            </w:pPr>
            <w:r w:rsidRPr="00420657">
              <w:rPr>
                <w:rFonts w:ascii="Times New Roman" w:hAnsi="Times New Roman" w:cs="Times New Roman"/>
                <w:b/>
                <w:bCs/>
                <w:sz w:val="24"/>
                <w:szCs w:val="24"/>
              </w:rPr>
              <w:t>R</w:t>
            </w:r>
          </w:p>
        </w:tc>
        <w:tc>
          <w:tcPr>
            <w:tcW w:w="1321" w:type="dxa"/>
            <w:tcBorders>
              <w:bottom w:val="single" w:sz="4" w:space="0" w:color="auto"/>
            </w:tcBorders>
          </w:tcPr>
          <w:p w14:paraId="742D3231" w14:textId="77777777" w:rsidR="001A6A4F" w:rsidRPr="00420657" w:rsidRDefault="001A6A4F" w:rsidP="00420657">
            <w:pPr>
              <w:spacing w:line="480" w:lineRule="auto"/>
              <w:jc w:val="both"/>
              <w:rPr>
                <w:rFonts w:ascii="Times New Roman" w:hAnsi="Times New Roman" w:cs="Times New Roman"/>
                <w:b/>
                <w:bCs/>
                <w:sz w:val="24"/>
                <w:szCs w:val="24"/>
              </w:rPr>
            </w:pPr>
            <w:r w:rsidRPr="00420657">
              <w:rPr>
                <w:rFonts w:ascii="Times New Roman" w:hAnsi="Times New Roman" w:cs="Times New Roman"/>
                <w:b/>
                <w:bCs/>
                <w:sz w:val="24"/>
                <w:szCs w:val="24"/>
              </w:rPr>
              <w:t>P-value</w:t>
            </w:r>
          </w:p>
        </w:tc>
      </w:tr>
      <w:tr w:rsidR="001A6A4F" w:rsidRPr="00420657" w14:paraId="5D22809B" w14:textId="77777777" w:rsidTr="00D83472">
        <w:tc>
          <w:tcPr>
            <w:tcW w:w="3041" w:type="dxa"/>
            <w:tcBorders>
              <w:bottom w:val="nil"/>
            </w:tcBorders>
          </w:tcPr>
          <w:p w14:paraId="55B14288" w14:textId="77777777"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Self-efficacy</w:t>
            </w:r>
          </w:p>
        </w:tc>
        <w:tc>
          <w:tcPr>
            <w:tcW w:w="947" w:type="dxa"/>
            <w:tcBorders>
              <w:bottom w:val="nil"/>
            </w:tcBorders>
          </w:tcPr>
          <w:p w14:paraId="0C523FAA" w14:textId="77777777"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180</w:t>
            </w:r>
          </w:p>
        </w:tc>
        <w:tc>
          <w:tcPr>
            <w:tcW w:w="1093" w:type="dxa"/>
            <w:tcBorders>
              <w:bottom w:val="nil"/>
            </w:tcBorders>
          </w:tcPr>
          <w:p w14:paraId="4A611195" w14:textId="77777777"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33.20</w:t>
            </w:r>
          </w:p>
        </w:tc>
        <w:tc>
          <w:tcPr>
            <w:tcW w:w="967" w:type="dxa"/>
            <w:tcBorders>
              <w:bottom w:val="nil"/>
            </w:tcBorders>
          </w:tcPr>
          <w:p w14:paraId="08EC5D25" w14:textId="77777777"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7.87</w:t>
            </w:r>
          </w:p>
        </w:tc>
        <w:tc>
          <w:tcPr>
            <w:tcW w:w="948" w:type="dxa"/>
            <w:tcBorders>
              <w:bottom w:val="nil"/>
            </w:tcBorders>
          </w:tcPr>
          <w:p w14:paraId="6EBE0A03" w14:textId="77777777" w:rsidR="001A6A4F" w:rsidRPr="00420657" w:rsidRDefault="001A6A4F" w:rsidP="00420657">
            <w:pPr>
              <w:spacing w:line="480" w:lineRule="auto"/>
              <w:jc w:val="both"/>
              <w:rPr>
                <w:rFonts w:ascii="Times New Roman" w:hAnsi="Times New Roman" w:cs="Times New Roman"/>
                <w:bCs/>
                <w:sz w:val="24"/>
                <w:szCs w:val="24"/>
              </w:rPr>
            </w:pPr>
          </w:p>
        </w:tc>
        <w:tc>
          <w:tcPr>
            <w:tcW w:w="827" w:type="dxa"/>
            <w:tcBorders>
              <w:bottom w:val="nil"/>
            </w:tcBorders>
          </w:tcPr>
          <w:p w14:paraId="0B93106D" w14:textId="77777777" w:rsidR="001A6A4F" w:rsidRPr="00420657" w:rsidRDefault="001A6A4F" w:rsidP="00420657">
            <w:pPr>
              <w:spacing w:line="480" w:lineRule="auto"/>
              <w:jc w:val="both"/>
              <w:rPr>
                <w:rFonts w:ascii="Times New Roman" w:hAnsi="Times New Roman" w:cs="Times New Roman"/>
                <w:bCs/>
                <w:sz w:val="24"/>
                <w:szCs w:val="24"/>
              </w:rPr>
            </w:pPr>
          </w:p>
        </w:tc>
        <w:tc>
          <w:tcPr>
            <w:tcW w:w="1321" w:type="dxa"/>
            <w:tcBorders>
              <w:bottom w:val="nil"/>
            </w:tcBorders>
          </w:tcPr>
          <w:p w14:paraId="23E9D87A" w14:textId="77777777" w:rsidR="001A6A4F" w:rsidRPr="00420657" w:rsidRDefault="001A6A4F" w:rsidP="00420657">
            <w:pPr>
              <w:spacing w:line="480" w:lineRule="auto"/>
              <w:jc w:val="both"/>
              <w:rPr>
                <w:rFonts w:ascii="Times New Roman" w:hAnsi="Times New Roman" w:cs="Times New Roman"/>
                <w:bCs/>
                <w:sz w:val="24"/>
                <w:szCs w:val="24"/>
              </w:rPr>
            </w:pPr>
          </w:p>
        </w:tc>
      </w:tr>
      <w:tr w:rsidR="001A6A4F" w:rsidRPr="00420657" w14:paraId="3190E24D" w14:textId="77777777" w:rsidTr="00D83472">
        <w:tc>
          <w:tcPr>
            <w:tcW w:w="3041" w:type="dxa"/>
            <w:tcBorders>
              <w:top w:val="nil"/>
              <w:bottom w:val="nil"/>
            </w:tcBorders>
          </w:tcPr>
          <w:p w14:paraId="0FACB4AB" w14:textId="77777777"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p>
        </w:tc>
        <w:tc>
          <w:tcPr>
            <w:tcW w:w="947" w:type="dxa"/>
            <w:tcBorders>
              <w:top w:val="nil"/>
              <w:bottom w:val="nil"/>
            </w:tcBorders>
          </w:tcPr>
          <w:p w14:paraId="6F9BCF59" w14:textId="77777777"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p>
        </w:tc>
        <w:tc>
          <w:tcPr>
            <w:tcW w:w="1093" w:type="dxa"/>
            <w:tcBorders>
              <w:top w:val="nil"/>
              <w:bottom w:val="nil"/>
            </w:tcBorders>
          </w:tcPr>
          <w:p w14:paraId="476E7142" w14:textId="77777777"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p>
        </w:tc>
        <w:tc>
          <w:tcPr>
            <w:tcW w:w="967" w:type="dxa"/>
            <w:tcBorders>
              <w:top w:val="nil"/>
              <w:bottom w:val="nil"/>
            </w:tcBorders>
          </w:tcPr>
          <w:p w14:paraId="72FBC86A" w14:textId="77777777"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p>
        </w:tc>
        <w:tc>
          <w:tcPr>
            <w:tcW w:w="948" w:type="dxa"/>
            <w:tcBorders>
              <w:top w:val="nil"/>
              <w:bottom w:val="nil"/>
            </w:tcBorders>
          </w:tcPr>
          <w:p w14:paraId="404489BD" w14:textId="77777777" w:rsidR="001A6A4F" w:rsidRPr="00420657" w:rsidRDefault="001A6A4F" w:rsidP="00420657">
            <w:pPr>
              <w:spacing w:line="480" w:lineRule="auto"/>
              <w:jc w:val="both"/>
              <w:rPr>
                <w:rFonts w:ascii="Times New Roman" w:hAnsi="Times New Roman" w:cs="Times New Roman"/>
                <w:bCs/>
                <w:sz w:val="24"/>
                <w:szCs w:val="24"/>
              </w:rPr>
            </w:pPr>
            <w:r w:rsidRPr="00420657">
              <w:rPr>
                <w:rFonts w:ascii="Times New Roman" w:hAnsi="Times New Roman" w:cs="Times New Roman"/>
                <w:bCs/>
                <w:sz w:val="24"/>
                <w:szCs w:val="24"/>
              </w:rPr>
              <w:t>178</w:t>
            </w:r>
          </w:p>
        </w:tc>
        <w:tc>
          <w:tcPr>
            <w:tcW w:w="827" w:type="dxa"/>
            <w:tcBorders>
              <w:top w:val="nil"/>
              <w:bottom w:val="nil"/>
            </w:tcBorders>
          </w:tcPr>
          <w:p w14:paraId="2064DB9F" w14:textId="77777777" w:rsidR="001A6A4F" w:rsidRPr="00420657" w:rsidRDefault="001A6A4F" w:rsidP="00420657">
            <w:pPr>
              <w:spacing w:line="480" w:lineRule="auto"/>
              <w:jc w:val="both"/>
              <w:rPr>
                <w:rFonts w:ascii="Times New Roman" w:hAnsi="Times New Roman" w:cs="Times New Roman"/>
                <w:bCs/>
                <w:sz w:val="24"/>
                <w:szCs w:val="24"/>
              </w:rPr>
            </w:pPr>
            <w:r w:rsidRPr="00420657">
              <w:rPr>
                <w:rFonts w:ascii="Times New Roman" w:hAnsi="Times New Roman" w:cs="Times New Roman"/>
                <w:bCs/>
                <w:sz w:val="24"/>
                <w:szCs w:val="24"/>
              </w:rPr>
              <w:t>.469</w:t>
            </w:r>
          </w:p>
        </w:tc>
        <w:tc>
          <w:tcPr>
            <w:tcW w:w="1321" w:type="dxa"/>
            <w:tcBorders>
              <w:top w:val="nil"/>
              <w:bottom w:val="nil"/>
            </w:tcBorders>
          </w:tcPr>
          <w:p w14:paraId="584A32EF" w14:textId="77777777" w:rsidR="001A6A4F" w:rsidRPr="00420657" w:rsidRDefault="001A6A4F" w:rsidP="00420657">
            <w:pPr>
              <w:spacing w:line="480" w:lineRule="auto"/>
              <w:jc w:val="both"/>
              <w:rPr>
                <w:rFonts w:ascii="Times New Roman" w:hAnsi="Times New Roman" w:cs="Times New Roman"/>
                <w:bCs/>
                <w:sz w:val="24"/>
                <w:szCs w:val="24"/>
              </w:rPr>
            </w:pPr>
            <w:r w:rsidRPr="00420657">
              <w:rPr>
                <w:rFonts w:ascii="Times New Roman" w:hAnsi="Times New Roman" w:cs="Times New Roman"/>
                <w:bCs/>
                <w:sz w:val="24"/>
                <w:szCs w:val="24"/>
              </w:rPr>
              <w:t>0.000</w:t>
            </w:r>
          </w:p>
        </w:tc>
      </w:tr>
      <w:tr w:rsidR="001A6A4F" w:rsidRPr="00420657" w14:paraId="24B5528C" w14:textId="77777777" w:rsidTr="00D83472">
        <w:tc>
          <w:tcPr>
            <w:tcW w:w="3041" w:type="dxa"/>
            <w:tcBorders>
              <w:top w:val="nil"/>
              <w:bottom w:val="single" w:sz="4" w:space="0" w:color="auto"/>
            </w:tcBorders>
          </w:tcPr>
          <w:p w14:paraId="1E4677E5" w14:textId="77777777"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Achievement</w:t>
            </w:r>
          </w:p>
        </w:tc>
        <w:tc>
          <w:tcPr>
            <w:tcW w:w="947" w:type="dxa"/>
            <w:tcBorders>
              <w:top w:val="nil"/>
              <w:bottom w:val="single" w:sz="4" w:space="0" w:color="auto"/>
            </w:tcBorders>
          </w:tcPr>
          <w:p w14:paraId="10725074" w14:textId="77777777"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180</w:t>
            </w:r>
          </w:p>
        </w:tc>
        <w:tc>
          <w:tcPr>
            <w:tcW w:w="1093" w:type="dxa"/>
            <w:tcBorders>
              <w:top w:val="nil"/>
              <w:bottom w:val="single" w:sz="4" w:space="0" w:color="auto"/>
            </w:tcBorders>
          </w:tcPr>
          <w:p w14:paraId="0C8537D4" w14:textId="77777777"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37.09</w:t>
            </w:r>
          </w:p>
        </w:tc>
        <w:tc>
          <w:tcPr>
            <w:tcW w:w="967" w:type="dxa"/>
            <w:tcBorders>
              <w:top w:val="nil"/>
              <w:bottom w:val="single" w:sz="4" w:space="0" w:color="auto"/>
            </w:tcBorders>
          </w:tcPr>
          <w:p w14:paraId="6DBB70A4" w14:textId="77777777"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12.59</w:t>
            </w:r>
          </w:p>
        </w:tc>
        <w:tc>
          <w:tcPr>
            <w:tcW w:w="948" w:type="dxa"/>
            <w:tcBorders>
              <w:top w:val="nil"/>
              <w:bottom w:val="single" w:sz="4" w:space="0" w:color="auto"/>
            </w:tcBorders>
          </w:tcPr>
          <w:p w14:paraId="4ADD3F5C" w14:textId="77777777" w:rsidR="001A6A4F" w:rsidRPr="00420657" w:rsidRDefault="001A6A4F" w:rsidP="00420657">
            <w:pPr>
              <w:spacing w:line="480" w:lineRule="auto"/>
              <w:jc w:val="both"/>
              <w:rPr>
                <w:rFonts w:ascii="Times New Roman" w:hAnsi="Times New Roman" w:cs="Times New Roman"/>
                <w:bCs/>
                <w:color w:val="FF0000"/>
                <w:sz w:val="24"/>
                <w:szCs w:val="24"/>
              </w:rPr>
            </w:pPr>
          </w:p>
        </w:tc>
        <w:tc>
          <w:tcPr>
            <w:tcW w:w="827" w:type="dxa"/>
            <w:tcBorders>
              <w:top w:val="nil"/>
              <w:bottom w:val="single" w:sz="4" w:space="0" w:color="auto"/>
            </w:tcBorders>
          </w:tcPr>
          <w:p w14:paraId="24D488F6" w14:textId="77777777" w:rsidR="001A6A4F" w:rsidRPr="00420657" w:rsidRDefault="001A6A4F" w:rsidP="00420657">
            <w:pPr>
              <w:spacing w:line="480" w:lineRule="auto"/>
              <w:jc w:val="both"/>
              <w:rPr>
                <w:rFonts w:ascii="Times New Roman" w:hAnsi="Times New Roman" w:cs="Times New Roman"/>
                <w:bCs/>
                <w:color w:val="FF0000"/>
                <w:sz w:val="24"/>
                <w:szCs w:val="24"/>
              </w:rPr>
            </w:pPr>
          </w:p>
        </w:tc>
        <w:tc>
          <w:tcPr>
            <w:tcW w:w="1321" w:type="dxa"/>
            <w:tcBorders>
              <w:top w:val="nil"/>
              <w:bottom w:val="single" w:sz="4" w:space="0" w:color="auto"/>
            </w:tcBorders>
          </w:tcPr>
          <w:p w14:paraId="0897055C" w14:textId="77777777" w:rsidR="001A6A4F" w:rsidRPr="00420657" w:rsidRDefault="001A6A4F" w:rsidP="00420657">
            <w:pPr>
              <w:spacing w:line="480" w:lineRule="auto"/>
              <w:jc w:val="both"/>
              <w:rPr>
                <w:rFonts w:ascii="Times New Roman" w:hAnsi="Times New Roman" w:cs="Times New Roman"/>
                <w:bCs/>
                <w:color w:val="FF0000"/>
                <w:sz w:val="24"/>
                <w:szCs w:val="24"/>
              </w:rPr>
            </w:pPr>
          </w:p>
        </w:tc>
      </w:tr>
    </w:tbl>
    <w:p w14:paraId="5B2C7A35" w14:textId="77777777" w:rsidR="00BB3F7E" w:rsidRPr="00420657" w:rsidRDefault="001A6A4F" w:rsidP="00420657">
      <w:pPr>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P &lt; 0.05</w:t>
      </w:r>
    </w:p>
    <w:p w14:paraId="545929AE" w14:textId="77777777" w:rsidR="001A6A4F" w:rsidRPr="00420657" w:rsidRDefault="00BB3F7E" w:rsidP="00420657">
      <w:pPr>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Table 4</w:t>
      </w:r>
      <w:r w:rsidR="001A6A4F" w:rsidRPr="00420657">
        <w:rPr>
          <w:rFonts w:ascii="Times New Roman" w:hAnsi="Times New Roman" w:cs="Times New Roman"/>
          <w:sz w:val="24"/>
          <w:szCs w:val="24"/>
        </w:rPr>
        <w:t xml:space="preserve"> shows the result on relationship between self-efficacy of boys and their achievement in Mathematics. The result showed r(178) = 0.469 P &lt; 0.05, indicating a moderately  positive relationship between the two variables. Since the p-value of 0.000 is less than the 0.05 level of significance, the null hypothesis was rejected. It was concluded that there is a significant relationship between</w:t>
      </w:r>
      <w:r w:rsidR="00916A6A">
        <w:rPr>
          <w:rFonts w:ascii="Times New Roman" w:hAnsi="Times New Roman" w:cs="Times New Roman"/>
          <w:sz w:val="24"/>
          <w:szCs w:val="24"/>
        </w:rPr>
        <w:t xml:space="preserve"> </w:t>
      </w:r>
      <w:r w:rsidR="001A6A4F" w:rsidRPr="00420657">
        <w:rPr>
          <w:rFonts w:ascii="Times New Roman" w:hAnsi="Times New Roman" w:cs="Times New Roman"/>
          <w:sz w:val="24"/>
          <w:szCs w:val="24"/>
        </w:rPr>
        <w:t>self-efficacy of boys and their achievement in Mathematics in Bauchi metropolis.</w:t>
      </w:r>
    </w:p>
    <w:p w14:paraId="7BA0DDA9" w14:textId="77777777" w:rsidR="00F775E3" w:rsidRDefault="00F775E3" w:rsidP="00420657">
      <w:pPr>
        <w:spacing w:after="0" w:line="480" w:lineRule="auto"/>
        <w:jc w:val="both"/>
        <w:rPr>
          <w:rFonts w:ascii="Times New Roman" w:hAnsi="Times New Roman" w:cs="Times New Roman"/>
          <w:b/>
          <w:sz w:val="24"/>
          <w:szCs w:val="24"/>
        </w:rPr>
      </w:pPr>
    </w:p>
    <w:p w14:paraId="65649A59" w14:textId="77777777" w:rsidR="00BB3F7E" w:rsidRPr="00420657" w:rsidRDefault="00BB3F7E" w:rsidP="00420657">
      <w:pPr>
        <w:spacing w:after="0" w:line="480" w:lineRule="auto"/>
        <w:jc w:val="both"/>
        <w:rPr>
          <w:rFonts w:ascii="Times New Roman" w:hAnsi="Times New Roman" w:cs="Times New Roman"/>
          <w:b/>
          <w:sz w:val="24"/>
          <w:szCs w:val="24"/>
        </w:rPr>
      </w:pPr>
      <w:r w:rsidRPr="00420657">
        <w:rPr>
          <w:rFonts w:ascii="Times New Roman" w:hAnsi="Times New Roman" w:cs="Times New Roman"/>
          <w:b/>
          <w:sz w:val="24"/>
          <w:szCs w:val="24"/>
        </w:rPr>
        <w:t>Research Question Three</w:t>
      </w:r>
    </w:p>
    <w:p w14:paraId="5F822F35" w14:textId="77777777" w:rsidR="00F775E3" w:rsidRPr="00F775E3" w:rsidRDefault="00BB3F7E" w:rsidP="00F775E3">
      <w:pPr>
        <w:spacing w:after="0"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What is the relationship between student’s mathematics self-efficacy and their achievements in terms of gender?</w:t>
      </w:r>
    </w:p>
    <w:p w14:paraId="2059ED28" w14:textId="77777777" w:rsidR="00BB3F7E" w:rsidRPr="00420657" w:rsidRDefault="00BB3F7E" w:rsidP="00420657">
      <w:pPr>
        <w:spacing w:after="0" w:line="480" w:lineRule="auto"/>
        <w:ind w:left="1170" w:hanging="1170"/>
        <w:contextualSpacing/>
        <w:jc w:val="both"/>
        <w:rPr>
          <w:rFonts w:ascii="Times New Roman" w:hAnsi="Times New Roman" w:cs="Times New Roman"/>
          <w:b/>
          <w:sz w:val="24"/>
          <w:szCs w:val="24"/>
        </w:rPr>
      </w:pPr>
      <w:r w:rsidRPr="00420657">
        <w:rPr>
          <w:rFonts w:ascii="Times New Roman" w:hAnsi="Times New Roman" w:cs="Times New Roman"/>
          <w:b/>
          <w:sz w:val="24"/>
          <w:szCs w:val="24"/>
        </w:rPr>
        <w:t>Table 5</w:t>
      </w:r>
    </w:p>
    <w:p w14:paraId="34EBD666" w14:textId="77777777" w:rsidR="002074FA" w:rsidRDefault="00BB3F7E" w:rsidP="00420657">
      <w:pPr>
        <w:spacing w:after="0" w:line="480" w:lineRule="auto"/>
        <w:contextualSpacing/>
        <w:jc w:val="both"/>
        <w:rPr>
          <w:rFonts w:ascii="Times New Roman" w:hAnsi="Times New Roman" w:cs="Times New Roman"/>
          <w:b/>
          <w:sz w:val="24"/>
          <w:szCs w:val="24"/>
        </w:rPr>
      </w:pPr>
      <w:r w:rsidRPr="00420657">
        <w:rPr>
          <w:rFonts w:ascii="Times New Roman" w:hAnsi="Times New Roman" w:cs="Times New Roman"/>
          <w:b/>
          <w:sz w:val="24"/>
          <w:szCs w:val="24"/>
        </w:rPr>
        <w:t xml:space="preserve">Relationship between </w:t>
      </w:r>
      <w:r w:rsidR="001A5F42">
        <w:rPr>
          <w:rFonts w:ascii="Times New Roman" w:hAnsi="Times New Roman" w:cs="Times New Roman"/>
          <w:b/>
          <w:sz w:val="24"/>
          <w:szCs w:val="24"/>
        </w:rPr>
        <w:t>Student</w:t>
      </w:r>
      <w:r w:rsidR="001A5F42" w:rsidRPr="00420657">
        <w:rPr>
          <w:rFonts w:ascii="Times New Roman" w:hAnsi="Times New Roman" w:cs="Times New Roman"/>
          <w:b/>
          <w:sz w:val="24"/>
          <w:szCs w:val="24"/>
        </w:rPr>
        <w:t>s’s</w:t>
      </w:r>
      <w:r w:rsidRPr="00420657">
        <w:rPr>
          <w:rFonts w:ascii="Times New Roman" w:hAnsi="Times New Roman" w:cs="Times New Roman"/>
          <w:b/>
          <w:sz w:val="24"/>
          <w:szCs w:val="24"/>
        </w:rPr>
        <w:t xml:space="preserve"> Mathematics Self-efficacy and their Achievements in </w:t>
      </w:r>
    </w:p>
    <w:p w14:paraId="568CC9BD" w14:textId="77777777" w:rsidR="00BB3F7E" w:rsidRPr="00420657" w:rsidRDefault="00BB3F7E" w:rsidP="00420657">
      <w:pPr>
        <w:spacing w:after="0" w:line="480" w:lineRule="auto"/>
        <w:contextualSpacing/>
        <w:jc w:val="both"/>
        <w:rPr>
          <w:rFonts w:ascii="Times New Roman" w:hAnsi="Times New Roman" w:cs="Times New Roman"/>
          <w:b/>
          <w:sz w:val="24"/>
          <w:szCs w:val="24"/>
        </w:rPr>
      </w:pPr>
      <w:r w:rsidRPr="00420657">
        <w:rPr>
          <w:rFonts w:ascii="Times New Roman" w:hAnsi="Times New Roman" w:cs="Times New Roman"/>
          <w:b/>
          <w:sz w:val="24"/>
          <w:szCs w:val="24"/>
        </w:rPr>
        <w:t>Terms of Gender</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368"/>
        <w:gridCol w:w="2054"/>
        <w:gridCol w:w="236"/>
        <w:gridCol w:w="1940"/>
        <w:gridCol w:w="1260"/>
        <w:gridCol w:w="1260"/>
        <w:gridCol w:w="1350"/>
      </w:tblGrid>
      <w:tr w:rsidR="00BB3F7E" w:rsidRPr="00420657" w14:paraId="200EB811" w14:textId="77777777" w:rsidTr="00D83472">
        <w:tc>
          <w:tcPr>
            <w:tcW w:w="1368" w:type="dxa"/>
            <w:tcBorders>
              <w:bottom w:val="single" w:sz="4" w:space="0" w:color="auto"/>
              <w:right w:val="nil"/>
            </w:tcBorders>
          </w:tcPr>
          <w:p w14:paraId="72244AD2" w14:textId="77777777" w:rsidR="00BB3F7E" w:rsidRPr="00420657" w:rsidRDefault="00BB3F7E" w:rsidP="00420657">
            <w:pPr>
              <w:spacing w:line="480" w:lineRule="auto"/>
              <w:jc w:val="both"/>
              <w:rPr>
                <w:rFonts w:ascii="Times New Roman" w:hAnsi="Times New Roman" w:cs="Times New Roman"/>
                <w:b/>
                <w:bCs/>
                <w:sz w:val="24"/>
                <w:szCs w:val="24"/>
              </w:rPr>
            </w:pPr>
            <w:r w:rsidRPr="00420657">
              <w:rPr>
                <w:rFonts w:ascii="Times New Roman" w:hAnsi="Times New Roman" w:cs="Times New Roman"/>
                <w:b/>
                <w:bCs/>
                <w:sz w:val="24"/>
                <w:szCs w:val="24"/>
              </w:rPr>
              <w:t>Gender</w:t>
            </w:r>
          </w:p>
        </w:tc>
        <w:tc>
          <w:tcPr>
            <w:tcW w:w="2054" w:type="dxa"/>
            <w:tcBorders>
              <w:left w:val="nil"/>
              <w:bottom w:val="single" w:sz="4" w:space="0" w:color="auto"/>
              <w:right w:val="nil"/>
            </w:tcBorders>
          </w:tcPr>
          <w:p w14:paraId="75576175" w14:textId="77777777" w:rsidR="00BB3F7E" w:rsidRPr="00420657" w:rsidRDefault="00BB3F7E" w:rsidP="00420657">
            <w:pPr>
              <w:spacing w:line="480" w:lineRule="auto"/>
              <w:jc w:val="both"/>
              <w:rPr>
                <w:rFonts w:ascii="Times New Roman" w:hAnsi="Times New Roman" w:cs="Times New Roman"/>
                <w:b/>
                <w:bCs/>
                <w:sz w:val="24"/>
                <w:szCs w:val="24"/>
              </w:rPr>
            </w:pPr>
            <w:r w:rsidRPr="00420657">
              <w:rPr>
                <w:rFonts w:ascii="Times New Roman" w:hAnsi="Times New Roman" w:cs="Times New Roman"/>
                <w:b/>
                <w:bCs/>
                <w:sz w:val="24"/>
                <w:szCs w:val="24"/>
              </w:rPr>
              <w:t>Variable</w:t>
            </w:r>
          </w:p>
        </w:tc>
        <w:tc>
          <w:tcPr>
            <w:tcW w:w="236" w:type="dxa"/>
            <w:tcBorders>
              <w:left w:val="nil"/>
              <w:bottom w:val="single" w:sz="4" w:space="0" w:color="auto"/>
            </w:tcBorders>
          </w:tcPr>
          <w:p w14:paraId="3442B96B" w14:textId="77777777" w:rsidR="00BB3F7E" w:rsidRPr="00420657" w:rsidRDefault="00BB3F7E" w:rsidP="00420657">
            <w:pPr>
              <w:spacing w:line="480" w:lineRule="auto"/>
              <w:jc w:val="both"/>
              <w:rPr>
                <w:rFonts w:ascii="Times New Roman" w:hAnsi="Times New Roman" w:cs="Times New Roman"/>
                <w:b/>
                <w:bCs/>
                <w:sz w:val="24"/>
                <w:szCs w:val="24"/>
              </w:rPr>
            </w:pPr>
          </w:p>
        </w:tc>
        <w:tc>
          <w:tcPr>
            <w:tcW w:w="1940" w:type="dxa"/>
            <w:tcBorders>
              <w:bottom w:val="single" w:sz="4" w:space="0" w:color="auto"/>
            </w:tcBorders>
          </w:tcPr>
          <w:p w14:paraId="7ED017B5" w14:textId="77777777" w:rsidR="00BB3F7E" w:rsidRPr="00420657" w:rsidRDefault="00BB3F7E" w:rsidP="00420657">
            <w:pPr>
              <w:spacing w:line="480" w:lineRule="auto"/>
              <w:jc w:val="both"/>
              <w:rPr>
                <w:rFonts w:ascii="Times New Roman" w:hAnsi="Times New Roman" w:cs="Times New Roman"/>
                <w:b/>
                <w:bCs/>
                <w:sz w:val="24"/>
                <w:szCs w:val="24"/>
              </w:rPr>
            </w:pPr>
            <w:r w:rsidRPr="00420657">
              <w:rPr>
                <w:rFonts w:ascii="Times New Roman" w:hAnsi="Times New Roman" w:cs="Times New Roman"/>
                <w:b/>
                <w:bCs/>
                <w:sz w:val="24"/>
                <w:szCs w:val="24"/>
              </w:rPr>
              <w:t>N</w:t>
            </w:r>
          </w:p>
        </w:tc>
        <w:tc>
          <w:tcPr>
            <w:tcW w:w="1260" w:type="dxa"/>
            <w:tcBorders>
              <w:bottom w:val="single" w:sz="4" w:space="0" w:color="auto"/>
            </w:tcBorders>
          </w:tcPr>
          <w:p w14:paraId="102A72CB" w14:textId="77777777" w:rsidR="00BB3F7E" w:rsidRPr="00420657" w:rsidRDefault="00BB3F7E" w:rsidP="00420657">
            <w:pPr>
              <w:spacing w:line="480" w:lineRule="auto"/>
              <w:jc w:val="both"/>
              <w:rPr>
                <w:rFonts w:ascii="Times New Roman" w:hAnsi="Times New Roman" w:cs="Times New Roman"/>
                <w:b/>
                <w:bCs/>
                <w:sz w:val="24"/>
                <w:szCs w:val="24"/>
              </w:rPr>
            </w:pPr>
            <w:r w:rsidRPr="00420657">
              <w:rPr>
                <w:rFonts w:ascii="Times New Roman" w:hAnsi="Times New Roman" w:cs="Times New Roman"/>
                <w:sz w:val="24"/>
                <w:szCs w:val="24"/>
                <w:shd w:val="clear" w:color="auto" w:fill="FFFFFF"/>
              </w:rPr>
              <w:t>x̄</w:t>
            </w:r>
          </w:p>
        </w:tc>
        <w:tc>
          <w:tcPr>
            <w:tcW w:w="1260" w:type="dxa"/>
            <w:tcBorders>
              <w:bottom w:val="single" w:sz="4" w:space="0" w:color="auto"/>
            </w:tcBorders>
          </w:tcPr>
          <w:p w14:paraId="478288EC" w14:textId="77777777" w:rsidR="00BB3F7E" w:rsidRPr="00420657" w:rsidRDefault="00BB3F7E" w:rsidP="00420657">
            <w:pPr>
              <w:spacing w:line="480" w:lineRule="auto"/>
              <w:jc w:val="both"/>
              <w:rPr>
                <w:rFonts w:ascii="Times New Roman" w:hAnsi="Times New Roman" w:cs="Times New Roman"/>
                <w:b/>
                <w:bCs/>
                <w:sz w:val="24"/>
                <w:szCs w:val="24"/>
              </w:rPr>
            </w:pPr>
            <w:r w:rsidRPr="00420657">
              <w:rPr>
                <w:rFonts w:ascii="Times New Roman" w:hAnsi="Times New Roman" w:cs="Times New Roman"/>
                <w:b/>
                <w:bCs/>
                <w:sz w:val="24"/>
                <w:szCs w:val="24"/>
              </w:rPr>
              <w:t>SD</w:t>
            </w:r>
          </w:p>
        </w:tc>
        <w:tc>
          <w:tcPr>
            <w:tcW w:w="1350" w:type="dxa"/>
            <w:tcBorders>
              <w:bottom w:val="single" w:sz="4" w:space="0" w:color="auto"/>
            </w:tcBorders>
          </w:tcPr>
          <w:p w14:paraId="75CBA1E5" w14:textId="77777777" w:rsidR="00BB3F7E" w:rsidRPr="00420657" w:rsidRDefault="00BB3F7E" w:rsidP="00420657">
            <w:pPr>
              <w:spacing w:line="480" w:lineRule="auto"/>
              <w:jc w:val="both"/>
              <w:rPr>
                <w:rFonts w:ascii="Times New Roman" w:hAnsi="Times New Roman" w:cs="Times New Roman"/>
                <w:b/>
                <w:bCs/>
                <w:sz w:val="24"/>
                <w:szCs w:val="24"/>
              </w:rPr>
            </w:pPr>
            <w:r w:rsidRPr="00420657">
              <w:rPr>
                <w:rFonts w:ascii="Times New Roman" w:hAnsi="Times New Roman" w:cs="Times New Roman"/>
                <w:b/>
                <w:bCs/>
                <w:sz w:val="24"/>
                <w:szCs w:val="24"/>
              </w:rPr>
              <w:t>R</w:t>
            </w:r>
          </w:p>
        </w:tc>
      </w:tr>
      <w:tr w:rsidR="00BB3F7E" w:rsidRPr="00420657" w14:paraId="07219786" w14:textId="77777777" w:rsidTr="00D83472">
        <w:tc>
          <w:tcPr>
            <w:tcW w:w="1368" w:type="dxa"/>
            <w:tcBorders>
              <w:bottom w:val="nil"/>
              <w:right w:val="nil"/>
            </w:tcBorders>
          </w:tcPr>
          <w:p w14:paraId="6FB830FA"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c>
          <w:tcPr>
            <w:tcW w:w="2054" w:type="dxa"/>
            <w:tcBorders>
              <w:left w:val="nil"/>
              <w:bottom w:val="nil"/>
              <w:right w:val="nil"/>
            </w:tcBorders>
          </w:tcPr>
          <w:p w14:paraId="083BC7A2"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Self-efficacy</w:t>
            </w:r>
          </w:p>
        </w:tc>
        <w:tc>
          <w:tcPr>
            <w:tcW w:w="236" w:type="dxa"/>
            <w:tcBorders>
              <w:left w:val="nil"/>
              <w:bottom w:val="nil"/>
            </w:tcBorders>
          </w:tcPr>
          <w:p w14:paraId="78663909"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c>
          <w:tcPr>
            <w:tcW w:w="1940" w:type="dxa"/>
            <w:tcBorders>
              <w:bottom w:val="nil"/>
            </w:tcBorders>
          </w:tcPr>
          <w:p w14:paraId="04A70E67"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180</w:t>
            </w:r>
          </w:p>
        </w:tc>
        <w:tc>
          <w:tcPr>
            <w:tcW w:w="1260" w:type="dxa"/>
            <w:tcBorders>
              <w:bottom w:val="nil"/>
            </w:tcBorders>
          </w:tcPr>
          <w:p w14:paraId="17E029E9"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33.20</w:t>
            </w:r>
          </w:p>
        </w:tc>
        <w:tc>
          <w:tcPr>
            <w:tcW w:w="1260" w:type="dxa"/>
            <w:tcBorders>
              <w:bottom w:val="nil"/>
            </w:tcBorders>
          </w:tcPr>
          <w:p w14:paraId="0DB494BB"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7.87</w:t>
            </w:r>
          </w:p>
        </w:tc>
        <w:tc>
          <w:tcPr>
            <w:tcW w:w="1350" w:type="dxa"/>
            <w:tcBorders>
              <w:bottom w:val="nil"/>
            </w:tcBorders>
          </w:tcPr>
          <w:p w14:paraId="63BA8F8A" w14:textId="77777777" w:rsidR="00BB3F7E" w:rsidRPr="00420657" w:rsidRDefault="00BB3F7E" w:rsidP="00420657">
            <w:pPr>
              <w:spacing w:line="480" w:lineRule="auto"/>
              <w:jc w:val="both"/>
              <w:rPr>
                <w:rFonts w:ascii="Times New Roman" w:hAnsi="Times New Roman" w:cs="Times New Roman"/>
                <w:bCs/>
                <w:sz w:val="24"/>
                <w:szCs w:val="24"/>
              </w:rPr>
            </w:pPr>
          </w:p>
        </w:tc>
      </w:tr>
      <w:tr w:rsidR="00BB3F7E" w:rsidRPr="00420657" w14:paraId="41F49DE3" w14:textId="77777777" w:rsidTr="00D83472">
        <w:tc>
          <w:tcPr>
            <w:tcW w:w="1368" w:type="dxa"/>
            <w:tcBorders>
              <w:top w:val="nil"/>
              <w:bottom w:val="nil"/>
              <w:right w:val="nil"/>
            </w:tcBorders>
          </w:tcPr>
          <w:p w14:paraId="2EBEA2DB"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Boys</w:t>
            </w:r>
          </w:p>
        </w:tc>
        <w:tc>
          <w:tcPr>
            <w:tcW w:w="2054" w:type="dxa"/>
            <w:tcBorders>
              <w:top w:val="nil"/>
              <w:left w:val="nil"/>
              <w:bottom w:val="nil"/>
              <w:right w:val="nil"/>
            </w:tcBorders>
          </w:tcPr>
          <w:p w14:paraId="627A87B8"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c>
          <w:tcPr>
            <w:tcW w:w="236" w:type="dxa"/>
            <w:tcBorders>
              <w:top w:val="nil"/>
              <w:left w:val="nil"/>
              <w:bottom w:val="nil"/>
            </w:tcBorders>
          </w:tcPr>
          <w:p w14:paraId="11B587B8"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c>
          <w:tcPr>
            <w:tcW w:w="1940" w:type="dxa"/>
            <w:tcBorders>
              <w:top w:val="nil"/>
              <w:bottom w:val="nil"/>
            </w:tcBorders>
          </w:tcPr>
          <w:p w14:paraId="7C246A91"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c>
          <w:tcPr>
            <w:tcW w:w="1260" w:type="dxa"/>
            <w:tcBorders>
              <w:top w:val="nil"/>
              <w:bottom w:val="nil"/>
            </w:tcBorders>
          </w:tcPr>
          <w:p w14:paraId="1C193CE1"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c>
          <w:tcPr>
            <w:tcW w:w="1260" w:type="dxa"/>
            <w:tcBorders>
              <w:top w:val="nil"/>
              <w:bottom w:val="nil"/>
            </w:tcBorders>
          </w:tcPr>
          <w:p w14:paraId="0F41557D"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c>
          <w:tcPr>
            <w:tcW w:w="1350" w:type="dxa"/>
            <w:tcBorders>
              <w:top w:val="nil"/>
              <w:bottom w:val="nil"/>
            </w:tcBorders>
          </w:tcPr>
          <w:p w14:paraId="58795667" w14:textId="77777777" w:rsidR="00BB3F7E" w:rsidRPr="00420657" w:rsidRDefault="00BB3F7E" w:rsidP="00420657">
            <w:pPr>
              <w:spacing w:line="480" w:lineRule="auto"/>
              <w:jc w:val="both"/>
              <w:rPr>
                <w:rFonts w:ascii="Times New Roman" w:hAnsi="Times New Roman" w:cs="Times New Roman"/>
                <w:bCs/>
                <w:sz w:val="24"/>
                <w:szCs w:val="24"/>
              </w:rPr>
            </w:pPr>
            <w:r w:rsidRPr="00420657">
              <w:rPr>
                <w:rFonts w:ascii="Times New Roman" w:hAnsi="Times New Roman" w:cs="Times New Roman"/>
                <w:bCs/>
                <w:sz w:val="24"/>
                <w:szCs w:val="24"/>
              </w:rPr>
              <w:t>0.469</w:t>
            </w:r>
          </w:p>
        </w:tc>
      </w:tr>
      <w:tr w:rsidR="00BB3F7E" w:rsidRPr="00420657" w14:paraId="09BE4A9E" w14:textId="77777777" w:rsidTr="00D83472">
        <w:tc>
          <w:tcPr>
            <w:tcW w:w="1368" w:type="dxa"/>
            <w:tcBorders>
              <w:top w:val="nil"/>
              <w:bottom w:val="nil"/>
              <w:right w:val="nil"/>
            </w:tcBorders>
          </w:tcPr>
          <w:p w14:paraId="6059D997"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c>
          <w:tcPr>
            <w:tcW w:w="2054" w:type="dxa"/>
            <w:tcBorders>
              <w:top w:val="nil"/>
              <w:left w:val="nil"/>
              <w:bottom w:val="nil"/>
              <w:right w:val="nil"/>
            </w:tcBorders>
          </w:tcPr>
          <w:p w14:paraId="71FD64AC"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Achievement</w:t>
            </w:r>
          </w:p>
        </w:tc>
        <w:tc>
          <w:tcPr>
            <w:tcW w:w="236" w:type="dxa"/>
            <w:tcBorders>
              <w:top w:val="nil"/>
              <w:left w:val="nil"/>
              <w:bottom w:val="nil"/>
            </w:tcBorders>
          </w:tcPr>
          <w:p w14:paraId="210C0D20"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c>
          <w:tcPr>
            <w:tcW w:w="1940" w:type="dxa"/>
            <w:tcBorders>
              <w:top w:val="nil"/>
              <w:bottom w:val="nil"/>
            </w:tcBorders>
          </w:tcPr>
          <w:p w14:paraId="66605B2A"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180</w:t>
            </w:r>
          </w:p>
        </w:tc>
        <w:tc>
          <w:tcPr>
            <w:tcW w:w="1260" w:type="dxa"/>
            <w:tcBorders>
              <w:top w:val="nil"/>
              <w:bottom w:val="nil"/>
            </w:tcBorders>
          </w:tcPr>
          <w:p w14:paraId="19965298"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37.09</w:t>
            </w:r>
          </w:p>
        </w:tc>
        <w:tc>
          <w:tcPr>
            <w:tcW w:w="1260" w:type="dxa"/>
            <w:tcBorders>
              <w:top w:val="nil"/>
              <w:bottom w:val="nil"/>
            </w:tcBorders>
          </w:tcPr>
          <w:p w14:paraId="36EB601E"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12.59</w:t>
            </w:r>
          </w:p>
        </w:tc>
        <w:tc>
          <w:tcPr>
            <w:tcW w:w="1350" w:type="dxa"/>
            <w:tcBorders>
              <w:top w:val="nil"/>
              <w:bottom w:val="nil"/>
            </w:tcBorders>
          </w:tcPr>
          <w:p w14:paraId="7ED34300" w14:textId="77777777" w:rsidR="00BB3F7E" w:rsidRPr="00420657" w:rsidRDefault="00BB3F7E" w:rsidP="00420657">
            <w:pPr>
              <w:spacing w:line="480" w:lineRule="auto"/>
              <w:jc w:val="both"/>
              <w:rPr>
                <w:rFonts w:ascii="Times New Roman" w:hAnsi="Times New Roman" w:cs="Times New Roman"/>
                <w:bCs/>
                <w:color w:val="FF0000"/>
                <w:sz w:val="24"/>
                <w:szCs w:val="24"/>
              </w:rPr>
            </w:pPr>
          </w:p>
        </w:tc>
      </w:tr>
      <w:tr w:rsidR="00BB3F7E" w:rsidRPr="00420657" w14:paraId="13805B05" w14:textId="77777777" w:rsidTr="00D83472">
        <w:tblPrEx>
          <w:tblBorders>
            <w:left w:val="single" w:sz="4" w:space="0" w:color="auto"/>
            <w:right w:val="single" w:sz="4" w:space="0" w:color="auto"/>
            <w:insideV w:val="single" w:sz="4" w:space="0" w:color="auto"/>
          </w:tblBorders>
        </w:tblPrEx>
        <w:tc>
          <w:tcPr>
            <w:tcW w:w="1368" w:type="dxa"/>
            <w:tcBorders>
              <w:top w:val="nil"/>
              <w:left w:val="nil"/>
              <w:bottom w:val="nil"/>
              <w:right w:val="nil"/>
            </w:tcBorders>
          </w:tcPr>
          <w:p w14:paraId="64414D5D"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c>
          <w:tcPr>
            <w:tcW w:w="2054" w:type="dxa"/>
            <w:tcBorders>
              <w:top w:val="nil"/>
              <w:left w:val="nil"/>
              <w:bottom w:val="nil"/>
              <w:right w:val="nil"/>
            </w:tcBorders>
          </w:tcPr>
          <w:p w14:paraId="3841CAF1"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Self-efficacy</w:t>
            </w:r>
          </w:p>
        </w:tc>
        <w:tc>
          <w:tcPr>
            <w:tcW w:w="236" w:type="dxa"/>
            <w:tcBorders>
              <w:top w:val="nil"/>
              <w:left w:val="nil"/>
              <w:bottom w:val="nil"/>
              <w:right w:val="nil"/>
            </w:tcBorders>
          </w:tcPr>
          <w:p w14:paraId="4F135771"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c>
          <w:tcPr>
            <w:tcW w:w="1940" w:type="dxa"/>
            <w:tcBorders>
              <w:top w:val="nil"/>
              <w:left w:val="nil"/>
              <w:bottom w:val="nil"/>
              <w:right w:val="nil"/>
            </w:tcBorders>
          </w:tcPr>
          <w:p w14:paraId="340E665D"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220</w:t>
            </w:r>
          </w:p>
        </w:tc>
        <w:tc>
          <w:tcPr>
            <w:tcW w:w="1260" w:type="dxa"/>
            <w:tcBorders>
              <w:top w:val="nil"/>
              <w:left w:val="nil"/>
              <w:bottom w:val="nil"/>
              <w:right w:val="nil"/>
            </w:tcBorders>
          </w:tcPr>
          <w:p w14:paraId="2779CF3C"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44.11</w:t>
            </w:r>
          </w:p>
        </w:tc>
        <w:tc>
          <w:tcPr>
            <w:tcW w:w="1260" w:type="dxa"/>
            <w:tcBorders>
              <w:top w:val="nil"/>
              <w:left w:val="nil"/>
              <w:bottom w:val="nil"/>
              <w:right w:val="nil"/>
            </w:tcBorders>
          </w:tcPr>
          <w:p w14:paraId="070FF549"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18.59</w:t>
            </w:r>
          </w:p>
        </w:tc>
        <w:tc>
          <w:tcPr>
            <w:tcW w:w="1350" w:type="dxa"/>
            <w:tcBorders>
              <w:top w:val="nil"/>
              <w:left w:val="nil"/>
              <w:bottom w:val="nil"/>
              <w:right w:val="nil"/>
            </w:tcBorders>
          </w:tcPr>
          <w:p w14:paraId="0A41A5C0" w14:textId="77777777" w:rsidR="00BB3F7E" w:rsidRPr="00420657" w:rsidRDefault="00BB3F7E" w:rsidP="00420657">
            <w:pPr>
              <w:spacing w:line="480" w:lineRule="auto"/>
              <w:jc w:val="both"/>
              <w:rPr>
                <w:rFonts w:ascii="Times New Roman" w:hAnsi="Times New Roman" w:cs="Times New Roman"/>
                <w:bCs/>
                <w:sz w:val="24"/>
                <w:szCs w:val="24"/>
              </w:rPr>
            </w:pPr>
          </w:p>
        </w:tc>
      </w:tr>
      <w:tr w:rsidR="00BB3F7E" w:rsidRPr="00420657" w14:paraId="2DEE49F1" w14:textId="77777777" w:rsidTr="00D83472">
        <w:tblPrEx>
          <w:tblBorders>
            <w:left w:val="single" w:sz="4" w:space="0" w:color="auto"/>
            <w:right w:val="single" w:sz="4" w:space="0" w:color="auto"/>
            <w:insideV w:val="single" w:sz="4" w:space="0" w:color="auto"/>
          </w:tblBorders>
        </w:tblPrEx>
        <w:tc>
          <w:tcPr>
            <w:tcW w:w="1368" w:type="dxa"/>
            <w:tcBorders>
              <w:top w:val="nil"/>
              <w:left w:val="nil"/>
              <w:bottom w:val="nil"/>
              <w:right w:val="nil"/>
            </w:tcBorders>
          </w:tcPr>
          <w:p w14:paraId="3E307EFF"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Girls</w:t>
            </w:r>
          </w:p>
        </w:tc>
        <w:tc>
          <w:tcPr>
            <w:tcW w:w="2054" w:type="dxa"/>
            <w:tcBorders>
              <w:top w:val="nil"/>
              <w:left w:val="nil"/>
              <w:bottom w:val="nil"/>
              <w:right w:val="nil"/>
            </w:tcBorders>
          </w:tcPr>
          <w:p w14:paraId="6584CE9B"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c>
          <w:tcPr>
            <w:tcW w:w="236" w:type="dxa"/>
            <w:tcBorders>
              <w:top w:val="nil"/>
              <w:left w:val="nil"/>
              <w:bottom w:val="nil"/>
              <w:right w:val="nil"/>
            </w:tcBorders>
          </w:tcPr>
          <w:p w14:paraId="32F70593"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c>
          <w:tcPr>
            <w:tcW w:w="1940" w:type="dxa"/>
            <w:tcBorders>
              <w:top w:val="nil"/>
              <w:left w:val="nil"/>
              <w:bottom w:val="nil"/>
              <w:right w:val="nil"/>
            </w:tcBorders>
          </w:tcPr>
          <w:p w14:paraId="499D9625"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c>
          <w:tcPr>
            <w:tcW w:w="1260" w:type="dxa"/>
            <w:tcBorders>
              <w:top w:val="nil"/>
              <w:left w:val="nil"/>
              <w:bottom w:val="nil"/>
              <w:right w:val="nil"/>
            </w:tcBorders>
          </w:tcPr>
          <w:p w14:paraId="3D95D6B1"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c>
          <w:tcPr>
            <w:tcW w:w="1260" w:type="dxa"/>
            <w:tcBorders>
              <w:top w:val="nil"/>
              <w:left w:val="nil"/>
              <w:bottom w:val="nil"/>
              <w:right w:val="nil"/>
            </w:tcBorders>
          </w:tcPr>
          <w:p w14:paraId="385A288E"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c>
          <w:tcPr>
            <w:tcW w:w="1350" w:type="dxa"/>
            <w:tcBorders>
              <w:top w:val="nil"/>
              <w:left w:val="nil"/>
              <w:bottom w:val="nil"/>
              <w:right w:val="nil"/>
            </w:tcBorders>
          </w:tcPr>
          <w:p w14:paraId="75D2AAC5" w14:textId="77777777" w:rsidR="00BB3F7E" w:rsidRPr="00420657" w:rsidRDefault="00BB3F7E" w:rsidP="00420657">
            <w:pPr>
              <w:spacing w:line="480" w:lineRule="auto"/>
              <w:jc w:val="both"/>
              <w:rPr>
                <w:rFonts w:ascii="Times New Roman" w:hAnsi="Times New Roman" w:cs="Times New Roman"/>
                <w:bCs/>
                <w:sz w:val="24"/>
                <w:szCs w:val="24"/>
              </w:rPr>
            </w:pPr>
            <w:r w:rsidRPr="00420657">
              <w:rPr>
                <w:rFonts w:ascii="Times New Roman" w:hAnsi="Times New Roman" w:cs="Times New Roman"/>
                <w:bCs/>
                <w:sz w:val="24"/>
                <w:szCs w:val="24"/>
              </w:rPr>
              <w:t>0.688</w:t>
            </w:r>
          </w:p>
        </w:tc>
      </w:tr>
      <w:tr w:rsidR="00BB3F7E" w:rsidRPr="00420657" w14:paraId="6E772787" w14:textId="77777777" w:rsidTr="00D83472">
        <w:tblPrEx>
          <w:tblBorders>
            <w:left w:val="single" w:sz="4" w:space="0" w:color="auto"/>
            <w:right w:val="single" w:sz="4" w:space="0" w:color="auto"/>
            <w:insideV w:val="single" w:sz="4" w:space="0" w:color="auto"/>
          </w:tblBorders>
        </w:tblPrEx>
        <w:tc>
          <w:tcPr>
            <w:tcW w:w="1368" w:type="dxa"/>
            <w:tcBorders>
              <w:top w:val="nil"/>
              <w:left w:val="nil"/>
              <w:right w:val="nil"/>
            </w:tcBorders>
          </w:tcPr>
          <w:p w14:paraId="29977E7D"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c>
          <w:tcPr>
            <w:tcW w:w="2054" w:type="dxa"/>
            <w:tcBorders>
              <w:top w:val="nil"/>
              <w:left w:val="nil"/>
              <w:right w:val="nil"/>
            </w:tcBorders>
          </w:tcPr>
          <w:p w14:paraId="33DC5661"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Achievement</w:t>
            </w:r>
          </w:p>
        </w:tc>
        <w:tc>
          <w:tcPr>
            <w:tcW w:w="236" w:type="dxa"/>
            <w:tcBorders>
              <w:top w:val="nil"/>
              <w:left w:val="nil"/>
              <w:right w:val="nil"/>
            </w:tcBorders>
          </w:tcPr>
          <w:p w14:paraId="26EAA054"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p>
        </w:tc>
        <w:tc>
          <w:tcPr>
            <w:tcW w:w="1940" w:type="dxa"/>
            <w:tcBorders>
              <w:top w:val="nil"/>
              <w:left w:val="nil"/>
              <w:right w:val="nil"/>
            </w:tcBorders>
          </w:tcPr>
          <w:p w14:paraId="12158F3C"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220</w:t>
            </w:r>
          </w:p>
        </w:tc>
        <w:tc>
          <w:tcPr>
            <w:tcW w:w="1260" w:type="dxa"/>
            <w:tcBorders>
              <w:top w:val="nil"/>
              <w:left w:val="nil"/>
              <w:right w:val="nil"/>
            </w:tcBorders>
          </w:tcPr>
          <w:p w14:paraId="6024A6AB"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41.35</w:t>
            </w:r>
          </w:p>
        </w:tc>
        <w:tc>
          <w:tcPr>
            <w:tcW w:w="1260" w:type="dxa"/>
            <w:tcBorders>
              <w:top w:val="nil"/>
              <w:left w:val="nil"/>
              <w:right w:val="nil"/>
            </w:tcBorders>
          </w:tcPr>
          <w:p w14:paraId="791ADEF6" w14:textId="77777777" w:rsidR="00BB3F7E" w:rsidRPr="00420657" w:rsidRDefault="00BB3F7E"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12.55</w:t>
            </w:r>
          </w:p>
        </w:tc>
        <w:tc>
          <w:tcPr>
            <w:tcW w:w="1350" w:type="dxa"/>
            <w:tcBorders>
              <w:top w:val="nil"/>
              <w:left w:val="nil"/>
              <w:right w:val="nil"/>
            </w:tcBorders>
          </w:tcPr>
          <w:p w14:paraId="16E87257" w14:textId="77777777" w:rsidR="00BB3F7E" w:rsidRPr="00420657" w:rsidRDefault="00BB3F7E" w:rsidP="00420657">
            <w:pPr>
              <w:spacing w:line="480" w:lineRule="auto"/>
              <w:jc w:val="both"/>
              <w:rPr>
                <w:rFonts w:ascii="Times New Roman" w:hAnsi="Times New Roman" w:cs="Times New Roman"/>
                <w:bCs/>
                <w:color w:val="FF0000"/>
                <w:sz w:val="24"/>
                <w:szCs w:val="24"/>
              </w:rPr>
            </w:pPr>
          </w:p>
        </w:tc>
      </w:tr>
    </w:tbl>
    <w:p w14:paraId="6C346186" w14:textId="77777777" w:rsidR="00BB3F7E" w:rsidRPr="00420657" w:rsidRDefault="00BB3F7E" w:rsidP="00420657">
      <w:pPr>
        <w:spacing w:after="160" w:line="480" w:lineRule="auto"/>
        <w:jc w:val="both"/>
        <w:rPr>
          <w:rFonts w:ascii="Times New Roman" w:hAnsi="Times New Roman" w:cs="Times New Roman"/>
          <w:sz w:val="24"/>
          <w:szCs w:val="24"/>
        </w:rPr>
      </w:pPr>
    </w:p>
    <w:p w14:paraId="308E38B5" w14:textId="77777777" w:rsidR="00BB3F7E" w:rsidRPr="00420657" w:rsidRDefault="00BB3F7E" w:rsidP="00420657">
      <w:pPr>
        <w:spacing w:after="160" w:line="480" w:lineRule="auto"/>
        <w:jc w:val="both"/>
        <w:rPr>
          <w:rFonts w:ascii="Times New Roman" w:hAnsi="Times New Roman" w:cs="Times New Roman"/>
          <w:sz w:val="24"/>
          <w:szCs w:val="24"/>
        </w:rPr>
      </w:pPr>
      <w:r w:rsidRPr="00420657">
        <w:rPr>
          <w:rFonts w:ascii="Times New Roman" w:hAnsi="Times New Roman" w:cs="Times New Roman"/>
          <w:sz w:val="24"/>
          <w:szCs w:val="24"/>
        </w:rPr>
        <w:t>Table 5 shows the relationship between students’ self-efficacy and their achievement in mathematics in terms of gender. The result shows that the mean scores of male students’ self-efficacy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420657">
        <w:rPr>
          <w:rFonts w:ascii="Times New Roman" w:hAnsi="Times New Roman" w:cs="Times New Roman"/>
          <w:sz w:val="24"/>
          <w:szCs w:val="24"/>
        </w:rPr>
        <w:t xml:space="preserve"> =33.20, SD =7. 87) is lower than that of achievement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420657">
        <w:rPr>
          <w:rFonts w:ascii="Times New Roman" w:hAnsi="Times New Roman" w:cs="Times New Roman"/>
          <w:sz w:val="24"/>
          <w:szCs w:val="24"/>
        </w:rPr>
        <w:t xml:space="preserve"> = 37.09, SD = .12.59 with a correlation coefficient of 0.469. Indicating that, there is a very moderate positive relationship between male student’s self-efficacy and their achievement in mathematics. . The result shows that the mean scores of girls’ self-efficacy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420657">
        <w:rPr>
          <w:rFonts w:ascii="Times New Roman" w:hAnsi="Times New Roman" w:cs="Times New Roman"/>
          <w:sz w:val="24"/>
          <w:szCs w:val="24"/>
        </w:rPr>
        <w:t xml:space="preserve"> =44.11, SD =18.59 is higher than that of achievement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420657">
        <w:rPr>
          <w:rFonts w:ascii="Times New Roman" w:hAnsi="Times New Roman" w:cs="Times New Roman"/>
          <w:sz w:val="24"/>
          <w:szCs w:val="24"/>
        </w:rPr>
        <w:t xml:space="preserve"> = 41.35, SD = .12.55 with a correlation coefficient of 0.688. Indicating that, there is a very strong positive relationship between girls’ self-efficacy and their achievement in mathematics.</w:t>
      </w:r>
    </w:p>
    <w:p w14:paraId="5B22484D" w14:textId="77777777" w:rsidR="001A6A4F" w:rsidRPr="00420657" w:rsidRDefault="001A6A4F" w:rsidP="00420657">
      <w:pPr>
        <w:spacing w:after="0" w:line="480" w:lineRule="auto"/>
        <w:contextualSpacing/>
        <w:jc w:val="both"/>
        <w:rPr>
          <w:rFonts w:ascii="Times New Roman" w:hAnsi="Times New Roman" w:cs="Times New Roman"/>
          <w:b/>
          <w:sz w:val="24"/>
          <w:szCs w:val="24"/>
        </w:rPr>
      </w:pPr>
      <w:r w:rsidRPr="00420657">
        <w:rPr>
          <w:rFonts w:ascii="Times New Roman" w:hAnsi="Times New Roman" w:cs="Times New Roman"/>
          <w:b/>
          <w:sz w:val="24"/>
          <w:szCs w:val="24"/>
        </w:rPr>
        <w:t>Hypothesis Three</w:t>
      </w:r>
    </w:p>
    <w:p w14:paraId="4D3C95ED" w14:textId="77777777" w:rsidR="006A140A" w:rsidRPr="00420657" w:rsidRDefault="001A6A4F" w:rsidP="00420657">
      <w:pPr>
        <w:spacing w:after="0"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There is no significant relationship between self-efficacy of girl’s and their achievement in Mathematics.</w:t>
      </w:r>
    </w:p>
    <w:p w14:paraId="28508AC7" w14:textId="77777777" w:rsidR="001A6A4F" w:rsidRPr="00420657" w:rsidRDefault="001A6A4F" w:rsidP="00420657">
      <w:pPr>
        <w:spacing w:after="0" w:line="480" w:lineRule="auto"/>
        <w:contextualSpacing/>
        <w:jc w:val="both"/>
        <w:rPr>
          <w:rFonts w:ascii="Times New Roman" w:hAnsi="Times New Roman" w:cs="Times New Roman"/>
          <w:b/>
          <w:bCs/>
          <w:sz w:val="24"/>
          <w:szCs w:val="24"/>
        </w:rPr>
      </w:pPr>
      <w:r w:rsidRPr="00420657">
        <w:rPr>
          <w:rFonts w:ascii="Times New Roman" w:hAnsi="Times New Roman" w:cs="Times New Roman"/>
          <w:b/>
          <w:bCs/>
          <w:sz w:val="24"/>
          <w:szCs w:val="24"/>
        </w:rPr>
        <w:t>Table 6</w:t>
      </w:r>
    </w:p>
    <w:p w14:paraId="34E8BA6D" w14:textId="77777777" w:rsidR="001A6A4F" w:rsidRPr="00420657" w:rsidRDefault="001A6A4F" w:rsidP="00420657">
      <w:pPr>
        <w:spacing w:after="0" w:line="480" w:lineRule="auto"/>
        <w:contextualSpacing/>
        <w:jc w:val="both"/>
        <w:rPr>
          <w:rFonts w:ascii="Times New Roman" w:hAnsi="Times New Roman" w:cs="Times New Roman"/>
          <w:sz w:val="24"/>
          <w:szCs w:val="24"/>
        </w:rPr>
      </w:pPr>
      <w:r w:rsidRPr="00420657">
        <w:rPr>
          <w:rFonts w:ascii="Times New Roman" w:hAnsi="Times New Roman" w:cs="Times New Roman"/>
          <w:b/>
          <w:bCs/>
          <w:sz w:val="24"/>
          <w:szCs w:val="24"/>
        </w:rPr>
        <w:t>Relationship between</w:t>
      </w:r>
      <w:r w:rsidRPr="00420657">
        <w:rPr>
          <w:rFonts w:ascii="Times New Roman" w:hAnsi="Times New Roman" w:cs="Times New Roman"/>
          <w:b/>
          <w:sz w:val="24"/>
          <w:szCs w:val="24"/>
        </w:rPr>
        <w:t xml:space="preserve"> Self-efficacy of Girls and their Achievement in Mathematics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41"/>
        <w:gridCol w:w="947"/>
        <w:gridCol w:w="1093"/>
        <w:gridCol w:w="967"/>
        <w:gridCol w:w="948"/>
        <w:gridCol w:w="827"/>
        <w:gridCol w:w="1321"/>
      </w:tblGrid>
      <w:tr w:rsidR="001A6A4F" w:rsidRPr="00420657" w14:paraId="6963DA58" w14:textId="77777777" w:rsidTr="00D83472">
        <w:tc>
          <w:tcPr>
            <w:tcW w:w="3041" w:type="dxa"/>
            <w:tcBorders>
              <w:bottom w:val="single" w:sz="4" w:space="0" w:color="auto"/>
            </w:tcBorders>
          </w:tcPr>
          <w:p w14:paraId="5F44C209" w14:textId="77777777" w:rsidR="001A6A4F" w:rsidRPr="00420657" w:rsidRDefault="001A6A4F" w:rsidP="00420657">
            <w:pPr>
              <w:spacing w:line="480" w:lineRule="auto"/>
              <w:jc w:val="both"/>
              <w:rPr>
                <w:rFonts w:ascii="Times New Roman" w:hAnsi="Times New Roman" w:cs="Times New Roman"/>
                <w:b/>
                <w:bCs/>
                <w:sz w:val="24"/>
                <w:szCs w:val="24"/>
              </w:rPr>
            </w:pPr>
            <w:r w:rsidRPr="00420657">
              <w:rPr>
                <w:rFonts w:ascii="Times New Roman" w:hAnsi="Times New Roman" w:cs="Times New Roman"/>
                <w:b/>
                <w:bCs/>
                <w:sz w:val="24"/>
                <w:szCs w:val="24"/>
              </w:rPr>
              <w:t>Variable</w:t>
            </w:r>
          </w:p>
        </w:tc>
        <w:tc>
          <w:tcPr>
            <w:tcW w:w="947" w:type="dxa"/>
            <w:tcBorders>
              <w:bottom w:val="single" w:sz="4" w:space="0" w:color="auto"/>
            </w:tcBorders>
          </w:tcPr>
          <w:p w14:paraId="6BD4B653" w14:textId="77777777" w:rsidR="001A6A4F" w:rsidRPr="00420657" w:rsidRDefault="001A6A4F" w:rsidP="00420657">
            <w:pPr>
              <w:spacing w:line="480" w:lineRule="auto"/>
              <w:jc w:val="both"/>
              <w:rPr>
                <w:rFonts w:ascii="Times New Roman" w:hAnsi="Times New Roman" w:cs="Times New Roman"/>
                <w:b/>
                <w:bCs/>
                <w:sz w:val="24"/>
                <w:szCs w:val="24"/>
              </w:rPr>
            </w:pPr>
            <w:r w:rsidRPr="00420657">
              <w:rPr>
                <w:rFonts w:ascii="Times New Roman" w:hAnsi="Times New Roman" w:cs="Times New Roman"/>
                <w:b/>
                <w:bCs/>
                <w:sz w:val="24"/>
                <w:szCs w:val="24"/>
              </w:rPr>
              <w:t>N</w:t>
            </w:r>
          </w:p>
        </w:tc>
        <w:tc>
          <w:tcPr>
            <w:tcW w:w="1093" w:type="dxa"/>
            <w:tcBorders>
              <w:bottom w:val="single" w:sz="4" w:space="0" w:color="auto"/>
            </w:tcBorders>
          </w:tcPr>
          <w:p w14:paraId="5A636CEF" w14:textId="77777777" w:rsidR="001A6A4F" w:rsidRPr="00420657" w:rsidRDefault="001A6A4F" w:rsidP="00420657">
            <w:pPr>
              <w:spacing w:line="480" w:lineRule="auto"/>
              <w:jc w:val="both"/>
              <w:rPr>
                <w:rFonts w:ascii="Times New Roman" w:hAnsi="Times New Roman" w:cs="Times New Roman"/>
                <w:b/>
                <w:bCs/>
                <w:sz w:val="24"/>
                <w:szCs w:val="24"/>
              </w:rPr>
            </w:pPr>
            <w:r w:rsidRPr="00420657">
              <w:rPr>
                <w:rFonts w:ascii="Times New Roman" w:hAnsi="Times New Roman" w:cs="Times New Roman"/>
                <w:sz w:val="24"/>
                <w:szCs w:val="24"/>
                <w:shd w:val="clear" w:color="auto" w:fill="FFFFFF"/>
              </w:rPr>
              <w:t>x̄</w:t>
            </w:r>
          </w:p>
        </w:tc>
        <w:tc>
          <w:tcPr>
            <w:tcW w:w="967" w:type="dxa"/>
            <w:tcBorders>
              <w:bottom w:val="single" w:sz="4" w:space="0" w:color="auto"/>
            </w:tcBorders>
          </w:tcPr>
          <w:p w14:paraId="3357047C" w14:textId="77777777" w:rsidR="001A6A4F" w:rsidRPr="00420657" w:rsidRDefault="001A6A4F" w:rsidP="00420657">
            <w:pPr>
              <w:spacing w:line="480" w:lineRule="auto"/>
              <w:jc w:val="both"/>
              <w:rPr>
                <w:rFonts w:ascii="Times New Roman" w:hAnsi="Times New Roman" w:cs="Times New Roman"/>
                <w:b/>
                <w:bCs/>
                <w:sz w:val="24"/>
                <w:szCs w:val="24"/>
              </w:rPr>
            </w:pPr>
            <w:r w:rsidRPr="00420657">
              <w:rPr>
                <w:rFonts w:ascii="Times New Roman" w:hAnsi="Times New Roman" w:cs="Times New Roman"/>
                <w:b/>
                <w:bCs/>
                <w:sz w:val="24"/>
                <w:szCs w:val="24"/>
              </w:rPr>
              <w:t>SD</w:t>
            </w:r>
          </w:p>
        </w:tc>
        <w:tc>
          <w:tcPr>
            <w:tcW w:w="948" w:type="dxa"/>
            <w:tcBorders>
              <w:bottom w:val="single" w:sz="4" w:space="0" w:color="auto"/>
            </w:tcBorders>
          </w:tcPr>
          <w:p w14:paraId="2C53E5F6" w14:textId="77777777" w:rsidR="001A6A4F" w:rsidRPr="00420657" w:rsidRDefault="001A6A4F" w:rsidP="00420657">
            <w:pPr>
              <w:spacing w:line="480" w:lineRule="auto"/>
              <w:jc w:val="both"/>
              <w:rPr>
                <w:rFonts w:ascii="Times New Roman" w:hAnsi="Times New Roman" w:cs="Times New Roman"/>
                <w:b/>
                <w:bCs/>
                <w:sz w:val="24"/>
                <w:szCs w:val="24"/>
              </w:rPr>
            </w:pPr>
            <w:r w:rsidRPr="00420657">
              <w:rPr>
                <w:rFonts w:ascii="Times New Roman" w:hAnsi="Times New Roman" w:cs="Times New Roman"/>
                <w:b/>
                <w:bCs/>
                <w:sz w:val="24"/>
                <w:szCs w:val="24"/>
              </w:rPr>
              <w:t>Df</w:t>
            </w:r>
          </w:p>
        </w:tc>
        <w:tc>
          <w:tcPr>
            <w:tcW w:w="827" w:type="dxa"/>
            <w:tcBorders>
              <w:bottom w:val="single" w:sz="4" w:space="0" w:color="auto"/>
            </w:tcBorders>
          </w:tcPr>
          <w:p w14:paraId="29A9CAD6" w14:textId="77777777" w:rsidR="001A6A4F" w:rsidRPr="00420657" w:rsidRDefault="001A6A4F" w:rsidP="00420657">
            <w:pPr>
              <w:spacing w:line="480" w:lineRule="auto"/>
              <w:jc w:val="both"/>
              <w:rPr>
                <w:rFonts w:ascii="Times New Roman" w:hAnsi="Times New Roman" w:cs="Times New Roman"/>
                <w:b/>
                <w:bCs/>
                <w:sz w:val="24"/>
                <w:szCs w:val="24"/>
              </w:rPr>
            </w:pPr>
            <w:r w:rsidRPr="00420657">
              <w:rPr>
                <w:rFonts w:ascii="Times New Roman" w:hAnsi="Times New Roman" w:cs="Times New Roman"/>
                <w:b/>
                <w:bCs/>
                <w:sz w:val="24"/>
                <w:szCs w:val="24"/>
              </w:rPr>
              <w:t>R</w:t>
            </w:r>
          </w:p>
        </w:tc>
        <w:tc>
          <w:tcPr>
            <w:tcW w:w="1321" w:type="dxa"/>
            <w:tcBorders>
              <w:bottom w:val="single" w:sz="4" w:space="0" w:color="auto"/>
            </w:tcBorders>
          </w:tcPr>
          <w:p w14:paraId="71D73D9E" w14:textId="77777777" w:rsidR="001A6A4F" w:rsidRPr="00420657" w:rsidRDefault="001A6A4F" w:rsidP="00420657">
            <w:pPr>
              <w:spacing w:line="480" w:lineRule="auto"/>
              <w:jc w:val="both"/>
              <w:rPr>
                <w:rFonts w:ascii="Times New Roman" w:hAnsi="Times New Roman" w:cs="Times New Roman"/>
                <w:b/>
                <w:bCs/>
                <w:sz w:val="24"/>
                <w:szCs w:val="24"/>
              </w:rPr>
            </w:pPr>
            <w:r w:rsidRPr="00420657">
              <w:rPr>
                <w:rFonts w:ascii="Times New Roman" w:hAnsi="Times New Roman" w:cs="Times New Roman"/>
                <w:b/>
                <w:bCs/>
                <w:sz w:val="24"/>
                <w:szCs w:val="24"/>
              </w:rPr>
              <w:t>P-value</w:t>
            </w:r>
          </w:p>
        </w:tc>
      </w:tr>
      <w:tr w:rsidR="001A6A4F" w:rsidRPr="00420657" w14:paraId="48461176" w14:textId="77777777" w:rsidTr="00D83472">
        <w:tc>
          <w:tcPr>
            <w:tcW w:w="3041" w:type="dxa"/>
            <w:tcBorders>
              <w:bottom w:val="nil"/>
            </w:tcBorders>
          </w:tcPr>
          <w:p w14:paraId="36BC5D3A" w14:textId="77777777"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Self-efficacy</w:t>
            </w:r>
          </w:p>
        </w:tc>
        <w:tc>
          <w:tcPr>
            <w:tcW w:w="947" w:type="dxa"/>
            <w:tcBorders>
              <w:bottom w:val="nil"/>
            </w:tcBorders>
          </w:tcPr>
          <w:p w14:paraId="73514C30" w14:textId="77777777"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220</w:t>
            </w:r>
          </w:p>
        </w:tc>
        <w:tc>
          <w:tcPr>
            <w:tcW w:w="1093" w:type="dxa"/>
            <w:tcBorders>
              <w:bottom w:val="nil"/>
            </w:tcBorders>
          </w:tcPr>
          <w:p w14:paraId="10E4D0A4" w14:textId="77777777"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44.11</w:t>
            </w:r>
          </w:p>
        </w:tc>
        <w:tc>
          <w:tcPr>
            <w:tcW w:w="967" w:type="dxa"/>
            <w:tcBorders>
              <w:bottom w:val="nil"/>
            </w:tcBorders>
          </w:tcPr>
          <w:p w14:paraId="3524D927" w14:textId="77777777"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18.59</w:t>
            </w:r>
          </w:p>
        </w:tc>
        <w:tc>
          <w:tcPr>
            <w:tcW w:w="948" w:type="dxa"/>
            <w:tcBorders>
              <w:bottom w:val="nil"/>
            </w:tcBorders>
          </w:tcPr>
          <w:p w14:paraId="61AB8223" w14:textId="77777777" w:rsidR="001A6A4F" w:rsidRPr="00420657" w:rsidRDefault="001A6A4F" w:rsidP="00420657">
            <w:pPr>
              <w:spacing w:line="480" w:lineRule="auto"/>
              <w:jc w:val="both"/>
              <w:rPr>
                <w:rFonts w:ascii="Times New Roman" w:hAnsi="Times New Roman" w:cs="Times New Roman"/>
                <w:bCs/>
                <w:sz w:val="24"/>
                <w:szCs w:val="24"/>
              </w:rPr>
            </w:pPr>
          </w:p>
        </w:tc>
        <w:tc>
          <w:tcPr>
            <w:tcW w:w="827" w:type="dxa"/>
            <w:tcBorders>
              <w:bottom w:val="nil"/>
            </w:tcBorders>
          </w:tcPr>
          <w:p w14:paraId="0BAC51CF" w14:textId="77777777" w:rsidR="001A6A4F" w:rsidRPr="00420657" w:rsidRDefault="001A6A4F" w:rsidP="00420657">
            <w:pPr>
              <w:spacing w:line="480" w:lineRule="auto"/>
              <w:jc w:val="both"/>
              <w:rPr>
                <w:rFonts w:ascii="Times New Roman" w:hAnsi="Times New Roman" w:cs="Times New Roman"/>
                <w:bCs/>
                <w:sz w:val="24"/>
                <w:szCs w:val="24"/>
              </w:rPr>
            </w:pPr>
          </w:p>
        </w:tc>
        <w:tc>
          <w:tcPr>
            <w:tcW w:w="1321" w:type="dxa"/>
            <w:tcBorders>
              <w:bottom w:val="nil"/>
            </w:tcBorders>
          </w:tcPr>
          <w:p w14:paraId="6CCB248C" w14:textId="77777777" w:rsidR="001A6A4F" w:rsidRPr="00420657" w:rsidRDefault="001A6A4F" w:rsidP="00420657">
            <w:pPr>
              <w:spacing w:line="480" w:lineRule="auto"/>
              <w:jc w:val="both"/>
              <w:rPr>
                <w:rFonts w:ascii="Times New Roman" w:hAnsi="Times New Roman" w:cs="Times New Roman"/>
                <w:bCs/>
                <w:sz w:val="24"/>
                <w:szCs w:val="24"/>
              </w:rPr>
            </w:pPr>
          </w:p>
        </w:tc>
      </w:tr>
      <w:tr w:rsidR="001A6A4F" w:rsidRPr="00420657" w14:paraId="020C23F2" w14:textId="77777777" w:rsidTr="00D83472">
        <w:tc>
          <w:tcPr>
            <w:tcW w:w="3041" w:type="dxa"/>
            <w:tcBorders>
              <w:top w:val="nil"/>
              <w:bottom w:val="nil"/>
            </w:tcBorders>
          </w:tcPr>
          <w:p w14:paraId="4318A66C" w14:textId="77777777"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p>
        </w:tc>
        <w:tc>
          <w:tcPr>
            <w:tcW w:w="947" w:type="dxa"/>
            <w:tcBorders>
              <w:top w:val="nil"/>
              <w:bottom w:val="nil"/>
            </w:tcBorders>
          </w:tcPr>
          <w:p w14:paraId="23B54CCF" w14:textId="77777777"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p>
        </w:tc>
        <w:tc>
          <w:tcPr>
            <w:tcW w:w="1093" w:type="dxa"/>
            <w:tcBorders>
              <w:top w:val="nil"/>
              <w:bottom w:val="nil"/>
            </w:tcBorders>
          </w:tcPr>
          <w:p w14:paraId="7D50774A" w14:textId="77777777"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p>
        </w:tc>
        <w:tc>
          <w:tcPr>
            <w:tcW w:w="967" w:type="dxa"/>
            <w:tcBorders>
              <w:top w:val="nil"/>
              <w:bottom w:val="nil"/>
            </w:tcBorders>
          </w:tcPr>
          <w:p w14:paraId="12FD46C6" w14:textId="77777777"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p>
        </w:tc>
        <w:tc>
          <w:tcPr>
            <w:tcW w:w="948" w:type="dxa"/>
            <w:tcBorders>
              <w:top w:val="nil"/>
              <w:bottom w:val="nil"/>
            </w:tcBorders>
          </w:tcPr>
          <w:p w14:paraId="1990DB32" w14:textId="77777777" w:rsidR="001A6A4F" w:rsidRPr="00420657" w:rsidRDefault="001A6A4F" w:rsidP="00420657">
            <w:pPr>
              <w:spacing w:line="480" w:lineRule="auto"/>
              <w:jc w:val="both"/>
              <w:rPr>
                <w:rFonts w:ascii="Times New Roman" w:hAnsi="Times New Roman" w:cs="Times New Roman"/>
                <w:bCs/>
                <w:sz w:val="24"/>
                <w:szCs w:val="24"/>
              </w:rPr>
            </w:pPr>
            <w:r w:rsidRPr="00420657">
              <w:rPr>
                <w:rFonts w:ascii="Times New Roman" w:hAnsi="Times New Roman" w:cs="Times New Roman"/>
                <w:bCs/>
                <w:sz w:val="24"/>
                <w:szCs w:val="24"/>
              </w:rPr>
              <w:t>218</w:t>
            </w:r>
          </w:p>
        </w:tc>
        <w:tc>
          <w:tcPr>
            <w:tcW w:w="827" w:type="dxa"/>
            <w:tcBorders>
              <w:top w:val="nil"/>
              <w:bottom w:val="nil"/>
            </w:tcBorders>
          </w:tcPr>
          <w:p w14:paraId="6535C8A8" w14:textId="77777777" w:rsidR="001A6A4F" w:rsidRPr="00420657" w:rsidRDefault="001A6A4F" w:rsidP="00420657">
            <w:pPr>
              <w:spacing w:line="480" w:lineRule="auto"/>
              <w:jc w:val="both"/>
              <w:rPr>
                <w:rFonts w:ascii="Times New Roman" w:hAnsi="Times New Roman" w:cs="Times New Roman"/>
                <w:bCs/>
                <w:sz w:val="24"/>
                <w:szCs w:val="24"/>
              </w:rPr>
            </w:pPr>
            <w:r w:rsidRPr="00420657">
              <w:rPr>
                <w:rFonts w:ascii="Times New Roman" w:hAnsi="Times New Roman" w:cs="Times New Roman"/>
                <w:bCs/>
                <w:sz w:val="24"/>
                <w:szCs w:val="24"/>
              </w:rPr>
              <w:t>.688</w:t>
            </w:r>
          </w:p>
        </w:tc>
        <w:tc>
          <w:tcPr>
            <w:tcW w:w="1321" w:type="dxa"/>
            <w:tcBorders>
              <w:top w:val="nil"/>
              <w:bottom w:val="nil"/>
            </w:tcBorders>
          </w:tcPr>
          <w:p w14:paraId="5B5FB769" w14:textId="77777777" w:rsidR="001A6A4F" w:rsidRPr="00420657" w:rsidRDefault="001A6A4F" w:rsidP="00420657">
            <w:pPr>
              <w:spacing w:line="480" w:lineRule="auto"/>
              <w:jc w:val="both"/>
              <w:rPr>
                <w:rFonts w:ascii="Times New Roman" w:hAnsi="Times New Roman" w:cs="Times New Roman"/>
                <w:bCs/>
                <w:sz w:val="24"/>
                <w:szCs w:val="24"/>
              </w:rPr>
            </w:pPr>
            <w:r w:rsidRPr="00420657">
              <w:rPr>
                <w:rFonts w:ascii="Times New Roman" w:hAnsi="Times New Roman" w:cs="Times New Roman"/>
                <w:bCs/>
                <w:sz w:val="24"/>
                <w:szCs w:val="24"/>
              </w:rPr>
              <w:t>0.000</w:t>
            </w:r>
          </w:p>
        </w:tc>
      </w:tr>
      <w:tr w:rsidR="001A6A4F" w:rsidRPr="00420657" w14:paraId="14931DB1" w14:textId="77777777" w:rsidTr="00D83472">
        <w:tc>
          <w:tcPr>
            <w:tcW w:w="3041" w:type="dxa"/>
            <w:tcBorders>
              <w:top w:val="nil"/>
              <w:bottom w:val="single" w:sz="4" w:space="0" w:color="auto"/>
            </w:tcBorders>
          </w:tcPr>
          <w:p w14:paraId="26CBA480" w14:textId="77777777"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lastRenderedPageBreak/>
              <w:t>Achievement</w:t>
            </w:r>
          </w:p>
        </w:tc>
        <w:tc>
          <w:tcPr>
            <w:tcW w:w="947" w:type="dxa"/>
            <w:tcBorders>
              <w:top w:val="nil"/>
              <w:bottom w:val="single" w:sz="4" w:space="0" w:color="auto"/>
            </w:tcBorders>
          </w:tcPr>
          <w:p w14:paraId="6D729512" w14:textId="77777777"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220</w:t>
            </w:r>
          </w:p>
        </w:tc>
        <w:tc>
          <w:tcPr>
            <w:tcW w:w="1093" w:type="dxa"/>
            <w:tcBorders>
              <w:top w:val="nil"/>
              <w:bottom w:val="single" w:sz="4" w:space="0" w:color="auto"/>
            </w:tcBorders>
          </w:tcPr>
          <w:p w14:paraId="5FCDCAD3" w14:textId="77777777"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41.35</w:t>
            </w:r>
          </w:p>
        </w:tc>
        <w:tc>
          <w:tcPr>
            <w:tcW w:w="967" w:type="dxa"/>
            <w:tcBorders>
              <w:top w:val="nil"/>
              <w:bottom w:val="single" w:sz="4" w:space="0" w:color="auto"/>
            </w:tcBorders>
          </w:tcPr>
          <w:p w14:paraId="74EAE115" w14:textId="77777777" w:rsidR="001A6A4F" w:rsidRPr="00420657" w:rsidRDefault="001A6A4F" w:rsidP="00420657">
            <w:pPr>
              <w:autoSpaceDE w:val="0"/>
              <w:autoSpaceDN w:val="0"/>
              <w:adjustRightInd w:val="0"/>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12.55</w:t>
            </w:r>
          </w:p>
        </w:tc>
        <w:tc>
          <w:tcPr>
            <w:tcW w:w="948" w:type="dxa"/>
            <w:tcBorders>
              <w:top w:val="nil"/>
              <w:bottom w:val="single" w:sz="4" w:space="0" w:color="auto"/>
            </w:tcBorders>
          </w:tcPr>
          <w:p w14:paraId="71C9DA10" w14:textId="77777777" w:rsidR="001A6A4F" w:rsidRPr="00420657" w:rsidRDefault="001A6A4F" w:rsidP="00420657">
            <w:pPr>
              <w:spacing w:line="480" w:lineRule="auto"/>
              <w:jc w:val="both"/>
              <w:rPr>
                <w:rFonts w:ascii="Times New Roman" w:hAnsi="Times New Roman" w:cs="Times New Roman"/>
                <w:bCs/>
                <w:color w:val="FF0000"/>
                <w:sz w:val="24"/>
                <w:szCs w:val="24"/>
              </w:rPr>
            </w:pPr>
          </w:p>
        </w:tc>
        <w:tc>
          <w:tcPr>
            <w:tcW w:w="827" w:type="dxa"/>
            <w:tcBorders>
              <w:top w:val="nil"/>
              <w:bottom w:val="single" w:sz="4" w:space="0" w:color="auto"/>
            </w:tcBorders>
          </w:tcPr>
          <w:p w14:paraId="67BF8654" w14:textId="77777777" w:rsidR="001A6A4F" w:rsidRPr="00420657" w:rsidRDefault="001A6A4F" w:rsidP="00420657">
            <w:pPr>
              <w:spacing w:line="480" w:lineRule="auto"/>
              <w:jc w:val="both"/>
              <w:rPr>
                <w:rFonts w:ascii="Times New Roman" w:hAnsi="Times New Roman" w:cs="Times New Roman"/>
                <w:bCs/>
                <w:color w:val="FF0000"/>
                <w:sz w:val="24"/>
                <w:szCs w:val="24"/>
              </w:rPr>
            </w:pPr>
          </w:p>
        </w:tc>
        <w:tc>
          <w:tcPr>
            <w:tcW w:w="1321" w:type="dxa"/>
            <w:tcBorders>
              <w:top w:val="nil"/>
              <w:bottom w:val="single" w:sz="4" w:space="0" w:color="auto"/>
            </w:tcBorders>
          </w:tcPr>
          <w:p w14:paraId="399141B9" w14:textId="77777777" w:rsidR="001A6A4F" w:rsidRPr="00420657" w:rsidRDefault="001A6A4F" w:rsidP="00420657">
            <w:pPr>
              <w:spacing w:line="480" w:lineRule="auto"/>
              <w:jc w:val="both"/>
              <w:rPr>
                <w:rFonts w:ascii="Times New Roman" w:hAnsi="Times New Roman" w:cs="Times New Roman"/>
                <w:bCs/>
                <w:color w:val="FF0000"/>
                <w:sz w:val="24"/>
                <w:szCs w:val="24"/>
              </w:rPr>
            </w:pPr>
          </w:p>
        </w:tc>
      </w:tr>
    </w:tbl>
    <w:p w14:paraId="6AE6CDB7" w14:textId="77777777" w:rsidR="006A140A" w:rsidRPr="00420657" w:rsidRDefault="001A6A4F" w:rsidP="00420657">
      <w:pPr>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P &lt; 0.05</w:t>
      </w:r>
    </w:p>
    <w:p w14:paraId="336ECB16" w14:textId="77777777" w:rsidR="001A6A4F" w:rsidRPr="00420657" w:rsidRDefault="001A6A4F" w:rsidP="00420657">
      <w:pPr>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Table 6 shows the result on relationship between self-efficacy of girls and their achievement in Mathematics. The result showed r(178) = 0.688 P &lt; 0.05, indicating a strong  positive relationship between the two variables. Since the p-value of 0.000 is less than the 0.05 level of significance, the null hypothesis was rejected. It was concluded that there is a significant relationship between</w:t>
      </w:r>
      <w:r w:rsidR="00F775E3">
        <w:rPr>
          <w:rFonts w:ascii="Times New Roman" w:hAnsi="Times New Roman" w:cs="Times New Roman"/>
          <w:sz w:val="24"/>
          <w:szCs w:val="24"/>
        </w:rPr>
        <w:t xml:space="preserve"> </w:t>
      </w:r>
      <w:r w:rsidRPr="00420657">
        <w:rPr>
          <w:rFonts w:ascii="Times New Roman" w:hAnsi="Times New Roman" w:cs="Times New Roman"/>
          <w:sz w:val="24"/>
          <w:szCs w:val="24"/>
        </w:rPr>
        <w:t>self-efficacy of girls and their achievement in Mathematics in Bauchi metropolis.</w:t>
      </w:r>
    </w:p>
    <w:p w14:paraId="3C71CA28" w14:textId="77777777" w:rsidR="009C6256" w:rsidRPr="00420657" w:rsidRDefault="001A5F42" w:rsidP="00420657">
      <w:pPr>
        <w:spacing w:line="480" w:lineRule="auto"/>
        <w:jc w:val="both"/>
        <w:rPr>
          <w:rFonts w:ascii="Times New Roman" w:hAnsi="Times New Roman" w:cs="Times New Roman"/>
          <w:b/>
          <w:sz w:val="24"/>
          <w:szCs w:val="24"/>
        </w:rPr>
      </w:pPr>
      <w:r w:rsidRPr="00420657">
        <w:rPr>
          <w:rFonts w:ascii="Times New Roman" w:hAnsi="Times New Roman" w:cs="Times New Roman"/>
          <w:b/>
          <w:sz w:val="24"/>
          <w:szCs w:val="24"/>
        </w:rPr>
        <w:t>DISCUSSION</w:t>
      </w:r>
    </w:p>
    <w:p w14:paraId="74653F16" w14:textId="77777777" w:rsidR="009C6256" w:rsidRDefault="009C6256" w:rsidP="00420657">
      <w:pPr>
        <w:spacing w:after="160" w:line="480" w:lineRule="auto"/>
        <w:jc w:val="both"/>
        <w:rPr>
          <w:rFonts w:ascii="Times New Roman" w:hAnsi="Times New Roman" w:cs="Times New Roman"/>
          <w:sz w:val="24"/>
          <w:szCs w:val="24"/>
        </w:rPr>
      </w:pPr>
      <w:r w:rsidRPr="00420657">
        <w:rPr>
          <w:rFonts w:ascii="Times New Roman" w:hAnsi="Times New Roman" w:cs="Times New Roman"/>
          <w:sz w:val="24"/>
          <w:szCs w:val="24"/>
        </w:rPr>
        <w:t>Table 1 shows the result on the levels of senior secondary two students’ mathematics self-efficacy. From the table, 272 students representing 68% have low self-efficacy to mathematics, 80 of them representing 20% had high self-efficacy, while 48 students had moderate self-efficacy. It means that majority of the students had low mathematics self-efficacy in senior secondary schools in Bauchi metropolis.</w:t>
      </w:r>
      <w:r w:rsidR="00A62D09">
        <w:rPr>
          <w:rFonts w:ascii="Times New Roman" w:hAnsi="Times New Roman" w:cs="Times New Roman"/>
          <w:sz w:val="24"/>
          <w:szCs w:val="24"/>
        </w:rPr>
        <w:t xml:space="preserve"> </w:t>
      </w:r>
      <w:r w:rsidR="00A62D09" w:rsidRPr="0078522A">
        <w:rPr>
          <w:rFonts w:ascii="Times New Roman" w:hAnsi="Times New Roman" w:cs="Times New Roman"/>
          <w:color w:val="000000" w:themeColor="text1"/>
          <w:sz w:val="24"/>
          <w:szCs w:val="24"/>
        </w:rPr>
        <w:t xml:space="preserve">This agrees with the findings </w:t>
      </w:r>
      <w:r w:rsidR="00A62D09" w:rsidRPr="0078522A">
        <w:rPr>
          <w:rFonts w:ascii="Times New Roman" w:hAnsi="Times New Roman" w:cs="Times New Roman"/>
          <w:sz w:val="24"/>
          <w:szCs w:val="24"/>
        </w:rPr>
        <w:t>Onoshakpokaiye (2020),</w:t>
      </w:r>
      <w:r w:rsidR="00A62D09">
        <w:rPr>
          <w:szCs w:val="24"/>
        </w:rPr>
        <w:t xml:space="preserve"> </w:t>
      </w:r>
      <w:r w:rsidR="00A62D09" w:rsidRPr="00420657">
        <w:rPr>
          <w:rFonts w:ascii="Times New Roman" w:hAnsi="Times New Roman" w:cs="Times New Roman"/>
          <w:sz w:val="24"/>
          <w:szCs w:val="24"/>
        </w:rPr>
        <w:t>that majority of the students had low mathematics self-efficacy in senior secondary schools</w:t>
      </w:r>
      <w:r w:rsidR="00A62D09">
        <w:rPr>
          <w:rFonts w:ascii="Times New Roman" w:hAnsi="Times New Roman" w:cs="Times New Roman"/>
          <w:sz w:val="24"/>
          <w:szCs w:val="24"/>
        </w:rPr>
        <w:t>, because of the teacher and how abstract the subject is.</w:t>
      </w:r>
    </w:p>
    <w:p w14:paraId="6B323809" w14:textId="77777777" w:rsidR="00A15B71" w:rsidRPr="006F33D7" w:rsidRDefault="006258FA" w:rsidP="006F33D7">
      <w:pPr>
        <w:spacing w:after="0" w:line="480" w:lineRule="auto"/>
        <w:ind w:left="9" w:firstLine="720"/>
        <w:contextualSpacing/>
        <w:rPr>
          <w:rFonts w:ascii="Times New Roman" w:hAnsi="Times New Roman" w:cs="Times New Roman"/>
          <w:sz w:val="24"/>
          <w:szCs w:val="24"/>
        </w:rPr>
      </w:pPr>
      <w:r w:rsidRPr="00B14ED3">
        <w:rPr>
          <w:rFonts w:ascii="Times New Roman" w:hAnsi="Times New Roman" w:cs="Times New Roman"/>
          <w:sz w:val="24"/>
          <w:szCs w:val="24"/>
        </w:rPr>
        <w:t xml:space="preserve">Furthermore, </w:t>
      </w:r>
      <w:r w:rsidR="009C6256" w:rsidRPr="00B14ED3">
        <w:rPr>
          <w:rFonts w:ascii="Times New Roman" w:hAnsi="Times New Roman" w:cs="Times New Roman"/>
          <w:sz w:val="24"/>
          <w:szCs w:val="24"/>
        </w:rPr>
        <w:t>Table 2 shows the result on relationship between student’s self-efficacy and their achievement in Mathematics. The result showed r(398) = 0.790 P &lt; 0.05, indicating a strong positive relationship between the two variables. Since the p-value of 0.000 is less than the 0.05 level of significance, the null hypothesis was rejected.</w:t>
      </w:r>
      <w:r w:rsidR="008C4543" w:rsidRPr="00B14ED3">
        <w:rPr>
          <w:rFonts w:ascii="Times New Roman" w:hAnsi="Times New Roman" w:cs="Times New Roman"/>
          <w:sz w:val="24"/>
          <w:szCs w:val="24"/>
        </w:rPr>
        <w:t xml:space="preserve"> This finding concurs with </w:t>
      </w:r>
      <w:r w:rsidR="007C6512" w:rsidRPr="00B14ED3">
        <w:rPr>
          <w:rFonts w:ascii="Times New Roman" w:hAnsi="Times New Roman" w:cs="Times New Roman"/>
          <w:sz w:val="24"/>
          <w:szCs w:val="24"/>
        </w:rPr>
        <w:t>Sinan and Jongur (2016), they found that there was a strong positive correlation between academic self-</w:t>
      </w:r>
      <w:r w:rsidR="007C6512" w:rsidRPr="00B14ED3">
        <w:rPr>
          <w:rFonts w:ascii="Times New Roman" w:hAnsi="Times New Roman" w:cs="Times New Roman"/>
          <w:sz w:val="24"/>
          <w:szCs w:val="24"/>
        </w:rPr>
        <w:lastRenderedPageBreak/>
        <w:t>efficacy of student in mathematics and the performance of students in mathematics among secondary school students.</w:t>
      </w:r>
    </w:p>
    <w:p w14:paraId="009C93A8" w14:textId="77777777" w:rsidR="002D2665" w:rsidRPr="003718F6" w:rsidRDefault="009C6256" w:rsidP="002D2665">
      <w:pPr>
        <w:spacing w:after="160" w:line="480" w:lineRule="auto"/>
        <w:jc w:val="both"/>
      </w:pPr>
      <w:r w:rsidRPr="00420657">
        <w:rPr>
          <w:rFonts w:ascii="Times New Roman" w:hAnsi="Times New Roman" w:cs="Times New Roman"/>
          <w:sz w:val="24"/>
          <w:szCs w:val="24"/>
        </w:rPr>
        <w:t>Table 3 shows the relationship between student’s self-efficacy and their achievement in mathematics. The result shows that the mean scores of students’ self-efficacy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420657">
        <w:rPr>
          <w:rFonts w:ascii="Times New Roman" w:hAnsi="Times New Roman" w:cs="Times New Roman"/>
          <w:sz w:val="24"/>
          <w:szCs w:val="24"/>
        </w:rPr>
        <w:t xml:space="preserve"> =39.20, SD =15.71) is same with that of achievement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420657">
        <w:rPr>
          <w:rFonts w:ascii="Times New Roman" w:hAnsi="Times New Roman" w:cs="Times New Roman"/>
          <w:sz w:val="24"/>
          <w:szCs w:val="24"/>
        </w:rPr>
        <w:t xml:space="preserve"> = 39.43, SD = .12.73 with a correlation coefficient of 0.790. Indicating that, there is a very strong positive relationship between</w:t>
      </w:r>
      <w:r w:rsidR="008C4543">
        <w:rPr>
          <w:rFonts w:ascii="Times New Roman" w:hAnsi="Times New Roman" w:cs="Times New Roman"/>
          <w:sz w:val="24"/>
          <w:szCs w:val="24"/>
        </w:rPr>
        <w:t xml:space="preserve"> </w:t>
      </w:r>
      <w:r w:rsidRPr="00420657">
        <w:rPr>
          <w:rFonts w:ascii="Times New Roman" w:hAnsi="Times New Roman" w:cs="Times New Roman"/>
          <w:sz w:val="24"/>
          <w:szCs w:val="24"/>
        </w:rPr>
        <w:t>student’s self-efficacy and their achievement in mathematics.</w:t>
      </w:r>
      <w:r w:rsidR="007B2174">
        <w:rPr>
          <w:rFonts w:ascii="Times New Roman" w:hAnsi="Times New Roman" w:cs="Times New Roman"/>
          <w:sz w:val="24"/>
          <w:szCs w:val="24"/>
        </w:rPr>
        <w:t xml:space="preserve"> </w:t>
      </w:r>
      <w:r w:rsidR="002D2665">
        <w:rPr>
          <w:rFonts w:ascii="Times New Roman" w:hAnsi="Times New Roman" w:cs="Times New Roman"/>
          <w:sz w:val="24"/>
          <w:szCs w:val="24"/>
        </w:rPr>
        <w:t xml:space="preserve">This finding concurs </w:t>
      </w:r>
      <w:r w:rsidR="005415F3">
        <w:rPr>
          <w:rFonts w:ascii="Times New Roman" w:hAnsi="Times New Roman" w:cs="Times New Roman"/>
          <w:sz w:val="24"/>
          <w:szCs w:val="24"/>
        </w:rPr>
        <w:t>with All</w:t>
      </w:r>
      <w:r w:rsidR="002D2665" w:rsidRPr="009F1412">
        <w:rPr>
          <w:rFonts w:ascii="Times New Roman" w:hAnsi="Times New Roman" w:cs="Times New Roman"/>
          <w:sz w:val="24"/>
          <w:szCs w:val="24"/>
        </w:rPr>
        <w:t>red (2013),</w:t>
      </w:r>
      <w:r w:rsidR="002D2665">
        <w:t xml:space="preserve"> that the higher the level of self-efficacy, the higher the level of achievements.</w:t>
      </w:r>
    </w:p>
    <w:p w14:paraId="11D9342E" w14:textId="77777777" w:rsidR="00B60CD8" w:rsidRPr="009F1412" w:rsidRDefault="00B60CD8" w:rsidP="00420657">
      <w:pPr>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Table 4 shows the result on relationship between self-efficacy of boys and their achievement in Mathematics. The result showed r(178) = 0.469 P &lt; 0.05, indicating a moderately  positive relationship between the two variables. Since the p-value of 0.000 is less than the 0.05 level of significance, the null hypothesis was rejected. It was concluded that there is a significant relationship between self-efficacy of boys and their achievement in Mathematics in Bauchi metropolis.</w:t>
      </w:r>
      <w:r w:rsidR="00D82198">
        <w:rPr>
          <w:rFonts w:ascii="Times New Roman" w:hAnsi="Times New Roman" w:cs="Times New Roman"/>
          <w:sz w:val="24"/>
          <w:szCs w:val="24"/>
        </w:rPr>
        <w:t xml:space="preserve"> </w:t>
      </w:r>
      <w:r w:rsidR="00D82198">
        <w:rPr>
          <w:rFonts w:ascii="Times New Roman" w:hAnsi="Times New Roman" w:cs="Times New Roman"/>
          <w:color w:val="000000" w:themeColor="text1"/>
          <w:sz w:val="24"/>
          <w:szCs w:val="24"/>
        </w:rPr>
        <w:t xml:space="preserve">This finding is in consonance with the findings </w:t>
      </w:r>
      <w:r w:rsidR="00D82198" w:rsidRPr="009F1412">
        <w:rPr>
          <w:rFonts w:ascii="Times New Roman" w:hAnsi="Times New Roman" w:cs="Times New Roman"/>
          <w:color w:val="000000" w:themeColor="text1"/>
          <w:sz w:val="24"/>
          <w:szCs w:val="24"/>
        </w:rPr>
        <w:t xml:space="preserve">of </w:t>
      </w:r>
      <w:r w:rsidR="00140D81" w:rsidRPr="009F1412">
        <w:rPr>
          <w:rFonts w:ascii="Times New Roman" w:hAnsi="Times New Roman" w:cs="Times New Roman"/>
          <w:sz w:val="24"/>
          <w:szCs w:val="24"/>
        </w:rPr>
        <w:t>Najid A.M, Farsh M.B and Carla M. Ghanem (2021), that is positive relationship between self-efficacy of boys and their achievement in Mathematics.</w:t>
      </w:r>
    </w:p>
    <w:p w14:paraId="54B37944" w14:textId="77777777" w:rsidR="00B60CD8" w:rsidRPr="009F1412" w:rsidRDefault="00B60CD8" w:rsidP="006B5D62">
      <w:pPr>
        <w:spacing w:after="160" w:line="480" w:lineRule="auto"/>
        <w:jc w:val="both"/>
        <w:rPr>
          <w:rFonts w:ascii="Times New Roman" w:hAnsi="Times New Roman" w:cs="Times New Roman"/>
          <w:sz w:val="24"/>
          <w:szCs w:val="24"/>
        </w:rPr>
      </w:pPr>
      <w:r w:rsidRPr="00420657">
        <w:rPr>
          <w:rFonts w:ascii="Times New Roman" w:hAnsi="Times New Roman" w:cs="Times New Roman"/>
          <w:sz w:val="24"/>
          <w:szCs w:val="24"/>
        </w:rPr>
        <w:t>Table 5 shows the relationship between students’ self-efficacy and their achievement in mathematics in terms of gender. The result shows that the mean scores of male students’ self-efficacy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420657">
        <w:rPr>
          <w:rFonts w:ascii="Times New Roman" w:hAnsi="Times New Roman" w:cs="Times New Roman"/>
          <w:sz w:val="24"/>
          <w:szCs w:val="24"/>
        </w:rPr>
        <w:t xml:space="preserve"> =33.20, SD =7. 87) is lower than that of achievement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420657">
        <w:rPr>
          <w:rFonts w:ascii="Times New Roman" w:hAnsi="Times New Roman" w:cs="Times New Roman"/>
          <w:sz w:val="24"/>
          <w:szCs w:val="24"/>
        </w:rPr>
        <w:t xml:space="preserve"> = 37.09, SD = .12.59 with a correlation coefficient of 0.469. Indicating that, there is a very moderate positive relationship between male student’s self-efficacy and their achievement in mathematics. . The result shows that the mean scores of girls’ self-efficacy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420657">
        <w:rPr>
          <w:rFonts w:ascii="Times New Roman" w:hAnsi="Times New Roman" w:cs="Times New Roman"/>
          <w:sz w:val="24"/>
          <w:szCs w:val="24"/>
        </w:rPr>
        <w:t xml:space="preserve"> =44.11, SD =18.59 is higher than that of achievement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420657">
        <w:rPr>
          <w:rFonts w:ascii="Times New Roman" w:hAnsi="Times New Roman" w:cs="Times New Roman"/>
          <w:sz w:val="24"/>
          <w:szCs w:val="24"/>
        </w:rPr>
        <w:t xml:space="preserve"> = 41.35, SD = .12.55 with a correlation coefficient of 0.688. Indicating that, </w:t>
      </w:r>
      <w:r w:rsidRPr="00420657">
        <w:rPr>
          <w:rFonts w:ascii="Times New Roman" w:hAnsi="Times New Roman" w:cs="Times New Roman"/>
          <w:sz w:val="24"/>
          <w:szCs w:val="24"/>
        </w:rPr>
        <w:lastRenderedPageBreak/>
        <w:t>there is a very strong positive relationship between girls’ self-efficacy and their achievement in mathematics.</w:t>
      </w:r>
      <w:r w:rsidR="006B5D62" w:rsidRPr="006B5D62">
        <w:rPr>
          <w:rFonts w:ascii="Times New Roman" w:hAnsi="Times New Roman" w:cs="Times New Roman"/>
          <w:color w:val="000000" w:themeColor="text1"/>
          <w:sz w:val="24"/>
          <w:szCs w:val="24"/>
        </w:rPr>
        <w:t xml:space="preserve"> </w:t>
      </w:r>
      <w:r w:rsidR="006B5D62" w:rsidRPr="009F1412">
        <w:rPr>
          <w:rFonts w:ascii="Times New Roman" w:hAnsi="Times New Roman" w:cs="Times New Roman"/>
          <w:color w:val="000000" w:themeColor="text1"/>
          <w:sz w:val="24"/>
          <w:szCs w:val="24"/>
        </w:rPr>
        <w:t>Gender differences in academic achievement have received a lot of attention over the past decades. Two seemingly opposite results have emerged from many of these studies. First, despite traditional stereotypes (Hilliard &amp;Liben, 2010; Lane et al., 2012), there is strong empirical evidence that suggests that male students do not perform better than female students in math (Lindberg et al.2010).</w:t>
      </w:r>
    </w:p>
    <w:p w14:paraId="043FFFA9" w14:textId="77777777" w:rsidR="002719F5" w:rsidRPr="00344C1A" w:rsidRDefault="00B60CD8" w:rsidP="00344C1A">
      <w:pPr>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Table 6 shows the result on relationship between self-efficacy of girls and their achievement in Mathematics. The result showed r(178) = 0.688 P &lt; 0.05, indicating a strong  positive relationship between the two variables. Since the p-value of 0.000 is less than the 0.05 level of significance, the null hypothesis was rejected. It was concluded that there is a significant relationship between</w:t>
      </w:r>
      <w:r w:rsidR="006B5D62">
        <w:rPr>
          <w:rFonts w:ascii="Times New Roman" w:hAnsi="Times New Roman" w:cs="Times New Roman"/>
          <w:sz w:val="24"/>
          <w:szCs w:val="24"/>
        </w:rPr>
        <w:t xml:space="preserve"> </w:t>
      </w:r>
      <w:r w:rsidRPr="00420657">
        <w:rPr>
          <w:rFonts w:ascii="Times New Roman" w:hAnsi="Times New Roman" w:cs="Times New Roman"/>
          <w:sz w:val="24"/>
          <w:szCs w:val="24"/>
        </w:rPr>
        <w:t xml:space="preserve">self-efficacy of </w:t>
      </w:r>
      <w:r w:rsidRPr="00344C1A">
        <w:rPr>
          <w:rFonts w:ascii="Times New Roman" w:hAnsi="Times New Roman" w:cs="Times New Roman"/>
          <w:sz w:val="24"/>
          <w:szCs w:val="24"/>
        </w:rPr>
        <w:t>girls and their achievement in Mathematics in Bauchi metropolis.</w:t>
      </w:r>
      <w:r w:rsidR="006B5D62" w:rsidRPr="00344C1A">
        <w:rPr>
          <w:rFonts w:ascii="Times New Roman" w:hAnsi="Times New Roman" w:cs="Times New Roman"/>
          <w:sz w:val="24"/>
          <w:szCs w:val="24"/>
        </w:rPr>
        <w:t xml:space="preserve"> </w:t>
      </w:r>
      <w:r w:rsidR="006B5D62" w:rsidRPr="00344C1A">
        <w:rPr>
          <w:rFonts w:ascii="Times New Roman" w:hAnsi="Times New Roman" w:cs="Times New Roman"/>
          <w:color w:val="000000" w:themeColor="text1"/>
          <w:sz w:val="24"/>
          <w:szCs w:val="24"/>
        </w:rPr>
        <w:t>This agrees with the findings of</w:t>
      </w:r>
      <w:r w:rsidR="002719F5" w:rsidRPr="00344C1A">
        <w:rPr>
          <w:rFonts w:ascii="Times New Roman" w:hAnsi="Times New Roman" w:cs="Times New Roman"/>
          <w:color w:val="000000" w:themeColor="text1"/>
          <w:sz w:val="24"/>
          <w:szCs w:val="24"/>
        </w:rPr>
        <w:t xml:space="preserve"> </w:t>
      </w:r>
      <w:r w:rsidR="002719F5" w:rsidRPr="00344C1A">
        <w:rPr>
          <w:rFonts w:ascii="Times New Roman" w:hAnsi="Times New Roman" w:cs="Times New Roman"/>
          <w:color w:val="000000" w:themeColor="text1"/>
        </w:rPr>
        <w:t>Hilliard and Liben (2010); Lane et al., (2012), female have a higher self-efficacy than male, this in turn improves their achievement in Physics.</w:t>
      </w:r>
    </w:p>
    <w:p w14:paraId="263F9903" w14:textId="77777777" w:rsidR="002719F5" w:rsidRDefault="002719F5" w:rsidP="002719F5">
      <w:pPr>
        <w:spacing w:line="480" w:lineRule="auto"/>
        <w:jc w:val="both"/>
        <w:rPr>
          <w:rFonts w:ascii="Times New Roman" w:hAnsi="Times New Roman" w:cs="Times New Roman"/>
          <w:sz w:val="24"/>
          <w:szCs w:val="24"/>
        </w:rPr>
      </w:pPr>
    </w:p>
    <w:p w14:paraId="70DDDEC7" w14:textId="77777777" w:rsidR="00344C1A" w:rsidRDefault="00344C1A" w:rsidP="002719F5">
      <w:pPr>
        <w:spacing w:line="480" w:lineRule="auto"/>
        <w:jc w:val="both"/>
        <w:rPr>
          <w:rFonts w:ascii="Times New Roman" w:hAnsi="Times New Roman" w:cs="Times New Roman"/>
          <w:b/>
          <w:bCs/>
          <w:sz w:val="24"/>
          <w:szCs w:val="24"/>
        </w:rPr>
      </w:pPr>
    </w:p>
    <w:p w14:paraId="0AB87E91" w14:textId="77777777" w:rsidR="0021744E" w:rsidRPr="002719F5" w:rsidRDefault="00E47D48" w:rsidP="002719F5">
      <w:pPr>
        <w:spacing w:line="480" w:lineRule="auto"/>
        <w:jc w:val="both"/>
        <w:rPr>
          <w:rFonts w:ascii="Times New Roman" w:hAnsi="Times New Roman" w:cs="Times New Roman"/>
          <w:sz w:val="24"/>
          <w:szCs w:val="24"/>
        </w:rPr>
      </w:pPr>
      <w:r w:rsidRPr="00420657">
        <w:rPr>
          <w:rFonts w:ascii="Times New Roman" w:hAnsi="Times New Roman" w:cs="Times New Roman"/>
          <w:b/>
          <w:bCs/>
          <w:sz w:val="24"/>
          <w:szCs w:val="24"/>
        </w:rPr>
        <w:t>CONCLUSION</w:t>
      </w:r>
    </w:p>
    <w:p w14:paraId="62DC4755" w14:textId="77777777" w:rsidR="0021744E" w:rsidRPr="00420657" w:rsidRDefault="0021744E" w:rsidP="00420657">
      <w:pPr>
        <w:spacing w:line="480" w:lineRule="auto"/>
        <w:jc w:val="both"/>
        <w:rPr>
          <w:rFonts w:ascii="Times New Roman" w:hAnsi="Times New Roman" w:cs="Times New Roman"/>
          <w:b/>
          <w:bCs/>
          <w:sz w:val="24"/>
          <w:szCs w:val="24"/>
        </w:rPr>
      </w:pPr>
      <w:r w:rsidRPr="00420657">
        <w:rPr>
          <w:rFonts w:ascii="Times New Roman" w:hAnsi="Times New Roman" w:cs="Times New Roman"/>
          <w:sz w:val="24"/>
          <w:szCs w:val="24"/>
        </w:rPr>
        <w:t>From the findings of this study, it was discovered that students Mathematics Self-efficacy plays vital role in the students Mathematics Achievement, there is a very strong positive relationship between student’s self-efficacy and their achievement in mathematics.</w:t>
      </w:r>
    </w:p>
    <w:p w14:paraId="37A96CBC" w14:textId="77777777" w:rsidR="0021744E" w:rsidRPr="00420657" w:rsidRDefault="0021744E" w:rsidP="00420657">
      <w:pPr>
        <w:spacing w:after="0" w:line="480" w:lineRule="auto"/>
        <w:contextualSpacing/>
        <w:jc w:val="both"/>
        <w:rPr>
          <w:rFonts w:ascii="Times New Roman" w:hAnsi="Times New Roman" w:cs="Times New Roman"/>
          <w:sz w:val="24"/>
          <w:szCs w:val="24"/>
        </w:rPr>
      </w:pPr>
      <w:r w:rsidRPr="00420657">
        <w:rPr>
          <w:rFonts w:ascii="Times New Roman" w:hAnsi="Times New Roman" w:cs="Times New Roman"/>
          <w:sz w:val="24"/>
          <w:szCs w:val="24"/>
        </w:rPr>
        <w:t xml:space="preserve">Mathematics Self-efficacy is a predictor of Mathematics Achievement and increasing self-efficacy can bring improvement in Mathematics Achievement in Bauchi metropolis. Moreover, </w:t>
      </w:r>
      <w:r w:rsidRPr="00420657">
        <w:rPr>
          <w:rFonts w:ascii="Times New Roman" w:hAnsi="Times New Roman" w:cs="Times New Roman"/>
          <w:sz w:val="24"/>
          <w:szCs w:val="24"/>
        </w:rPr>
        <w:lastRenderedPageBreak/>
        <w:t>the finding also discovers that female students performed slightly better than their male counterparts.  Also, the female students have higher Mathematics self-efficacy than the male students.</w:t>
      </w:r>
    </w:p>
    <w:p w14:paraId="79BD2E80" w14:textId="77777777" w:rsidR="0021744E" w:rsidRPr="00420657" w:rsidRDefault="00E47D48" w:rsidP="00420657">
      <w:pPr>
        <w:tabs>
          <w:tab w:val="left" w:pos="0"/>
        </w:tabs>
        <w:spacing w:line="480" w:lineRule="auto"/>
        <w:jc w:val="both"/>
        <w:rPr>
          <w:rFonts w:ascii="Times New Roman" w:hAnsi="Times New Roman" w:cs="Times New Roman"/>
          <w:sz w:val="24"/>
          <w:szCs w:val="24"/>
        </w:rPr>
      </w:pPr>
      <w:r w:rsidRPr="00420657">
        <w:rPr>
          <w:rFonts w:ascii="Times New Roman" w:hAnsi="Times New Roman" w:cs="Times New Roman"/>
          <w:b/>
          <w:color w:val="000000" w:themeColor="text1"/>
          <w:sz w:val="24"/>
          <w:szCs w:val="24"/>
        </w:rPr>
        <w:t>RECOMMENDATIONS</w:t>
      </w:r>
    </w:p>
    <w:p w14:paraId="69ADEC45" w14:textId="77777777" w:rsidR="0021744E" w:rsidRPr="00420657" w:rsidRDefault="0021744E" w:rsidP="00420657">
      <w:pPr>
        <w:tabs>
          <w:tab w:val="left" w:pos="0"/>
        </w:tabs>
        <w:spacing w:line="480" w:lineRule="auto"/>
        <w:jc w:val="both"/>
        <w:rPr>
          <w:rFonts w:ascii="Times New Roman" w:hAnsi="Times New Roman" w:cs="Times New Roman"/>
          <w:sz w:val="24"/>
          <w:szCs w:val="24"/>
        </w:rPr>
      </w:pPr>
      <w:r w:rsidRPr="00420657">
        <w:rPr>
          <w:rFonts w:ascii="Times New Roman" w:hAnsi="Times New Roman" w:cs="Times New Roman"/>
          <w:sz w:val="24"/>
          <w:szCs w:val="24"/>
        </w:rPr>
        <w:t>Based on the findings of this study, the following recommendations were proffered:</w:t>
      </w:r>
    </w:p>
    <w:p w14:paraId="504DF200" w14:textId="77777777" w:rsidR="0021744E" w:rsidRPr="00420657" w:rsidRDefault="0021744E" w:rsidP="00420657">
      <w:pPr>
        <w:numPr>
          <w:ilvl w:val="0"/>
          <w:numId w:val="4"/>
        </w:numPr>
        <w:spacing w:after="5" w:line="480" w:lineRule="auto"/>
        <w:ind w:right="6" w:hanging="360"/>
        <w:jc w:val="both"/>
        <w:rPr>
          <w:rFonts w:ascii="Times New Roman" w:hAnsi="Times New Roman" w:cs="Times New Roman"/>
          <w:sz w:val="24"/>
          <w:szCs w:val="24"/>
        </w:rPr>
      </w:pPr>
      <w:r w:rsidRPr="00420657">
        <w:rPr>
          <w:rFonts w:ascii="Times New Roman" w:hAnsi="Times New Roman" w:cs="Times New Roman"/>
          <w:sz w:val="24"/>
          <w:szCs w:val="24"/>
        </w:rPr>
        <w:t>With the result showing low achievement of students in Mathematics, there is a need to go back to the drawing board beginning with curriculum review, teaching strategies and understanding students’ psychology towards the subject. Students’ beliefs about their Mathematics abilities are very important component of motivation and of academic achievement.</w:t>
      </w:r>
    </w:p>
    <w:p w14:paraId="5949C928" w14:textId="77777777" w:rsidR="0021744E" w:rsidRPr="00420657" w:rsidRDefault="0021744E" w:rsidP="00420657">
      <w:pPr>
        <w:numPr>
          <w:ilvl w:val="0"/>
          <w:numId w:val="4"/>
        </w:numPr>
        <w:spacing w:after="5" w:line="480" w:lineRule="auto"/>
        <w:ind w:right="6" w:hanging="360"/>
        <w:jc w:val="both"/>
        <w:rPr>
          <w:rFonts w:ascii="Times New Roman" w:hAnsi="Times New Roman" w:cs="Times New Roman"/>
          <w:sz w:val="24"/>
          <w:szCs w:val="24"/>
        </w:rPr>
      </w:pPr>
      <w:r w:rsidRPr="00420657">
        <w:rPr>
          <w:rFonts w:ascii="Times New Roman" w:hAnsi="Times New Roman" w:cs="Times New Roman"/>
          <w:sz w:val="24"/>
          <w:szCs w:val="24"/>
        </w:rPr>
        <w:t>Mathematics self-efficacy is developed most especially if there is positive teacher support and personal relevance. Hence, students’ self-efficacy in Mathematics should be given attention in teaching the subject if one is serious in advancing the Achievement of the student. In particular, teacher educators should endeavor to infuse new and effective strategies like those that have been proven to provide positive results.</w:t>
      </w:r>
    </w:p>
    <w:p w14:paraId="7EB6F797" w14:textId="77777777" w:rsidR="0021744E" w:rsidRPr="00420657" w:rsidRDefault="0021744E" w:rsidP="00420657">
      <w:pPr>
        <w:numPr>
          <w:ilvl w:val="0"/>
          <w:numId w:val="4"/>
        </w:numPr>
        <w:spacing w:after="5" w:line="480" w:lineRule="auto"/>
        <w:ind w:right="6" w:hanging="360"/>
        <w:jc w:val="both"/>
        <w:rPr>
          <w:rFonts w:ascii="Times New Roman" w:hAnsi="Times New Roman" w:cs="Times New Roman"/>
          <w:sz w:val="24"/>
          <w:szCs w:val="24"/>
        </w:rPr>
      </w:pPr>
      <w:r w:rsidRPr="00420657">
        <w:rPr>
          <w:rFonts w:ascii="Times New Roman" w:hAnsi="Times New Roman" w:cs="Times New Roman"/>
          <w:sz w:val="24"/>
          <w:szCs w:val="24"/>
        </w:rPr>
        <w:t>The ministry of education needs to devise ways of training teachers on developing student’s self-efficacy so as to improve Achievement in Mathematics.</w:t>
      </w:r>
    </w:p>
    <w:p w14:paraId="4C4569EB" w14:textId="77777777" w:rsidR="00193528" w:rsidRDefault="00193528" w:rsidP="00B60CD8">
      <w:pPr>
        <w:spacing w:line="480" w:lineRule="auto"/>
      </w:pPr>
    </w:p>
    <w:p w14:paraId="1DFD4533" w14:textId="77777777" w:rsidR="00591D96" w:rsidRPr="00591D96" w:rsidRDefault="00193528" w:rsidP="00591D96">
      <w:pPr>
        <w:pStyle w:val="Heading1"/>
        <w:spacing w:after="0"/>
        <w:ind w:left="2"/>
        <w:contextualSpacing/>
      </w:pPr>
      <w:r>
        <w:t>REFERENCES</w:t>
      </w:r>
    </w:p>
    <w:p w14:paraId="18546D6D" w14:textId="77777777" w:rsidR="001C33CE" w:rsidRPr="007F5E67" w:rsidRDefault="001C33CE" w:rsidP="00344C1A">
      <w:pPr>
        <w:spacing w:after="0" w:line="259" w:lineRule="auto"/>
        <w:contextualSpacing/>
        <w:rPr>
          <w:rFonts w:ascii="Times New Roman" w:hAnsi="Times New Roman" w:cs="Times New Roman"/>
          <w:sz w:val="24"/>
          <w:szCs w:val="24"/>
        </w:rPr>
      </w:pPr>
    </w:p>
    <w:p w14:paraId="79F6B567" w14:textId="77777777" w:rsidR="00957CDB" w:rsidRDefault="00957CDB" w:rsidP="00957CDB">
      <w:pPr>
        <w:spacing w:after="0" w:line="360" w:lineRule="auto"/>
        <w:contextualSpacing/>
        <w:rPr>
          <w:rFonts w:ascii="Times New Roman" w:hAnsi="Times New Roman" w:cs="Times New Roman"/>
          <w:sz w:val="24"/>
          <w:szCs w:val="24"/>
        </w:rPr>
      </w:pPr>
      <w:r w:rsidRPr="00957CDB">
        <w:rPr>
          <w:rFonts w:ascii="Times New Roman" w:hAnsi="Times New Roman" w:cs="Times New Roman"/>
          <w:sz w:val="24"/>
          <w:szCs w:val="24"/>
        </w:rPr>
        <w:t xml:space="preserve">Allred, S. L. (2013). The Inside-Out Prison Exchange Program: The impact of structure, content, </w:t>
      </w:r>
    </w:p>
    <w:p w14:paraId="089A2336" w14:textId="77777777" w:rsidR="00957CDB" w:rsidRPr="00957CDB" w:rsidRDefault="00957CDB" w:rsidP="00957CDB">
      <w:pPr>
        <w:spacing w:after="0" w:line="360" w:lineRule="auto"/>
        <w:ind w:firstLine="720"/>
        <w:contextualSpacing/>
        <w:rPr>
          <w:rStyle w:val="Strong"/>
          <w:rFonts w:ascii="Times New Roman" w:hAnsi="Times New Roman" w:cs="Times New Roman"/>
          <w:b w:val="0"/>
          <w:bCs w:val="0"/>
          <w:sz w:val="24"/>
          <w:szCs w:val="24"/>
        </w:rPr>
      </w:pPr>
      <w:r w:rsidRPr="00957CDB">
        <w:rPr>
          <w:rFonts w:ascii="Times New Roman" w:hAnsi="Times New Roman" w:cs="Times New Roman"/>
          <w:sz w:val="24"/>
          <w:szCs w:val="24"/>
        </w:rPr>
        <w:t>and readings. Journal of Correctional Education, 60, 240-258.</w:t>
      </w:r>
    </w:p>
    <w:p w14:paraId="1C458C96" w14:textId="77777777" w:rsidR="007F5E67" w:rsidRDefault="007F5E67" w:rsidP="00193528">
      <w:pPr>
        <w:spacing w:after="0" w:line="259" w:lineRule="auto"/>
        <w:ind w:left="720" w:hanging="720"/>
        <w:contextualSpacing/>
        <w:rPr>
          <w:rStyle w:val="Strong"/>
          <w:rFonts w:ascii="Times New Roman" w:hAnsi="Times New Roman" w:cs="Times New Roman"/>
          <w:b w:val="0"/>
          <w:color w:val="0A0A0A"/>
          <w:sz w:val="24"/>
          <w:szCs w:val="24"/>
          <w:shd w:val="clear" w:color="auto" w:fill="FFFFFF"/>
        </w:rPr>
      </w:pPr>
      <w:r w:rsidRPr="007F5E67">
        <w:rPr>
          <w:rStyle w:val="Strong"/>
          <w:rFonts w:ascii="Times New Roman" w:hAnsi="Times New Roman" w:cs="Times New Roman"/>
          <w:b w:val="0"/>
          <w:color w:val="0A0A0A"/>
          <w:sz w:val="24"/>
          <w:szCs w:val="24"/>
          <w:shd w:val="clear" w:color="auto" w:fill="FFFFFF"/>
        </w:rPr>
        <w:t>Fox, N. J., &amp; Alldred, P. (2013). The sexuality-assemblage: Desire, affect, anti-humanism. </w:t>
      </w:r>
      <w:r w:rsidRPr="007F5E67">
        <w:rPr>
          <w:rStyle w:val="Emphasis"/>
          <w:rFonts w:ascii="Times New Roman" w:hAnsi="Times New Roman" w:cs="Times New Roman"/>
          <w:bCs/>
          <w:color w:val="0A0A0A"/>
          <w:sz w:val="24"/>
          <w:szCs w:val="24"/>
          <w:shd w:val="clear" w:color="auto" w:fill="FFFFFF"/>
        </w:rPr>
        <w:t>The Sociological Review</w:t>
      </w:r>
      <w:r w:rsidRPr="007F5E67">
        <w:rPr>
          <w:rStyle w:val="Strong"/>
          <w:rFonts w:ascii="Times New Roman" w:hAnsi="Times New Roman" w:cs="Times New Roman"/>
          <w:b w:val="0"/>
          <w:color w:val="0A0A0A"/>
          <w:sz w:val="24"/>
          <w:szCs w:val="24"/>
          <w:shd w:val="clear" w:color="auto" w:fill="FFFFFF"/>
        </w:rPr>
        <w:t>, 61(4), 769-789.</w:t>
      </w:r>
    </w:p>
    <w:p w14:paraId="332F1249" w14:textId="77777777" w:rsidR="007F5E67" w:rsidRPr="007F5E67" w:rsidRDefault="007F5E67" w:rsidP="00193528">
      <w:pPr>
        <w:spacing w:after="0" w:line="259" w:lineRule="auto"/>
        <w:ind w:left="720" w:hanging="720"/>
        <w:contextualSpacing/>
        <w:rPr>
          <w:rFonts w:ascii="Times New Roman" w:hAnsi="Times New Roman" w:cs="Times New Roman"/>
          <w:sz w:val="24"/>
          <w:szCs w:val="24"/>
        </w:rPr>
      </w:pPr>
    </w:p>
    <w:p w14:paraId="2FDD5269" w14:textId="77777777" w:rsidR="00193528" w:rsidRPr="008B705B" w:rsidRDefault="00193528" w:rsidP="00193528">
      <w:pPr>
        <w:spacing w:after="0" w:line="259" w:lineRule="auto"/>
        <w:ind w:left="720" w:hanging="720"/>
        <w:contextualSpacing/>
        <w:rPr>
          <w:rFonts w:ascii="Times New Roman" w:hAnsi="Times New Roman" w:cs="Times New Roman"/>
          <w:sz w:val="24"/>
          <w:szCs w:val="24"/>
        </w:rPr>
      </w:pPr>
      <w:r w:rsidRPr="008B705B">
        <w:rPr>
          <w:rFonts w:ascii="Times New Roman" w:hAnsi="Times New Roman" w:cs="Times New Roman"/>
          <w:sz w:val="24"/>
          <w:szCs w:val="24"/>
        </w:rPr>
        <w:lastRenderedPageBreak/>
        <w:t xml:space="preserve">Bandura, A (2012), On the foundational Properties Of Perceived Self-efficacy Revisited. </w:t>
      </w:r>
      <w:r w:rsidRPr="008B705B">
        <w:rPr>
          <w:rFonts w:ascii="Times New Roman" w:hAnsi="Times New Roman" w:cs="Times New Roman"/>
          <w:i/>
          <w:sz w:val="24"/>
          <w:szCs w:val="24"/>
        </w:rPr>
        <w:t>Journal   of Management</w:t>
      </w:r>
      <w:r w:rsidRPr="008B705B">
        <w:rPr>
          <w:rFonts w:ascii="Times New Roman" w:hAnsi="Times New Roman" w:cs="Times New Roman"/>
          <w:sz w:val="24"/>
          <w:szCs w:val="24"/>
        </w:rPr>
        <w:t xml:space="preserve">. 38(4), 2-5.  </w:t>
      </w:r>
    </w:p>
    <w:p w14:paraId="58AF6274" w14:textId="77777777" w:rsidR="00193528" w:rsidRDefault="00193528" w:rsidP="00344C1A">
      <w:pPr>
        <w:spacing w:after="0" w:line="259" w:lineRule="auto"/>
        <w:contextualSpacing/>
        <w:rPr>
          <w:rFonts w:ascii="Times New Roman" w:hAnsi="Times New Roman" w:cs="Times New Roman"/>
          <w:sz w:val="24"/>
          <w:szCs w:val="24"/>
        </w:rPr>
      </w:pPr>
    </w:p>
    <w:p w14:paraId="5B60F3F3" w14:textId="77777777" w:rsidR="007F5E67" w:rsidRDefault="007F5E67" w:rsidP="00344C1A">
      <w:pPr>
        <w:spacing w:after="0" w:line="259" w:lineRule="auto"/>
        <w:contextualSpacing/>
        <w:rPr>
          <w:rFonts w:ascii="Times New Roman" w:hAnsi="Times New Roman" w:cs="Times New Roman"/>
          <w:color w:val="333333"/>
          <w:sz w:val="24"/>
          <w:szCs w:val="24"/>
          <w:shd w:val="clear" w:color="auto" w:fill="FFFFFF"/>
        </w:rPr>
      </w:pPr>
      <w:r w:rsidRPr="007F5E67">
        <w:rPr>
          <w:rFonts w:ascii="Times New Roman" w:hAnsi="Times New Roman" w:cs="Times New Roman"/>
          <w:color w:val="333333"/>
          <w:sz w:val="24"/>
          <w:szCs w:val="24"/>
          <w:shd w:val="clear" w:color="auto" w:fill="FFFFFF"/>
        </w:rPr>
        <w:t xml:space="preserve">Bernard, P., Gervais, S. J., Allen, J., Campomizzi, S., &amp; Klein, O. (2012). Integrating sexual </w:t>
      </w:r>
    </w:p>
    <w:p w14:paraId="317B9C20" w14:textId="77777777" w:rsidR="007F5E67" w:rsidRDefault="007F5E67" w:rsidP="007F5E67">
      <w:pPr>
        <w:spacing w:after="0" w:line="259" w:lineRule="auto"/>
        <w:ind w:left="720"/>
        <w:contextualSpacing/>
        <w:rPr>
          <w:rFonts w:ascii="Times New Roman" w:hAnsi="Times New Roman" w:cs="Times New Roman"/>
          <w:color w:val="333333"/>
          <w:sz w:val="24"/>
          <w:szCs w:val="24"/>
          <w:shd w:val="clear" w:color="auto" w:fill="FFFFFF"/>
        </w:rPr>
      </w:pPr>
      <w:r w:rsidRPr="007F5E67">
        <w:rPr>
          <w:rFonts w:ascii="Times New Roman" w:hAnsi="Times New Roman" w:cs="Times New Roman"/>
          <w:color w:val="333333"/>
          <w:sz w:val="24"/>
          <w:szCs w:val="24"/>
          <w:shd w:val="clear" w:color="auto" w:fill="FFFFFF"/>
        </w:rPr>
        <w:t>objectification with object versus person recognition: The sexualized-body-inversion hypothesis. </w:t>
      </w:r>
      <w:r w:rsidRPr="007F5E67">
        <w:rPr>
          <w:rStyle w:val="Emphasis"/>
          <w:rFonts w:ascii="Times New Roman" w:hAnsi="Times New Roman" w:cs="Times New Roman"/>
          <w:color w:val="333333"/>
          <w:sz w:val="24"/>
          <w:szCs w:val="24"/>
          <w:shd w:val="clear" w:color="auto" w:fill="FFFFFF"/>
        </w:rPr>
        <w:t>Psychological Science, 23</w:t>
      </w:r>
      <w:r>
        <w:rPr>
          <w:rFonts w:ascii="Times New Roman" w:hAnsi="Times New Roman" w:cs="Times New Roman"/>
          <w:color w:val="333333"/>
          <w:sz w:val="24"/>
          <w:szCs w:val="24"/>
          <w:shd w:val="clear" w:color="auto" w:fill="FFFFFF"/>
        </w:rPr>
        <w:t>(5), 469-</w:t>
      </w:r>
      <w:r w:rsidRPr="007F5E67">
        <w:rPr>
          <w:rFonts w:ascii="Times New Roman" w:hAnsi="Times New Roman" w:cs="Times New Roman"/>
          <w:color w:val="333333"/>
          <w:sz w:val="24"/>
          <w:szCs w:val="24"/>
          <w:shd w:val="clear" w:color="auto" w:fill="FFFFFF"/>
        </w:rPr>
        <w:t>471.</w:t>
      </w:r>
    </w:p>
    <w:p w14:paraId="6E215236" w14:textId="77777777" w:rsidR="007F5E67" w:rsidRPr="007F5E67" w:rsidRDefault="007F5E67" w:rsidP="007F5E67">
      <w:pPr>
        <w:spacing w:after="0" w:line="259" w:lineRule="auto"/>
        <w:ind w:left="720"/>
        <w:contextualSpacing/>
        <w:rPr>
          <w:rFonts w:ascii="Times New Roman" w:hAnsi="Times New Roman" w:cs="Times New Roman"/>
          <w:sz w:val="24"/>
          <w:szCs w:val="24"/>
        </w:rPr>
      </w:pPr>
      <w:r w:rsidRPr="007F5E67">
        <w:rPr>
          <w:rFonts w:ascii="Times New Roman" w:hAnsi="Times New Roman" w:cs="Times New Roman"/>
          <w:color w:val="333333"/>
          <w:sz w:val="24"/>
          <w:szCs w:val="24"/>
          <w:shd w:val="clear" w:color="auto" w:fill="FFFFFF"/>
        </w:rPr>
        <w:t> </w:t>
      </w:r>
      <w:hyperlink r:id="rId5" w:tgtFrame="_blank" w:history="1">
        <w:r w:rsidRPr="007F5E67">
          <w:rPr>
            <w:rStyle w:val="Hyperlink"/>
            <w:rFonts w:ascii="Times New Roman" w:hAnsi="Times New Roman" w:cs="Times New Roman"/>
            <w:color w:val="2C72B7"/>
            <w:sz w:val="24"/>
            <w:szCs w:val="24"/>
            <w:shd w:val="clear" w:color="auto" w:fill="FFFFFF"/>
          </w:rPr>
          <w:t>https://doi.org/10.1177/0956797611434748</w:t>
        </w:r>
      </w:hyperlink>
    </w:p>
    <w:p w14:paraId="0F5BD29D" w14:textId="77777777" w:rsidR="007F5E67" w:rsidRPr="008B705B" w:rsidRDefault="007F5E67" w:rsidP="00344C1A">
      <w:pPr>
        <w:spacing w:after="0" w:line="259" w:lineRule="auto"/>
        <w:contextualSpacing/>
        <w:rPr>
          <w:rFonts w:ascii="Times New Roman" w:hAnsi="Times New Roman" w:cs="Times New Roman"/>
          <w:sz w:val="24"/>
          <w:szCs w:val="24"/>
        </w:rPr>
      </w:pPr>
    </w:p>
    <w:p w14:paraId="50AB8137" w14:textId="77777777" w:rsidR="00193528" w:rsidRPr="008B705B" w:rsidRDefault="00193528" w:rsidP="00193528">
      <w:pPr>
        <w:spacing w:after="0" w:line="259" w:lineRule="auto"/>
        <w:ind w:left="720" w:hanging="720"/>
        <w:contextualSpacing/>
        <w:rPr>
          <w:rFonts w:ascii="Times New Roman" w:hAnsi="Times New Roman" w:cs="Times New Roman"/>
          <w:sz w:val="24"/>
          <w:szCs w:val="24"/>
        </w:rPr>
      </w:pPr>
      <w:r w:rsidRPr="008B705B">
        <w:rPr>
          <w:rFonts w:ascii="Times New Roman" w:hAnsi="Times New Roman" w:cs="Times New Roman"/>
          <w:sz w:val="24"/>
          <w:szCs w:val="24"/>
        </w:rPr>
        <w:t>Behma</w:t>
      </w:r>
      <w:r w:rsidR="00344C1A">
        <w:rPr>
          <w:rFonts w:ascii="Times New Roman" w:hAnsi="Times New Roman" w:cs="Times New Roman"/>
          <w:sz w:val="24"/>
          <w:szCs w:val="24"/>
        </w:rPr>
        <w:t>nabadi, S. &amp;Baluchzade, F. (2014</w:t>
      </w:r>
      <w:r w:rsidRPr="008B705B">
        <w:rPr>
          <w:rFonts w:ascii="Times New Roman" w:hAnsi="Times New Roman" w:cs="Times New Roman"/>
          <w:sz w:val="24"/>
          <w:szCs w:val="24"/>
        </w:rPr>
        <w:t xml:space="preserve">). Determining the role of Achievement Objectives in Mediating the Relationship between classroom Assessment structure and academic performance: A descriptive study. </w:t>
      </w:r>
      <w:r w:rsidRPr="008B705B">
        <w:rPr>
          <w:rFonts w:ascii="Times New Roman" w:hAnsi="Times New Roman" w:cs="Times New Roman"/>
          <w:i/>
          <w:sz w:val="24"/>
          <w:szCs w:val="24"/>
        </w:rPr>
        <w:t>Iranian Journal of Medical Education</w:t>
      </w:r>
      <w:r w:rsidRPr="008B705B">
        <w:rPr>
          <w:rFonts w:ascii="Times New Roman" w:hAnsi="Times New Roman" w:cs="Times New Roman"/>
          <w:sz w:val="24"/>
          <w:szCs w:val="24"/>
        </w:rPr>
        <w:t xml:space="preserve">, 13(2), 123-133.  </w:t>
      </w:r>
    </w:p>
    <w:p w14:paraId="5E88ECF3" w14:textId="77777777" w:rsidR="00193528" w:rsidRPr="008B705B" w:rsidRDefault="00193528" w:rsidP="00193528">
      <w:pPr>
        <w:spacing w:after="0" w:line="259" w:lineRule="auto"/>
        <w:ind w:left="720" w:hanging="720"/>
        <w:contextualSpacing/>
        <w:rPr>
          <w:rFonts w:ascii="Times New Roman" w:hAnsi="Times New Roman" w:cs="Times New Roman"/>
          <w:sz w:val="24"/>
          <w:szCs w:val="24"/>
        </w:rPr>
      </w:pPr>
    </w:p>
    <w:p w14:paraId="45F71B8A" w14:textId="77777777" w:rsidR="00193528" w:rsidRDefault="00193528" w:rsidP="00193528">
      <w:pPr>
        <w:spacing w:after="0" w:line="259" w:lineRule="auto"/>
        <w:ind w:left="720" w:hanging="720"/>
        <w:contextualSpacing/>
        <w:rPr>
          <w:rFonts w:ascii="Times New Roman" w:hAnsi="Times New Roman" w:cs="Times New Roman"/>
          <w:sz w:val="24"/>
          <w:szCs w:val="24"/>
        </w:rPr>
      </w:pPr>
      <w:r w:rsidRPr="008B705B">
        <w:rPr>
          <w:rFonts w:ascii="Times New Roman" w:hAnsi="Times New Roman" w:cs="Times New Roman"/>
          <w:sz w:val="24"/>
          <w:szCs w:val="24"/>
        </w:rPr>
        <w:t xml:space="preserve">Belhu, Habtamu &amp; Shenkut (2017). “Factors Affecting Learning Mathematics in the case ASSOSA University College of National Sciences”. </w:t>
      </w:r>
      <w:r w:rsidRPr="008B705B">
        <w:rPr>
          <w:rFonts w:ascii="Times New Roman" w:hAnsi="Times New Roman" w:cs="Times New Roman"/>
          <w:i/>
          <w:sz w:val="24"/>
          <w:szCs w:val="24"/>
        </w:rPr>
        <w:t>International journal of Education, Culture and society.</w:t>
      </w:r>
      <w:r w:rsidRPr="008B705B">
        <w:rPr>
          <w:rFonts w:ascii="Times New Roman" w:hAnsi="Times New Roman" w:cs="Times New Roman"/>
          <w:sz w:val="24"/>
          <w:szCs w:val="24"/>
        </w:rPr>
        <w:t xml:space="preserve"> 2(1); 6-12.  </w:t>
      </w:r>
    </w:p>
    <w:p w14:paraId="33E8613D" w14:textId="77777777" w:rsidR="00AA0F76" w:rsidRDefault="00AA0F76" w:rsidP="00193528">
      <w:pPr>
        <w:spacing w:after="0" w:line="259" w:lineRule="auto"/>
        <w:ind w:left="720" w:hanging="720"/>
        <w:contextualSpacing/>
        <w:rPr>
          <w:rFonts w:ascii="Times New Roman" w:hAnsi="Times New Roman" w:cs="Times New Roman"/>
          <w:sz w:val="24"/>
          <w:szCs w:val="24"/>
        </w:rPr>
      </w:pPr>
    </w:p>
    <w:p w14:paraId="74E72E69" w14:textId="77777777" w:rsidR="00AA0F76" w:rsidRPr="00AA0F76" w:rsidRDefault="00AA0F76" w:rsidP="00AA0F76">
      <w:pPr>
        <w:spacing w:after="0" w:line="360" w:lineRule="auto"/>
        <w:contextualSpacing/>
        <w:rPr>
          <w:rFonts w:ascii="Times New Roman" w:hAnsi="Times New Roman" w:cs="Times New Roman"/>
          <w:sz w:val="24"/>
          <w:szCs w:val="24"/>
          <w:shd w:val="clear" w:color="auto" w:fill="FFFFFF"/>
        </w:rPr>
      </w:pPr>
      <w:r w:rsidRPr="00AA0F76">
        <w:rPr>
          <w:rFonts w:ascii="Times New Roman" w:hAnsi="Times New Roman" w:cs="Times New Roman"/>
          <w:sz w:val="24"/>
          <w:szCs w:val="24"/>
          <w:shd w:val="clear" w:color="auto" w:fill="FFFFFF"/>
        </w:rPr>
        <w:t xml:space="preserve">Callaman, R. A. &amp; Itaas, E. C. (2020). Students' Mathematics Achievement in Mindanao </w:t>
      </w:r>
    </w:p>
    <w:p w14:paraId="63EC5666" w14:textId="77777777" w:rsidR="00AA0F76" w:rsidRPr="00AA0F76" w:rsidRDefault="00AA0F76" w:rsidP="00AA0F76">
      <w:pPr>
        <w:spacing w:after="0" w:line="360" w:lineRule="auto"/>
        <w:ind w:left="720"/>
        <w:contextualSpacing/>
        <w:rPr>
          <w:rFonts w:ascii="Times New Roman" w:hAnsi="Times New Roman" w:cs="Times New Roman"/>
          <w:sz w:val="24"/>
          <w:szCs w:val="24"/>
        </w:rPr>
      </w:pPr>
      <w:r w:rsidRPr="00AA0F76">
        <w:rPr>
          <w:rFonts w:ascii="Times New Roman" w:hAnsi="Times New Roman" w:cs="Times New Roman"/>
          <w:sz w:val="24"/>
          <w:szCs w:val="24"/>
          <w:shd w:val="clear" w:color="auto" w:fill="FFFFFF"/>
        </w:rPr>
        <w:t>Context: A Meta-analysis. </w:t>
      </w:r>
      <w:r w:rsidRPr="00AA0F76">
        <w:rPr>
          <w:rFonts w:ascii="Times New Roman" w:hAnsi="Times New Roman" w:cs="Times New Roman"/>
          <w:i/>
          <w:iCs/>
          <w:sz w:val="24"/>
          <w:szCs w:val="24"/>
          <w:bdr w:val="none" w:sz="0" w:space="0" w:color="auto" w:frame="1"/>
          <w:shd w:val="clear" w:color="auto" w:fill="FFFFFF"/>
        </w:rPr>
        <w:t>Journal of Research and Advances in Mathematics Education</w:t>
      </w:r>
      <w:r w:rsidRPr="00AA0F76">
        <w:rPr>
          <w:rFonts w:ascii="Times New Roman" w:hAnsi="Times New Roman" w:cs="Times New Roman"/>
          <w:sz w:val="24"/>
          <w:szCs w:val="24"/>
          <w:shd w:val="clear" w:color="auto" w:fill="FFFFFF"/>
        </w:rPr>
        <w:t>, 5(2), 148-159.</w:t>
      </w:r>
      <w:r w:rsidRPr="00AA0F76">
        <w:rPr>
          <w:rFonts w:ascii="Times New Roman" w:hAnsi="Times New Roman" w:cs="Times New Roman"/>
          <w:sz w:val="24"/>
          <w:szCs w:val="24"/>
        </w:rPr>
        <w:t xml:space="preserve">   </w:t>
      </w:r>
    </w:p>
    <w:p w14:paraId="7CBB6264" w14:textId="77777777" w:rsidR="00193528" w:rsidRPr="008B705B" w:rsidRDefault="00193528" w:rsidP="00AA0F76">
      <w:pPr>
        <w:spacing w:after="0" w:line="259" w:lineRule="auto"/>
        <w:contextualSpacing/>
        <w:rPr>
          <w:rFonts w:ascii="Times New Roman" w:hAnsi="Times New Roman" w:cs="Times New Roman"/>
          <w:sz w:val="24"/>
          <w:szCs w:val="24"/>
        </w:rPr>
      </w:pPr>
    </w:p>
    <w:p w14:paraId="3BBA8047" w14:textId="77777777" w:rsidR="00193528" w:rsidRDefault="00193528" w:rsidP="00193528">
      <w:pPr>
        <w:spacing w:after="0" w:line="259" w:lineRule="auto"/>
        <w:ind w:left="720" w:hanging="720"/>
        <w:contextualSpacing/>
        <w:rPr>
          <w:rFonts w:ascii="Times New Roman" w:hAnsi="Times New Roman" w:cs="Times New Roman"/>
          <w:sz w:val="24"/>
          <w:szCs w:val="24"/>
        </w:rPr>
      </w:pPr>
      <w:r w:rsidRPr="008B705B">
        <w:rPr>
          <w:rFonts w:ascii="Times New Roman" w:hAnsi="Times New Roman" w:cs="Times New Roman"/>
          <w:sz w:val="24"/>
          <w:szCs w:val="24"/>
        </w:rPr>
        <w:t xml:space="preserve">Davies, P.J., &amp; Harsh, R. (2012). </w:t>
      </w:r>
      <w:r w:rsidRPr="008B705B">
        <w:rPr>
          <w:rFonts w:ascii="Times New Roman" w:hAnsi="Times New Roman" w:cs="Times New Roman"/>
          <w:i/>
          <w:sz w:val="24"/>
          <w:szCs w:val="24"/>
        </w:rPr>
        <w:t>The Mathematical Experience.</w:t>
      </w:r>
      <w:r w:rsidRPr="008B705B">
        <w:rPr>
          <w:rFonts w:ascii="Times New Roman" w:hAnsi="Times New Roman" w:cs="Times New Roman"/>
          <w:sz w:val="24"/>
          <w:szCs w:val="24"/>
        </w:rPr>
        <w:t xml:space="preserve"> Boston; Miffilin Company.</w:t>
      </w:r>
    </w:p>
    <w:p w14:paraId="7CD7F7A2" w14:textId="77777777" w:rsidR="00344C1A" w:rsidRPr="008B705B" w:rsidRDefault="00344C1A" w:rsidP="00193528">
      <w:pPr>
        <w:spacing w:after="0" w:line="259" w:lineRule="auto"/>
        <w:ind w:left="720" w:hanging="720"/>
        <w:contextualSpacing/>
        <w:rPr>
          <w:rFonts w:ascii="Times New Roman" w:hAnsi="Times New Roman" w:cs="Times New Roman"/>
          <w:sz w:val="24"/>
          <w:szCs w:val="24"/>
        </w:rPr>
      </w:pPr>
    </w:p>
    <w:p w14:paraId="04440BE0" w14:textId="77777777" w:rsidR="00BD694D" w:rsidRDefault="00193528" w:rsidP="00344C1A">
      <w:pPr>
        <w:spacing w:after="0" w:line="259" w:lineRule="auto"/>
        <w:ind w:left="720" w:hanging="720"/>
        <w:contextualSpacing/>
        <w:rPr>
          <w:rFonts w:ascii="Times New Roman" w:hAnsi="Times New Roman" w:cs="Times New Roman"/>
          <w:sz w:val="24"/>
          <w:szCs w:val="24"/>
        </w:rPr>
      </w:pPr>
      <w:r w:rsidRPr="008B705B">
        <w:rPr>
          <w:rFonts w:ascii="Times New Roman" w:hAnsi="Times New Roman" w:cs="Times New Roman"/>
          <w:sz w:val="24"/>
          <w:szCs w:val="24"/>
        </w:rPr>
        <w:t>Ersanli, C.Y(2015). The relationship between student’s academic self-efficacy and language learning motivation: A study of 8</w:t>
      </w:r>
      <w:r w:rsidRPr="008B705B">
        <w:rPr>
          <w:rFonts w:ascii="Times New Roman" w:hAnsi="Times New Roman" w:cs="Times New Roman"/>
          <w:sz w:val="24"/>
          <w:szCs w:val="24"/>
          <w:vertAlign w:val="superscript"/>
        </w:rPr>
        <w:t>th</w:t>
      </w:r>
      <w:r w:rsidRPr="008B705B">
        <w:rPr>
          <w:rFonts w:ascii="Times New Roman" w:hAnsi="Times New Roman" w:cs="Times New Roman"/>
          <w:sz w:val="24"/>
          <w:szCs w:val="24"/>
        </w:rPr>
        <w:t xml:space="preserve"> graders faculty of Education, Ondokuq Mayis University, 55139, Turkey.           </w:t>
      </w:r>
    </w:p>
    <w:p w14:paraId="418833F7" w14:textId="77777777" w:rsidR="00BD694D" w:rsidRPr="00BD694D" w:rsidRDefault="00BD694D" w:rsidP="00344C1A">
      <w:pPr>
        <w:spacing w:after="0" w:line="259" w:lineRule="auto"/>
        <w:ind w:left="720" w:hanging="720"/>
        <w:contextualSpacing/>
        <w:rPr>
          <w:rFonts w:ascii="Times New Roman" w:hAnsi="Times New Roman" w:cs="Times New Roman"/>
          <w:sz w:val="24"/>
          <w:szCs w:val="24"/>
        </w:rPr>
      </w:pPr>
    </w:p>
    <w:p w14:paraId="213E6F49" w14:textId="77777777" w:rsidR="00BD694D" w:rsidRPr="00BD694D" w:rsidRDefault="00BD694D" w:rsidP="00BD694D">
      <w:pPr>
        <w:spacing w:after="0" w:line="360" w:lineRule="auto"/>
        <w:contextualSpacing/>
        <w:rPr>
          <w:rFonts w:ascii="Times New Roman" w:hAnsi="Times New Roman" w:cs="Times New Roman"/>
          <w:sz w:val="24"/>
          <w:szCs w:val="24"/>
        </w:rPr>
      </w:pPr>
      <w:r w:rsidRPr="00BD694D">
        <w:rPr>
          <w:rFonts w:ascii="Times New Roman" w:hAnsi="Times New Roman" w:cs="Times New Roman"/>
          <w:sz w:val="24"/>
          <w:szCs w:val="24"/>
        </w:rPr>
        <w:t xml:space="preserve">Han, S.,Liou-Mark, J., Yu, K. T., &amp; Zeng, S. (2015). Self-efficacy and Attitudes Towards </w:t>
      </w:r>
    </w:p>
    <w:p w14:paraId="73401437" w14:textId="77777777" w:rsidR="00BD694D" w:rsidRPr="00BD694D" w:rsidRDefault="00BD694D" w:rsidP="00BD694D">
      <w:pPr>
        <w:spacing w:after="0" w:line="360" w:lineRule="auto"/>
        <w:ind w:left="720"/>
        <w:contextualSpacing/>
        <w:rPr>
          <w:rFonts w:ascii="Times New Roman" w:hAnsi="Times New Roman" w:cs="Times New Roman"/>
          <w:sz w:val="24"/>
          <w:szCs w:val="24"/>
        </w:rPr>
      </w:pPr>
      <w:r w:rsidRPr="00BD694D">
        <w:rPr>
          <w:rFonts w:ascii="Times New Roman" w:hAnsi="Times New Roman" w:cs="Times New Roman"/>
          <w:sz w:val="24"/>
          <w:szCs w:val="24"/>
        </w:rPr>
        <w:t>Mathematics of Undergraduates: A U.S. and Taiwan Comparison. Journal of Mathematics Education, 8, (1), 1-15.</w:t>
      </w:r>
    </w:p>
    <w:p w14:paraId="7C5473DE" w14:textId="77777777" w:rsidR="00BD694D" w:rsidRPr="00AA0F76" w:rsidRDefault="00193528" w:rsidP="00AA0F76">
      <w:pPr>
        <w:spacing w:after="0" w:line="259" w:lineRule="auto"/>
        <w:ind w:left="720" w:hanging="720"/>
        <w:contextualSpacing/>
        <w:rPr>
          <w:rFonts w:ascii="Times New Roman" w:hAnsi="Times New Roman" w:cs="Times New Roman"/>
          <w:sz w:val="24"/>
          <w:szCs w:val="24"/>
        </w:rPr>
      </w:pPr>
      <w:r w:rsidRPr="00BD694D">
        <w:rPr>
          <w:rFonts w:ascii="Times New Roman" w:hAnsi="Times New Roman" w:cs="Times New Roman"/>
          <w:sz w:val="24"/>
          <w:szCs w:val="24"/>
        </w:rPr>
        <w:t xml:space="preserve">                                                                                </w:t>
      </w:r>
    </w:p>
    <w:p w14:paraId="4EEE0F72" w14:textId="77777777" w:rsidR="00BD694D" w:rsidRDefault="00BD694D" w:rsidP="00BD694D">
      <w:pPr>
        <w:spacing w:after="0" w:line="360" w:lineRule="auto"/>
        <w:contextualSpacing/>
        <w:rPr>
          <w:rFonts w:ascii="Times New Roman" w:hAnsi="Times New Roman" w:cs="Times New Roman"/>
          <w:color w:val="333333"/>
          <w:sz w:val="24"/>
          <w:szCs w:val="24"/>
          <w:shd w:val="clear" w:color="auto" w:fill="FFFFFF"/>
        </w:rPr>
      </w:pPr>
      <w:r w:rsidRPr="00D044F5">
        <w:rPr>
          <w:rFonts w:ascii="Times New Roman" w:hAnsi="Times New Roman" w:cs="Times New Roman"/>
          <w:color w:val="333333"/>
          <w:sz w:val="24"/>
          <w:szCs w:val="24"/>
          <w:shd w:val="clear" w:color="auto" w:fill="FFFFFF"/>
        </w:rPr>
        <w:t xml:space="preserve">Hilliard, L. J., &amp; Liben, L. S. (2010). Differing levels of gender salience in preschool </w:t>
      </w:r>
    </w:p>
    <w:p w14:paraId="1DD375BD" w14:textId="77777777" w:rsidR="00BD694D" w:rsidRDefault="00BD694D" w:rsidP="00BD694D">
      <w:pPr>
        <w:spacing w:after="0" w:line="360" w:lineRule="auto"/>
        <w:ind w:left="720"/>
        <w:contextualSpacing/>
        <w:rPr>
          <w:rFonts w:ascii="Times New Roman" w:hAnsi="Times New Roman" w:cs="Times New Roman"/>
          <w:sz w:val="24"/>
          <w:szCs w:val="24"/>
        </w:rPr>
      </w:pPr>
      <w:r>
        <w:rPr>
          <w:rFonts w:ascii="Times New Roman" w:hAnsi="Times New Roman" w:cs="Times New Roman"/>
          <w:color w:val="333333"/>
          <w:sz w:val="24"/>
          <w:szCs w:val="24"/>
          <w:shd w:val="clear" w:color="auto" w:fill="FFFFFF"/>
        </w:rPr>
        <w:t>classrooms:</w:t>
      </w:r>
      <w:r w:rsidRPr="00D044F5">
        <w:rPr>
          <w:rFonts w:ascii="Times New Roman" w:hAnsi="Times New Roman" w:cs="Times New Roman"/>
          <w:color w:val="333333"/>
          <w:sz w:val="24"/>
          <w:szCs w:val="24"/>
          <w:shd w:val="clear" w:color="auto" w:fill="FFFFFF"/>
        </w:rPr>
        <w:t>Effects on children's gender attitudes and intergroup bias. </w:t>
      </w:r>
      <w:r w:rsidRPr="00D044F5">
        <w:rPr>
          <w:rStyle w:val="Emphasis"/>
          <w:rFonts w:ascii="Times New Roman" w:hAnsi="Times New Roman" w:cs="Times New Roman"/>
          <w:color w:val="333333"/>
          <w:sz w:val="24"/>
          <w:szCs w:val="24"/>
          <w:shd w:val="clear" w:color="auto" w:fill="FFFFFF"/>
        </w:rPr>
        <w:t>Child Development, 81</w:t>
      </w:r>
      <w:r w:rsidRPr="00D044F5">
        <w:rPr>
          <w:rFonts w:ascii="Times New Roman" w:hAnsi="Times New Roman" w:cs="Times New Roman"/>
          <w:color w:val="333333"/>
          <w:sz w:val="24"/>
          <w:szCs w:val="24"/>
          <w:shd w:val="clear" w:color="auto" w:fill="FFFFFF"/>
        </w:rPr>
        <w:t>(6), 1787–1798. </w:t>
      </w:r>
      <w:hyperlink r:id="rId6" w:tgtFrame="_blank" w:history="1">
        <w:r w:rsidRPr="00D044F5">
          <w:rPr>
            <w:rStyle w:val="Hyperlink"/>
            <w:rFonts w:ascii="Times New Roman" w:hAnsi="Times New Roman" w:cs="Times New Roman"/>
            <w:color w:val="212529"/>
            <w:sz w:val="24"/>
            <w:szCs w:val="24"/>
            <w:shd w:val="clear" w:color="auto" w:fill="FFFFFF"/>
          </w:rPr>
          <w:t>https://doi.org/10.1111/j.1467-8624.2010.01510.x</w:t>
        </w:r>
      </w:hyperlink>
    </w:p>
    <w:p w14:paraId="545887A9" w14:textId="77777777" w:rsidR="00AA0F76" w:rsidRDefault="00AA0F76" w:rsidP="00BD694D">
      <w:pPr>
        <w:spacing w:after="0" w:line="360" w:lineRule="auto"/>
        <w:ind w:left="720"/>
        <w:contextualSpacing/>
        <w:rPr>
          <w:rFonts w:ascii="Times New Roman" w:hAnsi="Times New Roman" w:cs="Times New Roman"/>
          <w:sz w:val="24"/>
          <w:szCs w:val="24"/>
        </w:rPr>
      </w:pPr>
    </w:p>
    <w:p w14:paraId="63593A7B" w14:textId="77777777" w:rsidR="00AA0F76" w:rsidRDefault="00AA0F76" w:rsidP="00AA0F76">
      <w:pPr>
        <w:spacing w:after="0" w:line="360" w:lineRule="auto"/>
        <w:contextualSpacing/>
        <w:rPr>
          <w:rFonts w:ascii="Verdana" w:hAnsi="Verdana"/>
          <w:sz w:val="21"/>
          <w:szCs w:val="21"/>
          <w:shd w:val="clear" w:color="auto" w:fill="FFFFFF"/>
        </w:rPr>
      </w:pPr>
      <w:r>
        <w:rPr>
          <w:rFonts w:ascii="Verdana" w:hAnsi="Verdana"/>
          <w:color w:val="000000"/>
          <w:sz w:val="21"/>
          <w:szCs w:val="21"/>
          <w:shd w:val="clear" w:color="auto" w:fill="FFFFFF"/>
        </w:rPr>
        <w:t xml:space="preserve">Honicke, T., &amp; Broadbent, J. (2016). The influence of academic self-efficacy on </w:t>
      </w:r>
    </w:p>
    <w:p w14:paraId="71256396" w14:textId="77777777" w:rsidR="00193528" w:rsidRPr="00AA0F76" w:rsidRDefault="00AA0F76" w:rsidP="00AA0F76">
      <w:pPr>
        <w:spacing w:after="0" w:line="360" w:lineRule="auto"/>
        <w:ind w:left="720"/>
        <w:contextualSpacing/>
        <w:rPr>
          <w:color w:val="0000FF"/>
          <w:szCs w:val="24"/>
          <w:shd w:val="clear" w:color="auto" w:fill="FFFFFF"/>
        </w:rPr>
      </w:pPr>
      <w:r>
        <w:rPr>
          <w:rFonts w:ascii="Verdana" w:hAnsi="Verdana"/>
          <w:color w:val="000000"/>
          <w:sz w:val="21"/>
          <w:szCs w:val="21"/>
          <w:shd w:val="clear" w:color="auto" w:fill="FFFFFF"/>
        </w:rPr>
        <w:t>academic performance: A systematic review. </w:t>
      </w:r>
      <w:r>
        <w:rPr>
          <w:rFonts w:ascii="Verdana" w:hAnsi="Verdana"/>
          <w:i/>
          <w:iCs/>
          <w:color w:val="000000"/>
          <w:sz w:val="21"/>
          <w:szCs w:val="21"/>
          <w:bdr w:val="none" w:sz="0" w:space="0" w:color="auto" w:frame="1"/>
          <w:shd w:val="clear" w:color="auto" w:fill="FFFFFF"/>
        </w:rPr>
        <w:t>Educational Research Review</w:t>
      </w:r>
      <w:r>
        <w:rPr>
          <w:rFonts w:ascii="Verdana" w:hAnsi="Verdana"/>
          <w:color w:val="000000"/>
          <w:sz w:val="21"/>
          <w:szCs w:val="21"/>
          <w:shd w:val="clear" w:color="auto" w:fill="FFFFFF"/>
        </w:rPr>
        <w:t>, </w:t>
      </w:r>
      <w:r>
        <w:rPr>
          <w:rFonts w:ascii="Verdana" w:hAnsi="Verdana"/>
          <w:i/>
          <w:iCs/>
          <w:color w:val="000000"/>
          <w:sz w:val="21"/>
          <w:szCs w:val="21"/>
          <w:bdr w:val="none" w:sz="0" w:space="0" w:color="auto" w:frame="1"/>
          <w:shd w:val="clear" w:color="auto" w:fill="FFFFFF"/>
        </w:rPr>
        <w:t>17</w:t>
      </w:r>
      <w:r>
        <w:rPr>
          <w:rFonts w:ascii="Verdana" w:hAnsi="Verdana"/>
          <w:color w:val="000000"/>
          <w:sz w:val="21"/>
          <w:szCs w:val="21"/>
          <w:shd w:val="clear" w:color="auto" w:fill="FFFFFF"/>
        </w:rPr>
        <w:t>, 63-84.</w:t>
      </w:r>
      <w:r>
        <w:rPr>
          <w:rFonts w:ascii="Verdana" w:hAnsi="Verdana"/>
          <w:sz w:val="21"/>
          <w:szCs w:val="21"/>
          <w:shd w:val="clear" w:color="auto" w:fill="FFFFFF"/>
        </w:rPr>
        <w:t xml:space="preserve"> </w:t>
      </w:r>
      <w:hyperlink r:id="rId7" w:history="1">
        <w:r w:rsidRPr="00721E20">
          <w:rPr>
            <w:rStyle w:val="Hyperlink"/>
            <w:szCs w:val="24"/>
            <w:shd w:val="clear" w:color="auto" w:fill="FFFFFF"/>
          </w:rPr>
          <w:t>http://dx.doi.org/10.1016/j.edurev.2015.11.002</w:t>
        </w:r>
      </w:hyperlink>
    </w:p>
    <w:p w14:paraId="426A68B4" w14:textId="77777777" w:rsidR="00280817" w:rsidRPr="00280817" w:rsidRDefault="00280817" w:rsidP="00193528">
      <w:pPr>
        <w:spacing w:after="0" w:line="259" w:lineRule="auto"/>
        <w:ind w:left="720" w:hanging="720"/>
        <w:contextualSpacing/>
        <w:rPr>
          <w:rFonts w:ascii="Times New Roman" w:hAnsi="Times New Roman" w:cs="Times New Roman"/>
          <w:color w:val="232323"/>
          <w:sz w:val="24"/>
          <w:szCs w:val="24"/>
          <w:shd w:val="clear" w:color="auto" w:fill="FFFFFF"/>
        </w:rPr>
      </w:pPr>
      <w:r w:rsidRPr="00280817">
        <w:rPr>
          <w:rFonts w:ascii="Times New Roman" w:hAnsi="Times New Roman" w:cs="Times New Roman"/>
          <w:color w:val="232323"/>
          <w:sz w:val="24"/>
          <w:szCs w:val="24"/>
          <w:shd w:val="clear" w:color="auto" w:fill="FFFFFF"/>
        </w:rPr>
        <w:lastRenderedPageBreak/>
        <w:t xml:space="preserve">Kurniawan, J., </w:t>
      </w:r>
      <w:r w:rsidRPr="00280817">
        <w:rPr>
          <w:rFonts w:ascii="Times New Roman" w:hAnsi="Times New Roman" w:cs="Times New Roman"/>
          <w:i/>
          <w:iCs/>
          <w:color w:val="232323"/>
          <w:sz w:val="24"/>
          <w:szCs w:val="24"/>
          <w:shd w:val="clear" w:color="auto" w:fill="FFFFFF"/>
        </w:rPr>
        <w:t>et al</w:t>
      </w:r>
      <w:r w:rsidRPr="00280817">
        <w:rPr>
          <w:rFonts w:ascii="Times New Roman" w:hAnsi="Times New Roman" w:cs="Times New Roman"/>
          <w:color w:val="232323"/>
          <w:sz w:val="24"/>
          <w:szCs w:val="24"/>
          <w:shd w:val="clear" w:color="auto" w:fill="FFFFFF"/>
        </w:rPr>
        <w:t>. (2016) Mortality-Related Factors in Patients with Malignant Obstructive Jaundice. </w:t>
      </w:r>
      <w:r w:rsidRPr="00280817">
        <w:rPr>
          <w:rFonts w:ascii="Times New Roman" w:hAnsi="Times New Roman" w:cs="Times New Roman"/>
          <w:i/>
          <w:iCs/>
          <w:color w:val="232323"/>
          <w:sz w:val="24"/>
          <w:szCs w:val="24"/>
          <w:shd w:val="clear" w:color="auto" w:fill="FFFFFF"/>
        </w:rPr>
        <w:t>Acta Medica Indonesiana</w:t>
      </w:r>
      <w:r w:rsidRPr="00280817">
        <w:rPr>
          <w:rFonts w:ascii="Times New Roman" w:hAnsi="Times New Roman" w:cs="Times New Roman"/>
          <w:color w:val="232323"/>
          <w:sz w:val="24"/>
          <w:szCs w:val="24"/>
          <w:shd w:val="clear" w:color="auto" w:fill="FFFFFF"/>
        </w:rPr>
        <w:t>, 48, 282-288.</w:t>
      </w:r>
    </w:p>
    <w:p w14:paraId="073F9AEF" w14:textId="77777777" w:rsidR="00280817" w:rsidRPr="008B705B" w:rsidRDefault="00280817" w:rsidP="00193528">
      <w:pPr>
        <w:spacing w:after="0" w:line="259" w:lineRule="auto"/>
        <w:ind w:left="720" w:hanging="720"/>
        <w:contextualSpacing/>
        <w:rPr>
          <w:rFonts w:ascii="Times New Roman" w:eastAsia="Calibri" w:hAnsi="Times New Roman" w:cs="Times New Roman"/>
          <w:sz w:val="24"/>
          <w:szCs w:val="24"/>
        </w:rPr>
      </w:pPr>
    </w:p>
    <w:p w14:paraId="2E2778A0" w14:textId="77777777" w:rsidR="00193528" w:rsidRPr="008B705B" w:rsidRDefault="00193528" w:rsidP="00193528">
      <w:pPr>
        <w:spacing w:after="0" w:line="259" w:lineRule="auto"/>
        <w:ind w:left="720" w:hanging="720"/>
        <w:contextualSpacing/>
        <w:rPr>
          <w:rFonts w:ascii="Times New Roman" w:hAnsi="Times New Roman" w:cs="Times New Roman"/>
          <w:sz w:val="24"/>
          <w:szCs w:val="24"/>
        </w:rPr>
      </w:pPr>
      <w:r w:rsidRPr="008B705B">
        <w:rPr>
          <w:rFonts w:ascii="Times New Roman" w:eastAsia="Calibri" w:hAnsi="Times New Roman" w:cs="Times New Roman"/>
          <w:sz w:val="24"/>
          <w:szCs w:val="24"/>
        </w:rPr>
        <w:t xml:space="preserve">Luttenberger, S., Wimmer, S., &amp;Paechter, M. (2018). Spotlight on math anxiety. Psychology Research and Behavior Management, Volume 11, 311–322. </w:t>
      </w:r>
      <w:hyperlink r:id="rId8">
        <w:r w:rsidRPr="008B705B">
          <w:rPr>
            <w:rFonts w:ascii="Times New Roman" w:eastAsia="Calibri" w:hAnsi="Times New Roman" w:cs="Times New Roman"/>
            <w:color w:val="0000FF"/>
            <w:sz w:val="24"/>
            <w:szCs w:val="24"/>
          </w:rPr>
          <w:t xml:space="preserve">https:// </w:t>
        </w:r>
      </w:hyperlink>
      <w:hyperlink r:id="rId9">
        <w:r w:rsidRPr="008B705B">
          <w:rPr>
            <w:rFonts w:ascii="Times New Roman" w:eastAsia="Calibri" w:hAnsi="Times New Roman" w:cs="Times New Roman"/>
            <w:color w:val="0000FF"/>
            <w:sz w:val="24"/>
            <w:szCs w:val="24"/>
          </w:rPr>
          <w:t>doi.org/10.2147/PRBM.S141421</w:t>
        </w:r>
      </w:hyperlink>
    </w:p>
    <w:p w14:paraId="3B4B55A3" w14:textId="77777777" w:rsidR="00193528" w:rsidRPr="008B705B" w:rsidRDefault="00193528" w:rsidP="00193528">
      <w:pPr>
        <w:spacing w:after="0" w:line="259" w:lineRule="auto"/>
        <w:ind w:left="720" w:hanging="720"/>
        <w:contextualSpacing/>
        <w:rPr>
          <w:rFonts w:ascii="Times New Roman" w:hAnsi="Times New Roman" w:cs="Times New Roman"/>
          <w:sz w:val="24"/>
          <w:szCs w:val="24"/>
        </w:rPr>
      </w:pPr>
    </w:p>
    <w:p w14:paraId="54211AF1" w14:textId="77777777" w:rsidR="00193528" w:rsidRPr="008B705B" w:rsidRDefault="00193528" w:rsidP="00193528">
      <w:pPr>
        <w:spacing w:after="0" w:line="259" w:lineRule="auto"/>
        <w:ind w:left="720" w:hanging="720"/>
        <w:contextualSpacing/>
        <w:rPr>
          <w:rFonts w:ascii="Times New Roman" w:hAnsi="Times New Roman" w:cs="Times New Roman"/>
          <w:sz w:val="24"/>
          <w:szCs w:val="24"/>
        </w:rPr>
      </w:pPr>
      <w:r w:rsidRPr="008B705B">
        <w:rPr>
          <w:rFonts w:ascii="Times New Roman" w:hAnsi="Times New Roman" w:cs="Times New Roman"/>
          <w:sz w:val="24"/>
          <w:szCs w:val="24"/>
        </w:rPr>
        <w:t>Mefor, C. (2014). Nigeria: Identifying problems of poor performance in Mathematics and Wayout. Retrieved on 19</w:t>
      </w:r>
      <w:r w:rsidRPr="008B705B">
        <w:rPr>
          <w:rFonts w:ascii="Times New Roman" w:hAnsi="Times New Roman" w:cs="Times New Roman"/>
          <w:sz w:val="24"/>
          <w:szCs w:val="24"/>
          <w:vertAlign w:val="superscript"/>
        </w:rPr>
        <w:t>th</w:t>
      </w:r>
      <w:r w:rsidRPr="008B705B">
        <w:rPr>
          <w:rFonts w:ascii="Times New Roman" w:hAnsi="Times New Roman" w:cs="Times New Roman"/>
          <w:sz w:val="24"/>
          <w:szCs w:val="24"/>
        </w:rPr>
        <w:t xml:space="preserve"> October. 2014. </w:t>
      </w:r>
      <w:hyperlink r:id="rId10" w:history="1">
        <w:r w:rsidRPr="008B705B">
          <w:rPr>
            <w:rStyle w:val="Hyperlink"/>
            <w:rFonts w:ascii="Times New Roman" w:hAnsi="Times New Roman" w:cs="Times New Roman"/>
            <w:sz w:val="24"/>
            <w:szCs w:val="24"/>
          </w:rPr>
          <w:t>http://allafrica.com/stroies/2011010120059.html</w:t>
        </w:r>
      </w:hyperlink>
      <w:r w:rsidRPr="008B705B">
        <w:rPr>
          <w:rFonts w:ascii="Times New Roman" w:hAnsi="Times New Roman" w:cs="Times New Roman"/>
          <w:sz w:val="24"/>
          <w:szCs w:val="24"/>
        </w:rPr>
        <w:t>.</w:t>
      </w:r>
    </w:p>
    <w:p w14:paraId="15136965" w14:textId="77777777" w:rsidR="00193528" w:rsidRPr="008B705B" w:rsidRDefault="00193528" w:rsidP="00193528">
      <w:pPr>
        <w:spacing w:after="0" w:line="259" w:lineRule="auto"/>
        <w:ind w:left="720" w:hanging="720"/>
        <w:contextualSpacing/>
        <w:rPr>
          <w:rFonts w:ascii="Times New Roman" w:hAnsi="Times New Roman" w:cs="Times New Roman"/>
          <w:sz w:val="24"/>
          <w:szCs w:val="24"/>
        </w:rPr>
      </w:pPr>
    </w:p>
    <w:p w14:paraId="24BEF301" w14:textId="77777777" w:rsidR="00193528" w:rsidRPr="008B705B" w:rsidRDefault="00193528" w:rsidP="00193528">
      <w:pPr>
        <w:spacing w:after="0" w:line="259" w:lineRule="auto"/>
        <w:ind w:left="720" w:hanging="720"/>
        <w:contextualSpacing/>
        <w:rPr>
          <w:rFonts w:ascii="Times New Roman" w:hAnsi="Times New Roman" w:cs="Times New Roman"/>
          <w:sz w:val="24"/>
          <w:szCs w:val="24"/>
        </w:rPr>
      </w:pPr>
      <w:r w:rsidRPr="008B705B">
        <w:rPr>
          <w:rFonts w:ascii="Times New Roman" w:hAnsi="Times New Roman" w:cs="Times New Roman"/>
          <w:sz w:val="24"/>
          <w:szCs w:val="24"/>
        </w:rPr>
        <w:t xml:space="preserve">Najib A Mozahem Farah M Boulad and Carla M Ghanem(2021)Secondary school students and self-efficacy in mathematics Gender and age differences. </w:t>
      </w:r>
      <w:r w:rsidRPr="008B705B">
        <w:rPr>
          <w:rFonts w:ascii="Times New Roman" w:hAnsi="Times New Roman" w:cs="Times New Roman"/>
          <w:i/>
          <w:sz w:val="24"/>
          <w:szCs w:val="24"/>
        </w:rPr>
        <w:t>International journal of school and education psychology</w:t>
      </w:r>
      <w:r w:rsidRPr="008B705B">
        <w:rPr>
          <w:rFonts w:ascii="Times New Roman" w:hAnsi="Times New Roman" w:cs="Times New Roman"/>
          <w:sz w:val="24"/>
          <w:szCs w:val="24"/>
        </w:rPr>
        <w:t>. 3(9), 142-152.</w:t>
      </w:r>
    </w:p>
    <w:p w14:paraId="4C7D2064" w14:textId="77777777" w:rsidR="00193528" w:rsidRPr="00957CDB" w:rsidRDefault="00193528" w:rsidP="00344C1A">
      <w:pPr>
        <w:spacing w:after="0" w:line="259" w:lineRule="auto"/>
        <w:contextualSpacing/>
        <w:rPr>
          <w:rFonts w:ascii="Times New Roman" w:hAnsi="Times New Roman" w:cs="Times New Roman"/>
          <w:sz w:val="24"/>
          <w:szCs w:val="24"/>
        </w:rPr>
      </w:pPr>
    </w:p>
    <w:p w14:paraId="77506A8D" w14:textId="77777777" w:rsidR="00957CDB" w:rsidRPr="00957CDB" w:rsidRDefault="00957CDB" w:rsidP="00957CDB">
      <w:pPr>
        <w:spacing w:after="0" w:line="360" w:lineRule="auto"/>
        <w:contextualSpacing/>
        <w:rPr>
          <w:rFonts w:ascii="Times New Roman" w:hAnsi="Times New Roman" w:cs="Times New Roman"/>
          <w:sz w:val="24"/>
          <w:szCs w:val="24"/>
        </w:rPr>
      </w:pPr>
      <w:r w:rsidRPr="00957CDB">
        <w:rPr>
          <w:rFonts w:ascii="Times New Roman" w:hAnsi="Times New Roman" w:cs="Times New Roman"/>
          <w:sz w:val="24"/>
          <w:szCs w:val="24"/>
        </w:rPr>
        <w:t xml:space="preserve">OECD. (2013b). PISA 2012 results: Ready to learn (Volume III): Students’ engagement, drive </w:t>
      </w:r>
    </w:p>
    <w:p w14:paraId="63149556" w14:textId="77777777" w:rsidR="00957CDB" w:rsidRDefault="00957CDB" w:rsidP="00957CDB">
      <w:pPr>
        <w:spacing w:after="0" w:line="360" w:lineRule="auto"/>
        <w:ind w:firstLine="710"/>
        <w:contextualSpacing/>
        <w:rPr>
          <w:rFonts w:ascii="Times New Roman" w:hAnsi="Times New Roman" w:cs="Times New Roman"/>
          <w:sz w:val="24"/>
          <w:szCs w:val="24"/>
        </w:rPr>
      </w:pPr>
      <w:r w:rsidRPr="00957CDB">
        <w:rPr>
          <w:rFonts w:ascii="Times New Roman" w:hAnsi="Times New Roman" w:cs="Times New Roman"/>
          <w:sz w:val="24"/>
          <w:szCs w:val="24"/>
        </w:rPr>
        <w:t xml:space="preserve">and self-beliefs. OECD. </w:t>
      </w:r>
      <w:hyperlink r:id="rId11" w:history="1">
        <w:r w:rsidRPr="00957CDB">
          <w:rPr>
            <w:rStyle w:val="Hyperlink"/>
            <w:rFonts w:ascii="Times New Roman" w:hAnsi="Times New Roman" w:cs="Times New Roman"/>
            <w:sz w:val="24"/>
            <w:szCs w:val="24"/>
          </w:rPr>
          <w:t>https://doi.org/10.1787/9789264201170-en</w:t>
        </w:r>
      </w:hyperlink>
    </w:p>
    <w:p w14:paraId="27B1F6A9" w14:textId="77777777" w:rsidR="00F065CE" w:rsidRPr="00F065CE" w:rsidRDefault="00F065CE" w:rsidP="00F065CE">
      <w:pPr>
        <w:spacing w:after="0" w:line="360" w:lineRule="auto"/>
        <w:contextualSpacing/>
        <w:rPr>
          <w:rFonts w:ascii="Times New Roman" w:hAnsi="Times New Roman" w:cs="Times New Roman"/>
          <w:sz w:val="24"/>
          <w:szCs w:val="24"/>
        </w:rPr>
      </w:pPr>
      <w:r w:rsidRPr="00F065CE">
        <w:rPr>
          <w:rFonts w:ascii="Times New Roman" w:hAnsi="Times New Roman" w:cs="Times New Roman"/>
          <w:sz w:val="24"/>
          <w:szCs w:val="24"/>
        </w:rPr>
        <w:t>Ugodulunwa, C. A. (2020). Fundamentals of measurement and eva</w:t>
      </w:r>
      <w:r>
        <w:rPr>
          <w:rFonts w:ascii="Times New Roman" w:hAnsi="Times New Roman" w:cs="Times New Roman"/>
          <w:sz w:val="24"/>
          <w:szCs w:val="24"/>
        </w:rPr>
        <w:t>luation (2nd Edition). Jos: Fab</w:t>
      </w:r>
      <w:r w:rsidRPr="00F065CE">
        <w:rPr>
          <w:rFonts w:ascii="Times New Roman" w:hAnsi="Times New Roman" w:cs="Times New Roman"/>
          <w:sz w:val="24"/>
          <w:szCs w:val="24"/>
        </w:rPr>
        <w:t>Anieh (Nig.) Ltd.</w:t>
      </w:r>
    </w:p>
    <w:p w14:paraId="715072E1" w14:textId="77777777" w:rsidR="00957CDB" w:rsidRPr="008B705B" w:rsidRDefault="00957CDB" w:rsidP="00344C1A">
      <w:pPr>
        <w:spacing w:after="0" w:line="259" w:lineRule="auto"/>
        <w:contextualSpacing/>
        <w:rPr>
          <w:rFonts w:ascii="Times New Roman" w:hAnsi="Times New Roman" w:cs="Times New Roman"/>
          <w:sz w:val="24"/>
          <w:szCs w:val="24"/>
        </w:rPr>
      </w:pPr>
    </w:p>
    <w:p w14:paraId="36541880" w14:textId="77777777" w:rsidR="00193528" w:rsidRPr="008B705B" w:rsidRDefault="00193528" w:rsidP="00193528">
      <w:pPr>
        <w:spacing w:after="0" w:line="259" w:lineRule="auto"/>
        <w:ind w:left="720" w:hanging="720"/>
        <w:contextualSpacing/>
        <w:rPr>
          <w:rFonts w:ascii="Times New Roman" w:hAnsi="Times New Roman" w:cs="Times New Roman"/>
          <w:sz w:val="24"/>
          <w:szCs w:val="24"/>
        </w:rPr>
      </w:pPr>
      <w:r w:rsidRPr="008B705B">
        <w:rPr>
          <w:rFonts w:ascii="Times New Roman" w:hAnsi="Times New Roman" w:cs="Times New Roman"/>
          <w:sz w:val="24"/>
          <w:szCs w:val="24"/>
        </w:rPr>
        <w:t>Ojimba. D.P., (2012). Strategies for Teaching and Sustaining Mathematics as an Indispensable Tool for Technological Development in Nigeria. Retrieved on 19</w:t>
      </w:r>
      <w:r w:rsidRPr="008B705B">
        <w:rPr>
          <w:rFonts w:ascii="Times New Roman" w:hAnsi="Times New Roman" w:cs="Times New Roman"/>
          <w:sz w:val="24"/>
          <w:szCs w:val="24"/>
          <w:vertAlign w:val="superscript"/>
        </w:rPr>
        <w:t>th</w:t>
      </w:r>
      <w:r w:rsidRPr="008B705B">
        <w:rPr>
          <w:rFonts w:ascii="Times New Roman" w:hAnsi="Times New Roman" w:cs="Times New Roman"/>
          <w:sz w:val="24"/>
          <w:szCs w:val="24"/>
        </w:rPr>
        <w:t xml:space="preserve"> October 2014 from </w:t>
      </w:r>
      <w:hyperlink r:id="rId12" w:history="1">
        <w:r w:rsidRPr="008B705B">
          <w:rPr>
            <w:rStyle w:val="Hyperlink"/>
            <w:rFonts w:ascii="Times New Roman" w:hAnsi="Times New Roman" w:cs="Times New Roman"/>
            <w:sz w:val="24"/>
            <w:szCs w:val="24"/>
          </w:rPr>
          <w:t>http://www.mcser.org/maga/storied/MJSS-Speicalissue/MISS%202012</w:t>
        </w:r>
      </w:hyperlink>
      <w:r w:rsidRPr="008B705B">
        <w:rPr>
          <w:rFonts w:ascii="Times New Roman" w:hAnsi="Times New Roman" w:cs="Times New Roman"/>
          <w:sz w:val="24"/>
          <w:szCs w:val="24"/>
        </w:rPr>
        <w:t>.</w:t>
      </w:r>
    </w:p>
    <w:p w14:paraId="533CBC97" w14:textId="77777777" w:rsidR="00193528" w:rsidRPr="008B705B" w:rsidRDefault="00193528" w:rsidP="00193528">
      <w:pPr>
        <w:spacing w:after="0" w:line="259" w:lineRule="auto"/>
        <w:ind w:left="720" w:hanging="720"/>
        <w:contextualSpacing/>
        <w:rPr>
          <w:rFonts w:ascii="Times New Roman" w:hAnsi="Times New Roman" w:cs="Times New Roman"/>
          <w:sz w:val="24"/>
          <w:szCs w:val="24"/>
        </w:rPr>
      </w:pPr>
    </w:p>
    <w:p w14:paraId="5C1BE1BE" w14:textId="77777777" w:rsidR="00193528" w:rsidRPr="008B705B" w:rsidRDefault="00193528" w:rsidP="00193528">
      <w:pPr>
        <w:spacing w:after="0" w:line="259" w:lineRule="auto"/>
        <w:ind w:left="720" w:hanging="720"/>
        <w:contextualSpacing/>
        <w:rPr>
          <w:rFonts w:ascii="Times New Roman" w:hAnsi="Times New Roman" w:cs="Times New Roman"/>
          <w:sz w:val="24"/>
          <w:szCs w:val="24"/>
        </w:rPr>
      </w:pPr>
      <w:r w:rsidRPr="008B705B">
        <w:rPr>
          <w:rFonts w:ascii="Times New Roman" w:hAnsi="Times New Roman" w:cs="Times New Roman"/>
          <w:sz w:val="24"/>
          <w:szCs w:val="24"/>
        </w:rPr>
        <w:t xml:space="preserve">Olanrenwaju, M.K (2014). Academic efficacy and self-esteem as predictors of academic achievement among school going adolescents in itesiwaju Local Government Area of Oyo State, Nigeria. </w:t>
      </w:r>
      <w:r w:rsidRPr="008B705B">
        <w:rPr>
          <w:rFonts w:ascii="Times New Roman" w:hAnsi="Times New Roman" w:cs="Times New Roman"/>
          <w:i/>
          <w:sz w:val="24"/>
          <w:szCs w:val="24"/>
        </w:rPr>
        <w:t>Journal of Education and Practice,</w:t>
      </w:r>
      <w:r w:rsidRPr="008B705B">
        <w:rPr>
          <w:rFonts w:ascii="Times New Roman" w:hAnsi="Times New Roman" w:cs="Times New Roman"/>
          <w:sz w:val="24"/>
          <w:szCs w:val="24"/>
        </w:rPr>
        <w:t xml:space="preserve"> 5(22); 1-16.  </w:t>
      </w:r>
    </w:p>
    <w:p w14:paraId="34B01DA6" w14:textId="77777777" w:rsidR="00AA0F76" w:rsidRDefault="00AA0F76" w:rsidP="00AA0F76">
      <w:pPr>
        <w:spacing w:after="0" w:line="259" w:lineRule="auto"/>
        <w:contextualSpacing/>
        <w:rPr>
          <w:rFonts w:ascii="Times New Roman" w:hAnsi="Times New Roman" w:cs="Times New Roman"/>
          <w:sz w:val="24"/>
          <w:szCs w:val="24"/>
        </w:rPr>
      </w:pPr>
    </w:p>
    <w:p w14:paraId="636E4B29" w14:textId="77777777" w:rsidR="00193528" w:rsidRPr="008B705B" w:rsidRDefault="00193528" w:rsidP="00193528">
      <w:pPr>
        <w:spacing w:after="0" w:line="259" w:lineRule="auto"/>
        <w:ind w:left="720" w:hanging="720"/>
        <w:contextualSpacing/>
        <w:rPr>
          <w:rFonts w:ascii="Times New Roman" w:hAnsi="Times New Roman" w:cs="Times New Roman"/>
          <w:sz w:val="24"/>
          <w:szCs w:val="24"/>
        </w:rPr>
      </w:pPr>
      <w:r w:rsidRPr="008B705B">
        <w:rPr>
          <w:rFonts w:ascii="Times New Roman" w:hAnsi="Times New Roman" w:cs="Times New Roman"/>
          <w:sz w:val="24"/>
          <w:szCs w:val="24"/>
        </w:rPr>
        <w:t>Ono</w:t>
      </w:r>
      <w:r w:rsidR="00AA0F76">
        <w:rPr>
          <w:rFonts w:ascii="Times New Roman" w:hAnsi="Times New Roman" w:cs="Times New Roman"/>
          <w:sz w:val="24"/>
          <w:szCs w:val="24"/>
        </w:rPr>
        <w:t>shakpokaiye, E.O(2020</w:t>
      </w:r>
      <w:r w:rsidRPr="008B705B">
        <w:rPr>
          <w:rFonts w:ascii="Times New Roman" w:hAnsi="Times New Roman" w:cs="Times New Roman"/>
          <w:sz w:val="24"/>
          <w:szCs w:val="24"/>
        </w:rPr>
        <w:t xml:space="preserve">). Self-efficacy and study habit as correlates of students’ achievement in senior secondary school mathematics, Delia Central Senitorial District, Nigeria. An unpublished M.ED dissertation submitted to the Delta State University, Abraka, Nigeria.  </w:t>
      </w:r>
    </w:p>
    <w:p w14:paraId="19464647" w14:textId="77777777" w:rsidR="00193528" w:rsidRPr="008B705B" w:rsidRDefault="00193528" w:rsidP="00344C1A">
      <w:pPr>
        <w:spacing w:after="0" w:line="259" w:lineRule="auto"/>
        <w:contextualSpacing/>
        <w:rPr>
          <w:rFonts w:ascii="Times New Roman" w:hAnsi="Times New Roman" w:cs="Times New Roman"/>
          <w:sz w:val="24"/>
          <w:szCs w:val="24"/>
        </w:rPr>
      </w:pPr>
    </w:p>
    <w:p w14:paraId="3802D83A" w14:textId="77777777" w:rsidR="00193528" w:rsidRDefault="00193528" w:rsidP="00193528">
      <w:pPr>
        <w:spacing w:after="0" w:line="259" w:lineRule="auto"/>
        <w:ind w:left="720" w:hanging="720"/>
        <w:contextualSpacing/>
        <w:rPr>
          <w:rFonts w:ascii="Times New Roman" w:hAnsi="Times New Roman" w:cs="Times New Roman"/>
          <w:sz w:val="24"/>
          <w:szCs w:val="24"/>
        </w:rPr>
      </w:pPr>
      <w:r w:rsidRPr="008B705B">
        <w:rPr>
          <w:rFonts w:ascii="Times New Roman" w:hAnsi="Times New Roman" w:cs="Times New Roman"/>
          <w:sz w:val="24"/>
          <w:szCs w:val="24"/>
        </w:rPr>
        <w:t xml:space="preserve">Osuo-Siseken, U.O &amp; Uche, V.U., (2020). State Based Analysis of Candidates WASSCE Participation and Achievement of five credits passes and above including Mathematics and English Language in Nigeria. Department of Mathematics, College of Education (Technical), Omoku, River-State. Nigeria. </w:t>
      </w:r>
      <w:r w:rsidRPr="008B705B">
        <w:rPr>
          <w:rFonts w:ascii="Times New Roman" w:hAnsi="Times New Roman" w:cs="Times New Roman"/>
          <w:i/>
          <w:sz w:val="24"/>
          <w:szCs w:val="24"/>
        </w:rPr>
        <w:t>International Journal of Advance Academic Research (Science, Technology and Engineering).</w:t>
      </w:r>
      <w:r w:rsidRPr="008B705B">
        <w:rPr>
          <w:rFonts w:ascii="Times New Roman" w:hAnsi="Times New Roman" w:cs="Times New Roman"/>
          <w:sz w:val="24"/>
          <w:szCs w:val="24"/>
        </w:rPr>
        <w:t xml:space="preserve"> 6(6), 2488-9849.</w:t>
      </w:r>
    </w:p>
    <w:p w14:paraId="602DF904" w14:textId="77777777" w:rsidR="009F66B2" w:rsidRPr="008B705B" w:rsidRDefault="009F66B2" w:rsidP="00193528">
      <w:pPr>
        <w:spacing w:after="0" w:line="259" w:lineRule="auto"/>
        <w:ind w:left="720" w:hanging="720"/>
        <w:contextualSpacing/>
        <w:rPr>
          <w:rFonts w:ascii="Times New Roman" w:hAnsi="Times New Roman" w:cs="Times New Roman"/>
          <w:sz w:val="24"/>
          <w:szCs w:val="24"/>
        </w:rPr>
      </w:pPr>
    </w:p>
    <w:p w14:paraId="5EB70763" w14:textId="77777777" w:rsidR="009F66B2" w:rsidRDefault="009F66B2" w:rsidP="009F66B2">
      <w:pPr>
        <w:spacing w:after="0" w:line="259" w:lineRule="auto"/>
        <w:ind w:left="720" w:hanging="720"/>
        <w:contextualSpacing/>
        <w:rPr>
          <w:rFonts w:ascii="Times New Roman" w:hAnsi="Times New Roman" w:cs="Times New Roman"/>
          <w:sz w:val="24"/>
          <w:szCs w:val="24"/>
        </w:rPr>
      </w:pPr>
      <w:r w:rsidRPr="009F66B2">
        <w:rPr>
          <w:rFonts w:ascii="Times New Roman" w:hAnsi="Times New Roman" w:cs="Times New Roman"/>
          <w:sz w:val="24"/>
          <w:szCs w:val="24"/>
        </w:rPr>
        <w:t>Zalman, I.G., &amp; Nduka, W (2017). “Comparative Analysis of Students Mathematics Achievement in West African Senior Secondary Certificate Examination in Nigeria”. European Educational Sciences.</w:t>
      </w:r>
    </w:p>
    <w:p w14:paraId="2EA34140" w14:textId="77777777" w:rsidR="009F66B2" w:rsidRPr="009F66B2" w:rsidRDefault="009F66B2" w:rsidP="009F66B2">
      <w:pPr>
        <w:spacing w:after="0" w:line="259" w:lineRule="auto"/>
        <w:ind w:left="720" w:hanging="720"/>
        <w:contextualSpacing/>
        <w:rPr>
          <w:rFonts w:ascii="Times New Roman" w:hAnsi="Times New Roman" w:cs="Times New Roman"/>
          <w:sz w:val="24"/>
          <w:szCs w:val="24"/>
        </w:rPr>
      </w:pPr>
    </w:p>
    <w:p w14:paraId="480AF763" w14:textId="77777777" w:rsidR="004A1499" w:rsidRPr="009639D1" w:rsidRDefault="004A1499" w:rsidP="00193528">
      <w:pPr>
        <w:spacing w:after="160" w:line="259" w:lineRule="auto"/>
        <w:rPr>
          <w:rFonts w:ascii="Times New Roman" w:hAnsi="Times New Roman" w:cs="Times New Roman"/>
          <w:b/>
          <w:sz w:val="24"/>
          <w:szCs w:val="24"/>
        </w:rPr>
      </w:pPr>
    </w:p>
    <w:sectPr w:rsidR="004A1499" w:rsidRPr="00963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155EC"/>
    <w:multiLevelType w:val="hybridMultilevel"/>
    <w:tmpl w:val="F10E5556"/>
    <w:lvl w:ilvl="0" w:tplc="2E76E26A">
      <w:start w:val="1"/>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F4C90A">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D81658">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B8E45C">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A856D4">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C4AA84">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64C84E">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680F10">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7C991A">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3B5DBA"/>
    <w:multiLevelType w:val="hybridMultilevel"/>
    <w:tmpl w:val="2A4E6102"/>
    <w:lvl w:ilvl="0" w:tplc="77E2923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CC89A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28A8C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7E1BA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068B9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72872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C4798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04500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8653D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AB0509A"/>
    <w:multiLevelType w:val="hybridMultilevel"/>
    <w:tmpl w:val="4BDA4AC0"/>
    <w:lvl w:ilvl="0" w:tplc="223CD23E">
      <w:start w:val="1"/>
      <w:numFmt w:val="decimal"/>
      <w:lvlText w:val="%1."/>
      <w:lvlJc w:val="left"/>
      <w:pPr>
        <w:ind w:left="1094"/>
      </w:pPr>
      <w:rPr>
        <w:rFonts w:asciiTheme="minorHAnsi" w:eastAsiaTheme="minorHAnsi" w:hAnsiTheme="minorHAnsi" w:cstheme="minorBidi"/>
        <w:b w:val="0"/>
        <w:i w:val="0"/>
        <w:strike w:val="0"/>
        <w:dstrike w:val="0"/>
        <w:color w:val="000000"/>
        <w:sz w:val="24"/>
        <w:szCs w:val="24"/>
        <w:u w:val="none" w:color="000000"/>
        <w:bdr w:val="none" w:sz="0" w:space="0" w:color="auto"/>
        <w:shd w:val="clear" w:color="auto" w:fill="auto"/>
        <w:vertAlign w:val="baseline"/>
      </w:rPr>
    </w:lvl>
    <w:lvl w:ilvl="1" w:tplc="848A1BD8">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9EA3D4">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A2A7A8">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0072D6">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123198">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68EB6E">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CA54EC">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EA5BF6">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B2A7934"/>
    <w:multiLevelType w:val="multilevel"/>
    <w:tmpl w:val="39DC10E6"/>
    <w:lvl w:ilvl="0">
      <w:start w:val="1"/>
      <w:numFmt w:val="decimal"/>
      <w:lvlText w:val="%1"/>
      <w:lvlJc w:val="left"/>
      <w:pPr>
        <w:ind w:left="360" w:hanging="360"/>
      </w:pPr>
      <w:rPr>
        <w:rFonts w:hint="default"/>
      </w:rPr>
    </w:lvl>
    <w:lvl w:ilvl="1">
      <w:start w:val="4"/>
      <w:numFmt w:val="decimal"/>
      <w:lvlText w:val="%1.%2"/>
      <w:lvlJc w:val="left"/>
      <w:pPr>
        <w:ind w:left="352" w:hanging="360"/>
      </w:pPr>
      <w:rPr>
        <w:rFonts w:hint="default"/>
      </w:rPr>
    </w:lvl>
    <w:lvl w:ilvl="2">
      <w:start w:val="1"/>
      <w:numFmt w:val="decimal"/>
      <w:lvlText w:val="%1.%2.%3"/>
      <w:lvlJc w:val="left"/>
      <w:pPr>
        <w:ind w:left="704" w:hanging="720"/>
      </w:pPr>
      <w:rPr>
        <w:rFonts w:hint="default"/>
      </w:rPr>
    </w:lvl>
    <w:lvl w:ilvl="3">
      <w:start w:val="1"/>
      <w:numFmt w:val="decimal"/>
      <w:lvlText w:val="%1.%2.%3.%4"/>
      <w:lvlJc w:val="left"/>
      <w:pPr>
        <w:ind w:left="696" w:hanging="720"/>
      </w:pPr>
      <w:rPr>
        <w:rFonts w:hint="default"/>
      </w:rPr>
    </w:lvl>
    <w:lvl w:ilvl="4">
      <w:start w:val="1"/>
      <w:numFmt w:val="decimal"/>
      <w:lvlText w:val="%1.%2.%3.%4.%5"/>
      <w:lvlJc w:val="left"/>
      <w:pPr>
        <w:ind w:left="1048" w:hanging="1080"/>
      </w:pPr>
      <w:rPr>
        <w:rFonts w:hint="default"/>
      </w:rPr>
    </w:lvl>
    <w:lvl w:ilvl="5">
      <w:start w:val="1"/>
      <w:numFmt w:val="decimal"/>
      <w:lvlText w:val="%1.%2.%3.%4.%5.%6"/>
      <w:lvlJc w:val="left"/>
      <w:pPr>
        <w:ind w:left="1040" w:hanging="1080"/>
      </w:pPr>
      <w:rPr>
        <w:rFonts w:hint="default"/>
      </w:rPr>
    </w:lvl>
    <w:lvl w:ilvl="6">
      <w:start w:val="1"/>
      <w:numFmt w:val="decimal"/>
      <w:lvlText w:val="%1.%2.%3.%4.%5.%6.%7"/>
      <w:lvlJc w:val="left"/>
      <w:pPr>
        <w:ind w:left="1392" w:hanging="1440"/>
      </w:pPr>
      <w:rPr>
        <w:rFonts w:hint="default"/>
      </w:rPr>
    </w:lvl>
    <w:lvl w:ilvl="7">
      <w:start w:val="1"/>
      <w:numFmt w:val="decimal"/>
      <w:lvlText w:val="%1.%2.%3.%4.%5.%6.%7.%8"/>
      <w:lvlJc w:val="left"/>
      <w:pPr>
        <w:ind w:left="1384" w:hanging="1440"/>
      </w:pPr>
      <w:rPr>
        <w:rFonts w:hint="default"/>
      </w:rPr>
    </w:lvl>
    <w:lvl w:ilvl="8">
      <w:start w:val="1"/>
      <w:numFmt w:val="decimal"/>
      <w:lvlText w:val="%1.%2.%3.%4.%5.%6.%7.%8.%9"/>
      <w:lvlJc w:val="left"/>
      <w:pPr>
        <w:ind w:left="1736" w:hanging="1800"/>
      </w:pPr>
      <w:rPr>
        <w:rFonts w:hint="default"/>
      </w:rPr>
    </w:lvl>
  </w:abstractNum>
  <w:abstractNum w:abstractNumId="4" w15:restartNumberingAfterBreak="0">
    <w:nsid w:val="73566B44"/>
    <w:multiLevelType w:val="hybridMultilevel"/>
    <w:tmpl w:val="8CEE1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4405734">
    <w:abstractNumId w:val="2"/>
  </w:num>
  <w:num w:numId="2" w16cid:durableId="1760102594">
    <w:abstractNumId w:val="0"/>
  </w:num>
  <w:num w:numId="3" w16cid:durableId="546452235">
    <w:abstractNumId w:val="3"/>
  </w:num>
  <w:num w:numId="4" w16cid:durableId="1922790124">
    <w:abstractNumId w:val="1"/>
  </w:num>
  <w:num w:numId="5" w16cid:durableId="1192690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499"/>
    <w:rsid w:val="00026C8F"/>
    <w:rsid w:val="0003174E"/>
    <w:rsid w:val="00140D81"/>
    <w:rsid w:val="00193528"/>
    <w:rsid w:val="001A5F42"/>
    <w:rsid w:val="001A6A4F"/>
    <w:rsid w:val="001C33CE"/>
    <w:rsid w:val="002074FA"/>
    <w:rsid w:val="0021744E"/>
    <w:rsid w:val="002229AA"/>
    <w:rsid w:val="00230D4C"/>
    <w:rsid w:val="0023104D"/>
    <w:rsid w:val="002324A8"/>
    <w:rsid w:val="002719F5"/>
    <w:rsid w:val="00280817"/>
    <w:rsid w:val="002C3ABD"/>
    <w:rsid w:val="002D2665"/>
    <w:rsid w:val="00304540"/>
    <w:rsid w:val="00344C1A"/>
    <w:rsid w:val="0034769D"/>
    <w:rsid w:val="003718F6"/>
    <w:rsid w:val="00414779"/>
    <w:rsid w:val="00416D14"/>
    <w:rsid w:val="00420657"/>
    <w:rsid w:val="00450ACA"/>
    <w:rsid w:val="004A1499"/>
    <w:rsid w:val="005070E4"/>
    <w:rsid w:val="005415F3"/>
    <w:rsid w:val="00551B09"/>
    <w:rsid w:val="00581E63"/>
    <w:rsid w:val="00591D96"/>
    <w:rsid w:val="006258FA"/>
    <w:rsid w:val="0064273F"/>
    <w:rsid w:val="006A140A"/>
    <w:rsid w:val="006B5D62"/>
    <w:rsid w:val="006F33D7"/>
    <w:rsid w:val="00706D1F"/>
    <w:rsid w:val="00772C1C"/>
    <w:rsid w:val="0078522A"/>
    <w:rsid w:val="007B2174"/>
    <w:rsid w:val="007C6512"/>
    <w:rsid w:val="007D0839"/>
    <w:rsid w:val="007F41E3"/>
    <w:rsid w:val="007F5E67"/>
    <w:rsid w:val="00864B0C"/>
    <w:rsid w:val="00866C2E"/>
    <w:rsid w:val="008B65AA"/>
    <w:rsid w:val="008B705B"/>
    <w:rsid w:val="008C4543"/>
    <w:rsid w:val="00916A6A"/>
    <w:rsid w:val="0094265C"/>
    <w:rsid w:val="00957CDB"/>
    <w:rsid w:val="009639D1"/>
    <w:rsid w:val="009C6256"/>
    <w:rsid w:val="009D52BB"/>
    <w:rsid w:val="009F1412"/>
    <w:rsid w:val="009F66B2"/>
    <w:rsid w:val="00A15B71"/>
    <w:rsid w:val="00A40518"/>
    <w:rsid w:val="00A62D09"/>
    <w:rsid w:val="00A931C4"/>
    <w:rsid w:val="00AA0F76"/>
    <w:rsid w:val="00AB3C76"/>
    <w:rsid w:val="00B14ED3"/>
    <w:rsid w:val="00B60CD8"/>
    <w:rsid w:val="00BB3F7E"/>
    <w:rsid w:val="00BB4D87"/>
    <w:rsid w:val="00BD694D"/>
    <w:rsid w:val="00BF0043"/>
    <w:rsid w:val="00C47958"/>
    <w:rsid w:val="00C73769"/>
    <w:rsid w:val="00C87FBB"/>
    <w:rsid w:val="00CB4698"/>
    <w:rsid w:val="00CE3545"/>
    <w:rsid w:val="00D31DD9"/>
    <w:rsid w:val="00D82198"/>
    <w:rsid w:val="00DA2CF3"/>
    <w:rsid w:val="00DB2A50"/>
    <w:rsid w:val="00E47D48"/>
    <w:rsid w:val="00E96FEE"/>
    <w:rsid w:val="00EA792A"/>
    <w:rsid w:val="00ED31E4"/>
    <w:rsid w:val="00EF07DB"/>
    <w:rsid w:val="00EF0BFB"/>
    <w:rsid w:val="00F065CE"/>
    <w:rsid w:val="00F4622F"/>
    <w:rsid w:val="00F775E3"/>
    <w:rsid w:val="00FD0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727AD"/>
  <w15:docId w15:val="{DAEF0832-70D0-40B5-8E19-4B59DB08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4A1499"/>
    <w:pPr>
      <w:keepNext/>
      <w:keepLines/>
      <w:spacing w:after="252" w:line="265" w:lineRule="auto"/>
      <w:ind w:left="18" w:hanging="10"/>
      <w:jc w:val="both"/>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1499"/>
    <w:rPr>
      <w:color w:val="0000FF" w:themeColor="hyperlink"/>
      <w:u w:val="single"/>
    </w:rPr>
  </w:style>
  <w:style w:type="character" w:customStyle="1" w:styleId="Heading1Char">
    <w:name w:val="Heading 1 Char"/>
    <w:basedOn w:val="DefaultParagraphFont"/>
    <w:link w:val="Heading1"/>
    <w:uiPriority w:val="9"/>
    <w:rsid w:val="004A1499"/>
    <w:rPr>
      <w:rFonts w:ascii="Times New Roman" w:eastAsia="Times New Roman" w:hAnsi="Times New Roman" w:cs="Times New Roman"/>
      <w:b/>
      <w:color w:val="000000"/>
      <w:sz w:val="24"/>
    </w:rPr>
  </w:style>
  <w:style w:type="paragraph" w:styleId="ListParagraph">
    <w:name w:val="List Paragraph"/>
    <w:basedOn w:val="Normal"/>
    <w:uiPriority w:val="34"/>
    <w:qFormat/>
    <w:rsid w:val="00D31DD9"/>
    <w:pPr>
      <w:spacing w:after="5" w:line="491" w:lineRule="auto"/>
      <w:ind w:left="720" w:right="4" w:hanging="10"/>
      <w:contextualSpacing/>
      <w:jc w:val="both"/>
    </w:pPr>
    <w:rPr>
      <w:rFonts w:ascii="Times New Roman" w:eastAsia="Times New Roman" w:hAnsi="Times New Roman" w:cs="Times New Roman"/>
      <w:color w:val="000000"/>
      <w:sz w:val="24"/>
    </w:rPr>
  </w:style>
  <w:style w:type="table" w:styleId="TableGrid">
    <w:name w:val="Table Grid"/>
    <w:basedOn w:val="TableNormal"/>
    <w:uiPriority w:val="59"/>
    <w:rsid w:val="001A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3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F7E"/>
    <w:rPr>
      <w:rFonts w:ascii="Tahoma" w:hAnsi="Tahoma" w:cs="Tahoma"/>
      <w:sz w:val="16"/>
      <w:szCs w:val="16"/>
    </w:rPr>
  </w:style>
  <w:style w:type="character" w:styleId="Strong">
    <w:name w:val="Strong"/>
    <w:basedOn w:val="DefaultParagraphFont"/>
    <w:uiPriority w:val="22"/>
    <w:qFormat/>
    <w:rsid w:val="007F5E67"/>
    <w:rPr>
      <w:b/>
      <w:bCs/>
    </w:rPr>
  </w:style>
  <w:style w:type="character" w:styleId="Emphasis">
    <w:name w:val="Emphasis"/>
    <w:basedOn w:val="DefaultParagraphFont"/>
    <w:uiPriority w:val="20"/>
    <w:qFormat/>
    <w:rsid w:val="007F5E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47/PRBM.S14142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x.doi.org/10.1016/j.edurev.2015.11.002" TargetMode="External"/><Relationship Id="rId12" Type="http://schemas.openxmlformats.org/officeDocument/2006/relationships/hyperlink" Target="http://www.mcser.org/maga/storied/MJSS-Speicalissue/MISS%2020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sycnet.apa.org/doi/10.1111/j.1467-8624.2010.01510.x" TargetMode="External"/><Relationship Id="rId11" Type="http://schemas.openxmlformats.org/officeDocument/2006/relationships/hyperlink" Target="https://doi.org/10.1787/9789264201170-en" TargetMode="External"/><Relationship Id="rId5" Type="http://schemas.openxmlformats.org/officeDocument/2006/relationships/hyperlink" Target="https://psycnet.apa.org/doi/10.1177/0956797611434748" TargetMode="External"/><Relationship Id="rId10" Type="http://schemas.openxmlformats.org/officeDocument/2006/relationships/hyperlink" Target="http://allafrica.com/stroies/2011010120059.html" TargetMode="External"/><Relationship Id="rId4" Type="http://schemas.openxmlformats.org/officeDocument/2006/relationships/webSettings" Target="webSettings.xml"/><Relationship Id="rId9" Type="http://schemas.openxmlformats.org/officeDocument/2006/relationships/hyperlink" Target="https://doi.org/10.2147/PRBM.S14142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2008</TotalTime>
  <Pages>19</Pages>
  <Words>4696</Words>
  <Characters>26770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theaisha1707@gmail.com</cp:lastModifiedBy>
  <cp:revision>71</cp:revision>
  <dcterms:created xsi:type="dcterms:W3CDTF">2026-04-05T12:51:00Z</dcterms:created>
  <dcterms:modified xsi:type="dcterms:W3CDTF">2026-04-20T05:55:00Z</dcterms:modified>
</cp:coreProperties>
</file>