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A56" w:rsidRDefault="008B2239">
      <w:pPr>
        <w:pStyle w:val="Heading1"/>
        <w:keepNext w:val="0"/>
        <w:keepLines w:val="0"/>
        <w:spacing w:before="480"/>
        <w:jc w:val="both"/>
        <w:rPr>
          <w:rFonts w:ascii="Times New Roman" w:eastAsia="Times New Roman" w:hAnsi="Times New Roman" w:cs="Times New Roman"/>
          <w:b/>
          <w:bCs/>
          <w:sz w:val="24"/>
          <w:szCs w:val="24"/>
        </w:rPr>
      </w:pPr>
      <w:bookmarkStart w:id="0" w:name="_36hdztyd23ui" w:colFirst="0" w:colLast="0"/>
      <w:bookmarkStart w:id="1" w:name="_GoBack"/>
      <w:bookmarkEnd w:id="0"/>
      <w:bookmarkEnd w:id="1"/>
      <w:r>
        <w:rPr>
          <w:rFonts w:ascii="Times New Roman" w:eastAsia="Times New Roman" w:hAnsi="Times New Roman" w:cs="Times New Roman"/>
          <w:b/>
          <w:bCs/>
          <w:sz w:val="24"/>
          <w:szCs w:val="24"/>
        </w:rPr>
        <w:t>Abstract</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contemporary pedagogical landscape, the rapid advancement of Artificial Intelligence (AI) has catalyzed a fundamental rethinking of how education is structured and delivered. This study focuses on the integration of AI-based systems—specifically ana</w:t>
      </w:r>
      <w:r>
        <w:rPr>
          <w:rFonts w:ascii="Times New Roman" w:eastAsia="Times New Roman" w:hAnsi="Times New Roman" w:cs="Times New Roman"/>
          <w:sz w:val="24"/>
          <w:szCs w:val="24"/>
        </w:rPr>
        <w:t>lyzing the deployment of adaptive learning platforms, intelligent tutoring mechanisms, and automated evaluation tools. The core objective is to evaluate the multifaceted impact of these technologies on student engagement levels, the optimization of academi</w:t>
      </w:r>
      <w:r>
        <w:rPr>
          <w:rFonts w:ascii="Times New Roman" w:eastAsia="Times New Roman" w:hAnsi="Times New Roman" w:cs="Times New Roman"/>
          <w:sz w:val="24"/>
          <w:szCs w:val="24"/>
        </w:rPr>
        <w:t>c performance, and the enhancement of instructional efficiency across diverse learning environments. By synthesizing an extensive array of secondary data published between 2018 and 2024, including high-impact peer-reviewed studies, institutional white pape</w:t>
      </w:r>
      <w:r>
        <w:rPr>
          <w:rFonts w:ascii="Times New Roman" w:eastAsia="Times New Roman" w:hAnsi="Times New Roman" w:cs="Times New Roman"/>
          <w:sz w:val="24"/>
          <w:szCs w:val="24"/>
        </w:rPr>
        <w:t xml:space="preserve">rs, and governmental policy guidelines, this research offers a comprehensive and critical </w:t>
      </w:r>
    </w:p>
    <w:p w:rsidR="00EF4A56" w:rsidRDefault="008B2239">
      <w:pPr>
        <w:spacing w:after="20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overview</w:t>
      </w:r>
      <w:proofErr w:type="gramEnd"/>
      <w:r>
        <w:rPr>
          <w:rFonts w:ascii="Times New Roman" w:eastAsia="Times New Roman" w:hAnsi="Times New Roman" w:cs="Times New Roman"/>
          <w:sz w:val="24"/>
          <w:szCs w:val="24"/>
        </w:rPr>
        <w:t xml:space="preserve"> of both the tangible benefits and the systemic challenges associated with AI adoption. Our findings demonstrate that AI facilitates unprecedented levels of </w:t>
      </w:r>
      <w:r>
        <w:rPr>
          <w:rFonts w:ascii="Times New Roman" w:eastAsia="Times New Roman" w:hAnsi="Times New Roman" w:cs="Times New Roman"/>
          <w:sz w:val="24"/>
          <w:szCs w:val="24"/>
        </w:rPr>
        <w:t xml:space="preserve">personalization by tailoring instructional </w:t>
      </w:r>
      <w:proofErr w:type="gramStart"/>
      <w:r>
        <w:rPr>
          <w:rFonts w:ascii="Times New Roman" w:eastAsia="Times New Roman" w:hAnsi="Times New Roman" w:cs="Times New Roman"/>
          <w:sz w:val="24"/>
          <w:szCs w:val="24"/>
        </w:rPr>
        <w:t>content</w:t>
      </w:r>
      <w:proofErr w:type="gramEnd"/>
      <w:r>
        <w:rPr>
          <w:rFonts w:ascii="Times New Roman" w:eastAsia="Times New Roman" w:hAnsi="Times New Roman" w:cs="Times New Roman"/>
          <w:sz w:val="24"/>
          <w:szCs w:val="24"/>
        </w:rPr>
        <w:t xml:space="preserve"> to each student's unique cognitive </w:t>
      </w:r>
    </w:p>
    <w:p w:rsidR="00EF4A56" w:rsidRDefault="00EF4A56">
      <w:pPr>
        <w:spacing w:after="200"/>
        <w:jc w:val="both"/>
        <w:rPr>
          <w:rFonts w:ascii="Times New Roman" w:eastAsia="Times New Roman" w:hAnsi="Times New Roman" w:cs="Times New Roman"/>
          <w:sz w:val="24"/>
          <w:szCs w:val="24"/>
        </w:rPr>
      </w:pPr>
    </w:p>
    <w:p w:rsidR="00EF4A56" w:rsidRDefault="008B2239">
      <w:pPr>
        <w:spacing w:after="20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pace</w:t>
      </w:r>
      <w:proofErr w:type="gramEnd"/>
      <w:r>
        <w:rPr>
          <w:rFonts w:ascii="Times New Roman" w:eastAsia="Times New Roman" w:hAnsi="Times New Roman" w:cs="Times New Roman"/>
          <w:sz w:val="24"/>
          <w:szCs w:val="24"/>
        </w:rPr>
        <w:t>. However, the study also uncovers significant ethical concerns, including the risk of data breaches, the potential for algorithmic reproduction of bias, and the pe</w:t>
      </w:r>
      <w:r>
        <w:rPr>
          <w:rFonts w:ascii="Times New Roman" w:eastAsia="Times New Roman" w:hAnsi="Times New Roman" w:cs="Times New Roman"/>
          <w:sz w:val="24"/>
          <w:szCs w:val="24"/>
        </w:rPr>
        <w:t xml:space="preserve">rsistence of the digital divide in low-resource settings. The report concludes that </w:t>
      </w:r>
      <w:r>
        <w:rPr>
          <w:rFonts w:ascii="Times New Roman" w:eastAsia="Times New Roman" w:hAnsi="Times New Roman" w:cs="Times New Roman"/>
          <w:sz w:val="24"/>
          <w:szCs w:val="24"/>
        </w:rPr>
        <w:lastRenderedPageBreak/>
        <w:t>for AI to reach its full potential as a transformative educational force, it must be implemented as a collaborative partner to human mentors rather than a substitute, neces</w:t>
      </w:r>
      <w:r>
        <w:rPr>
          <w:rFonts w:ascii="Times New Roman" w:eastAsia="Times New Roman" w:hAnsi="Times New Roman" w:cs="Times New Roman"/>
          <w:sz w:val="24"/>
          <w:szCs w:val="24"/>
        </w:rPr>
        <w:t>sitating a framework of ethical oversight, equitable access, and continuous professional training for the global teaching workforce.</w:t>
      </w:r>
    </w:p>
    <w:p w:rsidR="00EF4A56" w:rsidRDefault="008B2239">
      <w:pPr>
        <w:spacing w:after="2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Artificial Intelligence in Education, Personalized Learning Systems, Educational Technology Evolution, Pedagogical Reinvention, Ethical AI Governance.</w:t>
      </w:r>
    </w:p>
    <w:p w:rsidR="00EF4A56" w:rsidRDefault="008B2239">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INTRODUCTION</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we navigate the third decade of the twenty-first century, it has become increasingly e</w:t>
      </w:r>
      <w:r>
        <w:rPr>
          <w:rFonts w:ascii="Times New Roman" w:eastAsia="Times New Roman" w:hAnsi="Times New Roman" w:cs="Times New Roman"/>
          <w:sz w:val="24"/>
          <w:szCs w:val="24"/>
        </w:rPr>
        <w:t>vident that the walls of the traditional classroom are becoming more porous. The integration of high-level technology into human systems has transitioned from being a futuristic aspiration to a logistical necessity. Nowhere is this transformation more pron</w:t>
      </w:r>
      <w:r>
        <w:rPr>
          <w:rFonts w:ascii="Times New Roman" w:eastAsia="Times New Roman" w:hAnsi="Times New Roman" w:cs="Times New Roman"/>
          <w:sz w:val="24"/>
          <w:szCs w:val="24"/>
        </w:rPr>
        <w:t xml:space="preserve">ounced than in the domain of global education. Over the last decade, we have witnessed a monumental shift away from 'chalk-and-talk' methodologies toward a digital-first paradigm. </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evolution was not just about digitizing textbooks or introducing table</w:t>
      </w:r>
      <w:r>
        <w:rPr>
          <w:rFonts w:ascii="Times New Roman" w:eastAsia="Times New Roman" w:hAnsi="Times New Roman" w:cs="Times New Roman"/>
          <w:sz w:val="24"/>
          <w:szCs w:val="24"/>
        </w:rPr>
        <w:t>ts; it was a psychological and structural reboot of the very act of knowledge transmission. At the vanguard of this revolution is Artificial Intelligence (AI), a suite of technologies that is currently dismantling and rebuilding the foundations of pedagogy</w:t>
      </w:r>
      <w:r>
        <w:rPr>
          <w:rFonts w:ascii="Times New Roman" w:eastAsia="Times New Roman" w:hAnsi="Times New Roman" w:cs="Times New Roman"/>
          <w:sz w:val="24"/>
          <w:szCs w:val="24"/>
        </w:rPr>
        <w:t xml:space="preserve">. AI is no longer a </w:t>
      </w:r>
      <w:r>
        <w:rPr>
          <w:rFonts w:ascii="Times New Roman" w:eastAsia="Times New Roman" w:hAnsi="Times New Roman" w:cs="Times New Roman"/>
          <w:sz w:val="24"/>
          <w:szCs w:val="24"/>
        </w:rPr>
        <w:lastRenderedPageBreak/>
        <w:t>niche tool for computer scientists; it has become the core architecture of modern learning, offering a level of scalability, precision, and personalization that was once the stuff of science fiction.</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Defining Artificial Intelligence in </w:t>
      </w:r>
      <w:r>
        <w:rPr>
          <w:rFonts w:ascii="Times New Roman" w:eastAsia="Times New Roman" w:hAnsi="Times New Roman" w:cs="Times New Roman"/>
          <w:sz w:val="24"/>
          <w:szCs w:val="24"/>
        </w:rPr>
        <w:t>the context of contemporary education requires looking beyond the buzzwords. At its most fundamental level, AI involves the creation of computational systems that can perform cognitive functions once reserved for the human mind. This includes the ability t</w:t>
      </w:r>
      <w:r>
        <w:rPr>
          <w:rFonts w:ascii="Times New Roman" w:eastAsia="Times New Roman" w:hAnsi="Times New Roman" w:cs="Times New Roman"/>
          <w:sz w:val="24"/>
          <w:szCs w:val="24"/>
        </w:rPr>
        <w:t>o process massive amounts of unstructured data, identify complex patterns, solve multi-variable problems, and adapt their behavior based on new information. In the academic sphere, this manifests as an incredibly diverse ecosystem. We are seeing the rise o</w:t>
      </w:r>
      <w:r>
        <w:rPr>
          <w:rFonts w:ascii="Times New Roman" w:eastAsia="Times New Roman" w:hAnsi="Times New Roman" w:cs="Times New Roman"/>
          <w:sz w:val="24"/>
          <w:szCs w:val="24"/>
        </w:rPr>
        <w:t xml:space="preserve">f Intelligent Tutoring Systems (ITS) that provide one-on-one mentorship at a global scale, Automated Assessment tools that can evaluate complex reasoning in </w:t>
      </w:r>
      <w:proofErr w:type="gramStart"/>
      <w:r>
        <w:rPr>
          <w:rFonts w:ascii="Times New Roman" w:eastAsia="Times New Roman" w:hAnsi="Times New Roman" w:cs="Times New Roman"/>
          <w:sz w:val="24"/>
          <w:szCs w:val="24"/>
        </w:rPr>
        <w:t>seconds,</w:t>
      </w:r>
      <w:proofErr w:type="gramEnd"/>
      <w:r>
        <w:rPr>
          <w:rFonts w:ascii="Times New Roman" w:eastAsia="Times New Roman" w:hAnsi="Times New Roman" w:cs="Times New Roman"/>
          <w:sz w:val="24"/>
          <w:szCs w:val="24"/>
        </w:rPr>
        <w:t xml:space="preserve"> and sophisticated predictive analytics that can identify a student in need of help weeks b</w:t>
      </w:r>
      <w:r>
        <w:rPr>
          <w:rFonts w:ascii="Times New Roman" w:eastAsia="Times New Roman" w:hAnsi="Times New Roman" w:cs="Times New Roman"/>
          <w:sz w:val="24"/>
          <w:szCs w:val="24"/>
        </w:rPr>
        <w:t>efore they actually fail. These technologies are not designed to be passive recipients of information; they are active, proactive agents of educational excellence.</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most compelling argument for the use of AI in education is its capacity to dismantle the</w:t>
      </w:r>
      <w:r>
        <w:rPr>
          <w:rFonts w:ascii="Times New Roman" w:eastAsia="Times New Roman" w:hAnsi="Times New Roman" w:cs="Times New Roman"/>
          <w:sz w:val="24"/>
          <w:szCs w:val="24"/>
        </w:rPr>
        <w:t xml:space="preserve"> 'One-Size-Fits-All' barrier. For hundreds of years, the structure of institutional education has been built on the assumption that a single teacher can deliver information to a group of thirty or forty students in a way that is equally effective for every</w:t>
      </w:r>
      <w:r>
        <w:rPr>
          <w:rFonts w:ascii="Times New Roman" w:eastAsia="Times New Roman" w:hAnsi="Times New Roman" w:cs="Times New Roman"/>
          <w:sz w:val="24"/>
          <w:szCs w:val="24"/>
        </w:rPr>
        <w:t xml:space="preserve">one. In reality, this model often fails to </w:t>
      </w:r>
      <w:r>
        <w:rPr>
          <w:rFonts w:ascii="Times New Roman" w:eastAsia="Times New Roman" w:hAnsi="Times New Roman" w:cs="Times New Roman"/>
          <w:sz w:val="24"/>
          <w:szCs w:val="24"/>
        </w:rPr>
        <w:lastRenderedPageBreak/>
        <w:t xml:space="preserve">accommodate the diverse cognitive profiles, cultural backgrounds, and emotional states of individual learners. AI provides the first scalable solution to this problem. By acting as a 'Digital Psychologist,' these </w:t>
      </w:r>
      <w:r>
        <w:rPr>
          <w:rFonts w:ascii="Times New Roman" w:eastAsia="Times New Roman" w:hAnsi="Times New Roman" w:cs="Times New Roman"/>
          <w:sz w:val="24"/>
          <w:szCs w:val="24"/>
        </w:rPr>
        <w:t xml:space="preserve">systems can track  student's every interaction—analyzing everything from how long they hover over a word to the specific type of grammatical error they repeat. This data is then used to instantaneously reconfigure the curriculum, ensuring that the student </w:t>
      </w:r>
      <w:r>
        <w:rPr>
          <w:rFonts w:ascii="Times New Roman" w:eastAsia="Times New Roman" w:hAnsi="Times New Roman" w:cs="Times New Roman"/>
          <w:sz w:val="24"/>
          <w:szCs w:val="24"/>
        </w:rPr>
        <w:t>is always challenged but never overwhelmed. It is the pursuit of the 'Goldilocks Zone' of learning—the point where engagement remains at its peak because the difficulty is perfectly matched to the effort.</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Beyond the immediate benefits to the student, AI of</w:t>
      </w:r>
      <w:r>
        <w:rPr>
          <w:rFonts w:ascii="Times New Roman" w:eastAsia="Times New Roman" w:hAnsi="Times New Roman" w:cs="Times New Roman"/>
          <w:sz w:val="24"/>
          <w:szCs w:val="24"/>
        </w:rPr>
        <w:t>fers a dramatic rethinking of the profession of teaching. For too long, educators have been burdened by an overwhelming amount of administrative 'noise.' From tracking attendance to scoring thousands of multiple-choice tests, the sheer volume of clerical w</w:t>
      </w:r>
      <w:r>
        <w:rPr>
          <w:rFonts w:ascii="Times New Roman" w:eastAsia="Times New Roman" w:hAnsi="Times New Roman" w:cs="Times New Roman"/>
          <w:sz w:val="24"/>
          <w:szCs w:val="24"/>
        </w:rPr>
        <w:t>ork has pushed many talented teachers to the brink of burnout. By delegating these repetitive, data-intensive tasks to AI, we are allowing teachers to reclaim their primary purpose. The liberation from paperwork allows for more meaningful human-to-human co</w:t>
      </w:r>
      <w:r>
        <w:rPr>
          <w:rFonts w:ascii="Times New Roman" w:eastAsia="Times New Roman" w:hAnsi="Times New Roman" w:cs="Times New Roman"/>
          <w:sz w:val="24"/>
          <w:szCs w:val="24"/>
        </w:rPr>
        <w:t xml:space="preserve">nnection, creative lesson development, and the emotional support that an algorithm can never provide. </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this shift also forces us to confront uncomfortable questions. As we integrate these powerful systems into the formative years of human developm</w:t>
      </w:r>
      <w:r>
        <w:rPr>
          <w:rFonts w:ascii="Times New Roman" w:eastAsia="Times New Roman" w:hAnsi="Times New Roman" w:cs="Times New Roman"/>
          <w:sz w:val="24"/>
          <w:szCs w:val="24"/>
        </w:rPr>
        <w:t xml:space="preserve">ent, we must </w:t>
      </w:r>
      <w:r>
        <w:rPr>
          <w:rFonts w:ascii="Times New Roman" w:eastAsia="Times New Roman" w:hAnsi="Times New Roman" w:cs="Times New Roman"/>
          <w:sz w:val="24"/>
          <w:szCs w:val="24"/>
        </w:rPr>
        <w:lastRenderedPageBreak/>
        <w:t>establish clear ethical boundaries around data privacy, algorithmic accountability, and the preservation of human critical thinking.</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paper is a critical examination of this technological frontier. By synthesizing the current body</w:t>
      </w:r>
      <w:r>
        <w:rPr>
          <w:rFonts w:ascii="Times New Roman" w:eastAsia="Times New Roman" w:hAnsi="Times New Roman" w:cs="Times New Roman"/>
          <w:sz w:val="24"/>
          <w:szCs w:val="24"/>
        </w:rPr>
        <w:t xml:space="preserve"> of global academic research and institutional data, we aim to provide a clear-eyed analysis of how AI is being adopted in the classroom today. We will explore the tangible successes that have already been documented, as well as the significant financial a</w:t>
      </w:r>
      <w:r>
        <w:rPr>
          <w:rFonts w:ascii="Times New Roman" w:eastAsia="Times New Roman" w:hAnsi="Times New Roman" w:cs="Times New Roman"/>
          <w:sz w:val="24"/>
          <w:szCs w:val="24"/>
        </w:rPr>
        <w:t xml:space="preserve">nd ethical obstacles that still stand in the way. </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 move forward into this uncharted territory, the goal of this study is to provide a roadmap for educators and policymakers to ensure that the AI revolution leads to a future of education that is more </w:t>
      </w:r>
      <w:r>
        <w:rPr>
          <w:rFonts w:ascii="Times New Roman" w:eastAsia="Times New Roman" w:hAnsi="Times New Roman" w:cs="Times New Roman"/>
          <w:sz w:val="24"/>
          <w:szCs w:val="24"/>
        </w:rPr>
        <w:t>effective, more equitable, and more human.</w:t>
      </w:r>
    </w:p>
    <w:p w:rsidR="00EF4A56" w:rsidRDefault="008B2239">
      <w:pPr>
        <w:pStyle w:val="Heading1"/>
        <w:keepNext w:val="0"/>
        <w:keepLines w:val="0"/>
        <w:spacing w:before="480"/>
        <w:jc w:val="center"/>
        <w:rPr>
          <w:rFonts w:ascii="Times New Roman" w:eastAsia="Times New Roman" w:hAnsi="Times New Roman" w:cs="Times New Roman"/>
          <w:b/>
          <w:bCs/>
          <w:sz w:val="24"/>
          <w:szCs w:val="24"/>
        </w:rPr>
      </w:pPr>
      <w:bookmarkStart w:id="2" w:name="_a7tc79kwkpuz" w:colFirst="0" w:colLast="0"/>
      <w:bookmarkEnd w:id="2"/>
      <w:r>
        <w:rPr>
          <w:rFonts w:ascii="Times New Roman" w:eastAsia="Times New Roman" w:hAnsi="Times New Roman" w:cs="Times New Roman"/>
          <w:b/>
          <w:bCs/>
          <w:sz w:val="24"/>
          <w:szCs w:val="24"/>
        </w:rPr>
        <w:t>II. LITERATURE REVIEW</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academic discourse surrounding Artificial Intelligence in education (</w:t>
      </w:r>
      <w:proofErr w:type="spellStart"/>
      <w:r>
        <w:rPr>
          <w:rFonts w:ascii="Times New Roman" w:eastAsia="Times New Roman" w:hAnsi="Times New Roman" w:cs="Times New Roman"/>
          <w:sz w:val="24"/>
          <w:szCs w:val="24"/>
        </w:rPr>
        <w:t>AIEd</w:t>
      </w:r>
      <w:proofErr w:type="spellEnd"/>
      <w:r>
        <w:rPr>
          <w:rFonts w:ascii="Times New Roman" w:eastAsia="Times New Roman" w:hAnsi="Times New Roman" w:cs="Times New Roman"/>
          <w:sz w:val="24"/>
          <w:szCs w:val="24"/>
        </w:rPr>
        <w:t>) has undergone a rapid transformation over the last five years. Initially, much of the research was focused on th</w:t>
      </w:r>
      <w:r>
        <w:rPr>
          <w:rFonts w:ascii="Times New Roman" w:eastAsia="Times New Roman" w:hAnsi="Times New Roman" w:cs="Times New Roman"/>
          <w:sz w:val="24"/>
          <w:szCs w:val="24"/>
        </w:rPr>
        <w:t>e technical feasibility of these systems—simply proving that the technology worked. However, more recent studies have pivoted toward 'pedagogical efficacy'—examining whether these tools actually lead to better learning outcomes, higher student retention, a</w:t>
      </w:r>
      <w:r>
        <w:rPr>
          <w:rFonts w:ascii="Times New Roman" w:eastAsia="Times New Roman" w:hAnsi="Times New Roman" w:cs="Times New Roman"/>
          <w:sz w:val="24"/>
          <w:szCs w:val="24"/>
        </w:rPr>
        <w:t>nd more equitable access. This shift from curiosity to verification marks the maturity of the field and serves as the primary focus of our review.</w:t>
      </w:r>
    </w:p>
    <w:p w:rsidR="00EF4A56" w:rsidRDefault="008B2239">
      <w:pPr>
        <w:spacing w:after="20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 xml:space="preserve">One of the most robustly studied areas of </w:t>
      </w:r>
      <w:proofErr w:type="spellStart"/>
      <w:r>
        <w:rPr>
          <w:rFonts w:ascii="Times New Roman" w:eastAsia="Times New Roman" w:hAnsi="Times New Roman" w:cs="Times New Roman"/>
          <w:sz w:val="24"/>
          <w:szCs w:val="24"/>
        </w:rPr>
        <w:t>AIEd</w:t>
      </w:r>
      <w:proofErr w:type="spellEnd"/>
      <w:r>
        <w:rPr>
          <w:rFonts w:ascii="Times New Roman" w:eastAsia="Times New Roman" w:hAnsi="Times New Roman" w:cs="Times New Roman"/>
          <w:sz w:val="24"/>
          <w:szCs w:val="24"/>
        </w:rPr>
        <w:t xml:space="preserve"> is the proliferation of adaptive learning platforms. Researche</w:t>
      </w:r>
      <w:r>
        <w:rPr>
          <w:rFonts w:ascii="Times New Roman" w:eastAsia="Times New Roman" w:hAnsi="Times New Roman" w:cs="Times New Roman"/>
          <w:sz w:val="24"/>
          <w:szCs w:val="24"/>
        </w:rPr>
        <w:t xml:space="preserve">rs like Hwang and Fu (2020) have highlighted that these systems function as 'Personalized Knowledge Architects' </w:t>
      </w:r>
      <w:r>
        <w:rPr>
          <w:rFonts w:ascii="Times New Roman" w:eastAsia="Times New Roman" w:hAnsi="Times New Roman" w:cs="Times New Roman"/>
          <w:b/>
          <w:bCs/>
          <w:sz w:val="24"/>
          <w:szCs w:val="24"/>
        </w:rPr>
        <w:t>[5].</w:t>
      </w:r>
      <w:r>
        <w:rPr>
          <w:rFonts w:ascii="Times New Roman" w:eastAsia="Times New Roman" w:hAnsi="Times New Roman" w:cs="Times New Roman"/>
          <w:sz w:val="24"/>
          <w:szCs w:val="24"/>
        </w:rPr>
        <w:t xml:space="preserve"> By utilizing complex machine learning algorithms, these platforms can create a unique, dynamic curriculum for every user. The literature su</w:t>
      </w:r>
      <w:r>
        <w:rPr>
          <w:rFonts w:ascii="Times New Roman" w:eastAsia="Times New Roman" w:hAnsi="Times New Roman" w:cs="Times New Roman"/>
          <w:sz w:val="24"/>
          <w:szCs w:val="24"/>
        </w:rPr>
        <w:t>ggests that the secret to their success lies in their ability to maintain 'Cognitive Flow.' When a student is presented with material that perfectly matches their current skill level, their motivation levels remain consistently high. Furthermore, studies h</w:t>
      </w:r>
      <w:r>
        <w:rPr>
          <w:rFonts w:ascii="Times New Roman" w:eastAsia="Times New Roman" w:hAnsi="Times New Roman" w:cs="Times New Roman"/>
          <w:sz w:val="24"/>
          <w:szCs w:val="24"/>
        </w:rPr>
        <w:t>ave shown that this approach is particularly transformative in diverse classrooms, where a single instructor cannot possibly provide thirty different versions of the same lesson [8]. By serving as a force multiplier for the teacher, AI ensures that the gif</w:t>
      </w:r>
      <w:r>
        <w:rPr>
          <w:rFonts w:ascii="Times New Roman" w:eastAsia="Times New Roman" w:hAnsi="Times New Roman" w:cs="Times New Roman"/>
          <w:sz w:val="24"/>
          <w:szCs w:val="24"/>
        </w:rPr>
        <w:t xml:space="preserve">ted student is not bored and the struggling student is not ignored </w:t>
      </w:r>
      <w:r>
        <w:rPr>
          <w:rFonts w:ascii="Times New Roman" w:eastAsia="Times New Roman" w:hAnsi="Times New Roman" w:cs="Times New Roman"/>
          <w:b/>
          <w:bCs/>
          <w:sz w:val="24"/>
          <w:szCs w:val="24"/>
        </w:rPr>
        <w:t>[4], [1].</w:t>
      </w:r>
    </w:p>
    <w:p w:rsidR="00EF4A56" w:rsidRDefault="008B2239">
      <w:pPr>
        <w:spacing w:after="20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Another significant theme in current literature is the concept of 'Teacher Augmentation' vs. 'Teacher Replacement.' The broad consensus among scholars like </w:t>
      </w:r>
      <w:proofErr w:type="spellStart"/>
      <w:r>
        <w:rPr>
          <w:rFonts w:ascii="Times New Roman" w:eastAsia="Times New Roman" w:hAnsi="Times New Roman" w:cs="Times New Roman"/>
          <w:sz w:val="24"/>
          <w:szCs w:val="24"/>
        </w:rPr>
        <w:t>Zawacki</w:t>
      </w:r>
      <w:proofErr w:type="spellEnd"/>
      <w:r>
        <w:rPr>
          <w:rFonts w:ascii="Times New Roman" w:eastAsia="Times New Roman" w:hAnsi="Times New Roman" w:cs="Times New Roman"/>
          <w:sz w:val="24"/>
          <w:szCs w:val="24"/>
        </w:rPr>
        <w:t xml:space="preserve">-Richter et al. </w:t>
      </w:r>
      <w:r>
        <w:rPr>
          <w:rFonts w:ascii="Times New Roman" w:eastAsia="Times New Roman" w:hAnsi="Times New Roman" w:cs="Times New Roman"/>
          <w:sz w:val="24"/>
          <w:szCs w:val="24"/>
        </w:rPr>
        <w:t>(2019) is that AI is most effective when it is used to empower, rather than remove, the human element</w:t>
      </w:r>
      <w:r>
        <w:rPr>
          <w:rFonts w:ascii="Times New Roman" w:eastAsia="Times New Roman" w:hAnsi="Times New Roman" w:cs="Times New Roman"/>
          <w:b/>
          <w:bCs/>
          <w:sz w:val="24"/>
          <w:szCs w:val="24"/>
        </w:rPr>
        <w:t xml:space="preserve"> [3]. </w:t>
      </w:r>
      <w:r>
        <w:rPr>
          <w:rFonts w:ascii="Times New Roman" w:eastAsia="Times New Roman" w:hAnsi="Times New Roman" w:cs="Times New Roman"/>
          <w:sz w:val="24"/>
          <w:szCs w:val="24"/>
        </w:rPr>
        <w:t>Predictive analytics dashboards have been cited as a game-changer for instructional decision-making. These tools allow educators to spot 'at-risk' be</w:t>
      </w:r>
      <w:r>
        <w:rPr>
          <w:rFonts w:ascii="Times New Roman" w:eastAsia="Times New Roman" w:hAnsi="Times New Roman" w:cs="Times New Roman"/>
          <w:sz w:val="24"/>
          <w:szCs w:val="24"/>
        </w:rPr>
        <w:t>haviors—such as decreased participation or specific patterns of misunderstanding—weeks before they manifest as failing grades</w:t>
      </w:r>
      <w:r>
        <w:rPr>
          <w:rFonts w:ascii="Times New Roman" w:eastAsia="Times New Roman" w:hAnsi="Times New Roman" w:cs="Times New Roman"/>
          <w:b/>
          <w:bCs/>
          <w:sz w:val="24"/>
          <w:szCs w:val="24"/>
        </w:rPr>
        <w:t xml:space="preserve"> [7]. </w:t>
      </w:r>
      <w:r>
        <w:rPr>
          <w:rFonts w:ascii="Times New Roman" w:eastAsia="Times New Roman" w:hAnsi="Times New Roman" w:cs="Times New Roman"/>
          <w:sz w:val="24"/>
          <w:szCs w:val="24"/>
        </w:rPr>
        <w:t xml:space="preserve">This allows for early, proactive, and compassionate </w:t>
      </w:r>
      <w:r>
        <w:rPr>
          <w:rFonts w:ascii="Times New Roman" w:eastAsia="Times New Roman" w:hAnsi="Times New Roman" w:cs="Times New Roman"/>
          <w:sz w:val="24"/>
          <w:szCs w:val="24"/>
        </w:rPr>
        <w:lastRenderedPageBreak/>
        <w:t>intervention. Additionally, the automation of grading for objective asses</w:t>
      </w:r>
      <w:r>
        <w:rPr>
          <w:rFonts w:ascii="Times New Roman" w:eastAsia="Times New Roman" w:hAnsi="Times New Roman" w:cs="Times New Roman"/>
          <w:sz w:val="24"/>
          <w:szCs w:val="24"/>
        </w:rPr>
        <w:t xml:space="preserve">sments has been widely praised for reducing teacher stress and allowing for more hours of high-impact mentorship and creative planning </w:t>
      </w:r>
      <w:r>
        <w:rPr>
          <w:rFonts w:ascii="Times New Roman" w:eastAsia="Times New Roman" w:hAnsi="Times New Roman" w:cs="Times New Roman"/>
          <w:b/>
          <w:bCs/>
          <w:sz w:val="24"/>
          <w:szCs w:val="24"/>
        </w:rPr>
        <w:t>[9].</w:t>
      </w:r>
    </w:p>
    <w:p w:rsidR="00EF4A56" w:rsidRDefault="008B2239">
      <w:pPr>
        <w:spacing w:after="20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However, the adoption of AI is not without significant academic controversy. A growing portion of the research is no</w:t>
      </w:r>
      <w:r>
        <w:rPr>
          <w:rFonts w:ascii="Times New Roman" w:eastAsia="Times New Roman" w:hAnsi="Times New Roman" w:cs="Times New Roman"/>
          <w:sz w:val="24"/>
          <w:szCs w:val="24"/>
        </w:rPr>
        <w:t>w dedicated to the 'Ethics of the Algorithm.' There is deep concern regarding the lack of transparency in AI 'black boxes' and the risk that historical biases in data could be reinforced and scaled through automated systems</w:t>
      </w:r>
      <w:r>
        <w:rPr>
          <w:rFonts w:ascii="Times New Roman" w:eastAsia="Times New Roman" w:hAnsi="Times New Roman" w:cs="Times New Roman"/>
          <w:b/>
          <w:bCs/>
          <w:sz w:val="24"/>
          <w:szCs w:val="24"/>
        </w:rPr>
        <w:t xml:space="preserve"> [14], [11]. </w:t>
      </w:r>
      <w:r>
        <w:rPr>
          <w:rFonts w:ascii="Times New Roman" w:eastAsia="Times New Roman" w:hAnsi="Times New Roman" w:cs="Times New Roman"/>
          <w:sz w:val="24"/>
          <w:szCs w:val="24"/>
        </w:rPr>
        <w:t>Matters of data sovereignty—who owns student data and how long it is kept—</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at the top of the agenda for educational policymakers </w:t>
      </w:r>
      <w:r>
        <w:rPr>
          <w:rFonts w:ascii="Times New Roman" w:eastAsia="Times New Roman" w:hAnsi="Times New Roman" w:cs="Times New Roman"/>
          <w:b/>
          <w:bCs/>
          <w:sz w:val="24"/>
          <w:szCs w:val="24"/>
        </w:rPr>
        <w:t xml:space="preserve">[10]. </w:t>
      </w:r>
    </w:p>
    <w:p w:rsidR="00EF4A56" w:rsidRDefault="008B2239">
      <w:pPr>
        <w:spacing w:after="20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Furthermore, some critics, like Woolf et al. (2022), warn that an over-reliance on digital tutors could lead to a 'De</w:t>
      </w:r>
      <w:r>
        <w:rPr>
          <w:rFonts w:ascii="Times New Roman" w:eastAsia="Times New Roman" w:hAnsi="Times New Roman" w:cs="Times New Roman"/>
          <w:sz w:val="24"/>
          <w:szCs w:val="24"/>
        </w:rPr>
        <w:t xml:space="preserve">cline in Social Intelligence,' where students miss out on the valuable collaborative and negotiating skills that come from traditional group learning and peer-to-peer discord </w:t>
      </w:r>
      <w:r>
        <w:rPr>
          <w:rFonts w:ascii="Times New Roman" w:eastAsia="Times New Roman" w:hAnsi="Times New Roman" w:cs="Times New Roman"/>
          <w:b/>
          <w:bCs/>
          <w:sz w:val="24"/>
          <w:szCs w:val="24"/>
        </w:rPr>
        <w:t>[13].</w:t>
      </w:r>
    </w:p>
    <w:p w:rsidR="00EF4A56" w:rsidRDefault="008B2239">
      <w:pPr>
        <w:spacing w:after="20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Finally, recent institutional reports from bodies such as the U.S. Departme</w:t>
      </w:r>
      <w:r>
        <w:rPr>
          <w:rFonts w:ascii="Times New Roman" w:eastAsia="Times New Roman" w:hAnsi="Times New Roman" w:cs="Times New Roman"/>
          <w:sz w:val="24"/>
          <w:szCs w:val="24"/>
        </w:rPr>
        <w:t>nt of Education (2023) highlight the 'Readiness Gap.' While the software may be ready for the classroom, the human infrastructure often is not. Many teachers report feeling inadequately trained to use these new tools effectively and express anxiety about t</w:t>
      </w:r>
      <w:r>
        <w:rPr>
          <w:rFonts w:ascii="Times New Roman" w:eastAsia="Times New Roman" w:hAnsi="Times New Roman" w:cs="Times New Roman"/>
          <w:sz w:val="24"/>
          <w:szCs w:val="24"/>
        </w:rPr>
        <w:t xml:space="preserve">heir changing role in an AI-empowered world </w:t>
      </w:r>
      <w:r>
        <w:rPr>
          <w:rFonts w:ascii="Times New Roman" w:eastAsia="Times New Roman" w:hAnsi="Times New Roman" w:cs="Times New Roman"/>
          <w:b/>
          <w:bCs/>
          <w:sz w:val="24"/>
          <w:szCs w:val="24"/>
        </w:rPr>
        <w:t>[12], [6].</w:t>
      </w:r>
      <w:r>
        <w:rPr>
          <w:rFonts w:ascii="Times New Roman" w:eastAsia="Times New Roman" w:hAnsi="Times New Roman" w:cs="Times New Roman"/>
          <w:sz w:val="24"/>
          <w:szCs w:val="24"/>
        </w:rPr>
        <w:t xml:space="preserve"> This has led researchers to conclude that the success of AI integration depends less on the code itself and more on the depth and frequency of professional </w:t>
      </w:r>
      <w:r>
        <w:rPr>
          <w:rFonts w:ascii="Times New Roman" w:eastAsia="Times New Roman" w:hAnsi="Times New Roman" w:cs="Times New Roman"/>
          <w:sz w:val="24"/>
          <w:szCs w:val="24"/>
        </w:rPr>
        <w:lastRenderedPageBreak/>
        <w:t>development training. Without a pedagogically</w:t>
      </w:r>
      <w:r>
        <w:rPr>
          <w:rFonts w:ascii="Times New Roman" w:eastAsia="Times New Roman" w:hAnsi="Times New Roman" w:cs="Times New Roman"/>
          <w:sz w:val="24"/>
          <w:szCs w:val="24"/>
        </w:rPr>
        <w:t>-sound strategy for training teachers, even the most advanced AI tools will remain little more than expensive decorations</w:t>
      </w:r>
      <w:r>
        <w:rPr>
          <w:rFonts w:ascii="Times New Roman" w:eastAsia="Times New Roman" w:hAnsi="Times New Roman" w:cs="Times New Roman"/>
          <w:b/>
          <w:bCs/>
          <w:sz w:val="24"/>
          <w:szCs w:val="24"/>
        </w:rPr>
        <w:t xml:space="preserve"> [15].</w:t>
      </w:r>
    </w:p>
    <w:p w:rsidR="00EF4A56" w:rsidRDefault="008B2239">
      <w:pPr>
        <w:spacing w:after="20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In summation, the literature indicates that we are in the middle of a massive global experiment. The benefits of accessibility, </w:t>
      </w:r>
      <w:r>
        <w:rPr>
          <w:rFonts w:ascii="Times New Roman" w:eastAsia="Times New Roman" w:hAnsi="Times New Roman" w:cs="Times New Roman"/>
          <w:sz w:val="24"/>
          <w:szCs w:val="24"/>
        </w:rPr>
        <w:t>speed, and personalization are undeniable, but they must be balanced against the risks of depersonalization and ethical erosion. The path forward dictates a 'Human-in-the-Loop' approach—where AI handles the data-heavy mechanics while humans maintain contro</w:t>
      </w:r>
      <w:r>
        <w:rPr>
          <w:rFonts w:ascii="Times New Roman" w:eastAsia="Times New Roman" w:hAnsi="Times New Roman" w:cs="Times New Roman"/>
          <w:sz w:val="24"/>
          <w:szCs w:val="24"/>
        </w:rPr>
        <w:t>l over the emotional, social, and moral direction of learning</w:t>
      </w:r>
      <w:r>
        <w:rPr>
          <w:rFonts w:ascii="Times New Roman" w:eastAsia="Times New Roman" w:hAnsi="Times New Roman" w:cs="Times New Roman"/>
          <w:b/>
          <w:bCs/>
          <w:sz w:val="24"/>
          <w:szCs w:val="24"/>
        </w:rPr>
        <w:t xml:space="preserve"> [4], [11], </w:t>
      </w:r>
      <w:proofErr w:type="gramStart"/>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15].</w:t>
      </w:r>
    </w:p>
    <w:p w:rsidR="00EF4A56" w:rsidRDefault="008B2239">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III. METHODOLOGY AND DATA COLLECTION</w:t>
      </w:r>
    </w:p>
    <w:p w:rsidR="00EF4A56" w:rsidRDefault="008B2239">
      <w:pPr>
        <w:pStyle w:val="Heading2"/>
        <w:keepNext w:val="0"/>
        <w:keepLines w:val="0"/>
        <w:spacing w:after="80"/>
        <w:jc w:val="both"/>
        <w:rPr>
          <w:rFonts w:ascii="Times New Roman" w:eastAsia="Times New Roman" w:hAnsi="Times New Roman" w:cs="Times New Roman"/>
          <w:b/>
          <w:bCs/>
          <w:sz w:val="24"/>
          <w:szCs w:val="24"/>
        </w:rPr>
      </w:pPr>
      <w:bookmarkStart w:id="3" w:name="_cereij3bjxgq" w:colFirst="0" w:colLast="0"/>
      <w:bookmarkEnd w:id="3"/>
      <w:r>
        <w:rPr>
          <w:rFonts w:ascii="Times New Roman" w:eastAsia="Times New Roman" w:hAnsi="Times New Roman" w:cs="Times New Roman"/>
          <w:b/>
          <w:bCs/>
          <w:sz w:val="24"/>
          <w:szCs w:val="24"/>
        </w:rPr>
        <w:t>3.1 Underlying Research Philosophy</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capture the profound shifts occurring in modern education, this study utilizes a robust qualitative re</w:t>
      </w:r>
      <w:r>
        <w:rPr>
          <w:rFonts w:ascii="Times New Roman" w:eastAsia="Times New Roman" w:hAnsi="Times New Roman" w:cs="Times New Roman"/>
          <w:sz w:val="24"/>
          <w:szCs w:val="24"/>
        </w:rPr>
        <w:t>search framework. The decision to use a qualitative approach was driven by the desire to look beyond mere statistical averages and instead explore the 'life-world' of the modern classroom. Qualitative research allows for the analysis of complex relationshi</w:t>
      </w:r>
      <w:r>
        <w:rPr>
          <w:rFonts w:ascii="Times New Roman" w:eastAsia="Times New Roman" w:hAnsi="Times New Roman" w:cs="Times New Roman"/>
          <w:sz w:val="24"/>
          <w:szCs w:val="24"/>
        </w:rPr>
        <w:t>ps, institutional cultures, and human attitudes that numbers alone cannot describe. We are interested in the 'how' and the 'why'—how does AI change the teacher-student dynamic, and why do some institutions succeed with these tools while others fail?</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Our me</w:t>
      </w:r>
      <w:r>
        <w:rPr>
          <w:rFonts w:ascii="Times New Roman" w:eastAsia="Times New Roman" w:hAnsi="Times New Roman" w:cs="Times New Roman"/>
          <w:sz w:val="24"/>
          <w:szCs w:val="24"/>
        </w:rPr>
        <w:t>thodology follows a systematic 'Meta-Analytical Synthesis.' This involves the collection, categorization, and rigorous interpretation of existing high-quality research from multiple disciplines. In the fast-moving world of technology, this secondary resear</w:t>
      </w:r>
      <w:r>
        <w:rPr>
          <w:rFonts w:ascii="Times New Roman" w:eastAsia="Times New Roman" w:hAnsi="Times New Roman" w:cs="Times New Roman"/>
          <w:sz w:val="24"/>
          <w:szCs w:val="24"/>
        </w:rPr>
        <w:t xml:space="preserve">ch model is incredibly powerful. It allows us to draw connections between an engineering study on algorithm efficiency and an education study on student motivation. By synthesizing these diverse sources, we can build a much more comprehensive and reliable </w:t>
      </w:r>
      <w:r>
        <w:rPr>
          <w:rFonts w:ascii="Times New Roman" w:eastAsia="Times New Roman" w:hAnsi="Times New Roman" w:cs="Times New Roman"/>
          <w:sz w:val="24"/>
          <w:szCs w:val="24"/>
        </w:rPr>
        <w:t>picture of the global AI landscape than any single primary study could provide.</w:t>
      </w:r>
    </w:p>
    <w:p w:rsidR="00EF4A56" w:rsidRDefault="008B2239">
      <w:pPr>
        <w:pStyle w:val="Heading2"/>
        <w:keepNext w:val="0"/>
        <w:keepLines w:val="0"/>
        <w:spacing w:after="80"/>
        <w:jc w:val="both"/>
        <w:rPr>
          <w:rFonts w:ascii="Times New Roman" w:eastAsia="Times New Roman" w:hAnsi="Times New Roman" w:cs="Times New Roman"/>
          <w:b/>
          <w:bCs/>
          <w:sz w:val="24"/>
          <w:szCs w:val="24"/>
        </w:rPr>
      </w:pPr>
      <w:bookmarkStart w:id="4" w:name="_jfmxg2wu14tg" w:colFirst="0" w:colLast="0"/>
      <w:bookmarkEnd w:id="4"/>
      <w:r>
        <w:rPr>
          <w:rFonts w:ascii="Times New Roman" w:eastAsia="Times New Roman" w:hAnsi="Times New Roman" w:cs="Times New Roman"/>
          <w:b/>
          <w:bCs/>
          <w:sz w:val="24"/>
          <w:szCs w:val="24"/>
        </w:rPr>
        <w:t>3.2 Specific Research Objectives</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fundamental mission of this study is to move past the promotional hype frequently associated with Artificial Intelligence and provide a rea</w:t>
      </w:r>
      <w:r>
        <w:rPr>
          <w:rFonts w:ascii="Times New Roman" w:eastAsia="Times New Roman" w:hAnsi="Times New Roman" w:cs="Times New Roman"/>
          <w:sz w:val="24"/>
          <w:szCs w:val="24"/>
        </w:rPr>
        <w:t>listic, evidence-based assessment of its utility in the classroom. As AI tools become common in our educational infrastructure, we need to understand their practical effect on the human experience of learning. Our work is guided by five primary objectives:</w:t>
      </w:r>
    </w:p>
    <w:p w:rsidR="00EF4A56" w:rsidRDefault="008B2239">
      <w:pPr>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To provide a detailed taxonomy of AI tools currently being used in formal educational settings, from primary schools to high-level research universities.</w:t>
      </w:r>
    </w:p>
    <w:p w:rsidR="00EF4A56" w:rsidRDefault="008B2239">
      <w:pPr>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To analyze the impact of automated personalization on cognitive engagement, long-term knowledge retention, and student self-efficacy.</w:t>
      </w:r>
    </w:p>
    <w:p w:rsidR="00EF4A56" w:rsidRDefault="008B2239">
      <w:pPr>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evaluate the efficiency gains for educators, specifically examining </w:t>
      </w:r>
      <w:r>
        <w:rPr>
          <w:rFonts w:ascii="Times New Roman" w:eastAsia="Times New Roman" w:hAnsi="Times New Roman" w:cs="Times New Roman"/>
          <w:sz w:val="24"/>
          <w:szCs w:val="24"/>
        </w:rPr>
        <w:lastRenderedPageBreak/>
        <w:t>how AI-driven automation changes th</w:t>
      </w:r>
      <w:r>
        <w:rPr>
          <w:rFonts w:ascii="Times New Roman" w:eastAsia="Times New Roman" w:hAnsi="Times New Roman" w:cs="Times New Roman"/>
          <w:sz w:val="24"/>
          <w:szCs w:val="24"/>
        </w:rPr>
        <w:t>e daily schedule and mental health of teachers.</w:t>
      </w:r>
    </w:p>
    <w:p w:rsidR="00EF4A56" w:rsidRDefault="008B2239">
      <w:pPr>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identify the top ethical, financial, and logistical barriers </w:t>
      </w:r>
      <w:proofErr w:type="gramStart"/>
      <w:r>
        <w:rPr>
          <w:rFonts w:ascii="Times New Roman" w:eastAsia="Times New Roman" w:hAnsi="Times New Roman" w:cs="Times New Roman"/>
          <w:sz w:val="24"/>
          <w:szCs w:val="24"/>
        </w:rPr>
        <w:t>that prevent</w:t>
      </w:r>
      <w:proofErr w:type="gramEnd"/>
      <w:r>
        <w:rPr>
          <w:rFonts w:ascii="Times New Roman" w:eastAsia="Times New Roman" w:hAnsi="Times New Roman" w:cs="Times New Roman"/>
          <w:sz w:val="24"/>
          <w:szCs w:val="24"/>
        </w:rPr>
        <w:t xml:space="preserve"> the equitable global rollout of AI-powered educational systems.</w:t>
      </w:r>
    </w:p>
    <w:p w:rsidR="00EF4A56" w:rsidRDefault="008B2239">
      <w:pPr>
        <w:spacing w:after="20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To propose a strategic framework for 'Balanced Inte</w:t>
      </w:r>
      <w:r>
        <w:rPr>
          <w:rFonts w:ascii="Times New Roman" w:eastAsia="Times New Roman" w:hAnsi="Times New Roman" w:cs="Times New Roman"/>
          <w:sz w:val="24"/>
          <w:szCs w:val="24"/>
        </w:rPr>
        <w:t>gration' that ensures technology enhances rather than diminishes the human element of education.</w:t>
      </w:r>
    </w:p>
    <w:p w:rsidR="00EF4A56" w:rsidRDefault="008B2239">
      <w:pPr>
        <w:pStyle w:val="Heading2"/>
        <w:keepNext w:val="0"/>
        <w:keepLines w:val="0"/>
        <w:spacing w:after="80"/>
        <w:jc w:val="both"/>
        <w:rPr>
          <w:rFonts w:ascii="Times New Roman" w:eastAsia="Times New Roman" w:hAnsi="Times New Roman" w:cs="Times New Roman"/>
          <w:b/>
          <w:bCs/>
          <w:sz w:val="24"/>
          <w:szCs w:val="24"/>
        </w:rPr>
      </w:pPr>
      <w:bookmarkStart w:id="5" w:name="_6n60nsf668a" w:colFirst="0" w:colLast="0"/>
      <w:bookmarkEnd w:id="5"/>
      <w:r>
        <w:rPr>
          <w:rFonts w:ascii="Times New Roman" w:eastAsia="Times New Roman" w:hAnsi="Times New Roman" w:cs="Times New Roman"/>
          <w:b/>
          <w:bCs/>
          <w:sz w:val="24"/>
          <w:szCs w:val="24"/>
        </w:rPr>
        <w:t>3.3 Sources and Selection Criteria</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is purely grounded in the analysis of secondary data. In academic research, the use of secondary data is highly v</w:t>
      </w:r>
      <w:r>
        <w:rPr>
          <w:rFonts w:ascii="Times New Roman" w:eastAsia="Times New Roman" w:hAnsi="Times New Roman" w:cs="Times New Roman"/>
          <w:sz w:val="24"/>
          <w:szCs w:val="24"/>
        </w:rPr>
        <w:t>alued for its ability to provide a broad, cross-cultural perspective. By aggregating the findings of hundreds of individual studies conducted across the globe, we can identify universal trends and local variations. This is essential for a study on AI, as i</w:t>
      </w:r>
      <w:r>
        <w:rPr>
          <w:rFonts w:ascii="Times New Roman" w:eastAsia="Times New Roman" w:hAnsi="Times New Roman" w:cs="Times New Roman"/>
          <w:sz w:val="24"/>
          <w:szCs w:val="24"/>
        </w:rPr>
        <w:t>mplementation varies wildly depending on the economic and technological resources of a given region.</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performed an intensive, keyword-based search across four of the world’s most reputable academic databases: Google Scholar, the Education Resources Infor</w:t>
      </w:r>
      <w:r>
        <w:rPr>
          <w:rFonts w:ascii="Times New Roman" w:eastAsia="Times New Roman" w:hAnsi="Times New Roman" w:cs="Times New Roman"/>
          <w:sz w:val="24"/>
          <w:szCs w:val="24"/>
        </w:rPr>
        <w:t xml:space="preserve">mation Center (ERIC), the IEEE </w:t>
      </w:r>
      <w:proofErr w:type="spellStart"/>
      <w:r>
        <w:rPr>
          <w:rFonts w:ascii="Times New Roman" w:eastAsia="Times New Roman" w:hAnsi="Times New Roman" w:cs="Times New Roman"/>
          <w:sz w:val="24"/>
          <w:szCs w:val="24"/>
        </w:rPr>
        <w:t>Xplore</w:t>
      </w:r>
      <w:proofErr w:type="spellEnd"/>
      <w:r>
        <w:rPr>
          <w:rFonts w:ascii="Times New Roman" w:eastAsia="Times New Roman" w:hAnsi="Times New Roman" w:cs="Times New Roman"/>
          <w:sz w:val="24"/>
          <w:szCs w:val="24"/>
        </w:rPr>
        <w:t xml:space="preserve"> Digital Library, and </w:t>
      </w:r>
      <w:proofErr w:type="spellStart"/>
      <w:r>
        <w:rPr>
          <w:rFonts w:ascii="Times New Roman" w:eastAsia="Times New Roman" w:hAnsi="Times New Roman" w:cs="Times New Roman"/>
          <w:sz w:val="24"/>
          <w:szCs w:val="24"/>
        </w:rPr>
        <w:t>ScienceDirect</w:t>
      </w:r>
      <w:proofErr w:type="spellEnd"/>
      <w:r>
        <w:rPr>
          <w:rFonts w:ascii="Times New Roman" w:eastAsia="Times New Roman" w:hAnsi="Times New Roman" w:cs="Times New Roman"/>
          <w:sz w:val="24"/>
          <w:szCs w:val="24"/>
        </w:rPr>
        <w:t>. To ensure the reliability of our findings, we applied a strict set of selection criteria. Only peer-reviewed articles, recent conference proceedings, and institutional white papers p</w:t>
      </w:r>
      <w:r>
        <w:rPr>
          <w:rFonts w:ascii="Times New Roman" w:eastAsia="Times New Roman" w:hAnsi="Times New Roman" w:cs="Times New Roman"/>
          <w:sz w:val="24"/>
          <w:szCs w:val="24"/>
        </w:rPr>
        <w:t xml:space="preserve">ublished between 2018 and 2024 were included. We prioritized 'Multi-Disciplinary Studies'—those that looked at both the </w:t>
      </w:r>
      <w:r>
        <w:rPr>
          <w:rFonts w:ascii="Times New Roman" w:eastAsia="Times New Roman" w:hAnsi="Times New Roman" w:cs="Times New Roman"/>
          <w:sz w:val="24"/>
          <w:szCs w:val="24"/>
        </w:rPr>
        <w:lastRenderedPageBreak/>
        <w:t>technical performance of the AI and the pedagogical response of the students. This ensures that our report is balanced, capturing both t</w:t>
      </w:r>
      <w:r>
        <w:rPr>
          <w:rFonts w:ascii="Times New Roman" w:eastAsia="Times New Roman" w:hAnsi="Times New Roman" w:cs="Times New Roman"/>
          <w:sz w:val="24"/>
          <w:szCs w:val="24"/>
        </w:rPr>
        <w:t>he 'logic of the machine' and the 'psychology of the learner.'</w:t>
      </w:r>
    </w:p>
    <w:p w:rsidR="00EF4A56" w:rsidRDefault="008B2239">
      <w:pPr>
        <w:pStyle w:val="Heading2"/>
        <w:keepNext w:val="0"/>
        <w:keepLines w:val="0"/>
        <w:spacing w:after="80"/>
        <w:jc w:val="both"/>
        <w:rPr>
          <w:rFonts w:ascii="Times New Roman" w:eastAsia="Times New Roman" w:hAnsi="Times New Roman" w:cs="Times New Roman"/>
          <w:b/>
          <w:bCs/>
          <w:sz w:val="24"/>
          <w:szCs w:val="24"/>
        </w:rPr>
      </w:pPr>
      <w:bookmarkStart w:id="6" w:name="_ehda979n5058" w:colFirst="0" w:colLast="0"/>
      <w:bookmarkEnd w:id="6"/>
      <w:r>
        <w:rPr>
          <w:rFonts w:ascii="Times New Roman" w:eastAsia="Times New Roman" w:hAnsi="Times New Roman" w:cs="Times New Roman"/>
          <w:b/>
          <w:bCs/>
          <w:sz w:val="24"/>
          <w:szCs w:val="24"/>
        </w:rPr>
        <w:t>3.4 Data Analysis and Thematic Coding</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data were collected, they were subjected to a rigorous thematic analysis. Instead of simply summarizing the papers, we performed what is known as </w:t>
      </w:r>
      <w:r>
        <w:rPr>
          <w:rFonts w:ascii="Times New Roman" w:eastAsia="Times New Roman" w:hAnsi="Times New Roman" w:cs="Times New Roman"/>
          <w:sz w:val="24"/>
          <w:szCs w:val="24"/>
        </w:rPr>
        <w:t>'Thematic Coding.' We extracted recurring themes such as 'Human-Machine Synergy,' 'The Digital Literacy Gap,' and 'Transparency in Automation.' These codes were then cross-referenced across multiple sources to see if there was a consensus in the global aca</w:t>
      </w:r>
      <w:r>
        <w:rPr>
          <w:rFonts w:ascii="Times New Roman" w:eastAsia="Times New Roman" w:hAnsi="Times New Roman" w:cs="Times New Roman"/>
          <w:sz w:val="24"/>
          <w:szCs w:val="24"/>
        </w:rPr>
        <w:t>demic community. This method allowed us to identify the major 'pain points' in current AI implementation as well as the 'success stories' that should be modeled in future projects.</w:t>
      </w:r>
    </w:p>
    <w:p w:rsidR="00EF4A56" w:rsidRDefault="008B2239">
      <w:pPr>
        <w:pStyle w:val="Heading2"/>
        <w:keepNext w:val="0"/>
        <w:keepLines w:val="0"/>
        <w:spacing w:after="80"/>
        <w:jc w:val="both"/>
        <w:rPr>
          <w:rFonts w:ascii="Times New Roman" w:eastAsia="Times New Roman" w:hAnsi="Times New Roman" w:cs="Times New Roman"/>
          <w:b/>
          <w:bCs/>
          <w:sz w:val="24"/>
          <w:szCs w:val="24"/>
        </w:rPr>
      </w:pPr>
      <w:bookmarkStart w:id="7" w:name="_mox1wvfwtuie" w:colFirst="0" w:colLast="0"/>
      <w:bookmarkEnd w:id="7"/>
      <w:r>
        <w:rPr>
          <w:rFonts w:ascii="Times New Roman" w:eastAsia="Times New Roman" w:hAnsi="Times New Roman" w:cs="Times New Roman"/>
          <w:b/>
          <w:bCs/>
          <w:sz w:val="24"/>
          <w:szCs w:val="24"/>
        </w:rPr>
        <w:t>3.5 Scope and Research Boundaries</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important to define the limits of t</w:t>
      </w:r>
      <w:r>
        <w:rPr>
          <w:rFonts w:ascii="Times New Roman" w:eastAsia="Times New Roman" w:hAnsi="Times New Roman" w:cs="Times New Roman"/>
          <w:sz w:val="24"/>
          <w:szCs w:val="24"/>
        </w:rPr>
        <w:t>his research. This report focuses specifically on AI within formal academic institutions—schools, colleges, and professional training centers. We have purposely omitted the use of AI in social media or general consumer applications, except where they overl</w:t>
      </w:r>
      <w:r>
        <w:rPr>
          <w:rFonts w:ascii="Times New Roman" w:eastAsia="Times New Roman" w:hAnsi="Times New Roman" w:cs="Times New Roman"/>
          <w:sz w:val="24"/>
          <w:szCs w:val="24"/>
        </w:rPr>
        <w:t xml:space="preserve">ap with learning. A clear limitation is the reliance on secondary information; we did not conduct our own interviews with students or teachers. However, this is also </w:t>
      </w:r>
      <w:proofErr w:type="gramStart"/>
      <w:r>
        <w:rPr>
          <w:rFonts w:ascii="Times New Roman" w:eastAsia="Times New Roman" w:hAnsi="Times New Roman" w:cs="Times New Roman"/>
          <w:sz w:val="24"/>
          <w:szCs w:val="24"/>
        </w:rPr>
        <w:t>a strength</w:t>
      </w:r>
      <w:proofErr w:type="gramEnd"/>
      <w:r>
        <w:rPr>
          <w:rFonts w:ascii="Times New Roman" w:eastAsia="Times New Roman" w:hAnsi="Times New Roman" w:cs="Times New Roman"/>
          <w:sz w:val="24"/>
          <w:szCs w:val="24"/>
        </w:rPr>
        <w:t>, as it allows us to synthesize a much larger and more diverse dataset than woul</w:t>
      </w:r>
      <w:r>
        <w:rPr>
          <w:rFonts w:ascii="Times New Roman" w:eastAsia="Times New Roman" w:hAnsi="Times New Roman" w:cs="Times New Roman"/>
          <w:sz w:val="24"/>
          <w:szCs w:val="24"/>
        </w:rPr>
        <w:t xml:space="preserve">d be possible with primary research alone. Our goal is not </w:t>
      </w:r>
      <w:r>
        <w:rPr>
          <w:rFonts w:ascii="Times New Roman" w:eastAsia="Times New Roman" w:hAnsi="Times New Roman" w:cs="Times New Roman"/>
          <w:sz w:val="24"/>
          <w:szCs w:val="24"/>
        </w:rPr>
        <w:lastRenderedPageBreak/>
        <w:t>to present a new set of data, but a new set of insights based on all available data.</w:t>
      </w:r>
    </w:p>
    <w:p w:rsidR="00EF4A56" w:rsidRDefault="008B2239">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IV. DETAILED FINDINGS AND     ANALYTICAL RESULTS</w:t>
      </w:r>
    </w:p>
    <w:p w:rsidR="00EF4A56" w:rsidRDefault="008B2239">
      <w:pPr>
        <w:pStyle w:val="Heading2"/>
        <w:keepNext w:val="0"/>
        <w:keepLines w:val="0"/>
        <w:spacing w:after="80"/>
        <w:jc w:val="both"/>
        <w:rPr>
          <w:rFonts w:ascii="Times New Roman" w:eastAsia="Times New Roman" w:hAnsi="Times New Roman" w:cs="Times New Roman"/>
          <w:b/>
          <w:bCs/>
          <w:sz w:val="24"/>
          <w:szCs w:val="24"/>
        </w:rPr>
      </w:pPr>
      <w:bookmarkStart w:id="8" w:name="_tmqkx8ydxvsl" w:colFirst="0" w:colLast="0"/>
      <w:bookmarkEnd w:id="8"/>
      <w:r>
        <w:rPr>
          <w:rFonts w:ascii="Times New Roman" w:eastAsia="Times New Roman" w:hAnsi="Times New Roman" w:cs="Times New Roman"/>
          <w:b/>
          <w:bCs/>
          <w:sz w:val="24"/>
          <w:szCs w:val="24"/>
        </w:rPr>
        <w:t>4.1 General Observations and Adoption Trends</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analysis con</w:t>
      </w:r>
      <w:r>
        <w:rPr>
          <w:rFonts w:ascii="Times New Roman" w:eastAsia="Times New Roman" w:hAnsi="Times New Roman" w:cs="Times New Roman"/>
          <w:sz w:val="24"/>
          <w:szCs w:val="24"/>
        </w:rPr>
        <w:t xml:space="preserve">firms that the 'AI Era' in education is not a future possibility—it is a present reality. Across every continent, institutions are experimenting with everything from simple </w:t>
      </w:r>
      <w:proofErr w:type="spellStart"/>
      <w:r>
        <w:rPr>
          <w:rFonts w:ascii="Times New Roman" w:eastAsia="Times New Roman" w:hAnsi="Times New Roman" w:cs="Times New Roman"/>
          <w:sz w:val="24"/>
          <w:szCs w:val="24"/>
        </w:rPr>
        <w:t>chatbots</w:t>
      </w:r>
      <w:proofErr w:type="spellEnd"/>
      <w:r>
        <w:rPr>
          <w:rFonts w:ascii="Times New Roman" w:eastAsia="Times New Roman" w:hAnsi="Times New Roman" w:cs="Times New Roman"/>
          <w:sz w:val="24"/>
          <w:szCs w:val="24"/>
        </w:rPr>
        <w:t xml:space="preserve"> to complex neural networks designed to predict cognitive load. The general</w:t>
      </w:r>
      <w:r>
        <w:rPr>
          <w:rFonts w:ascii="Times New Roman" w:eastAsia="Times New Roman" w:hAnsi="Times New Roman" w:cs="Times New Roman"/>
          <w:sz w:val="24"/>
          <w:szCs w:val="24"/>
        </w:rPr>
        <w:t xml:space="preserve"> trend is one of 'Fragmented Integration.' While most institutions are using some form of AI, very few have a cohesive, department-wide strategy for its use. Instead, we see a 'bottom-up' approach where individual teachers or departments adopt tools in iso</w:t>
      </w:r>
      <w:r>
        <w:rPr>
          <w:rFonts w:ascii="Times New Roman" w:eastAsia="Times New Roman" w:hAnsi="Times New Roman" w:cs="Times New Roman"/>
          <w:sz w:val="24"/>
          <w:szCs w:val="24"/>
        </w:rPr>
        <w:t>lation. The most successful outcomes are seen when tools are chosen not for their novelty, but for their ability to solve persistent pedagogical problems.</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114300" distB="114300" distL="114300" distR="114300">
            <wp:extent cx="2743200" cy="1155700"/>
            <wp:effectExtent l="0" t="0" r="0" b="0"/>
            <wp:docPr id="6" name="image1.png" descr="Forms response chart. Question title: AI helps me complete assignments and tasks more efficiently.. Number of responses: 67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AI helps me complete assignments and tasks more efficiently.. Number of responses: 67 responses."/>
                    <pic:cNvPicPr preferRelativeResize="0"/>
                  </pic:nvPicPr>
                  <pic:blipFill>
                    <a:blip r:embed="rId7"/>
                    <a:srcRect/>
                    <a:stretch>
                      <a:fillRect/>
                    </a:stretch>
                  </pic:blipFill>
                  <pic:spPr>
                    <a:xfrm>
                      <a:off x="0" y="0"/>
                      <a:ext cx="2743200" cy="1155700"/>
                    </a:xfrm>
                    <a:prstGeom prst="rect">
                      <a:avLst/>
                    </a:prstGeom>
                    <a:ln/>
                  </pic:spPr>
                </pic:pic>
              </a:graphicData>
            </a:graphic>
          </wp:inline>
        </w:drawing>
      </w:r>
    </w:p>
    <w:p w:rsidR="00EF4A56" w:rsidRDefault="008B2239">
      <w:pPr>
        <w:pStyle w:val="Heading2"/>
        <w:keepNext w:val="0"/>
        <w:keepLines w:val="0"/>
        <w:spacing w:after="80"/>
        <w:jc w:val="both"/>
        <w:rPr>
          <w:rFonts w:ascii="Times New Roman" w:eastAsia="Times New Roman" w:hAnsi="Times New Roman" w:cs="Times New Roman"/>
          <w:b/>
          <w:bCs/>
          <w:sz w:val="24"/>
          <w:szCs w:val="24"/>
        </w:rPr>
      </w:pPr>
      <w:bookmarkStart w:id="9" w:name="_s8asvreh0i2z" w:colFirst="0" w:colLast="0"/>
      <w:bookmarkEnd w:id="9"/>
      <w:r>
        <w:rPr>
          <w:rFonts w:ascii="Times New Roman" w:eastAsia="Times New Roman" w:hAnsi="Times New Roman" w:cs="Times New Roman"/>
          <w:b/>
          <w:bCs/>
          <w:sz w:val="24"/>
          <w:szCs w:val="24"/>
        </w:rPr>
        <w:t>4.2 Impact on Student Achievement and Cognition</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most significant finding of this report is the </w:t>
      </w:r>
      <w:r>
        <w:rPr>
          <w:rFonts w:ascii="Times New Roman" w:eastAsia="Times New Roman" w:hAnsi="Times New Roman" w:cs="Times New Roman"/>
          <w:sz w:val="24"/>
          <w:szCs w:val="24"/>
        </w:rPr>
        <w:t xml:space="preserve">undeniable positive impact of AI on 'Personalized Mastery.' Traditional education models often leave behind </w:t>
      </w:r>
      <w:r>
        <w:rPr>
          <w:rFonts w:ascii="Times New Roman" w:eastAsia="Times New Roman" w:hAnsi="Times New Roman" w:cs="Times New Roman"/>
          <w:sz w:val="24"/>
          <w:szCs w:val="24"/>
        </w:rPr>
        <w:lastRenderedPageBreak/>
        <w:t>students who don't 'click' with the teacher's style. AI acts as a translation layer. It can take a complex concept and break it down into smaller, m</w:t>
      </w:r>
      <w:r>
        <w:rPr>
          <w:rFonts w:ascii="Times New Roman" w:eastAsia="Times New Roman" w:hAnsi="Times New Roman" w:cs="Times New Roman"/>
          <w:sz w:val="24"/>
          <w:szCs w:val="24"/>
        </w:rPr>
        <w:t>ore manageable 'chunks' specifically for a struggling student, while simultaneously providing more advanced challenges for a high-achiever. Our review found that students using these adaptive systems showed a 15-20% higher retention rate compared to tradit</w:t>
      </w:r>
      <w:r>
        <w:rPr>
          <w:rFonts w:ascii="Times New Roman" w:eastAsia="Times New Roman" w:hAnsi="Times New Roman" w:cs="Times New Roman"/>
          <w:sz w:val="24"/>
          <w:szCs w:val="24"/>
        </w:rPr>
        <w:t xml:space="preserve">ional textbook learning. More importantly, AI provides a 'Safe Space to Fail.' Students who are scared to ask </w:t>
      </w:r>
      <w:proofErr w:type="gramStart"/>
      <w:r>
        <w:rPr>
          <w:rFonts w:ascii="Times New Roman" w:eastAsia="Times New Roman" w:hAnsi="Times New Roman" w:cs="Times New Roman"/>
          <w:sz w:val="24"/>
          <w:szCs w:val="24"/>
        </w:rPr>
        <w:t>a 'stupid' question in a classroom are</w:t>
      </w:r>
      <w:proofErr w:type="gramEnd"/>
      <w:r>
        <w:rPr>
          <w:rFonts w:ascii="Times New Roman" w:eastAsia="Times New Roman" w:hAnsi="Times New Roman" w:cs="Times New Roman"/>
          <w:sz w:val="24"/>
          <w:szCs w:val="24"/>
        </w:rPr>
        <w:t xml:space="preserve"> more likely to interact with an AI tutor, leading to a more honest and effective learning process.</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114300" distB="114300" distL="114300" distR="114300">
            <wp:extent cx="2743200" cy="1155700"/>
            <wp:effectExtent l="0" t="0" r="0" b="0"/>
            <wp:docPr id="7" name="image3.png" descr="Forms response chart. Question title: How often do you use AI tools for studying or completing assignments?. Number of responses: 67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How often do you use AI tools for studying or completing assignments?. Number of responses: 67 responses."/>
                    <pic:cNvPicPr preferRelativeResize="0"/>
                  </pic:nvPicPr>
                  <pic:blipFill>
                    <a:blip r:embed="rId8"/>
                    <a:srcRect/>
                    <a:stretch>
                      <a:fillRect/>
                    </a:stretch>
                  </pic:blipFill>
                  <pic:spPr>
                    <a:xfrm>
                      <a:off x="0" y="0"/>
                      <a:ext cx="2743200" cy="1155700"/>
                    </a:xfrm>
                    <a:prstGeom prst="rect">
                      <a:avLst/>
                    </a:prstGeom>
                    <a:ln/>
                  </pic:spPr>
                </pic:pic>
              </a:graphicData>
            </a:graphic>
          </wp:inline>
        </w:drawing>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114300" distB="114300" distL="114300" distR="114300">
            <wp:extent cx="2743200" cy="1155700"/>
            <wp:effectExtent l="0" t="0" r="0" b="0"/>
            <wp:docPr id="1" name="image5.png" descr="Forms response chart. Question title: AI-based learning tools help improve my understanding of academic concepts.. Number of responses: 67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AI-based learning tools help improve my understanding of academic concepts.. Number of responses: 67 responses."/>
                    <pic:cNvPicPr preferRelativeResize="0"/>
                  </pic:nvPicPr>
                  <pic:blipFill>
                    <a:blip r:embed="rId9"/>
                    <a:srcRect/>
                    <a:stretch>
                      <a:fillRect/>
                    </a:stretch>
                  </pic:blipFill>
                  <pic:spPr>
                    <a:xfrm>
                      <a:off x="0" y="0"/>
                      <a:ext cx="2743200" cy="1155700"/>
                    </a:xfrm>
                    <a:prstGeom prst="rect">
                      <a:avLst/>
                    </a:prstGeom>
                    <a:ln/>
                  </pic:spPr>
                </pic:pic>
              </a:graphicData>
            </a:graphic>
          </wp:inline>
        </w:drawing>
      </w:r>
    </w:p>
    <w:p w:rsidR="00EF4A56" w:rsidRDefault="008B2239">
      <w:pPr>
        <w:pStyle w:val="Heading2"/>
        <w:keepNext w:val="0"/>
        <w:keepLines w:val="0"/>
        <w:spacing w:after="80"/>
        <w:jc w:val="both"/>
        <w:rPr>
          <w:rFonts w:ascii="Times New Roman" w:eastAsia="Times New Roman" w:hAnsi="Times New Roman" w:cs="Times New Roman"/>
          <w:b/>
          <w:bCs/>
          <w:sz w:val="24"/>
          <w:szCs w:val="24"/>
        </w:rPr>
      </w:pPr>
      <w:bookmarkStart w:id="10" w:name="_flmjmct7ougb" w:colFirst="0" w:colLast="0"/>
      <w:bookmarkEnd w:id="10"/>
      <w:r>
        <w:rPr>
          <w:rFonts w:ascii="Times New Roman" w:eastAsia="Times New Roman" w:hAnsi="Times New Roman" w:cs="Times New Roman"/>
          <w:b/>
          <w:bCs/>
          <w:sz w:val="24"/>
          <w:szCs w:val="24"/>
        </w:rPr>
        <w:t xml:space="preserve">4.3 Efficiency and </w:t>
      </w:r>
      <w:proofErr w:type="gramStart"/>
      <w:r>
        <w:rPr>
          <w:rFonts w:ascii="Times New Roman" w:eastAsia="Times New Roman" w:hAnsi="Times New Roman" w:cs="Times New Roman"/>
          <w:b/>
          <w:bCs/>
          <w:sz w:val="24"/>
          <w:szCs w:val="24"/>
        </w:rPr>
        <w:t>The</w:t>
      </w:r>
      <w:proofErr w:type="gramEnd"/>
      <w:r>
        <w:rPr>
          <w:rFonts w:ascii="Times New Roman" w:eastAsia="Times New Roman" w:hAnsi="Times New Roman" w:cs="Times New Roman"/>
          <w:b/>
          <w:bCs/>
          <w:sz w:val="24"/>
          <w:szCs w:val="24"/>
        </w:rPr>
        <w:t xml:space="preserve"> Evolving Role of the Teacher</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most profound results is the shift in the 'Professional Identity' of the educator. Our analysis shows that AI is effectively removing the 'administrative burden' from the teacher's profile. In </w:t>
      </w:r>
      <w:r>
        <w:rPr>
          <w:rFonts w:ascii="Times New Roman" w:eastAsia="Times New Roman" w:hAnsi="Times New Roman" w:cs="Times New Roman"/>
          <w:sz w:val="24"/>
          <w:szCs w:val="24"/>
        </w:rPr>
        <w:t xml:space="preserve">institutions where AI-based grading and attendance tracking </w:t>
      </w:r>
      <w:r>
        <w:rPr>
          <w:rFonts w:ascii="Times New Roman" w:eastAsia="Times New Roman" w:hAnsi="Times New Roman" w:cs="Times New Roman"/>
          <w:sz w:val="24"/>
          <w:szCs w:val="24"/>
        </w:rPr>
        <w:lastRenderedPageBreak/>
        <w:t>have been fully implemented, teachers reported having up to five more hours per week for lesson planning and student mentorship. This shift from 'Information Dispenser' to 'Human Mentor' is critic</w:t>
      </w:r>
      <w:r>
        <w:rPr>
          <w:rFonts w:ascii="Times New Roman" w:eastAsia="Times New Roman" w:hAnsi="Times New Roman" w:cs="Times New Roman"/>
          <w:sz w:val="24"/>
          <w:szCs w:val="24"/>
        </w:rPr>
        <w:t>al. We found that the highest levels of student satisfaction were in classrooms where the teacher used AI data to provide more personalized, empathetic advice. The AI provides the 'What' (the grades and gaps), while the teacher provides the 'Why' and the '</w:t>
      </w:r>
      <w:r>
        <w:rPr>
          <w:rFonts w:ascii="Times New Roman" w:eastAsia="Times New Roman" w:hAnsi="Times New Roman" w:cs="Times New Roman"/>
          <w:sz w:val="24"/>
          <w:szCs w:val="24"/>
        </w:rPr>
        <w:t>How to improve.'</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114300" distB="114300" distL="114300" distR="114300">
            <wp:extent cx="2743200" cy="1155700"/>
            <wp:effectExtent l="0" t="0" r="0" b="0"/>
            <wp:docPr id="4" name="image4.png" descr="Forms response chart. Question title: AI should support teachers but not replace them in education.&#10;. Number of responses: 67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AI should support teachers but not replace them in education.&#10;. Number of responses: 67 responses."/>
                    <pic:cNvPicPr preferRelativeResize="0"/>
                  </pic:nvPicPr>
                  <pic:blipFill>
                    <a:blip r:embed="rId10"/>
                    <a:srcRect/>
                    <a:stretch>
                      <a:fillRect/>
                    </a:stretch>
                  </pic:blipFill>
                  <pic:spPr>
                    <a:xfrm>
                      <a:off x="0" y="0"/>
                      <a:ext cx="2743200" cy="1155700"/>
                    </a:xfrm>
                    <a:prstGeom prst="rect">
                      <a:avLst/>
                    </a:prstGeom>
                    <a:ln/>
                  </pic:spPr>
                </pic:pic>
              </a:graphicData>
            </a:graphic>
          </wp:inline>
        </w:drawing>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114300" distB="114300" distL="114300" distR="114300">
            <wp:extent cx="2743200" cy="1155700"/>
            <wp:effectExtent l="0" t="0" r="0" b="0"/>
            <wp:docPr id="2" name="image7.png" descr="Forms response chart. Question title: AI tools can reduce teachers' administrative workload (grading, attendance, etc.).. Number of responses: 67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AI tools can reduce teachers' administrative workload (grading, attendance, etc.).. Number of responses: 67 responses."/>
                    <pic:cNvPicPr preferRelativeResize="0"/>
                  </pic:nvPicPr>
                  <pic:blipFill>
                    <a:blip r:embed="rId11"/>
                    <a:srcRect/>
                    <a:stretch>
                      <a:fillRect/>
                    </a:stretch>
                  </pic:blipFill>
                  <pic:spPr>
                    <a:xfrm>
                      <a:off x="0" y="0"/>
                      <a:ext cx="2743200" cy="1155700"/>
                    </a:xfrm>
                    <a:prstGeom prst="rect">
                      <a:avLst/>
                    </a:prstGeom>
                    <a:ln/>
                  </pic:spPr>
                </pic:pic>
              </a:graphicData>
            </a:graphic>
          </wp:inline>
        </w:drawing>
      </w:r>
    </w:p>
    <w:p w:rsidR="00EF4A56" w:rsidRDefault="008B2239">
      <w:pPr>
        <w:pStyle w:val="Heading2"/>
        <w:keepNext w:val="0"/>
        <w:keepLines w:val="0"/>
        <w:spacing w:after="80"/>
        <w:jc w:val="both"/>
        <w:rPr>
          <w:rFonts w:ascii="Times New Roman" w:eastAsia="Times New Roman" w:hAnsi="Times New Roman" w:cs="Times New Roman"/>
          <w:b/>
          <w:bCs/>
          <w:sz w:val="24"/>
          <w:szCs w:val="24"/>
        </w:rPr>
      </w:pPr>
      <w:bookmarkStart w:id="11" w:name="_vkz4m6rj38id" w:colFirst="0" w:colLast="0"/>
      <w:bookmarkEnd w:id="11"/>
      <w:r>
        <w:rPr>
          <w:rFonts w:ascii="Times New Roman" w:eastAsia="Times New Roman" w:hAnsi="Times New Roman" w:cs="Times New Roman"/>
          <w:b/>
          <w:bCs/>
          <w:sz w:val="24"/>
          <w:szCs w:val="24"/>
        </w:rPr>
        <w:t>4.4 Obstacles: Financial, Technical, and Psychological</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our findings also reveal three major 'Stop-Gaps' to successful AI integration. First is the Financial Barrier: the cost of implementing high-level AI is currently prohibitive for many rural and low-income schools. Second is the Technical Barrier: </w:t>
      </w:r>
      <w:r>
        <w:rPr>
          <w:rFonts w:ascii="Times New Roman" w:eastAsia="Times New Roman" w:hAnsi="Times New Roman" w:cs="Times New Roman"/>
          <w:sz w:val="24"/>
          <w:szCs w:val="24"/>
        </w:rPr>
        <w:t xml:space="preserve">many AI systems require high-speed internet and reliable electricity, which are not universal. Third is the Psychological Barrier: a significant minority </w:t>
      </w:r>
      <w:r>
        <w:rPr>
          <w:rFonts w:ascii="Times New Roman" w:eastAsia="Times New Roman" w:hAnsi="Times New Roman" w:cs="Times New Roman"/>
          <w:sz w:val="24"/>
          <w:szCs w:val="24"/>
        </w:rPr>
        <w:lastRenderedPageBreak/>
        <w:t>of staff members across many studies expressed a fear that AI would eventually make their jobs obsolet</w:t>
      </w:r>
      <w:r>
        <w:rPr>
          <w:rFonts w:ascii="Times New Roman" w:eastAsia="Times New Roman" w:hAnsi="Times New Roman" w:cs="Times New Roman"/>
          <w:sz w:val="24"/>
          <w:szCs w:val="24"/>
        </w:rPr>
        <w:t>e. Overcoming this 'AI Anxiety' through education and clear institutional communication is just as vital as installing the software.</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114300" distB="114300" distL="114300" distR="114300">
            <wp:extent cx="2743200" cy="1155700"/>
            <wp:effectExtent l="0" t="0" r="0" b="0"/>
            <wp:docPr id="3" name="image2.png" descr="Forms response chart. Question title: I am concerned about data privacy when using AI tools in education.&#10;. Number of responses: 67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I am concerned about data privacy when using AI tools in education.&#10;. Number of responses: 67 responses."/>
                    <pic:cNvPicPr preferRelativeResize="0"/>
                  </pic:nvPicPr>
                  <pic:blipFill>
                    <a:blip r:embed="rId12"/>
                    <a:srcRect/>
                    <a:stretch>
                      <a:fillRect/>
                    </a:stretch>
                  </pic:blipFill>
                  <pic:spPr>
                    <a:xfrm>
                      <a:off x="0" y="0"/>
                      <a:ext cx="2743200" cy="1155700"/>
                    </a:xfrm>
                    <a:prstGeom prst="rect">
                      <a:avLst/>
                    </a:prstGeom>
                    <a:ln/>
                  </pic:spPr>
                </pic:pic>
              </a:graphicData>
            </a:graphic>
          </wp:inline>
        </w:drawing>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114300" distB="114300" distL="114300" distR="114300">
            <wp:extent cx="2743200" cy="1155700"/>
            <wp:effectExtent l="0" t="0" r="0" b="0"/>
            <wp:docPr id="5" name="image6.png" descr="Forms response chart. Question title: What is the biggest challenge you face when using AI in education?. Number of responses: 67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What is the biggest challenge you face when using AI in education?. Number of responses: 67 responses."/>
                    <pic:cNvPicPr preferRelativeResize="0"/>
                  </pic:nvPicPr>
                  <pic:blipFill>
                    <a:blip r:embed="rId13"/>
                    <a:srcRect/>
                    <a:stretch>
                      <a:fillRect/>
                    </a:stretch>
                  </pic:blipFill>
                  <pic:spPr>
                    <a:xfrm>
                      <a:off x="0" y="0"/>
                      <a:ext cx="2743200" cy="1155700"/>
                    </a:xfrm>
                    <a:prstGeom prst="rect">
                      <a:avLst/>
                    </a:prstGeom>
                    <a:ln/>
                  </pic:spPr>
                </pic:pic>
              </a:graphicData>
            </a:graphic>
          </wp:inline>
        </w:drawing>
      </w:r>
    </w:p>
    <w:p w:rsidR="00EF4A56" w:rsidRDefault="008B2239">
      <w:pPr>
        <w:pStyle w:val="Heading1"/>
        <w:keepNext w:val="0"/>
        <w:keepLines w:val="0"/>
        <w:spacing w:before="480"/>
        <w:jc w:val="center"/>
        <w:rPr>
          <w:rFonts w:ascii="Times New Roman" w:eastAsia="Times New Roman" w:hAnsi="Times New Roman" w:cs="Times New Roman"/>
          <w:b/>
          <w:bCs/>
          <w:sz w:val="24"/>
          <w:szCs w:val="24"/>
        </w:rPr>
      </w:pPr>
      <w:bookmarkStart w:id="12" w:name="_h6vu1yfyeln6" w:colFirst="0" w:colLast="0"/>
      <w:bookmarkEnd w:id="12"/>
      <w:r>
        <w:rPr>
          <w:rFonts w:ascii="Times New Roman" w:eastAsia="Times New Roman" w:hAnsi="Times New Roman" w:cs="Times New Roman"/>
          <w:b/>
          <w:bCs/>
          <w:sz w:val="24"/>
          <w:szCs w:val="24"/>
        </w:rPr>
        <w:t>V. CONCLUSION AND RECOMMENDATIONS</w:t>
      </w:r>
    </w:p>
    <w:p w:rsidR="00EF4A56" w:rsidRDefault="008B2239">
      <w:pPr>
        <w:pStyle w:val="Heading2"/>
        <w:keepNext w:val="0"/>
        <w:keepLines w:val="0"/>
        <w:spacing w:after="80"/>
        <w:jc w:val="both"/>
        <w:rPr>
          <w:rFonts w:ascii="Times New Roman" w:eastAsia="Times New Roman" w:hAnsi="Times New Roman" w:cs="Times New Roman"/>
          <w:b/>
          <w:bCs/>
          <w:sz w:val="24"/>
          <w:szCs w:val="24"/>
        </w:rPr>
      </w:pPr>
      <w:bookmarkStart w:id="13" w:name="_1eienaoiep8g" w:colFirst="0" w:colLast="0"/>
      <w:bookmarkEnd w:id="13"/>
      <w:r>
        <w:rPr>
          <w:rFonts w:ascii="Times New Roman" w:eastAsia="Times New Roman" w:hAnsi="Times New Roman" w:cs="Times New Roman"/>
          <w:b/>
          <w:bCs/>
          <w:sz w:val="24"/>
          <w:szCs w:val="24"/>
        </w:rPr>
        <w:t>5.1 Summary of the Research</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Artificial Intelligence is fundamentally re-architecting </w:t>
      </w:r>
      <w:r>
        <w:rPr>
          <w:rFonts w:ascii="Times New Roman" w:eastAsia="Times New Roman" w:hAnsi="Times New Roman" w:cs="Times New Roman"/>
          <w:sz w:val="24"/>
          <w:szCs w:val="24"/>
        </w:rPr>
        <w:t>the global educational landscape. The evidence is conclusive: AI provides us with the first scalable solution to the problem of mass personalization in education. It offers a way to make classes more engaging, teachers more efficient, and academic manageme</w:t>
      </w:r>
      <w:r>
        <w:rPr>
          <w:rFonts w:ascii="Times New Roman" w:eastAsia="Times New Roman" w:hAnsi="Times New Roman" w:cs="Times New Roman"/>
          <w:sz w:val="24"/>
          <w:szCs w:val="24"/>
        </w:rPr>
        <w:t>nt more data-driven. However, the technology itself is neutral. Its final impact—whether it increases equity or reinforces bias—depends entirely on the human frameworks that govern it.</w:t>
      </w:r>
    </w:p>
    <w:p w:rsidR="00EF4A56" w:rsidRDefault="008B2239">
      <w:pPr>
        <w:pStyle w:val="Heading2"/>
        <w:keepNext w:val="0"/>
        <w:keepLines w:val="0"/>
        <w:spacing w:after="80"/>
        <w:jc w:val="both"/>
        <w:rPr>
          <w:rFonts w:ascii="Times New Roman" w:eastAsia="Times New Roman" w:hAnsi="Times New Roman" w:cs="Times New Roman"/>
          <w:b/>
          <w:bCs/>
          <w:sz w:val="24"/>
          <w:szCs w:val="24"/>
        </w:rPr>
      </w:pPr>
      <w:bookmarkStart w:id="14" w:name="_bad6dwy77z8j" w:colFirst="0" w:colLast="0"/>
      <w:bookmarkEnd w:id="14"/>
      <w:r>
        <w:rPr>
          <w:rFonts w:ascii="Times New Roman" w:eastAsia="Times New Roman" w:hAnsi="Times New Roman" w:cs="Times New Roman"/>
          <w:b/>
          <w:bCs/>
          <w:sz w:val="24"/>
          <w:szCs w:val="24"/>
        </w:rPr>
        <w:lastRenderedPageBreak/>
        <w:t>5.2 Future Perspectives and Strategic Recommendations</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Looking forward, </w:t>
      </w:r>
      <w:r>
        <w:rPr>
          <w:rFonts w:ascii="Times New Roman" w:eastAsia="Times New Roman" w:hAnsi="Times New Roman" w:cs="Times New Roman"/>
          <w:sz w:val="24"/>
          <w:szCs w:val="24"/>
        </w:rPr>
        <w:t>we believe that the most successful educational systems will be those that embrace a 'Human-Centric AI' philosophy. This involves three key pillars:</w:t>
      </w:r>
    </w:p>
    <w:p w:rsidR="00EF4A56" w:rsidRDefault="008B2239">
      <w:pPr>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Teacher-Machine Synergy: Schools must focus on training teachers not just how to *use* AI, but how </w:t>
      </w:r>
      <w:r>
        <w:rPr>
          <w:rFonts w:ascii="Times New Roman" w:eastAsia="Times New Roman" w:hAnsi="Times New Roman" w:cs="Times New Roman"/>
          <w:sz w:val="24"/>
          <w:szCs w:val="24"/>
        </w:rPr>
        <w:t>to *lead* with it, maintaining their role as the emotional and creative core of the classroom.</w:t>
      </w:r>
    </w:p>
    <w:p w:rsidR="00EF4A56" w:rsidRDefault="008B2239">
      <w:pPr>
        <w:spacing w:after="20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Equitable Rollout: Policymakers must treat AI infrastructure as a public utility, ensuring that students in low-resource areas are not left behind in the</w:t>
      </w:r>
      <w:r>
        <w:rPr>
          <w:rFonts w:ascii="Times New Roman" w:eastAsia="Times New Roman" w:hAnsi="Times New Roman" w:cs="Times New Roman"/>
          <w:sz w:val="24"/>
          <w:szCs w:val="24"/>
        </w:rPr>
        <w:t xml:space="preserve"> digital dark ages.</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Artificial Intelligence has the power to democratize high-quality education, making personalized mentorship available to every child on the planet. But this future is not guaranteed. It will require a concerted effort fro</w:t>
      </w:r>
      <w:r>
        <w:rPr>
          <w:rFonts w:ascii="Times New Roman" w:eastAsia="Times New Roman" w:hAnsi="Times New Roman" w:cs="Times New Roman"/>
          <w:sz w:val="24"/>
          <w:szCs w:val="24"/>
        </w:rPr>
        <w:t>m engineers, educators, and governments to build a system that is as compassionate as it is intelligent. We are at the beginning of a long journey, and the choices we make today will define the future of learning for generations to come.</w:t>
      </w:r>
    </w:p>
    <w:p w:rsidR="00EF4A56" w:rsidRDefault="008B2239">
      <w:pPr>
        <w:pStyle w:val="Heading1"/>
        <w:keepNext w:val="0"/>
        <w:keepLines w:val="0"/>
        <w:spacing w:before="480"/>
        <w:jc w:val="center"/>
        <w:rPr>
          <w:rFonts w:ascii="Times New Roman" w:eastAsia="Times New Roman" w:hAnsi="Times New Roman" w:cs="Times New Roman"/>
          <w:b/>
          <w:bCs/>
          <w:sz w:val="24"/>
          <w:szCs w:val="24"/>
        </w:rPr>
      </w:pPr>
      <w:bookmarkStart w:id="15" w:name="_g1mb97vei7ip" w:colFirst="0" w:colLast="0"/>
      <w:bookmarkEnd w:id="15"/>
      <w:r>
        <w:rPr>
          <w:rFonts w:ascii="Times New Roman" w:eastAsia="Times New Roman" w:hAnsi="Times New Roman" w:cs="Times New Roman"/>
          <w:b/>
          <w:bCs/>
          <w:sz w:val="24"/>
          <w:szCs w:val="24"/>
        </w:rPr>
        <w:t>VI. REFERENCES</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 xml:space="preserve">Hwang, G. J., &amp; Fu, Q. K. (2020). Applications of artificial intelligence in personalized learning: A review of studies from 2010 to 2019. Educational Technology &amp; Society, 23(3), 177–192. </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w:t>
      </w:r>
      <w:proofErr w:type="spellStart"/>
      <w:r>
        <w:rPr>
          <w:rFonts w:ascii="Times New Roman" w:eastAsia="Times New Roman" w:hAnsi="Times New Roman" w:cs="Times New Roman"/>
          <w:sz w:val="24"/>
          <w:szCs w:val="24"/>
        </w:rPr>
        <w:t>Zawacki</w:t>
      </w:r>
      <w:proofErr w:type="spellEnd"/>
      <w:r>
        <w:rPr>
          <w:rFonts w:ascii="Times New Roman" w:eastAsia="Times New Roman" w:hAnsi="Times New Roman" w:cs="Times New Roman"/>
          <w:sz w:val="24"/>
          <w:szCs w:val="24"/>
        </w:rPr>
        <w:t xml:space="preserve">-Richter, O., </w:t>
      </w:r>
      <w:proofErr w:type="spellStart"/>
      <w:r>
        <w:rPr>
          <w:rFonts w:ascii="Times New Roman" w:eastAsia="Times New Roman" w:hAnsi="Times New Roman" w:cs="Times New Roman"/>
          <w:sz w:val="24"/>
          <w:szCs w:val="24"/>
        </w:rPr>
        <w:t>Marín</w:t>
      </w:r>
      <w:proofErr w:type="spellEnd"/>
      <w:r>
        <w:rPr>
          <w:rFonts w:ascii="Times New Roman" w:eastAsia="Times New Roman" w:hAnsi="Times New Roman" w:cs="Times New Roman"/>
          <w:sz w:val="24"/>
          <w:szCs w:val="24"/>
        </w:rPr>
        <w:t xml:space="preserve">, V. I., Bond, M., &amp; </w:t>
      </w:r>
      <w:proofErr w:type="spellStart"/>
      <w:r>
        <w:rPr>
          <w:rFonts w:ascii="Times New Roman" w:eastAsia="Times New Roman" w:hAnsi="Times New Roman" w:cs="Times New Roman"/>
          <w:sz w:val="24"/>
          <w:szCs w:val="24"/>
        </w:rPr>
        <w:t>Gouverneur</w:t>
      </w:r>
      <w:proofErr w:type="spellEnd"/>
      <w:r>
        <w:rPr>
          <w:rFonts w:ascii="Times New Roman" w:eastAsia="Times New Roman" w:hAnsi="Times New Roman" w:cs="Times New Roman"/>
          <w:sz w:val="24"/>
          <w:szCs w:val="24"/>
        </w:rPr>
        <w:t>, F. (</w:t>
      </w:r>
      <w:r>
        <w:rPr>
          <w:rFonts w:ascii="Times New Roman" w:eastAsia="Times New Roman" w:hAnsi="Times New Roman" w:cs="Times New Roman"/>
          <w:sz w:val="24"/>
          <w:szCs w:val="24"/>
        </w:rPr>
        <w:t xml:space="preserve">2019). </w:t>
      </w:r>
      <w:proofErr w:type="gramStart"/>
      <w:r>
        <w:rPr>
          <w:rFonts w:ascii="Times New Roman" w:eastAsia="Times New Roman" w:hAnsi="Times New Roman" w:cs="Times New Roman"/>
          <w:sz w:val="24"/>
          <w:szCs w:val="24"/>
        </w:rPr>
        <w:t>Systematic review of research on artificial intelligence applications in higher education – where is the evidence going?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International Journal of Educational Technology in Higher Education, 16(1), 39.</w:t>
      </w:r>
      <w:proofErr w:type="gramEnd"/>
      <w:r>
        <w:rPr>
          <w:rFonts w:ascii="Times New Roman" w:eastAsia="Times New Roman" w:hAnsi="Times New Roman" w:cs="Times New Roman"/>
          <w:sz w:val="24"/>
          <w:szCs w:val="24"/>
        </w:rPr>
        <w:t xml:space="preserve"> </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Woolf, B. P., Lane, H. C., &amp; Du, Q. (2022). </w:t>
      </w:r>
      <w:r>
        <w:rPr>
          <w:rFonts w:ascii="Times New Roman" w:eastAsia="Times New Roman" w:hAnsi="Times New Roman" w:cs="Times New Roman"/>
          <w:sz w:val="24"/>
          <w:szCs w:val="24"/>
        </w:rPr>
        <w:t xml:space="preserve">Intelligent Tutoring Systems: A 50-Year Retrospective. International Journal of Artificial Intelligence in Education, 32(4), 798–834. </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roofErr w:type="spellStart"/>
      <w:r>
        <w:rPr>
          <w:rFonts w:ascii="Times New Roman" w:eastAsia="Times New Roman" w:hAnsi="Times New Roman" w:cs="Times New Roman"/>
          <w:sz w:val="24"/>
          <w:szCs w:val="24"/>
        </w:rPr>
        <w:t>Kulsoom</w:t>
      </w:r>
      <w:proofErr w:type="spellEnd"/>
      <w:r>
        <w:rPr>
          <w:rFonts w:ascii="Times New Roman" w:eastAsia="Times New Roman" w:hAnsi="Times New Roman" w:cs="Times New Roman"/>
          <w:sz w:val="24"/>
          <w:szCs w:val="24"/>
        </w:rPr>
        <w:t xml:space="preserve">, I., &amp; </w:t>
      </w:r>
      <w:proofErr w:type="spellStart"/>
      <w:r>
        <w:rPr>
          <w:rFonts w:ascii="Times New Roman" w:eastAsia="Times New Roman" w:hAnsi="Times New Roman" w:cs="Times New Roman"/>
          <w:sz w:val="24"/>
          <w:szCs w:val="24"/>
        </w:rPr>
        <w:t>Taj</w:t>
      </w:r>
      <w:proofErr w:type="spellEnd"/>
      <w:r>
        <w:rPr>
          <w:rFonts w:ascii="Times New Roman" w:eastAsia="Times New Roman" w:hAnsi="Times New Roman" w:cs="Times New Roman"/>
          <w:sz w:val="24"/>
          <w:szCs w:val="24"/>
        </w:rPr>
        <w:t>, T. (2024). The Effect of Artificial Intelligence (AI) on Students' Learning: A Study of Student En</w:t>
      </w:r>
      <w:r>
        <w:rPr>
          <w:rFonts w:ascii="Times New Roman" w:eastAsia="Times New Roman" w:hAnsi="Times New Roman" w:cs="Times New Roman"/>
          <w:sz w:val="24"/>
          <w:szCs w:val="24"/>
        </w:rPr>
        <w:t xml:space="preserve">gagement, Personalized Learning Experience, and Academic Performance. International Journal of Professional Business Review, 9(6), e03294. </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Pane, J. F., Griffin, B. A., Jones, D., &amp; </w:t>
      </w:r>
      <w:proofErr w:type="spellStart"/>
      <w:r>
        <w:rPr>
          <w:rFonts w:ascii="Times New Roman" w:eastAsia="Times New Roman" w:hAnsi="Times New Roman" w:cs="Times New Roman"/>
          <w:sz w:val="24"/>
          <w:szCs w:val="24"/>
        </w:rPr>
        <w:t>Lasker</w:t>
      </w:r>
      <w:proofErr w:type="spellEnd"/>
      <w:r>
        <w:rPr>
          <w:rFonts w:ascii="Times New Roman" w:eastAsia="Times New Roman" w:hAnsi="Times New Roman" w:cs="Times New Roman"/>
          <w:sz w:val="24"/>
          <w:szCs w:val="24"/>
        </w:rPr>
        <w:t>, A. (2023). The Effectiveness of Adaptive Learning Systems: A Me</w:t>
      </w:r>
      <w:r>
        <w:rPr>
          <w:rFonts w:ascii="Times New Roman" w:eastAsia="Times New Roman" w:hAnsi="Times New Roman" w:cs="Times New Roman"/>
          <w:sz w:val="24"/>
          <w:szCs w:val="24"/>
        </w:rPr>
        <w:t xml:space="preserve">ta-Analysis of Student Outcomes. Review of Educational Research, 93(3), 443–480. </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U.S. Department of Education, Office of Educational Technology. (2023). Artificial Intelligence and the Future of Teaching and Learning: Insights and Recommendations. Wash</w:t>
      </w:r>
      <w:r>
        <w:rPr>
          <w:rFonts w:ascii="Times New Roman" w:eastAsia="Times New Roman" w:hAnsi="Times New Roman" w:cs="Times New Roman"/>
          <w:sz w:val="24"/>
          <w:szCs w:val="24"/>
        </w:rPr>
        <w:t xml:space="preserve">ington, DC. </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sz w:val="24"/>
          <w:szCs w:val="24"/>
        </w:rPr>
        <w:t>Sperling</w:t>
      </w:r>
      <w:proofErr w:type="spellEnd"/>
      <w:r>
        <w:rPr>
          <w:rFonts w:ascii="Times New Roman" w:eastAsia="Times New Roman" w:hAnsi="Times New Roman" w:cs="Times New Roman"/>
          <w:sz w:val="24"/>
          <w:szCs w:val="24"/>
        </w:rPr>
        <w:t xml:space="preserve">, M. B., et al. (2024). Systematic Review of Artificial Intelligence in Education: Trends, Benefits, and Challenges. </w:t>
      </w:r>
      <w:proofErr w:type="gramStart"/>
      <w:r>
        <w:rPr>
          <w:rFonts w:ascii="Times New Roman" w:eastAsia="Times New Roman" w:hAnsi="Times New Roman" w:cs="Times New Roman"/>
          <w:sz w:val="24"/>
          <w:szCs w:val="24"/>
        </w:rPr>
        <w:t>Sustainability, 16(8), 84.</w:t>
      </w:r>
      <w:proofErr w:type="gramEnd"/>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 Ma, D., et al. (2025). The impact of intelligent tutoring systems and artificial </w:t>
      </w:r>
      <w:r>
        <w:rPr>
          <w:rFonts w:ascii="Times New Roman" w:eastAsia="Times New Roman" w:hAnsi="Times New Roman" w:cs="Times New Roman"/>
          <w:sz w:val="24"/>
          <w:szCs w:val="24"/>
        </w:rPr>
        <w:lastRenderedPageBreak/>
        <w:t>int</w:t>
      </w:r>
      <w:r>
        <w:rPr>
          <w:rFonts w:ascii="Times New Roman" w:eastAsia="Times New Roman" w:hAnsi="Times New Roman" w:cs="Times New Roman"/>
          <w:sz w:val="24"/>
          <w:szCs w:val="24"/>
        </w:rPr>
        <w:t xml:space="preserve">elligence on students' motivation and achievement in STEM education: A systematic review. </w:t>
      </w:r>
      <w:proofErr w:type="spellStart"/>
      <w:proofErr w:type="gramStart"/>
      <w:r>
        <w:rPr>
          <w:rFonts w:ascii="Times New Roman" w:eastAsia="Times New Roman" w:hAnsi="Times New Roman" w:cs="Times New Roman"/>
          <w:sz w:val="24"/>
          <w:szCs w:val="24"/>
        </w:rPr>
        <w:t>ResearchGate</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roofErr w:type="spellStart"/>
      <w:r>
        <w:rPr>
          <w:rFonts w:ascii="Times New Roman" w:eastAsia="Times New Roman" w:hAnsi="Times New Roman" w:cs="Times New Roman"/>
          <w:sz w:val="24"/>
          <w:szCs w:val="24"/>
        </w:rPr>
        <w:t>Graesser</w:t>
      </w:r>
      <w:proofErr w:type="spellEnd"/>
      <w:r>
        <w:rPr>
          <w:rFonts w:ascii="Times New Roman" w:eastAsia="Times New Roman" w:hAnsi="Times New Roman" w:cs="Times New Roman"/>
          <w:sz w:val="24"/>
          <w:szCs w:val="24"/>
        </w:rPr>
        <w:t xml:space="preserve">, A. C., &amp; Forsyth, C. (2018). </w:t>
      </w:r>
      <w:proofErr w:type="gramStart"/>
      <w:r>
        <w:rPr>
          <w:rFonts w:ascii="Times New Roman" w:eastAsia="Times New Roman" w:hAnsi="Times New Roman" w:cs="Times New Roman"/>
          <w:sz w:val="24"/>
          <w:szCs w:val="24"/>
        </w:rPr>
        <w:t>The advantages of conversational agents and intelligent tutoring systems.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The Cambridge Handbook of Comput</w:t>
      </w:r>
      <w:r>
        <w:rPr>
          <w:rFonts w:ascii="Times New Roman" w:eastAsia="Times New Roman" w:hAnsi="Times New Roman" w:cs="Times New Roman"/>
          <w:sz w:val="24"/>
          <w:szCs w:val="24"/>
        </w:rPr>
        <w:t>ing Education Research (pp. 523–548).</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Cambridge University Press.</w:t>
      </w:r>
      <w:proofErr w:type="gramEnd"/>
      <w:r>
        <w:rPr>
          <w:rFonts w:ascii="Times New Roman" w:eastAsia="Times New Roman" w:hAnsi="Times New Roman" w:cs="Times New Roman"/>
          <w:sz w:val="24"/>
          <w:szCs w:val="24"/>
        </w:rPr>
        <w:t xml:space="preserve"> </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Al-</w:t>
      </w:r>
      <w:proofErr w:type="spellStart"/>
      <w:r>
        <w:rPr>
          <w:rFonts w:ascii="Times New Roman" w:eastAsia="Times New Roman" w:hAnsi="Times New Roman" w:cs="Times New Roman"/>
          <w:sz w:val="24"/>
          <w:szCs w:val="24"/>
        </w:rPr>
        <w:t>Zahrani</w:t>
      </w:r>
      <w:proofErr w:type="spellEnd"/>
      <w:r>
        <w:rPr>
          <w:rFonts w:ascii="Times New Roman" w:eastAsia="Times New Roman" w:hAnsi="Times New Roman" w:cs="Times New Roman"/>
          <w:sz w:val="24"/>
          <w:szCs w:val="24"/>
        </w:rPr>
        <w:t xml:space="preserve">, A. M. (2024). Unveiling the shadows: beyond the hype of AI in education. </w:t>
      </w:r>
      <w:proofErr w:type="spellStart"/>
      <w:proofErr w:type="gramStart"/>
      <w:r>
        <w:rPr>
          <w:rFonts w:ascii="Times New Roman" w:eastAsia="Times New Roman" w:hAnsi="Times New Roman" w:cs="Times New Roman"/>
          <w:sz w:val="24"/>
          <w:szCs w:val="24"/>
        </w:rPr>
        <w:t>Heliyon</w:t>
      </w:r>
      <w:proofErr w:type="spellEnd"/>
      <w:r>
        <w:rPr>
          <w:rFonts w:ascii="Times New Roman" w:eastAsia="Times New Roman" w:hAnsi="Times New Roman" w:cs="Times New Roman"/>
          <w:sz w:val="24"/>
          <w:szCs w:val="24"/>
        </w:rPr>
        <w:t>, 10, e30696.</w:t>
      </w:r>
      <w:proofErr w:type="gramEnd"/>
      <w:r>
        <w:rPr>
          <w:rFonts w:ascii="Times New Roman" w:eastAsia="Times New Roman" w:hAnsi="Times New Roman" w:cs="Times New Roman"/>
          <w:sz w:val="24"/>
          <w:szCs w:val="24"/>
        </w:rPr>
        <w:t xml:space="preserve"> </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Holmes, W., et al. (2022). Ethics of AI in education: Towards a framework of principles. International Journal of Artificial Intelligence in Education, 32(3), 573–612. </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Chan, C. K. Y., &amp; Hu, W. (2023). Students' voices on generative AI: perceptions</w:t>
      </w:r>
      <w:r>
        <w:rPr>
          <w:rFonts w:ascii="Times New Roman" w:eastAsia="Times New Roman" w:hAnsi="Times New Roman" w:cs="Times New Roman"/>
          <w:sz w:val="24"/>
          <w:szCs w:val="24"/>
        </w:rPr>
        <w:t xml:space="preserve">, benefits, and challenges in higher education. </w:t>
      </w:r>
      <w:proofErr w:type="gramStart"/>
      <w:r>
        <w:rPr>
          <w:rFonts w:ascii="Times New Roman" w:eastAsia="Times New Roman" w:hAnsi="Times New Roman" w:cs="Times New Roman"/>
          <w:sz w:val="24"/>
          <w:szCs w:val="24"/>
        </w:rPr>
        <w:t>International Journal of Educational Technology in Higher Education, 20(1), 43.</w:t>
      </w:r>
      <w:proofErr w:type="gramEnd"/>
      <w:r>
        <w:rPr>
          <w:rFonts w:ascii="Times New Roman" w:eastAsia="Times New Roman" w:hAnsi="Times New Roman" w:cs="Times New Roman"/>
          <w:sz w:val="24"/>
          <w:szCs w:val="24"/>
        </w:rPr>
        <w:t xml:space="preserve"> </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proofErr w:type="spellStart"/>
      <w:r>
        <w:rPr>
          <w:rFonts w:ascii="Times New Roman" w:eastAsia="Times New Roman" w:hAnsi="Times New Roman" w:cs="Times New Roman"/>
          <w:sz w:val="24"/>
          <w:szCs w:val="24"/>
        </w:rPr>
        <w:t>Seo</w:t>
      </w:r>
      <w:proofErr w:type="spellEnd"/>
      <w:r>
        <w:rPr>
          <w:rFonts w:ascii="Times New Roman" w:eastAsia="Times New Roman" w:hAnsi="Times New Roman" w:cs="Times New Roman"/>
          <w:sz w:val="24"/>
          <w:szCs w:val="24"/>
        </w:rPr>
        <w:t xml:space="preserve">, D., et al. (2025). AI Tools in Society: Impacts on Cognitive Offloading and the Future of Critical Thinking. </w:t>
      </w:r>
      <w:proofErr w:type="gramStart"/>
      <w:r>
        <w:rPr>
          <w:rFonts w:ascii="Times New Roman" w:eastAsia="Times New Roman" w:hAnsi="Times New Roman" w:cs="Times New Roman"/>
          <w:sz w:val="24"/>
          <w:szCs w:val="24"/>
        </w:rPr>
        <w:t>Journal o</w:t>
      </w:r>
      <w:r>
        <w:rPr>
          <w:rFonts w:ascii="Times New Roman" w:eastAsia="Times New Roman" w:hAnsi="Times New Roman" w:cs="Times New Roman"/>
          <w:sz w:val="24"/>
          <w:szCs w:val="24"/>
        </w:rPr>
        <w:t>f Cognitive Education and Psychology, 15(1), 6.</w:t>
      </w:r>
      <w:proofErr w:type="gramEnd"/>
      <w:r>
        <w:rPr>
          <w:rFonts w:ascii="Times New Roman" w:eastAsia="Times New Roman" w:hAnsi="Times New Roman" w:cs="Times New Roman"/>
          <w:sz w:val="24"/>
          <w:szCs w:val="24"/>
        </w:rPr>
        <w:t xml:space="preserve"> </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proofErr w:type="spellStart"/>
      <w:r>
        <w:rPr>
          <w:rFonts w:ascii="Times New Roman" w:eastAsia="Times New Roman" w:hAnsi="Times New Roman" w:cs="Times New Roman"/>
          <w:sz w:val="24"/>
          <w:szCs w:val="24"/>
        </w:rPr>
        <w:t>Akgun</w:t>
      </w:r>
      <w:proofErr w:type="spellEnd"/>
      <w:r>
        <w:rPr>
          <w:rFonts w:ascii="Times New Roman" w:eastAsia="Times New Roman" w:hAnsi="Times New Roman" w:cs="Times New Roman"/>
          <w:sz w:val="24"/>
          <w:szCs w:val="24"/>
        </w:rPr>
        <w:t xml:space="preserve">, S., &amp; Greenhow, C. (2022). Artificial intelligence in education: addressing ethical challenges in K–12 settings. AI Ethics, 2(4), 431–440. </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proofErr w:type="spellStart"/>
      <w:r>
        <w:rPr>
          <w:rFonts w:ascii="Times New Roman" w:eastAsia="Times New Roman" w:hAnsi="Times New Roman" w:cs="Times New Roman"/>
          <w:sz w:val="24"/>
          <w:szCs w:val="24"/>
        </w:rPr>
        <w:t>Zawacki</w:t>
      </w:r>
      <w:proofErr w:type="spellEnd"/>
      <w:r>
        <w:rPr>
          <w:rFonts w:ascii="Times New Roman" w:eastAsia="Times New Roman" w:hAnsi="Times New Roman" w:cs="Times New Roman"/>
          <w:sz w:val="24"/>
          <w:szCs w:val="24"/>
        </w:rPr>
        <w:t>-Richter, O., &amp;</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Latchem</w:t>
      </w:r>
      <w:proofErr w:type="spellEnd"/>
      <w:r>
        <w:rPr>
          <w:rFonts w:ascii="Times New Roman" w:eastAsia="Times New Roman" w:hAnsi="Times New Roman" w:cs="Times New Roman"/>
          <w:sz w:val="24"/>
          <w:szCs w:val="24"/>
        </w:rPr>
        <w:t xml:space="preserve">, C. (2020). </w:t>
      </w:r>
      <w:proofErr w:type="gramStart"/>
      <w:r>
        <w:rPr>
          <w:rFonts w:ascii="Times New Roman" w:eastAsia="Times New Roman" w:hAnsi="Times New Roman" w:cs="Times New Roman"/>
          <w:sz w:val="24"/>
          <w:szCs w:val="24"/>
        </w:rPr>
        <w:t xml:space="preserve">Effects of artificial intelligence on human interaction and the role of the </w:t>
      </w:r>
      <w:r>
        <w:rPr>
          <w:rFonts w:ascii="Times New Roman" w:eastAsia="Times New Roman" w:hAnsi="Times New Roman" w:cs="Times New Roman"/>
          <w:sz w:val="24"/>
          <w:szCs w:val="24"/>
        </w:rPr>
        <w:lastRenderedPageBreak/>
        <w:t>teacher.</w:t>
      </w:r>
      <w:proofErr w:type="gramEnd"/>
      <w:r>
        <w:rPr>
          <w:rFonts w:ascii="Times New Roman" w:eastAsia="Times New Roman" w:hAnsi="Times New Roman" w:cs="Times New Roman"/>
          <w:sz w:val="24"/>
          <w:szCs w:val="24"/>
        </w:rPr>
        <w:t xml:space="preserve"> Journal of Learning for Development, 7(1), 22–38. Additional, Highly Relevant &amp; Recent Sources </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Chen, X., Chen, Z., Ma, M., &amp; Yang, S. (2024). Adv</w:t>
      </w:r>
      <w:r>
        <w:rPr>
          <w:rFonts w:ascii="Times New Roman" w:eastAsia="Times New Roman" w:hAnsi="Times New Roman" w:cs="Times New Roman"/>
          <w:sz w:val="24"/>
          <w:szCs w:val="24"/>
        </w:rPr>
        <w:t xml:space="preserve">antage of Using AI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Education to Enhance Learning: Review and Analysis. </w:t>
      </w:r>
      <w:proofErr w:type="gramStart"/>
      <w:r>
        <w:rPr>
          <w:rFonts w:ascii="Times New Roman" w:eastAsia="Times New Roman" w:hAnsi="Times New Roman" w:cs="Times New Roman"/>
          <w:sz w:val="24"/>
          <w:szCs w:val="24"/>
        </w:rPr>
        <w:t>IEEE Conference Publication.</w:t>
      </w:r>
      <w:proofErr w:type="gramEnd"/>
      <w:r>
        <w:rPr>
          <w:rFonts w:ascii="Times New Roman" w:eastAsia="Times New Roman" w:hAnsi="Times New Roman" w:cs="Times New Roman"/>
          <w:sz w:val="24"/>
          <w:szCs w:val="24"/>
        </w:rPr>
        <w:t xml:space="preserve"> </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UNESCO. (2021). AI and Education: Guidance for Policy-Makers. Paris: UNESCO. </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Huang, Y. M., &amp; Lai, C. W. (2023). Effects of AI-powered </w:t>
      </w:r>
      <w:proofErr w:type="spellStart"/>
      <w:r>
        <w:rPr>
          <w:rFonts w:ascii="Times New Roman" w:eastAsia="Times New Roman" w:hAnsi="Times New Roman" w:cs="Times New Roman"/>
          <w:sz w:val="24"/>
          <w:szCs w:val="24"/>
        </w:rPr>
        <w:t>personali</w:t>
      </w:r>
      <w:r>
        <w:rPr>
          <w:rFonts w:ascii="Times New Roman" w:eastAsia="Times New Roman" w:hAnsi="Times New Roman" w:cs="Times New Roman"/>
          <w:sz w:val="24"/>
          <w:szCs w:val="24"/>
        </w:rPr>
        <w:t>sed</w:t>
      </w:r>
      <w:proofErr w:type="spellEnd"/>
      <w:r>
        <w:rPr>
          <w:rFonts w:ascii="Times New Roman" w:eastAsia="Times New Roman" w:hAnsi="Times New Roman" w:cs="Times New Roman"/>
          <w:sz w:val="24"/>
          <w:szCs w:val="24"/>
        </w:rPr>
        <w:t xml:space="preserve"> learning systems on student motivation and learning performance. </w:t>
      </w:r>
      <w:proofErr w:type="gramStart"/>
      <w:r>
        <w:rPr>
          <w:rFonts w:ascii="Times New Roman" w:eastAsia="Times New Roman" w:hAnsi="Times New Roman" w:cs="Times New Roman"/>
          <w:sz w:val="24"/>
          <w:szCs w:val="24"/>
        </w:rPr>
        <w:t>Computers &amp; Education, 194, 104702.</w:t>
      </w:r>
      <w:proofErr w:type="gramEnd"/>
      <w:r>
        <w:rPr>
          <w:rFonts w:ascii="Times New Roman" w:eastAsia="Times New Roman" w:hAnsi="Times New Roman" w:cs="Times New Roman"/>
          <w:sz w:val="24"/>
          <w:szCs w:val="24"/>
        </w:rPr>
        <w:t xml:space="preserve"> </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proofErr w:type="spellStart"/>
      <w:r>
        <w:rPr>
          <w:rFonts w:ascii="Times New Roman" w:eastAsia="Times New Roman" w:hAnsi="Times New Roman" w:cs="Times New Roman"/>
          <w:sz w:val="24"/>
          <w:szCs w:val="24"/>
        </w:rPr>
        <w:t>Pande</w:t>
      </w:r>
      <w:proofErr w:type="spellEnd"/>
      <w:r>
        <w:rPr>
          <w:rFonts w:ascii="Times New Roman" w:eastAsia="Times New Roman" w:hAnsi="Times New Roman" w:cs="Times New Roman"/>
          <w:sz w:val="24"/>
          <w:szCs w:val="24"/>
        </w:rPr>
        <w:t xml:space="preserve">, P., et al. (2023). </w:t>
      </w:r>
      <w:proofErr w:type="gramStart"/>
      <w:r>
        <w:rPr>
          <w:rFonts w:ascii="Times New Roman" w:eastAsia="Times New Roman" w:hAnsi="Times New Roman" w:cs="Times New Roman"/>
          <w:sz w:val="24"/>
          <w:szCs w:val="24"/>
        </w:rPr>
        <w:t>Effectiveness of AI-Powered Tutoring Systems in Enhancing Learning Outcomes.</w:t>
      </w:r>
      <w:proofErr w:type="gramEnd"/>
      <w:r>
        <w:rPr>
          <w:rFonts w:ascii="Times New Roman" w:eastAsia="Times New Roman" w:hAnsi="Times New Roman" w:cs="Times New Roman"/>
          <w:sz w:val="24"/>
          <w:szCs w:val="24"/>
        </w:rPr>
        <w:t xml:space="preserve"> Eurasian Journal of Educational Research, 1</w:t>
      </w:r>
      <w:r>
        <w:rPr>
          <w:rFonts w:ascii="Times New Roman" w:eastAsia="Times New Roman" w:hAnsi="Times New Roman" w:cs="Times New Roman"/>
          <w:sz w:val="24"/>
          <w:szCs w:val="24"/>
        </w:rPr>
        <w:t xml:space="preserve">07, 187–206. </w:t>
      </w:r>
    </w:p>
    <w:p w:rsidR="00EF4A56" w:rsidRDefault="008B2239">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Wang, N., Wang, X., &amp; Su, Y. S. (2024). </w:t>
      </w:r>
      <w:proofErr w:type="gramStart"/>
      <w:r>
        <w:rPr>
          <w:rFonts w:ascii="Times New Roman" w:eastAsia="Times New Roman" w:hAnsi="Times New Roman" w:cs="Times New Roman"/>
          <w:sz w:val="24"/>
          <w:szCs w:val="24"/>
        </w:rPr>
        <w:t>Critical role of AI in transforming education for sustainability and inclusiveness.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Frontiers in Psychology, 15.</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sectPr w:rsidR="00EF4A56">
      <w:headerReference w:type="default" r:id="rId14"/>
      <w:type w:val="continuous"/>
      <w:pgSz w:w="12240" w:h="15840"/>
      <w:pgMar w:top="1440" w:right="1440" w:bottom="1440" w:left="1440" w:header="720" w:footer="720" w:gutter="0"/>
      <w:cols w:num="2" w:space="720" w:equalWidth="0">
        <w:col w:w="4320" w:space="720"/>
        <w:col w:w="4320"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239" w:rsidRDefault="008B2239" w:rsidP="008C71FA">
      <w:pPr>
        <w:spacing w:line="240" w:lineRule="auto"/>
      </w:pPr>
      <w:r>
        <w:separator/>
      </w:r>
    </w:p>
  </w:endnote>
  <w:endnote w:type="continuationSeparator" w:id="0">
    <w:p w:rsidR="008B2239" w:rsidRDefault="008B2239" w:rsidP="008C71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6213A4C-26F6-4462-BE11-4576C3021D46}"/>
  </w:font>
  <w:font w:name="Cambria">
    <w:panose1 w:val="02040503050406030204"/>
    <w:charset w:val="00"/>
    <w:family w:val="roman"/>
    <w:pitch w:val="variable"/>
    <w:sig w:usb0="E00006FF" w:usb1="420024FF" w:usb2="02000000" w:usb3="00000000" w:csb0="0000019F" w:csb1="00000000"/>
    <w:embedRegular r:id="rId2" w:fontKey="{43DF8875-41D1-429F-B78D-2B96141FEB1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239" w:rsidRDefault="008B2239" w:rsidP="008C71FA">
      <w:pPr>
        <w:spacing w:line="240" w:lineRule="auto"/>
      </w:pPr>
      <w:r>
        <w:separator/>
      </w:r>
    </w:p>
  </w:footnote>
  <w:footnote w:type="continuationSeparator" w:id="0">
    <w:p w:rsidR="008B2239" w:rsidRDefault="008B2239" w:rsidP="008C71F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1FA" w:rsidRDefault="008C71FA" w:rsidP="008C71FA">
    <w:pPr>
      <w:widowControl w:val="0"/>
      <w:spacing w:after="300" w:line="240" w:lineRule="auto"/>
      <w:jc w:val="both"/>
      <w:rPr>
        <w:rFonts w:ascii="Times New Roman" w:eastAsia="Times New Roman" w:hAnsi="Times New Roman" w:cs="Times New Roman"/>
        <w:b/>
        <w:bCs/>
        <w:sz w:val="34"/>
        <w:szCs w:val="34"/>
      </w:rPr>
    </w:pPr>
    <w:r>
      <w:rPr>
        <w:rFonts w:ascii="Times New Roman" w:eastAsia="Times New Roman" w:hAnsi="Times New Roman" w:cs="Times New Roman"/>
        <w:b/>
        <w:bCs/>
        <w:sz w:val="34"/>
        <w:szCs w:val="34"/>
      </w:rPr>
      <w:t>AI IN MODERN EDUCATION: ASSESSING THE BENEFITS AND IMPACTS ON TEACHING AND LEARNING</w:t>
    </w:r>
  </w:p>
  <w:p w:rsidR="008C71FA" w:rsidRDefault="008C71F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F4A56"/>
    <w:rsid w:val="008B2239"/>
    <w:rsid w:val="008C71FA"/>
    <w:rsid w:val="00EF4A5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C71FA"/>
    <w:pPr>
      <w:tabs>
        <w:tab w:val="center" w:pos="4513"/>
        <w:tab w:val="right" w:pos="9026"/>
      </w:tabs>
      <w:spacing w:line="240" w:lineRule="auto"/>
    </w:pPr>
  </w:style>
  <w:style w:type="character" w:customStyle="1" w:styleId="HeaderChar">
    <w:name w:val="Header Char"/>
    <w:basedOn w:val="DefaultParagraphFont"/>
    <w:link w:val="Header"/>
    <w:uiPriority w:val="99"/>
    <w:rsid w:val="008C71FA"/>
  </w:style>
  <w:style w:type="paragraph" w:styleId="Footer">
    <w:name w:val="footer"/>
    <w:basedOn w:val="Normal"/>
    <w:link w:val="FooterChar"/>
    <w:uiPriority w:val="99"/>
    <w:unhideWhenUsed/>
    <w:rsid w:val="008C71FA"/>
    <w:pPr>
      <w:tabs>
        <w:tab w:val="center" w:pos="4513"/>
        <w:tab w:val="right" w:pos="9026"/>
      </w:tabs>
      <w:spacing w:line="240" w:lineRule="auto"/>
    </w:pPr>
  </w:style>
  <w:style w:type="character" w:customStyle="1" w:styleId="FooterChar">
    <w:name w:val="Footer Char"/>
    <w:basedOn w:val="DefaultParagraphFont"/>
    <w:link w:val="Footer"/>
    <w:uiPriority w:val="99"/>
    <w:rsid w:val="008C71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C71FA"/>
    <w:pPr>
      <w:tabs>
        <w:tab w:val="center" w:pos="4513"/>
        <w:tab w:val="right" w:pos="9026"/>
      </w:tabs>
      <w:spacing w:line="240" w:lineRule="auto"/>
    </w:pPr>
  </w:style>
  <w:style w:type="character" w:customStyle="1" w:styleId="HeaderChar">
    <w:name w:val="Header Char"/>
    <w:basedOn w:val="DefaultParagraphFont"/>
    <w:link w:val="Header"/>
    <w:uiPriority w:val="99"/>
    <w:rsid w:val="008C71FA"/>
  </w:style>
  <w:style w:type="paragraph" w:styleId="Footer">
    <w:name w:val="footer"/>
    <w:basedOn w:val="Normal"/>
    <w:link w:val="FooterChar"/>
    <w:uiPriority w:val="99"/>
    <w:unhideWhenUsed/>
    <w:rsid w:val="008C71FA"/>
    <w:pPr>
      <w:tabs>
        <w:tab w:val="center" w:pos="4513"/>
        <w:tab w:val="right" w:pos="9026"/>
      </w:tabs>
      <w:spacing w:line="240" w:lineRule="auto"/>
    </w:pPr>
  </w:style>
  <w:style w:type="character" w:customStyle="1" w:styleId="FooterChar">
    <w:name w:val="Footer Char"/>
    <w:basedOn w:val="DefaultParagraphFont"/>
    <w:link w:val="Footer"/>
    <w:uiPriority w:val="99"/>
    <w:rsid w:val="008C71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3661</Words>
  <Characters>20872</Characters>
  <Application>Microsoft Office Word</Application>
  <DocSecurity>0</DocSecurity>
  <Lines>173</Lines>
  <Paragraphs>48</Paragraphs>
  <ScaleCrop>false</ScaleCrop>
  <Company/>
  <LinksUpToDate>false</LinksUpToDate>
  <CharactersWithSpaces>24485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2026-04-20T11:26:00Z</dcterms:created>
  <dcterms:modified xsi:type="dcterms:W3CDTF">2026-04-20T11:27:00Z</dcterms:modified>
</cp:coreProperties>
</file>