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5B61D" w14:textId="753A2765" w:rsidR="00CB70E3" w:rsidRPr="00262FDA" w:rsidRDefault="00262FDA" w:rsidP="00CA3F76">
      <w:pPr>
        <w:tabs>
          <w:tab w:val="left" w:pos="1830"/>
        </w:tabs>
        <w:jc w:val="center"/>
        <w:rPr>
          <w:b/>
          <w:sz w:val="24"/>
          <w:szCs w:val="24"/>
        </w:rPr>
      </w:pPr>
      <w:r>
        <w:rPr>
          <w:rFonts w:eastAsia="Calibri"/>
          <w:b/>
          <w:noProof/>
          <w:sz w:val="24"/>
          <w:szCs w:val="24"/>
          <w:lang w:eastAsia="en-PH"/>
        </w:rPr>
        <w:t>P</w:t>
      </w:r>
      <w:r w:rsidRPr="00E04B3C">
        <w:rPr>
          <w:b/>
          <w:noProof/>
          <w:sz w:val="24"/>
          <w:szCs w:val="24"/>
        </w:rPr>
        <w:t>ERCEPTION ON E-HEALTH READINESS AMONG RURAL HEALTH WORKERS: A CONVERGENT PARALLEL ANALYSIS</w:t>
      </w:r>
    </w:p>
    <w:p w14:paraId="54F3FEAF" w14:textId="77777777" w:rsidR="000C58F3" w:rsidRPr="00E24376" w:rsidRDefault="000C58F3" w:rsidP="000C58F3">
      <w:pPr>
        <w:tabs>
          <w:tab w:val="left" w:pos="1830"/>
        </w:tabs>
        <w:jc w:val="center"/>
        <w:rPr>
          <w:bCs/>
          <w:sz w:val="20"/>
          <w:highlight w:val="yellow"/>
        </w:rPr>
      </w:pPr>
    </w:p>
    <w:p w14:paraId="610D608C" w14:textId="77777777" w:rsidR="00C75E9C" w:rsidRDefault="00C75E9C" w:rsidP="00776E04">
      <w:pPr>
        <w:rPr>
          <w:b/>
          <w:bCs/>
          <w:sz w:val="24"/>
          <w:szCs w:val="24"/>
        </w:rPr>
      </w:pPr>
      <w:bookmarkStart w:id="0" w:name="_GoBack"/>
      <w:bookmarkEnd w:id="0"/>
    </w:p>
    <w:p w14:paraId="1785A38C" w14:textId="77777777" w:rsidR="00C75E9C" w:rsidRDefault="00C75E9C" w:rsidP="00776E04">
      <w:pPr>
        <w:rPr>
          <w:b/>
          <w:bCs/>
          <w:sz w:val="24"/>
          <w:szCs w:val="24"/>
        </w:rPr>
      </w:pPr>
    </w:p>
    <w:p w14:paraId="6AC856BE" w14:textId="2A303C4A"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6FF48C9C" w:rsidR="00195F61" w:rsidRPr="00E55CE5" w:rsidRDefault="00CA3F76" w:rsidP="00AE345C">
      <w:pPr>
        <w:jc w:val="both"/>
        <w:rPr>
          <w:sz w:val="24"/>
          <w:szCs w:val="24"/>
        </w:rPr>
      </w:pPr>
      <w:r w:rsidRPr="00E53689">
        <w:rPr>
          <w:sz w:val="24"/>
          <w:szCs w:val="24"/>
        </w:rPr>
        <w:t>T</w:t>
      </w:r>
      <w:r w:rsidR="00262FDA" w:rsidRPr="006679D6">
        <w:t>his mixed-methods research utilized a convergent parallel design to assess e-Health readiness and explore perceptions related to digital health implementation among 198 healthcare workers and 12 qualitative participants in a municipality in Leyte during the second quarter of 2025. Quantitative results showed high overall e-Health readiness, with core readiness, technological readiness, learning readiness, societal readiness, and policy readiness all rated as high. Relationship testing revealed that age, sex, current position, years in service, type of facility, internet access, and training had no significant correlation with e-Health readiness, which indicated that digital preparedness was broadly consistent regardless of demographic differences. Qualitative findings provided depth and context, particularly regarding the perceived strengths of core, learning, societal, and policy readiness. Upon integration, the results for all dimensions converged; however, in technological readiness, the findings diverged. While the quantitative data suggested high scores, qualitative narratives highlighted persistent structural barriers such as limited ICT equipment, unstable internet connectivity in barangays, and a lack of dedicated IT support. Overall, the study revealed strong motivational readiness alongside persistent structural challenges. Based on these findings, the e-Health Readiness Enhancement and Adoption Plan was developed to address infrastructure, training, and policy support need</w:t>
      </w:r>
      <w:r w:rsidR="00262FDA">
        <w:t>s</w:t>
      </w:r>
      <w:r w:rsidRPr="00E53689">
        <w:rPr>
          <w:sz w:val="24"/>
          <w:szCs w:val="24"/>
        </w:rPr>
        <w:t>.</w:t>
      </w:r>
    </w:p>
    <w:p w14:paraId="425B4E95" w14:textId="77777777" w:rsidR="007429CC" w:rsidRPr="00167428" w:rsidRDefault="007429CC" w:rsidP="007429CC">
      <w:pPr>
        <w:jc w:val="both"/>
        <w:rPr>
          <w:sz w:val="24"/>
          <w:szCs w:val="24"/>
        </w:rPr>
      </w:pPr>
    </w:p>
    <w:p w14:paraId="43E27954" w14:textId="349C6257"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262FDA" w:rsidRPr="00E04B3C">
        <w:rPr>
          <w:i/>
          <w:iCs/>
        </w:rPr>
        <w:t>e-Health readiness; digital health; mixed-methods; rural healthcare workers; technology adoption</w:t>
      </w:r>
      <w:r w:rsidR="00262FDA">
        <w:rPr>
          <w:i/>
          <w:iCs/>
        </w:rPr>
        <w:t xml:space="preserve">; </w:t>
      </w:r>
      <w:r w:rsidR="00262FDA" w:rsidRPr="006679D6">
        <w:rPr>
          <w:i/>
          <w:iCs/>
        </w:rPr>
        <w:t>Philippines, core readiness, technological readiness, learning readiness, societal readiness, policy readiness, e-Health Readiness Enhancement and Adoption Plan</w:t>
      </w:r>
    </w:p>
    <w:p w14:paraId="62556521" w14:textId="77777777" w:rsidR="007429CC" w:rsidRPr="00167428" w:rsidRDefault="007429CC" w:rsidP="007429CC">
      <w:pPr>
        <w:jc w:val="both"/>
        <w:rPr>
          <w:i/>
          <w:iCs/>
          <w:sz w:val="24"/>
          <w:szCs w:val="24"/>
        </w:rPr>
      </w:pPr>
    </w:p>
    <w:p w14:paraId="115ED474" w14:textId="77777777" w:rsidR="00262FDA" w:rsidRDefault="00262FDA" w:rsidP="004774BC">
      <w:pPr>
        <w:jc w:val="both"/>
        <w:rPr>
          <w:b/>
          <w:iCs/>
          <w:sz w:val="24"/>
          <w:szCs w:val="24"/>
        </w:rPr>
      </w:pPr>
    </w:p>
    <w:p w14:paraId="2ABCDB27" w14:textId="77777777" w:rsidR="00C75E9C" w:rsidRDefault="00C75E9C" w:rsidP="004774BC">
      <w:pPr>
        <w:jc w:val="both"/>
        <w:rPr>
          <w:b/>
          <w:iCs/>
          <w:sz w:val="24"/>
          <w:szCs w:val="24"/>
        </w:rPr>
      </w:pPr>
    </w:p>
    <w:p w14:paraId="0115861F" w14:textId="5D6C9C81"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753E8651" w14:textId="0D9F219B" w:rsidR="00262FDA" w:rsidRPr="00262FDA" w:rsidRDefault="00262FDA" w:rsidP="00262FDA">
      <w:pPr>
        <w:ind w:right="98"/>
        <w:jc w:val="both"/>
        <w:rPr>
          <w:sz w:val="24"/>
          <w:szCs w:val="24"/>
        </w:rPr>
      </w:pPr>
      <w:r>
        <w:rPr>
          <w:sz w:val="24"/>
          <w:szCs w:val="24"/>
        </w:rPr>
        <w:t>I</w:t>
      </w:r>
      <w:r w:rsidRPr="00262FDA">
        <w:rPr>
          <w:sz w:val="24"/>
          <w:szCs w:val="24"/>
        </w:rPr>
        <w:t>n today’s digital world, technology continues to transform healthcare delivery, particularly in rural areas where access to services is often limited. E-Health, which involves the use of digital tools such as electronic health records, telemedicine, and mobile applications, has been promoted in the Philippines to strengthen healthcare systems, especially in geographically isolated areas. However, many rural health units continue to face challenges such as unstable internet, outdated equipment, lack of technical support, and low digital readiness among healthcare workers (David et al., 2021). Although e-Health offers benefits like improved information sharing and coordinated care, its success depends on the readiness of healthcare workers and systems to adopt these technologies. E-Health readiness includes core, technological, learning, societal, and policy dimensions (Khoja et al., 2007), yet implementation in rural settings remains slow due to limited training, confidence, and continued reliance on traditional methods (Jimenez et al., 2020; Remonte &amp; Calimag, 2022).</w:t>
      </w:r>
    </w:p>
    <w:p w14:paraId="7AB3D8F8" w14:textId="77777777" w:rsidR="00262FDA" w:rsidRPr="00262FDA" w:rsidRDefault="00262FDA" w:rsidP="00262FDA">
      <w:pPr>
        <w:ind w:right="98"/>
        <w:jc w:val="both"/>
        <w:rPr>
          <w:sz w:val="24"/>
          <w:szCs w:val="24"/>
        </w:rPr>
      </w:pPr>
    </w:p>
    <w:p w14:paraId="6097928F" w14:textId="77777777" w:rsidR="00262FDA" w:rsidRPr="00262FDA" w:rsidRDefault="00262FDA" w:rsidP="00262FDA">
      <w:pPr>
        <w:ind w:right="98"/>
        <w:jc w:val="both"/>
        <w:rPr>
          <w:sz w:val="24"/>
          <w:szCs w:val="24"/>
        </w:rPr>
      </w:pPr>
      <w:r w:rsidRPr="00262FDA">
        <w:rPr>
          <w:sz w:val="24"/>
          <w:szCs w:val="24"/>
        </w:rPr>
        <w:t xml:space="preserve">The researcher’s experience as a rural health volunteer and Public Health Associate revealed practical challenges such as manual record-keeping, data loss during disasters, and difficulty retrieving patient information, which make healthcare delivery inefficient. Despite the growing importance of e-Health, most studies focus on urban hospitals or system-level perspectives, </w:t>
      </w:r>
      <w:r w:rsidRPr="00262FDA">
        <w:rPr>
          <w:sz w:val="24"/>
          <w:szCs w:val="24"/>
        </w:rPr>
        <w:lastRenderedPageBreak/>
        <w:t>with limited attention to the lived experiences of rural health workers. This creates a gap in understanding the actual readiness of municipal healthcare providers who are expected to use digital systems daily. Recent studies have also emphasized the need to go beyond surveys and include qualitative insights to better capture real-world challenges (Elepaño et al., 2025).</w:t>
      </w:r>
    </w:p>
    <w:p w14:paraId="31DE6A84" w14:textId="77777777" w:rsidR="00262FDA" w:rsidRPr="00262FDA" w:rsidRDefault="00262FDA" w:rsidP="00262FDA">
      <w:pPr>
        <w:ind w:right="98"/>
        <w:jc w:val="both"/>
        <w:rPr>
          <w:sz w:val="24"/>
          <w:szCs w:val="24"/>
        </w:rPr>
      </w:pPr>
    </w:p>
    <w:p w14:paraId="327DC1B2" w14:textId="3CA91961" w:rsidR="00FC0090" w:rsidRDefault="00262FDA" w:rsidP="00262FDA">
      <w:pPr>
        <w:ind w:right="98"/>
        <w:jc w:val="both"/>
        <w:rPr>
          <w:sz w:val="24"/>
          <w:szCs w:val="24"/>
          <w:lang w:val="en-PH"/>
        </w:rPr>
      </w:pPr>
      <w:r w:rsidRPr="00262FDA">
        <w:rPr>
          <w:sz w:val="24"/>
          <w:szCs w:val="24"/>
        </w:rPr>
        <w:t>This study aims to address this gap by assessing both the perceived readiness and experiences of rural health workers in Dagami, Leyte using a convergent parallel mixed-method design. Quantitative data will measure levels of e-Health readiness, while qualitative data will provide deeper insights into challenges and perceptions. The study supports Sustainable Development Goals 3, 9, and 8 by promoting improved healthcare access, strengthening digital infrastructure, and supporting healthcare workers. Its findings aim to guide administrators and policymakers in identifying gaps and developing targeted interventions such as training, infrastructure improvement, and policy support, ultimately contributing to more effective and inclusive digital healthcare systems</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31F34A0D" w14:textId="77777777" w:rsidR="00C75E9C" w:rsidRDefault="00C75E9C" w:rsidP="00FA460F">
      <w:pPr>
        <w:ind w:right="98"/>
        <w:jc w:val="both"/>
        <w:rPr>
          <w:b/>
          <w:bCs/>
          <w:sz w:val="24"/>
          <w:szCs w:val="24"/>
        </w:rPr>
      </w:pPr>
    </w:p>
    <w:p w14:paraId="1D7CA29C" w14:textId="593DC675"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1A5D17DB" w:rsidR="007B64B1" w:rsidRDefault="00946F29" w:rsidP="006B4DE6">
      <w:pPr>
        <w:ind w:right="4"/>
        <w:jc w:val="both"/>
        <w:rPr>
          <w:sz w:val="24"/>
          <w:szCs w:val="24"/>
        </w:rPr>
      </w:pPr>
      <w:r w:rsidRPr="00946F29">
        <w:rPr>
          <w:sz w:val="24"/>
          <w:szCs w:val="24"/>
        </w:rPr>
        <w:t xml:space="preserve">This study aimed to </w:t>
      </w:r>
      <w:r w:rsidR="00262FDA" w:rsidRPr="00262FDA">
        <w:rPr>
          <w:sz w:val="24"/>
          <w:szCs w:val="24"/>
        </w:rPr>
        <w:t>was to assess the Perception of e-Heath Readiness among Rural Health Workers in the Municipality of Dagame, Leyte for the year 2025</w:t>
      </w:r>
      <w:r w:rsidRPr="00946F29">
        <w:rPr>
          <w:sz w:val="24"/>
          <w:szCs w:val="24"/>
        </w:rPr>
        <w:t>.</w:t>
      </w:r>
    </w:p>
    <w:p w14:paraId="2F896F1F" w14:textId="77777777" w:rsidR="007B64B1" w:rsidRDefault="007B64B1" w:rsidP="006B4DE6">
      <w:pPr>
        <w:ind w:right="4"/>
        <w:jc w:val="both"/>
        <w:rPr>
          <w:sz w:val="24"/>
          <w:szCs w:val="24"/>
        </w:rPr>
      </w:pPr>
    </w:p>
    <w:p w14:paraId="4678C7D6" w14:textId="77777777" w:rsidR="00FA460F" w:rsidRDefault="00946F29" w:rsidP="006B4DE6">
      <w:pPr>
        <w:ind w:right="4"/>
        <w:jc w:val="both"/>
        <w:rPr>
          <w:sz w:val="24"/>
          <w:szCs w:val="24"/>
        </w:rPr>
      </w:pPr>
      <w:r w:rsidRPr="00946F29">
        <w:rPr>
          <w:sz w:val="24"/>
          <w:szCs w:val="24"/>
        </w:rPr>
        <w:t>Specifically, it sought to answer the following question</w:t>
      </w:r>
      <w:r w:rsidR="00FA460F">
        <w:rPr>
          <w:sz w:val="24"/>
          <w:szCs w:val="24"/>
        </w:rPr>
        <w:t>:</w:t>
      </w:r>
    </w:p>
    <w:p w14:paraId="552B780A" w14:textId="523F3DA4"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r w:rsidR="00AE345C">
        <w:rPr>
          <w:sz w:val="24"/>
          <w:szCs w:val="24"/>
        </w:rPr>
        <w:t>hat was the</w:t>
      </w:r>
      <w:r w:rsidR="00262FDA">
        <w:rPr>
          <w:sz w:val="24"/>
          <w:szCs w:val="24"/>
        </w:rPr>
        <w:t xml:space="preserve"> profile</w:t>
      </w:r>
      <w:r w:rsidR="00AE345C">
        <w:rPr>
          <w:sz w:val="24"/>
          <w:szCs w:val="24"/>
        </w:rPr>
        <w:t xml:space="preserve"> </w:t>
      </w:r>
      <w:r w:rsidR="00262FDA" w:rsidRPr="00E04B3C">
        <w:rPr>
          <w:spacing w:val="-5"/>
          <w:sz w:val="24"/>
          <w:szCs w:val="24"/>
          <w:lang w:eastAsia="en-PH"/>
        </w:rPr>
        <w:t>of the respondents in terms o</w:t>
      </w:r>
      <w:r w:rsidR="00AE345C">
        <w:rPr>
          <w:sz w:val="24"/>
          <w:szCs w:val="24"/>
        </w:rPr>
        <w:t>f:</w:t>
      </w:r>
    </w:p>
    <w:p w14:paraId="7FA8FBCF"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age;</w:t>
      </w:r>
    </w:p>
    <w:p w14:paraId="10D12EC9" w14:textId="32E768CC" w:rsidR="00AE345C" w:rsidRDefault="00721E24" w:rsidP="00AE345C">
      <w:pPr>
        <w:pStyle w:val="ListParagraph"/>
        <w:widowControl/>
        <w:numPr>
          <w:ilvl w:val="1"/>
          <w:numId w:val="6"/>
        </w:numPr>
        <w:autoSpaceDE/>
        <w:autoSpaceDN/>
        <w:contextualSpacing/>
        <w:jc w:val="both"/>
        <w:rPr>
          <w:sz w:val="24"/>
          <w:szCs w:val="24"/>
        </w:rPr>
      </w:pPr>
      <w:r>
        <w:rPr>
          <w:sz w:val="24"/>
          <w:szCs w:val="24"/>
        </w:rPr>
        <w:t>gender</w:t>
      </w:r>
      <w:r w:rsidR="00AE345C">
        <w:rPr>
          <w:sz w:val="24"/>
          <w:szCs w:val="24"/>
        </w:rPr>
        <w:t>;</w:t>
      </w:r>
    </w:p>
    <w:p w14:paraId="4F6F2D19"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current position;</w:t>
      </w:r>
    </w:p>
    <w:p w14:paraId="77220254"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years in service;</w:t>
      </w:r>
    </w:p>
    <w:p w14:paraId="6EC04015"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type of facility;</w:t>
      </w:r>
    </w:p>
    <w:p w14:paraId="6067514D"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access to the internet; and</w:t>
      </w:r>
    </w:p>
    <w:p w14:paraId="76A6D18F"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trainings related to digital or e health system?</w:t>
      </w:r>
    </w:p>
    <w:p w14:paraId="650AEA8E" w14:textId="35F06A15"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B62C25" w:rsidRPr="00E04B3C">
        <w:rPr>
          <w:sz w:val="24"/>
          <w:szCs w:val="24"/>
          <w:lang w:eastAsia="en-PH"/>
        </w:rPr>
        <w:t>was the e-Health readiness as perceived by the rural health workers in terms</w:t>
      </w:r>
      <w:r w:rsidR="00B62C25" w:rsidRPr="00721E24">
        <w:rPr>
          <w:sz w:val="24"/>
          <w:szCs w:val="24"/>
          <w:lang w:val="en-PH"/>
        </w:rPr>
        <w:t xml:space="preserve"> </w:t>
      </w:r>
      <w:r w:rsidR="00721E24" w:rsidRPr="00721E24">
        <w:rPr>
          <w:sz w:val="24"/>
          <w:szCs w:val="24"/>
          <w:lang w:val="en-PH"/>
        </w:rPr>
        <w:t>of:</w:t>
      </w:r>
    </w:p>
    <w:p w14:paraId="48AF95A1" w14:textId="58667D6B" w:rsidR="00B62C25" w:rsidRPr="00B62C25" w:rsidRDefault="00B62C25" w:rsidP="00B62C25">
      <w:pPr>
        <w:pStyle w:val="ListParagraph"/>
        <w:ind w:left="1134" w:right="4"/>
        <w:jc w:val="both"/>
        <w:rPr>
          <w:sz w:val="24"/>
          <w:szCs w:val="24"/>
          <w:lang w:val="en-PH"/>
        </w:rPr>
      </w:pPr>
      <w:r w:rsidRPr="00B62C25">
        <w:rPr>
          <w:sz w:val="24"/>
          <w:szCs w:val="24"/>
          <w:lang w:val="en-PH"/>
        </w:rPr>
        <w:t>2.1</w:t>
      </w:r>
      <w:r w:rsidRPr="00B62C25">
        <w:rPr>
          <w:sz w:val="24"/>
          <w:szCs w:val="24"/>
          <w:lang w:val="en-PH"/>
        </w:rPr>
        <w:tab/>
      </w:r>
      <w:r>
        <w:rPr>
          <w:sz w:val="24"/>
          <w:szCs w:val="24"/>
          <w:lang w:val="en-PH"/>
        </w:rPr>
        <w:t>c</w:t>
      </w:r>
      <w:r w:rsidRPr="00B62C25">
        <w:rPr>
          <w:sz w:val="24"/>
          <w:szCs w:val="24"/>
          <w:lang w:val="en-PH"/>
        </w:rPr>
        <w:t>ore readiness;</w:t>
      </w:r>
    </w:p>
    <w:p w14:paraId="130C1842" w14:textId="12D6C398" w:rsidR="00B62C25" w:rsidRPr="00B62C25" w:rsidRDefault="00B62C25" w:rsidP="00B62C25">
      <w:pPr>
        <w:pStyle w:val="ListParagraph"/>
        <w:ind w:left="1134" w:right="4"/>
        <w:jc w:val="both"/>
        <w:rPr>
          <w:sz w:val="24"/>
          <w:szCs w:val="24"/>
          <w:lang w:val="en-PH"/>
        </w:rPr>
      </w:pPr>
      <w:r w:rsidRPr="00B62C25">
        <w:rPr>
          <w:sz w:val="24"/>
          <w:szCs w:val="24"/>
          <w:lang w:val="en-PH"/>
        </w:rPr>
        <w:t>2.2</w:t>
      </w:r>
      <w:r w:rsidRPr="00B62C25">
        <w:rPr>
          <w:sz w:val="24"/>
          <w:szCs w:val="24"/>
          <w:lang w:val="en-PH"/>
        </w:rPr>
        <w:tab/>
      </w:r>
      <w:r>
        <w:rPr>
          <w:sz w:val="24"/>
          <w:szCs w:val="24"/>
          <w:lang w:val="en-PH"/>
        </w:rPr>
        <w:t>t</w:t>
      </w:r>
      <w:r w:rsidRPr="00B62C25">
        <w:rPr>
          <w:sz w:val="24"/>
          <w:szCs w:val="24"/>
          <w:lang w:val="en-PH"/>
        </w:rPr>
        <w:t>echnological readiness;</w:t>
      </w:r>
    </w:p>
    <w:p w14:paraId="520B5C7D" w14:textId="1454C1F4" w:rsidR="00B62C25" w:rsidRPr="00B62C25" w:rsidRDefault="00B62C25" w:rsidP="00B62C25">
      <w:pPr>
        <w:pStyle w:val="ListParagraph"/>
        <w:ind w:left="1134" w:right="4"/>
        <w:jc w:val="both"/>
        <w:rPr>
          <w:sz w:val="24"/>
          <w:szCs w:val="24"/>
          <w:lang w:val="en-PH"/>
        </w:rPr>
      </w:pPr>
      <w:r w:rsidRPr="00B62C25">
        <w:rPr>
          <w:sz w:val="24"/>
          <w:szCs w:val="24"/>
          <w:lang w:val="en-PH"/>
        </w:rPr>
        <w:t>2.3</w:t>
      </w:r>
      <w:r w:rsidRPr="00B62C25">
        <w:rPr>
          <w:sz w:val="24"/>
          <w:szCs w:val="24"/>
          <w:lang w:val="en-PH"/>
        </w:rPr>
        <w:tab/>
      </w:r>
      <w:r>
        <w:rPr>
          <w:sz w:val="24"/>
          <w:szCs w:val="24"/>
          <w:lang w:val="en-PH"/>
        </w:rPr>
        <w:t>l</w:t>
      </w:r>
      <w:r w:rsidRPr="00B62C25">
        <w:rPr>
          <w:sz w:val="24"/>
          <w:szCs w:val="24"/>
          <w:lang w:val="en-PH"/>
        </w:rPr>
        <w:t>earning readiness;</w:t>
      </w:r>
    </w:p>
    <w:p w14:paraId="18E81050" w14:textId="579E24F6" w:rsidR="00B62C25" w:rsidRPr="00B62C25" w:rsidRDefault="00B62C25" w:rsidP="00B62C25">
      <w:pPr>
        <w:pStyle w:val="ListParagraph"/>
        <w:ind w:left="1134" w:right="4"/>
        <w:jc w:val="both"/>
        <w:rPr>
          <w:sz w:val="24"/>
          <w:szCs w:val="24"/>
          <w:lang w:val="en-PH"/>
        </w:rPr>
      </w:pPr>
      <w:r w:rsidRPr="00B62C25">
        <w:rPr>
          <w:sz w:val="24"/>
          <w:szCs w:val="24"/>
          <w:lang w:val="en-PH"/>
        </w:rPr>
        <w:t>2.4</w:t>
      </w:r>
      <w:r w:rsidRPr="00B62C25">
        <w:rPr>
          <w:sz w:val="24"/>
          <w:szCs w:val="24"/>
          <w:lang w:val="en-PH"/>
        </w:rPr>
        <w:tab/>
      </w:r>
      <w:r>
        <w:rPr>
          <w:sz w:val="24"/>
          <w:szCs w:val="24"/>
          <w:lang w:val="en-PH"/>
        </w:rPr>
        <w:t>s</w:t>
      </w:r>
      <w:r w:rsidRPr="00B62C25">
        <w:rPr>
          <w:sz w:val="24"/>
          <w:szCs w:val="24"/>
          <w:lang w:val="en-PH"/>
        </w:rPr>
        <w:t xml:space="preserve">ocietal readiness; and </w:t>
      </w:r>
    </w:p>
    <w:p w14:paraId="65BC8224" w14:textId="4687F0DB" w:rsidR="00721E24" w:rsidRPr="00721E24" w:rsidRDefault="00B62C25" w:rsidP="00B62C25">
      <w:pPr>
        <w:pStyle w:val="ListParagraph"/>
        <w:ind w:left="1134" w:right="4"/>
        <w:jc w:val="both"/>
        <w:rPr>
          <w:sz w:val="24"/>
          <w:szCs w:val="24"/>
          <w:lang w:val="en-PH"/>
        </w:rPr>
      </w:pPr>
      <w:r w:rsidRPr="00B62C25">
        <w:rPr>
          <w:sz w:val="24"/>
          <w:szCs w:val="24"/>
          <w:lang w:val="en-PH"/>
        </w:rPr>
        <w:t>2.5</w:t>
      </w:r>
      <w:r w:rsidRPr="00B62C25">
        <w:rPr>
          <w:sz w:val="24"/>
          <w:szCs w:val="24"/>
          <w:lang w:val="en-PH"/>
        </w:rPr>
        <w:tab/>
      </w:r>
      <w:r>
        <w:rPr>
          <w:sz w:val="24"/>
          <w:szCs w:val="24"/>
          <w:lang w:val="en-PH"/>
        </w:rPr>
        <w:t>p</w:t>
      </w:r>
      <w:r w:rsidRPr="00B62C25">
        <w:rPr>
          <w:sz w:val="24"/>
          <w:szCs w:val="24"/>
          <w:lang w:val="en-PH"/>
        </w:rPr>
        <w:t>olicy readiness?</w:t>
      </w:r>
    </w:p>
    <w:p w14:paraId="59863ABA" w14:textId="03532EC5" w:rsidR="00293B1F" w:rsidRPr="00B62C25" w:rsidRDefault="00B62C25" w:rsidP="005761EF">
      <w:pPr>
        <w:pStyle w:val="ListParagraph"/>
        <w:widowControl/>
        <w:numPr>
          <w:ilvl w:val="0"/>
          <w:numId w:val="6"/>
        </w:numPr>
        <w:autoSpaceDE/>
        <w:autoSpaceDN/>
        <w:spacing w:after="160"/>
        <w:contextualSpacing/>
        <w:jc w:val="both"/>
        <w:rPr>
          <w:sz w:val="24"/>
          <w:szCs w:val="24"/>
        </w:rPr>
      </w:pPr>
      <w:r>
        <w:rPr>
          <w:sz w:val="24"/>
          <w:szCs w:val="24"/>
          <w:lang w:val="en-PH"/>
        </w:rPr>
        <w:t>H</w:t>
      </w:r>
      <w:r w:rsidRPr="00E04B3C">
        <w:rPr>
          <w:sz w:val="24"/>
          <w:szCs w:val="24"/>
          <w:lang w:eastAsia="en-PH"/>
        </w:rPr>
        <w:t>ow did the rural health workers perceive e-Health readiness</w:t>
      </w:r>
      <w:r w:rsidR="002E11CE" w:rsidRPr="00B62C25">
        <w:rPr>
          <w:sz w:val="24"/>
          <w:szCs w:val="24"/>
          <w:lang w:val="en-PH"/>
        </w:rPr>
        <w:t>W</w:t>
      </w:r>
      <w:r w:rsidR="00293B1F" w:rsidRPr="00B62C25">
        <w:rPr>
          <w:sz w:val="24"/>
          <w:szCs w:val="24"/>
        </w:rPr>
        <w:t>as there a significant relationship between:</w:t>
      </w:r>
    </w:p>
    <w:p w14:paraId="34425BDD" w14:textId="77777777" w:rsidR="00721E24" w:rsidRPr="00721E24" w:rsidRDefault="00721E24" w:rsidP="00721E24">
      <w:pPr>
        <w:pStyle w:val="ListParagraph"/>
        <w:ind w:left="1134"/>
        <w:rPr>
          <w:bCs/>
          <w:sz w:val="24"/>
          <w:szCs w:val="24"/>
        </w:rPr>
      </w:pPr>
      <w:r w:rsidRPr="00721E24">
        <w:rPr>
          <w:bCs/>
          <w:sz w:val="24"/>
          <w:szCs w:val="24"/>
        </w:rPr>
        <w:t>4.1 profile and nursing competency;</w:t>
      </w:r>
    </w:p>
    <w:p w14:paraId="6A62798A" w14:textId="77777777" w:rsidR="00721E24" w:rsidRDefault="00721E24" w:rsidP="00721E24">
      <w:pPr>
        <w:pStyle w:val="ListParagraph"/>
        <w:ind w:left="1134"/>
        <w:rPr>
          <w:bCs/>
          <w:sz w:val="24"/>
          <w:szCs w:val="24"/>
        </w:rPr>
      </w:pPr>
      <w:r w:rsidRPr="00721E24">
        <w:rPr>
          <w:bCs/>
          <w:sz w:val="24"/>
          <w:szCs w:val="24"/>
        </w:rPr>
        <w:t xml:space="preserve">4.2 profile and professional attitude; and </w:t>
      </w:r>
    </w:p>
    <w:p w14:paraId="6500CF97" w14:textId="20D6C579" w:rsidR="00721E24" w:rsidRPr="00721E24" w:rsidRDefault="00721E24" w:rsidP="00721E24">
      <w:pPr>
        <w:pStyle w:val="ListParagraph"/>
        <w:ind w:left="1134"/>
        <w:rPr>
          <w:bCs/>
          <w:sz w:val="24"/>
          <w:szCs w:val="24"/>
        </w:rPr>
      </w:pPr>
      <w:r w:rsidRPr="00721E24">
        <w:rPr>
          <w:bCs/>
          <w:sz w:val="24"/>
          <w:szCs w:val="24"/>
        </w:rPr>
        <w:t>4.3 nursing competency and professional attitude among novice nurses?</w:t>
      </w:r>
    </w:p>
    <w:p w14:paraId="43A37D85" w14:textId="147F6EE7" w:rsidR="00F86731" w:rsidRPr="00B62C25" w:rsidRDefault="00293B1F" w:rsidP="00293B1F">
      <w:pPr>
        <w:pStyle w:val="ListParagraph"/>
        <w:numPr>
          <w:ilvl w:val="0"/>
          <w:numId w:val="6"/>
        </w:numPr>
        <w:rPr>
          <w:b/>
          <w:sz w:val="24"/>
          <w:szCs w:val="24"/>
        </w:rPr>
      </w:pPr>
      <w:r>
        <w:rPr>
          <w:sz w:val="24"/>
          <w:szCs w:val="24"/>
          <w:lang w:val="en-PH"/>
        </w:rPr>
        <w:t>W</w:t>
      </w:r>
      <w:r w:rsidR="00B62C25">
        <w:rPr>
          <w:sz w:val="24"/>
          <w:szCs w:val="24"/>
        </w:rPr>
        <w:t xml:space="preserve">as </w:t>
      </w:r>
      <w:r w:rsidR="00B62C25" w:rsidRPr="00E04B3C">
        <w:rPr>
          <w:sz w:val="24"/>
          <w:szCs w:val="24"/>
        </w:rPr>
        <w:t xml:space="preserve">there a significant relationship between the </w:t>
      </w:r>
      <w:r w:rsidR="00B62C25">
        <w:rPr>
          <w:sz w:val="24"/>
          <w:szCs w:val="24"/>
        </w:rPr>
        <w:t>p</w:t>
      </w:r>
      <w:r w:rsidR="00B62C25" w:rsidRPr="00E04B3C">
        <w:rPr>
          <w:sz w:val="24"/>
          <w:szCs w:val="24"/>
        </w:rPr>
        <w:t>rofile and the perception on e- Health readiness</w:t>
      </w:r>
      <w:r w:rsidR="00721E24">
        <w:rPr>
          <w:sz w:val="24"/>
        </w:rPr>
        <w:t>?</w:t>
      </w:r>
    </w:p>
    <w:p w14:paraId="19332025" w14:textId="673D9FA4" w:rsidR="00B62C25" w:rsidRPr="00B62C25" w:rsidRDefault="00B62C25" w:rsidP="00B62C25">
      <w:pPr>
        <w:pStyle w:val="ListParagraph"/>
        <w:numPr>
          <w:ilvl w:val="0"/>
          <w:numId w:val="6"/>
        </w:numPr>
        <w:rPr>
          <w:b/>
          <w:sz w:val="24"/>
          <w:szCs w:val="24"/>
        </w:rPr>
      </w:pPr>
      <w:r>
        <w:rPr>
          <w:sz w:val="24"/>
          <w:szCs w:val="24"/>
          <w:lang w:val="en-PH"/>
        </w:rPr>
        <w:t>H</w:t>
      </w:r>
      <w:r w:rsidRPr="00E04B3C">
        <w:rPr>
          <w:sz w:val="24"/>
          <w:szCs w:val="24"/>
          <w:lang w:eastAsia="en-PH"/>
        </w:rPr>
        <w:t>ow did the perceptions converge with the quantitative findings</w:t>
      </w:r>
      <w:r>
        <w:rPr>
          <w:sz w:val="24"/>
        </w:rPr>
        <w:t>?</w:t>
      </w:r>
    </w:p>
    <w:p w14:paraId="13E418E6" w14:textId="3021F96C" w:rsidR="00B62C25" w:rsidRPr="00B62C25" w:rsidRDefault="00B62C25" w:rsidP="00B62C25">
      <w:pPr>
        <w:pStyle w:val="ListParagraph"/>
        <w:numPr>
          <w:ilvl w:val="0"/>
          <w:numId w:val="6"/>
        </w:numPr>
        <w:rPr>
          <w:b/>
          <w:sz w:val="24"/>
          <w:szCs w:val="24"/>
        </w:rPr>
      </w:pPr>
      <w:r>
        <w:rPr>
          <w:sz w:val="24"/>
          <w:szCs w:val="24"/>
          <w:lang w:val="en-PH"/>
        </w:rPr>
        <w:t>W</w:t>
      </w:r>
      <w:r w:rsidRPr="00293B1F">
        <w:rPr>
          <w:sz w:val="24"/>
          <w:szCs w:val="24"/>
          <w:lang w:val="en-PH"/>
        </w:rPr>
        <w:t xml:space="preserve">hat </w:t>
      </w:r>
      <w:r w:rsidRPr="00E04B3C">
        <w:rPr>
          <w:sz w:val="24"/>
          <w:szCs w:val="24"/>
        </w:rPr>
        <w:t>E-Health Readiness Enhancement Program</w:t>
      </w:r>
      <w:r w:rsidRPr="00E04B3C">
        <w:rPr>
          <w:sz w:val="24"/>
          <w:szCs w:val="24"/>
          <w:lang w:eastAsia="en-PH"/>
        </w:rPr>
        <w:t xml:space="preserve"> can be proposed based on the findings of the study</w:t>
      </w:r>
      <w:r>
        <w:rPr>
          <w:sz w:val="24"/>
        </w:rPr>
        <w:t>?</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65F00BEF" w14:textId="74C9FE5D" w:rsidR="00293B1F" w:rsidRPr="00721E24" w:rsidRDefault="00FA460F" w:rsidP="00B62C25">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B62C25" w:rsidRPr="00E04B3C">
        <w:rPr>
          <w:sz w:val="24"/>
          <w:szCs w:val="24"/>
        </w:rPr>
        <w:t xml:space="preserve">here was no significant relationship between the </w:t>
      </w:r>
      <w:r w:rsidR="00B62C25">
        <w:rPr>
          <w:sz w:val="24"/>
          <w:szCs w:val="24"/>
        </w:rPr>
        <w:t>p</w:t>
      </w:r>
      <w:r w:rsidR="00B62C25" w:rsidRPr="00E04B3C">
        <w:rPr>
          <w:sz w:val="24"/>
          <w:szCs w:val="24"/>
        </w:rPr>
        <w:t>rofile of the respondents and their perceptions on e-Health readiness</w:t>
      </w:r>
      <w:r w:rsidR="00721E24" w:rsidRPr="00721E24">
        <w:rPr>
          <w:sz w:val="24"/>
          <w:szCs w:val="24"/>
        </w:rPr>
        <w:t>.</w:t>
      </w:r>
    </w:p>
    <w:p w14:paraId="1D6658F3" w14:textId="77777777" w:rsidR="000F14F9" w:rsidRDefault="000F14F9" w:rsidP="00ED4C89">
      <w:pPr>
        <w:ind w:right="4"/>
        <w:jc w:val="both"/>
        <w:rPr>
          <w:sz w:val="24"/>
          <w:szCs w:val="24"/>
        </w:rPr>
      </w:pPr>
    </w:p>
    <w:p w14:paraId="5C72CF74" w14:textId="77777777" w:rsidR="00C75E9C" w:rsidRDefault="00C75E9C" w:rsidP="006B4DE6">
      <w:pPr>
        <w:tabs>
          <w:tab w:val="left" w:pos="387"/>
        </w:tabs>
        <w:ind w:right="4"/>
        <w:rPr>
          <w:b/>
          <w:bCs/>
          <w:sz w:val="24"/>
          <w:szCs w:val="24"/>
        </w:rPr>
      </w:pPr>
    </w:p>
    <w:p w14:paraId="11B73AD7" w14:textId="3B8D75A6"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644DC506" w14:textId="4E543E99" w:rsidR="00BE6A48" w:rsidRPr="00BE6A48" w:rsidRDefault="00BE6A48" w:rsidP="00BE6A48">
      <w:pPr>
        <w:tabs>
          <w:tab w:val="left" w:pos="387"/>
        </w:tabs>
        <w:ind w:right="4"/>
        <w:jc w:val="both"/>
        <w:rPr>
          <w:sz w:val="24"/>
          <w:szCs w:val="24"/>
          <w:lang w:val="en-PH"/>
        </w:rPr>
      </w:pPr>
      <w:r w:rsidRPr="00BE6A48">
        <w:rPr>
          <w:b/>
          <w:bCs/>
          <w:sz w:val="24"/>
          <w:szCs w:val="24"/>
        </w:rPr>
        <w:t>E-Health Readiness</w:t>
      </w:r>
      <w:r w:rsidR="005801DA" w:rsidRPr="008A2A8E">
        <w:rPr>
          <w:b/>
          <w:bCs/>
          <w:sz w:val="24"/>
          <w:szCs w:val="24"/>
        </w:rPr>
        <w:t>.</w:t>
      </w:r>
      <w:r w:rsidR="00CC5567" w:rsidRPr="008A2A8E">
        <w:t xml:space="preserve"> </w:t>
      </w:r>
      <w:r w:rsidRPr="00BE6A48">
        <w:rPr>
          <w:sz w:val="24"/>
          <w:szCs w:val="24"/>
          <w:lang w:val="en-PH"/>
        </w:rPr>
        <w:t>The increased interest in e-Health was stimulated by the COVID-19 pandemic, which limited access to healthcare services and made e-Health activation a major concern among health planners (Duplaga &amp; Turosz, 2022; Kruszyńska-Fischbach et al., 2022; Yassen et al., 2023). Healthcare professionals are expected to adapt to rapidly evolving digital systems, requiring a workforce that is ready, equipped, and digitally literate (Jarva et al., 2022; Alotaibi et al., 2025; Jimenez et al., 2020). E-Health has been recognized as a solution to healthcare challenges, but its success depends on users’ technological competence, infrastructure, and readiness (Jagde et al., 2021). However, many barriers remain, including lack of computers, weak internet connectivity, limited technical skills, and slow acquisition of digital tools, particularly in rural areas (Yusif et al., 2020; Jimenez et al., 2020). Healthcare providers continue to rely on traditional systems due to insufficient training and confidence, although many express dissatisfaction with paper-based processes and willingness to adopt digital systems (Ngusie et al., 2022; Jarva et al., 2022).</w:t>
      </w:r>
    </w:p>
    <w:p w14:paraId="168C5DAF" w14:textId="77777777" w:rsidR="00BE6A48" w:rsidRPr="00BE6A48" w:rsidRDefault="00BE6A48" w:rsidP="00BE6A48">
      <w:pPr>
        <w:tabs>
          <w:tab w:val="left" w:pos="387"/>
        </w:tabs>
        <w:ind w:right="4"/>
        <w:jc w:val="both"/>
        <w:rPr>
          <w:sz w:val="24"/>
          <w:szCs w:val="24"/>
          <w:lang w:val="en-PH"/>
        </w:rPr>
      </w:pPr>
    </w:p>
    <w:p w14:paraId="21F2C8A2" w14:textId="77777777" w:rsidR="00BE6A48" w:rsidRPr="00BE6A48" w:rsidRDefault="00BE6A48" w:rsidP="00BE6A48">
      <w:pPr>
        <w:tabs>
          <w:tab w:val="left" w:pos="387"/>
        </w:tabs>
        <w:ind w:right="4"/>
        <w:jc w:val="both"/>
        <w:rPr>
          <w:sz w:val="24"/>
          <w:szCs w:val="24"/>
          <w:lang w:val="en-PH"/>
        </w:rPr>
      </w:pPr>
      <w:r w:rsidRPr="00BE6A48">
        <w:rPr>
          <w:sz w:val="24"/>
          <w:szCs w:val="24"/>
          <w:lang w:val="en-PH"/>
        </w:rPr>
        <w:t>Studies highlight that readiness is influenced by perceived usefulness, job role, age, and educational background, while learning readiness and organizational support are important for successful adoption (Alotaibi et al., 2025; Yassen et al., 2023; Kruszyńska-Fischbach et al., 2022). Community support, stakeholder involvement, and user interaction also play key roles in e-Health readiness, with differences observed across population groups such as urban versus rural residents and varying educational levels (Duplaga &amp; Turosz, 2022; Yusif et al., 2020). Supportive laws, guidelines, and stakeholder engagement are necessary to ensure smooth implementation, although cost and reimbursement issues remain common barriers (Yassen et al., 2023). Understanding e-Health readiness is essential for developing effective policies based on users’ needs and system demands (Jagde et al., 2021).</w:t>
      </w:r>
    </w:p>
    <w:p w14:paraId="7A07C252" w14:textId="77777777" w:rsidR="00BE6A48" w:rsidRPr="00BE6A48" w:rsidRDefault="00BE6A48" w:rsidP="00BE6A48">
      <w:pPr>
        <w:tabs>
          <w:tab w:val="left" w:pos="387"/>
        </w:tabs>
        <w:ind w:right="4"/>
        <w:jc w:val="both"/>
        <w:rPr>
          <w:sz w:val="24"/>
          <w:szCs w:val="24"/>
          <w:lang w:val="en-PH"/>
        </w:rPr>
      </w:pPr>
    </w:p>
    <w:p w14:paraId="3ECD183A" w14:textId="16B6AAF8" w:rsidR="00B20184" w:rsidRPr="00E55CE5" w:rsidRDefault="00BE6A48" w:rsidP="00BE6A48">
      <w:pPr>
        <w:tabs>
          <w:tab w:val="left" w:pos="387"/>
        </w:tabs>
        <w:ind w:right="4"/>
        <w:jc w:val="both"/>
        <w:rPr>
          <w:sz w:val="24"/>
          <w:szCs w:val="24"/>
          <w:lang w:val="en-PH"/>
        </w:rPr>
      </w:pPr>
      <w:r w:rsidRPr="00BE6A48">
        <w:rPr>
          <w:sz w:val="24"/>
          <w:szCs w:val="24"/>
          <w:lang w:val="en-PH"/>
        </w:rPr>
        <w:t>Global and local initiatives have supported the development of e-Health, including WHO recommendations and the Philippine Universal Health Care Act, along with telemedicine guidelines, the National Health Data Repository, and the National Telehealth System (WHO, 2021; Chung et al., 2025; Juban et al., 2020). However, challenges such as cybersecurity threats, lack of trained personnel, limited infrastructure, unstable electricity, and insufficient technical support continue to hinder progress (de Claro &amp; de Claro, 2024; Marcelo et al., 2023; Evio &amp; Bonito, 2024). Despite these barriers, improvements are ongoing through increased digital adoption, policy support, and telemedicine initiatives aimed at enhancing healthcare access and delivery, particularly in underserved communities (Lu &amp; Marcelo, 2021; Chung et al., 2025)</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5E036B37" w14:textId="04DE9F69" w:rsidR="00BE6A48" w:rsidRPr="00BE6A48" w:rsidRDefault="00BE6A48" w:rsidP="00BE6A48">
      <w:pPr>
        <w:tabs>
          <w:tab w:val="left" w:pos="387"/>
        </w:tabs>
        <w:ind w:right="4"/>
        <w:jc w:val="both"/>
        <w:rPr>
          <w:sz w:val="24"/>
          <w:szCs w:val="24"/>
        </w:rPr>
      </w:pPr>
      <w:r w:rsidRPr="00BE6A48">
        <w:rPr>
          <w:b/>
          <w:bCs/>
          <w:sz w:val="24"/>
          <w:szCs w:val="24"/>
        </w:rPr>
        <w:t>E-Health Readiness and Electronic Health Records (EHR) in the Philippines</w:t>
      </w:r>
      <w:r w:rsidR="00B20184" w:rsidRPr="005801DA">
        <w:rPr>
          <w:b/>
          <w:bCs/>
          <w:sz w:val="24"/>
          <w:szCs w:val="24"/>
        </w:rPr>
        <w:t>.</w:t>
      </w:r>
      <w:r w:rsidR="00722C3D">
        <w:rPr>
          <w:b/>
          <w:bCs/>
          <w:sz w:val="24"/>
          <w:szCs w:val="24"/>
        </w:rPr>
        <w:t xml:space="preserve"> </w:t>
      </w:r>
      <w:r w:rsidRPr="00BE6A48">
        <w:rPr>
          <w:sz w:val="24"/>
          <w:szCs w:val="24"/>
        </w:rPr>
        <w:t xml:space="preserve">A mixed-methods implementation study in the Philippines found that e-Health readiness, particularly for electronic health records (EHR), is highly influenced by contextual factors such as technical fit, </w:t>
      </w:r>
      <w:r w:rsidRPr="00BE6A48">
        <w:rPr>
          <w:sz w:val="24"/>
          <w:szCs w:val="24"/>
        </w:rPr>
        <w:lastRenderedPageBreak/>
        <w:t>user support, and adaptability to local workflows. User acceptability declined after transitioning from an OpenMRS-based system to a Microsoft-based EHR in urban and rural settings, while remote areas that retained OpenMRS maintained high acceptance (Elepaño et al., 2025). Similarly, studies on telerehabilitation during the COVID-19 pandemic showed good readiness and excellent acceptance among healthcare providers, although knowledge and skills remained limited (Leochico et al., 2022). Many providers reported inadequate experience, with common reliance on videoconferencing platforms and lower service fees compared to in-person care, indicating both adoption and existing capability gaps (Leochico et al., 2022).</w:t>
      </w:r>
    </w:p>
    <w:p w14:paraId="4434F6AB" w14:textId="77777777" w:rsidR="00BE6A48" w:rsidRPr="00BE6A48" w:rsidRDefault="00BE6A48" w:rsidP="00BE6A48">
      <w:pPr>
        <w:tabs>
          <w:tab w:val="left" w:pos="387"/>
        </w:tabs>
        <w:ind w:right="4"/>
        <w:jc w:val="both"/>
        <w:rPr>
          <w:sz w:val="24"/>
          <w:szCs w:val="24"/>
        </w:rPr>
      </w:pPr>
    </w:p>
    <w:p w14:paraId="52A1F4E1" w14:textId="3EE7E838" w:rsidR="00093D17" w:rsidRDefault="00BE6A48" w:rsidP="00BE6A48">
      <w:pPr>
        <w:tabs>
          <w:tab w:val="left" w:pos="387"/>
        </w:tabs>
        <w:ind w:right="4"/>
        <w:jc w:val="both"/>
        <w:rPr>
          <w:lang w:val="en-PH"/>
        </w:rPr>
      </w:pPr>
      <w:r w:rsidRPr="00BE6A48">
        <w:rPr>
          <w:sz w:val="24"/>
          <w:szCs w:val="24"/>
        </w:rPr>
        <w:t>Further findings revealed that while patients and caregivers reported above-average usability of digital health systems, healthcare providers experienced technical challenges such as unstable internet connections, affecting overall system usability (Valera et al., 2025). Differences in readiness were also observed based on occupation and level of expertise, particularly in core and learning readiness, while demographic factors such as age, gender, education, and years of experience showed no significant influence (Yassen et al., 2023). These findings highlight that e-Health readiness in the Philippines is shaped more by system-related and professional factors rather than individual characteristics, emphasizing the importance of technical support, training, and system adaptability in successful digital health implementation</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03989F02" w14:textId="2BAA15E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19A0044C"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BE6A48" w:rsidRPr="00BE6A48">
        <w:rPr>
          <w:sz w:val="24"/>
          <w:szCs w:val="24"/>
        </w:rPr>
        <w:t>The mixed method research design utilized the convergent parallel design where the quantitative design utilized the descriptive correlational research design and the qualitative design utilized the descriptive research design</w:t>
      </w:r>
      <w:r w:rsidR="00482339">
        <w:rPr>
          <w:sz w:val="24"/>
          <w:szCs w:val="24"/>
          <w:lang w:val="en-PH"/>
        </w:rPr>
        <w:t>.</w:t>
      </w:r>
      <w:r w:rsidR="00BE6A48">
        <w:rPr>
          <w:sz w:val="24"/>
          <w:szCs w:val="24"/>
          <w:lang w:val="en-PH"/>
        </w:rPr>
        <w:t xml:space="preserve"> </w:t>
      </w:r>
      <w:r w:rsidR="00BE6A48" w:rsidRPr="00E04B3C">
        <w:rPr>
          <w:bCs/>
          <w:sz w:val="24"/>
          <w:szCs w:val="24"/>
        </w:rPr>
        <w:t>In this study, both qualitative and quantitative data were collected simultaneously. Structured surveys were administered to the rural healthcare workers to gather quantitative data while at the same time conducting interviews to collect qualitative insights regarding e-Health readiness. Independent data analysis was done after the collection of data, analyzing the quantitative data statistically, and the qualitative data was analyzed using thematic analysis. After, both quantitative data and qualitative data were merged or compared. Interpretation followed to draw the overall conclusion regarding the e-Health readiness perceptions of the rural healthcare workers at the municipality level.</w:t>
      </w:r>
    </w:p>
    <w:p w14:paraId="10E126C4" w14:textId="77777777" w:rsidR="00482339" w:rsidRDefault="00482339" w:rsidP="006B4DE6">
      <w:pPr>
        <w:ind w:right="4"/>
        <w:jc w:val="both"/>
        <w:rPr>
          <w:sz w:val="24"/>
          <w:szCs w:val="24"/>
          <w:lang w:val="en-PH"/>
        </w:rPr>
      </w:pPr>
    </w:p>
    <w:p w14:paraId="2898D90A" w14:textId="01FEFC33"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 xml:space="preserve">This study </w:t>
      </w:r>
      <w:r w:rsidR="00BE6A48" w:rsidRPr="00BE6A48">
        <w:rPr>
          <w:sz w:val="24"/>
          <w:szCs w:val="24"/>
        </w:rPr>
        <w:t>was conducted in the Rural Health Unit of Dagami, Leyte together with its barangay health stations</w:t>
      </w:r>
      <w:r w:rsidR="00772476">
        <w:rPr>
          <w:sz w:val="24"/>
          <w:szCs w:val="24"/>
        </w:rPr>
        <w:t xml:space="preserve">. </w:t>
      </w:r>
    </w:p>
    <w:p w14:paraId="0ACB1214" w14:textId="77777777" w:rsidR="00482339" w:rsidRDefault="00482339" w:rsidP="006B4DE6">
      <w:pPr>
        <w:ind w:right="4"/>
        <w:jc w:val="both"/>
        <w:rPr>
          <w:sz w:val="24"/>
          <w:szCs w:val="24"/>
          <w:lang w:val="en-PH"/>
        </w:rPr>
      </w:pPr>
    </w:p>
    <w:p w14:paraId="2B813AA5" w14:textId="068008EC"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 xml:space="preserve">The </w:t>
      </w:r>
      <w:r w:rsidR="00BE6A48" w:rsidRPr="00E04B3C">
        <w:rPr>
          <w:sz w:val="24"/>
          <w:szCs w:val="24"/>
        </w:rPr>
        <w:t xml:space="preserve">respondents for the quantitative survey were the </w:t>
      </w:r>
      <w:r w:rsidR="00BE6A48">
        <w:rPr>
          <w:sz w:val="24"/>
          <w:szCs w:val="24"/>
        </w:rPr>
        <w:t>198</w:t>
      </w:r>
      <w:r w:rsidR="00BE6A48" w:rsidRPr="00E04B3C">
        <w:rPr>
          <w:sz w:val="24"/>
          <w:szCs w:val="24"/>
        </w:rPr>
        <w:t xml:space="preserve"> healthcare workers</w:t>
      </w:r>
      <w:r w:rsidR="00BE6A48">
        <w:rPr>
          <w:sz w:val="24"/>
          <w:szCs w:val="24"/>
        </w:rPr>
        <w:t xml:space="preserve"> and t</w:t>
      </w:r>
      <w:r w:rsidR="00BE6A48" w:rsidRPr="00E9160A">
        <w:rPr>
          <w:sz w:val="24"/>
          <w:szCs w:val="24"/>
        </w:rPr>
        <w:t>he study’s informants for the qualitative data collection were 12 rural health workers who were purposively selected from a larger population of 198 rural healthcare workers. Two informants were purposively selected from each of the six catchment areas totaling 12 informants</w:t>
      </w:r>
      <w:r w:rsidR="00BE6A48">
        <w:rPr>
          <w:sz w:val="24"/>
          <w:szCs w:val="24"/>
        </w:rPr>
        <w:t xml:space="preserve">. </w:t>
      </w:r>
    </w:p>
    <w:p w14:paraId="17B39A52" w14:textId="77777777" w:rsidR="00482339" w:rsidRPr="00167428" w:rsidRDefault="00482339" w:rsidP="006B4DE6">
      <w:pPr>
        <w:ind w:right="4"/>
        <w:jc w:val="both"/>
        <w:rPr>
          <w:sz w:val="24"/>
          <w:szCs w:val="24"/>
          <w:lang w:val="en-PH"/>
        </w:rPr>
      </w:pPr>
    </w:p>
    <w:p w14:paraId="6033EF1D" w14:textId="1E7D94FD"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BE6A48">
        <w:rPr>
          <w:sz w:val="24"/>
          <w:szCs w:val="24"/>
        </w:rPr>
        <w:t>The s</w:t>
      </w:r>
      <w:r w:rsidR="00BE6A48" w:rsidRPr="00BE6A48">
        <w:rPr>
          <w:sz w:val="24"/>
          <w:szCs w:val="24"/>
        </w:rPr>
        <w:t>election of respondents for the quantitative part was conducted through complete enumeration, while purposive sampling was used for the qualitative part of the study.</w:t>
      </w:r>
      <w:r w:rsidR="00BE6A48">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7C241AEA"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BE6A48" w:rsidRPr="00BE6A48">
        <w:rPr>
          <w:sz w:val="24"/>
          <w:szCs w:val="24"/>
        </w:rPr>
        <w:t xml:space="preserve">For the quantitative part, all rural healthcare workers of Dagami were included regardless of demographic and work-related characteristics, provided that they voluntarily agreed and gave consent, while non-health service personnel, </w:t>
      </w:r>
      <w:r w:rsidR="00BE6A48" w:rsidRPr="00BE6A48">
        <w:rPr>
          <w:sz w:val="24"/>
          <w:szCs w:val="24"/>
        </w:rPr>
        <w:lastRenderedPageBreak/>
        <w:t>those on leave, those who had resigned or retired, and those unwilling to participate were excluded. For the qualitative part, purposive sampling was used to select 12 healthcare workers (two from each of the six catchment areas) who were currently employed, had at least two years of continuous service, were familiar with healthcare delivery processes, actively involved in programs and reporting systems, and willing to participate in interviews; those with less than two years of service, not familiar with processes, not actively involved, on leave, resigned or retired, or unwilling to participate were excluded</w:t>
      </w:r>
      <w:r w:rsidR="00772476">
        <w:rPr>
          <w:sz w:val="24"/>
          <w:szCs w:val="24"/>
        </w:rPr>
        <w:t xml:space="preserve">. </w:t>
      </w:r>
    </w:p>
    <w:p w14:paraId="28916786" w14:textId="77777777" w:rsidR="00920F62" w:rsidRDefault="00920F62" w:rsidP="006B4DE6">
      <w:pPr>
        <w:ind w:right="4"/>
        <w:jc w:val="both"/>
        <w:rPr>
          <w:bCs/>
          <w:sz w:val="24"/>
          <w:szCs w:val="24"/>
        </w:rPr>
      </w:pPr>
    </w:p>
    <w:p w14:paraId="6491E125" w14:textId="2BDD59C0"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425A46" w:rsidRPr="00425A46">
        <w:rPr>
          <w:sz w:val="24"/>
          <w:szCs w:val="24"/>
        </w:rPr>
        <w:t>Th</w:t>
      </w:r>
      <w:r w:rsidR="00425A46">
        <w:rPr>
          <w:sz w:val="24"/>
          <w:szCs w:val="24"/>
        </w:rPr>
        <w:t>is</w:t>
      </w:r>
      <w:r w:rsidR="00425A46" w:rsidRPr="00425A46">
        <w:rPr>
          <w:sz w:val="24"/>
          <w:szCs w:val="24"/>
        </w:rPr>
        <w:t xml:space="preserve"> study utilized an adapted version of the eHealth Readiness Assessment Framework (eHRAF) developed by Khoja et al. (2007) to measure e-Health readiness among rural health workers. The quantitative instrument consisted of two parts: Part I </w:t>
      </w:r>
      <w:r w:rsidR="00AC6061">
        <w:rPr>
          <w:sz w:val="24"/>
          <w:szCs w:val="24"/>
        </w:rPr>
        <w:t>included</w:t>
      </w:r>
      <w:r w:rsidR="00425A46" w:rsidRPr="00425A46">
        <w:rPr>
          <w:sz w:val="24"/>
          <w:szCs w:val="24"/>
        </w:rPr>
        <w:t xml:space="preserve"> demographic variables, while Part II included 25 items across five domains</w:t>
      </w:r>
      <w:r w:rsidR="00AC6061">
        <w:rPr>
          <w:sz w:val="24"/>
          <w:szCs w:val="24"/>
        </w:rPr>
        <w:t xml:space="preserve">: </w:t>
      </w:r>
      <w:r w:rsidR="00425A46" w:rsidRPr="00425A46">
        <w:rPr>
          <w:sz w:val="24"/>
          <w:szCs w:val="24"/>
        </w:rPr>
        <w:t>core, technological, learning, societal, and policy readiness</w:t>
      </w:r>
      <w:r w:rsidR="00AC6061">
        <w:rPr>
          <w:sz w:val="24"/>
          <w:szCs w:val="24"/>
        </w:rPr>
        <w:t xml:space="preserve"> </w:t>
      </w:r>
      <w:r w:rsidR="00425A46" w:rsidRPr="00425A46">
        <w:rPr>
          <w:sz w:val="24"/>
          <w:szCs w:val="24"/>
        </w:rPr>
        <w:t>using a 5-point Likert scale. The tool demonstrated high reliability (Cronbach’s alpha = 0.78–0.91) and was pretested for suitability. Mean scores were computed per domain and overall, with higher scores indicating greater readiness, interpreted from very low to very high readiness levels. For the qualitative component, a semi-structured interview guide based on the same five domains was used to explore perceptions of e-Health readiness. The instrument included open-ended questions across five parts covering awareness, infrastructure, training readiness, community acceptance, and institutional support, and responses were analyzed using thematic analysis to identify key patterns and insights related to e-Health implementation</w:t>
      </w:r>
      <w:r w:rsidR="009739C8" w:rsidRPr="009739C8">
        <w:rPr>
          <w:sz w:val="24"/>
          <w:szCs w:val="24"/>
        </w:rPr>
        <w:t>.</w:t>
      </w:r>
    </w:p>
    <w:p w14:paraId="7EA62C19" w14:textId="77777777" w:rsidR="009739C8" w:rsidRDefault="009739C8" w:rsidP="009739C8">
      <w:pPr>
        <w:ind w:right="4"/>
        <w:jc w:val="both"/>
        <w:rPr>
          <w:b/>
          <w:sz w:val="24"/>
          <w:szCs w:val="24"/>
        </w:rPr>
      </w:pPr>
    </w:p>
    <w:p w14:paraId="4C088189" w14:textId="74E437E8"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AC6061" w:rsidRPr="00AC6061">
        <w:rPr>
          <w:sz w:val="24"/>
          <w:szCs w:val="24"/>
        </w:rPr>
        <w:t>Th</w:t>
      </w:r>
      <w:r w:rsidR="00AC6061">
        <w:rPr>
          <w:sz w:val="24"/>
          <w:szCs w:val="24"/>
        </w:rPr>
        <w:t xml:space="preserve">is </w:t>
      </w:r>
      <w:r w:rsidR="00AC6061" w:rsidRPr="00AC6061">
        <w:rPr>
          <w:sz w:val="24"/>
          <w:szCs w:val="24"/>
        </w:rPr>
        <w:t>study followed three phases: pre-data gathering, actual data gathering, and post-data gathering. In the pre-data gathering phase, the researcher prepared and presented research titles, selected an adviser, underwent design hearing, secured ethics approval, and obtained a notice to proceed. During actual data gathering, quantitative data were collected through face-to-face recruitment of healthcare workers at convenient times using Google Forms or printed questionnaires, with monitoring to prevent duplicate responses, while qualitative data were gathered through purposive sampling of 12 participants from six catchment areas who underwent in-depth, face-to-face interviews conducted in private settings with informed consent. In the post-data gathering phase, quantitative data were organized and analyzed using statistical methods and presented in tables with interpretations, while qualitative data were transcribed, coded, and analyzed thematically with member-checking, triangulation, peer review, and expert consultation, and both data sets were integrated; thereafter, all collected data were deleted to ensure confidentiality</w:t>
      </w:r>
      <w:r w:rsidR="005A7E20" w:rsidRPr="005A7E20">
        <w:rPr>
          <w:sz w:val="24"/>
          <w:szCs w:val="24"/>
        </w:rPr>
        <w:t>.</w:t>
      </w:r>
    </w:p>
    <w:p w14:paraId="34E97024" w14:textId="664A1E42" w:rsidR="00920F62" w:rsidRDefault="00920F62" w:rsidP="006B4DE6">
      <w:pPr>
        <w:ind w:right="4"/>
        <w:jc w:val="both"/>
        <w:rPr>
          <w:b/>
          <w:sz w:val="24"/>
          <w:szCs w:val="24"/>
        </w:rPr>
      </w:pPr>
    </w:p>
    <w:p w14:paraId="5D242EA5" w14:textId="4305CD7A"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00AC6061" w:rsidRPr="00AC6061">
        <w:rPr>
          <w:bCs/>
          <w:sz w:val="24"/>
          <w:szCs w:val="24"/>
        </w:rPr>
        <w:t xml:space="preserve">The study utilized both descriptive statistics for quantitative data, including frequency distribution and percentage to present respondents’ profile, and standard deviation and weighted mean to determine the level of e-Health readiness across five dimensions, while Chi-square was used to test significant relationships between profile and readiness and Cramer’s V to measure the strength of association. For the qualitative data, recordings were transcribed and analyzed using coding and thematic analysis to identify patterns, with member-checking and triangulation ensuring credibility, and peer review and expert consultation enhancing validity. Both quantitative and qualitative data were collected and analyzed concurrently, then integrated to identify convergence and divergence, resulting in a comprehensive understanding of e-Health readiness, with participant validation confirming the </w:t>
      </w:r>
      <w:r w:rsidR="00AC6061" w:rsidRPr="00AC6061">
        <w:rPr>
          <w:bCs/>
          <w:sz w:val="24"/>
          <w:szCs w:val="24"/>
        </w:rPr>
        <w:lastRenderedPageBreak/>
        <w:t>accuracy of the findings</w:t>
      </w:r>
      <w:r w:rsidR="00034C61" w:rsidRPr="00034C61">
        <w:rPr>
          <w:bCs/>
          <w:sz w:val="24"/>
          <w:szCs w:val="24"/>
          <w:lang w:val="en-PH"/>
        </w:rPr>
        <w:t>.</w:t>
      </w:r>
    </w:p>
    <w:p w14:paraId="679BAAB3" w14:textId="77777777" w:rsidR="00745BA7" w:rsidRDefault="00745BA7" w:rsidP="006B4DE6">
      <w:pPr>
        <w:ind w:right="4"/>
        <w:jc w:val="both"/>
        <w:rPr>
          <w:b/>
          <w:sz w:val="24"/>
          <w:szCs w:val="24"/>
        </w:rPr>
      </w:pPr>
    </w:p>
    <w:p w14:paraId="7C0747B6" w14:textId="65C8E8E6"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19FE07C8" w14:textId="77777777" w:rsidR="006B4DE6" w:rsidRDefault="006B4DE6" w:rsidP="006B4DE6">
      <w:pPr>
        <w:ind w:right="4"/>
        <w:jc w:val="both"/>
        <w:rPr>
          <w:bCs/>
          <w:sz w:val="24"/>
          <w:szCs w:val="24"/>
        </w:rPr>
      </w:pPr>
    </w:p>
    <w:p w14:paraId="073B42E1" w14:textId="77777777" w:rsidR="00745BA7" w:rsidRDefault="00745BA7" w:rsidP="00C711C6">
      <w:pPr>
        <w:contextualSpacing/>
        <w:jc w:val="both"/>
        <w:rPr>
          <w:b/>
          <w:bCs/>
          <w:sz w:val="24"/>
          <w:szCs w:val="24"/>
          <w:lang w:val="en-PH"/>
        </w:rPr>
      </w:pPr>
    </w:p>
    <w:p w14:paraId="3E57118B" w14:textId="16E5C174"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244F4B0D" w:rsidR="0046177F" w:rsidRDefault="0046177F" w:rsidP="0046177F">
      <w:pPr>
        <w:rPr>
          <w:sz w:val="24"/>
          <w:szCs w:val="24"/>
        </w:rPr>
      </w:pPr>
      <w:r w:rsidRPr="00715E8A">
        <w:rPr>
          <w:sz w:val="24"/>
          <w:szCs w:val="24"/>
        </w:rPr>
        <w:t xml:space="preserve">Table 1 </w:t>
      </w:r>
      <w:r w:rsidR="00C304B4">
        <w:rPr>
          <w:sz w:val="24"/>
          <w:szCs w:val="24"/>
        </w:rPr>
        <w:t>Profile of</w:t>
      </w:r>
      <w:r w:rsidR="00745BA7">
        <w:rPr>
          <w:sz w:val="24"/>
          <w:szCs w:val="24"/>
        </w:rPr>
        <w:t xml:space="preserve"> Healthcare Workers </w:t>
      </w:r>
    </w:p>
    <w:tbl>
      <w:tblPr>
        <w:tblStyle w:val="TableGrid"/>
        <w:tblW w:w="0" w:type="auto"/>
        <w:jc w:val="center"/>
        <w:tblLook w:val="04A0" w:firstRow="1" w:lastRow="0" w:firstColumn="1" w:lastColumn="0" w:noHBand="0" w:noVBand="1"/>
      </w:tblPr>
      <w:tblGrid>
        <w:gridCol w:w="3980"/>
        <w:gridCol w:w="2410"/>
        <w:gridCol w:w="2972"/>
      </w:tblGrid>
      <w:tr w:rsidR="00745BA7" w:rsidRPr="00745BA7" w14:paraId="6E1B6B71" w14:textId="77777777" w:rsidTr="00745BA7">
        <w:trPr>
          <w:jc w:val="center"/>
        </w:trPr>
        <w:tc>
          <w:tcPr>
            <w:tcW w:w="3980" w:type="dxa"/>
            <w:vAlign w:val="center"/>
          </w:tcPr>
          <w:p w14:paraId="6C7C4519" w14:textId="77777777" w:rsidR="00745BA7" w:rsidRPr="00745BA7" w:rsidRDefault="00745BA7" w:rsidP="005B49BA">
            <w:pPr>
              <w:jc w:val="center"/>
              <w:rPr>
                <w:sz w:val="24"/>
                <w:szCs w:val="24"/>
              </w:rPr>
            </w:pPr>
            <w:r w:rsidRPr="00745BA7">
              <w:rPr>
                <w:sz w:val="24"/>
                <w:szCs w:val="24"/>
              </w:rPr>
              <w:t>Profile</w:t>
            </w:r>
          </w:p>
        </w:tc>
        <w:tc>
          <w:tcPr>
            <w:tcW w:w="2410" w:type="dxa"/>
            <w:vAlign w:val="center"/>
          </w:tcPr>
          <w:p w14:paraId="7673CA96" w14:textId="77777777" w:rsidR="00745BA7" w:rsidRPr="00745BA7" w:rsidRDefault="00745BA7" w:rsidP="005B49BA">
            <w:pPr>
              <w:jc w:val="center"/>
              <w:rPr>
                <w:i/>
                <w:sz w:val="24"/>
                <w:szCs w:val="24"/>
              </w:rPr>
            </w:pPr>
            <w:r w:rsidRPr="00745BA7">
              <w:rPr>
                <w:i/>
                <w:sz w:val="24"/>
                <w:szCs w:val="24"/>
              </w:rPr>
              <w:t>f</w:t>
            </w:r>
          </w:p>
        </w:tc>
        <w:tc>
          <w:tcPr>
            <w:tcW w:w="2972" w:type="dxa"/>
            <w:vAlign w:val="center"/>
          </w:tcPr>
          <w:p w14:paraId="532FDC18" w14:textId="77777777" w:rsidR="00745BA7" w:rsidRPr="00745BA7" w:rsidRDefault="00745BA7" w:rsidP="005B49BA">
            <w:pPr>
              <w:jc w:val="center"/>
              <w:rPr>
                <w:i/>
                <w:sz w:val="24"/>
                <w:szCs w:val="24"/>
              </w:rPr>
            </w:pPr>
            <w:r w:rsidRPr="00745BA7">
              <w:rPr>
                <w:i/>
                <w:sz w:val="24"/>
                <w:szCs w:val="24"/>
              </w:rPr>
              <w:t>%</w:t>
            </w:r>
          </w:p>
        </w:tc>
      </w:tr>
      <w:tr w:rsidR="00745BA7" w:rsidRPr="00745BA7" w14:paraId="59B591D7" w14:textId="77777777" w:rsidTr="00745BA7">
        <w:trPr>
          <w:jc w:val="center"/>
        </w:trPr>
        <w:tc>
          <w:tcPr>
            <w:tcW w:w="3980" w:type="dxa"/>
            <w:vAlign w:val="center"/>
          </w:tcPr>
          <w:p w14:paraId="2CF5CF61" w14:textId="77777777" w:rsidR="00745BA7" w:rsidRPr="00745BA7" w:rsidRDefault="00745BA7" w:rsidP="005B49BA">
            <w:pPr>
              <w:rPr>
                <w:sz w:val="24"/>
                <w:szCs w:val="24"/>
              </w:rPr>
            </w:pPr>
            <w:r w:rsidRPr="00745BA7">
              <w:rPr>
                <w:sz w:val="24"/>
                <w:szCs w:val="24"/>
              </w:rPr>
              <w:t>Age</w:t>
            </w:r>
          </w:p>
        </w:tc>
        <w:tc>
          <w:tcPr>
            <w:tcW w:w="2410" w:type="dxa"/>
            <w:vAlign w:val="center"/>
          </w:tcPr>
          <w:p w14:paraId="6D21837E" w14:textId="77777777" w:rsidR="00745BA7" w:rsidRPr="00745BA7" w:rsidRDefault="00745BA7" w:rsidP="005B49BA">
            <w:pPr>
              <w:jc w:val="center"/>
              <w:rPr>
                <w:sz w:val="24"/>
                <w:szCs w:val="24"/>
              </w:rPr>
            </w:pPr>
          </w:p>
        </w:tc>
        <w:tc>
          <w:tcPr>
            <w:tcW w:w="2972" w:type="dxa"/>
            <w:vAlign w:val="center"/>
          </w:tcPr>
          <w:p w14:paraId="39BE6F03" w14:textId="77777777" w:rsidR="00745BA7" w:rsidRPr="00745BA7" w:rsidRDefault="00745BA7" w:rsidP="005B49BA">
            <w:pPr>
              <w:jc w:val="center"/>
              <w:rPr>
                <w:sz w:val="24"/>
                <w:szCs w:val="24"/>
              </w:rPr>
            </w:pPr>
          </w:p>
        </w:tc>
      </w:tr>
      <w:tr w:rsidR="00745BA7" w:rsidRPr="00745BA7" w14:paraId="579678A1" w14:textId="77777777" w:rsidTr="00745BA7">
        <w:trPr>
          <w:jc w:val="center"/>
        </w:trPr>
        <w:tc>
          <w:tcPr>
            <w:tcW w:w="3980" w:type="dxa"/>
            <w:vAlign w:val="center"/>
          </w:tcPr>
          <w:p w14:paraId="25A8D773" w14:textId="77777777" w:rsidR="00745BA7" w:rsidRPr="00745BA7" w:rsidRDefault="00745BA7" w:rsidP="005B49BA">
            <w:pPr>
              <w:jc w:val="center"/>
              <w:rPr>
                <w:sz w:val="24"/>
                <w:szCs w:val="24"/>
              </w:rPr>
            </w:pPr>
            <w:r w:rsidRPr="00745BA7">
              <w:rPr>
                <w:sz w:val="24"/>
                <w:szCs w:val="24"/>
              </w:rPr>
              <w:t>18 to 25 years old (young adult)</w:t>
            </w:r>
          </w:p>
        </w:tc>
        <w:tc>
          <w:tcPr>
            <w:tcW w:w="2410" w:type="dxa"/>
            <w:vAlign w:val="center"/>
          </w:tcPr>
          <w:p w14:paraId="595E114C" w14:textId="77777777" w:rsidR="00745BA7" w:rsidRPr="00745BA7" w:rsidRDefault="00745BA7" w:rsidP="005B49BA">
            <w:pPr>
              <w:spacing w:line="320" w:lineRule="atLeast"/>
              <w:jc w:val="center"/>
              <w:rPr>
                <w:sz w:val="24"/>
                <w:szCs w:val="24"/>
              </w:rPr>
            </w:pPr>
            <w:r w:rsidRPr="00745BA7">
              <w:rPr>
                <w:sz w:val="24"/>
                <w:szCs w:val="24"/>
              </w:rPr>
              <w:t>5</w:t>
            </w:r>
          </w:p>
        </w:tc>
        <w:tc>
          <w:tcPr>
            <w:tcW w:w="2972" w:type="dxa"/>
            <w:vAlign w:val="center"/>
          </w:tcPr>
          <w:p w14:paraId="08CA6522" w14:textId="77777777" w:rsidR="00745BA7" w:rsidRPr="00745BA7" w:rsidRDefault="00745BA7" w:rsidP="005B49BA">
            <w:pPr>
              <w:spacing w:line="320" w:lineRule="atLeast"/>
              <w:jc w:val="center"/>
              <w:rPr>
                <w:sz w:val="24"/>
                <w:szCs w:val="24"/>
              </w:rPr>
            </w:pPr>
            <w:r w:rsidRPr="00745BA7">
              <w:rPr>
                <w:sz w:val="24"/>
                <w:szCs w:val="24"/>
              </w:rPr>
              <w:t>2.50</w:t>
            </w:r>
          </w:p>
        </w:tc>
      </w:tr>
      <w:tr w:rsidR="00745BA7" w:rsidRPr="00745BA7" w14:paraId="1FBA671D" w14:textId="77777777" w:rsidTr="00745BA7">
        <w:trPr>
          <w:jc w:val="center"/>
        </w:trPr>
        <w:tc>
          <w:tcPr>
            <w:tcW w:w="3980" w:type="dxa"/>
            <w:vAlign w:val="center"/>
          </w:tcPr>
          <w:p w14:paraId="429EA9EE" w14:textId="77777777" w:rsidR="00745BA7" w:rsidRPr="00745BA7" w:rsidRDefault="00745BA7" w:rsidP="005B49BA">
            <w:pPr>
              <w:jc w:val="center"/>
              <w:rPr>
                <w:sz w:val="24"/>
                <w:szCs w:val="24"/>
              </w:rPr>
            </w:pPr>
            <w:r w:rsidRPr="00745BA7">
              <w:rPr>
                <w:sz w:val="24"/>
                <w:szCs w:val="24"/>
              </w:rPr>
              <w:t>26 to 44 years old (adult)</w:t>
            </w:r>
          </w:p>
        </w:tc>
        <w:tc>
          <w:tcPr>
            <w:tcW w:w="2410" w:type="dxa"/>
            <w:vAlign w:val="center"/>
          </w:tcPr>
          <w:p w14:paraId="5BE9E973" w14:textId="77777777" w:rsidR="00745BA7" w:rsidRPr="00745BA7" w:rsidRDefault="00745BA7" w:rsidP="005B49BA">
            <w:pPr>
              <w:spacing w:line="320" w:lineRule="atLeast"/>
              <w:jc w:val="center"/>
              <w:rPr>
                <w:sz w:val="24"/>
                <w:szCs w:val="24"/>
              </w:rPr>
            </w:pPr>
            <w:r w:rsidRPr="00745BA7">
              <w:rPr>
                <w:sz w:val="24"/>
                <w:szCs w:val="24"/>
              </w:rPr>
              <w:t>81</w:t>
            </w:r>
          </w:p>
        </w:tc>
        <w:tc>
          <w:tcPr>
            <w:tcW w:w="2972" w:type="dxa"/>
            <w:vAlign w:val="center"/>
          </w:tcPr>
          <w:p w14:paraId="37ADC063" w14:textId="77777777" w:rsidR="00745BA7" w:rsidRPr="00745BA7" w:rsidRDefault="00745BA7" w:rsidP="005B49BA">
            <w:pPr>
              <w:spacing w:line="320" w:lineRule="atLeast"/>
              <w:jc w:val="center"/>
              <w:rPr>
                <w:sz w:val="24"/>
                <w:szCs w:val="24"/>
              </w:rPr>
            </w:pPr>
            <w:r w:rsidRPr="00745BA7">
              <w:rPr>
                <w:sz w:val="24"/>
                <w:szCs w:val="24"/>
              </w:rPr>
              <w:t>40.90</w:t>
            </w:r>
          </w:p>
        </w:tc>
      </w:tr>
      <w:tr w:rsidR="00745BA7" w:rsidRPr="00745BA7" w14:paraId="3A63E113" w14:textId="77777777" w:rsidTr="00745BA7">
        <w:trPr>
          <w:jc w:val="center"/>
        </w:trPr>
        <w:tc>
          <w:tcPr>
            <w:tcW w:w="3980" w:type="dxa"/>
            <w:vAlign w:val="center"/>
          </w:tcPr>
          <w:p w14:paraId="4D129282" w14:textId="77777777" w:rsidR="00745BA7" w:rsidRPr="00745BA7" w:rsidRDefault="00745BA7" w:rsidP="005B49BA">
            <w:pPr>
              <w:jc w:val="center"/>
              <w:rPr>
                <w:sz w:val="24"/>
                <w:szCs w:val="24"/>
              </w:rPr>
            </w:pPr>
            <w:r w:rsidRPr="00745BA7">
              <w:rPr>
                <w:sz w:val="24"/>
                <w:szCs w:val="24"/>
              </w:rPr>
              <w:t>45 to 59 years old (middle-age)</w:t>
            </w:r>
          </w:p>
        </w:tc>
        <w:tc>
          <w:tcPr>
            <w:tcW w:w="2410" w:type="dxa"/>
            <w:vAlign w:val="center"/>
          </w:tcPr>
          <w:p w14:paraId="5C8B704C" w14:textId="77777777" w:rsidR="00745BA7" w:rsidRPr="00745BA7" w:rsidRDefault="00745BA7" w:rsidP="005B49BA">
            <w:pPr>
              <w:spacing w:line="320" w:lineRule="atLeast"/>
              <w:jc w:val="center"/>
              <w:rPr>
                <w:sz w:val="24"/>
                <w:szCs w:val="24"/>
              </w:rPr>
            </w:pPr>
            <w:r w:rsidRPr="00745BA7">
              <w:rPr>
                <w:sz w:val="24"/>
                <w:szCs w:val="24"/>
              </w:rPr>
              <w:t>79</w:t>
            </w:r>
          </w:p>
        </w:tc>
        <w:tc>
          <w:tcPr>
            <w:tcW w:w="2972" w:type="dxa"/>
            <w:vAlign w:val="center"/>
          </w:tcPr>
          <w:p w14:paraId="6C60031A" w14:textId="77777777" w:rsidR="00745BA7" w:rsidRPr="00745BA7" w:rsidRDefault="00745BA7" w:rsidP="005B49BA">
            <w:pPr>
              <w:spacing w:line="320" w:lineRule="atLeast"/>
              <w:jc w:val="center"/>
              <w:rPr>
                <w:sz w:val="24"/>
                <w:szCs w:val="24"/>
              </w:rPr>
            </w:pPr>
            <w:r w:rsidRPr="00745BA7">
              <w:rPr>
                <w:sz w:val="24"/>
                <w:szCs w:val="24"/>
              </w:rPr>
              <w:t>39.90</w:t>
            </w:r>
          </w:p>
        </w:tc>
      </w:tr>
      <w:tr w:rsidR="00745BA7" w:rsidRPr="00745BA7" w14:paraId="7A7314A1" w14:textId="77777777" w:rsidTr="00745BA7">
        <w:trPr>
          <w:jc w:val="center"/>
        </w:trPr>
        <w:tc>
          <w:tcPr>
            <w:tcW w:w="3980" w:type="dxa"/>
            <w:vAlign w:val="center"/>
          </w:tcPr>
          <w:p w14:paraId="24BE6DA5" w14:textId="77777777" w:rsidR="00745BA7" w:rsidRPr="00745BA7" w:rsidRDefault="00745BA7" w:rsidP="005B49BA">
            <w:pPr>
              <w:jc w:val="center"/>
              <w:rPr>
                <w:sz w:val="24"/>
                <w:szCs w:val="24"/>
              </w:rPr>
            </w:pPr>
            <w:r w:rsidRPr="00745BA7">
              <w:rPr>
                <w:sz w:val="24"/>
                <w:szCs w:val="24"/>
              </w:rPr>
              <w:t>60 and above (old age)</w:t>
            </w:r>
          </w:p>
        </w:tc>
        <w:tc>
          <w:tcPr>
            <w:tcW w:w="2410" w:type="dxa"/>
            <w:vAlign w:val="center"/>
          </w:tcPr>
          <w:p w14:paraId="38812151" w14:textId="77777777" w:rsidR="00745BA7" w:rsidRPr="00745BA7" w:rsidRDefault="00745BA7" w:rsidP="005B49BA">
            <w:pPr>
              <w:spacing w:line="320" w:lineRule="atLeast"/>
              <w:jc w:val="center"/>
              <w:rPr>
                <w:sz w:val="24"/>
                <w:szCs w:val="24"/>
              </w:rPr>
            </w:pPr>
            <w:r w:rsidRPr="00745BA7">
              <w:rPr>
                <w:sz w:val="24"/>
                <w:szCs w:val="24"/>
              </w:rPr>
              <w:t>33</w:t>
            </w:r>
          </w:p>
        </w:tc>
        <w:tc>
          <w:tcPr>
            <w:tcW w:w="2972" w:type="dxa"/>
            <w:vAlign w:val="center"/>
          </w:tcPr>
          <w:p w14:paraId="4CE7FA1D" w14:textId="77777777" w:rsidR="00745BA7" w:rsidRPr="00745BA7" w:rsidRDefault="00745BA7" w:rsidP="005B49BA">
            <w:pPr>
              <w:spacing w:line="320" w:lineRule="atLeast"/>
              <w:jc w:val="center"/>
              <w:rPr>
                <w:sz w:val="24"/>
                <w:szCs w:val="24"/>
              </w:rPr>
            </w:pPr>
            <w:r w:rsidRPr="00745BA7">
              <w:rPr>
                <w:sz w:val="24"/>
                <w:szCs w:val="24"/>
              </w:rPr>
              <w:t>16.70</w:t>
            </w:r>
          </w:p>
        </w:tc>
      </w:tr>
      <w:tr w:rsidR="00745BA7" w:rsidRPr="00745BA7" w14:paraId="279A7A0A" w14:textId="77777777" w:rsidTr="00745BA7">
        <w:trPr>
          <w:jc w:val="center"/>
        </w:trPr>
        <w:tc>
          <w:tcPr>
            <w:tcW w:w="3980" w:type="dxa"/>
            <w:vAlign w:val="center"/>
          </w:tcPr>
          <w:p w14:paraId="2BEB6C7C" w14:textId="77777777" w:rsidR="00745BA7" w:rsidRPr="00745BA7" w:rsidRDefault="00745BA7" w:rsidP="005B49BA">
            <w:pPr>
              <w:rPr>
                <w:sz w:val="24"/>
                <w:szCs w:val="24"/>
              </w:rPr>
            </w:pPr>
            <w:r w:rsidRPr="00745BA7">
              <w:rPr>
                <w:sz w:val="24"/>
                <w:szCs w:val="24"/>
              </w:rPr>
              <w:t xml:space="preserve">Sex </w:t>
            </w:r>
          </w:p>
        </w:tc>
        <w:tc>
          <w:tcPr>
            <w:tcW w:w="2410" w:type="dxa"/>
            <w:vAlign w:val="center"/>
          </w:tcPr>
          <w:p w14:paraId="01AD9E9A" w14:textId="77777777" w:rsidR="00745BA7" w:rsidRPr="00745BA7" w:rsidRDefault="00745BA7" w:rsidP="005B49BA">
            <w:pPr>
              <w:jc w:val="center"/>
              <w:rPr>
                <w:sz w:val="24"/>
                <w:szCs w:val="24"/>
              </w:rPr>
            </w:pPr>
          </w:p>
        </w:tc>
        <w:tc>
          <w:tcPr>
            <w:tcW w:w="2972" w:type="dxa"/>
            <w:vAlign w:val="center"/>
          </w:tcPr>
          <w:p w14:paraId="7CAA2D58" w14:textId="77777777" w:rsidR="00745BA7" w:rsidRPr="00745BA7" w:rsidRDefault="00745BA7" w:rsidP="005B49BA">
            <w:pPr>
              <w:jc w:val="center"/>
              <w:rPr>
                <w:sz w:val="24"/>
                <w:szCs w:val="24"/>
              </w:rPr>
            </w:pPr>
          </w:p>
        </w:tc>
      </w:tr>
      <w:tr w:rsidR="00745BA7" w:rsidRPr="00745BA7" w14:paraId="37CEFD13" w14:textId="77777777" w:rsidTr="00745BA7">
        <w:trPr>
          <w:jc w:val="center"/>
        </w:trPr>
        <w:tc>
          <w:tcPr>
            <w:tcW w:w="3980" w:type="dxa"/>
            <w:vAlign w:val="center"/>
          </w:tcPr>
          <w:p w14:paraId="6C489FC8" w14:textId="77777777" w:rsidR="00745BA7" w:rsidRPr="00745BA7" w:rsidRDefault="00745BA7" w:rsidP="005B49BA">
            <w:pPr>
              <w:jc w:val="center"/>
              <w:rPr>
                <w:sz w:val="24"/>
                <w:szCs w:val="24"/>
              </w:rPr>
            </w:pPr>
            <w:r w:rsidRPr="00745BA7">
              <w:rPr>
                <w:sz w:val="24"/>
                <w:szCs w:val="24"/>
              </w:rPr>
              <w:t>Male</w:t>
            </w:r>
          </w:p>
        </w:tc>
        <w:tc>
          <w:tcPr>
            <w:tcW w:w="2410" w:type="dxa"/>
            <w:vAlign w:val="center"/>
          </w:tcPr>
          <w:p w14:paraId="3926A6CE" w14:textId="77777777" w:rsidR="00745BA7" w:rsidRPr="00745BA7" w:rsidRDefault="00745BA7" w:rsidP="005B49BA">
            <w:pPr>
              <w:spacing w:line="320" w:lineRule="atLeast"/>
              <w:jc w:val="center"/>
              <w:rPr>
                <w:sz w:val="24"/>
                <w:szCs w:val="24"/>
              </w:rPr>
            </w:pPr>
            <w:r w:rsidRPr="00745BA7">
              <w:rPr>
                <w:sz w:val="24"/>
                <w:szCs w:val="24"/>
              </w:rPr>
              <w:t>8</w:t>
            </w:r>
          </w:p>
        </w:tc>
        <w:tc>
          <w:tcPr>
            <w:tcW w:w="2972" w:type="dxa"/>
            <w:vAlign w:val="center"/>
          </w:tcPr>
          <w:p w14:paraId="1AD9FD16" w14:textId="77777777" w:rsidR="00745BA7" w:rsidRPr="00745BA7" w:rsidRDefault="00745BA7" w:rsidP="005B49BA">
            <w:pPr>
              <w:spacing w:line="320" w:lineRule="atLeast"/>
              <w:jc w:val="center"/>
              <w:rPr>
                <w:sz w:val="24"/>
                <w:szCs w:val="24"/>
              </w:rPr>
            </w:pPr>
            <w:r w:rsidRPr="00745BA7">
              <w:rPr>
                <w:sz w:val="24"/>
                <w:szCs w:val="24"/>
              </w:rPr>
              <w:t>4.00</w:t>
            </w:r>
          </w:p>
        </w:tc>
      </w:tr>
      <w:tr w:rsidR="00745BA7" w:rsidRPr="00745BA7" w14:paraId="198FBB25" w14:textId="77777777" w:rsidTr="00745BA7">
        <w:trPr>
          <w:jc w:val="center"/>
        </w:trPr>
        <w:tc>
          <w:tcPr>
            <w:tcW w:w="3980" w:type="dxa"/>
            <w:vAlign w:val="center"/>
          </w:tcPr>
          <w:p w14:paraId="1ACF91B4" w14:textId="77777777" w:rsidR="00745BA7" w:rsidRPr="00745BA7" w:rsidRDefault="00745BA7" w:rsidP="005B49BA">
            <w:pPr>
              <w:jc w:val="center"/>
              <w:rPr>
                <w:sz w:val="24"/>
                <w:szCs w:val="24"/>
              </w:rPr>
            </w:pPr>
            <w:r w:rsidRPr="00745BA7">
              <w:rPr>
                <w:sz w:val="24"/>
                <w:szCs w:val="24"/>
              </w:rPr>
              <w:t>Female</w:t>
            </w:r>
          </w:p>
        </w:tc>
        <w:tc>
          <w:tcPr>
            <w:tcW w:w="2410" w:type="dxa"/>
            <w:vAlign w:val="center"/>
          </w:tcPr>
          <w:p w14:paraId="28156B07" w14:textId="77777777" w:rsidR="00745BA7" w:rsidRPr="00745BA7" w:rsidRDefault="00745BA7" w:rsidP="005B49BA">
            <w:pPr>
              <w:spacing w:line="320" w:lineRule="atLeast"/>
              <w:jc w:val="center"/>
              <w:rPr>
                <w:sz w:val="24"/>
                <w:szCs w:val="24"/>
              </w:rPr>
            </w:pPr>
            <w:r w:rsidRPr="00745BA7">
              <w:rPr>
                <w:sz w:val="24"/>
                <w:szCs w:val="24"/>
              </w:rPr>
              <w:t>190</w:t>
            </w:r>
          </w:p>
        </w:tc>
        <w:tc>
          <w:tcPr>
            <w:tcW w:w="2972" w:type="dxa"/>
            <w:vAlign w:val="center"/>
          </w:tcPr>
          <w:p w14:paraId="58B7ADB4" w14:textId="77777777" w:rsidR="00745BA7" w:rsidRPr="00745BA7" w:rsidRDefault="00745BA7" w:rsidP="005B49BA">
            <w:pPr>
              <w:spacing w:line="320" w:lineRule="atLeast"/>
              <w:jc w:val="center"/>
              <w:rPr>
                <w:sz w:val="24"/>
                <w:szCs w:val="24"/>
              </w:rPr>
            </w:pPr>
            <w:r w:rsidRPr="00745BA7">
              <w:rPr>
                <w:sz w:val="24"/>
                <w:szCs w:val="24"/>
              </w:rPr>
              <w:t>96.00</w:t>
            </w:r>
          </w:p>
        </w:tc>
      </w:tr>
      <w:tr w:rsidR="00745BA7" w:rsidRPr="00745BA7" w14:paraId="20D3124C" w14:textId="77777777" w:rsidTr="00745BA7">
        <w:trPr>
          <w:jc w:val="center"/>
        </w:trPr>
        <w:tc>
          <w:tcPr>
            <w:tcW w:w="3980" w:type="dxa"/>
            <w:vAlign w:val="center"/>
          </w:tcPr>
          <w:p w14:paraId="3A0B2B5F" w14:textId="77777777" w:rsidR="00745BA7" w:rsidRPr="00745BA7" w:rsidRDefault="00745BA7" w:rsidP="005B49BA">
            <w:pPr>
              <w:rPr>
                <w:sz w:val="24"/>
                <w:szCs w:val="24"/>
              </w:rPr>
            </w:pPr>
            <w:r w:rsidRPr="00745BA7">
              <w:rPr>
                <w:sz w:val="24"/>
                <w:szCs w:val="24"/>
              </w:rPr>
              <w:t>Current Position</w:t>
            </w:r>
          </w:p>
        </w:tc>
        <w:tc>
          <w:tcPr>
            <w:tcW w:w="2410" w:type="dxa"/>
            <w:vAlign w:val="center"/>
          </w:tcPr>
          <w:p w14:paraId="598BA670" w14:textId="77777777" w:rsidR="00745BA7" w:rsidRPr="00745BA7" w:rsidRDefault="00745BA7" w:rsidP="005B49BA">
            <w:pPr>
              <w:jc w:val="center"/>
              <w:rPr>
                <w:sz w:val="24"/>
                <w:szCs w:val="24"/>
              </w:rPr>
            </w:pPr>
          </w:p>
        </w:tc>
        <w:tc>
          <w:tcPr>
            <w:tcW w:w="2972" w:type="dxa"/>
            <w:vAlign w:val="center"/>
          </w:tcPr>
          <w:p w14:paraId="5D7D091A" w14:textId="77777777" w:rsidR="00745BA7" w:rsidRPr="00745BA7" w:rsidRDefault="00745BA7" w:rsidP="005B49BA">
            <w:pPr>
              <w:jc w:val="center"/>
              <w:rPr>
                <w:sz w:val="24"/>
                <w:szCs w:val="24"/>
              </w:rPr>
            </w:pPr>
          </w:p>
        </w:tc>
      </w:tr>
      <w:tr w:rsidR="00745BA7" w:rsidRPr="00745BA7" w14:paraId="30717F4D" w14:textId="77777777" w:rsidTr="00745BA7">
        <w:trPr>
          <w:jc w:val="center"/>
        </w:trPr>
        <w:tc>
          <w:tcPr>
            <w:tcW w:w="3980" w:type="dxa"/>
            <w:vAlign w:val="center"/>
          </w:tcPr>
          <w:p w14:paraId="5C71BE02" w14:textId="77777777" w:rsidR="00745BA7" w:rsidRPr="00745BA7" w:rsidRDefault="00745BA7" w:rsidP="005B49BA">
            <w:pPr>
              <w:jc w:val="center"/>
              <w:rPr>
                <w:sz w:val="24"/>
                <w:szCs w:val="24"/>
              </w:rPr>
            </w:pPr>
            <w:r w:rsidRPr="00745BA7">
              <w:rPr>
                <w:sz w:val="24"/>
                <w:szCs w:val="24"/>
              </w:rPr>
              <w:t>BHW</w:t>
            </w:r>
          </w:p>
        </w:tc>
        <w:tc>
          <w:tcPr>
            <w:tcW w:w="2410" w:type="dxa"/>
            <w:vAlign w:val="center"/>
          </w:tcPr>
          <w:p w14:paraId="129328BF" w14:textId="77777777" w:rsidR="00745BA7" w:rsidRPr="00745BA7" w:rsidRDefault="00745BA7" w:rsidP="005B49BA">
            <w:pPr>
              <w:spacing w:line="320" w:lineRule="atLeast"/>
              <w:jc w:val="center"/>
              <w:rPr>
                <w:sz w:val="24"/>
                <w:szCs w:val="24"/>
              </w:rPr>
            </w:pPr>
            <w:r w:rsidRPr="00745BA7">
              <w:rPr>
                <w:sz w:val="24"/>
                <w:szCs w:val="24"/>
              </w:rPr>
              <w:t>117</w:t>
            </w:r>
          </w:p>
        </w:tc>
        <w:tc>
          <w:tcPr>
            <w:tcW w:w="2972" w:type="dxa"/>
            <w:vAlign w:val="center"/>
          </w:tcPr>
          <w:p w14:paraId="328EEEF2" w14:textId="77777777" w:rsidR="00745BA7" w:rsidRPr="00745BA7" w:rsidRDefault="00745BA7" w:rsidP="005B49BA">
            <w:pPr>
              <w:spacing w:line="320" w:lineRule="atLeast"/>
              <w:jc w:val="center"/>
              <w:rPr>
                <w:sz w:val="24"/>
                <w:szCs w:val="24"/>
              </w:rPr>
            </w:pPr>
            <w:r w:rsidRPr="00745BA7">
              <w:rPr>
                <w:sz w:val="24"/>
                <w:szCs w:val="24"/>
              </w:rPr>
              <w:t>59.10</w:t>
            </w:r>
          </w:p>
        </w:tc>
      </w:tr>
      <w:tr w:rsidR="00745BA7" w:rsidRPr="00745BA7" w14:paraId="3E9AEA87" w14:textId="77777777" w:rsidTr="00745BA7">
        <w:trPr>
          <w:jc w:val="center"/>
        </w:trPr>
        <w:tc>
          <w:tcPr>
            <w:tcW w:w="3980" w:type="dxa"/>
            <w:vAlign w:val="center"/>
          </w:tcPr>
          <w:p w14:paraId="0D2D6818" w14:textId="77777777" w:rsidR="00745BA7" w:rsidRPr="00745BA7" w:rsidRDefault="00745BA7" w:rsidP="005B49BA">
            <w:pPr>
              <w:jc w:val="center"/>
              <w:rPr>
                <w:sz w:val="24"/>
                <w:szCs w:val="24"/>
              </w:rPr>
            </w:pPr>
            <w:r w:rsidRPr="00745BA7">
              <w:rPr>
                <w:sz w:val="24"/>
                <w:szCs w:val="24"/>
              </w:rPr>
              <w:t>BNS</w:t>
            </w:r>
          </w:p>
        </w:tc>
        <w:tc>
          <w:tcPr>
            <w:tcW w:w="2410" w:type="dxa"/>
            <w:vAlign w:val="center"/>
          </w:tcPr>
          <w:p w14:paraId="21FF2043" w14:textId="77777777" w:rsidR="00745BA7" w:rsidRPr="00745BA7" w:rsidRDefault="00745BA7" w:rsidP="005B49BA">
            <w:pPr>
              <w:spacing w:line="320" w:lineRule="atLeast"/>
              <w:jc w:val="center"/>
              <w:rPr>
                <w:sz w:val="24"/>
                <w:szCs w:val="24"/>
              </w:rPr>
            </w:pPr>
            <w:r w:rsidRPr="00745BA7">
              <w:rPr>
                <w:sz w:val="24"/>
                <w:szCs w:val="24"/>
              </w:rPr>
              <w:t>43</w:t>
            </w:r>
          </w:p>
        </w:tc>
        <w:tc>
          <w:tcPr>
            <w:tcW w:w="2972" w:type="dxa"/>
            <w:vAlign w:val="center"/>
          </w:tcPr>
          <w:p w14:paraId="53855F03" w14:textId="77777777" w:rsidR="00745BA7" w:rsidRPr="00745BA7" w:rsidRDefault="00745BA7" w:rsidP="005B49BA">
            <w:pPr>
              <w:spacing w:line="320" w:lineRule="atLeast"/>
              <w:jc w:val="center"/>
              <w:rPr>
                <w:sz w:val="24"/>
                <w:szCs w:val="24"/>
              </w:rPr>
            </w:pPr>
            <w:r w:rsidRPr="00745BA7">
              <w:rPr>
                <w:sz w:val="24"/>
                <w:szCs w:val="24"/>
              </w:rPr>
              <w:t>21.70</w:t>
            </w:r>
          </w:p>
        </w:tc>
      </w:tr>
      <w:tr w:rsidR="00745BA7" w:rsidRPr="00745BA7" w14:paraId="7C2B7A11" w14:textId="77777777" w:rsidTr="00745BA7">
        <w:trPr>
          <w:jc w:val="center"/>
        </w:trPr>
        <w:tc>
          <w:tcPr>
            <w:tcW w:w="3980" w:type="dxa"/>
            <w:vAlign w:val="center"/>
          </w:tcPr>
          <w:p w14:paraId="58242139" w14:textId="77777777" w:rsidR="00745BA7" w:rsidRPr="00745BA7" w:rsidRDefault="00745BA7" w:rsidP="005B49BA">
            <w:pPr>
              <w:jc w:val="center"/>
              <w:rPr>
                <w:sz w:val="24"/>
                <w:szCs w:val="24"/>
              </w:rPr>
            </w:pPr>
            <w:r w:rsidRPr="00745BA7">
              <w:rPr>
                <w:sz w:val="24"/>
                <w:szCs w:val="24"/>
              </w:rPr>
              <w:t>BSPO</w:t>
            </w:r>
          </w:p>
        </w:tc>
        <w:tc>
          <w:tcPr>
            <w:tcW w:w="2410" w:type="dxa"/>
            <w:vAlign w:val="center"/>
          </w:tcPr>
          <w:p w14:paraId="7D1B5BEC" w14:textId="77777777" w:rsidR="00745BA7" w:rsidRPr="00745BA7" w:rsidRDefault="00745BA7" w:rsidP="005B49BA">
            <w:pPr>
              <w:spacing w:line="320" w:lineRule="atLeast"/>
              <w:jc w:val="center"/>
              <w:rPr>
                <w:sz w:val="24"/>
                <w:szCs w:val="24"/>
              </w:rPr>
            </w:pPr>
            <w:r w:rsidRPr="00745BA7">
              <w:rPr>
                <w:sz w:val="24"/>
                <w:szCs w:val="24"/>
              </w:rPr>
              <w:t>10</w:t>
            </w:r>
          </w:p>
        </w:tc>
        <w:tc>
          <w:tcPr>
            <w:tcW w:w="2972" w:type="dxa"/>
            <w:vAlign w:val="center"/>
          </w:tcPr>
          <w:p w14:paraId="1DA2733C" w14:textId="77777777" w:rsidR="00745BA7" w:rsidRPr="00745BA7" w:rsidRDefault="00745BA7" w:rsidP="005B49BA">
            <w:pPr>
              <w:spacing w:line="320" w:lineRule="atLeast"/>
              <w:jc w:val="center"/>
              <w:rPr>
                <w:sz w:val="24"/>
                <w:szCs w:val="24"/>
              </w:rPr>
            </w:pPr>
            <w:r w:rsidRPr="00745BA7">
              <w:rPr>
                <w:sz w:val="24"/>
                <w:szCs w:val="24"/>
              </w:rPr>
              <w:t>5.10</w:t>
            </w:r>
          </w:p>
        </w:tc>
      </w:tr>
      <w:tr w:rsidR="00745BA7" w:rsidRPr="00745BA7" w14:paraId="3496AE7C" w14:textId="77777777" w:rsidTr="00745BA7">
        <w:trPr>
          <w:jc w:val="center"/>
        </w:trPr>
        <w:tc>
          <w:tcPr>
            <w:tcW w:w="3980" w:type="dxa"/>
            <w:vAlign w:val="center"/>
          </w:tcPr>
          <w:p w14:paraId="2AF6E400" w14:textId="77777777" w:rsidR="00745BA7" w:rsidRPr="00745BA7" w:rsidRDefault="00745BA7" w:rsidP="005B49BA">
            <w:pPr>
              <w:jc w:val="center"/>
              <w:rPr>
                <w:sz w:val="24"/>
                <w:szCs w:val="24"/>
              </w:rPr>
            </w:pPr>
            <w:r w:rsidRPr="00745BA7">
              <w:rPr>
                <w:sz w:val="24"/>
                <w:szCs w:val="24"/>
              </w:rPr>
              <w:t>Job Order</w:t>
            </w:r>
          </w:p>
        </w:tc>
        <w:tc>
          <w:tcPr>
            <w:tcW w:w="2410" w:type="dxa"/>
            <w:vAlign w:val="center"/>
          </w:tcPr>
          <w:p w14:paraId="5C95975C" w14:textId="77777777" w:rsidR="00745BA7" w:rsidRPr="00745BA7" w:rsidRDefault="00745BA7" w:rsidP="005B49BA">
            <w:pPr>
              <w:spacing w:line="320" w:lineRule="atLeast"/>
              <w:jc w:val="center"/>
              <w:rPr>
                <w:sz w:val="24"/>
                <w:szCs w:val="24"/>
              </w:rPr>
            </w:pPr>
            <w:r w:rsidRPr="00745BA7">
              <w:rPr>
                <w:sz w:val="24"/>
                <w:szCs w:val="24"/>
              </w:rPr>
              <w:t>10</w:t>
            </w:r>
          </w:p>
        </w:tc>
        <w:tc>
          <w:tcPr>
            <w:tcW w:w="2972" w:type="dxa"/>
            <w:vAlign w:val="center"/>
          </w:tcPr>
          <w:p w14:paraId="71DC8993" w14:textId="77777777" w:rsidR="00745BA7" w:rsidRPr="00745BA7" w:rsidRDefault="00745BA7" w:rsidP="005B49BA">
            <w:pPr>
              <w:spacing w:line="320" w:lineRule="atLeast"/>
              <w:jc w:val="center"/>
              <w:rPr>
                <w:sz w:val="24"/>
                <w:szCs w:val="24"/>
              </w:rPr>
            </w:pPr>
            <w:r w:rsidRPr="00745BA7">
              <w:rPr>
                <w:sz w:val="24"/>
                <w:szCs w:val="24"/>
              </w:rPr>
              <w:t>5.10</w:t>
            </w:r>
          </w:p>
        </w:tc>
      </w:tr>
      <w:tr w:rsidR="00745BA7" w:rsidRPr="00745BA7" w14:paraId="3F5DD42F" w14:textId="77777777" w:rsidTr="00745BA7">
        <w:trPr>
          <w:jc w:val="center"/>
        </w:trPr>
        <w:tc>
          <w:tcPr>
            <w:tcW w:w="3980" w:type="dxa"/>
            <w:vAlign w:val="center"/>
          </w:tcPr>
          <w:p w14:paraId="13B09C0C" w14:textId="77777777" w:rsidR="00745BA7" w:rsidRPr="00745BA7" w:rsidRDefault="00745BA7" w:rsidP="005B49BA">
            <w:pPr>
              <w:jc w:val="center"/>
              <w:rPr>
                <w:sz w:val="24"/>
                <w:szCs w:val="24"/>
              </w:rPr>
            </w:pPr>
            <w:r w:rsidRPr="00745BA7">
              <w:rPr>
                <w:sz w:val="24"/>
                <w:szCs w:val="24"/>
              </w:rPr>
              <w:t>Midwife</w:t>
            </w:r>
          </w:p>
        </w:tc>
        <w:tc>
          <w:tcPr>
            <w:tcW w:w="2410" w:type="dxa"/>
            <w:vAlign w:val="center"/>
          </w:tcPr>
          <w:p w14:paraId="795F3965" w14:textId="77777777" w:rsidR="00745BA7" w:rsidRPr="00745BA7" w:rsidRDefault="00745BA7" w:rsidP="005B49BA">
            <w:pPr>
              <w:spacing w:line="320" w:lineRule="atLeast"/>
              <w:jc w:val="center"/>
              <w:rPr>
                <w:sz w:val="24"/>
                <w:szCs w:val="24"/>
              </w:rPr>
            </w:pPr>
            <w:r w:rsidRPr="00745BA7">
              <w:rPr>
                <w:sz w:val="24"/>
                <w:szCs w:val="24"/>
              </w:rPr>
              <w:t>9</w:t>
            </w:r>
          </w:p>
        </w:tc>
        <w:tc>
          <w:tcPr>
            <w:tcW w:w="2972" w:type="dxa"/>
            <w:vAlign w:val="center"/>
          </w:tcPr>
          <w:p w14:paraId="5529CB01" w14:textId="77777777" w:rsidR="00745BA7" w:rsidRPr="00745BA7" w:rsidRDefault="00745BA7" w:rsidP="005B49BA">
            <w:pPr>
              <w:spacing w:line="320" w:lineRule="atLeast"/>
              <w:jc w:val="center"/>
              <w:rPr>
                <w:sz w:val="24"/>
                <w:szCs w:val="24"/>
              </w:rPr>
            </w:pPr>
            <w:r w:rsidRPr="00745BA7">
              <w:rPr>
                <w:sz w:val="24"/>
                <w:szCs w:val="24"/>
              </w:rPr>
              <w:t>4.50</w:t>
            </w:r>
          </w:p>
        </w:tc>
      </w:tr>
      <w:tr w:rsidR="00745BA7" w:rsidRPr="00745BA7" w14:paraId="3436E379" w14:textId="77777777" w:rsidTr="00745BA7">
        <w:trPr>
          <w:jc w:val="center"/>
        </w:trPr>
        <w:tc>
          <w:tcPr>
            <w:tcW w:w="3980" w:type="dxa"/>
            <w:vAlign w:val="center"/>
          </w:tcPr>
          <w:p w14:paraId="0DA1DB5B" w14:textId="77777777" w:rsidR="00745BA7" w:rsidRPr="00745BA7" w:rsidRDefault="00745BA7" w:rsidP="005B49BA">
            <w:pPr>
              <w:jc w:val="center"/>
              <w:rPr>
                <w:sz w:val="24"/>
                <w:szCs w:val="24"/>
              </w:rPr>
            </w:pPr>
            <w:r w:rsidRPr="00745BA7">
              <w:rPr>
                <w:sz w:val="24"/>
                <w:szCs w:val="24"/>
              </w:rPr>
              <w:t>Nurse</w:t>
            </w:r>
          </w:p>
        </w:tc>
        <w:tc>
          <w:tcPr>
            <w:tcW w:w="2410" w:type="dxa"/>
            <w:vAlign w:val="center"/>
          </w:tcPr>
          <w:p w14:paraId="1568E217" w14:textId="77777777" w:rsidR="00745BA7" w:rsidRPr="00745BA7" w:rsidRDefault="00745BA7" w:rsidP="005B49BA">
            <w:pPr>
              <w:spacing w:line="320" w:lineRule="atLeast"/>
              <w:jc w:val="center"/>
              <w:rPr>
                <w:sz w:val="24"/>
                <w:szCs w:val="24"/>
              </w:rPr>
            </w:pPr>
            <w:r w:rsidRPr="00745BA7">
              <w:rPr>
                <w:sz w:val="24"/>
                <w:szCs w:val="24"/>
              </w:rPr>
              <w:t>4</w:t>
            </w:r>
          </w:p>
        </w:tc>
        <w:tc>
          <w:tcPr>
            <w:tcW w:w="2972" w:type="dxa"/>
            <w:vAlign w:val="center"/>
          </w:tcPr>
          <w:p w14:paraId="73B65063" w14:textId="77777777" w:rsidR="00745BA7" w:rsidRPr="00745BA7" w:rsidRDefault="00745BA7" w:rsidP="005B49BA">
            <w:pPr>
              <w:spacing w:line="320" w:lineRule="atLeast"/>
              <w:jc w:val="center"/>
              <w:rPr>
                <w:sz w:val="24"/>
                <w:szCs w:val="24"/>
              </w:rPr>
            </w:pPr>
            <w:r w:rsidRPr="00745BA7">
              <w:rPr>
                <w:sz w:val="24"/>
                <w:szCs w:val="24"/>
              </w:rPr>
              <w:t>2.00</w:t>
            </w:r>
          </w:p>
        </w:tc>
      </w:tr>
      <w:tr w:rsidR="00745BA7" w:rsidRPr="00745BA7" w14:paraId="4F4F8BCC" w14:textId="77777777" w:rsidTr="00745BA7">
        <w:trPr>
          <w:jc w:val="center"/>
        </w:trPr>
        <w:tc>
          <w:tcPr>
            <w:tcW w:w="3980" w:type="dxa"/>
            <w:vAlign w:val="center"/>
          </w:tcPr>
          <w:p w14:paraId="38C15606" w14:textId="77777777" w:rsidR="00745BA7" w:rsidRPr="00745BA7" w:rsidRDefault="00745BA7" w:rsidP="005B49BA">
            <w:pPr>
              <w:jc w:val="center"/>
              <w:rPr>
                <w:sz w:val="24"/>
                <w:szCs w:val="24"/>
              </w:rPr>
            </w:pPr>
            <w:r w:rsidRPr="00745BA7">
              <w:rPr>
                <w:sz w:val="24"/>
                <w:szCs w:val="24"/>
              </w:rPr>
              <w:t>Others (MHO, Physician, Dentist, Medical Technologist, Sanitation Inspector)</w:t>
            </w:r>
          </w:p>
        </w:tc>
        <w:tc>
          <w:tcPr>
            <w:tcW w:w="2410" w:type="dxa"/>
            <w:vAlign w:val="center"/>
          </w:tcPr>
          <w:p w14:paraId="6C0DFF71" w14:textId="77777777" w:rsidR="00745BA7" w:rsidRPr="00745BA7" w:rsidRDefault="00745BA7" w:rsidP="005B49BA">
            <w:pPr>
              <w:spacing w:line="320" w:lineRule="atLeast"/>
              <w:jc w:val="center"/>
              <w:rPr>
                <w:sz w:val="24"/>
                <w:szCs w:val="24"/>
              </w:rPr>
            </w:pPr>
            <w:r w:rsidRPr="00745BA7">
              <w:rPr>
                <w:sz w:val="24"/>
                <w:szCs w:val="24"/>
              </w:rPr>
              <w:t>5</w:t>
            </w:r>
          </w:p>
        </w:tc>
        <w:tc>
          <w:tcPr>
            <w:tcW w:w="2972" w:type="dxa"/>
            <w:vAlign w:val="center"/>
          </w:tcPr>
          <w:p w14:paraId="700D7507" w14:textId="77777777" w:rsidR="00745BA7" w:rsidRPr="00745BA7" w:rsidRDefault="00745BA7" w:rsidP="005B49BA">
            <w:pPr>
              <w:spacing w:line="320" w:lineRule="atLeast"/>
              <w:jc w:val="center"/>
              <w:rPr>
                <w:sz w:val="24"/>
                <w:szCs w:val="24"/>
              </w:rPr>
            </w:pPr>
            <w:r w:rsidRPr="00745BA7">
              <w:rPr>
                <w:sz w:val="24"/>
                <w:szCs w:val="24"/>
              </w:rPr>
              <w:t>2.50</w:t>
            </w:r>
          </w:p>
        </w:tc>
      </w:tr>
      <w:tr w:rsidR="00745BA7" w:rsidRPr="00745BA7" w14:paraId="38A5513E" w14:textId="77777777" w:rsidTr="00745BA7">
        <w:trPr>
          <w:jc w:val="center"/>
        </w:trPr>
        <w:tc>
          <w:tcPr>
            <w:tcW w:w="3980" w:type="dxa"/>
            <w:vAlign w:val="center"/>
          </w:tcPr>
          <w:p w14:paraId="39B2ED7F" w14:textId="77777777" w:rsidR="00745BA7" w:rsidRPr="00745BA7" w:rsidRDefault="00745BA7" w:rsidP="005B49BA">
            <w:pPr>
              <w:rPr>
                <w:sz w:val="24"/>
                <w:szCs w:val="24"/>
              </w:rPr>
            </w:pPr>
            <w:r w:rsidRPr="00745BA7">
              <w:rPr>
                <w:sz w:val="24"/>
                <w:szCs w:val="24"/>
              </w:rPr>
              <w:t>Years in Service</w:t>
            </w:r>
          </w:p>
        </w:tc>
        <w:tc>
          <w:tcPr>
            <w:tcW w:w="2410" w:type="dxa"/>
            <w:vAlign w:val="center"/>
          </w:tcPr>
          <w:p w14:paraId="204DF98E" w14:textId="77777777" w:rsidR="00745BA7" w:rsidRPr="00745BA7" w:rsidRDefault="00745BA7" w:rsidP="005B49BA">
            <w:pPr>
              <w:jc w:val="center"/>
              <w:rPr>
                <w:sz w:val="24"/>
                <w:szCs w:val="24"/>
              </w:rPr>
            </w:pPr>
          </w:p>
        </w:tc>
        <w:tc>
          <w:tcPr>
            <w:tcW w:w="2972" w:type="dxa"/>
            <w:vAlign w:val="center"/>
          </w:tcPr>
          <w:p w14:paraId="6A6B7CF2" w14:textId="77777777" w:rsidR="00745BA7" w:rsidRPr="00745BA7" w:rsidRDefault="00745BA7" w:rsidP="005B49BA">
            <w:pPr>
              <w:jc w:val="center"/>
              <w:rPr>
                <w:sz w:val="24"/>
                <w:szCs w:val="24"/>
              </w:rPr>
            </w:pPr>
          </w:p>
        </w:tc>
      </w:tr>
      <w:tr w:rsidR="00745BA7" w:rsidRPr="00745BA7" w14:paraId="28B367BA" w14:textId="77777777" w:rsidTr="00745BA7">
        <w:trPr>
          <w:jc w:val="center"/>
        </w:trPr>
        <w:tc>
          <w:tcPr>
            <w:tcW w:w="3980" w:type="dxa"/>
            <w:vAlign w:val="center"/>
          </w:tcPr>
          <w:p w14:paraId="392A7EA2" w14:textId="77777777" w:rsidR="00745BA7" w:rsidRPr="00745BA7" w:rsidRDefault="00745BA7" w:rsidP="005B49BA">
            <w:pPr>
              <w:jc w:val="center"/>
              <w:rPr>
                <w:sz w:val="24"/>
                <w:szCs w:val="24"/>
              </w:rPr>
            </w:pPr>
            <w:r w:rsidRPr="00745BA7">
              <w:rPr>
                <w:sz w:val="24"/>
                <w:szCs w:val="24"/>
              </w:rPr>
              <w:t>Less than 1 year</w:t>
            </w:r>
          </w:p>
        </w:tc>
        <w:tc>
          <w:tcPr>
            <w:tcW w:w="2410" w:type="dxa"/>
            <w:vAlign w:val="center"/>
          </w:tcPr>
          <w:p w14:paraId="2E48CECA" w14:textId="77777777" w:rsidR="00745BA7" w:rsidRPr="00745BA7" w:rsidRDefault="00745BA7" w:rsidP="005B49BA">
            <w:pPr>
              <w:spacing w:line="320" w:lineRule="atLeast"/>
              <w:jc w:val="center"/>
              <w:rPr>
                <w:sz w:val="24"/>
                <w:szCs w:val="24"/>
              </w:rPr>
            </w:pPr>
            <w:r w:rsidRPr="00745BA7">
              <w:rPr>
                <w:sz w:val="24"/>
                <w:szCs w:val="24"/>
              </w:rPr>
              <w:t>32</w:t>
            </w:r>
          </w:p>
        </w:tc>
        <w:tc>
          <w:tcPr>
            <w:tcW w:w="2972" w:type="dxa"/>
            <w:vAlign w:val="center"/>
          </w:tcPr>
          <w:p w14:paraId="3A31EF3A" w14:textId="77777777" w:rsidR="00745BA7" w:rsidRPr="00745BA7" w:rsidRDefault="00745BA7" w:rsidP="005B49BA">
            <w:pPr>
              <w:spacing w:line="320" w:lineRule="atLeast"/>
              <w:jc w:val="center"/>
              <w:rPr>
                <w:sz w:val="24"/>
                <w:szCs w:val="24"/>
              </w:rPr>
            </w:pPr>
            <w:r w:rsidRPr="00745BA7">
              <w:rPr>
                <w:sz w:val="24"/>
                <w:szCs w:val="24"/>
              </w:rPr>
              <w:t>16.20</w:t>
            </w:r>
          </w:p>
        </w:tc>
      </w:tr>
      <w:tr w:rsidR="00745BA7" w:rsidRPr="00745BA7" w14:paraId="737AEE42" w14:textId="77777777" w:rsidTr="00745BA7">
        <w:trPr>
          <w:jc w:val="center"/>
        </w:trPr>
        <w:tc>
          <w:tcPr>
            <w:tcW w:w="3980" w:type="dxa"/>
            <w:vAlign w:val="center"/>
          </w:tcPr>
          <w:p w14:paraId="059F1461" w14:textId="77777777" w:rsidR="00745BA7" w:rsidRPr="00745BA7" w:rsidRDefault="00745BA7" w:rsidP="005B49BA">
            <w:pPr>
              <w:jc w:val="center"/>
              <w:rPr>
                <w:sz w:val="24"/>
                <w:szCs w:val="24"/>
              </w:rPr>
            </w:pPr>
            <w:r w:rsidRPr="00745BA7">
              <w:rPr>
                <w:sz w:val="24"/>
                <w:szCs w:val="24"/>
              </w:rPr>
              <w:t>1 to 3 years</w:t>
            </w:r>
          </w:p>
        </w:tc>
        <w:tc>
          <w:tcPr>
            <w:tcW w:w="2410" w:type="dxa"/>
            <w:vAlign w:val="center"/>
          </w:tcPr>
          <w:p w14:paraId="42DD7D7E" w14:textId="77777777" w:rsidR="00745BA7" w:rsidRPr="00745BA7" w:rsidRDefault="00745BA7" w:rsidP="005B49BA">
            <w:pPr>
              <w:spacing w:line="320" w:lineRule="atLeast"/>
              <w:jc w:val="center"/>
              <w:rPr>
                <w:sz w:val="24"/>
                <w:szCs w:val="24"/>
              </w:rPr>
            </w:pPr>
            <w:r w:rsidRPr="00745BA7">
              <w:rPr>
                <w:sz w:val="24"/>
                <w:szCs w:val="24"/>
              </w:rPr>
              <w:t>65</w:t>
            </w:r>
          </w:p>
        </w:tc>
        <w:tc>
          <w:tcPr>
            <w:tcW w:w="2972" w:type="dxa"/>
            <w:vAlign w:val="center"/>
          </w:tcPr>
          <w:p w14:paraId="462423B7" w14:textId="77777777" w:rsidR="00745BA7" w:rsidRPr="00745BA7" w:rsidRDefault="00745BA7" w:rsidP="005B49BA">
            <w:pPr>
              <w:spacing w:line="320" w:lineRule="atLeast"/>
              <w:jc w:val="center"/>
              <w:rPr>
                <w:sz w:val="24"/>
                <w:szCs w:val="24"/>
              </w:rPr>
            </w:pPr>
            <w:r w:rsidRPr="00745BA7">
              <w:rPr>
                <w:sz w:val="24"/>
                <w:szCs w:val="24"/>
              </w:rPr>
              <w:t>32.80</w:t>
            </w:r>
          </w:p>
        </w:tc>
      </w:tr>
      <w:tr w:rsidR="00745BA7" w:rsidRPr="00745BA7" w14:paraId="20E66D5E" w14:textId="77777777" w:rsidTr="00745BA7">
        <w:trPr>
          <w:jc w:val="center"/>
        </w:trPr>
        <w:tc>
          <w:tcPr>
            <w:tcW w:w="3980" w:type="dxa"/>
            <w:vAlign w:val="center"/>
          </w:tcPr>
          <w:p w14:paraId="4E133E74" w14:textId="77777777" w:rsidR="00745BA7" w:rsidRPr="00745BA7" w:rsidRDefault="00745BA7" w:rsidP="005B49BA">
            <w:pPr>
              <w:jc w:val="center"/>
              <w:rPr>
                <w:sz w:val="24"/>
                <w:szCs w:val="24"/>
              </w:rPr>
            </w:pPr>
            <w:r w:rsidRPr="00745BA7">
              <w:rPr>
                <w:sz w:val="24"/>
                <w:szCs w:val="24"/>
              </w:rPr>
              <w:t>4 to 6 years</w:t>
            </w:r>
          </w:p>
        </w:tc>
        <w:tc>
          <w:tcPr>
            <w:tcW w:w="2410" w:type="dxa"/>
            <w:vAlign w:val="center"/>
          </w:tcPr>
          <w:p w14:paraId="534FD84F" w14:textId="77777777" w:rsidR="00745BA7" w:rsidRPr="00745BA7" w:rsidRDefault="00745BA7" w:rsidP="005B49BA">
            <w:pPr>
              <w:spacing w:line="320" w:lineRule="atLeast"/>
              <w:jc w:val="center"/>
              <w:rPr>
                <w:sz w:val="24"/>
                <w:szCs w:val="24"/>
              </w:rPr>
            </w:pPr>
            <w:r w:rsidRPr="00745BA7">
              <w:rPr>
                <w:sz w:val="24"/>
                <w:szCs w:val="24"/>
              </w:rPr>
              <w:t>21</w:t>
            </w:r>
          </w:p>
        </w:tc>
        <w:tc>
          <w:tcPr>
            <w:tcW w:w="2972" w:type="dxa"/>
            <w:vAlign w:val="center"/>
          </w:tcPr>
          <w:p w14:paraId="392A2551" w14:textId="77777777" w:rsidR="00745BA7" w:rsidRPr="00745BA7" w:rsidRDefault="00745BA7" w:rsidP="005B49BA">
            <w:pPr>
              <w:spacing w:line="320" w:lineRule="atLeast"/>
              <w:jc w:val="center"/>
              <w:rPr>
                <w:sz w:val="24"/>
                <w:szCs w:val="24"/>
              </w:rPr>
            </w:pPr>
            <w:r w:rsidRPr="00745BA7">
              <w:rPr>
                <w:sz w:val="24"/>
                <w:szCs w:val="24"/>
              </w:rPr>
              <w:t>10.60</w:t>
            </w:r>
          </w:p>
        </w:tc>
      </w:tr>
      <w:tr w:rsidR="00745BA7" w:rsidRPr="00745BA7" w14:paraId="2DC797C9" w14:textId="77777777" w:rsidTr="00745BA7">
        <w:trPr>
          <w:jc w:val="center"/>
        </w:trPr>
        <w:tc>
          <w:tcPr>
            <w:tcW w:w="3980" w:type="dxa"/>
            <w:vAlign w:val="center"/>
          </w:tcPr>
          <w:p w14:paraId="42FE79ED" w14:textId="77777777" w:rsidR="00745BA7" w:rsidRPr="00745BA7" w:rsidRDefault="00745BA7" w:rsidP="005B49BA">
            <w:pPr>
              <w:jc w:val="center"/>
              <w:rPr>
                <w:sz w:val="24"/>
                <w:szCs w:val="24"/>
              </w:rPr>
            </w:pPr>
            <w:r w:rsidRPr="00745BA7">
              <w:rPr>
                <w:sz w:val="24"/>
                <w:szCs w:val="24"/>
              </w:rPr>
              <w:t>7 years and above</w:t>
            </w:r>
          </w:p>
        </w:tc>
        <w:tc>
          <w:tcPr>
            <w:tcW w:w="2410" w:type="dxa"/>
            <w:vAlign w:val="center"/>
          </w:tcPr>
          <w:p w14:paraId="37985D94" w14:textId="77777777" w:rsidR="00745BA7" w:rsidRPr="00745BA7" w:rsidRDefault="00745BA7" w:rsidP="005B49BA">
            <w:pPr>
              <w:spacing w:line="320" w:lineRule="atLeast"/>
              <w:jc w:val="center"/>
              <w:rPr>
                <w:sz w:val="24"/>
                <w:szCs w:val="24"/>
              </w:rPr>
            </w:pPr>
            <w:r w:rsidRPr="00745BA7">
              <w:rPr>
                <w:sz w:val="24"/>
                <w:szCs w:val="24"/>
              </w:rPr>
              <w:t>80</w:t>
            </w:r>
          </w:p>
        </w:tc>
        <w:tc>
          <w:tcPr>
            <w:tcW w:w="2972" w:type="dxa"/>
            <w:vAlign w:val="center"/>
          </w:tcPr>
          <w:p w14:paraId="6B4AC07E" w14:textId="77777777" w:rsidR="00745BA7" w:rsidRPr="00745BA7" w:rsidRDefault="00745BA7" w:rsidP="005B49BA">
            <w:pPr>
              <w:spacing w:line="320" w:lineRule="atLeast"/>
              <w:jc w:val="center"/>
              <w:rPr>
                <w:sz w:val="24"/>
                <w:szCs w:val="24"/>
              </w:rPr>
            </w:pPr>
            <w:r w:rsidRPr="00745BA7">
              <w:rPr>
                <w:sz w:val="24"/>
                <w:szCs w:val="24"/>
              </w:rPr>
              <w:t>40.40</w:t>
            </w:r>
          </w:p>
        </w:tc>
      </w:tr>
      <w:tr w:rsidR="00745BA7" w:rsidRPr="00745BA7" w14:paraId="7C9507D1" w14:textId="77777777" w:rsidTr="00745BA7">
        <w:trPr>
          <w:jc w:val="center"/>
        </w:trPr>
        <w:tc>
          <w:tcPr>
            <w:tcW w:w="3980" w:type="dxa"/>
            <w:vAlign w:val="center"/>
          </w:tcPr>
          <w:p w14:paraId="5D16D727" w14:textId="77777777" w:rsidR="00745BA7" w:rsidRPr="00745BA7" w:rsidRDefault="00745BA7" w:rsidP="005B49BA">
            <w:pPr>
              <w:rPr>
                <w:sz w:val="24"/>
                <w:szCs w:val="24"/>
              </w:rPr>
            </w:pPr>
            <w:r w:rsidRPr="00745BA7">
              <w:rPr>
                <w:sz w:val="24"/>
                <w:szCs w:val="24"/>
              </w:rPr>
              <w:t xml:space="preserve">Type of Facility </w:t>
            </w:r>
          </w:p>
        </w:tc>
        <w:tc>
          <w:tcPr>
            <w:tcW w:w="2410" w:type="dxa"/>
            <w:vAlign w:val="center"/>
          </w:tcPr>
          <w:p w14:paraId="5048EAE7" w14:textId="77777777" w:rsidR="00745BA7" w:rsidRPr="00745BA7" w:rsidRDefault="00745BA7" w:rsidP="005B49BA">
            <w:pPr>
              <w:jc w:val="center"/>
              <w:rPr>
                <w:sz w:val="24"/>
                <w:szCs w:val="24"/>
              </w:rPr>
            </w:pPr>
          </w:p>
        </w:tc>
        <w:tc>
          <w:tcPr>
            <w:tcW w:w="2972" w:type="dxa"/>
            <w:vAlign w:val="center"/>
          </w:tcPr>
          <w:p w14:paraId="186883CD" w14:textId="77777777" w:rsidR="00745BA7" w:rsidRPr="00745BA7" w:rsidRDefault="00745BA7" w:rsidP="005B49BA">
            <w:pPr>
              <w:jc w:val="center"/>
              <w:rPr>
                <w:sz w:val="24"/>
                <w:szCs w:val="24"/>
              </w:rPr>
            </w:pPr>
          </w:p>
        </w:tc>
      </w:tr>
      <w:tr w:rsidR="00745BA7" w:rsidRPr="00745BA7" w14:paraId="072B74D6" w14:textId="77777777" w:rsidTr="00745BA7">
        <w:trPr>
          <w:jc w:val="center"/>
        </w:trPr>
        <w:tc>
          <w:tcPr>
            <w:tcW w:w="3980" w:type="dxa"/>
            <w:vAlign w:val="center"/>
          </w:tcPr>
          <w:p w14:paraId="7C59CD8A" w14:textId="77777777" w:rsidR="00745BA7" w:rsidRPr="00745BA7" w:rsidRDefault="00745BA7" w:rsidP="005B49BA">
            <w:pPr>
              <w:jc w:val="center"/>
              <w:rPr>
                <w:sz w:val="24"/>
                <w:szCs w:val="24"/>
              </w:rPr>
            </w:pPr>
            <w:r w:rsidRPr="00745BA7">
              <w:rPr>
                <w:sz w:val="24"/>
                <w:szCs w:val="24"/>
              </w:rPr>
              <w:t>BHS</w:t>
            </w:r>
          </w:p>
        </w:tc>
        <w:tc>
          <w:tcPr>
            <w:tcW w:w="2410" w:type="dxa"/>
            <w:vAlign w:val="center"/>
          </w:tcPr>
          <w:p w14:paraId="1C2F27A3" w14:textId="77777777" w:rsidR="00745BA7" w:rsidRPr="00745BA7" w:rsidRDefault="00745BA7" w:rsidP="005B49BA">
            <w:pPr>
              <w:spacing w:line="320" w:lineRule="atLeast"/>
              <w:jc w:val="center"/>
              <w:rPr>
                <w:sz w:val="24"/>
                <w:szCs w:val="24"/>
              </w:rPr>
            </w:pPr>
            <w:r w:rsidRPr="00745BA7">
              <w:rPr>
                <w:sz w:val="24"/>
                <w:szCs w:val="24"/>
              </w:rPr>
              <w:t>158</w:t>
            </w:r>
          </w:p>
        </w:tc>
        <w:tc>
          <w:tcPr>
            <w:tcW w:w="2972" w:type="dxa"/>
            <w:vAlign w:val="center"/>
          </w:tcPr>
          <w:p w14:paraId="58105F78" w14:textId="77777777" w:rsidR="00745BA7" w:rsidRPr="00745BA7" w:rsidRDefault="00745BA7" w:rsidP="005B49BA">
            <w:pPr>
              <w:spacing w:line="320" w:lineRule="atLeast"/>
              <w:jc w:val="center"/>
              <w:rPr>
                <w:sz w:val="24"/>
                <w:szCs w:val="24"/>
              </w:rPr>
            </w:pPr>
            <w:r w:rsidRPr="00745BA7">
              <w:rPr>
                <w:sz w:val="24"/>
                <w:szCs w:val="24"/>
              </w:rPr>
              <w:t>79.80</w:t>
            </w:r>
          </w:p>
        </w:tc>
      </w:tr>
      <w:tr w:rsidR="00745BA7" w:rsidRPr="00745BA7" w14:paraId="68CB032B" w14:textId="77777777" w:rsidTr="00745BA7">
        <w:trPr>
          <w:jc w:val="center"/>
        </w:trPr>
        <w:tc>
          <w:tcPr>
            <w:tcW w:w="3980" w:type="dxa"/>
            <w:vAlign w:val="center"/>
          </w:tcPr>
          <w:p w14:paraId="292DDAFC" w14:textId="77777777" w:rsidR="00745BA7" w:rsidRPr="00745BA7" w:rsidRDefault="00745BA7" w:rsidP="005B49BA">
            <w:pPr>
              <w:jc w:val="center"/>
              <w:rPr>
                <w:sz w:val="24"/>
                <w:szCs w:val="24"/>
              </w:rPr>
            </w:pPr>
            <w:r w:rsidRPr="00745BA7">
              <w:rPr>
                <w:sz w:val="24"/>
                <w:szCs w:val="24"/>
              </w:rPr>
              <w:t>RHU</w:t>
            </w:r>
          </w:p>
        </w:tc>
        <w:tc>
          <w:tcPr>
            <w:tcW w:w="2410" w:type="dxa"/>
            <w:vAlign w:val="center"/>
          </w:tcPr>
          <w:p w14:paraId="5F36B396" w14:textId="77777777" w:rsidR="00745BA7" w:rsidRPr="00745BA7" w:rsidRDefault="00745BA7" w:rsidP="005B49BA">
            <w:pPr>
              <w:spacing w:line="320" w:lineRule="atLeast"/>
              <w:jc w:val="center"/>
              <w:rPr>
                <w:sz w:val="24"/>
                <w:szCs w:val="24"/>
              </w:rPr>
            </w:pPr>
            <w:r w:rsidRPr="00745BA7">
              <w:rPr>
                <w:sz w:val="24"/>
                <w:szCs w:val="24"/>
              </w:rPr>
              <w:t>40</w:t>
            </w:r>
          </w:p>
        </w:tc>
        <w:tc>
          <w:tcPr>
            <w:tcW w:w="2972" w:type="dxa"/>
            <w:vAlign w:val="center"/>
          </w:tcPr>
          <w:p w14:paraId="50946A9E" w14:textId="77777777" w:rsidR="00745BA7" w:rsidRPr="00745BA7" w:rsidRDefault="00745BA7" w:rsidP="005B49BA">
            <w:pPr>
              <w:spacing w:line="320" w:lineRule="atLeast"/>
              <w:jc w:val="center"/>
              <w:rPr>
                <w:sz w:val="24"/>
                <w:szCs w:val="24"/>
              </w:rPr>
            </w:pPr>
            <w:r w:rsidRPr="00745BA7">
              <w:rPr>
                <w:sz w:val="24"/>
                <w:szCs w:val="24"/>
              </w:rPr>
              <w:t>20.20</w:t>
            </w:r>
          </w:p>
        </w:tc>
      </w:tr>
      <w:tr w:rsidR="00745BA7" w:rsidRPr="00745BA7" w14:paraId="440A3F9C" w14:textId="77777777" w:rsidTr="00745BA7">
        <w:trPr>
          <w:jc w:val="center"/>
        </w:trPr>
        <w:tc>
          <w:tcPr>
            <w:tcW w:w="3980" w:type="dxa"/>
            <w:vAlign w:val="center"/>
          </w:tcPr>
          <w:p w14:paraId="4F45654F" w14:textId="77777777" w:rsidR="00745BA7" w:rsidRPr="00745BA7" w:rsidRDefault="00745BA7" w:rsidP="005B49BA">
            <w:pPr>
              <w:jc w:val="both"/>
              <w:rPr>
                <w:sz w:val="24"/>
                <w:szCs w:val="24"/>
              </w:rPr>
            </w:pPr>
            <w:r w:rsidRPr="00745BA7">
              <w:rPr>
                <w:sz w:val="24"/>
                <w:szCs w:val="24"/>
              </w:rPr>
              <w:t>Access to Internet</w:t>
            </w:r>
          </w:p>
        </w:tc>
        <w:tc>
          <w:tcPr>
            <w:tcW w:w="2410" w:type="dxa"/>
            <w:vAlign w:val="center"/>
          </w:tcPr>
          <w:p w14:paraId="344C55A0" w14:textId="77777777" w:rsidR="00745BA7" w:rsidRPr="00745BA7" w:rsidRDefault="00745BA7" w:rsidP="005B49BA">
            <w:pPr>
              <w:spacing w:line="320" w:lineRule="atLeast"/>
              <w:jc w:val="center"/>
              <w:rPr>
                <w:sz w:val="24"/>
                <w:szCs w:val="24"/>
              </w:rPr>
            </w:pPr>
          </w:p>
        </w:tc>
        <w:tc>
          <w:tcPr>
            <w:tcW w:w="2972" w:type="dxa"/>
            <w:vAlign w:val="center"/>
          </w:tcPr>
          <w:p w14:paraId="6F7DB15D" w14:textId="77777777" w:rsidR="00745BA7" w:rsidRPr="00745BA7" w:rsidRDefault="00745BA7" w:rsidP="005B49BA">
            <w:pPr>
              <w:spacing w:line="320" w:lineRule="atLeast"/>
              <w:jc w:val="center"/>
              <w:rPr>
                <w:sz w:val="24"/>
                <w:szCs w:val="24"/>
              </w:rPr>
            </w:pPr>
          </w:p>
        </w:tc>
      </w:tr>
      <w:tr w:rsidR="00745BA7" w:rsidRPr="00745BA7" w14:paraId="0FEFF692" w14:textId="77777777" w:rsidTr="00745BA7">
        <w:trPr>
          <w:jc w:val="center"/>
        </w:trPr>
        <w:tc>
          <w:tcPr>
            <w:tcW w:w="3980" w:type="dxa"/>
            <w:vAlign w:val="center"/>
          </w:tcPr>
          <w:p w14:paraId="58372334" w14:textId="77777777" w:rsidR="00745BA7" w:rsidRPr="00745BA7" w:rsidRDefault="00745BA7" w:rsidP="005B49BA">
            <w:pPr>
              <w:jc w:val="center"/>
              <w:rPr>
                <w:sz w:val="24"/>
                <w:szCs w:val="24"/>
              </w:rPr>
            </w:pPr>
            <w:r w:rsidRPr="00745BA7">
              <w:rPr>
                <w:sz w:val="24"/>
                <w:szCs w:val="24"/>
              </w:rPr>
              <w:t>No</w:t>
            </w:r>
          </w:p>
        </w:tc>
        <w:tc>
          <w:tcPr>
            <w:tcW w:w="2410" w:type="dxa"/>
            <w:vAlign w:val="center"/>
          </w:tcPr>
          <w:p w14:paraId="564E726F" w14:textId="77777777" w:rsidR="00745BA7" w:rsidRPr="00745BA7" w:rsidRDefault="00745BA7" w:rsidP="005B49BA">
            <w:pPr>
              <w:spacing w:line="320" w:lineRule="atLeast"/>
              <w:jc w:val="center"/>
              <w:rPr>
                <w:sz w:val="24"/>
                <w:szCs w:val="24"/>
              </w:rPr>
            </w:pPr>
            <w:r w:rsidRPr="00745BA7">
              <w:rPr>
                <w:sz w:val="24"/>
                <w:szCs w:val="24"/>
              </w:rPr>
              <w:t>91</w:t>
            </w:r>
          </w:p>
        </w:tc>
        <w:tc>
          <w:tcPr>
            <w:tcW w:w="2972" w:type="dxa"/>
            <w:vAlign w:val="center"/>
          </w:tcPr>
          <w:p w14:paraId="1A88DF6C" w14:textId="77777777" w:rsidR="00745BA7" w:rsidRPr="00745BA7" w:rsidRDefault="00745BA7" w:rsidP="005B49BA">
            <w:pPr>
              <w:spacing w:line="320" w:lineRule="atLeast"/>
              <w:jc w:val="center"/>
              <w:rPr>
                <w:sz w:val="24"/>
                <w:szCs w:val="24"/>
              </w:rPr>
            </w:pPr>
            <w:r w:rsidRPr="00745BA7">
              <w:rPr>
                <w:sz w:val="24"/>
                <w:szCs w:val="24"/>
              </w:rPr>
              <w:t>46.00</w:t>
            </w:r>
          </w:p>
        </w:tc>
      </w:tr>
      <w:tr w:rsidR="00745BA7" w:rsidRPr="00745BA7" w14:paraId="1DB85C4F" w14:textId="77777777" w:rsidTr="00745BA7">
        <w:trPr>
          <w:jc w:val="center"/>
        </w:trPr>
        <w:tc>
          <w:tcPr>
            <w:tcW w:w="3980" w:type="dxa"/>
            <w:vAlign w:val="center"/>
          </w:tcPr>
          <w:p w14:paraId="03D30BB2" w14:textId="77777777" w:rsidR="00745BA7" w:rsidRPr="00745BA7" w:rsidRDefault="00745BA7" w:rsidP="005B49BA">
            <w:pPr>
              <w:jc w:val="center"/>
              <w:rPr>
                <w:sz w:val="24"/>
                <w:szCs w:val="24"/>
              </w:rPr>
            </w:pPr>
            <w:r w:rsidRPr="00745BA7">
              <w:rPr>
                <w:sz w:val="24"/>
                <w:szCs w:val="24"/>
              </w:rPr>
              <w:t>Yes</w:t>
            </w:r>
          </w:p>
        </w:tc>
        <w:tc>
          <w:tcPr>
            <w:tcW w:w="2410" w:type="dxa"/>
            <w:vAlign w:val="center"/>
          </w:tcPr>
          <w:p w14:paraId="5274582C" w14:textId="77777777" w:rsidR="00745BA7" w:rsidRPr="00745BA7" w:rsidRDefault="00745BA7" w:rsidP="005B49BA">
            <w:pPr>
              <w:spacing w:line="320" w:lineRule="atLeast"/>
              <w:jc w:val="center"/>
              <w:rPr>
                <w:sz w:val="24"/>
                <w:szCs w:val="24"/>
              </w:rPr>
            </w:pPr>
            <w:r w:rsidRPr="00745BA7">
              <w:rPr>
                <w:sz w:val="24"/>
                <w:szCs w:val="24"/>
              </w:rPr>
              <w:t>107</w:t>
            </w:r>
          </w:p>
        </w:tc>
        <w:tc>
          <w:tcPr>
            <w:tcW w:w="2972" w:type="dxa"/>
            <w:vAlign w:val="center"/>
          </w:tcPr>
          <w:p w14:paraId="546765C7" w14:textId="77777777" w:rsidR="00745BA7" w:rsidRPr="00745BA7" w:rsidRDefault="00745BA7" w:rsidP="005B49BA">
            <w:pPr>
              <w:spacing w:line="320" w:lineRule="atLeast"/>
              <w:jc w:val="center"/>
              <w:rPr>
                <w:sz w:val="24"/>
                <w:szCs w:val="24"/>
              </w:rPr>
            </w:pPr>
            <w:r w:rsidRPr="00745BA7">
              <w:rPr>
                <w:sz w:val="24"/>
                <w:szCs w:val="24"/>
              </w:rPr>
              <w:t>54.00</w:t>
            </w:r>
          </w:p>
        </w:tc>
      </w:tr>
      <w:tr w:rsidR="00745BA7" w:rsidRPr="00745BA7" w14:paraId="2DA7C466" w14:textId="77777777" w:rsidTr="00745BA7">
        <w:trPr>
          <w:jc w:val="center"/>
        </w:trPr>
        <w:tc>
          <w:tcPr>
            <w:tcW w:w="3980" w:type="dxa"/>
            <w:vAlign w:val="center"/>
          </w:tcPr>
          <w:p w14:paraId="44BA1472" w14:textId="77777777" w:rsidR="00745BA7" w:rsidRPr="00745BA7" w:rsidRDefault="00745BA7" w:rsidP="005B49BA">
            <w:pPr>
              <w:jc w:val="both"/>
              <w:rPr>
                <w:sz w:val="24"/>
                <w:szCs w:val="24"/>
              </w:rPr>
            </w:pPr>
            <w:r w:rsidRPr="00745BA7">
              <w:rPr>
                <w:sz w:val="24"/>
                <w:szCs w:val="24"/>
              </w:rPr>
              <w:t xml:space="preserve">Training related to digital or e-Health </w:t>
            </w:r>
            <w:r w:rsidRPr="00745BA7">
              <w:rPr>
                <w:sz w:val="24"/>
                <w:szCs w:val="24"/>
              </w:rPr>
              <w:lastRenderedPageBreak/>
              <w:t>system</w:t>
            </w:r>
          </w:p>
        </w:tc>
        <w:tc>
          <w:tcPr>
            <w:tcW w:w="2410" w:type="dxa"/>
            <w:vAlign w:val="center"/>
          </w:tcPr>
          <w:p w14:paraId="31AF39C6" w14:textId="77777777" w:rsidR="00745BA7" w:rsidRPr="00745BA7" w:rsidRDefault="00745BA7" w:rsidP="005B49BA">
            <w:pPr>
              <w:spacing w:line="320" w:lineRule="atLeast"/>
              <w:jc w:val="center"/>
              <w:rPr>
                <w:sz w:val="24"/>
                <w:szCs w:val="24"/>
              </w:rPr>
            </w:pPr>
          </w:p>
        </w:tc>
        <w:tc>
          <w:tcPr>
            <w:tcW w:w="2972" w:type="dxa"/>
            <w:vAlign w:val="center"/>
          </w:tcPr>
          <w:p w14:paraId="2A482B09" w14:textId="77777777" w:rsidR="00745BA7" w:rsidRPr="00745BA7" w:rsidRDefault="00745BA7" w:rsidP="005B49BA">
            <w:pPr>
              <w:spacing w:line="320" w:lineRule="atLeast"/>
              <w:jc w:val="center"/>
              <w:rPr>
                <w:sz w:val="24"/>
                <w:szCs w:val="24"/>
              </w:rPr>
            </w:pPr>
          </w:p>
        </w:tc>
      </w:tr>
      <w:tr w:rsidR="00745BA7" w:rsidRPr="00745BA7" w14:paraId="20662709" w14:textId="77777777" w:rsidTr="00745BA7">
        <w:trPr>
          <w:jc w:val="center"/>
        </w:trPr>
        <w:tc>
          <w:tcPr>
            <w:tcW w:w="3980" w:type="dxa"/>
            <w:vAlign w:val="center"/>
          </w:tcPr>
          <w:p w14:paraId="18264583" w14:textId="77777777" w:rsidR="00745BA7" w:rsidRPr="00745BA7" w:rsidRDefault="00745BA7" w:rsidP="005B49BA">
            <w:pPr>
              <w:jc w:val="center"/>
              <w:rPr>
                <w:sz w:val="24"/>
                <w:szCs w:val="24"/>
              </w:rPr>
            </w:pPr>
            <w:r w:rsidRPr="00745BA7">
              <w:rPr>
                <w:sz w:val="24"/>
                <w:szCs w:val="24"/>
              </w:rPr>
              <w:lastRenderedPageBreak/>
              <w:t>No</w:t>
            </w:r>
          </w:p>
        </w:tc>
        <w:tc>
          <w:tcPr>
            <w:tcW w:w="2410" w:type="dxa"/>
            <w:vAlign w:val="center"/>
          </w:tcPr>
          <w:p w14:paraId="0F457EDF" w14:textId="77777777" w:rsidR="00745BA7" w:rsidRPr="00745BA7" w:rsidRDefault="00745BA7" w:rsidP="005B49BA">
            <w:pPr>
              <w:spacing w:line="320" w:lineRule="atLeast"/>
              <w:jc w:val="center"/>
              <w:rPr>
                <w:sz w:val="24"/>
                <w:szCs w:val="24"/>
              </w:rPr>
            </w:pPr>
            <w:r w:rsidRPr="00745BA7">
              <w:rPr>
                <w:sz w:val="24"/>
                <w:szCs w:val="24"/>
              </w:rPr>
              <w:t>150</w:t>
            </w:r>
          </w:p>
        </w:tc>
        <w:tc>
          <w:tcPr>
            <w:tcW w:w="2972" w:type="dxa"/>
            <w:vAlign w:val="center"/>
          </w:tcPr>
          <w:p w14:paraId="7820E10A" w14:textId="77777777" w:rsidR="00745BA7" w:rsidRPr="00745BA7" w:rsidRDefault="00745BA7" w:rsidP="005B49BA">
            <w:pPr>
              <w:spacing w:line="320" w:lineRule="atLeast"/>
              <w:jc w:val="center"/>
              <w:rPr>
                <w:sz w:val="24"/>
                <w:szCs w:val="24"/>
              </w:rPr>
            </w:pPr>
            <w:r w:rsidRPr="00745BA7">
              <w:rPr>
                <w:sz w:val="24"/>
                <w:szCs w:val="24"/>
              </w:rPr>
              <w:t>75.80</w:t>
            </w:r>
          </w:p>
        </w:tc>
      </w:tr>
      <w:tr w:rsidR="00745BA7" w:rsidRPr="00745BA7" w14:paraId="4331431B" w14:textId="77777777" w:rsidTr="00745BA7">
        <w:trPr>
          <w:jc w:val="center"/>
        </w:trPr>
        <w:tc>
          <w:tcPr>
            <w:tcW w:w="3980" w:type="dxa"/>
            <w:vAlign w:val="center"/>
          </w:tcPr>
          <w:p w14:paraId="09F4350D" w14:textId="77777777" w:rsidR="00745BA7" w:rsidRPr="00745BA7" w:rsidRDefault="00745BA7" w:rsidP="005B49BA">
            <w:pPr>
              <w:jc w:val="center"/>
              <w:rPr>
                <w:sz w:val="24"/>
                <w:szCs w:val="24"/>
              </w:rPr>
            </w:pPr>
            <w:r w:rsidRPr="00745BA7">
              <w:rPr>
                <w:sz w:val="24"/>
                <w:szCs w:val="24"/>
              </w:rPr>
              <w:t>Yes</w:t>
            </w:r>
          </w:p>
        </w:tc>
        <w:tc>
          <w:tcPr>
            <w:tcW w:w="2410" w:type="dxa"/>
            <w:vAlign w:val="center"/>
          </w:tcPr>
          <w:p w14:paraId="78A3F0B6" w14:textId="77777777" w:rsidR="00745BA7" w:rsidRPr="00745BA7" w:rsidRDefault="00745BA7" w:rsidP="005B49BA">
            <w:pPr>
              <w:spacing w:line="320" w:lineRule="atLeast"/>
              <w:jc w:val="center"/>
              <w:rPr>
                <w:sz w:val="24"/>
                <w:szCs w:val="24"/>
              </w:rPr>
            </w:pPr>
            <w:r w:rsidRPr="00745BA7">
              <w:rPr>
                <w:sz w:val="24"/>
                <w:szCs w:val="24"/>
              </w:rPr>
              <w:t>48</w:t>
            </w:r>
          </w:p>
        </w:tc>
        <w:tc>
          <w:tcPr>
            <w:tcW w:w="2972" w:type="dxa"/>
            <w:vAlign w:val="center"/>
          </w:tcPr>
          <w:p w14:paraId="445670C6" w14:textId="77777777" w:rsidR="00745BA7" w:rsidRPr="00745BA7" w:rsidRDefault="00745BA7" w:rsidP="005B49BA">
            <w:pPr>
              <w:spacing w:line="320" w:lineRule="atLeast"/>
              <w:jc w:val="center"/>
              <w:rPr>
                <w:sz w:val="24"/>
                <w:szCs w:val="24"/>
              </w:rPr>
            </w:pPr>
            <w:r w:rsidRPr="00745BA7">
              <w:rPr>
                <w:sz w:val="24"/>
                <w:szCs w:val="24"/>
              </w:rPr>
              <w:t>24.20</w:t>
            </w:r>
          </w:p>
        </w:tc>
      </w:tr>
    </w:tbl>
    <w:p w14:paraId="1771E00F" w14:textId="6A1CC2C3" w:rsidR="0046177F" w:rsidRDefault="0046177F" w:rsidP="0046177F">
      <w:pPr>
        <w:rPr>
          <w:i/>
          <w:sz w:val="20"/>
        </w:rPr>
      </w:pPr>
      <w:r w:rsidRPr="0046177F">
        <w:rPr>
          <w:iCs/>
          <w:sz w:val="20"/>
        </w:rPr>
        <w:t>Note.</w:t>
      </w:r>
      <w:r w:rsidRPr="0046177F">
        <w:rPr>
          <w:iCs/>
          <w:spacing w:val="-1"/>
          <w:sz w:val="20"/>
        </w:rPr>
        <w:t xml:space="preserve"> </w:t>
      </w:r>
      <w:r>
        <w:rPr>
          <w:i/>
          <w:spacing w:val="-2"/>
          <w:sz w:val="20"/>
        </w:rPr>
        <w:t>n=</w:t>
      </w:r>
      <w:r w:rsidR="00C304B4">
        <w:rPr>
          <w:i/>
          <w:spacing w:val="-2"/>
          <w:sz w:val="20"/>
        </w:rPr>
        <w:t>1</w:t>
      </w:r>
      <w:r w:rsidR="00745BA7">
        <w:rPr>
          <w:i/>
          <w:spacing w:val="-2"/>
          <w:sz w:val="20"/>
        </w:rPr>
        <w:t>98</w:t>
      </w:r>
      <w:r>
        <w:rPr>
          <w:i/>
          <w:spacing w:val="-2"/>
          <w:sz w:val="20"/>
        </w:rPr>
        <w:t>.</w:t>
      </w:r>
    </w:p>
    <w:p w14:paraId="5F73E302" w14:textId="77777777" w:rsidR="0015088E" w:rsidRDefault="0015088E" w:rsidP="0046177F"/>
    <w:p w14:paraId="17EB9632" w14:textId="77777777" w:rsidR="00DD6D71" w:rsidRDefault="0046177F" w:rsidP="00781E1E">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shown in Table 1,</w:t>
      </w:r>
      <w:r w:rsidR="00745BA7">
        <w:rPr>
          <w:iCs/>
          <w:sz w:val="24"/>
          <w:szCs w:val="32"/>
          <w:lang w:val="en-PH"/>
        </w:rPr>
        <w:t xml:space="preserve"> </w:t>
      </w:r>
      <w:r w:rsidR="00745BA7" w:rsidRPr="00745BA7">
        <w:rPr>
          <w:iCs/>
          <w:sz w:val="24"/>
          <w:szCs w:val="32"/>
        </w:rPr>
        <w:t xml:space="preserve">the participants are mostly adult and middle-aged rural health workers, reflecting the structure of rural health systems where experienced workers commonly handle community-based programs (Gandhi et al., 2022; Ngusie et al., 2022; Blondino et al., 2024). The workforce is predominantly female, consistent with the gender distribution in primary care and community health services in the Philippines and similar settings (Marcelo et al., 2023; Mandal et al., 2023). Most respondents are barangay health workers, followed by other community-based cadres, highlighting their role as frontline implementers and key users of digital health systems (Joshi et al., 2025; Blondino et al., 2024). There is a mix of tenure, with both experienced and newer workers, which is typical in rural health systems (Gelchu et al., 2025; Gandhi et al., 2022), and most are assigned to barangay health stations, the primary point of care in communities (Marcelo et al., 2023; Blondino et al., 2024). </w:t>
      </w:r>
    </w:p>
    <w:p w14:paraId="10B175AB" w14:textId="77777777" w:rsidR="00DD6D71" w:rsidRDefault="00DD6D71" w:rsidP="00781E1E">
      <w:pPr>
        <w:contextualSpacing/>
        <w:jc w:val="both"/>
        <w:rPr>
          <w:iCs/>
          <w:sz w:val="24"/>
          <w:szCs w:val="32"/>
        </w:rPr>
      </w:pPr>
    </w:p>
    <w:p w14:paraId="260D16FF" w14:textId="43EDB123" w:rsidR="00D94BDF" w:rsidRDefault="00745BA7" w:rsidP="00781E1E">
      <w:pPr>
        <w:contextualSpacing/>
        <w:jc w:val="both"/>
        <w:rPr>
          <w:iCs/>
          <w:sz w:val="24"/>
          <w:szCs w:val="32"/>
          <w:lang w:val="en-PH"/>
        </w:rPr>
      </w:pPr>
      <w:r w:rsidRPr="00745BA7">
        <w:rPr>
          <w:iCs/>
          <w:sz w:val="24"/>
          <w:szCs w:val="32"/>
        </w:rPr>
        <w:t>The findings also show that while more than half have internet access, a significant portion still lack connectivity, reflecting ongoing infrastructure gaps (Joshi et al., 2025; Ngusie et al., 2022), and most have not received formal digital health training, consistent with limited ICT preparation in rural settings, although some level of exposure provides a foundation for e-Health implementation (Mandal et al., 2023; Gelchu et al., 2025; Marcelo et al., 2023)</w:t>
      </w:r>
      <w:r w:rsidR="0046177F"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38C653DE" w14:textId="77777777" w:rsidR="00C75E9C" w:rsidRDefault="00C75E9C" w:rsidP="0046177F">
      <w:pPr>
        <w:contextualSpacing/>
        <w:jc w:val="both"/>
        <w:rPr>
          <w:iCs/>
          <w:sz w:val="24"/>
          <w:szCs w:val="32"/>
          <w:lang w:val="en-PH"/>
        </w:rPr>
      </w:pPr>
    </w:p>
    <w:p w14:paraId="112861AA" w14:textId="5CD4B216" w:rsidR="00D66518" w:rsidRDefault="00D66518" w:rsidP="00D66518">
      <w:pPr>
        <w:rPr>
          <w:sz w:val="24"/>
          <w:szCs w:val="24"/>
        </w:rPr>
      </w:pPr>
      <w:r w:rsidRPr="00715E8A">
        <w:rPr>
          <w:sz w:val="24"/>
          <w:szCs w:val="24"/>
        </w:rPr>
        <w:t>Table 2</w:t>
      </w:r>
      <w:r w:rsidR="00745BA7" w:rsidRPr="00745BA7">
        <w:t xml:space="preserve"> </w:t>
      </w:r>
      <w:r w:rsidR="00745BA7" w:rsidRPr="00745BA7">
        <w:rPr>
          <w:sz w:val="24"/>
          <w:szCs w:val="24"/>
        </w:rPr>
        <w:t>E-Health Readiness of Healthcare Workers</w:t>
      </w:r>
    </w:p>
    <w:tbl>
      <w:tblPr>
        <w:tblStyle w:val="TableGrid"/>
        <w:tblW w:w="9338" w:type="dxa"/>
        <w:tblLook w:val="04A0" w:firstRow="1" w:lastRow="0" w:firstColumn="1" w:lastColumn="0" w:noHBand="0" w:noVBand="1"/>
      </w:tblPr>
      <w:tblGrid>
        <w:gridCol w:w="5098"/>
        <w:gridCol w:w="1559"/>
        <w:gridCol w:w="992"/>
        <w:gridCol w:w="1689"/>
      </w:tblGrid>
      <w:tr w:rsidR="00745BA7" w:rsidRPr="00E04B3C" w14:paraId="74D3E22A" w14:textId="77777777" w:rsidTr="00745BA7">
        <w:tc>
          <w:tcPr>
            <w:tcW w:w="5098" w:type="dxa"/>
            <w:vAlign w:val="center"/>
          </w:tcPr>
          <w:p w14:paraId="1F2FC73D" w14:textId="77777777" w:rsidR="00745BA7" w:rsidRPr="00E04B3C" w:rsidRDefault="00745BA7" w:rsidP="00745BA7">
            <w:pPr>
              <w:contextualSpacing/>
              <w:jc w:val="center"/>
              <w:rPr>
                <w:sz w:val="24"/>
                <w:szCs w:val="24"/>
              </w:rPr>
            </w:pPr>
            <w:r w:rsidRPr="00E04B3C">
              <w:rPr>
                <w:sz w:val="24"/>
                <w:szCs w:val="24"/>
              </w:rPr>
              <w:t>Dimensions</w:t>
            </w:r>
          </w:p>
        </w:tc>
        <w:tc>
          <w:tcPr>
            <w:tcW w:w="1559" w:type="dxa"/>
            <w:vAlign w:val="center"/>
          </w:tcPr>
          <w:p w14:paraId="06FB2902" w14:textId="77777777" w:rsidR="00745BA7" w:rsidRPr="00E04B3C" w:rsidRDefault="00745BA7" w:rsidP="00745BA7">
            <w:pPr>
              <w:contextualSpacing/>
              <w:jc w:val="center"/>
              <w:rPr>
                <w:sz w:val="24"/>
                <w:szCs w:val="24"/>
              </w:rPr>
            </w:pPr>
            <w:r w:rsidRPr="00E04B3C">
              <w:rPr>
                <w:sz w:val="24"/>
                <w:szCs w:val="24"/>
              </w:rPr>
              <w:t>Mean score</w:t>
            </w:r>
          </w:p>
        </w:tc>
        <w:tc>
          <w:tcPr>
            <w:tcW w:w="992" w:type="dxa"/>
            <w:vAlign w:val="center"/>
          </w:tcPr>
          <w:p w14:paraId="6C60EDE4" w14:textId="77777777" w:rsidR="00745BA7" w:rsidRPr="00E04B3C" w:rsidRDefault="00745BA7" w:rsidP="00745BA7">
            <w:pPr>
              <w:contextualSpacing/>
              <w:jc w:val="center"/>
              <w:rPr>
                <w:sz w:val="24"/>
                <w:szCs w:val="24"/>
              </w:rPr>
            </w:pPr>
            <w:r w:rsidRPr="00E04B3C">
              <w:rPr>
                <w:sz w:val="24"/>
                <w:szCs w:val="24"/>
              </w:rPr>
              <w:t>SD</w:t>
            </w:r>
          </w:p>
        </w:tc>
        <w:tc>
          <w:tcPr>
            <w:tcW w:w="1689" w:type="dxa"/>
            <w:vAlign w:val="center"/>
          </w:tcPr>
          <w:p w14:paraId="5D933E8F" w14:textId="77777777" w:rsidR="00745BA7" w:rsidRPr="00E04B3C" w:rsidRDefault="00745BA7" w:rsidP="00745BA7">
            <w:pPr>
              <w:contextualSpacing/>
              <w:jc w:val="center"/>
              <w:rPr>
                <w:sz w:val="24"/>
                <w:szCs w:val="24"/>
              </w:rPr>
            </w:pPr>
            <w:r w:rsidRPr="00E04B3C">
              <w:rPr>
                <w:sz w:val="24"/>
                <w:szCs w:val="24"/>
              </w:rPr>
              <w:t>Interpretation</w:t>
            </w:r>
          </w:p>
        </w:tc>
      </w:tr>
      <w:tr w:rsidR="00745BA7" w:rsidRPr="00E04B3C" w14:paraId="1B63F1DD" w14:textId="77777777" w:rsidTr="00745BA7">
        <w:tc>
          <w:tcPr>
            <w:tcW w:w="5098" w:type="dxa"/>
          </w:tcPr>
          <w:p w14:paraId="7F986CE0" w14:textId="77777777" w:rsidR="00745BA7" w:rsidRPr="00E04B3C" w:rsidRDefault="00745BA7" w:rsidP="00745BA7">
            <w:pPr>
              <w:contextualSpacing/>
              <w:rPr>
                <w:sz w:val="24"/>
                <w:szCs w:val="24"/>
              </w:rPr>
            </w:pPr>
            <w:r w:rsidRPr="00E04B3C">
              <w:rPr>
                <w:sz w:val="24"/>
                <w:szCs w:val="24"/>
              </w:rPr>
              <w:t xml:space="preserve">Core Readiness </w:t>
            </w:r>
          </w:p>
        </w:tc>
        <w:tc>
          <w:tcPr>
            <w:tcW w:w="1559" w:type="dxa"/>
          </w:tcPr>
          <w:p w14:paraId="1595C4E3" w14:textId="77777777" w:rsidR="00745BA7" w:rsidRPr="00E04B3C" w:rsidRDefault="00745BA7" w:rsidP="00745BA7">
            <w:pPr>
              <w:contextualSpacing/>
              <w:rPr>
                <w:sz w:val="24"/>
                <w:szCs w:val="24"/>
              </w:rPr>
            </w:pPr>
          </w:p>
        </w:tc>
        <w:tc>
          <w:tcPr>
            <w:tcW w:w="992" w:type="dxa"/>
          </w:tcPr>
          <w:p w14:paraId="2DAF0784" w14:textId="77777777" w:rsidR="00745BA7" w:rsidRPr="00E04B3C" w:rsidRDefault="00745BA7" w:rsidP="00745BA7">
            <w:pPr>
              <w:contextualSpacing/>
              <w:rPr>
                <w:sz w:val="24"/>
                <w:szCs w:val="24"/>
              </w:rPr>
            </w:pPr>
          </w:p>
        </w:tc>
        <w:tc>
          <w:tcPr>
            <w:tcW w:w="1689" w:type="dxa"/>
          </w:tcPr>
          <w:p w14:paraId="2EC01EA2" w14:textId="77777777" w:rsidR="00745BA7" w:rsidRPr="00E04B3C" w:rsidRDefault="00745BA7" w:rsidP="00745BA7">
            <w:pPr>
              <w:contextualSpacing/>
              <w:rPr>
                <w:sz w:val="24"/>
                <w:szCs w:val="24"/>
              </w:rPr>
            </w:pPr>
          </w:p>
        </w:tc>
      </w:tr>
      <w:tr w:rsidR="00745BA7" w:rsidRPr="00E04B3C" w14:paraId="0C217AE2" w14:textId="77777777" w:rsidTr="00745BA7">
        <w:tc>
          <w:tcPr>
            <w:tcW w:w="5098" w:type="dxa"/>
          </w:tcPr>
          <w:p w14:paraId="644269EC"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I believe eHealth can improve healthcare delivery in our community.</w:t>
            </w:r>
          </w:p>
        </w:tc>
        <w:tc>
          <w:tcPr>
            <w:tcW w:w="1559" w:type="dxa"/>
            <w:vAlign w:val="center"/>
          </w:tcPr>
          <w:p w14:paraId="62E67D3E" w14:textId="77777777" w:rsidR="00745BA7" w:rsidRPr="00E04B3C" w:rsidRDefault="00745BA7" w:rsidP="00745BA7">
            <w:pPr>
              <w:contextualSpacing/>
              <w:jc w:val="center"/>
              <w:rPr>
                <w:sz w:val="24"/>
                <w:szCs w:val="24"/>
              </w:rPr>
            </w:pPr>
            <w:r w:rsidRPr="00E04B3C">
              <w:rPr>
                <w:sz w:val="24"/>
                <w:szCs w:val="24"/>
              </w:rPr>
              <w:t>4.30</w:t>
            </w:r>
          </w:p>
        </w:tc>
        <w:tc>
          <w:tcPr>
            <w:tcW w:w="992" w:type="dxa"/>
            <w:vAlign w:val="center"/>
          </w:tcPr>
          <w:p w14:paraId="3F5F8CB0" w14:textId="77777777" w:rsidR="00745BA7" w:rsidRPr="00E04B3C" w:rsidRDefault="00745BA7" w:rsidP="00745BA7">
            <w:pPr>
              <w:contextualSpacing/>
              <w:jc w:val="center"/>
              <w:rPr>
                <w:sz w:val="24"/>
                <w:szCs w:val="24"/>
              </w:rPr>
            </w:pPr>
            <w:r w:rsidRPr="00E04B3C">
              <w:rPr>
                <w:sz w:val="24"/>
                <w:szCs w:val="24"/>
              </w:rPr>
              <w:t>.865</w:t>
            </w:r>
          </w:p>
        </w:tc>
        <w:tc>
          <w:tcPr>
            <w:tcW w:w="1689" w:type="dxa"/>
            <w:vAlign w:val="center"/>
          </w:tcPr>
          <w:p w14:paraId="4FA51B9F"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55E63882" w14:textId="77777777" w:rsidTr="00745BA7">
        <w:tc>
          <w:tcPr>
            <w:tcW w:w="5098" w:type="dxa"/>
          </w:tcPr>
          <w:p w14:paraId="7B73D497"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I am willing to use eHealth systems if they are introduced in our facility.</w:t>
            </w:r>
          </w:p>
        </w:tc>
        <w:tc>
          <w:tcPr>
            <w:tcW w:w="1559" w:type="dxa"/>
            <w:vAlign w:val="center"/>
          </w:tcPr>
          <w:p w14:paraId="25AF904E" w14:textId="77777777" w:rsidR="00745BA7" w:rsidRPr="00E04B3C" w:rsidRDefault="00745BA7" w:rsidP="00745BA7">
            <w:pPr>
              <w:contextualSpacing/>
              <w:jc w:val="center"/>
              <w:rPr>
                <w:sz w:val="24"/>
                <w:szCs w:val="24"/>
              </w:rPr>
            </w:pPr>
            <w:r w:rsidRPr="00E04B3C">
              <w:rPr>
                <w:sz w:val="24"/>
                <w:szCs w:val="24"/>
              </w:rPr>
              <w:t>4.23</w:t>
            </w:r>
          </w:p>
        </w:tc>
        <w:tc>
          <w:tcPr>
            <w:tcW w:w="992" w:type="dxa"/>
            <w:vAlign w:val="center"/>
          </w:tcPr>
          <w:p w14:paraId="5B3FC618" w14:textId="77777777" w:rsidR="00745BA7" w:rsidRPr="00E04B3C" w:rsidRDefault="00745BA7" w:rsidP="00745BA7">
            <w:pPr>
              <w:contextualSpacing/>
              <w:jc w:val="center"/>
              <w:rPr>
                <w:sz w:val="24"/>
                <w:szCs w:val="24"/>
              </w:rPr>
            </w:pPr>
            <w:r w:rsidRPr="00E04B3C">
              <w:rPr>
                <w:sz w:val="24"/>
                <w:szCs w:val="24"/>
              </w:rPr>
              <w:t>.898</w:t>
            </w:r>
          </w:p>
        </w:tc>
        <w:tc>
          <w:tcPr>
            <w:tcW w:w="1689" w:type="dxa"/>
            <w:vAlign w:val="center"/>
          </w:tcPr>
          <w:p w14:paraId="389F64AE"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2FE13878" w14:textId="77777777" w:rsidTr="00745BA7">
        <w:tc>
          <w:tcPr>
            <w:tcW w:w="5098" w:type="dxa"/>
          </w:tcPr>
          <w:p w14:paraId="7C12B022"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There is awareness among staff in our facility about the potential of eHealth.</w:t>
            </w:r>
          </w:p>
        </w:tc>
        <w:tc>
          <w:tcPr>
            <w:tcW w:w="1559" w:type="dxa"/>
            <w:vAlign w:val="center"/>
          </w:tcPr>
          <w:p w14:paraId="73FC118B" w14:textId="77777777" w:rsidR="00745BA7" w:rsidRPr="00E04B3C" w:rsidRDefault="00745BA7" w:rsidP="00745BA7">
            <w:pPr>
              <w:contextualSpacing/>
              <w:jc w:val="center"/>
              <w:rPr>
                <w:sz w:val="24"/>
                <w:szCs w:val="24"/>
              </w:rPr>
            </w:pPr>
            <w:r w:rsidRPr="00E04B3C">
              <w:rPr>
                <w:sz w:val="24"/>
                <w:szCs w:val="24"/>
              </w:rPr>
              <w:t>3.97</w:t>
            </w:r>
          </w:p>
        </w:tc>
        <w:tc>
          <w:tcPr>
            <w:tcW w:w="992" w:type="dxa"/>
            <w:vAlign w:val="center"/>
          </w:tcPr>
          <w:p w14:paraId="2839F1D1" w14:textId="77777777" w:rsidR="00745BA7" w:rsidRPr="00E04B3C" w:rsidRDefault="00745BA7" w:rsidP="00745BA7">
            <w:pPr>
              <w:contextualSpacing/>
              <w:jc w:val="center"/>
              <w:rPr>
                <w:sz w:val="24"/>
                <w:szCs w:val="24"/>
              </w:rPr>
            </w:pPr>
            <w:r w:rsidRPr="00E04B3C">
              <w:rPr>
                <w:sz w:val="24"/>
                <w:szCs w:val="24"/>
              </w:rPr>
              <w:t>.815</w:t>
            </w:r>
          </w:p>
        </w:tc>
        <w:tc>
          <w:tcPr>
            <w:tcW w:w="1689" w:type="dxa"/>
            <w:vAlign w:val="center"/>
          </w:tcPr>
          <w:p w14:paraId="51FE9D31"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63D21A8B" w14:textId="77777777" w:rsidTr="00745BA7">
        <w:tc>
          <w:tcPr>
            <w:tcW w:w="5098" w:type="dxa"/>
          </w:tcPr>
          <w:p w14:paraId="6E401AFF"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Patients in our community would benefit from using digital health services.</w:t>
            </w:r>
          </w:p>
        </w:tc>
        <w:tc>
          <w:tcPr>
            <w:tcW w:w="1559" w:type="dxa"/>
            <w:vAlign w:val="center"/>
          </w:tcPr>
          <w:p w14:paraId="2C58ACD0" w14:textId="77777777" w:rsidR="00745BA7" w:rsidRPr="00E04B3C" w:rsidRDefault="00745BA7" w:rsidP="00745BA7">
            <w:pPr>
              <w:contextualSpacing/>
              <w:jc w:val="center"/>
              <w:rPr>
                <w:sz w:val="24"/>
                <w:szCs w:val="24"/>
              </w:rPr>
            </w:pPr>
            <w:r w:rsidRPr="00E04B3C">
              <w:rPr>
                <w:sz w:val="24"/>
                <w:szCs w:val="24"/>
              </w:rPr>
              <w:t>4.19</w:t>
            </w:r>
          </w:p>
        </w:tc>
        <w:tc>
          <w:tcPr>
            <w:tcW w:w="992" w:type="dxa"/>
            <w:vAlign w:val="center"/>
          </w:tcPr>
          <w:p w14:paraId="60EA6AEC" w14:textId="77777777" w:rsidR="00745BA7" w:rsidRPr="00E04B3C" w:rsidRDefault="00745BA7" w:rsidP="00745BA7">
            <w:pPr>
              <w:contextualSpacing/>
              <w:jc w:val="center"/>
              <w:rPr>
                <w:sz w:val="24"/>
                <w:szCs w:val="24"/>
              </w:rPr>
            </w:pPr>
            <w:r w:rsidRPr="00E04B3C">
              <w:rPr>
                <w:sz w:val="24"/>
                <w:szCs w:val="24"/>
              </w:rPr>
              <w:t>.855</w:t>
            </w:r>
          </w:p>
        </w:tc>
        <w:tc>
          <w:tcPr>
            <w:tcW w:w="1689" w:type="dxa"/>
            <w:vAlign w:val="center"/>
          </w:tcPr>
          <w:p w14:paraId="1C14C4E4"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673CEEEC" w14:textId="77777777" w:rsidTr="00745BA7">
        <w:tc>
          <w:tcPr>
            <w:tcW w:w="5098" w:type="dxa"/>
          </w:tcPr>
          <w:p w14:paraId="0E513DC9"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Our facility needs digital solutions to improve patient care.</w:t>
            </w:r>
          </w:p>
        </w:tc>
        <w:tc>
          <w:tcPr>
            <w:tcW w:w="1559" w:type="dxa"/>
            <w:vAlign w:val="center"/>
          </w:tcPr>
          <w:p w14:paraId="5DBC0216" w14:textId="77777777" w:rsidR="00745BA7" w:rsidRPr="00E04B3C" w:rsidRDefault="00745BA7" w:rsidP="00745BA7">
            <w:pPr>
              <w:contextualSpacing/>
              <w:jc w:val="center"/>
              <w:rPr>
                <w:sz w:val="24"/>
                <w:szCs w:val="24"/>
              </w:rPr>
            </w:pPr>
            <w:r w:rsidRPr="00E04B3C">
              <w:rPr>
                <w:sz w:val="24"/>
                <w:szCs w:val="24"/>
              </w:rPr>
              <w:t>4.29</w:t>
            </w:r>
          </w:p>
        </w:tc>
        <w:tc>
          <w:tcPr>
            <w:tcW w:w="992" w:type="dxa"/>
            <w:vAlign w:val="center"/>
          </w:tcPr>
          <w:p w14:paraId="10A8FD6E" w14:textId="77777777" w:rsidR="00745BA7" w:rsidRPr="00E04B3C" w:rsidRDefault="00745BA7" w:rsidP="00745BA7">
            <w:pPr>
              <w:contextualSpacing/>
              <w:jc w:val="center"/>
              <w:rPr>
                <w:sz w:val="24"/>
                <w:szCs w:val="24"/>
              </w:rPr>
            </w:pPr>
            <w:r w:rsidRPr="00E04B3C">
              <w:rPr>
                <w:sz w:val="24"/>
                <w:szCs w:val="24"/>
              </w:rPr>
              <w:t>.776</w:t>
            </w:r>
          </w:p>
        </w:tc>
        <w:tc>
          <w:tcPr>
            <w:tcW w:w="1689" w:type="dxa"/>
            <w:vAlign w:val="center"/>
          </w:tcPr>
          <w:p w14:paraId="3E0F2CF8"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2D8D1581" w14:textId="77777777" w:rsidTr="00745BA7">
        <w:tc>
          <w:tcPr>
            <w:tcW w:w="5098" w:type="dxa"/>
          </w:tcPr>
          <w:p w14:paraId="27A6C2DB"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438E0D59" w14:textId="77777777" w:rsidR="00745BA7" w:rsidRPr="00E04B3C" w:rsidRDefault="00745BA7" w:rsidP="00745BA7">
            <w:pPr>
              <w:contextualSpacing/>
              <w:jc w:val="center"/>
              <w:rPr>
                <w:sz w:val="24"/>
                <w:szCs w:val="24"/>
              </w:rPr>
            </w:pPr>
            <w:r w:rsidRPr="00E04B3C">
              <w:rPr>
                <w:sz w:val="24"/>
                <w:szCs w:val="24"/>
              </w:rPr>
              <w:t>4.19</w:t>
            </w:r>
          </w:p>
        </w:tc>
        <w:tc>
          <w:tcPr>
            <w:tcW w:w="992" w:type="dxa"/>
            <w:vAlign w:val="center"/>
          </w:tcPr>
          <w:p w14:paraId="3BA2D53E" w14:textId="77777777" w:rsidR="00745BA7" w:rsidRPr="00E04B3C" w:rsidRDefault="00745BA7" w:rsidP="00745BA7">
            <w:pPr>
              <w:contextualSpacing/>
              <w:jc w:val="center"/>
              <w:rPr>
                <w:sz w:val="24"/>
                <w:szCs w:val="24"/>
              </w:rPr>
            </w:pPr>
            <w:r w:rsidRPr="00E04B3C">
              <w:rPr>
                <w:sz w:val="24"/>
                <w:szCs w:val="24"/>
              </w:rPr>
              <w:t>.665</w:t>
            </w:r>
          </w:p>
        </w:tc>
        <w:tc>
          <w:tcPr>
            <w:tcW w:w="1689" w:type="dxa"/>
            <w:vAlign w:val="center"/>
          </w:tcPr>
          <w:p w14:paraId="70DB710E" w14:textId="77777777" w:rsidR="00745BA7" w:rsidRPr="00E04B3C" w:rsidRDefault="00745BA7" w:rsidP="00745BA7">
            <w:pPr>
              <w:contextualSpacing/>
              <w:jc w:val="center"/>
              <w:rPr>
                <w:sz w:val="24"/>
                <w:szCs w:val="24"/>
              </w:rPr>
            </w:pPr>
            <w:r w:rsidRPr="00E04B3C">
              <w:rPr>
                <w:sz w:val="24"/>
                <w:szCs w:val="24"/>
              </w:rPr>
              <w:t>High</w:t>
            </w:r>
          </w:p>
        </w:tc>
      </w:tr>
      <w:tr w:rsidR="00745BA7" w:rsidRPr="00E04B3C" w14:paraId="2E990BD7" w14:textId="77777777" w:rsidTr="00745BA7">
        <w:tc>
          <w:tcPr>
            <w:tcW w:w="5098" w:type="dxa"/>
          </w:tcPr>
          <w:p w14:paraId="187ED39A" w14:textId="77777777" w:rsidR="00745BA7" w:rsidRPr="00E04B3C" w:rsidRDefault="00745BA7" w:rsidP="00745BA7">
            <w:pPr>
              <w:contextualSpacing/>
              <w:rPr>
                <w:sz w:val="24"/>
                <w:szCs w:val="24"/>
              </w:rPr>
            </w:pPr>
            <w:r w:rsidRPr="00E04B3C">
              <w:rPr>
                <w:sz w:val="24"/>
                <w:szCs w:val="24"/>
              </w:rPr>
              <w:t>Technological Readiness</w:t>
            </w:r>
          </w:p>
        </w:tc>
        <w:tc>
          <w:tcPr>
            <w:tcW w:w="1559" w:type="dxa"/>
            <w:vAlign w:val="center"/>
          </w:tcPr>
          <w:p w14:paraId="54887756" w14:textId="77777777" w:rsidR="00745BA7" w:rsidRPr="00E04B3C" w:rsidRDefault="00745BA7" w:rsidP="00745BA7">
            <w:pPr>
              <w:contextualSpacing/>
              <w:jc w:val="center"/>
              <w:rPr>
                <w:sz w:val="24"/>
                <w:szCs w:val="24"/>
              </w:rPr>
            </w:pPr>
          </w:p>
        </w:tc>
        <w:tc>
          <w:tcPr>
            <w:tcW w:w="992" w:type="dxa"/>
            <w:vAlign w:val="center"/>
          </w:tcPr>
          <w:p w14:paraId="12570785" w14:textId="77777777" w:rsidR="00745BA7" w:rsidRPr="00E04B3C" w:rsidRDefault="00745BA7" w:rsidP="00745BA7">
            <w:pPr>
              <w:contextualSpacing/>
              <w:jc w:val="center"/>
              <w:rPr>
                <w:sz w:val="24"/>
                <w:szCs w:val="24"/>
              </w:rPr>
            </w:pPr>
          </w:p>
        </w:tc>
        <w:tc>
          <w:tcPr>
            <w:tcW w:w="1689" w:type="dxa"/>
            <w:vAlign w:val="center"/>
          </w:tcPr>
          <w:p w14:paraId="2FC834A9" w14:textId="77777777" w:rsidR="00745BA7" w:rsidRPr="00E04B3C" w:rsidRDefault="00745BA7" w:rsidP="00745BA7">
            <w:pPr>
              <w:contextualSpacing/>
              <w:jc w:val="center"/>
              <w:rPr>
                <w:sz w:val="24"/>
                <w:szCs w:val="24"/>
              </w:rPr>
            </w:pPr>
          </w:p>
        </w:tc>
      </w:tr>
      <w:tr w:rsidR="00745BA7" w:rsidRPr="00E04B3C" w14:paraId="7FBE285C" w14:textId="77777777" w:rsidTr="00745BA7">
        <w:tc>
          <w:tcPr>
            <w:tcW w:w="5098" w:type="dxa"/>
          </w:tcPr>
          <w:p w14:paraId="406805C8"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t>Our facility has access to reliable internet.</w:t>
            </w:r>
          </w:p>
        </w:tc>
        <w:tc>
          <w:tcPr>
            <w:tcW w:w="1559" w:type="dxa"/>
            <w:vAlign w:val="center"/>
          </w:tcPr>
          <w:p w14:paraId="71B298DA" w14:textId="77777777" w:rsidR="00745BA7" w:rsidRPr="00E04B3C" w:rsidRDefault="00745BA7" w:rsidP="00745BA7">
            <w:pPr>
              <w:contextualSpacing/>
              <w:jc w:val="center"/>
              <w:rPr>
                <w:sz w:val="24"/>
                <w:szCs w:val="24"/>
              </w:rPr>
            </w:pPr>
            <w:r w:rsidRPr="00E04B3C">
              <w:rPr>
                <w:sz w:val="24"/>
                <w:szCs w:val="24"/>
              </w:rPr>
              <w:t>3.51</w:t>
            </w:r>
          </w:p>
        </w:tc>
        <w:tc>
          <w:tcPr>
            <w:tcW w:w="992" w:type="dxa"/>
            <w:vAlign w:val="center"/>
          </w:tcPr>
          <w:p w14:paraId="6B9EE32C" w14:textId="77777777" w:rsidR="00745BA7" w:rsidRPr="00E04B3C" w:rsidRDefault="00745BA7" w:rsidP="00745BA7">
            <w:pPr>
              <w:contextualSpacing/>
              <w:jc w:val="center"/>
              <w:rPr>
                <w:sz w:val="24"/>
                <w:szCs w:val="24"/>
              </w:rPr>
            </w:pPr>
            <w:r w:rsidRPr="00E04B3C">
              <w:rPr>
                <w:sz w:val="24"/>
                <w:szCs w:val="24"/>
              </w:rPr>
              <w:t>1.10</w:t>
            </w:r>
          </w:p>
        </w:tc>
        <w:tc>
          <w:tcPr>
            <w:tcW w:w="1689" w:type="dxa"/>
            <w:vAlign w:val="center"/>
          </w:tcPr>
          <w:p w14:paraId="497DF21D"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2CFAEB0F" w14:textId="77777777" w:rsidTr="00745BA7">
        <w:tc>
          <w:tcPr>
            <w:tcW w:w="5098" w:type="dxa"/>
          </w:tcPr>
          <w:p w14:paraId="3D1F4BDB"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t>We have working computers and devices for health information purposes</w:t>
            </w:r>
          </w:p>
        </w:tc>
        <w:tc>
          <w:tcPr>
            <w:tcW w:w="1559" w:type="dxa"/>
            <w:vAlign w:val="center"/>
          </w:tcPr>
          <w:p w14:paraId="74ADE2E7" w14:textId="77777777" w:rsidR="00745BA7" w:rsidRPr="00E04B3C" w:rsidRDefault="00745BA7" w:rsidP="00745BA7">
            <w:pPr>
              <w:contextualSpacing/>
              <w:jc w:val="center"/>
              <w:rPr>
                <w:sz w:val="24"/>
                <w:szCs w:val="24"/>
              </w:rPr>
            </w:pPr>
            <w:r w:rsidRPr="00E04B3C">
              <w:rPr>
                <w:sz w:val="24"/>
                <w:szCs w:val="24"/>
              </w:rPr>
              <w:t>3.55</w:t>
            </w:r>
          </w:p>
        </w:tc>
        <w:tc>
          <w:tcPr>
            <w:tcW w:w="992" w:type="dxa"/>
            <w:vAlign w:val="center"/>
          </w:tcPr>
          <w:p w14:paraId="4DE6A9A9" w14:textId="77777777" w:rsidR="00745BA7" w:rsidRPr="00E04B3C" w:rsidRDefault="00745BA7" w:rsidP="00745BA7">
            <w:pPr>
              <w:contextualSpacing/>
              <w:jc w:val="center"/>
              <w:rPr>
                <w:sz w:val="24"/>
                <w:szCs w:val="24"/>
              </w:rPr>
            </w:pPr>
            <w:r w:rsidRPr="00E04B3C">
              <w:rPr>
                <w:sz w:val="24"/>
                <w:szCs w:val="24"/>
              </w:rPr>
              <w:t>1.14</w:t>
            </w:r>
          </w:p>
        </w:tc>
        <w:tc>
          <w:tcPr>
            <w:tcW w:w="1689" w:type="dxa"/>
            <w:vAlign w:val="center"/>
          </w:tcPr>
          <w:p w14:paraId="2507880C"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5686FB19" w14:textId="77777777" w:rsidTr="00745BA7">
        <w:tc>
          <w:tcPr>
            <w:tcW w:w="5098" w:type="dxa"/>
          </w:tcPr>
          <w:p w14:paraId="311868DB"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t>There is technical support available when systems malfunction.</w:t>
            </w:r>
          </w:p>
        </w:tc>
        <w:tc>
          <w:tcPr>
            <w:tcW w:w="1559" w:type="dxa"/>
            <w:vAlign w:val="center"/>
          </w:tcPr>
          <w:p w14:paraId="107B5B33" w14:textId="77777777" w:rsidR="00745BA7" w:rsidRPr="00E04B3C" w:rsidRDefault="00745BA7" w:rsidP="00745BA7">
            <w:pPr>
              <w:contextualSpacing/>
              <w:jc w:val="center"/>
              <w:rPr>
                <w:sz w:val="24"/>
                <w:szCs w:val="24"/>
              </w:rPr>
            </w:pPr>
            <w:r w:rsidRPr="00E04B3C">
              <w:rPr>
                <w:sz w:val="24"/>
                <w:szCs w:val="24"/>
              </w:rPr>
              <w:t>3.44</w:t>
            </w:r>
          </w:p>
        </w:tc>
        <w:tc>
          <w:tcPr>
            <w:tcW w:w="992" w:type="dxa"/>
            <w:vAlign w:val="center"/>
          </w:tcPr>
          <w:p w14:paraId="67666B7F" w14:textId="77777777" w:rsidR="00745BA7" w:rsidRPr="00E04B3C" w:rsidRDefault="00745BA7" w:rsidP="00745BA7">
            <w:pPr>
              <w:contextualSpacing/>
              <w:jc w:val="center"/>
              <w:rPr>
                <w:sz w:val="24"/>
                <w:szCs w:val="24"/>
              </w:rPr>
            </w:pPr>
            <w:r w:rsidRPr="00E04B3C">
              <w:rPr>
                <w:sz w:val="24"/>
                <w:szCs w:val="24"/>
              </w:rPr>
              <w:t>.990</w:t>
            </w:r>
          </w:p>
        </w:tc>
        <w:tc>
          <w:tcPr>
            <w:tcW w:w="1689" w:type="dxa"/>
            <w:vAlign w:val="center"/>
          </w:tcPr>
          <w:p w14:paraId="5F36DB46"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304C76E0" w14:textId="77777777" w:rsidTr="00745BA7">
        <w:tc>
          <w:tcPr>
            <w:tcW w:w="5098" w:type="dxa"/>
          </w:tcPr>
          <w:p w14:paraId="135BD2CA"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t>The ICT equipment in our facility is adequate for our work needs.</w:t>
            </w:r>
          </w:p>
        </w:tc>
        <w:tc>
          <w:tcPr>
            <w:tcW w:w="1559" w:type="dxa"/>
            <w:vAlign w:val="center"/>
          </w:tcPr>
          <w:p w14:paraId="44B247A7" w14:textId="77777777" w:rsidR="00745BA7" w:rsidRPr="00E04B3C" w:rsidRDefault="00745BA7" w:rsidP="00745BA7">
            <w:pPr>
              <w:contextualSpacing/>
              <w:jc w:val="center"/>
              <w:rPr>
                <w:sz w:val="24"/>
                <w:szCs w:val="24"/>
              </w:rPr>
            </w:pPr>
            <w:r w:rsidRPr="00E04B3C">
              <w:rPr>
                <w:sz w:val="24"/>
                <w:szCs w:val="24"/>
              </w:rPr>
              <w:t>3.60</w:t>
            </w:r>
          </w:p>
        </w:tc>
        <w:tc>
          <w:tcPr>
            <w:tcW w:w="992" w:type="dxa"/>
            <w:vAlign w:val="center"/>
          </w:tcPr>
          <w:p w14:paraId="0673BB52" w14:textId="77777777" w:rsidR="00745BA7" w:rsidRPr="00E04B3C" w:rsidRDefault="00745BA7" w:rsidP="00745BA7">
            <w:pPr>
              <w:contextualSpacing/>
              <w:jc w:val="center"/>
              <w:rPr>
                <w:sz w:val="24"/>
                <w:szCs w:val="24"/>
              </w:rPr>
            </w:pPr>
            <w:r w:rsidRPr="00E04B3C">
              <w:rPr>
                <w:sz w:val="24"/>
                <w:szCs w:val="24"/>
              </w:rPr>
              <w:t>1.09</w:t>
            </w:r>
          </w:p>
        </w:tc>
        <w:tc>
          <w:tcPr>
            <w:tcW w:w="1689" w:type="dxa"/>
            <w:vAlign w:val="center"/>
          </w:tcPr>
          <w:p w14:paraId="20E5F09D"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05FDB010" w14:textId="77777777" w:rsidTr="00745BA7">
        <w:tc>
          <w:tcPr>
            <w:tcW w:w="5098" w:type="dxa"/>
          </w:tcPr>
          <w:p w14:paraId="00793FED"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lastRenderedPageBreak/>
              <w:t>Power supply in our facility is stable and supports digital operations.</w:t>
            </w:r>
          </w:p>
        </w:tc>
        <w:tc>
          <w:tcPr>
            <w:tcW w:w="1559" w:type="dxa"/>
            <w:vAlign w:val="center"/>
          </w:tcPr>
          <w:p w14:paraId="469624B0" w14:textId="77777777" w:rsidR="00745BA7" w:rsidRPr="00E04B3C" w:rsidRDefault="00745BA7" w:rsidP="00745BA7">
            <w:pPr>
              <w:contextualSpacing/>
              <w:jc w:val="center"/>
              <w:rPr>
                <w:sz w:val="24"/>
                <w:szCs w:val="24"/>
              </w:rPr>
            </w:pPr>
            <w:r w:rsidRPr="00E04B3C">
              <w:rPr>
                <w:sz w:val="24"/>
                <w:szCs w:val="24"/>
              </w:rPr>
              <w:t>3.76</w:t>
            </w:r>
          </w:p>
        </w:tc>
        <w:tc>
          <w:tcPr>
            <w:tcW w:w="992" w:type="dxa"/>
            <w:vAlign w:val="center"/>
          </w:tcPr>
          <w:p w14:paraId="090A599F" w14:textId="77777777" w:rsidR="00745BA7" w:rsidRPr="00E04B3C" w:rsidRDefault="00745BA7" w:rsidP="00745BA7">
            <w:pPr>
              <w:contextualSpacing/>
              <w:jc w:val="center"/>
              <w:rPr>
                <w:sz w:val="24"/>
                <w:szCs w:val="24"/>
              </w:rPr>
            </w:pPr>
            <w:r w:rsidRPr="00E04B3C">
              <w:rPr>
                <w:sz w:val="24"/>
                <w:szCs w:val="24"/>
              </w:rPr>
              <w:t>1.00</w:t>
            </w:r>
          </w:p>
        </w:tc>
        <w:tc>
          <w:tcPr>
            <w:tcW w:w="1689" w:type="dxa"/>
            <w:vAlign w:val="center"/>
          </w:tcPr>
          <w:p w14:paraId="6D1CD3FE"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47EC3CDD" w14:textId="77777777" w:rsidTr="00745BA7">
        <w:tc>
          <w:tcPr>
            <w:tcW w:w="5098" w:type="dxa"/>
          </w:tcPr>
          <w:p w14:paraId="705801CB"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7B49BA7C" w14:textId="77777777" w:rsidR="00745BA7" w:rsidRPr="00E04B3C" w:rsidRDefault="00745BA7" w:rsidP="00745BA7">
            <w:pPr>
              <w:contextualSpacing/>
              <w:jc w:val="center"/>
              <w:rPr>
                <w:sz w:val="24"/>
                <w:szCs w:val="24"/>
              </w:rPr>
            </w:pPr>
            <w:r w:rsidRPr="00E04B3C">
              <w:rPr>
                <w:sz w:val="24"/>
                <w:szCs w:val="24"/>
              </w:rPr>
              <w:t>3.57</w:t>
            </w:r>
          </w:p>
        </w:tc>
        <w:tc>
          <w:tcPr>
            <w:tcW w:w="992" w:type="dxa"/>
            <w:vAlign w:val="center"/>
          </w:tcPr>
          <w:p w14:paraId="56841D0F" w14:textId="77777777" w:rsidR="00745BA7" w:rsidRPr="00E04B3C" w:rsidRDefault="00745BA7" w:rsidP="00745BA7">
            <w:pPr>
              <w:contextualSpacing/>
              <w:jc w:val="center"/>
              <w:rPr>
                <w:sz w:val="24"/>
                <w:szCs w:val="24"/>
              </w:rPr>
            </w:pPr>
            <w:r w:rsidRPr="00E04B3C">
              <w:rPr>
                <w:sz w:val="24"/>
                <w:szCs w:val="24"/>
              </w:rPr>
              <w:t>.831</w:t>
            </w:r>
          </w:p>
        </w:tc>
        <w:tc>
          <w:tcPr>
            <w:tcW w:w="1689" w:type="dxa"/>
            <w:vAlign w:val="center"/>
          </w:tcPr>
          <w:p w14:paraId="255BA596" w14:textId="77777777" w:rsidR="00745BA7" w:rsidRPr="00E04B3C" w:rsidRDefault="00745BA7" w:rsidP="00745BA7">
            <w:pPr>
              <w:contextualSpacing/>
              <w:jc w:val="center"/>
              <w:rPr>
                <w:sz w:val="24"/>
                <w:szCs w:val="24"/>
              </w:rPr>
            </w:pPr>
            <w:r w:rsidRPr="00E04B3C">
              <w:rPr>
                <w:sz w:val="24"/>
                <w:szCs w:val="24"/>
              </w:rPr>
              <w:t>High</w:t>
            </w:r>
          </w:p>
        </w:tc>
      </w:tr>
      <w:tr w:rsidR="00745BA7" w:rsidRPr="00E04B3C" w14:paraId="35A7E824" w14:textId="77777777" w:rsidTr="00745BA7">
        <w:tc>
          <w:tcPr>
            <w:tcW w:w="5098" w:type="dxa"/>
          </w:tcPr>
          <w:p w14:paraId="4CE7CE2A" w14:textId="77777777" w:rsidR="00745BA7" w:rsidRPr="00E04B3C" w:rsidRDefault="00745BA7" w:rsidP="00745BA7">
            <w:pPr>
              <w:contextualSpacing/>
              <w:rPr>
                <w:sz w:val="24"/>
                <w:szCs w:val="24"/>
              </w:rPr>
            </w:pPr>
            <w:r w:rsidRPr="00E04B3C">
              <w:rPr>
                <w:sz w:val="24"/>
                <w:szCs w:val="24"/>
              </w:rPr>
              <w:t>Learning Readiness</w:t>
            </w:r>
          </w:p>
        </w:tc>
        <w:tc>
          <w:tcPr>
            <w:tcW w:w="1559" w:type="dxa"/>
            <w:vAlign w:val="center"/>
          </w:tcPr>
          <w:p w14:paraId="73DCFFF7" w14:textId="77777777" w:rsidR="00745BA7" w:rsidRPr="00E04B3C" w:rsidRDefault="00745BA7" w:rsidP="00745BA7">
            <w:pPr>
              <w:contextualSpacing/>
              <w:jc w:val="center"/>
              <w:rPr>
                <w:sz w:val="24"/>
                <w:szCs w:val="24"/>
              </w:rPr>
            </w:pPr>
          </w:p>
        </w:tc>
        <w:tc>
          <w:tcPr>
            <w:tcW w:w="992" w:type="dxa"/>
            <w:vAlign w:val="center"/>
          </w:tcPr>
          <w:p w14:paraId="0054975A" w14:textId="77777777" w:rsidR="00745BA7" w:rsidRPr="00E04B3C" w:rsidRDefault="00745BA7" w:rsidP="00745BA7">
            <w:pPr>
              <w:contextualSpacing/>
              <w:jc w:val="center"/>
              <w:rPr>
                <w:sz w:val="24"/>
                <w:szCs w:val="24"/>
              </w:rPr>
            </w:pPr>
          </w:p>
        </w:tc>
        <w:tc>
          <w:tcPr>
            <w:tcW w:w="1689" w:type="dxa"/>
            <w:vAlign w:val="center"/>
          </w:tcPr>
          <w:p w14:paraId="483F0B78" w14:textId="77777777" w:rsidR="00745BA7" w:rsidRPr="00E04B3C" w:rsidRDefault="00745BA7" w:rsidP="00745BA7">
            <w:pPr>
              <w:contextualSpacing/>
              <w:jc w:val="center"/>
              <w:rPr>
                <w:sz w:val="24"/>
                <w:szCs w:val="24"/>
              </w:rPr>
            </w:pPr>
          </w:p>
        </w:tc>
      </w:tr>
      <w:tr w:rsidR="00745BA7" w:rsidRPr="00E04B3C" w14:paraId="35DF6702" w14:textId="77777777" w:rsidTr="00745BA7">
        <w:tc>
          <w:tcPr>
            <w:tcW w:w="5098" w:type="dxa"/>
          </w:tcPr>
          <w:p w14:paraId="05818460"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I am open to being trained on how to use eHealth tools.</w:t>
            </w:r>
          </w:p>
        </w:tc>
        <w:tc>
          <w:tcPr>
            <w:tcW w:w="1559" w:type="dxa"/>
            <w:vAlign w:val="center"/>
          </w:tcPr>
          <w:p w14:paraId="54BFFB70" w14:textId="77777777" w:rsidR="00745BA7" w:rsidRPr="00E04B3C" w:rsidRDefault="00745BA7" w:rsidP="00745BA7">
            <w:pPr>
              <w:contextualSpacing/>
              <w:jc w:val="center"/>
              <w:rPr>
                <w:sz w:val="24"/>
                <w:szCs w:val="24"/>
              </w:rPr>
            </w:pPr>
            <w:r w:rsidRPr="00E04B3C">
              <w:rPr>
                <w:sz w:val="24"/>
                <w:szCs w:val="24"/>
              </w:rPr>
              <w:t>4.31</w:t>
            </w:r>
          </w:p>
        </w:tc>
        <w:tc>
          <w:tcPr>
            <w:tcW w:w="992" w:type="dxa"/>
            <w:vAlign w:val="center"/>
          </w:tcPr>
          <w:p w14:paraId="641DEA1A" w14:textId="77777777" w:rsidR="00745BA7" w:rsidRPr="00E04B3C" w:rsidRDefault="00745BA7" w:rsidP="00745BA7">
            <w:pPr>
              <w:contextualSpacing/>
              <w:jc w:val="center"/>
              <w:rPr>
                <w:sz w:val="24"/>
                <w:szCs w:val="24"/>
              </w:rPr>
            </w:pPr>
            <w:r w:rsidRPr="00E04B3C">
              <w:rPr>
                <w:sz w:val="24"/>
                <w:szCs w:val="24"/>
              </w:rPr>
              <w:t>.940</w:t>
            </w:r>
          </w:p>
        </w:tc>
        <w:tc>
          <w:tcPr>
            <w:tcW w:w="1689" w:type="dxa"/>
            <w:vAlign w:val="center"/>
          </w:tcPr>
          <w:p w14:paraId="6AAACF4B"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52A65500" w14:textId="77777777" w:rsidTr="00745BA7">
        <w:tc>
          <w:tcPr>
            <w:tcW w:w="5098" w:type="dxa"/>
          </w:tcPr>
          <w:p w14:paraId="567F8DBE"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Our facility provides opportunities for digital health training.</w:t>
            </w:r>
          </w:p>
        </w:tc>
        <w:tc>
          <w:tcPr>
            <w:tcW w:w="1559" w:type="dxa"/>
            <w:vAlign w:val="center"/>
          </w:tcPr>
          <w:p w14:paraId="766D9FF1" w14:textId="77777777" w:rsidR="00745BA7" w:rsidRPr="00E04B3C" w:rsidRDefault="00745BA7" w:rsidP="00745BA7">
            <w:pPr>
              <w:contextualSpacing/>
              <w:jc w:val="center"/>
              <w:rPr>
                <w:sz w:val="24"/>
                <w:szCs w:val="24"/>
              </w:rPr>
            </w:pPr>
            <w:r w:rsidRPr="00E04B3C">
              <w:rPr>
                <w:sz w:val="24"/>
                <w:szCs w:val="24"/>
              </w:rPr>
              <w:t>4.09</w:t>
            </w:r>
          </w:p>
        </w:tc>
        <w:tc>
          <w:tcPr>
            <w:tcW w:w="992" w:type="dxa"/>
            <w:vAlign w:val="center"/>
          </w:tcPr>
          <w:p w14:paraId="669DCC4C" w14:textId="77777777" w:rsidR="00745BA7" w:rsidRPr="00E04B3C" w:rsidRDefault="00745BA7" w:rsidP="00745BA7">
            <w:pPr>
              <w:contextualSpacing/>
              <w:jc w:val="center"/>
              <w:rPr>
                <w:sz w:val="24"/>
                <w:szCs w:val="24"/>
              </w:rPr>
            </w:pPr>
            <w:r w:rsidRPr="00E04B3C">
              <w:rPr>
                <w:sz w:val="24"/>
                <w:szCs w:val="24"/>
              </w:rPr>
              <w:t>.885</w:t>
            </w:r>
          </w:p>
        </w:tc>
        <w:tc>
          <w:tcPr>
            <w:tcW w:w="1689" w:type="dxa"/>
            <w:vAlign w:val="center"/>
          </w:tcPr>
          <w:p w14:paraId="4EB3613E"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3134247D" w14:textId="77777777" w:rsidTr="00745BA7">
        <w:tc>
          <w:tcPr>
            <w:tcW w:w="5098" w:type="dxa"/>
          </w:tcPr>
          <w:p w14:paraId="5217B3CC"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Health workers in our facility are interested in learning about ICT.</w:t>
            </w:r>
          </w:p>
        </w:tc>
        <w:tc>
          <w:tcPr>
            <w:tcW w:w="1559" w:type="dxa"/>
            <w:vAlign w:val="center"/>
          </w:tcPr>
          <w:p w14:paraId="725967EE" w14:textId="77777777" w:rsidR="00745BA7" w:rsidRPr="00E04B3C" w:rsidRDefault="00745BA7" w:rsidP="00745BA7">
            <w:pPr>
              <w:contextualSpacing/>
              <w:jc w:val="center"/>
              <w:rPr>
                <w:sz w:val="24"/>
                <w:szCs w:val="24"/>
              </w:rPr>
            </w:pPr>
            <w:r w:rsidRPr="00E04B3C">
              <w:rPr>
                <w:sz w:val="24"/>
                <w:szCs w:val="24"/>
              </w:rPr>
              <w:t>4.29</w:t>
            </w:r>
          </w:p>
        </w:tc>
        <w:tc>
          <w:tcPr>
            <w:tcW w:w="992" w:type="dxa"/>
            <w:vAlign w:val="center"/>
          </w:tcPr>
          <w:p w14:paraId="6AF518F5" w14:textId="77777777" w:rsidR="00745BA7" w:rsidRPr="00E04B3C" w:rsidRDefault="00745BA7" w:rsidP="00745BA7">
            <w:pPr>
              <w:contextualSpacing/>
              <w:jc w:val="center"/>
              <w:rPr>
                <w:sz w:val="24"/>
                <w:szCs w:val="24"/>
              </w:rPr>
            </w:pPr>
            <w:r w:rsidRPr="00E04B3C">
              <w:rPr>
                <w:sz w:val="24"/>
                <w:szCs w:val="24"/>
              </w:rPr>
              <w:t>.757</w:t>
            </w:r>
          </w:p>
        </w:tc>
        <w:tc>
          <w:tcPr>
            <w:tcW w:w="1689" w:type="dxa"/>
            <w:vAlign w:val="center"/>
          </w:tcPr>
          <w:p w14:paraId="57CB66D0"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7AE72606" w14:textId="77777777" w:rsidTr="00745BA7">
        <w:tc>
          <w:tcPr>
            <w:tcW w:w="5098" w:type="dxa"/>
          </w:tcPr>
          <w:p w14:paraId="38688A9B"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I believe eHealth skills are important for modern healthcare.</w:t>
            </w:r>
          </w:p>
        </w:tc>
        <w:tc>
          <w:tcPr>
            <w:tcW w:w="1559" w:type="dxa"/>
            <w:vAlign w:val="center"/>
          </w:tcPr>
          <w:p w14:paraId="1D9A22D2" w14:textId="77777777" w:rsidR="00745BA7" w:rsidRPr="00E04B3C" w:rsidRDefault="00745BA7" w:rsidP="00745BA7">
            <w:pPr>
              <w:contextualSpacing/>
              <w:jc w:val="center"/>
              <w:rPr>
                <w:sz w:val="24"/>
                <w:szCs w:val="24"/>
              </w:rPr>
            </w:pPr>
            <w:r w:rsidRPr="00E04B3C">
              <w:rPr>
                <w:sz w:val="24"/>
                <w:szCs w:val="24"/>
              </w:rPr>
              <w:t>4.39</w:t>
            </w:r>
          </w:p>
        </w:tc>
        <w:tc>
          <w:tcPr>
            <w:tcW w:w="992" w:type="dxa"/>
            <w:vAlign w:val="center"/>
          </w:tcPr>
          <w:p w14:paraId="3D3682D8" w14:textId="77777777" w:rsidR="00745BA7" w:rsidRPr="00E04B3C" w:rsidRDefault="00745BA7" w:rsidP="00745BA7">
            <w:pPr>
              <w:contextualSpacing/>
              <w:jc w:val="center"/>
              <w:rPr>
                <w:sz w:val="24"/>
                <w:szCs w:val="24"/>
              </w:rPr>
            </w:pPr>
            <w:r w:rsidRPr="00E04B3C">
              <w:rPr>
                <w:sz w:val="24"/>
                <w:szCs w:val="24"/>
              </w:rPr>
              <w:t>.772</w:t>
            </w:r>
          </w:p>
        </w:tc>
        <w:tc>
          <w:tcPr>
            <w:tcW w:w="1689" w:type="dxa"/>
            <w:vAlign w:val="center"/>
          </w:tcPr>
          <w:p w14:paraId="6F4666EB"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19DB606E" w14:textId="77777777" w:rsidTr="00745BA7">
        <w:tc>
          <w:tcPr>
            <w:tcW w:w="5098" w:type="dxa"/>
          </w:tcPr>
          <w:p w14:paraId="10AAC0AC"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I am confident in my ability to learn new digital health systems.</w:t>
            </w:r>
          </w:p>
        </w:tc>
        <w:tc>
          <w:tcPr>
            <w:tcW w:w="1559" w:type="dxa"/>
            <w:vAlign w:val="center"/>
          </w:tcPr>
          <w:p w14:paraId="01AE5025" w14:textId="77777777" w:rsidR="00745BA7" w:rsidRPr="00E04B3C" w:rsidRDefault="00745BA7" w:rsidP="00745BA7">
            <w:pPr>
              <w:contextualSpacing/>
              <w:jc w:val="center"/>
              <w:rPr>
                <w:sz w:val="24"/>
                <w:szCs w:val="24"/>
              </w:rPr>
            </w:pPr>
            <w:r w:rsidRPr="00E04B3C">
              <w:rPr>
                <w:sz w:val="24"/>
                <w:szCs w:val="24"/>
              </w:rPr>
              <w:t>4.31</w:t>
            </w:r>
          </w:p>
        </w:tc>
        <w:tc>
          <w:tcPr>
            <w:tcW w:w="992" w:type="dxa"/>
            <w:vAlign w:val="center"/>
          </w:tcPr>
          <w:p w14:paraId="17453DC3" w14:textId="77777777" w:rsidR="00745BA7" w:rsidRPr="00E04B3C" w:rsidRDefault="00745BA7" w:rsidP="00745BA7">
            <w:pPr>
              <w:contextualSpacing/>
              <w:jc w:val="center"/>
              <w:rPr>
                <w:sz w:val="24"/>
                <w:szCs w:val="24"/>
              </w:rPr>
            </w:pPr>
            <w:r w:rsidRPr="00E04B3C">
              <w:rPr>
                <w:sz w:val="24"/>
                <w:szCs w:val="24"/>
              </w:rPr>
              <w:t>.795</w:t>
            </w:r>
          </w:p>
        </w:tc>
        <w:tc>
          <w:tcPr>
            <w:tcW w:w="1689" w:type="dxa"/>
            <w:vAlign w:val="center"/>
          </w:tcPr>
          <w:p w14:paraId="565F1CA9"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6C16B891" w14:textId="77777777" w:rsidTr="00745BA7">
        <w:tc>
          <w:tcPr>
            <w:tcW w:w="5098" w:type="dxa"/>
          </w:tcPr>
          <w:p w14:paraId="100F180F"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2E1A9E7D" w14:textId="77777777" w:rsidR="00745BA7" w:rsidRPr="00E04B3C" w:rsidRDefault="00745BA7" w:rsidP="00745BA7">
            <w:pPr>
              <w:contextualSpacing/>
              <w:jc w:val="center"/>
              <w:rPr>
                <w:sz w:val="24"/>
                <w:szCs w:val="24"/>
              </w:rPr>
            </w:pPr>
            <w:r w:rsidRPr="00E04B3C">
              <w:rPr>
                <w:sz w:val="24"/>
                <w:szCs w:val="24"/>
              </w:rPr>
              <w:t>4.28</w:t>
            </w:r>
          </w:p>
        </w:tc>
        <w:tc>
          <w:tcPr>
            <w:tcW w:w="992" w:type="dxa"/>
            <w:vAlign w:val="center"/>
          </w:tcPr>
          <w:p w14:paraId="4E3EED3D" w14:textId="77777777" w:rsidR="00745BA7" w:rsidRPr="00E04B3C" w:rsidRDefault="00745BA7" w:rsidP="00745BA7">
            <w:pPr>
              <w:contextualSpacing/>
              <w:jc w:val="center"/>
              <w:rPr>
                <w:sz w:val="24"/>
                <w:szCs w:val="24"/>
              </w:rPr>
            </w:pPr>
            <w:r w:rsidRPr="00E04B3C">
              <w:rPr>
                <w:sz w:val="24"/>
                <w:szCs w:val="24"/>
              </w:rPr>
              <w:t>.669</w:t>
            </w:r>
          </w:p>
        </w:tc>
        <w:tc>
          <w:tcPr>
            <w:tcW w:w="1689" w:type="dxa"/>
            <w:vAlign w:val="center"/>
          </w:tcPr>
          <w:p w14:paraId="5F20101B" w14:textId="77777777" w:rsidR="00745BA7" w:rsidRPr="00E04B3C" w:rsidRDefault="00745BA7" w:rsidP="00745BA7">
            <w:pPr>
              <w:contextualSpacing/>
              <w:jc w:val="center"/>
              <w:rPr>
                <w:sz w:val="24"/>
                <w:szCs w:val="24"/>
              </w:rPr>
            </w:pPr>
            <w:r w:rsidRPr="00E04B3C">
              <w:rPr>
                <w:sz w:val="24"/>
                <w:szCs w:val="24"/>
              </w:rPr>
              <w:t>Very high</w:t>
            </w:r>
          </w:p>
        </w:tc>
      </w:tr>
      <w:tr w:rsidR="00745BA7" w:rsidRPr="00E04B3C" w14:paraId="437C893D" w14:textId="77777777" w:rsidTr="00745BA7">
        <w:tc>
          <w:tcPr>
            <w:tcW w:w="5098" w:type="dxa"/>
          </w:tcPr>
          <w:p w14:paraId="3EB38DEF" w14:textId="77777777" w:rsidR="00745BA7" w:rsidRPr="00E04B3C" w:rsidRDefault="00745BA7" w:rsidP="00745BA7">
            <w:pPr>
              <w:contextualSpacing/>
              <w:jc w:val="both"/>
              <w:rPr>
                <w:sz w:val="24"/>
                <w:szCs w:val="24"/>
              </w:rPr>
            </w:pPr>
            <w:r w:rsidRPr="00E04B3C">
              <w:rPr>
                <w:sz w:val="24"/>
                <w:szCs w:val="24"/>
              </w:rPr>
              <w:t>Societal Readiness</w:t>
            </w:r>
          </w:p>
        </w:tc>
        <w:tc>
          <w:tcPr>
            <w:tcW w:w="1559" w:type="dxa"/>
            <w:vAlign w:val="center"/>
          </w:tcPr>
          <w:p w14:paraId="0958DC06" w14:textId="77777777" w:rsidR="00745BA7" w:rsidRPr="00E04B3C" w:rsidRDefault="00745BA7" w:rsidP="00745BA7">
            <w:pPr>
              <w:contextualSpacing/>
              <w:jc w:val="center"/>
              <w:rPr>
                <w:sz w:val="24"/>
                <w:szCs w:val="24"/>
              </w:rPr>
            </w:pPr>
          </w:p>
        </w:tc>
        <w:tc>
          <w:tcPr>
            <w:tcW w:w="992" w:type="dxa"/>
            <w:vAlign w:val="center"/>
          </w:tcPr>
          <w:p w14:paraId="30FD8F9F" w14:textId="77777777" w:rsidR="00745BA7" w:rsidRPr="00E04B3C" w:rsidRDefault="00745BA7" w:rsidP="00745BA7">
            <w:pPr>
              <w:contextualSpacing/>
              <w:jc w:val="center"/>
              <w:rPr>
                <w:sz w:val="24"/>
                <w:szCs w:val="24"/>
              </w:rPr>
            </w:pPr>
          </w:p>
        </w:tc>
        <w:tc>
          <w:tcPr>
            <w:tcW w:w="1689" w:type="dxa"/>
            <w:vAlign w:val="center"/>
          </w:tcPr>
          <w:p w14:paraId="0A7B9E82" w14:textId="77777777" w:rsidR="00745BA7" w:rsidRPr="00E04B3C" w:rsidRDefault="00745BA7" w:rsidP="00745BA7">
            <w:pPr>
              <w:contextualSpacing/>
              <w:jc w:val="center"/>
              <w:rPr>
                <w:sz w:val="24"/>
                <w:szCs w:val="24"/>
              </w:rPr>
            </w:pPr>
          </w:p>
        </w:tc>
      </w:tr>
      <w:tr w:rsidR="00745BA7" w:rsidRPr="00E04B3C" w14:paraId="561FD2F5" w14:textId="77777777" w:rsidTr="00745BA7">
        <w:tc>
          <w:tcPr>
            <w:tcW w:w="5098" w:type="dxa"/>
          </w:tcPr>
          <w:p w14:paraId="1BA9C2DA"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The community will accept digital consultations (e.g., telehealth).</w:t>
            </w:r>
          </w:p>
        </w:tc>
        <w:tc>
          <w:tcPr>
            <w:tcW w:w="1559" w:type="dxa"/>
            <w:vAlign w:val="center"/>
          </w:tcPr>
          <w:p w14:paraId="5AA4E8EE" w14:textId="77777777" w:rsidR="00745BA7" w:rsidRPr="00E04B3C" w:rsidRDefault="00745BA7" w:rsidP="00745BA7">
            <w:pPr>
              <w:contextualSpacing/>
              <w:jc w:val="center"/>
              <w:rPr>
                <w:sz w:val="24"/>
                <w:szCs w:val="24"/>
              </w:rPr>
            </w:pPr>
            <w:r w:rsidRPr="00E04B3C">
              <w:rPr>
                <w:sz w:val="24"/>
                <w:szCs w:val="24"/>
              </w:rPr>
              <w:t>3.95</w:t>
            </w:r>
          </w:p>
        </w:tc>
        <w:tc>
          <w:tcPr>
            <w:tcW w:w="992" w:type="dxa"/>
            <w:vAlign w:val="center"/>
          </w:tcPr>
          <w:p w14:paraId="0388D419" w14:textId="77777777" w:rsidR="00745BA7" w:rsidRPr="00E04B3C" w:rsidRDefault="00745BA7" w:rsidP="00745BA7">
            <w:pPr>
              <w:contextualSpacing/>
              <w:jc w:val="center"/>
              <w:rPr>
                <w:sz w:val="24"/>
                <w:szCs w:val="24"/>
              </w:rPr>
            </w:pPr>
            <w:r w:rsidRPr="00E04B3C">
              <w:rPr>
                <w:sz w:val="24"/>
                <w:szCs w:val="24"/>
              </w:rPr>
              <w:t>.868</w:t>
            </w:r>
          </w:p>
        </w:tc>
        <w:tc>
          <w:tcPr>
            <w:tcW w:w="1689" w:type="dxa"/>
            <w:vAlign w:val="center"/>
          </w:tcPr>
          <w:p w14:paraId="333D6A32"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5512F2CD" w14:textId="77777777" w:rsidTr="00745BA7">
        <w:tc>
          <w:tcPr>
            <w:tcW w:w="5098" w:type="dxa"/>
          </w:tcPr>
          <w:p w14:paraId="1DECF632"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Patients trust the use of technology for healthcare.</w:t>
            </w:r>
          </w:p>
        </w:tc>
        <w:tc>
          <w:tcPr>
            <w:tcW w:w="1559" w:type="dxa"/>
            <w:vAlign w:val="center"/>
          </w:tcPr>
          <w:p w14:paraId="26AD92F0" w14:textId="77777777" w:rsidR="00745BA7" w:rsidRPr="00E04B3C" w:rsidRDefault="00745BA7" w:rsidP="00745BA7">
            <w:pPr>
              <w:contextualSpacing/>
              <w:jc w:val="center"/>
              <w:rPr>
                <w:sz w:val="24"/>
                <w:szCs w:val="24"/>
              </w:rPr>
            </w:pPr>
            <w:r w:rsidRPr="00E04B3C">
              <w:rPr>
                <w:sz w:val="24"/>
                <w:szCs w:val="24"/>
              </w:rPr>
              <w:t>4.01</w:t>
            </w:r>
          </w:p>
        </w:tc>
        <w:tc>
          <w:tcPr>
            <w:tcW w:w="992" w:type="dxa"/>
            <w:vAlign w:val="center"/>
          </w:tcPr>
          <w:p w14:paraId="6BEAD28F" w14:textId="77777777" w:rsidR="00745BA7" w:rsidRPr="00E04B3C" w:rsidRDefault="00745BA7" w:rsidP="00745BA7">
            <w:pPr>
              <w:contextualSpacing/>
              <w:jc w:val="center"/>
              <w:rPr>
                <w:sz w:val="24"/>
                <w:szCs w:val="24"/>
              </w:rPr>
            </w:pPr>
            <w:r w:rsidRPr="00E04B3C">
              <w:rPr>
                <w:sz w:val="24"/>
                <w:szCs w:val="24"/>
              </w:rPr>
              <w:t>.834</w:t>
            </w:r>
          </w:p>
        </w:tc>
        <w:tc>
          <w:tcPr>
            <w:tcW w:w="1689" w:type="dxa"/>
            <w:vAlign w:val="center"/>
          </w:tcPr>
          <w:p w14:paraId="2A9C9BD5"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76C63CA6" w14:textId="77777777" w:rsidTr="00745BA7">
        <w:tc>
          <w:tcPr>
            <w:tcW w:w="5098" w:type="dxa"/>
          </w:tcPr>
          <w:p w14:paraId="52F973B2"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Local leaders are supportive of digital health initiatives.</w:t>
            </w:r>
          </w:p>
        </w:tc>
        <w:tc>
          <w:tcPr>
            <w:tcW w:w="1559" w:type="dxa"/>
            <w:vAlign w:val="center"/>
          </w:tcPr>
          <w:p w14:paraId="46D8499B" w14:textId="77777777" w:rsidR="00745BA7" w:rsidRPr="00E04B3C" w:rsidRDefault="00745BA7" w:rsidP="00745BA7">
            <w:pPr>
              <w:contextualSpacing/>
              <w:jc w:val="center"/>
              <w:rPr>
                <w:sz w:val="24"/>
                <w:szCs w:val="24"/>
              </w:rPr>
            </w:pPr>
            <w:r w:rsidRPr="00E04B3C">
              <w:rPr>
                <w:sz w:val="24"/>
                <w:szCs w:val="24"/>
              </w:rPr>
              <w:t>3.94</w:t>
            </w:r>
          </w:p>
        </w:tc>
        <w:tc>
          <w:tcPr>
            <w:tcW w:w="992" w:type="dxa"/>
            <w:vAlign w:val="center"/>
          </w:tcPr>
          <w:p w14:paraId="728CA642" w14:textId="77777777" w:rsidR="00745BA7" w:rsidRPr="00E04B3C" w:rsidRDefault="00745BA7" w:rsidP="00745BA7">
            <w:pPr>
              <w:contextualSpacing/>
              <w:jc w:val="center"/>
              <w:rPr>
                <w:sz w:val="24"/>
                <w:szCs w:val="24"/>
              </w:rPr>
            </w:pPr>
            <w:r w:rsidRPr="00E04B3C">
              <w:rPr>
                <w:sz w:val="24"/>
                <w:szCs w:val="24"/>
              </w:rPr>
              <w:t>.778</w:t>
            </w:r>
          </w:p>
        </w:tc>
        <w:tc>
          <w:tcPr>
            <w:tcW w:w="1689" w:type="dxa"/>
            <w:vAlign w:val="center"/>
          </w:tcPr>
          <w:p w14:paraId="18D321D9"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63DEAFB6" w14:textId="77777777" w:rsidTr="00745BA7">
        <w:tc>
          <w:tcPr>
            <w:tcW w:w="5098" w:type="dxa"/>
          </w:tcPr>
          <w:p w14:paraId="2E119CB3"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There is willingness among patients to use mobile health applications.</w:t>
            </w:r>
          </w:p>
        </w:tc>
        <w:tc>
          <w:tcPr>
            <w:tcW w:w="1559" w:type="dxa"/>
            <w:vAlign w:val="center"/>
          </w:tcPr>
          <w:p w14:paraId="74B5442F" w14:textId="77777777" w:rsidR="00745BA7" w:rsidRPr="00E04B3C" w:rsidRDefault="00745BA7" w:rsidP="00745BA7">
            <w:pPr>
              <w:contextualSpacing/>
              <w:jc w:val="center"/>
              <w:rPr>
                <w:sz w:val="24"/>
                <w:szCs w:val="24"/>
              </w:rPr>
            </w:pPr>
            <w:r w:rsidRPr="00E04B3C">
              <w:rPr>
                <w:sz w:val="24"/>
                <w:szCs w:val="24"/>
              </w:rPr>
              <w:t>3.98</w:t>
            </w:r>
          </w:p>
        </w:tc>
        <w:tc>
          <w:tcPr>
            <w:tcW w:w="992" w:type="dxa"/>
            <w:vAlign w:val="center"/>
          </w:tcPr>
          <w:p w14:paraId="6905B203" w14:textId="77777777" w:rsidR="00745BA7" w:rsidRPr="00E04B3C" w:rsidRDefault="00745BA7" w:rsidP="00745BA7">
            <w:pPr>
              <w:contextualSpacing/>
              <w:jc w:val="center"/>
              <w:rPr>
                <w:sz w:val="24"/>
                <w:szCs w:val="24"/>
              </w:rPr>
            </w:pPr>
            <w:r w:rsidRPr="00E04B3C">
              <w:rPr>
                <w:sz w:val="24"/>
                <w:szCs w:val="24"/>
              </w:rPr>
              <w:t>.803</w:t>
            </w:r>
          </w:p>
        </w:tc>
        <w:tc>
          <w:tcPr>
            <w:tcW w:w="1689" w:type="dxa"/>
            <w:vAlign w:val="center"/>
          </w:tcPr>
          <w:p w14:paraId="1A8B0F82"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5042B826" w14:textId="77777777" w:rsidTr="00745BA7">
        <w:tc>
          <w:tcPr>
            <w:tcW w:w="5098" w:type="dxa"/>
          </w:tcPr>
          <w:p w14:paraId="7107CFE0"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Social norms in the community do not hinder the use of technology.</w:t>
            </w:r>
          </w:p>
        </w:tc>
        <w:tc>
          <w:tcPr>
            <w:tcW w:w="1559" w:type="dxa"/>
            <w:vAlign w:val="center"/>
          </w:tcPr>
          <w:p w14:paraId="53BEC0C1" w14:textId="77777777" w:rsidR="00745BA7" w:rsidRPr="00E04B3C" w:rsidRDefault="00745BA7" w:rsidP="00745BA7">
            <w:pPr>
              <w:contextualSpacing/>
              <w:jc w:val="center"/>
              <w:rPr>
                <w:sz w:val="24"/>
                <w:szCs w:val="24"/>
              </w:rPr>
            </w:pPr>
            <w:r w:rsidRPr="00E04B3C">
              <w:rPr>
                <w:sz w:val="24"/>
                <w:szCs w:val="24"/>
              </w:rPr>
              <w:t>3.73</w:t>
            </w:r>
          </w:p>
        </w:tc>
        <w:tc>
          <w:tcPr>
            <w:tcW w:w="992" w:type="dxa"/>
            <w:vAlign w:val="center"/>
          </w:tcPr>
          <w:p w14:paraId="57F59A08" w14:textId="77777777" w:rsidR="00745BA7" w:rsidRPr="00E04B3C" w:rsidRDefault="00745BA7" w:rsidP="00745BA7">
            <w:pPr>
              <w:contextualSpacing/>
              <w:jc w:val="center"/>
              <w:rPr>
                <w:sz w:val="24"/>
                <w:szCs w:val="24"/>
              </w:rPr>
            </w:pPr>
            <w:r w:rsidRPr="00E04B3C">
              <w:rPr>
                <w:sz w:val="24"/>
                <w:szCs w:val="24"/>
              </w:rPr>
              <w:t>.679</w:t>
            </w:r>
          </w:p>
        </w:tc>
        <w:tc>
          <w:tcPr>
            <w:tcW w:w="1689" w:type="dxa"/>
            <w:vAlign w:val="center"/>
          </w:tcPr>
          <w:p w14:paraId="042310A8"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77D37DCF" w14:textId="77777777" w:rsidTr="00745BA7">
        <w:tc>
          <w:tcPr>
            <w:tcW w:w="5098" w:type="dxa"/>
          </w:tcPr>
          <w:p w14:paraId="2A9F6FB5"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418D4DCB" w14:textId="77777777" w:rsidR="00745BA7" w:rsidRPr="00E04B3C" w:rsidRDefault="00745BA7" w:rsidP="00745BA7">
            <w:pPr>
              <w:contextualSpacing/>
              <w:jc w:val="center"/>
              <w:rPr>
                <w:sz w:val="24"/>
                <w:szCs w:val="24"/>
              </w:rPr>
            </w:pPr>
            <w:r w:rsidRPr="00E04B3C">
              <w:rPr>
                <w:sz w:val="24"/>
                <w:szCs w:val="24"/>
              </w:rPr>
              <w:t>3.92</w:t>
            </w:r>
          </w:p>
        </w:tc>
        <w:tc>
          <w:tcPr>
            <w:tcW w:w="992" w:type="dxa"/>
            <w:vAlign w:val="center"/>
          </w:tcPr>
          <w:p w14:paraId="64EE32D2" w14:textId="77777777" w:rsidR="00745BA7" w:rsidRPr="00E04B3C" w:rsidRDefault="00745BA7" w:rsidP="00745BA7">
            <w:pPr>
              <w:contextualSpacing/>
              <w:jc w:val="center"/>
              <w:rPr>
                <w:sz w:val="24"/>
                <w:szCs w:val="24"/>
              </w:rPr>
            </w:pPr>
            <w:r w:rsidRPr="00E04B3C">
              <w:rPr>
                <w:sz w:val="24"/>
                <w:szCs w:val="24"/>
              </w:rPr>
              <w:t>.634</w:t>
            </w:r>
          </w:p>
        </w:tc>
        <w:tc>
          <w:tcPr>
            <w:tcW w:w="1689" w:type="dxa"/>
            <w:vAlign w:val="center"/>
          </w:tcPr>
          <w:p w14:paraId="21208678" w14:textId="77777777" w:rsidR="00745BA7" w:rsidRPr="00E04B3C" w:rsidRDefault="00745BA7" w:rsidP="00745BA7">
            <w:pPr>
              <w:contextualSpacing/>
              <w:jc w:val="center"/>
              <w:rPr>
                <w:sz w:val="24"/>
                <w:szCs w:val="24"/>
              </w:rPr>
            </w:pPr>
            <w:r w:rsidRPr="00E04B3C">
              <w:rPr>
                <w:sz w:val="24"/>
                <w:szCs w:val="24"/>
              </w:rPr>
              <w:t>High</w:t>
            </w:r>
          </w:p>
        </w:tc>
      </w:tr>
      <w:tr w:rsidR="00745BA7" w:rsidRPr="00E04B3C" w14:paraId="72809CCD" w14:textId="77777777" w:rsidTr="00745BA7">
        <w:tc>
          <w:tcPr>
            <w:tcW w:w="5098" w:type="dxa"/>
          </w:tcPr>
          <w:p w14:paraId="078E74B3" w14:textId="77777777" w:rsidR="00745BA7" w:rsidRPr="00E04B3C" w:rsidRDefault="00745BA7" w:rsidP="00745BA7">
            <w:pPr>
              <w:contextualSpacing/>
              <w:jc w:val="both"/>
              <w:rPr>
                <w:sz w:val="24"/>
                <w:szCs w:val="24"/>
              </w:rPr>
            </w:pPr>
            <w:r w:rsidRPr="00E04B3C">
              <w:rPr>
                <w:sz w:val="24"/>
                <w:szCs w:val="24"/>
              </w:rPr>
              <w:t>Policy Readiness</w:t>
            </w:r>
          </w:p>
        </w:tc>
        <w:tc>
          <w:tcPr>
            <w:tcW w:w="1559" w:type="dxa"/>
            <w:vAlign w:val="center"/>
          </w:tcPr>
          <w:p w14:paraId="7F1FAC4C" w14:textId="77777777" w:rsidR="00745BA7" w:rsidRPr="00E04B3C" w:rsidRDefault="00745BA7" w:rsidP="00745BA7">
            <w:pPr>
              <w:contextualSpacing/>
              <w:jc w:val="center"/>
              <w:rPr>
                <w:sz w:val="24"/>
                <w:szCs w:val="24"/>
              </w:rPr>
            </w:pPr>
          </w:p>
        </w:tc>
        <w:tc>
          <w:tcPr>
            <w:tcW w:w="992" w:type="dxa"/>
            <w:vAlign w:val="center"/>
          </w:tcPr>
          <w:p w14:paraId="7D21E56E" w14:textId="77777777" w:rsidR="00745BA7" w:rsidRPr="00E04B3C" w:rsidRDefault="00745BA7" w:rsidP="00745BA7">
            <w:pPr>
              <w:contextualSpacing/>
              <w:jc w:val="center"/>
              <w:rPr>
                <w:sz w:val="24"/>
                <w:szCs w:val="24"/>
              </w:rPr>
            </w:pPr>
          </w:p>
        </w:tc>
        <w:tc>
          <w:tcPr>
            <w:tcW w:w="1689" w:type="dxa"/>
            <w:vAlign w:val="center"/>
          </w:tcPr>
          <w:p w14:paraId="186B96B0" w14:textId="77777777" w:rsidR="00745BA7" w:rsidRPr="00E04B3C" w:rsidRDefault="00745BA7" w:rsidP="00745BA7">
            <w:pPr>
              <w:contextualSpacing/>
              <w:jc w:val="center"/>
              <w:rPr>
                <w:sz w:val="24"/>
                <w:szCs w:val="24"/>
              </w:rPr>
            </w:pPr>
          </w:p>
        </w:tc>
      </w:tr>
      <w:tr w:rsidR="00745BA7" w:rsidRPr="00E04B3C" w14:paraId="0C88C653" w14:textId="77777777" w:rsidTr="00745BA7">
        <w:tc>
          <w:tcPr>
            <w:tcW w:w="5098" w:type="dxa"/>
          </w:tcPr>
          <w:p w14:paraId="4B0C4D86"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Our facility has clear policies related to the use of eHealth.</w:t>
            </w:r>
          </w:p>
        </w:tc>
        <w:tc>
          <w:tcPr>
            <w:tcW w:w="1559" w:type="dxa"/>
            <w:vAlign w:val="center"/>
          </w:tcPr>
          <w:p w14:paraId="3206DAA2" w14:textId="77777777" w:rsidR="00745BA7" w:rsidRPr="00E04B3C" w:rsidRDefault="00745BA7" w:rsidP="00745BA7">
            <w:pPr>
              <w:contextualSpacing/>
              <w:jc w:val="center"/>
              <w:rPr>
                <w:sz w:val="24"/>
                <w:szCs w:val="24"/>
              </w:rPr>
            </w:pPr>
            <w:r w:rsidRPr="00E04B3C">
              <w:rPr>
                <w:sz w:val="24"/>
                <w:szCs w:val="24"/>
              </w:rPr>
              <w:t>3.76</w:t>
            </w:r>
          </w:p>
        </w:tc>
        <w:tc>
          <w:tcPr>
            <w:tcW w:w="992" w:type="dxa"/>
            <w:vAlign w:val="center"/>
          </w:tcPr>
          <w:p w14:paraId="4BFE413B" w14:textId="77777777" w:rsidR="00745BA7" w:rsidRPr="00E04B3C" w:rsidRDefault="00745BA7" w:rsidP="00745BA7">
            <w:pPr>
              <w:contextualSpacing/>
              <w:jc w:val="center"/>
              <w:rPr>
                <w:sz w:val="24"/>
                <w:szCs w:val="24"/>
              </w:rPr>
            </w:pPr>
            <w:r w:rsidRPr="00E04B3C">
              <w:rPr>
                <w:sz w:val="24"/>
                <w:szCs w:val="24"/>
              </w:rPr>
              <w:t>.902</w:t>
            </w:r>
          </w:p>
        </w:tc>
        <w:tc>
          <w:tcPr>
            <w:tcW w:w="1689" w:type="dxa"/>
            <w:vAlign w:val="center"/>
          </w:tcPr>
          <w:p w14:paraId="7419601A"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4E1A05A0" w14:textId="77777777" w:rsidTr="00745BA7">
        <w:tc>
          <w:tcPr>
            <w:tcW w:w="5098" w:type="dxa"/>
          </w:tcPr>
          <w:p w14:paraId="762D21CF"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There is government support for implementing eHealth in our municipality.</w:t>
            </w:r>
          </w:p>
        </w:tc>
        <w:tc>
          <w:tcPr>
            <w:tcW w:w="1559" w:type="dxa"/>
            <w:vAlign w:val="center"/>
          </w:tcPr>
          <w:p w14:paraId="3C77033A" w14:textId="77777777" w:rsidR="00745BA7" w:rsidRPr="00E04B3C" w:rsidRDefault="00745BA7" w:rsidP="00745BA7">
            <w:pPr>
              <w:contextualSpacing/>
              <w:jc w:val="center"/>
              <w:rPr>
                <w:sz w:val="24"/>
                <w:szCs w:val="24"/>
              </w:rPr>
            </w:pPr>
            <w:r w:rsidRPr="00E04B3C">
              <w:rPr>
                <w:sz w:val="24"/>
                <w:szCs w:val="24"/>
              </w:rPr>
              <w:t>3.87</w:t>
            </w:r>
          </w:p>
        </w:tc>
        <w:tc>
          <w:tcPr>
            <w:tcW w:w="992" w:type="dxa"/>
            <w:vAlign w:val="center"/>
          </w:tcPr>
          <w:p w14:paraId="3CC399D1" w14:textId="77777777" w:rsidR="00745BA7" w:rsidRPr="00E04B3C" w:rsidRDefault="00745BA7" w:rsidP="00745BA7">
            <w:pPr>
              <w:contextualSpacing/>
              <w:jc w:val="center"/>
              <w:rPr>
                <w:sz w:val="24"/>
                <w:szCs w:val="24"/>
              </w:rPr>
            </w:pPr>
            <w:r w:rsidRPr="00E04B3C">
              <w:rPr>
                <w:sz w:val="24"/>
                <w:szCs w:val="24"/>
              </w:rPr>
              <w:t>.874</w:t>
            </w:r>
          </w:p>
        </w:tc>
        <w:tc>
          <w:tcPr>
            <w:tcW w:w="1689" w:type="dxa"/>
            <w:vAlign w:val="center"/>
          </w:tcPr>
          <w:p w14:paraId="36F0C749"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4FD668E6" w14:textId="77777777" w:rsidTr="00745BA7">
        <w:tc>
          <w:tcPr>
            <w:tcW w:w="5098" w:type="dxa"/>
          </w:tcPr>
          <w:p w14:paraId="57569740"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I understand the protocols related to data privacy in digital health.</w:t>
            </w:r>
          </w:p>
        </w:tc>
        <w:tc>
          <w:tcPr>
            <w:tcW w:w="1559" w:type="dxa"/>
            <w:vAlign w:val="center"/>
          </w:tcPr>
          <w:p w14:paraId="2FF56112" w14:textId="77777777" w:rsidR="00745BA7" w:rsidRPr="00E04B3C" w:rsidRDefault="00745BA7" w:rsidP="00745BA7">
            <w:pPr>
              <w:contextualSpacing/>
              <w:jc w:val="center"/>
              <w:rPr>
                <w:sz w:val="24"/>
                <w:szCs w:val="24"/>
              </w:rPr>
            </w:pPr>
            <w:r w:rsidRPr="00E04B3C">
              <w:rPr>
                <w:sz w:val="24"/>
                <w:szCs w:val="24"/>
              </w:rPr>
              <w:t>4.00</w:t>
            </w:r>
          </w:p>
        </w:tc>
        <w:tc>
          <w:tcPr>
            <w:tcW w:w="992" w:type="dxa"/>
            <w:vAlign w:val="center"/>
          </w:tcPr>
          <w:p w14:paraId="7399BBD0" w14:textId="77777777" w:rsidR="00745BA7" w:rsidRPr="00E04B3C" w:rsidRDefault="00745BA7" w:rsidP="00745BA7">
            <w:pPr>
              <w:contextualSpacing/>
              <w:jc w:val="center"/>
              <w:rPr>
                <w:sz w:val="24"/>
                <w:szCs w:val="24"/>
              </w:rPr>
            </w:pPr>
            <w:r w:rsidRPr="00E04B3C">
              <w:rPr>
                <w:sz w:val="24"/>
                <w:szCs w:val="24"/>
              </w:rPr>
              <w:t>.884</w:t>
            </w:r>
          </w:p>
        </w:tc>
        <w:tc>
          <w:tcPr>
            <w:tcW w:w="1689" w:type="dxa"/>
            <w:vAlign w:val="center"/>
          </w:tcPr>
          <w:p w14:paraId="6BC71751"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4124788F" w14:textId="77777777" w:rsidTr="00745BA7">
        <w:tc>
          <w:tcPr>
            <w:tcW w:w="5098" w:type="dxa"/>
          </w:tcPr>
          <w:p w14:paraId="6F831DBD"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We receive administrative support in adopting health technologies.</w:t>
            </w:r>
          </w:p>
        </w:tc>
        <w:tc>
          <w:tcPr>
            <w:tcW w:w="1559" w:type="dxa"/>
            <w:vAlign w:val="center"/>
          </w:tcPr>
          <w:p w14:paraId="1418C1DE" w14:textId="77777777" w:rsidR="00745BA7" w:rsidRPr="00E04B3C" w:rsidRDefault="00745BA7" w:rsidP="00745BA7">
            <w:pPr>
              <w:contextualSpacing/>
              <w:jc w:val="center"/>
              <w:rPr>
                <w:sz w:val="24"/>
                <w:szCs w:val="24"/>
              </w:rPr>
            </w:pPr>
            <w:r w:rsidRPr="00E04B3C">
              <w:rPr>
                <w:sz w:val="24"/>
                <w:szCs w:val="24"/>
              </w:rPr>
              <w:t>3.82</w:t>
            </w:r>
          </w:p>
        </w:tc>
        <w:tc>
          <w:tcPr>
            <w:tcW w:w="992" w:type="dxa"/>
            <w:vAlign w:val="center"/>
          </w:tcPr>
          <w:p w14:paraId="14D20BD6" w14:textId="77777777" w:rsidR="00745BA7" w:rsidRPr="00E04B3C" w:rsidRDefault="00745BA7" w:rsidP="00745BA7">
            <w:pPr>
              <w:contextualSpacing/>
              <w:jc w:val="center"/>
              <w:rPr>
                <w:sz w:val="24"/>
                <w:szCs w:val="24"/>
              </w:rPr>
            </w:pPr>
            <w:r w:rsidRPr="00E04B3C">
              <w:rPr>
                <w:sz w:val="24"/>
                <w:szCs w:val="24"/>
              </w:rPr>
              <w:t>.811</w:t>
            </w:r>
          </w:p>
        </w:tc>
        <w:tc>
          <w:tcPr>
            <w:tcW w:w="1689" w:type="dxa"/>
            <w:vAlign w:val="center"/>
          </w:tcPr>
          <w:p w14:paraId="591CCE55"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38190691" w14:textId="77777777" w:rsidTr="00745BA7">
        <w:tc>
          <w:tcPr>
            <w:tcW w:w="5098" w:type="dxa"/>
          </w:tcPr>
          <w:p w14:paraId="2F31CC15"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There is a long-term plan for eHealth implementation in our locality.</w:t>
            </w:r>
          </w:p>
        </w:tc>
        <w:tc>
          <w:tcPr>
            <w:tcW w:w="1559" w:type="dxa"/>
            <w:vAlign w:val="center"/>
          </w:tcPr>
          <w:p w14:paraId="246F1C12" w14:textId="77777777" w:rsidR="00745BA7" w:rsidRPr="00E04B3C" w:rsidRDefault="00745BA7" w:rsidP="00745BA7">
            <w:pPr>
              <w:contextualSpacing/>
              <w:jc w:val="center"/>
              <w:rPr>
                <w:sz w:val="24"/>
                <w:szCs w:val="24"/>
              </w:rPr>
            </w:pPr>
            <w:r w:rsidRPr="00E04B3C">
              <w:rPr>
                <w:sz w:val="24"/>
                <w:szCs w:val="24"/>
              </w:rPr>
              <w:t>3.91</w:t>
            </w:r>
          </w:p>
        </w:tc>
        <w:tc>
          <w:tcPr>
            <w:tcW w:w="992" w:type="dxa"/>
            <w:vAlign w:val="center"/>
          </w:tcPr>
          <w:p w14:paraId="55949B3B" w14:textId="77777777" w:rsidR="00745BA7" w:rsidRPr="00E04B3C" w:rsidRDefault="00745BA7" w:rsidP="00745BA7">
            <w:pPr>
              <w:contextualSpacing/>
              <w:jc w:val="center"/>
              <w:rPr>
                <w:sz w:val="24"/>
                <w:szCs w:val="24"/>
              </w:rPr>
            </w:pPr>
            <w:r w:rsidRPr="00E04B3C">
              <w:rPr>
                <w:sz w:val="24"/>
                <w:szCs w:val="24"/>
              </w:rPr>
              <w:t>.748</w:t>
            </w:r>
          </w:p>
        </w:tc>
        <w:tc>
          <w:tcPr>
            <w:tcW w:w="1689" w:type="dxa"/>
            <w:vAlign w:val="center"/>
          </w:tcPr>
          <w:p w14:paraId="41140538"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6EB77946" w14:textId="77777777" w:rsidTr="00745BA7">
        <w:tc>
          <w:tcPr>
            <w:tcW w:w="5098" w:type="dxa"/>
          </w:tcPr>
          <w:p w14:paraId="331DBE9F"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17269A5A" w14:textId="77777777" w:rsidR="00745BA7" w:rsidRPr="00E04B3C" w:rsidRDefault="00745BA7" w:rsidP="00745BA7">
            <w:pPr>
              <w:contextualSpacing/>
              <w:jc w:val="center"/>
              <w:rPr>
                <w:sz w:val="24"/>
                <w:szCs w:val="24"/>
              </w:rPr>
            </w:pPr>
            <w:r w:rsidRPr="00E04B3C">
              <w:rPr>
                <w:sz w:val="24"/>
                <w:szCs w:val="24"/>
              </w:rPr>
              <w:t>3.87</w:t>
            </w:r>
          </w:p>
        </w:tc>
        <w:tc>
          <w:tcPr>
            <w:tcW w:w="992" w:type="dxa"/>
            <w:vAlign w:val="center"/>
          </w:tcPr>
          <w:p w14:paraId="3EFC3833" w14:textId="77777777" w:rsidR="00745BA7" w:rsidRPr="00E04B3C" w:rsidRDefault="00745BA7" w:rsidP="00745BA7">
            <w:pPr>
              <w:contextualSpacing/>
              <w:jc w:val="center"/>
              <w:rPr>
                <w:sz w:val="24"/>
                <w:szCs w:val="24"/>
              </w:rPr>
            </w:pPr>
            <w:r w:rsidRPr="00E04B3C">
              <w:rPr>
                <w:sz w:val="24"/>
                <w:szCs w:val="24"/>
              </w:rPr>
              <w:t>.657</w:t>
            </w:r>
          </w:p>
        </w:tc>
        <w:tc>
          <w:tcPr>
            <w:tcW w:w="1689" w:type="dxa"/>
            <w:vAlign w:val="center"/>
          </w:tcPr>
          <w:p w14:paraId="6D04DDA2" w14:textId="77777777" w:rsidR="00745BA7" w:rsidRPr="00E04B3C" w:rsidRDefault="00745BA7" w:rsidP="00745BA7">
            <w:pPr>
              <w:contextualSpacing/>
              <w:jc w:val="center"/>
              <w:rPr>
                <w:sz w:val="24"/>
                <w:szCs w:val="24"/>
              </w:rPr>
            </w:pPr>
            <w:r w:rsidRPr="00E04B3C">
              <w:rPr>
                <w:sz w:val="24"/>
                <w:szCs w:val="24"/>
              </w:rPr>
              <w:t>High</w:t>
            </w:r>
          </w:p>
        </w:tc>
      </w:tr>
      <w:tr w:rsidR="00745BA7" w:rsidRPr="00E04B3C" w14:paraId="33184DFB" w14:textId="77777777" w:rsidTr="00745BA7">
        <w:tc>
          <w:tcPr>
            <w:tcW w:w="5098" w:type="dxa"/>
          </w:tcPr>
          <w:p w14:paraId="0FB46227" w14:textId="77777777" w:rsidR="00745BA7" w:rsidRPr="00E04B3C" w:rsidRDefault="00745BA7" w:rsidP="00745BA7">
            <w:pPr>
              <w:contextualSpacing/>
              <w:jc w:val="right"/>
              <w:rPr>
                <w:sz w:val="24"/>
                <w:szCs w:val="24"/>
              </w:rPr>
            </w:pPr>
            <w:r w:rsidRPr="00E04B3C">
              <w:rPr>
                <w:sz w:val="24"/>
                <w:szCs w:val="24"/>
              </w:rPr>
              <w:t>Grand mean</w:t>
            </w:r>
          </w:p>
        </w:tc>
        <w:tc>
          <w:tcPr>
            <w:tcW w:w="1559" w:type="dxa"/>
            <w:vAlign w:val="center"/>
          </w:tcPr>
          <w:p w14:paraId="16261F0E" w14:textId="77777777" w:rsidR="00745BA7" w:rsidRPr="00E04B3C" w:rsidRDefault="00745BA7" w:rsidP="00745BA7">
            <w:pPr>
              <w:contextualSpacing/>
              <w:jc w:val="center"/>
              <w:rPr>
                <w:sz w:val="24"/>
                <w:szCs w:val="24"/>
              </w:rPr>
            </w:pPr>
            <w:r w:rsidRPr="00E04B3C">
              <w:rPr>
                <w:sz w:val="24"/>
                <w:szCs w:val="24"/>
              </w:rPr>
              <w:t>3.97</w:t>
            </w:r>
          </w:p>
        </w:tc>
        <w:tc>
          <w:tcPr>
            <w:tcW w:w="992" w:type="dxa"/>
            <w:vAlign w:val="center"/>
          </w:tcPr>
          <w:p w14:paraId="4F8207FE" w14:textId="77777777" w:rsidR="00745BA7" w:rsidRPr="00E04B3C" w:rsidRDefault="00745BA7" w:rsidP="00745BA7">
            <w:pPr>
              <w:contextualSpacing/>
              <w:jc w:val="center"/>
              <w:rPr>
                <w:sz w:val="24"/>
                <w:szCs w:val="24"/>
              </w:rPr>
            </w:pPr>
            <w:r w:rsidRPr="00E04B3C">
              <w:rPr>
                <w:sz w:val="24"/>
                <w:szCs w:val="24"/>
              </w:rPr>
              <w:t>.518</w:t>
            </w:r>
          </w:p>
        </w:tc>
        <w:tc>
          <w:tcPr>
            <w:tcW w:w="1689" w:type="dxa"/>
            <w:vAlign w:val="center"/>
          </w:tcPr>
          <w:p w14:paraId="4A79860C" w14:textId="77777777" w:rsidR="00745BA7" w:rsidRPr="00E04B3C" w:rsidRDefault="00745BA7" w:rsidP="00745BA7">
            <w:pPr>
              <w:contextualSpacing/>
              <w:jc w:val="center"/>
              <w:rPr>
                <w:sz w:val="24"/>
                <w:szCs w:val="24"/>
              </w:rPr>
            </w:pPr>
            <w:r w:rsidRPr="00E04B3C">
              <w:rPr>
                <w:sz w:val="24"/>
                <w:szCs w:val="24"/>
              </w:rPr>
              <w:t>High</w:t>
            </w:r>
          </w:p>
        </w:tc>
      </w:tr>
    </w:tbl>
    <w:p w14:paraId="6479C4A3" w14:textId="5573F354"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745BA7">
        <w:rPr>
          <w:i/>
          <w:spacing w:val="-2"/>
          <w:sz w:val="20"/>
        </w:rPr>
        <w:t>198.</w:t>
      </w:r>
    </w:p>
    <w:p w14:paraId="430B1714" w14:textId="727389A2" w:rsidR="00781E1E" w:rsidRDefault="00781E1E" w:rsidP="00781E1E">
      <w:pPr>
        <w:spacing w:line="229" w:lineRule="exact"/>
        <w:rPr>
          <w:sz w:val="20"/>
        </w:rPr>
      </w:pPr>
      <w:r w:rsidRPr="00781E1E">
        <w:rPr>
          <w:iCs/>
          <w:sz w:val="20"/>
        </w:rPr>
        <w:t xml:space="preserve">Legend: </w:t>
      </w:r>
      <w:r w:rsidR="00745BA7" w:rsidRPr="00745BA7">
        <w:rPr>
          <w:sz w:val="20"/>
        </w:rPr>
        <w:t>A score of 1.00 to 1.80 is very low (strongly disagree), 1.81 to 2.60 is low (disagree), 2.61 to 3.40 is moderate (neutral), 3.41 to 4.20 is high (agree), and 4.21 to 5.00 is very high (strongly agree).</w:t>
      </w:r>
    </w:p>
    <w:p w14:paraId="61513EAB" w14:textId="77777777" w:rsidR="008462A1" w:rsidRPr="0015088E" w:rsidRDefault="008462A1" w:rsidP="00781E1E">
      <w:pPr>
        <w:spacing w:line="229" w:lineRule="exact"/>
        <w:rPr>
          <w:iCs/>
          <w:sz w:val="20"/>
        </w:rPr>
      </w:pPr>
    </w:p>
    <w:p w14:paraId="3A99143C" w14:textId="3415CF83" w:rsidR="00DD6D71" w:rsidRPr="00DD6D71" w:rsidRDefault="00DD6D71" w:rsidP="00DD6D71">
      <w:pPr>
        <w:ind w:right="4"/>
        <w:jc w:val="both"/>
        <w:rPr>
          <w:lang w:val="en-PH"/>
        </w:rPr>
      </w:pPr>
      <w:r w:rsidRPr="00DD6D71">
        <w:rPr>
          <w:sz w:val="24"/>
          <w:szCs w:val="24"/>
          <w:lang w:val="en-PH"/>
        </w:rPr>
        <w:t>The</w:t>
      </w:r>
      <w:r w:rsidRPr="00DD6D71">
        <w:rPr>
          <w:sz w:val="24"/>
          <w:szCs w:val="24"/>
          <w:lang w:val="en-PH" w:eastAsia="zh-CN"/>
        </w:rPr>
        <w:t xml:space="preserve"> </w:t>
      </w:r>
      <w:r w:rsidRPr="00DD6D71">
        <w:rPr>
          <w:lang w:val="en-PH"/>
        </w:rPr>
        <w:t xml:space="preserve"> findings show that healthcare workers have an overall high level of e-Health readiness across all dimensions, reflecting strong acceptance of digital health and a positive climate for digital transformation </w:t>
      </w:r>
      <w:r w:rsidRPr="00DD6D71">
        <w:rPr>
          <w:lang w:val="en-PH"/>
        </w:rPr>
        <w:lastRenderedPageBreak/>
        <w:t>(Bober et al., 2024; Ibrahim et al., 2025). Core readiness is consistently strong, as workers believe that digital solutions can enhance service delivery, improve patient outcomes, and are necessary in their facilities, with willingness to adopt e-Health systems already evident in practice (Gandhi et al., 2022). Technological readiness is also high but variable, with existing access to devices and internet, though gaps in reliability and adequacy remain (Marcelo et al., 2023; Yi et al., 2024). Learning readiness emerges as the strongest dimension, with workers highly motivated and confident in acquiring ICT skills (Woods et al., 2024). Societal readiness is high, reflecting perceived community acceptance and growing familiarity with digital communication (Kasaye et al., 2024; Jeilani et al., 2025), while policy readiness indicates awareness of government support, data privacy, and administrative processes that facilitate adoption (Aguila et al., 2025; Marcelo et al., 2023). Overall, both quantitative and qualitative findings show that human and social factors support e-Health implementation, while challenges are primarily structural.</w:t>
      </w:r>
    </w:p>
    <w:p w14:paraId="36557832" w14:textId="77777777" w:rsidR="00DD6D71" w:rsidRDefault="00DD6D71" w:rsidP="00DD6D71">
      <w:pPr>
        <w:ind w:right="4"/>
        <w:jc w:val="both"/>
        <w:rPr>
          <w:b/>
          <w:bCs/>
          <w:sz w:val="24"/>
          <w:szCs w:val="24"/>
          <w:lang w:val="en-PH"/>
        </w:rPr>
      </w:pPr>
    </w:p>
    <w:p w14:paraId="34CE63D2" w14:textId="77777777" w:rsidR="00DD6D71" w:rsidRDefault="00DD6D71" w:rsidP="00DD6D71">
      <w:pPr>
        <w:ind w:right="4"/>
        <w:jc w:val="both"/>
        <w:rPr>
          <w:sz w:val="24"/>
          <w:szCs w:val="24"/>
          <w:lang w:val="en-PH"/>
        </w:rPr>
      </w:pPr>
      <w:r w:rsidRPr="00DD6D71">
        <w:rPr>
          <w:b/>
          <w:bCs/>
          <w:sz w:val="24"/>
          <w:szCs w:val="24"/>
          <w:lang w:val="en-PH"/>
        </w:rPr>
        <w:t>Qualitative Discussion on Core Readiness</w:t>
      </w:r>
      <w:r w:rsidRPr="00DD6D71">
        <w:rPr>
          <w:sz w:val="24"/>
          <w:szCs w:val="24"/>
          <w:lang w:val="en-PH"/>
        </w:rPr>
        <w:t xml:space="preserve"> strongly supports these findings. Under the theme </w:t>
      </w:r>
      <w:r w:rsidRPr="00DD6D71">
        <w:rPr>
          <w:i/>
          <w:iCs/>
          <w:sz w:val="24"/>
          <w:szCs w:val="24"/>
          <w:lang w:val="en-PH"/>
        </w:rPr>
        <w:t>“E-Health Improves Documentation, Record Retrieval, and Continuity of Care,”</w:t>
      </w:r>
      <w:r w:rsidRPr="00DD6D71">
        <w:rPr>
          <w:sz w:val="24"/>
          <w:szCs w:val="24"/>
          <w:lang w:val="en-PH"/>
        </w:rPr>
        <w:t xml:space="preserve"> participants emphasized efficiency and ease of access, as Charlotte stated that electronic records would allow staff to “just edit” entries, while Miranda noted that records become “faster and easier” to retrieve, and Jules highlighted that systems can show “the patient’s whole history… management and medication given.” Under the theme </w:t>
      </w:r>
      <w:r w:rsidRPr="00DD6D71">
        <w:rPr>
          <w:i/>
          <w:iCs/>
          <w:sz w:val="24"/>
          <w:szCs w:val="24"/>
          <w:lang w:val="en-PH"/>
        </w:rPr>
        <w:t>“E-Health Reduces Waiting Time, Travel Burden, and Improves Access to Services,”</w:t>
      </w:r>
      <w:r w:rsidRPr="00DD6D71">
        <w:rPr>
          <w:sz w:val="24"/>
          <w:szCs w:val="24"/>
          <w:lang w:val="en-PH"/>
        </w:rPr>
        <w:t xml:space="preserve"> participants described reduced patient burden, with Charlotte explaining that consultations would be “more convenient because they won’t have to come here anymore,” and Maggie noting that digital processes “lessen waiting time.” Rory further shared that patients already communicate “through chat” and send photos for advice. These themes show that readiness is grounded in actual work practices. </w:t>
      </w:r>
    </w:p>
    <w:p w14:paraId="3E8EBEC6" w14:textId="77777777" w:rsidR="00DD6D71" w:rsidRDefault="00DD6D71" w:rsidP="00DD6D71">
      <w:pPr>
        <w:ind w:right="4"/>
        <w:jc w:val="both"/>
        <w:rPr>
          <w:sz w:val="24"/>
          <w:szCs w:val="24"/>
          <w:lang w:val="en-PH"/>
        </w:rPr>
      </w:pPr>
    </w:p>
    <w:p w14:paraId="0DC4BE72" w14:textId="77777777" w:rsidR="00DD6D71" w:rsidRDefault="00DD6D71" w:rsidP="00DD6D71">
      <w:pPr>
        <w:ind w:right="4"/>
        <w:jc w:val="both"/>
        <w:rPr>
          <w:sz w:val="24"/>
          <w:szCs w:val="24"/>
          <w:lang w:val="en-PH"/>
        </w:rPr>
      </w:pPr>
      <w:r w:rsidRPr="00DD6D71">
        <w:rPr>
          <w:sz w:val="24"/>
          <w:szCs w:val="24"/>
          <w:lang w:val="en-PH"/>
        </w:rPr>
        <w:t xml:space="preserve">In </w:t>
      </w:r>
      <w:r w:rsidRPr="00DD6D71">
        <w:rPr>
          <w:b/>
          <w:bCs/>
          <w:sz w:val="24"/>
          <w:szCs w:val="24"/>
          <w:lang w:val="en-PH"/>
        </w:rPr>
        <w:t>Technological Readiness</w:t>
      </w:r>
      <w:r w:rsidRPr="00DD6D71">
        <w:rPr>
          <w:sz w:val="24"/>
          <w:szCs w:val="24"/>
          <w:lang w:val="en-PH"/>
        </w:rPr>
        <w:t xml:space="preserve">, the themes </w:t>
      </w:r>
      <w:r w:rsidRPr="00DD6D71">
        <w:rPr>
          <w:i/>
          <w:iCs/>
          <w:sz w:val="24"/>
          <w:szCs w:val="24"/>
          <w:lang w:val="en-PH"/>
        </w:rPr>
        <w:t>“Limited and Shared ICT Equipment Affects Workflow,” “Unstable Internet Connectivity in Barangays Impedes Digital Implementation,” “Lack of Dedicated IT Support Limits Sustainability,”</w:t>
      </w:r>
      <w:r w:rsidRPr="00DD6D71">
        <w:rPr>
          <w:sz w:val="24"/>
          <w:szCs w:val="24"/>
          <w:lang w:val="en-PH"/>
        </w:rPr>
        <w:t xml:space="preserve"> and </w:t>
      </w:r>
      <w:r w:rsidRPr="00DD6D71">
        <w:rPr>
          <w:i/>
          <w:iCs/>
          <w:sz w:val="24"/>
          <w:szCs w:val="24"/>
          <w:lang w:val="en-PH"/>
        </w:rPr>
        <w:t>“Reliance on Personal Devices and Self-Funded ICT Resources”</w:t>
      </w:r>
      <w:r w:rsidRPr="00DD6D71">
        <w:rPr>
          <w:sz w:val="24"/>
          <w:szCs w:val="24"/>
          <w:lang w:val="en-PH"/>
        </w:rPr>
        <w:t xml:space="preserve"> highlight structural barriers, with Charlotte reporting laptops are “no longer working,” Miranda stating “in the barangays, there is none” (internet), and Carrie emphasizing “We don’t have IT.” </w:t>
      </w:r>
    </w:p>
    <w:p w14:paraId="33B783C2" w14:textId="77777777" w:rsidR="00DD6D71" w:rsidRDefault="00DD6D71" w:rsidP="00DD6D71">
      <w:pPr>
        <w:ind w:right="4"/>
        <w:jc w:val="both"/>
        <w:rPr>
          <w:sz w:val="24"/>
          <w:szCs w:val="24"/>
          <w:lang w:val="en-PH"/>
        </w:rPr>
      </w:pPr>
    </w:p>
    <w:p w14:paraId="04AD1D2C" w14:textId="77777777" w:rsidR="00DD6D71" w:rsidRDefault="00DD6D71" w:rsidP="00DD6D71">
      <w:pPr>
        <w:ind w:right="4"/>
        <w:jc w:val="both"/>
        <w:rPr>
          <w:sz w:val="24"/>
          <w:szCs w:val="24"/>
          <w:lang w:val="en-PH"/>
        </w:rPr>
      </w:pPr>
      <w:r w:rsidRPr="00DD6D71">
        <w:rPr>
          <w:sz w:val="24"/>
          <w:szCs w:val="24"/>
          <w:lang w:val="en-PH"/>
        </w:rPr>
        <w:t xml:space="preserve">In </w:t>
      </w:r>
      <w:r w:rsidRPr="00DD6D71">
        <w:rPr>
          <w:b/>
          <w:bCs/>
          <w:sz w:val="24"/>
          <w:szCs w:val="24"/>
          <w:lang w:val="en-PH"/>
        </w:rPr>
        <w:t>Learning Readiness</w:t>
      </w:r>
      <w:r w:rsidRPr="00DD6D71">
        <w:rPr>
          <w:sz w:val="24"/>
          <w:szCs w:val="24"/>
          <w:lang w:val="en-PH"/>
        </w:rPr>
        <w:t xml:space="preserve">, themes such as </w:t>
      </w:r>
      <w:r w:rsidRPr="00DD6D71">
        <w:rPr>
          <w:i/>
          <w:iCs/>
          <w:sz w:val="24"/>
          <w:szCs w:val="24"/>
          <w:lang w:val="en-PH"/>
        </w:rPr>
        <w:t>“Openness and Motivation to Learn Digital Tools,” “Learning by Doing: Hands-On Training Improves Skill Acquisition,”</w:t>
      </w:r>
      <w:r w:rsidRPr="00DD6D71">
        <w:rPr>
          <w:sz w:val="24"/>
          <w:szCs w:val="24"/>
          <w:lang w:val="en-PH"/>
        </w:rPr>
        <w:t xml:space="preserve"> and </w:t>
      </w:r>
      <w:r w:rsidRPr="00DD6D71">
        <w:rPr>
          <w:i/>
          <w:iCs/>
          <w:sz w:val="24"/>
          <w:szCs w:val="24"/>
          <w:lang w:val="en-PH"/>
        </w:rPr>
        <w:t>“Confidence in Learning Digital Health Systems”</w:t>
      </w:r>
      <w:r w:rsidRPr="00DD6D71">
        <w:rPr>
          <w:sz w:val="24"/>
          <w:szCs w:val="24"/>
          <w:lang w:val="en-PH"/>
        </w:rPr>
        <w:t xml:space="preserve"> reflect strong motivation, as Maggie stated, “we will really try to learn,” and Carrie emphasized that training must be “hands-on.” </w:t>
      </w:r>
    </w:p>
    <w:p w14:paraId="6C8EB96A" w14:textId="77777777" w:rsidR="00DD6D71" w:rsidRDefault="00DD6D71" w:rsidP="00DD6D71">
      <w:pPr>
        <w:ind w:right="4"/>
        <w:jc w:val="both"/>
        <w:rPr>
          <w:sz w:val="24"/>
          <w:szCs w:val="24"/>
          <w:lang w:val="en-PH"/>
        </w:rPr>
      </w:pPr>
    </w:p>
    <w:p w14:paraId="5E6691CD" w14:textId="77777777" w:rsidR="00DD6D71" w:rsidRDefault="00DD6D71" w:rsidP="00DD6D71">
      <w:pPr>
        <w:ind w:right="4"/>
        <w:jc w:val="both"/>
        <w:rPr>
          <w:sz w:val="24"/>
          <w:szCs w:val="24"/>
          <w:lang w:val="en-PH"/>
        </w:rPr>
      </w:pPr>
      <w:r w:rsidRPr="00DD6D71">
        <w:rPr>
          <w:sz w:val="24"/>
          <w:szCs w:val="24"/>
          <w:lang w:val="en-PH"/>
        </w:rPr>
        <w:t xml:space="preserve">In </w:t>
      </w:r>
      <w:r w:rsidRPr="00DD6D71">
        <w:rPr>
          <w:b/>
          <w:bCs/>
          <w:sz w:val="24"/>
          <w:szCs w:val="24"/>
          <w:lang w:val="en-PH"/>
        </w:rPr>
        <w:t>Societal Readiness</w:t>
      </w:r>
      <w:r w:rsidRPr="00DD6D71">
        <w:rPr>
          <w:sz w:val="24"/>
          <w:szCs w:val="24"/>
          <w:lang w:val="en-PH"/>
        </w:rPr>
        <w:t xml:space="preserve">, themes including </w:t>
      </w:r>
      <w:r w:rsidRPr="00DD6D71">
        <w:rPr>
          <w:i/>
          <w:iCs/>
          <w:sz w:val="24"/>
          <w:szCs w:val="24"/>
          <w:lang w:val="en-PH"/>
        </w:rPr>
        <w:t>“Growing Community Acceptance of Digital Consultation,” “Digital Communication Improves Access for Remote Barrios,”</w:t>
      </w:r>
      <w:r w:rsidRPr="00DD6D71">
        <w:rPr>
          <w:sz w:val="24"/>
          <w:szCs w:val="24"/>
          <w:lang w:val="en-PH"/>
        </w:rPr>
        <w:t xml:space="preserve"> and </w:t>
      </w:r>
      <w:r w:rsidRPr="00DD6D71">
        <w:rPr>
          <w:i/>
          <w:iCs/>
          <w:sz w:val="24"/>
          <w:szCs w:val="24"/>
          <w:lang w:val="en-PH"/>
        </w:rPr>
        <w:t>“Local Leaders Support Digital Health Initiatives”</w:t>
      </w:r>
      <w:r w:rsidRPr="00DD6D71">
        <w:rPr>
          <w:sz w:val="24"/>
          <w:szCs w:val="24"/>
          <w:lang w:val="en-PH"/>
        </w:rPr>
        <w:t xml:space="preserve"> show acceptance, with Rory sharing that patients reach out “through chat… even if it is a holiday,” and Samantha noting patients can “just send a text or call.” </w:t>
      </w:r>
    </w:p>
    <w:p w14:paraId="7CBF9D18" w14:textId="77777777" w:rsidR="00DD6D71" w:rsidRDefault="00DD6D71" w:rsidP="00DD6D71">
      <w:pPr>
        <w:ind w:right="4"/>
        <w:jc w:val="both"/>
        <w:rPr>
          <w:sz w:val="24"/>
          <w:szCs w:val="24"/>
          <w:lang w:val="en-PH"/>
        </w:rPr>
      </w:pPr>
    </w:p>
    <w:p w14:paraId="1DAA1C16" w14:textId="1FF45DCF" w:rsidR="00DD6D71" w:rsidRDefault="00DD6D71" w:rsidP="00DD6D71">
      <w:pPr>
        <w:ind w:right="4"/>
        <w:jc w:val="both"/>
        <w:rPr>
          <w:sz w:val="24"/>
          <w:szCs w:val="24"/>
          <w:lang w:val="en-PH"/>
        </w:rPr>
      </w:pPr>
      <w:r w:rsidRPr="00DD6D71">
        <w:rPr>
          <w:sz w:val="24"/>
          <w:szCs w:val="24"/>
          <w:lang w:val="en-PH"/>
        </w:rPr>
        <w:t xml:space="preserve">In </w:t>
      </w:r>
      <w:r w:rsidRPr="00DD6D71">
        <w:rPr>
          <w:b/>
          <w:bCs/>
          <w:sz w:val="24"/>
          <w:szCs w:val="24"/>
          <w:lang w:val="en-PH"/>
        </w:rPr>
        <w:t>Policy Readiness</w:t>
      </w:r>
      <w:r w:rsidRPr="00DD6D71">
        <w:rPr>
          <w:sz w:val="24"/>
          <w:szCs w:val="24"/>
          <w:lang w:val="en-PH"/>
        </w:rPr>
        <w:t xml:space="preserve">, themes such as </w:t>
      </w:r>
      <w:r w:rsidRPr="00DD6D71">
        <w:rPr>
          <w:i/>
          <w:iCs/>
          <w:sz w:val="24"/>
          <w:szCs w:val="24"/>
          <w:lang w:val="en-PH"/>
        </w:rPr>
        <w:t>“Compliance with Existing Health Reporting Policies and Protocols,” “Awareness of Data Privacy and Patient Information Security,”</w:t>
      </w:r>
      <w:r w:rsidRPr="00DD6D71">
        <w:rPr>
          <w:sz w:val="24"/>
          <w:szCs w:val="24"/>
          <w:lang w:val="en-PH"/>
        </w:rPr>
        <w:t xml:space="preserve"> and </w:t>
      </w:r>
      <w:r w:rsidRPr="00DD6D71">
        <w:rPr>
          <w:i/>
          <w:iCs/>
          <w:sz w:val="24"/>
          <w:szCs w:val="24"/>
          <w:lang w:val="en-PH"/>
        </w:rPr>
        <w:t>“Perceived Government Support for Digital Health Implementation”</w:t>
      </w:r>
      <w:r w:rsidRPr="00DD6D71">
        <w:rPr>
          <w:sz w:val="24"/>
          <w:szCs w:val="24"/>
          <w:lang w:val="en-PH"/>
        </w:rPr>
        <w:t xml:space="preserve"> highlight governance factors, with Jules stating that digital systems are “really necessary… to be paperless,” and Portia </w:t>
      </w:r>
      <w:r w:rsidRPr="00DD6D71">
        <w:rPr>
          <w:sz w:val="24"/>
          <w:szCs w:val="24"/>
          <w:lang w:val="en-PH"/>
        </w:rPr>
        <w:lastRenderedPageBreak/>
        <w:t>emphasizing that trust depends on data being kept secure.</w:t>
      </w:r>
    </w:p>
    <w:p w14:paraId="529F8F3A" w14:textId="77777777" w:rsidR="00DD6D71" w:rsidRPr="00DD6D71" w:rsidRDefault="00DD6D71" w:rsidP="00DD6D71">
      <w:pPr>
        <w:ind w:right="4"/>
        <w:jc w:val="both"/>
        <w:rPr>
          <w:sz w:val="24"/>
          <w:szCs w:val="24"/>
          <w:lang w:val="en-PH"/>
        </w:rPr>
      </w:pPr>
    </w:p>
    <w:p w14:paraId="22044D1D" w14:textId="5DFAAC2F" w:rsidR="00DD6D71" w:rsidRPr="00DD6D71" w:rsidRDefault="00DD6D71" w:rsidP="00DD6D71">
      <w:pPr>
        <w:ind w:right="4"/>
        <w:jc w:val="both"/>
        <w:rPr>
          <w:sz w:val="24"/>
          <w:szCs w:val="24"/>
          <w:lang w:val="en-PH"/>
        </w:rPr>
      </w:pPr>
      <w:r w:rsidRPr="00DD6D71">
        <w:rPr>
          <w:sz w:val="24"/>
          <w:szCs w:val="24"/>
          <w:lang w:val="en-PH"/>
        </w:rPr>
        <w:t>Overall, the findings indicate that rural health workers are willing and prepared to adopt e-Health, with strong readiness across core, learning, societal, and policy dimensions, while technological readiness remains constrained by infrastructure limitations. The qualitative themes and narratives demonstrate that readiness is practical and experience-based, with existing digital behaviors already embedded in daily workflows. From a public health perspective, the system is people-ready but infrastructure-dependent, where successful implementation requires strengthening internet reliability, equipment provision, and IT support systems (Kasaye et al., 2025; Yi et al., 2024)</w:t>
      </w:r>
      <w:r>
        <w:rPr>
          <w:sz w:val="24"/>
          <w:szCs w:val="24"/>
          <w:lang w:val="en-PH"/>
        </w:rPr>
        <w:t>.</w:t>
      </w:r>
    </w:p>
    <w:p w14:paraId="1DB0EEBF" w14:textId="1A0F1233" w:rsidR="00DD6D71" w:rsidRDefault="00DD6D71" w:rsidP="00DD6D71">
      <w:pPr>
        <w:ind w:right="4"/>
        <w:jc w:val="both"/>
        <w:rPr>
          <w:sz w:val="24"/>
          <w:szCs w:val="24"/>
          <w:lang w:val="en-PH"/>
        </w:rPr>
      </w:pPr>
    </w:p>
    <w:p w14:paraId="112C0DDD" w14:textId="77777777" w:rsidR="00DD6D71" w:rsidRDefault="00DD6D71" w:rsidP="00DD6D71">
      <w:pPr>
        <w:ind w:right="4"/>
        <w:jc w:val="both"/>
        <w:rPr>
          <w:sz w:val="24"/>
          <w:szCs w:val="24"/>
          <w:lang w:val="en-PH"/>
        </w:rPr>
      </w:pPr>
    </w:p>
    <w:p w14:paraId="0F21D626" w14:textId="58ED770A" w:rsidR="00007CBD" w:rsidRPr="00007CBD" w:rsidRDefault="00007CBD" w:rsidP="00007CBD">
      <w:pPr>
        <w:rPr>
          <w:sz w:val="24"/>
          <w:szCs w:val="24"/>
        </w:rPr>
      </w:pPr>
      <w:r w:rsidRPr="00007CBD">
        <w:rPr>
          <w:sz w:val="24"/>
          <w:szCs w:val="24"/>
        </w:rPr>
        <w:t xml:space="preserve">Table </w:t>
      </w:r>
      <w:r w:rsidR="00DD6D71">
        <w:rPr>
          <w:sz w:val="24"/>
          <w:szCs w:val="24"/>
        </w:rPr>
        <w:t>3</w:t>
      </w:r>
      <w:r w:rsidRPr="00007CBD">
        <w:rPr>
          <w:sz w:val="24"/>
          <w:szCs w:val="24"/>
        </w:rPr>
        <w:t xml:space="preserve"> Relationship </w:t>
      </w:r>
      <w:r w:rsidR="00DD6D71" w:rsidRPr="00DD6D71">
        <w:rPr>
          <w:sz w:val="24"/>
          <w:szCs w:val="24"/>
        </w:rPr>
        <w:t>between Profile and e-Health Readiness</w:t>
      </w:r>
    </w:p>
    <w:tbl>
      <w:tblPr>
        <w:tblStyle w:val="TableGrid"/>
        <w:tblW w:w="9351" w:type="dxa"/>
        <w:jc w:val="center"/>
        <w:tblLook w:val="04A0" w:firstRow="1" w:lastRow="0" w:firstColumn="1" w:lastColumn="0" w:noHBand="0" w:noVBand="1"/>
      </w:tblPr>
      <w:tblGrid>
        <w:gridCol w:w="1438"/>
        <w:gridCol w:w="1023"/>
        <w:gridCol w:w="1134"/>
        <w:gridCol w:w="1134"/>
        <w:gridCol w:w="2354"/>
        <w:gridCol w:w="2268"/>
      </w:tblGrid>
      <w:tr w:rsidR="00DD6D71" w:rsidRPr="00E04B3C" w14:paraId="3C33D54E" w14:textId="77777777" w:rsidTr="00DD6D71">
        <w:trPr>
          <w:jc w:val="center"/>
        </w:trPr>
        <w:tc>
          <w:tcPr>
            <w:tcW w:w="1438" w:type="dxa"/>
            <w:vAlign w:val="center"/>
          </w:tcPr>
          <w:p w14:paraId="4CCA1C00" w14:textId="77777777" w:rsidR="00DD6D71" w:rsidRPr="00E04B3C" w:rsidRDefault="00DD6D71" w:rsidP="005B49BA">
            <w:pPr>
              <w:jc w:val="center"/>
              <w:rPr>
                <w:sz w:val="24"/>
                <w:szCs w:val="24"/>
              </w:rPr>
            </w:pPr>
            <w:r w:rsidRPr="00E04B3C">
              <w:rPr>
                <w:sz w:val="24"/>
                <w:szCs w:val="24"/>
              </w:rPr>
              <w:t>Independent variables</w:t>
            </w:r>
          </w:p>
        </w:tc>
        <w:tc>
          <w:tcPr>
            <w:tcW w:w="1023" w:type="dxa"/>
            <w:vAlign w:val="center"/>
          </w:tcPr>
          <w:p w14:paraId="00A11847" w14:textId="77777777" w:rsidR="00DD6D71" w:rsidRPr="00E04B3C" w:rsidRDefault="00DD6D71" w:rsidP="005B49BA">
            <w:pPr>
              <w:jc w:val="center"/>
              <w:rPr>
                <w:sz w:val="24"/>
                <w:szCs w:val="24"/>
              </w:rPr>
            </w:pPr>
            <w:r w:rsidRPr="00E04B3C">
              <w:rPr>
                <w:sz w:val="24"/>
                <w:szCs w:val="24"/>
              </w:rPr>
              <w:t>chi value</w:t>
            </w:r>
          </w:p>
        </w:tc>
        <w:tc>
          <w:tcPr>
            <w:tcW w:w="1134" w:type="dxa"/>
            <w:vAlign w:val="center"/>
          </w:tcPr>
          <w:p w14:paraId="3F2CFAF7" w14:textId="77777777" w:rsidR="00DD6D71" w:rsidRPr="00E04B3C" w:rsidRDefault="00DD6D71" w:rsidP="005B49BA">
            <w:pPr>
              <w:jc w:val="center"/>
              <w:rPr>
                <w:sz w:val="24"/>
                <w:szCs w:val="24"/>
              </w:rPr>
            </w:pPr>
            <w:r w:rsidRPr="00E04B3C">
              <w:rPr>
                <w:i/>
                <w:sz w:val="24"/>
                <w:szCs w:val="24"/>
              </w:rPr>
              <w:t>p</w:t>
            </w:r>
            <w:r w:rsidRPr="00E04B3C">
              <w:rPr>
                <w:sz w:val="24"/>
                <w:szCs w:val="24"/>
              </w:rPr>
              <w:t xml:space="preserve"> value</w:t>
            </w:r>
          </w:p>
        </w:tc>
        <w:tc>
          <w:tcPr>
            <w:tcW w:w="1134" w:type="dxa"/>
            <w:vAlign w:val="center"/>
          </w:tcPr>
          <w:p w14:paraId="3BA49ECA" w14:textId="77777777" w:rsidR="00DD6D71" w:rsidRPr="00E04B3C" w:rsidRDefault="00DD6D71" w:rsidP="005B49BA">
            <w:pPr>
              <w:jc w:val="center"/>
              <w:rPr>
                <w:sz w:val="24"/>
                <w:szCs w:val="24"/>
              </w:rPr>
            </w:pPr>
            <w:r w:rsidRPr="00E04B3C">
              <w:rPr>
                <w:sz w:val="24"/>
                <w:szCs w:val="24"/>
              </w:rPr>
              <w:t>Cramer’s V value</w:t>
            </w:r>
          </w:p>
        </w:tc>
        <w:tc>
          <w:tcPr>
            <w:tcW w:w="2354" w:type="dxa"/>
            <w:vAlign w:val="center"/>
          </w:tcPr>
          <w:p w14:paraId="356C6E25" w14:textId="77777777" w:rsidR="00DD6D71" w:rsidRPr="00E04B3C" w:rsidRDefault="00DD6D71" w:rsidP="005B49BA">
            <w:pPr>
              <w:jc w:val="center"/>
              <w:rPr>
                <w:sz w:val="24"/>
                <w:szCs w:val="24"/>
              </w:rPr>
            </w:pPr>
            <w:r w:rsidRPr="00E04B3C">
              <w:rPr>
                <w:sz w:val="24"/>
                <w:szCs w:val="24"/>
              </w:rPr>
              <w:t>Decision</w:t>
            </w:r>
          </w:p>
        </w:tc>
        <w:tc>
          <w:tcPr>
            <w:tcW w:w="2268" w:type="dxa"/>
            <w:vAlign w:val="center"/>
          </w:tcPr>
          <w:p w14:paraId="1BCA5537" w14:textId="77777777" w:rsidR="00DD6D71" w:rsidRPr="00E04B3C" w:rsidRDefault="00DD6D71" w:rsidP="005B49BA">
            <w:pPr>
              <w:jc w:val="center"/>
              <w:rPr>
                <w:sz w:val="24"/>
                <w:szCs w:val="24"/>
              </w:rPr>
            </w:pPr>
            <w:r w:rsidRPr="00E04B3C">
              <w:rPr>
                <w:sz w:val="24"/>
                <w:szCs w:val="24"/>
              </w:rPr>
              <w:t>Interpretation</w:t>
            </w:r>
          </w:p>
        </w:tc>
      </w:tr>
      <w:tr w:rsidR="00DD6D71" w:rsidRPr="00E04B3C" w14:paraId="523CA0F9" w14:textId="77777777" w:rsidTr="00DD6D71">
        <w:trPr>
          <w:jc w:val="center"/>
        </w:trPr>
        <w:tc>
          <w:tcPr>
            <w:tcW w:w="1438" w:type="dxa"/>
            <w:vAlign w:val="center"/>
          </w:tcPr>
          <w:p w14:paraId="2B8ADF43" w14:textId="77777777" w:rsidR="00DD6D71" w:rsidRPr="00E04B3C" w:rsidRDefault="00DD6D71" w:rsidP="005B49BA">
            <w:pPr>
              <w:jc w:val="center"/>
              <w:rPr>
                <w:sz w:val="24"/>
                <w:szCs w:val="24"/>
              </w:rPr>
            </w:pPr>
            <w:r w:rsidRPr="00E04B3C">
              <w:rPr>
                <w:sz w:val="24"/>
                <w:szCs w:val="24"/>
              </w:rPr>
              <w:t>Age</w:t>
            </w:r>
          </w:p>
        </w:tc>
        <w:tc>
          <w:tcPr>
            <w:tcW w:w="1023" w:type="dxa"/>
            <w:vAlign w:val="center"/>
          </w:tcPr>
          <w:p w14:paraId="09A3E396" w14:textId="77777777" w:rsidR="00DD6D71" w:rsidRPr="00E04B3C" w:rsidRDefault="00DD6D71" w:rsidP="005B49BA">
            <w:pPr>
              <w:jc w:val="center"/>
              <w:rPr>
                <w:sz w:val="24"/>
                <w:szCs w:val="24"/>
              </w:rPr>
            </w:pPr>
            <w:r w:rsidRPr="00E04B3C">
              <w:rPr>
                <w:sz w:val="24"/>
                <w:szCs w:val="24"/>
              </w:rPr>
              <w:t>1.433E2</w:t>
            </w:r>
          </w:p>
        </w:tc>
        <w:tc>
          <w:tcPr>
            <w:tcW w:w="1134" w:type="dxa"/>
            <w:vAlign w:val="center"/>
          </w:tcPr>
          <w:p w14:paraId="6F5EA796" w14:textId="77777777" w:rsidR="00DD6D71" w:rsidRPr="00E04B3C" w:rsidRDefault="00DD6D71" w:rsidP="005B49BA">
            <w:pPr>
              <w:jc w:val="center"/>
              <w:rPr>
                <w:sz w:val="24"/>
                <w:szCs w:val="24"/>
              </w:rPr>
            </w:pPr>
            <w:r w:rsidRPr="00E04B3C">
              <w:rPr>
                <w:sz w:val="24"/>
                <w:szCs w:val="24"/>
              </w:rPr>
              <w:t>.572</w:t>
            </w:r>
          </w:p>
        </w:tc>
        <w:tc>
          <w:tcPr>
            <w:tcW w:w="1134" w:type="dxa"/>
            <w:vAlign w:val="center"/>
          </w:tcPr>
          <w:p w14:paraId="1D502B3E"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2797A5D8"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7FC20B68"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1704ACAB" w14:textId="77777777" w:rsidTr="00DD6D71">
        <w:trPr>
          <w:jc w:val="center"/>
        </w:trPr>
        <w:tc>
          <w:tcPr>
            <w:tcW w:w="1438" w:type="dxa"/>
            <w:vAlign w:val="center"/>
          </w:tcPr>
          <w:p w14:paraId="7AF84499" w14:textId="77777777" w:rsidR="00DD6D71" w:rsidRPr="00E04B3C" w:rsidRDefault="00DD6D71" w:rsidP="005B49BA">
            <w:pPr>
              <w:jc w:val="center"/>
              <w:rPr>
                <w:sz w:val="24"/>
                <w:szCs w:val="24"/>
              </w:rPr>
            </w:pPr>
            <w:r w:rsidRPr="00E04B3C">
              <w:rPr>
                <w:sz w:val="24"/>
                <w:szCs w:val="24"/>
              </w:rPr>
              <w:t xml:space="preserve">Sex </w:t>
            </w:r>
          </w:p>
        </w:tc>
        <w:tc>
          <w:tcPr>
            <w:tcW w:w="1023" w:type="dxa"/>
            <w:vAlign w:val="center"/>
          </w:tcPr>
          <w:p w14:paraId="216CA11D" w14:textId="77777777" w:rsidR="00DD6D71" w:rsidRPr="00E04B3C" w:rsidRDefault="00DD6D71" w:rsidP="005B49BA">
            <w:pPr>
              <w:jc w:val="center"/>
              <w:rPr>
                <w:sz w:val="24"/>
                <w:szCs w:val="24"/>
              </w:rPr>
            </w:pPr>
            <w:r w:rsidRPr="00E04B3C">
              <w:rPr>
                <w:sz w:val="24"/>
                <w:szCs w:val="24"/>
              </w:rPr>
              <w:t>41.037</w:t>
            </w:r>
          </w:p>
        </w:tc>
        <w:tc>
          <w:tcPr>
            <w:tcW w:w="1134" w:type="dxa"/>
            <w:vAlign w:val="center"/>
          </w:tcPr>
          <w:p w14:paraId="5F6D8F01" w14:textId="77777777" w:rsidR="00DD6D71" w:rsidRPr="00E04B3C" w:rsidRDefault="00DD6D71" w:rsidP="005B49BA">
            <w:pPr>
              <w:jc w:val="center"/>
              <w:rPr>
                <w:sz w:val="24"/>
                <w:szCs w:val="24"/>
              </w:rPr>
            </w:pPr>
            <w:r w:rsidRPr="00E04B3C">
              <w:rPr>
                <w:sz w:val="24"/>
                <w:szCs w:val="24"/>
              </w:rPr>
              <w:t>.784</w:t>
            </w:r>
          </w:p>
        </w:tc>
        <w:tc>
          <w:tcPr>
            <w:tcW w:w="1134" w:type="dxa"/>
            <w:vAlign w:val="center"/>
          </w:tcPr>
          <w:p w14:paraId="0913FF6B"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5F3A6E7B"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5FAD50E1"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7C875CEC" w14:textId="77777777" w:rsidTr="00DD6D71">
        <w:trPr>
          <w:jc w:val="center"/>
        </w:trPr>
        <w:tc>
          <w:tcPr>
            <w:tcW w:w="1438" w:type="dxa"/>
            <w:vAlign w:val="center"/>
          </w:tcPr>
          <w:p w14:paraId="2960E94D" w14:textId="77777777" w:rsidR="00DD6D71" w:rsidRPr="00E04B3C" w:rsidRDefault="00DD6D71" w:rsidP="005B49BA">
            <w:pPr>
              <w:jc w:val="center"/>
              <w:rPr>
                <w:sz w:val="24"/>
                <w:szCs w:val="24"/>
              </w:rPr>
            </w:pPr>
            <w:r w:rsidRPr="00E04B3C">
              <w:rPr>
                <w:sz w:val="24"/>
                <w:szCs w:val="24"/>
              </w:rPr>
              <w:t>Current Position</w:t>
            </w:r>
          </w:p>
        </w:tc>
        <w:tc>
          <w:tcPr>
            <w:tcW w:w="1023" w:type="dxa"/>
            <w:vAlign w:val="center"/>
          </w:tcPr>
          <w:p w14:paraId="05E2E5E6" w14:textId="77777777" w:rsidR="00DD6D71" w:rsidRPr="00E04B3C" w:rsidRDefault="00DD6D71" w:rsidP="005B49BA">
            <w:pPr>
              <w:jc w:val="center"/>
              <w:rPr>
                <w:sz w:val="24"/>
                <w:szCs w:val="24"/>
              </w:rPr>
            </w:pPr>
            <w:r w:rsidRPr="00E04B3C">
              <w:rPr>
                <w:sz w:val="24"/>
                <w:szCs w:val="24"/>
              </w:rPr>
              <w:t>2.506E2</w:t>
            </w:r>
          </w:p>
        </w:tc>
        <w:tc>
          <w:tcPr>
            <w:tcW w:w="1134" w:type="dxa"/>
            <w:vAlign w:val="center"/>
          </w:tcPr>
          <w:p w14:paraId="6C9A617F" w14:textId="77777777" w:rsidR="00DD6D71" w:rsidRPr="00E04B3C" w:rsidRDefault="00DD6D71" w:rsidP="005B49BA">
            <w:pPr>
              <w:jc w:val="center"/>
              <w:rPr>
                <w:sz w:val="24"/>
                <w:szCs w:val="24"/>
              </w:rPr>
            </w:pPr>
            <w:r w:rsidRPr="00E04B3C">
              <w:rPr>
                <w:sz w:val="24"/>
                <w:szCs w:val="24"/>
              </w:rPr>
              <w:t>.969</w:t>
            </w:r>
          </w:p>
        </w:tc>
        <w:tc>
          <w:tcPr>
            <w:tcW w:w="1134" w:type="dxa"/>
            <w:vAlign w:val="center"/>
          </w:tcPr>
          <w:p w14:paraId="799B4722"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5504E93F"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38750681"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34DC7538" w14:textId="77777777" w:rsidTr="00DD6D71">
        <w:trPr>
          <w:jc w:val="center"/>
        </w:trPr>
        <w:tc>
          <w:tcPr>
            <w:tcW w:w="1438" w:type="dxa"/>
            <w:vAlign w:val="center"/>
          </w:tcPr>
          <w:p w14:paraId="7004D6AC" w14:textId="77777777" w:rsidR="00DD6D71" w:rsidRPr="00E04B3C" w:rsidRDefault="00DD6D71" w:rsidP="005B49BA">
            <w:pPr>
              <w:jc w:val="center"/>
              <w:rPr>
                <w:sz w:val="24"/>
                <w:szCs w:val="24"/>
              </w:rPr>
            </w:pPr>
            <w:r w:rsidRPr="00E04B3C">
              <w:rPr>
                <w:sz w:val="24"/>
                <w:szCs w:val="24"/>
              </w:rPr>
              <w:t>Years in Service</w:t>
            </w:r>
          </w:p>
        </w:tc>
        <w:tc>
          <w:tcPr>
            <w:tcW w:w="1023" w:type="dxa"/>
            <w:vAlign w:val="center"/>
          </w:tcPr>
          <w:p w14:paraId="04AC77F4" w14:textId="77777777" w:rsidR="00DD6D71" w:rsidRPr="00E04B3C" w:rsidRDefault="00DD6D71" w:rsidP="005B49BA">
            <w:pPr>
              <w:jc w:val="center"/>
              <w:rPr>
                <w:sz w:val="24"/>
                <w:szCs w:val="24"/>
              </w:rPr>
            </w:pPr>
            <w:r w:rsidRPr="00E04B3C">
              <w:rPr>
                <w:sz w:val="24"/>
                <w:szCs w:val="24"/>
              </w:rPr>
              <w:t>1.692E2</w:t>
            </w:r>
          </w:p>
        </w:tc>
        <w:tc>
          <w:tcPr>
            <w:tcW w:w="1134" w:type="dxa"/>
            <w:vAlign w:val="center"/>
          </w:tcPr>
          <w:p w14:paraId="67827BAB" w14:textId="77777777" w:rsidR="00DD6D71" w:rsidRPr="00E04B3C" w:rsidRDefault="00DD6D71" w:rsidP="005B49BA">
            <w:pPr>
              <w:jc w:val="center"/>
              <w:rPr>
                <w:sz w:val="24"/>
                <w:szCs w:val="24"/>
              </w:rPr>
            </w:pPr>
            <w:r w:rsidRPr="00E04B3C">
              <w:rPr>
                <w:sz w:val="24"/>
                <w:szCs w:val="24"/>
              </w:rPr>
              <w:t>.102</w:t>
            </w:r>
          </w:p>
        </w:tc>
        <w:tc>
          <w:tcPr>
            <w:tcW w:w="1134" w:type="dxa"/>
            <w:vAlign w:val="center"/>
          </w:tcPr>
          <w:p w14:paraId="13CF3986"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0FDE7A76"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650CBDDB"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1226D9FC" w14:textId="77777777" w:rsidTr="00DD6D71">
        <w:trPr>
          <w:jc w:val="center"/>
        </w:trPr>
        <w:tc>
          <w:tcPr>
            <w:tcW w:w="1438" w:type="dxa"/>
            <w:vAlign w:val="center"/>
          </w:tcPr>
          <w:p w14:paraId="0889A616" w14:textId="77777777" w:rsidR="00DD6D71" w:rsidRPr="00E04B3C" w:rsidRDefault="00DD6D71" w:rsidP="005B49BA">
            <w:pPr>
              <w:jc w:val="center"/>
              <w:rPr>
                <w:sz w:val="24"/>
                <w:szCs w:val="24"/>
              </w:rPr>
            </w:pPr>
            <w:r w:rsidRPr="00E04B3C">
              <w:rPr>
                <w:sz w:val="24"/>
                <w:szCs w:val="24"/>
              </w:rPr>
              <w:t>Type of Facility</w:t>
            </w:r>
          </w:p>
        </w:tc>
        <w:tc>
          <w:tcPr>
            <w:tcW w:w="1023" w:type="dxa"/>
            <w:vAlign w:val="center"/>
          </w:tcPr>
          <w:p w14:paraId="23B54B13" w14:textId="77777777" w:rsidR="00DD6D71" w:rsidRPr="00E04B3C" w:rsidRDefault="00DD6D71" w:rsidP="005B49BA">
            <w:pPr>
              <w:jc w:val="center"/>
              <w:rPr>
                <w:sz w:val="24"/>
                <w:szCs w:val="24"/>
              </w:rPr>
            </w:pPr>
            <w:r w:rsidRPr="00E04B3C">
              <w:rPr>
                <w:sz w:val="24"/>
                <w:szCs w:val="24"/>
              </w:rPr>
              <w:t>58.479</w:t>
            </w:r>
          </w:p>
        </w:tc>
        <w:tc>
          <w:tcPr>
            <w:tcW w:w="1134" w:type="dxa"/>
            <w:vAlign w:val="center"/>
          </w:tcPr>
          <w:p w14:paraId="7D0DCA67" w14:textId="77777777" w:rsidR="00DD6D71" w:rsidRPr="00E04B3C" w:rsidRDefault="00DD6D71" w:rsidP="005B49BA">
            <w:pPr>
              <w:jc w:val="center"/>
              <w:rPr>
                <w:sz w:val="24"/>
                <w:szCs w:val="24"/>
              </w:rPr>
            </w:pPr>
            <w:r w:rsidRPr="00E04B3C">
              <w:rPr>
                <w:sz w:val="24"/>
                <w:szCs w:val="24"/>
              </w:rPr>
              <w:t>.166</w:t>
            </w:r>
          </w:p>
        </w:tc>
        <w:tc>
          <w:tcPr>
            <w:tcW w:w="1134" w:type="dxa"/>
            <w:vAlign w:val="center"/>
          </w:tcPr>
          <w:p w14:paraId="151ABB98"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3D9B7888"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106BC9BC"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3E899E17" w14:textId="77777777" w:rsidTr="00DD6D71">
        <w:trPr>
          <w:jc w:val="center"/>
        </w:trPr>
        <w:tc>
          <w:tcPr>
            <w:tcW w:w="1438" w:type="dxa"/>
            <w:vAlign w:val="center"/>
          </w:tcPr>
          <w:p w14:paraId="77856439" w14:textId="77777777" w:rsidR="00DD6D71" w:rsidRPr="00E04B3C" w:rsidRDefault="00DD6D71" w:rsidP="005B49BA">
            <w:pPr>
              <w:jc w:val="center"/>
              <w:rPr>
                <w:sz w:val="24"/>
                <w:szCs w:val="24"/>
              </w:rPr>
            </w:pPr>
            <w:r w:rsidRPr="00E04B3C">
              <w:rPr>
                <w:sz w:val="24"/>
                <w:szCs w:val="24"/>
              </w:rPr>
              <w:t>Access to internet</w:t>
            </w:r>
          </w:p>
        </w:tc>
        <w:tc>
          <w:tcPr>
            <w:tcW w:w="1023" w:type="dxa"/>
            <w:vAlign w:val="center"/>
          </w:tcPr>
          <w:p w14:paraId="5362CA14" w14:textId="77777777" w:rsidR="00DD6D71" w:rsidRPr="00E04B3C" w:rsidRDefault="00DD6D71" w:rsidP="005B49BA">
            <w:pPr>
              <w:jc w:val="center"/>
              <w:rPr>
                <w:sz w:val="24"/>
                <w:szCs w:val="24"/>
              </w:rPr>
            </w:pPr>
            <w:r w:rsidRPr="00E04B3C">
              <w:rPr>
                <w:sz w:val="24"/>
                <w:szCs w:val="24"/>
              </w:rPr>
              <w:t>51.761</w:t>
            </w:r>
          </w:p>
        </w:tc>
        <w:tc>
          <w:tcPr>
            <w:tcW w:w="1134" w:type="dxa"/>
            <w:vAlign w:val="center"/>
          </w:tcPr>
          <w:p w14:paraId="0FEF4659" w14:textId="77777777" w:rsidR="00DD6D71" w:rsidRPr="00E04B3C" w:rsidRDefault="00DD6D71" w:rsidP="005B49BA">
            <w:pPr>
              <w:jc w:val="center"/>
              <w:rPr>
                <w:sz w:val="24"/>
                <w:szCs w:val="24"/>
              </w:rPr>
            </w:pPr>
            <w:r w:rsidRPr="00E04B3C">
              <w:rPr>
                <w:sz w:val="24"/>
                <w:szCs w:val="24"/>
              </w:rPr>
              <w:t>.367</w:t>
            </w:r>
          </w:p>
        </w:tc>
        <w:tc>
          <w:tcPr>
            <w:tcW w:w="1134" w:type="dxa"/>
            <w:vAlign w:val="center"/>
          </w:tcPr>
          <w:p w14:paraId="696A7914"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34B3EFAC"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75FE798A"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5DB9E546" w14:textId="77777777" w:rsidTr="00DD6D71">
        <w:trPr>
          <w:jc w:val="center"/>
        </w:trPr>
        <w:tc>
          <w:tcPr>
            <w:tcW w:w="1438" w:type="dxa"/>
            <w:vAlign w:val="center"/>
          </w:tcPr>
          <w:p w14:paraId="4082B50B" w14:textId="77777777" w:rsidR="00DD6D71" w:rsidRPr="00E04B3C" w:rsidRDefault="00DD6D71" w:rsidP="005B49BA">
            <w:pPr>
              <w:jc w:val="center"/>
              <w:rPr>
                <w:sz w:val="24"/>
                <w:szCs w:val="24"/>
              </w:rPr>
            </w:pPr>
            <w:r w:rsidRPr="00E04B3C">
              <w:rPr>
                <w:sz w:val="24"/>
                <w:szCs w:val="24"/>
              </w:rPr>
              <w:t>Training related to digital or ehealth system</w:t>
            </w:r>
          </w:p>
        </w:tc>
        <w:tc>
          <w:tcPr>
            <w:tcW w:w="1023" w:type="dxa"/>
            <w:vAlign w:val="center"/>
          </w:tcPr>
          <w:p w14:paraId="716834EB" w14:textId="77777777" w:rsidR="00DD6D71" w:rsidRPr="00E04B3C" w:rsidRDefault="00DD6D71" w:rsidP="005B49BA">
            <w:pPr>
              <w:jc w:val="center"/>
              <w:rPr>
                <w:sz w:val="24"/>
                <w:szCs w:val="24"/>
              </w:rPr>
            </w:pPr>
            <w:r w:rsidRPr="00E04B3C">
              <w:rPr>
                <w:sz w:val="24"/>
                <w:szCs w:val="24"/>
              </w:rPr>
              <w:t>52.634</w:t>
            </w:r>
          </w:p>
        </w:tc>
        <w:tc>
          <w:tcPr>
            <w:tcW w:w="1134" w:type="dxa"/>
            <w:vAlign w:val="center"/>
          </w:tcPr>
          <w:p w14:paraId="45C317FA" w14:textId="77777777" w:rsidR="00DD6D71" w:rsidRPr="00E04B3C" w:rsidRDefault="00DD6D71" w:rsidP="005B49BA">
            <w:pPr>
              <w:jc w:val="center"/>
              <w:rPr>
                <w:sz w:val="24"/>
                <w:szCs w:val="24"/>
              </w:rPr>
            </w:pPr>
            <w:r w:rsidRPr="00E04B3C">
              <w:rPr>
                <w:sz w:val="24"/>
                <w:szCs w:val="24"/>
              </w:rPr>
              <w:t>.335</w:t>
            </w:r>
          </w:p>
        </w:tc>
        <w:tc>
          <w:tcPr>
            <w:tcW w:w="1134" w:type="dxa"/>
            <w:vAlign w:val="center"/>
          </w:tcPr>
          <w:p w14:paraId="687BAE5B"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6BDCBF69"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0EA7FDA2" w14:textId="77777777" w:rsidR="00DD6D71" w:rsidRPr="00E04B3C" w:rsidRDefault="00DD6D71" w:rsidP="005B49BA">
            <w:pPr>
              <w:jc w:val="center"/>
              <w:rPr>
                <w:sz w:val="24"/>
                <w:szCs w:val="24"/>
              </w:rPr>
            </w:pPr>
            <w:r w:rsidRPr="00E04B3C">
              <w:rPr>
                <w:sz w:val="24"/>
                <w:szCs w:val="24"/>
              </w:rPr>
              <w:t>Not significant</w:t>
            </w:r>
          </w:p>
        </w:tc>
      </w:tr>
    </w:tbl>
    <w:p w14:paraId="670F2EF9" w14:textId="4AE4C64B" w:rsidR="002F3080" w:rsidRPr="001F152D" w:rsidRDefault="002F3080" w:rsidP="002F3080">
      <w:pPr>
        <w:tabs>
          <w:tab w:val="left" w:pos="680"/>
        </w:tabs>
        <w:rPr>
          <w:sz w:val="20"/>
        </w:rPr>
      </w:pPr>
      <w:r w:rsidRPr="001F152D">
        <w:rPr>
          <w:sz w:val="20"/>
        </w:rPr>
        <w:t xml:space="preserve">Legend: </w:t>
      </w:r>
      <w:r w:rsidR="00DD6D71" w:rsidRPr="00DD6D71">
        <w:rPr>
          <w:sz w:val="20"/>
        </w:rPr>
        <w:t>Significant if p value is &lt; .05. Dependent variable: eHealth Readiness. Cramer’s V values: A value of &gt;0.25 is very strong, &gt;0.15 is strong, &gt;0.10 is moderate, &gt;0.05 is weak, and &gt;0 is no association</w:t>
      </w:r>
      <w:r w:rsidR="004F41A7" w:rsidRPr="006F1390">
        <w:rPr>
          <w:sz w:val="20"/>
          <w:szCs w:val="18"/>
        </w:rPr>
        <w:t>.</w:t>
      </w:r>
    </w:p>
    <w:p w14:paraId="05221675" w14:textId="77777777" w:rsidR="00007CBD" w:rsidRPr="00DF3087" w:rsidRDefault="00007CBD" w:rsidP="00DF3087">
      <w:pPr>
        <w:spacing w:line="360" w:lineRule="auto"/>
        <w:jc w:val="both"/>
        <w:rPr>
          <w:bCs/>
          <w:sz w:val="24"/>
          <w:szCs w:val="24"/>
        </w:rPr>
      </w:pPr>
    </w:p>
    <w:p w14:paraId="518AA819" w14:textId="7FD8459F" w:rsidR="00DD6D71" w:rsidRPr="00DD6D71" w:rsidRDefault="00007CBD" w:rsidP="00DD6D71">
      <w:pPr>
        <w:contextualSpacing/>
        <w:jc w:val="both"/>
        <w:rPr>
          <w:sz w:val="24"/>
          <w:szCs w:val="24"/>
          <w:lang w:val="en-PH"/>
        </w:rPr>
      </w:pPr>
      <w:r w:rsidRPr="00007CBD">
        <w:rPr>
          <w:sz w:val="24"/>
          <w:szCs w:val="24"/>
          <w:lang w:val="en-PH"/>
        </w:rPr>
        <w:t>T</w:t>
      </w:r>
      <w:r w:rsidR="0039072B" w:rsidRPr="0039072B">
        <w:rPr>
          <w:sz w:val="24"/>
          <w:szCs w:val="24"/>
          <w:lang w:val="en-PH"/>
        </w:rPr>
        <w:t>he</w:t>
      </w:r>
      <w:r w:rsidR="00DD6D71" w:rsidRPr="00DD6D71">
        <w:rPr>
          <w:sz w:val="24"/>
          <w:szCs w:val="24"/>
          <w:lang w:val="en-PH"/>
        </w:rPr>
        <w:t xml:space="preserve"> results in Table 3 show that all statistical tests failed to reject the null hypothesis, indicating that age, sex, current position, years in service, type of facility, access to internet, and training related to digital or e-Health systems have no significant relationship with e-Health readiness (all p &gt; 0.05), with negligible Cramer’s V values confirming weak associations. This means that readiness is not determined by individual or work-related characteristics, but is instead shared across the healthcare workforce. Across all variables, findings consistently show that younger and older workers, males and females, different professional roles, varying years of service, and differing access to internet or training all demonstrate comparable readiness levels. This supports recent literature showing that as digital tools become integrated into routine healthcare tasks, differences across demographic groups diminish (Ngusie et al., 2022; Woods et al., 2024; Kasaye et al., 2025; Marcelo et al., 2023; Jeilani et al., 2025; Ibrahim et al., 2025). The results suggest that e-Health readiness is shaped more by shared organizational practices, daily exposure to digital tasks, and workplace culture rather than individual characteristics, reflecting a broader </w:t>
      </w:r>
      <w:r w:rsidR="00DD6D71" w:rsidRPr="00DD6D71">
        <w:rPr>
          <w:sz w:val="24"/>
          <w:szCs w:val="24"/>
          <w:lang w:val="en-PH"/>
        </w:rPr>
        <w:lastRenderedPageBreak/>
        <w:t>cultural shift where digital communication and documentation are becoming normalized in rural health settings.</w:t>
      </w:r>
    </w:p>
    <w:p w14:paraId="4F5FA3FE" w14:textId="77777777" w:rsidR="00DD6D71" w:rsidRPr="00DD6D71" w:rsidRDefault="00DD6D71" w:rsidP="00DD6D71">
      <w:pPr>
        <w:contextualSpacing/>
        <w:jc w:val="both"/>
        <w:rPr>
          <w:sz w:val="24"/>
          <w:szCs w:val="24"/>
          <w:lang w:val="en-PH"/>
        </w:rPr>
      </w:pPr>
    </w:p>
    <w:p w14:paraId="23232A1B" w14:textId="77777777" w:rsidR="00DD6D71" w:rsidRPr="00DD6D71" w:rsidRDefault="00DD6D71" w:rsidP="00DD6D71">
      <w:pPr>
        <w:contextualSpacing/>
        <w:jc w:val="both"/>
        <w:rPr>
          <w:sz w:val="24"/>
          <w:szCs w:val="24"/>
          <w:lang w:val="en-PH"/>
        </w:rPr>
      </w:pPr>
      <w:r w:rsidRPr="00DD6D71">
        <w:rPr>
          <w:sz w:val="24"/>
          <w:szCs w:val="24"/>
          <w:lang w:val="en-PH"/>
        </w:rPr>
        <w:t>The qualitative findings strongly support this interpretation and highlight that readiness is consistent across different groups, while differences are more related to learning pace rather than willingness. Participants emphasized motivation regardless of age or background, as Charlotte stated the importance of “updating your learning” and not staying “stuck where you are” (Charlotte, L1–L7), while Portia noted that older workers “are not good at computers” but are still willing to learn with guidance (Portia, L1–2). These narratives confirm that demographic factors do not limit readiness but may influence the speed of adaptation. Supporting this, the theme that readiness is not constrained by personal characteristics is reinforced by participants’ shared experiences of digital engagement in daily tasks. At the same time, qualitative data highlight that challenges are rooted in structural issues rather than individual limitations. As Jules emphasized, “no matter how much training is given, if the equipment is not there, it still won’t work” (Jules, L1–2), while Iris noted that learning is limited when “gadgets are not provided” (Iris, L3). These statements align with findings that organizational readiness, ICT infrastructure, and institutional support are stronger predictors of digital adoption than demographic variables (O’Connor et al., 2021; Alami et al., 2022; Pham et al., 2023; Ibrahim et al., 2025).</w:t>
      </w:r>
    </w:p>
    <w:p w14:paraId="171317B1" w14:textId="77777777" w:rsidR="00DD6D71" w:rsidRPr="00DD6D71" w:rsidRDefault="00DD6D71" w:rsidP="00DD6D71">
      <w:pPr>
        <w:contextualSpacing/>
        <w:jc w:val="both"/>
        <w:rPr>
          <w:sz w:val="24"/>
          <w:szCs w:val="24"/>
          <w:lang w:val="en-PH"/>
        </w:rPr>
      </w:pPr>
    </w:p>
    <w:p w14:paraId="38F0363A" w14:textId="52809886" w:rsidR="002F3080" w:rsidRPr="00DF3087" w:rsidRDefault="00DD6D71" w:rsidP="00DD6D71">
      <w:pPr>
        <w:contextualSpacing/>
        <w:jc w:val="both"/>
        <w:rPr>
          <w:sz w:val="24"/>
          <w:szCs w:val="24"/>
          <w:lang w:val="en-PH"/>
        </w:rPr>
      </w:pPr>
      <w:r w:rsidRPr="00DD6D71">
        <w:rPr>
          <w:sz w:val="24"/>
          <w:szCs w:val="24"/>
          <w:lang w:val="en-PH"/>
        </w:rPr>
        <w:t>Overall, both quantitative and qualitative findings converge in showing that e-Health readiness is a shared workforce characteristic and not dependent on demographic profile. This indicates that digital health programs can be implemented at scale without targeting specific subgroups, as all workers demonstrate similar readiness. From a public health perspective, this uniform readiness is advantageous because it reduces the risk of unequal adoption and supports system-wide implementation of digital interventions such as electronic registries, telehealth, and surveillance systems. However, the findings also emphasize that infrastructure remains the primary barrier, as limitations in internet connectivity, ICT equipment, and IT support may hinder full implementation despite high readiness (Yi et al., 2024). These results suggest that strengthening organizational and technological systems is essential to translate high readiness into effective and sustained e-Health implementation in rural health settings</w:t>
      </w:r>
      <w:r w:rsidR="00255E36" w:rsidRPr="00255E36">
        <w:rPr>
          <w:sz w:val="24"/>
          <w:szCs w:val="24"/>
        </w:rPr>
        <w:t>.</w:t>
      </w:r>
      <w:r w:rsidR="00255E36">
        <w:rPr>
          <w:sz w:val="24"/>
          <w:szCs w:val="24"/>
          <w:lang w:val="en-PH"/>
        </w:rPr>
        <w:t xml:space="preserve"> </w:t>
      </w:r>
    </w:p>
    <w:p w14:paraId="1C120C2E" w14:textId="77777777" w:rsidR="002F3080" w:rsidRDefault="002F3080" w:rsidP="00220782">
      <w:pPr>
        <w:pStyle w:val="BodyText"/>
        <w:rPr>
          <w:b/>
          <w:bCs/>
          <w:lang w:val="en-PH"/>
        </w:rPr>
      </w:pPr>
    </w:p>
    <w:p w14:paraId="2ADDC635" w14:textId="77777777" w:rsidR="002F3080" w:rsidRDefault="002F3080" w:rsidP="00220782">
      <w:pPr>
        <w:pStyle w:val="BodyText"/>
        <w:rPr>
          <w:b/>
          <w:bCs/>
          <w:lang w:val="en-PH"/>
        </w:rPr>
      </w:pPr>
    </w:p>
    <w:p w14:paraId="66E40DB8" w14:textId="77777777" w:rsidR="00C75E9C" w:rsidRDefault="00C75E9C" w:rsidP="00220782">
      <w:pPr>
        <w:pStyle w:val="BodyText"/>
        <w:rPr>
          <w:b/>
          <w:bCs/>
          <w:lang w:val="en-PH"/>
        </w:rPr>
      </w:pPr>
    </w:p>
    <w:p w14:paraId="248FEBD4" w14:textId="3B05C1AE"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796041EE" w:rsidR="00385845" w:rsidRDefault="00776E04" w:rsidP="00DD6D71">
      <w:pPr>
        <w:pStyle w:val="BodyText"/>
        <w:jc w:val="both"/>
      </w:pPr>
      <w:r w:rsidRPr="00167428">
        <w:rPr>
          <w:b/>
          <w:bCs/>
          <w:lang w:val="en-PH"/>
        </w:rPr>
        <w:t>Conclusion</w:t>
      </w:r>
      <w:r w:rsidR="00927058" w:rsidRPr="00167428">
        <w:rPr>
          <w:b/>
          <w:bCs/>
          <w:lang w:val="en-PH"/>
        </w:rPr>
        <w:t xml:space="preserve">. </w:t>
      </w:r>
      <w:r w:rsidR="00007CBD" w:rsidRPr="00007CBD">
        <w:rPr>
          <w:lang w:val="en-PH"/>
        </w:rPr>
        <w:t>The</w:t>
      </w:r>
      <w:r w:rsidR="00DD6D71" w:rsidRPr="00DD6D71">
        <w:rPr>
          <w:lang w:val="en-PH"/>
        </w:rPr>
        <w:t xml:space="preserve"> study revealed that healthcare workers demonstrated generally positive e-Health readiness, recognizing the potential benefits of digital systems for documentation, access to information, and efficient service delivery. Although many respondents lacked formal training and faced technological barriers such as inadequate equipment, unstable connectivity, and limited IT support, their willingness to adopt digital tools was evident across age groups, positions, and experience levels. Quantitative results further showed that demographic and professional characteristics were not significantly related to e-Health readiness, indicating that motivation and openness toward digital transformation were consistent regardless of profile differences</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56794EB9" w14:textId="77777777" w:rsidR="00C75E9C" w:rsidRDefault="00C75E9C" w:rsidP="0007137F">
      <w:pPr>
        <w:pStyle w:val="BodyText"/>
        <w:jc w:val="both"/>
        <w:rPr>
          <w:b/>
          <w:bCs/>
          <w:lang w:val="en-PH"/>
        </w:rPr>
      </w:pPr>
    </w:p>
    <w:p w14:paraId="7F31E940" w14:textId="55EF400E" w:rsidR="00255E36" w:rsidRPr="00007CBD" w:rsidRDefault="00776E04" w:rsidP="0007137F">
      <w:pPr>
        <w:pStyle w:val="BodyText"/>
        <w:jc w:val="both"/>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07137F">
        <w:rPr>
          <w:lang w:val="en-PH"/>
        </w:rPr>
        <w:t xml:space="preserve">the </w:t>
      </w:r>
      <w:r w:rsidR="0007137F" w:rsidRPr="0007137F">
        <w:t>recommendations emphasize strengthening e-Health readiness through public health practice, education, policy, and research. The e-Health Readiness Enhancement Program should be implemented in RHUs and BHS, focusing on improving technology, internet access, and IT support, while integrating digital processes into daily operations. The findings may be used for training, workshops, and academic instruction on digital health. Policies should formalize e-Health through resource planning, data privacy guidelines, and partnerships with DOH and DICT. The study should also be disseminated through publications, conferences, and local platforms to support wider adoption of digital health initiative</w:t>
      </w:r>
    </w:p>
    <w:p w14:paraId="496ABF49" w14:textId="77777777" w:rsidR="00561FB2" w:rsidRDefault="00561FB2" w:rsidP="00E70281">
      <w:pPr>
        <w:pStyle w:val="BodyText"/>
        <w:jc w:val="both"/>
      </w:pPr>
    </w:p>
    <w:p w14:paraId="058B1C85" w14:textId="77777777" w:rsidR="00C75E9C" w:rsidRDefault="00C75E9C" w:rsidP="0007137F">
      <w:pPr>
        <w:pStyle w:val="BodyText"/>
        <w:jc w:val="center"/>
        <w:rPr>
          <w:b/>
          <w:bCs/>
        </w:rPr>
      </w:pPr>
    </w:p>
    <w:p w14:paraId="402F9227" w14:textId="77777777" w:rsidR="00C75E9C" w:rsidRDefault="00C75E9C" w:rsidP="0007137F">
      <w:pPr>
        <w:pStyle w:val="BodyText"/>
        <w:jc w:val="center"/>
        <w:rPr>
          <w:b/>
          <w:bCs/>
        </w:rPr>
      </w:pPr>
    </w:p>
    <w:p w14:paraId="2574F765" w14:textId="77777777" w:rsidR="00C75E9C" w:rsidRDefault="00C75E9C" w:rsidP="0007137F">
      <w:pPr>
        <w:pStyle w:val="BodyText"/>
        <w:jc w:val="center"/>
        <w:rPr>
          <w:b/>
          <w:bCs/>
        </w:rPr>
      </w:pPr>
    </w:p>
    <w:p w14:paraId="3378166B" w14:textId="7C06A6A6" w:rsidR="0007137F" w:rsidRDefault="0007137F" w:rsidP="0007137F">
      <w:pPr>
        <w:pStyle w:val="BodyText"/>
        <w:jc w:val="center"/>
        <w:rPr>
          <w:b/>
          <w:bCs/>
        </w:rPr>
      </w:pPr>
      <w:r w:rsidRPr="0007137F">
        <w:rPr>
          <w:b/>
          <w:bCs/>
        </w:rPr>
        <w:t>E-Health Readiness Enhancement Program</w:t>
      </w:r>
    </w:p>
    <w:p w14:paraId="6A2D77A2" w14:textId="77777777" w:rsidR="0007137F" w:rsidRDefault="0007137F" w:rsidP="00E70281">
      <w:pPr>
        <w:pStyle w:val="BodyText"/>
        <w:jc w:val="both"/>
      </w:pPr>
    </w:p>
    <w:p w14:paraId="6A363456" w14:textId="13439D75" w:rsidR="00E70281" w:rsidRPr="00007CBD" w:rsidRDefault="00E70281" w:rsidP="00E70281">
      <w:pPr>
        <w:pStyle w:val="BodyText"/>
        <w:jc w:val="both"/>
      </w:pPr>
      <w:r w:rsidRPr="00007CBD">
        <w:t>Rationale</w:t>
      </w:r>
    </w:p>
    <w:p w14:paraId="07F93732" w14:textId="52C333E1" w:rsidR="0007137F" w:rsidRDefault="0007137F" w:rsidP="0007137F">
      <w:pPr>
        <w:pStyle w:val="BodyText"/>
        <w:ind w:firstLine="720"/>
        <w:jc w:val="both"/>
      </w:pPr>
      <w:r>
        <w:t>E-Health readiness is a crucial requirement for successful implementation of digital health initiatives in primary care facilities. The findings of the study revealed a high level of core and societal readiness among rural health workers, indicating favorable perceptions toward digitalization, reduced patient waiting time, improved access, and enhanced continuity of care. However, the study also showed moderate technological, learning, and policy readiness, with major concerns involving shared ICT devices, unstable internet connection, lack of formal IT support, limited hands-on training, and weak policy implementation.</w:t>
      </w:r>
    </w:p>
    <w:p w14:paraId="7D056D4C" w14:textId="7EC73F38" w:rsidR="00E70281" w:rsidRDefault="0007137F" w:rsidP="0007137F">
      <w:pPr>
        <w:pStyle w:val="BodyText"/>
        <w:ind w:firstLine="720"/>
        <w:jc w:val="both"/>
      </w:pPr>
      <w:r>
        <w:t>Thus, this E-Health Readiness Enhancement Program is developed to strengthen the digital capacity of healthcare workers, provide institutional support mechanisms, and establish systems, protocols, and policies toward full e-Health implementation.</w:t>
      </w:r>
    </w:p>
    <w:p w14:paraId="42BE42AD" w14:textId="77777777" w:rsidR="0007137F" w:rsidRDefault="0007137F" w:rsidP="0007137F">
      <w:pPr>
        <w:pStyle w:val="BodyText"/>
        <w:jc w:val="both"/>
        <w:rPr>
          <w:b/>
          <w:bCs/>
        </w:rPr>
      </w:pPr>
    </w:p>
    <w:p w14:paraId="543EF64B" w14:textId="77777777" w:rsidR="00E70281" w:rsidRPr="00007CBD" w:rsidRDefault="00E70281" w:rsidP="00E70281">
      <w:pPr>
        <w:pStyle w:val="BodyText"/>
        <w:jc w:val="both"/>
      </w:pPr>
      <w:r w:rsidRPr="00007CBD">
        <w:t>General Objectives</w:t>
      </w:r>
    </w:p>
    <w:p w14:paraId="651E1093" w14:textId="77777777" w:rsidR="00C75E9C" w:rsidRDefault="00C75E9C" w:rsidP="00E70281">
      <w:pPr>
        <w:pStyle w:val="BodyText"/>
        <w:jc w:val="both"/>
      </w:pPr>
    </w:p>
    <w:p w14:paraId="0E7B747D" w14:textId="2C0F618C" w:rsidR="00E70281" w:rsidRDefault="00007CBD" w:rsidP="00E70281">
      <w:pPr>
        <w:pStyle w:val="BodyText"/>
        <w:jc w:val="both"/>
      </w:pPr>
      <w:r w:rsidRPr="00007CBD">
        <w:t>T</w:t>
      </w:r>
      <w:r w:rsidR="00F9356D" w:rsidRPr="00F9356D">
        <w:t xml:space="preserve">o </w:t>
      </w:r>
      <w:r w:rsidR="0007137F" w:rsidRPr="0007137F">
        <w:t>improve the overall e-Health readiness of healthcare workers through enhanced technological resources, policy alignment, institutional support, and targeted capacity development.</w:t>
      </w:r>
    </w:p>
    <w:p w14:paraId="31309FB3" w14:textId="77777777" w:rsidR="00E70281" w:rsidRDefault="00E70281" w:rsidP="00E70281">
      <w:pPr>
        <w:pStyle w:val="BodyText"/>
        <w:jc w:val="both"/>
      </w:pPr>
    </w:p>
    <w:p w14:paraId="316B6A06" w14:textId="77777777" w:rsidR="00E70281" w:rsidRDefault="00E70281" w:rsidP="00E70281">
      <w:pPr>
        <w:pStyle w:val="BodyText"/>
        <w:jc w:val="both"/>
      </w:pPr>
      <w:r>
        <w:t>Specific Objectives</w:t>
      </w:r>
    </w:p>
    <w:p w14:paraId="2AEE650F" w14:textId="77777777" w:rsidR="00C75E9C" w:rsidRDefault="00C75E9C" w:rsidP="0007137F">
      <w:pPr>
        <w:pStyle w:val="BodyText"/>
        <w:jc w:val="both"/>
      </w:pPr>
    </w:p>
    <w:p w14:paraId="295FCB25" w14:textId="4D6EB3A3" w:rsidR="0007137F" w:rsidRDefault="0007137F" w:rsidP="0007137F">
      <w:pPr>
        <w:pStyle w:val="BodyText"/>
        <w:jc w:val="both"/>
      </w:pPr>
      <w:r>
        <w:t>This program seeks to achieve the following outcomes:</w:t>
      </w:r>
    </w:p>
    <w:p w14:paraId="3B73284D" w14:textId="77777777" w:rsidR="00C75E9C" w:rsidRDefault="00C75E9C" w:rsidP="0007137F">
      <w:pPr>
        <w:pStyle w:val="BodyText"/>
        <w:jc w:val="both"/>
      </w:pPr>
    </w:p>
    <w:p w14:paraId="5B011777" w14:textId="77777777" w:rsidR="0007137F" w:rsidRDefault="0007137F" w:rsidP="00C75E9C">
      <w:pPr>
        <w:pStyle w:val="BodyText"/>
        <w:ind w:left="567" w:hanging="283"/>
        <w:jc w:val="both"/>
      </w:pPr>
      <w:r>
        <w:t>a. To provide adequate ICT equipment, stable connectivity, and dedicated technical support;</w:t>
      </w:r>
    </w:p>
    <w:p w14:paraId="53EE25F1" w14:textId="77777777" w:rsidR="0007137F" w:rsidRDefault="0007137F" w:rsidP="00C75E9C">
      <w:pPr>
        <w:pStyle w:val="BodyText"/>
        <w:ind w:left="567" w:hanging="283"/>
        <w:jc w:val="both"/>
      </w:pPr>
      <w:r>
        <w:t>b. To increase the level of training and skills in digital systems, especially iClinicSys, YAKAP, electronic reporting, and digital documentation</w:t>
      </w:r>
    </w:p>
    <w:p w14:paraId="72327619" w14:textId="77777777" w:rsidR="0007137F" w:rsidRDefault="0007137F" w:rsidP="00C75E9C">
      <w:pPr>
        <w:pStyle w:val="BodyText"/>
        <w:ind w:left="567" w:hanging="283"/>
        <w:jc w:val="both"/>
      </w:pPr>
      <w:r>
        <w:t>c. To develop, disseminate, and monitor local e-Health policies, including data privacy, digital reporting protocols, and IT support systems;</w:t>
      </w:r>
    </w:p>
    <w:p w14:paraId="36E3FD18" w14:textId="2B8D006D" w:rsidR="00F9356D" w:rsidRDefault="0007137F" w:rsidP="00C75E9C">
      <w:pPr>
        <w:pStyle w:val="BodyText"/>
        <w:ind w:left="567" w:hanging="283"/>
        <w:jc w:val="both"/>
      </w:pPr>
      <w:r>
        <w:t xml:space="preserve">d. To strength </w:t>
      </w:r>
      <w:r w:rsidRPr="0007137F">
        <w:t>then multi-sectoral support from the LGU, DOH, and community partners for sustainable digital health implementation.</w:t>
      </w:r>
    </w:p>
    <w:p w14:paraId="13EB12EC" w14:textId="77777777" w:rsidR="0007137F" w:rsidRDefault="0007137F" w:rsidP="0007137F">
      <w:pPr>
        <w:pStyle w:val="BodyText"/>
        <w:jc w:val="both"/>
        <w:rPr>
          <w:lang w:val="en-PH"/>
        </w:rPr>
      </w:pPr>
    </w:p>
    <w:p w14:paraId="69DA8BFA" w14:textId="77777777" w:rsidR="00C75E9C" w:rsidRDefault="00C75E9C" w:rsidP="0007137F">
      <w:pPr>
        <w:pStyle w:val="BodyText"/>
        <w:jc w:val="both"/>
        <w:rPr>
          <w:lang w:val="en-PH"/>
        </w:rPr>
      </w:pPr>
    </w:p>
    <w:p w14:paraId="21073B19" w14:textId="77777777" w:rsidR="00C75E9C" w:rsidRDefault="00C75E9C" w:rsidP="0007137F">
      <w:pPr>
        <w:pStyle w:val="BodyText"/>
        <w:jc w:val="both"/>
        <w:rPr>
          <w:lang w:val="en-PH"/>
        </w:rPr>
      </w:pPr>
    </w:p>
    <w:tbl>
      <w:tblPr>
        <w:tblStyle w:val="TableGrid"/>
        <w:tblW w:w="9351" w:type="dxa"/>
        <w:tblLook w:val="04A0" w:firstRow="1" w:lastRow="0" w:firstColumn="1" w:lastColumn="0" w:noHBand="0" w:noVBand="1"/>
      </w:tblPr>
      <w:tblGrid>
        <w:gridCol w:w="1696"/>
        <w:gridCol w:w="2521"/>
        <w:gridCol w:w="2157"/>
        <w:gridCol w:w="1147"/>
        <w:gridCol w:w="1830"/>
      </w:tblGrid>
      <w:tr w:rsidR="0007137F" w:rsidRPr="00EE567B" w14:paraId="3AFE7D9E" w14:textId="77777777" w:rsidTr="0007137F">
        <w:trPr>
          <w:trHeight w:val="625"/>
        </w:trPr>
        <w:tc>
          <w:tcPr>
            <w:tcW w:w="1696" w:type="dxa"/>
            <w:vAlign w:val="center"/>
            <w:hideMark/>
          </w:tcPr>
          <w:p w14:paraId="6EE7C017" w14:textId="77777777" w:rsidR="0007137F" w:rsidRPr="00EE567B" w:rsidRDefault="0007137F" w:rsidP="0007137F">
            <w:pPr>
              <w:jc w:val="center"/>
              <w:rPr>
                <w:b/>
                <w:bCs/>
              </w:rPr>
            </w:pPr>
            <w:r w:rsidRPr="00EE567B">
              <w:rPr>
                <w:b/>
                <w:bCs/>
              </w:rPr>
              <w:t>Areas of Concern</w:t>
            </w:r>
          </w:p>
        </w:tc>
        <w:tc>
          <w:tcPr>
            <w:tcW w:w="2521" w:type="dxa"/>
            <w:vAlign w:val="center"/>
            <w:hideMark/>
          </w:tcPr>
          <w:p w14:paraId="4BC119FB" w14:textId="77777777" w:rsidR="0007137F" w:rsidRPr="00EE567B" w:rsidRDefault="0007137F" w:rsidP="0007137F">
            <w:pPr>
              <w:jc w:val="center"/>
              <w:rPr>
                <w:b/>
                <w:bCs/>
              </w:rPr>
            </w:pPr>
            <w:r w:rsidRPr="00EE567B">
              <w:rPr>
                <w:b/>
                <w:bCs/>
              </w:rPr>
              <w:t>Key Actions</w:t>
            </w:r>
          </w:p>
        </w:tc>
        <w:tc>
          <w:tcPr>
            <w:tcW w:w="2157" w:type="dxa"/>
            <w:vAlign w:val="center"/>
            <w:hideMark/>
          </w:tcPr>
          <w:p w14:paraId="4A0E941D" w14:textId="77777777" w:rsidR="0007137F" w:rsidRPr="00EE567B" w:rsidRDefault="0007137F" w:rsidP="0007137F">
            <w:pPr>
              <w:jc w:val="center"/>
              <w:rPr>
                <w:b/>
                <w:bCs/>
              </w:rPr>
            </w:pPr>
            <w:r w:rsidRPr="00EE567B">
              <w:rPr>
                <w:b/>
                <w:bCs/>
              </w:rPr>
              <w:t>Responsible</w:t>
            </w:r>
          </w:p>
        </w:tc>
        <w:tc>
          <w:tcPr>
            <w:tcW w:w="1147" w:type="dxa"/>
            <w:vAlign w:val="center"/>
            <w:hideMark/>
          </w:tcPr>
          <w:p w14:paraId="2C5505E3" w14:textId="77777777" w:rsidR="0007137F" w:rsidRPr="00EE567B" w:rsidRDefault="0007137F" w:rsidP="0007137F">
            <w:pPr>
              <w:jc w:val="center"/>
              <w:rPr>
                <w:b/>
                <w:bCs/>
              </w:rPr>
            </w:pPr>
            <w:r w:rsidRPr="00EE567B">
              <w:rPr>
                <w:b/>
                <w:bCs/>
              </w:rPr>
              <w:t>Time Frame</w:t>
            </w:r>
          </w:p>
        </w:tc>
        <w:tc>
          <w:tcPr>
            <w:tcW w:w="1830" w:type="dxa"/>
            <w:vAlign w:val="center"/>
            <w:hideMark/>
          </w:tcPr>
          <w:p w14:paraId="54CF97C7" w14:textId="77777777" w:rsidR="0007137F" w:rsidRPr="00EE567B" w:rsidRDefault="0007137F" w:rsidP="0007137F">
            <w:pPr>
              <w:jc w:val="center"/>
              <w:rPr>
                <w:b/>
                <w:bCs/>
              </w:rPr>
            </w:pPr>
            <w:r w:rsidRPr="00EE567B">
              <w:rPr>
                <w:b/>
                <w:bCs/>
              </w:rPr>
              <w:t>Success Indicators</w:t>
            </w:r>
          </w:p>
        </w:tc>
      </w:tr>
      <w:tr w:rsidR="0007137F" w:rsidRPr="00EE567B" w14:paraId="79D886F2" w14:textId="77777777" w:rsidTr="0007137F">
        <w:trPr>
          <w:trHeight w:val="1130"/>
        </w:trPr>
        <w:tc>
          <w:tcPr>
            <w:tcW w:w="1696" w:type="dxa"/>
            <w:hideMark/>
          </w:tcPr>
          <w:p w14:paraId="5025E572" w14:textId="77777777" w:rsidR="0007137F" w:rsidRPr="0007137F" w:rsidRDefault="0007137F" w:rsidP="005B49BA">
            <w:pPr>
              <w:rPr>
                <w:b/>
                <w:bCs/>
              </w:rPr>
            </w:pPr>
            <w:r w:rsidRPr="0007137F">
              <w:rPr>
                <w:b/>
                <w:bCs/>
              </w:rPr>
              <w:t>Limited ICT equipment</w:t>
            </w:r>
          </w:p>
        </w:tc>
        <w:tc>
          <w:tcPr>
            <w:tcW w:w="2521" w:type="dxa"/>
            <w:hideMark/>
          </w:tcPr>
          <w:p w14:paraId="58E03874" w14:textId="77777777" w:rsidR="0007137F" w:rsidRPr="00EE567B" w:rsidRDefault="0007137F" w:rsidP="005B49BA">
            <w:r w:rsidRPr="00EE567B">
              <w:t>Procure laptops, tablets, printers; assign per user</w:t>
            </w:r>
          </w:p>
        </w:tc>
        <w:tc>
          <w:tcPr>
            <w:tcW w:w="2157" w:type="dxa"/>
            <w:hideMark/>
          </w:tcPr>
          <w:p w14:paraId="2CE2A584" w14:textId="77777777" w:rsidR="0007137F" w:rsidRPr="00EE567B" w:rsidRDefault="0007137F" w:rsidP="005B49BA">
            <w:r w:rsidRPr="00EE567B">
              <w:t>LGU; RHU Head; Supply Officer; IT Unit</w:t>
            </w:r>
          </w:p>
        </w:tc>
        <w:tc>
          <w:tcPr>
            <w:tcW w:w="1147" w:type="dxa"/>
            <w:vAlign w:val="center"/>
            <w:hideMark/>
          </w:tcPr>
          <w:p w14:paraId="0DF47799" w14:textId="799C6FC3" w:rsidR="0007137F" w:rsidRPr="00EE567B" w:rsidRDefault="0007137F" w:rsidP="0007137F">
            <w:pPr>
              <w:jc w:val="center"/>
            </w:pPr>
            <w:r>
              <w:t>Second Quarter</w:t>
            </w:r>
          </w:p>
        </w:tc>
        <w:tc>
          <w:tcPr>
            <w:tcW w:w="1830" w:type="dxa"/>
            <w:hideMark/>
          </w:tcPr>
          <w:p w14:paraId="769CD65C" w14:textId="77777777" w:rsidR="0007137F" w:rsidRPr="00EE567B" w:rsidRDefault="0007137F" w:rsidP="005B49BA">
            <w:r w:rsidRPr="00EE567B">
              <w:t>Procurement records; signed accountability forms</w:t>
            </w:r>
          </w:p>
        </w:tc>
      </w:tr>
      <w:tr w:rsidR="0007137F" w:rsidRPr="00EE567B" w14:paraId="786DDF18" w14:textId="77777777" w:rsidTr="0007137F">
        <w:trPr>
          <w:trHeight w:val="1399"/>
        </w:trPr>
        <w:tc>
          <w:tcPr>
            <w:tcW w:w="1696" w:type="dxa"/>
            <w:hideMark/>
          </w:tcPr>
          <w:p w14:paraId="02BDF81D" w14:textId="77777777" w:rsidR="0007137F" w:rsidRPr="0007137F" w:rsidRDefault="0007137F" w:rsidP="005B49BA">
            <w:pPr>
              <w:rPr>
                <w:b/>
                <w:bCs/>
              </w:rPr>
            </w:pPr>
            <w:r w:rsidRPr="0007137F">
              <w:rPr>
                <w:b/>
                <w:bCs/>
              </w:rPr>
              <w:t>Unstable internet connection</w:t>
            </w:r>
          </w:p>
        </w:tc>
        <w:tc>
          <w:tcPr>
            <w:tcW w:w="2521" w:type="dxa"/>
            <w:hideMark/>
          </w:tcPr>
          <w:p w14:paraId="4CE4304C" w14:textId="77777777" w:rsidR="0007137F" w:rsidRPr="00EE567B" w:rsidRDefault="0007137F" w:rsidP="005B49BA">
            <w:r w:rsidRPr="00EE567B">
              <w:t>Install Wi-Fi repeaters; upgrade internet; provide mobile data</w:t>
            </w:r>
          </w:p>
        </w:tc>
        <w:tc>
          <w:tcPr>
            <w:tcW w:w="2157" w:type="dxa"/>
            <w:hideMark/>
          </w:tcPr>
          <w:p w14:paraId="691DC38D" w14:textId="77777777" w:rsidR="0007137F" w:rsidRPr="00EE567B" w:rsidRDefault="0007137F" w:rsidP="005B49BA">
            <w:r w:rsidRPr="00EE567B">
              <w:t>LGU; RHU; DOH; ICT Partner</w:t>
            </w:r>
          </w:p>
        </w:tc>
        <w:tc>
          <w:tcPr>
            <w:tcW w:w="1147" w:type="dxa"/>
            <w:vAlign w:val="center"/>
            <w:hideMark/>
          </w:tcPr>
          <w:p w14:paraId="35E3F74D" w14:textId="30D7F676" w:rsidR="0007137F" w:rsidRPr="00EE567B" w:rsidRDefault="0007137F" w:rsidP="0007137F">
            <w:pPr>
              <w:jc w:val="center"/>
            </w:pPr>
            <w:r>
              <w:t>Second to Third Quarter</w:t>
            </w:r>
          </w:p>
        </w:tc>
        <w:tc>
          <w:tcPr>
            <w:tcW w:w="1830" w:type="dxa"/>
            <w:hideMark/>
          </w:tcPr>
          <w:p w14:paraId="05932137" w14:textId="77777777" w:rsidR="0007137F" w:rsidRPr="00EE567B" w:rsidRDefault="0007137F" w:rsidP="005B49BA">
            <w:r w:rsidRPr="00EE567B">
              <w:t>Internet speed reports; barangay connectivity checklist</w:t>
            </w:r>
          </w:p>
        </w:tc>
      </w:tr>
      <w:tr w:rsidR="0007137F" w:rsidRPr="00EE567B" w14:paraId="561D393F" w14:textId="77777777" w:rsidTr="0007137F">
        <w:trPr>
          <w:trHeight w:val="1136"/>
        </w:trPr>
        <w:tc>
          <w:tcPr>
            <w:tcW w:w="1696" w:type="dxa"/>
            <w:hideMark/>
          </w:tcPr>
          <w:p w14:paraId="2A148AB0" w14:textId="77777777" w:rsidR="0007137F" w:rsidRPr="0007137F" w:rsidRDefault="0007137F" w:rsidP="005B49BA">
            <w:pPr>
              <w:rPr>
                <w:b/>
                <w:bCs/>
              </w:rPr>
            </w:pPr>
            <w:r w:rsidRPr="0007137F">
              <w:rPr>
                <w:b/>
                <w:bCs/>
              </w:rPr>
              <w:t>Lack of IT support</w:t>
            </w:r>
          </w:p>
        </w:tc>
        <w:tc>
          <w:tcPr>
            <w:tcW w:w="2521" w:type="dxa"/>
            <w:hideMark/>
          </w:tcPr>
          <w:p w14:paraId="71195C39" w14:textId="77777777" w:rsidR="0007137F" w:rsidRPr="00EE567B" w:rsidRDefault="0007137F" w:rsidP="005B49BA">
            <w:r w:rsidRPr="00EE567B">
              <w:t>Hire 1 IT staff; create support system/logbook</w:t>
            </w:r>
          </w:p>
        </w:tc>
        <w:tc>
          <w:tcPr>
            <w:tcW w:w="2157" w:type="dxa"/>
            <w:hideMark/>
          </w:tcPr>
          <w:p w14:paraId="74F3F230" w14:textId="77777777" w:rsidR="0007137F" w:rsidRPr="00EE567B" w:rsidRDefault="0007137F" w:rsidP="005B49BA">
            <w:r w:rsidRPr="00EE567B">
              <w:t>Mayor; HRMO; RHU Head</w:t>
            </w:r>
          </w:p>
        </w:tc>
        <w:tc>
          <w:tcPr>
            <w:tcW w:w="1147" w:type="dxa"/>
            <w:vAlign w:val="center"/>
            <w:hideMark/>
          </w:tcPr>
          <w:p w14:paraId="4D9F0277" w14:textId="28A2192E" w:rsidR="0007137F" w:rsidRPr="00EE567B" w:rsidRDefault="0007137F" w:rsidP="0007137F">
            <w:pPr>
              <w:jc w:val="center"/>
            </w:pPr>
            <w:r>
              <w:t>Second Quarter</w:t>
            </w:r>
          </w:p>
        </w:tc>
        <w:tc>
          <w:tcPr>
            <w:tcW w:w="1830" w:type="dxa"/>
            <w:hideMark/>
          </w:tcPr>
          <w:p w14:paraId="682E5FC7" w14:textId="77777777" w:rsidR="0007137F" w:rsidRPr="00EE567B" w:rsidRDefault="0007137F" w:rsidP="005B49BA">
            <w:r w:rsidRPr="00EE567B">
              <w:t>IT staff hired; support tracking system</w:t>
            </w:r>
          </w:p>
        </w:tc>
      </w:tr>
      <w:tr w:rsidR="0007137F" w:rsidRPr="00EE567B" w14:paraId="35DCE12E" w14:textId="77777777" w:rsidTr="0007137F">
        <w:trPr>
          <w:trHeight w:val="1124"/>
        </w:trPr>
        <w:tc>
          <w:tcPr>
            <w:tcW w:w="1696" w:type="dxa"/>
            <w:hideMark/>
          </w:tcPr>
          <w:p w14:paraId="3A2A0B91" w14:textId="77777777" w:rsidR="0007137F" w:rsidRPr="0007137F" w:rsidRDefault="0007137F" w:rsidP="005B49BA">
            <w:pPr>
              <w:rPr>
                <w:b/>
                <w:bCs/>
              </w:rPr>
            </w:pPr>
            <w:r w:rsidRPr="0007137F">
              <w:rPr>
                <w:b/>
                <w:bCs/>
              </w:rPr>
              <w:t>Limited training</w:t>
            </w:r>
          </w:p>
        </w:tc>
        <w:tc>
          <w:tcPr>
            <w:tcW w:w="2521" w:type="dxa"/>
            <w:hideMark/>
          </w:tcPr>
          <w:p w14:paraId="7A0A7FCE" w14:textId="77777777" w:rsidR="0007137F" w:rsidRPr="00EE567B" w:rsidRDefault="0007137F" w:rsidP="005B49BA">
            <w:r w:rsidRPr="00EE567B">
              <w:t>Conduct quarterly hands-on trainings; mentoring system</w:t>
            </w:r>
          </w:p>
        </w:tc>
        <w:tc>
          <w:tcPr>
            <w:tcW w:w="2157" w:type="dxa"/>
            <w:hideMark/>
          </w:tcPr>
          <w:p w14:paraId="7FD602A2" w14:textId="77777777" w:rsidR="0007137F" w:rsidRPr="00EE567B" w:rsidRDefault="0007137F" w:rsidP="005B49BA">
            <w:r w:rsidRPr="00EE567B">
              <w:t>RHU Head; DOH Team; PHN</w:t>
            </w:r>
          </w:p>
        </w:tc>
        <w:tc>
          <w:tcPr>
            <w:tcW w:w="1147" w:type="dxa"/>
            <w:vAlign w:val="center"/>
            <w:hideMark/>
          </w:tcPr>
          <w:p w14:paraId="50300A58" w14:textId="3C1D30EC" w:rsidR="0007137F" w:rsidRPr="00EE567B" w:rsidRDefault="0007137F" w:rsidP="0007137F">
            <w:pPr>
              <w:jc w:val="center"/>
            </w:pPr>
            <w:r w:rsidRPr="00EE567B">
              <w:t xml:space="preserve">Quarterly </w:t>
            </w:r>
          </w:p>
        </w:tc>
        <w:tc>
          <w:tcPr>
            <w:tcW w:w="1830" w:type="dxa"/>
            <w:hideMark/>
          </w:tcPr>
          <w:p w14:paraId="5E09B7CB" w14:textId="77777777" w:rsidR="0007137F" w:rsidRPr="00EE567B" w:rsidRDefault="0007137F" w:rsidP="005B49BA">
            <w:r w:rsidRPr="00EE567B">
              <w:t>Attendance sheets; competency results</w:t>
            </w:r>
          </w:p>
        </w:tc>
      </w:tr>
      <w:tr w:rsidR="0007137F" w:rsidRPr="00EE567B" w14:paraId="050C3A16" w14:textId="77777777" w:rsidTr="0007137F">
        <w:trPr>
          <w:trHeight w:val="985"/>
        </w:trPr>
        <w:tc>
          <w:tcPr>
            <w:tcW w:w="1696" w:type="dxa"/>
            <w:hideMark/>
          </w:tcPr>
          <w:p w14:paraId="75B773E8" w14:textId="77777777" w:rsidR="0007137F" w:rsidRPr="0007137F" w:rsidRDefault="0007137F" w:rsidP="0007137F">
            <w:pPr>
              <w:rPr>
                <w:b/>
                <w:bCs/>
              </w:rPr>
            </w:pPr>
            <w:r w:rsidRPr="0007137F">
              <w:rPr>
                <w:b/>
                <w:bCs/>
              </w:rPr>
              <w:t>No local e-Health policies</w:t>
            </w:r>
          </w:p>
        </w:tc>
        <w:tc>
          <w:tcPr>
            <w:tcW w:w="2521" w:type="dxa"/>
            <w:hideMark/>
          </w:tcPr>
          <w:p w14:paraId="19E66F17" w14:textId="77777777" w:rsidR="0007137F" w:rsidRPr="00EE567B" w:rsidRDefault="0007137F" w:rsidP="0007137F">
            <w:r w:rsidRPr="00EE567B">
              <w:t>Develop and approve digital policy manual</w:t>
            </w:r>
          </w:p>
        </w:tc>
        <w:tc>
          <w:tcPr>
            <w:tcW w:w="2157" w:type="dxa"/>
            <w:hideMark/>
          </w:tcPr>
          <w:p w14:paraId="384076BC" w14:textId="77777777" w:rsidR="0007137F" w:rsidRPr="00EE567B" w:rsidRDefault="0007137F" w:rsidP="0007137F">
            <w:r w:rsidRPr="00EE567B">
              <w:t>RHU Head; LGU Legal; MHO; PHN</w:t>
            </w:r>
          </w:p>
        </w:tc>
        <w:tc>
          <w:tcPr>
            <w:tcW w:w="1147" w:type="dxa"/>
            <w:hideMark/>
          </w:tcPr>
          <w:p w14:paraId="1C17D8AD" w14:textId="4017C6BA" w:rsidR="0007137F" w:rsidRPr="00EE567B" w:rsidRDefault="0007137F" w:rsidP="0007137F">
            <w:pPr>
              <w:jc w:val="center"/>
            </w:pPr>
            <w:r w:rsidRPr="00560414">
              <w:t>Second Quarter</w:t>
            </w:r>
          </w:p>
        </w:tc>
        <w:tc>
          <w:tcPr>
            <w:tcW w:w="1830" w:type="dxa"/>
            <w:hideMark/>
          </w:tcPr>
          <w:p w14:paraId="59E0182C" w14:textId="77777777" w:rsidR="0007137F" w:rsidRPr="00EE567B" w:rsidRDefault="0007137F" w:rsidP="0007137F">
            <w:r w:rsidRPr="00EE567B">
              <w:t>Approved policy; dissemination memo</w:t>
            </w:r>
          </w:p>
        </w:tc>
      </w:tr>
      <w:tr w:rsidR="0007137F" w:rsidRPr="00EE567B" w14:paraId="3F346F5E" w14:textId="77777777" w:rsidTr="0007137F">
        <w:trPr>
          <w:trHeight w:val="1016"/>
        </w:trPr>
        <w:tc>
          <w:tcPr>
            <w:tcW w:w="1696" w:type="dxa"/>
            <w:hideMark/>
          </w:tcPr>
          <w:p w14:paraId="411D1943" w14:textId="77777777" w:rsidR="0007137F" w:rsidRPr="0007137F" w:rsidRDefault="0007137F" w:rsidP="0007137F">
            <w:pPr>
              <w:rPr>
                <w:b/>
                <w:bCs/>
              </w:rPr>
            </w:pPr>
            <w:r w:rsidRPr="0007137F">
              <w:rPr>
                <w:b/>
                <w:bCs/>
              </w:rPr>
              <w:t>Data privacy concerns</w:t>
            </w:r>
          </w:p>
        </w:tc>
        <w:tc>
          <w:tcPr>
            <w:tcW w:w="2521" w:type="dxa"/>
            <w:hideMark/>
          </w:tcPr>
          <w:p w14:paraId="145EECD2" w14:textId="77777777" w:rsidR="0007137F" w:rsidRPr="00EE567B" w:rsidRDefault="0007137F" w:rsidP="0007137F">
            <w:r w:rsidRPr="00EE567B">
              <w:t>Conduct orientation; confidentiality agreements; post notices</w:t>
            </w:r>
          </w:p>
        </w:tc>
        <w:tc>
          <w:tcPr>
            <w:tcW w:w="2157" w:type="dxa"/>
            <w:hideMark/>
          </w:tcPr>
          <w:p w14:paraId="18AFE0B9" w14:textId="77777777" w:rsidR="0007137F" w:rsidRPr="00EE567B" w:rsidRDefault="0007137F" w:rsidP="0007137F">
            <w:r w:rsidRPr="00EE567B">
              <w:t>RHU Head; Data Privacy Officer; LGU IT</w:t>
            </w:r>
          </w:p>
        </w:tc>
        <w:tc>
          <w:tcPr>
            <w:tcW w:w="1147" w:type="dxa"/>
            <w:hideMark/>
          </w:tcPr>
          <w:p w14:paraId="2E4CE808" w14:textId="1CF1676F" w:rsidR="0007137F" w:rsidRPr="00EE567B" w:rsidRDefault="0007137F" w:rsidP="0007137F">
            <w:pPr>
              <w:jc w:val="center"/>
            </w:pPr>
            <w:r w:rsidRPr="00560414">
              <w:t>Second Quarter</w:t>
            </w:r>
          </w:p>
        </w:tc>
        <w:tc>
          <w:tcPr>
            <w:tcW w:w="1830" w:type="dxa"/>
            <w:hideMark/>
          </w:tcPr>
          <w:p w14:paraId="576E580A" w14:textId="77777777" w:rsidR="0007137F" w:rsidRPr="00EE567B" w:rsidRDefault="0007137F" w:rsidP="0007137F">
            <w:r w:rsidRPr="00EE567B">
              <w:t>Signed forms; posted privacy notices</w:t>
            </w:r>
          </w:p>
        </w:tc>
      </w:tr>
      <w:tr w:rsidR="0007137F" w:rsidRPr="00EE567B" w14:paraId="6F55CAB0" w14:textId="77777777" w:rsidTr="0007137F">
        <w:trPr>
          <w:trHeight w:val="1165"/>
        </w:trPr>
        <w:tc>
          <w:tcPr>
            <w:tcW w:w="1696" w:type="dxa"/>
            <w:hideMark/>
          </w:tcPr>
          <w:p w14:paraId="59A14D07" w14:textId="77777777" w:rsidR="0007137F" w:rsidRPr="0007137F" w:rsidRDefault="0007137F" w:rsidP="005B49BA">
            <w:pPr>
              <w:rPr>
                <w:b/>
                <w:bCs/>
              </w:rPr>
            </w:pPr>
            <w:r w:rsidRPr="0007137F">
              <w:rPr>
                <w:b/>
                <w:bCs/>
              </w:rPr>
              <w:t>Low LGU support</w:t>
            </w:r>
          </w:p>
        </w:tc>
        <w:tc>
          <w:tcPr>
            <w:tcW w:w="2521" w:type="dxa"/>
            <w:hideMark/>
          </w:tcPr>
          <w:p w14:paraId="1C14E441" w14:textId="77777777" w:rsidR="0007137F" w:rsidRPr="00EE567B" w:rsidRDefault="0007137F" w:rsidP="005B49BA">
            <w:r w:rsidRPr="00EE567B">
              <w:t>Present findings; submit budget proposal; build LGU–DOH partnership</w:t>
            </w:r>
          </w:p>
        </w:tc>
        <w:tc>
          <w:tcPr>
            <w:tcW w:w="2157" w:type="dxa"/>
            <w:hideMark/>
          </w:tcPr>
          <w:p w14:paraId="68855BDD" w14:textId="77777777" w:rsidR="0007137F" w:rsidRPr="00EE567B" w:rsidRDefault="0007137F" w:rsidP="005B49BA">
            <w:r w:rsidRPr="00EE567B">
              <w:t>RHU Head; Coordinator; Researcher</w:t>
            </w:r>
          </w:p>
        </w:tc>
        <w:tc>
          <w:tcPr>
            <w:tcW w:w="1147" w:type="dxa"/>
            <w:vAlign w:val="center"/>
            <w:hideMark/>
          </w:tcPr>
          <w:p w14:paraId="5F222DB6" w14:textId="7A93FC9D" w:rsidR="0007137F" w:rsidRPr="00EE567B" w:rsidRDefault="0007137F" w:rsidP="0007137F">
            <w:pPr>
              <w:jc w:val="center"/>
            </w:pPr>
            <w:r>
              <w:t>Second to Third Quarter</w:t>
            </w:r>
          </w:p>
        </w:tc>
        <w:tc>
          <w:tcPr>
            <w:tcW w:w="1830" w:type="dxa"/>
            <w:hideMark/>
          </w:tcPr>
          <w:p w14:paraId="3D4085B2" w14:textId="77777777" w:rsidR="0007137F" w:rsidRPr="00EE567B" w:rsidRDefault="0007137F" w:rsidP="005B49BA">
            <w:r w:rsidRPr="00EE567B">
              <w:t>Approved budget; MOA with DOH</w:t>
            </w:r>
          </w:p>
        </w:tc>
      </w:tr>
    </w:tbl>
    <w:p w14:paraId="2AA27434" w14:textId="77777777" w:rsidR="0007137F" w:rsidRPr="0007137F" w:rsidRDefault="0007137F" w:rsidP="0007137F">
      <w:pPr>
        <w:pStyle w:val="BodyText"/>
        <w:jc w:val="both"/>
      </w:pPr>
    </w:p>
    <w:p w14:paraId="735A6BD5" w14:textId="77777777" w:rsidR="0007137F" w:rsidRDefault="0007137F" w:rsidP="0007137F">
      <w:pPr>
        <w:pStyle w:val="BodyText"/>
        <w:jc w:val="both"/>
        <w:rPr>
          <w:lang w:val="en-PH"/>
        </w:rPr>
      </w:pPr>
    </w:p>
    <w:p w14:paraId="30968DB5" w14:textId="77777777" w:rsidR="00C75E9C" w:rsidRDefault="00C75E9C" w:rsidP="00E70281">
      <w:pPr>
        <w:jc w:val="both"/>
        <w:rPr>
          <w:b/>
          <w:bCs/>
          <w:color w:val="000000"/>
          <w:sz w:val="24"/>
          <w:szCs w:val="24"/>
          <w:shd w:val="clear" w:color="auto" w:fill="FAFAFA"/>
        </w:rPr>
      </w:pPr>
    </w:p>
    <w:p w14:paraId="669C4682" w14:textId="77777777" w:rsidR="00C75E9C" w:rsidRDefault="00C75E9C" w:rsidP="00E70281">
      <w:pPr>
        <w:jc w:val="both"/>
        <w:rPr>
          <w:b/>
          <w:bCs/>
          <w:color w:val="000000"/>
          <w:sz w:val="24"/>
          <w:szCs w:val="24"/>
          <w:shd w:val="clear" w:color="auto" w:fill="FAFAFA"/>
        </w:rPr>
      </w:pPr>
    </w:p>
    <w:p w14:paraId="33D2A8FA" w14:textId="1AC7307F" w:rsid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6A53858D" w14:textId="77777777" w:rsidR="0007137F" w:rsidRPr="00E70281" w:rsidRDefault="0007137F" w:rsidP="00E70281">
      <w:pPr>
        <w:jc w:val="both"/>
        <w:rPr>
          <w:b/>
          <w:bCs/>
          <w:color w:val="000000"/>
          <w:sz w:val="24"/>
          <w:szCs w:val="24"/>
          <w:shd w:val="clear" w:color="auto" w:fill="FAFAFA"/>
        </w:rPr>
      </w:pPr>
    </w:p>
    <w:p w14:paraId="10C68421" w14:textId="77777777" w:rsidR="0007137F" w:rsidRDefault="0007137F" w:rsidP="0007137F">
      <w:pPr>
        <w:ind w:left="720" w:hanging="720"/>
        <w:jc w:val="both"/>
        <w:rPr>
          <w:sz w:val="24"/>
          <w:szCs w:val="24"/>
        </w:rPr>
      </w:pPr>
      <w:r w:rsidRPr="00E04B3C">
        <w:rPr>
          <w:sz w:val="24"/>
          <w:szCs w:val="24"/>
        </w:rPr>
        <w:t xml:space="preserve">Aguila, E. M., et al. (2025). Implementation challenges of smarter and integrated health information systems in local health units. </w:t>
      </w:r>
      <w:r w:rsidRPr="00E04B3C">
        <w:rPr>
          <w:i/>
          <w:iCs/>
          <w:sz w:val="24"/>
          <w:szCs w:val="24"/>
        </w:rPr>
        <w:t>Journal of Information &amp; Policy</w:t>
      </w:r>
      <w:r w:rsidRPr="00E04B3C">
        <w:rPr>
          <w:sz w:val="24"/>
          <w:szCs w:val="24"/>
        </w:rPr>
        <w:t>. doi:10.2139/ssrn.5059980</w:t>
      </w:r>
    </w:p>
    <w:p w14:paraId="636D7C76" w14:textId="77777777" w:rsidR="0007137F" w:rsidRPr="00E04B3C" w:rsidRDefault="0007137F" w:rsidP="0007137F">
      <w:pPr>
        <w:ind w:left="720" w:hanging="720"/>
        <w:jc w:val="both"/>
        <w:rPr>
          <w:sz w:val="24"/>
          <w:szCs w:val="24"/>
        </w:rPr>
      </w:pPr>
    </w:p>
    <w:p w14:paraId="2AC7A3E1" w14:textId="77777777" w:rsidR="0007137F" w:rsidRDefault="0007137F" w:rsidP="0007137F">
      <w:pPr>
        <w:pStyle w:val="NormalWeb"/>
        <w:ind w:left="720" w:hanging="720"/>
        <w:jc w:val="both"/>
      </w:pPr>
      <w:r w:rsidRPr="00E04B3C">
        <w:t xml:space="preserve">Berardi, C., Antonini, M., Jordan, Z., Wechtler, H., Paolucci, F., &amp; Hinwood, M. (2024). Barriers and facilitators to the implementation of digital technologies in mental health systems: A qualitative systematic review to inform a policy framework. </w:t>
      </w:r>
      <w:r w:rsidRPr="00E04B3C">
        <w:rPr>
          <w:i/>
          <w:iCs/>
        </w:rPr>
        <w:t>B</w:t>
      </w:r>
      <w:r>
        <w:rPr>
          <w:i/>
          <w:iCs/>
        </w:rPr>
        <w:t>io</w:t>
      </w:r>
      <w:r w:rsidRPr="00E04B3C">
        <w:rPr>
          <w:i/>
          <w:iCs/>
        </w:rPr>
        <w:t>M</w:t>
      </w:r>
      <w:r>
        <w:rPr>
          <w:i/>
          <w:iCs/>
        </w:rPr>
        <w:t xml:space="preserve">ed </w:t>
      </w:r>
      <w:r w:rsidRPr="00E04B3C">
        <w:rPr>
          <w:i/>
          <w:iCs/>
        </w:rPr>
        <w:t>C</w:t>
      </w:r>
      <w:r>
        <w:rPr>
          <w:i/>
          <w:iCs/>
        </w:rPr>
        <w:t>entral</w:t>
      </w:r>
      <w:r w:rsidRPr="00E04B3C">
        <w:rPr>
          <w:i/>
          <w:iCs/>
        </w:rPr>
        <w:t xml:space="preserve"> Health Services Research, 24</w:t>
      </w:r>
      <w:r w:rsidRPr="00E04B3C">
        <w:t>, Article 243. doi:10.1186/s12913-023-10536-1</w:t>
      </w:r>
    </w:p>
    <w:p w14:paraId="6BEDFC01" w14:textId="77777777" w:rsidR="0007137F" w:rsidRPr="00E04B3C" w:rsidRDefault="0007137F" w:rsidP="0007137F">
      <w:pPr>
        <w:pStyle w:val="NormalWeb"/>
        <w:ind w:left="720" w:hanging="720"/>
        <w:jc w:val="both"/>
      </w:pPr>
    </w:p>
    <w:p w14:paraId="47E6C9ED" w14:textId="77777777" w:rsidR="0007137F" w:rsidRDefault="0007137F" w:rsidP="0007137F">
      <w:pPr>
        <w:ind w:left="720" w:hanging="720"/>
        <w:jc w:val="both"/>
        <w:rPr>
          <w:sz w:val="24"/>
          <w:szCs w:val="24"/>
        </w:rPr>
      </w:pPr>
      <w:r w:rsidRPr="00E04B3C">
        <w:rPr>
          <w:sz w:val="24"/>
          <w:szCs w:val="24"/>
        </w:rPr>
        <w:t xml:space="preserve">Blondino, C. T., Frerichs, L., Weeks, J. R., Pati, S., Ved, R., Agarwal, S., &amp; LeFevre, A. E. (2024). The use and potential impact of digital health tools at the community level: Results from a multi-country survey of community health workers. </w:t>
      </w:r>
      <w:r w:rsidRPr="00E04B3C">
        <w:rPr>
          <w:i/>
          <w:iCs/>
          <w:sz w:val="24"/>
          <w:szCs w:val="24"/>
        </w:rPr>
        <w:t>B</w:t>
      </w:r>
      <w:r>
        <w:rPr>
          <w:i/>
          <w:iCs/>
          <w:sz w:val="24"/>
          <w:szCs w:val="24"/>
        </w:rPr>
        <w:t>io</w:t>
      </w:r>
      <w:r w:rsidRPr="00E04B3C">
        <w:rPr>
          <w:i/>
          <w:iCs/>
          <w:sz w:val="24"/>
          <w:szCs w:val="24"/>
        </w:rPr>
        <w:t>M</w:t>
      </w:r>
      <w:r>
        <w:rPr>
          <w:i/>
          <w:iCs/>
          <w:sz w:val="24"/>
          <w:szCs w:val="24"/>
        </w:rPr>
        <w:t xml:space="preserve">ed </w:t>
      </w:r>
      <w:r w:rsidRPr="00E04B3C">
        <w:rPr>
          <w:i/>
          <w:iCs/>
          <w:sz w:val="24"/>
          <w:szCs w:val="24"/>
        </w:rPr>
        <w:t>C</w:t>
      </w:r>
      <w:r>
        <w:rPr>
          <w:i/>
          <w:iCs/>
          <w:sz w:val="24"/>
          <w:szCs w:val="24"/>
        </w:rPr>
        <w:t>entral</w:t>
      </w:r>
      <w:r w:rsidRPr="00E04B3C">
        <w:rPr>
          <w:i/>
          <w:iCs/>
          <w:sz w:val="24"/>
          <w:szCs w:val="24"/>
        </w:rPr>
        <w:t xml:space="preserve"> Public Health, 24</w:t>
      </w:r>
      <w:r w:rsidRPr="00E04B3C">
        <w:rPr>
          <w:sz w:val="24"/>
          <w:szCs w:val="24"/>
        </w:rPr>
        <w:t>, 18062. doi:10.1186/s12889-024-18062-3</w:t>
      </w:r>
    </w:p>
    <w:p w14:paraId="536964FB" w14:textId="77777777" w:rsidR="0007137F" w:rsidRPr="00E04B3C" w:rsidRDefault="0007137F" w:rsidP="0007137F">
      <w:pPr>
        <w:ind w:left="720" w:hanging="720"/>
        <w:jc w:val="both"/>
        <w:rPr>
          <w:sz w:val="24"/>
          <w:szCs w:val="24"/>
        </w:rPr>
      </w:pPr>
    </w:p>
    <w:p w14:paraId="7BDD651B" w14:textId="77777777" w:rsidR="0007137F" w:rsidRDefault="0007137F" w:rsidP="0007137F">
      <w:pPr>
        <w:ind w:left="720" w:hanging="720"/>
        <w:jc w:val="both"/>
        <w:rPr>
          <w:sz w:val="24"/>
          <w:szCs w:val="24"/>
        </w:rPr>
      </w:pPr>
      <w:r w:rsidRPr="00E04B3C">
        <w:rPr>
          <w:sz w:val="24"/>
          <w:szCs w:val="24"/>
        </w:rPr>
        <w:t xml:space="preserve">Bober, T., Rollman, B. L., et al. (2024). Digital health readiness: Making digital health care more inclusive. </w:t>
      </w:r>
      <w:r w:rsidRPr="00E04B3C">
        <w:rPr>
          <w:i/>
          <w:iCs/>
          <w:sz w:val="24"/>
          <w:szCs w:val="24"/>
        </w:rPr>
        <w:t>J</w:t>
      </w:r>
      <w:r>
        <w:rPr>
          <w:i/>
          <w:iCs/>
          <w:sz w:val="24"/>
          <w:szCs w:val="24"/>
        </w:rPr>
        <w:t xml:space="preserve">ournal of </w:t>
      </w:r>
      <w:r w:rsidRPr="00E04B3C">
        <w:rPr>
          <w:i/>
          <w:iCs/>
          <w:sz w:val="24"/>
          <w:szCs w:val="24"/>
        </w:rPr>
        <w:t>M</w:t>
      </w:r>
      <w:r>
        <w:rPr>
          <w:i/>
          <w:iCs/>
          <w:sz w:val="24"/>
          <w:szCs w:val="24"/>
        </w:rPr>
        <w:t xml:space="preserve">edical </w:t>
      </w:r>
      <w:r w:rsidRPr="00E04B3C">
        <w:rPr>
          <w:i/>
          <w:iCs/>
          <w:sz w:val="24"/>
          <w:szCs w:val="24"/>
        </w:rPr>
        <w:t>I</w:t>
      </w:r>
      <w:r>
        <w:rPr>
          <w:i/>
          <w:iCs/>
          <w:sz w:val="24"/>
          <w:szCs w:val="24"/>
        </w:rPr>
        <w:t xml:space="preserve">nternet </w:t>
      </w:r>
      <w:r w:rsidRPr="00E04B3C">
        <w:rPr>
          <w:i/>
          <w:iCs/>
          <w:sz w:val="24"/>
          <w:szCs w:val="24"/>
        </w:rPr>
        <w:t>R</w:t>
      </w:r>
      <w:r>
        <w:rPr>
          <w:i/>
          <w:iCs/>
          <w:sz w:val="24"/>
          <w:szCs w:val="24"/>
        </w:rPr>
        <w:t>esearch</w:t>
      </w:r>
      <w:r w:rsidRPr="00E04B3C">
        <w:rPr>
          <w:i/>
          <w:iCs/>
          <w:sz w:val="24"/>
          <w:szCs w:val="24"/>
        </w:rPr>
        <w:t xml:space="preserve"> m</w:t>
      </w:r>
      <w:r>
        <w:rPr>
          <w:i/>
          <w:iCs/>
          <w:sz w:val="24"/>
          <w:szCs w:val="24"/>
        </w:rPr>
        <w:t xml:space="preserve">obile </w:t>
      </w:r>
      <w:r w:rsidRPr="00E04B3C">
        <w:rPr>
          <w:i/>
          <w:iCs/>
          <w:sz w:val="24"/>
          <w:szCs w:val="24"/>
        </w:rPr>
        <w:t>Health and u</w:t>
      </w:r>
      <w:r>
        <w:rPr>
          <w:i/>
          <w:iCs/>
          <w:sz w:val="24"/>
          <w:szCs w:val="24"/>
        </w:rPr>
        <w:t xml:space="preserve">biquitous </w:t>
      </w:r>
      <w:r w:rsidRPr="00E04B3C">
        <w:rPr>
          <w:i/>
          <w:iCs/>
          <w:sz w:val="24"/>
          <w:szCs w:val="24"/>
        </w:rPr>
        <w:t>Health, 12</w:t>
      </w:r>
      <w:r w:rsidRPr="00E04B3C">
        <w:rPr>
          <w:sz w:val="24"/>
          <w:szCs w:val="24"/>
        </w:rPr>
        <w:t>, e58035. doi:10.2196/58035</w:t>
      </w:r>
    </w:p>
    <w:p w14:paraId="61B7A153" w14:textId="77777777" w:rsidR="0007137F" w:rsidRPr="00E04B3C" w:rsidRDefault="0007137F" w:rsidP="0007137F">
      <w:pPr>
        <w:ind w:left="720" w:hanging="720"/>
        <w:jc w:val="both"/>
        <w:rPr>
          <w:sz w:val="24"/>
          <w:szCs w:val="24"/>
        </w:rPr>
      </w:pPr>
    </w:p>
    <w:p w14:paraId="777CBF1B" w14:textId="77777777" w:rsidR="0007137F" w:rsidRDefault="0007137F" w:rsidP="0007137F">
      <w:pPr>
        <w:ind w:left="720" w:hanging="720"/>
        <w:jc w:val="both"/>
        <w:rPr>
          <w:sz w:val="24"/>
          <w:szCs w:val="24"/>
        </w:rPr>
      </w:pPr>
      <w:r w:rsidRPr="00E04B3C">
        <w:rPr>
          <w:sz w:val="24"/>
          <w:szCs w:val="24"/>
        </w:rPr>
        <w:t xml:space="preserve">Chung, C. A., Dabu, J. A. V., Norada, F. R. A., Loreche, A. M., Pepito, V. C. F., &amp; Dayrit, M. M. (2025). </w:t>
      </w:r>
      <w:r w:rsidRPr="00E04B3C">
        <w:rPr>
          <w:i/>
          <w:iCs/>
          <w:sz w:val="24"/>
          <w:szCs w:val="24"/>
        </w:rPr>
        <w:t>Improving Health Information Systems for Universal Health Coverage in the Philippines</w:t>
      </w:r>
      <w:r w:rsidRPr="00E04B3C">
        <w:rPr>
          <w:sz w:val="24"/>
          <w:szCs w:val="24"/>
        </w:rPr>
        <w:t>.</w:t>
      </w:r>
    </w:p>
    <w:p w14:paraId="2239824C" w14:textId="77777777" w:rsidR="0007137F" w:rsidRPr="00E04B3C" w:rsidRDefault="0007137F" w:rsidP="0007137F">
      <w:pPr>
        <w:ind w:left="720" w:hanging="720"/>
        <w:jc w:val="both"/>
        <w:rPr>
          <w:sz w:val="24"/>
          <w:szCs w:val="24"/>
        </w:rPr>
      </w:pPr>
    </w:p>
    <w:p w14:paraId="07BC6A38" w14:textId="77777777" w:rsidR="0007137F" w:rsidRDefault="0007137F" w:rsidP="0007137F">
      <w:pPr>
        <w:ind w:left="720" w:hanging="720"/>
        <w:jc w:val="both"/>
        <w:rPr>
          <w:sz w:val="24"/>
          <w:szCs w:val="24"/>
        </w:rPr>
      </w:pPr>
      <w:r w:rsidRPr="00E04B3C">
        <w:rPr>
          <w:sz w:val="24"/>
          <w:szCs w:val="24"/>
        </w:rPr>
        <w:t xml:space="preserve">Colorafi, K. J., &amp; Evans, B. (2020). Qualitative Descriptive Methods in Health Science Research. Retrieved October 6, 2025, from </w:t>
      </w:r>
    </w:p>
    <w:p w14:paraId="58C02623" w14:textId="77777777" w:rsidR="0007137F" w:rsidRPr="00E04B3C" w:rsidRDefault="0007137F" w:rsidP="0007137F">
      <w:pPr>
        <w:ind w:left="720" w:hanging="720"/>
        <w:jc w:val="both"/>
        <w:rPr>
          <w:sz w:val="24"/>
          <w:szCs w:val="24"/>
        </w:rPr>
      </w:pPr>
    </w:p>
    <w:p w14:paraId="6243A01D" w14:textId="77777777" w:rsidR="0007137F" w:rsidRPr="00E04B3C" w:rsidRDefault="0007137F" w:rsidP="0007137F">
      <w:pPr>
        <w:ind w:left="720" w:hanging="720"/>
        <w:jc w:val="both"/>
        <w:rPr>
          <w:sz w:val="24"/>
          <w:szCs w:val="24"/>
        </w:rPr>
      </w:pPr>
      <w:r w:rsidRPr="00E04B3C">
        <w:rPr>
          <w:sz w:val="24"/>
          <w:szCs w:val="24"/>
        </w:rPr>
        <w:t xml:space="preserve">David, C. C., Soriano, C. R. R., &amp; Tabor, E. D. (2021). E-health and digital divide in the Philippines. </w:t>
      </w:r>
      <w:r w:rsidRPr="00E04B3C">
        <w:rPr>
          <w:i/>
          <w:iCs/>
          <w:sz w:val="24"/>
          <w:szCs w:val="24"/>
        </w:rPr>
        <w:t>Philippine Journal of Health Research and Development</w:t>
      </w:r>
      <w:r w:rsidRPr="00E04B3C">
        <w:rPr>
          <w:sz w:val="24"/>
          <w:szCs w:val="24"/>
        </w:rPr>
        <w:t>, 25(1), 1–9.</w:t>
      </w:r>
    </w:p>
    <w:p w14:paraId="57625419" w14:textId="77777777" w:rsidR="0007137F" w:rsidRPr="00E04B3C" w:rsidRDefault="0007137F" w:rsidP="0007137F">
      <w:pPr>
        <w:ind w:left="720" w:hanging="720"/>
        <w:jc w:val="both"/>
        <w:rPr>
          <w:sz w:val="24"/>
          <w:szCs w:val="24"/>
        </w:rPr>
      </w:pPr>
      <w:r w:rsidRPr="00E04B3C">
        <w:rPr>
          <w:sz w:val="24"/>
          <w:szCs w:val="24"/>
        </w:rPr>
        <w:t>Davis, F. F. (1989). Perceived Usefulness, Perceived Ease of Use, and User Acceptance of Information Technology. M</w:t>
      </w:r>
      <w:r>
        <w:rPr>
          <w:sz w:val="24"/>
          <w:szCs w:val="24"/>
        </w:rPr>
        <w:t xml:space="preserve">anagement </w:t>
      </w:r>
      <w:r w:rsidRPr="00E04B3C">
        <w:rPr>
          <w:sz w:val="24"/>
          <w:szCs w:val="24"/>
        </w:rPr>
        <w:t>I</w:t>
      </w:r>
      <w:r>
        <w:rPr>
          <w:sz w:val="24"/>
          <w:szCs w:val="24"/>
        </w:rPr>
        <w:t xml:space="preserve">nformation </w:t>
      </w:r>
      <w:r w:rsidRPr="00E04B3C">
        <w:rPr>
          <w:sz w:val="24"/>
          <w:szCs w:val="24"/>
        </w:rPr>
        <w:t>S</w:t>
      </w:r>
      <w:r>
        <w:rPr>
          <w:sz w:val="24"/>
          <w:szCs w:val="24"/>
        </w:rPr>
        <w:t>ystem</w:t>
      </w:r>
      <w:r w:rsidRPr="00E04B3C">
        <w:rPr>
          <w:sz w:val="24"/>
          <w:szCs w:val="24"/>
        </w:rPr>
        <w:t xml:space="preserve"> Quarterly, 319.</w:t>
      </w:r>
    </w:p>
    <w:p w14:paraId="0680F821" w14:textId="77777777" w:rsidR="0007137F" w:rsidRDefault="0007137F" w:rsidP="0007137F">
      <w:pPr>
        <w:ind w:left="720" w:hanging="720"/>
        <w:jc w:val="both"/>
        <w:rPr>
          <w:sz w:val="24"/>
          <w:szCs w:val="24"/>
        </w:rPr>
      </w:pPr>
    </w:p>
    <w:p w14:paraId="72411B92" w14:textId="5E83EF52" w:rsidR="0007137F" w:rsidRPr="00E04B3C" w:rsidRDefault="0007137F" w:rsidP="0007137F">
      <w:pPr>
        <w:ind w:left="720" w:hanging="720"/>
        <w:jc w:val="both"/>
        <w:rPr>
          <w:sz w:val="24"/>
          <w:szCs w:val="24"/>
        </w:rPr>
      </w:pPr>
      <w:r w:rsidRPr="00E04B3C">
        <w:rPr>
          <w:sz w:val="24"/>
          <w:szCs w:val="24"/>
        </w:rPr>
        <w:t xml:space="preserve">de Claro, V., &amp; de Claro, A. (2024). </w:t>
      </w:r>
      <w:r w:rsidRPr="00E04B3C">
        <w:rPr>
          <w:i/>
          <w:iCs/>
          <w:sz w:val="24"/>
          <w:szCs w:val="24"/>
        </w:rPr>
        <w:t>Holes in the Armor: Addressing the Gaps in Health Care Cybersecurity in the Philippines and Beyond</w:t>
      </w:r>
      <w:r w:rsidRPr="00E04B3C">
        <w:rPr>
          <w:sz w:val="24"/>
          <w:szCs w:val="24"/>
        </w:rPr>
        <w:t>.</w:t>
      </w:r>
    </w:p>
    <w:p w14:paraId="6BCA5418" w14:textId="77777777" w:rsidR="0007137F" w:rsidRDefault="0007137F" w:rsidP="0007137F">
      <w:pPr>
        <w:ind w:left="720" w:hanging="720"/>
        <w:jc w:val="both"/>
        <w:rPr>
          <w:sz w:val="24"/>
          <w:szCs w:val="24"/>
        </w:rPr>
      </w:pPr>
    </w:p>
    <w:p w14:paraId="46CB9DBC" w14:textId="1CBBCD93" w:rsidR="0007137F" w:rsidRPr="00E04B3C" w:rsidRDefault="0007137F" w:rsidP="0007137F">
      <w:pPr>
        <w:ind w:left="720" w:hanging="720"/>
        <w:jc w:val="both"/>
        <w:rPr>
          <w:sz w:val="24"/>
          <w:szCs w:val="24"/>
        </w:rPr>
      </w:pPr>
      <w:r w:rsidRPr="00E04B3C">
        <w:rPr>
          <w:sz w:val="24"/>
          <w:szCs w:val="24"/>
        </w:rPr>
        <w:t xml:space="preserve">Duplaga, M., &amp; Turosz, N. (2022). User satisfaction and the readiness-to-use e-health applications in the future in Polish society in the early phase of the COVID-19 pandemic: A cross-sectional study. </w:t>
      </w:r>
      <w:r w:rsidRPr="00E04B3C">
        <w:rPr>
          <w:i/>
          <w:iCs/>
          <w:sz w:val="24"/>
          <w:szCs w:val="24"/>
        </w:rPr>
        <w:t>International Journal of Medical Informatics</w:t>
      </w:r>
      <w:r w:rsidRPr="00E04B3C">
        <w:rPr>
          <w:sz w:val="24"/>
          <w:szCs w:val="24"/>
        </w:rPr>
        <w:t>.</w:t>
      </w:r>
    </w:p>
    <w:p w14:paraId="14094286" w14:textId="77777777" w:rsidR="0007137F" w:rsidRDefault="0007137F" w:rsidP="0007137F">
      <w:pPr>
        <w:pStyle w:val="NormalWeb"/>
        <w:ind w:left="720" w:hanging="720"/>
        <w:jc w:val="both"/>
        <w:rPr>
          <w:rStyle w:val="Strong"/>
          <w:rFonts w:eastAsiaTheme="majorEastAsia"/>
        </w:rPr>
      </w:pPr>
    </w:p>
    <w:p w14:paraId="0C6F0C24" w14:textId="4C0918CD" w:rsidR="0007137F" w:rsidRPr="0007137F" w:rsidRDefault="0007137F" w:rsidP="0007137F">
      <w:pPr>
        <w:pStyle w:val="NormalWeb"/>
        <w:ind w:left="720" w:hanging="720"/>
        <w:jc w:val="both"/>
        <w:rPr>
          <w:b/>
          <w:bCs/>
        </w:rPr>
      </w:pPr>
      <w:r w:rsidRPr="0007137F">
        <w:rPr>
          <w:rStyle w:val="Strong"/>
          <w:rFonts w:eastAsiaTheme="majorEastAsia"/>
          <w:b w:val="0"/>
          <w:bCs w:val="0"/>
        </w:rPr>
        <w:t>Elepaño, A. R., Basilan, J. M. E., Tuico, L. A., Balabat, H. C. S., Felicen, I. L., Santos, S. E., Temesio, K. L., David-Gomez, M. A., &amp; Lagahit, L. J.</w:t>
      </w:r>
      <w:r w:rsidRPr="0007137F">
        <w:rPr>
          <w:b/>
          <w:bCs/>
        </w:rPr>
        <w:t xml:space="preserve"> (2025). Implementing electronic health records in Philippine primary care settings: A mixed-methods pilot study. </w:t>
      </w:r>
      <w:r w:rsidRPr="0007137F">
        <w:rPr>
          <w:rStyle w:val="Emphasis"/>
          <w:rFonts w:eastAsiaTheme="majorEastAsia"/>
          <w:b/>
          <w:bCs/>
        </w:rPr>
        <w:t>Journal of Medical Internet Research Medical Informatics, 13</w:t>
      </w:r>
      <w:r w:rsidRPr="0007137F">
        <w:rPr>
          <w:b/>
          <w:bCs/>
        </w:rPr>
        <w:t xml:space="preserve">, e63036. https://doi.org/10.2196/63036 </w:t>
      </w:r>
    </w:p>
    <w:p w14:paraId="2211F10F" w14:textId="77777777" w:rsidR="0007137F" w:rsidRDefault="0007137F" w:rsidP="0007137F">
      <w:pPr>
        <w:ind w:left="720" w:hanging="720"/>
        <w:jc w:val="both"/>
        <w:rPr>
          <w:sz w:val="24"/>
          <w:szCs w:val="24"/>
        </w:rPr>
      </w:pPr>
    </w:p>
    <w:p w14:paraId="1B318890" w14:textId="4249BE2F" w:rsidR="0007137F" w:rsidRPr="00E04B3C" w:rsidRDefault="0007137F" w:rsidP="0007137F">
      <w:pPr>
        <w:ind w:left="720" w:hanging="720"/>
        <w:jc w:val="both"/>
        <w:rPr>
          <w:sz w:val="24"/>
          <w:szCs w:val="24"/>
        </w:rPr>
      </w:pPr>
      <w:r w:rsidRPr="00E04B3C">
        <w:rPr>
          <w:sz w:val="24"/>
          <w:szCs w:val="24"/>
        </w:rPr>
        <w:t xml:space="preserve">Evio, B. D., &amp; Bonito, S. R. (2024). Formative Evaluation of the Implementation of eHealth in the Philippines: A Qualitative Study. </w:t>
      </w:r>
      <w:r w:rsidRPr="00E04B3C">
        <w:rPr>
          <w:i/>
          <w:iCs/>
          <w:sz w:val="24"/>
          <w:szCs w:val="24"/>
        </w:rPr>
        <w:t>A</w:t>
      </w:r>
      <w:r>
        <w:rPr>
          <w:i/>
          <w:iCs/>
          <w:sz w:val="24"/>
          <w:szCs w:val="24"/>
        </w:rPr>
        <w:t>cta</w:t>
      </w:r>
      <w:r w:rsidRPr="00E04B3C">
        <w:rPr>
          <w:i/>
          <w:iCs/>
          <w:sz w:val="24"/>
          <w:szCs w:val="24"/>
        </w:rPr>
        <w:t xml:space="preserve"> M</w:t>
      </w:r>
      <w:r>
        <w:rPr>
          <w:i/>
          <w:iCs/>
          <w:sz w:val="24"/>
          <w:szCs w:val="24"/>
        </w:rPr>
        <w:t>edica</w:t>
      </w:r>
      <w:r w:rsidRPr="00E04B3C">
        <w:rPr>
          <w:i/>
          <w:iCs/>
          <w:sz w:val="24"/>
          <w:szCs w:val="24"/>
        </w:rPr>
        <w:t xml:space="preserve"> P</w:t>
      </w:r>
      <w:r>
        <w:rPr>
          <w:i/>
          <w:iCs/>
          <w:sz w:val="24"/>
          <w:szCs w:val="24"/>
        </w:rPr>
        <w:t>hilippina</w:t>
      </w:r>
      <w:r w:rsidRPr="00E04B3C">
        <w:rPr>
          <w:sz w:val="24"/>
          <w:szCs w:val="24"/>
        </w:rPr>
        <w:t>.</w:t>
      </w:r>
    </w:p>
    <w:p w14:paraId="7978ABA2" w14:textId="77777777" w:rsidR="0007137F" w:rsidRDefault="0007137F" w:rsidP="0007137F">
      <w:pPr>
        <w:ind w:left="720" w:hanging="720"/>
        <w:jc w:val="both"/>
        <w:rPr>
          <w:sz w:val="24"/>
          <w:szCs w:val="24"/>
        </w:rPr>
      </w:pPr>
    </w:p>
    <w:p w14:paraId="5650BABA" w14:textId="25599A14" w:rsidR="0007137F" w:rsidRPr="00E04B3C" w:rsidRDefault="0007137F" w:rsidP="0007137F">
      <w:pPr>
        <w:ind w:left="720" w:hanging="720"/>
        <w:jc w:val="both"/>
        <w:rPr>
          <w:sz w:val="24"/>
          <w:szCs w:val="24"/>
        </w:rPr>
      </w:pPr>
      <w:r w:rsidRPr="00E04B3C">
        <w:rPr>
          <w:sz w:val="24"/>
          <w:szCs w:val="24"/>
        </w:rPr>
        <w:t xml:space="preserve">Fetters, M. D., Curry, L. A., &amp; Creswell, J. W. (2013). </w:t>
      </w:r>
      <w:r w:rsidRPr="00E04B3C">
        <w:rPr>
          <w:i/>
          <w:iCs/>
          <w:sz w:val="24"/>
          <w:szCs w:val="24"/>
        </w:rPr>
        <w:t>Achieving Integration in Mixed Methods Designs—Principles and Practices</w:t>
      </w:r>
      <w:r w:rsidRPr="00E04B3C">
        <w:rPr>
          <w:sz w:val="24"/>
          <w:szCs w:val="24"/>
        </w:rPr>
        <w:t>. PubMed Central. Retrieved September 9, 2025</w:t>
      </w:r>
    </w:p>
    <w:p w14:paraId="083E3A26" w14:textId="77777777" w:rsidR="0007137F" w:rsidRDefault="0007137F" w:rsidP="0007137F">
      <w:pPr>
        <w:ind w:left="720" w:hanging="720"/>
        <w:jc w:val="both"/>
        <w:rPr>
          <w:sz w:val="24"/>
          <w:szCs w:val="24"/>
        </w:rPr>
      </w:pPr>
    </w:p>
    <w:p w14:paraId="7218572C" w14:textId="255D52CD" w:rsidR="0007137F" w:rsidRPr="00E04B3C" w:rsidRDefault="0007137F" w:rsidP="0007137F">
      <w:pPr>
        <w:ind w:left="720" w:hanging="720"/>
        <w:jc w:val="both"/>
        <w:rPr>
          <w:sz w:val="24"/>
          <w:szCs w:val="24"/>
        </w:rPr>
      </w:pPr>
      <w:r w:rsidRPr="00E04B3C">
        <w:rPr>
          <w:sz w:val="24"/>
          <w:szCs w:val="24"/>
        </w:rPr>
        <w:t xml:space="preserve">Gandhi, A. P., Kathirvel, S., &amp; Chakraborty, S. (2022). Rural community health workers’ readiness for mobile-phone-based telemedicine uptake in India. </w:t>
      </w:r>
      <w:r w:rsidRPr="00E04B3C">
        <w:rPr>
          <w:i/>
          <w:iCs/>
          <w:sz w:val="24"/>
          <w:szCs w:val="24"/>
        </w:rPr>
        <w:t>Journal of Rural Medicine, 17</w:t>
      </w:r>
      <w:r w:rsidRPr="00E04B3C">
        <w:rPr>
          <w:sz w:val="24"/>
          <w:szCs w:val="24"/>
        </w:rPr>
        <w:t>(3), 166–170. doi:10.2185/jrm.2021-044</w:t>
      </w:r>
    </w:p>
    <w:p w14:paraId="5B35798B" w14:textId="77777777" w:rsidR="0007137F" w:rsidRDefault="0007137F" w:rsidP="0007137F">
      <w:pPr>
        <w:ind w:left="720" w:hanging="720"/>
        <w:jc w:val="both"/>
        <w:rPr>
          <w:sz w:val="24"/>
          <w:szCs w:val="24"/>
        </w:rPr>
      </w:pPr>
    </w:p>
    <w:p w14:paraId="2AD51884" w14:textId="564975B5" w:rsidR="0007137F" w:rsidRPr="00E04B3C" w:rsidRDefault="0007137F" w:rsidP="0007137F">
      <w:pPr>
        <w:ind w:left="720" w:hanging="720"/>
        <w:jc w:val="both"/>
        <w:rPr>
          <w:sz w:val="24"/>
          <w:szCs w:val="24"/>
        </w:rPr>
      </w:pPr>
      <w:r w:rsidRPr="00E04B3C">
        <w:rPr>
          <w:sz w:val="24"/>
          <w:szCs w:val="24"/>
        </w:rPr>
        <w:t xml:space="preserve">Gandhi, N., Singh, P., &amp; Khanna, S. (2022). Digital readiness among community health workers </w:t>
      </w:r>
      <w:r w:rsidRPr="00E04B3C">
        <w:rPr>
          <w:sz w:val="24"/>
          <w:szCs w:val="24"/>
        </w:rPr>
        <w:lastRenderedPageBreak/>
        <w:t xml:space="preserve">in low-resource settings: Barriers and facilitators to e-health adoption. </w:t>
      </w:r>
      <w:r w:rsidRPr="00E04B3C">
        <w:rPr>
          <w:i/>
          <w:iCs/>
          <w:sz w:val="24"/>
          <w:szCs w:val="24"/>
        </w:rPr>
        <w:t>Journal of Primary Health Care Research, 14</w:t>
      </w:r>
      <w:r w:rsidRPr="00E04B3C">
        <w:rPr>
          <w:sz w:val="24"/>
          <w:szCs w:val="24"/>
        </w:rPr>
        <w:t>(3), 221-233.</w:t>
      </w:r>
    </w:p>
    <w:p w14:paraId="55E23BBF" w14:textId="77777777" w:rsidR="0007137F" w:rsidRDefault="0007137F" w:rsidP="0007137F">
      <w:pPr>
        <w:ind w:left="720" w:hanging="720"/>
        <w:jc w:val="both"/>
        <w:rPr>
          <w:sz w:val="24"/>
          <w:szCs w:val="24"/>
        </w:rPr>
      </w:pPr>
    </w:p>
    <w:p w14:paraId="4C1A3839" w14:textId="2D84ACB4" w:rsidR="0007137F" w:rsidRPr="00E04B3C" w:rsidRDefault="0007137F" w:rsidP="0007137F">
      <w:pPr>
        <w:ind w:left="720" w:hanging="720"/>
        <w:jc w:val="both"/>
        <w:rPr>
          <w:sz w:val="24"/>
          <w:szCs w:val="24"/>
        </w:rPr>
      </w:pPr>
      <w:r w:rsidRPr="00E04B3C">
        <w:rPr>
          <w:sz w:val="24"/>
          <w:szCs w:val="24"/>
        </w:rPr>
        <w:t xml:space="preserve">Gelchu, M., Mebratu, A., Melesse, S., &amp; Gemechu, F. (2025). Health professionals’ readiness for and factors influencing electronic medical record systems implementation in Southern Oromia, Ethiopia. </w:t>
      </w:r>
      <w:r w:rsidRPr="00E04B3C">
        <w:rPr>
          <w:i/>
          <w:iCs/>
          <w:sz w:val="24"/>
          <w:szCs w:val="24"/>
        </w:rPr>
        <w:t>Frontiers in Digital Health, 5</w:t>
      </w:r>
      <w:r w:rsidRPr="00E04B3C">
        <w:rPr>
          <w:sz w:val="24"/>
          <w:szCs w:val="24"/>
        </w:rPr>
        <w:t>, 1531315. doi:10.3389/fdgth.2025.153131</w:t>
      </w:r>
      <w:r w:rsidRPr="00E04B3C">
        <w:rPr>
          <w:b/>
          <w:bCs/>
          <w:sz w:val="24"/>
          <w:szCs w:val="24"/>
        </w:rPr>
        <w:t>5</w:t>
      </w:r>
    </w:p>
    <w:p w14:paraId="1D84C5A1" w14:textId="77777777" w:rsidR="0007137F" w:rsidRDefault="0007137F" w:rsidP="0007137F">
      <w:pPr>
        <w:ind w:left="720" w:hanging="720"/>
        <w:jc w:val="both"/>
        <w:rPr>
          <w:sz w:val="24"/>
          <w:szCs w:val="24"/>
        </w:rPr>
      </w:pPr>
    </w:p>
    <w:p w14:paraId="24EBCC5C" w14:textId="631AFDBA" w:rsidR="0007137F" w:rsidRPr="00E04B3C" w:rsidRDefault="0007137F" w:rsidP="0007137F">
      <w:pPr>
        <w:ind w:left="720" w:hanging="720"/>
        <w:jc w:val="both"/>
        <w:rPr>
          <w:sz w:val="24"/>
          <w:szCs w:val="24"/>
        </w:rPr>
      </w:pPr>
      <w:r w:rsidRPr="00E04B3C">
        <w:rPr>
          <w:sz w:val="24"/>
          <w:szCs w:val="24"/>
        </w:rPr>
        <w:t xml:space="preserve">Ghanad, A. (2023). An Overview of Quantitative Research Methods. </w:t>
      </w:r>
      <w:r w:rsidRPr="00E04B3C">
        <w:rPr>
          <w:i/>
          <w:iCs/>
          <w:sz w:val="24"/>
          <w:szCs w:val="24"/>
        </w:rPr>
        <w:t>I</w:t>
      </w:r>
      <w:r>
        <w:rPr>
          <w:i/>
          <w:iCs/>
          <w:sz w:val="24"/>
          <w:szCs w:val="24"/>
        </w:rPr>
        <w:t xml:space="preserve">nternational </w:t>
      </w:r>
      <w:r w:rsidRPr="00E04B3C">
        <w:rPr>
          <w:i/>
          <w:iCs/>
          <w:sz w:val="24"/>
          <w:szCs w:val="24"/>
        </w:rPr>
        <w:t>J</w:t>
      </w:r>
      <w:r>
        <w:rPr>
          <w:i/>
          <w:iCs/>
          <w:sz w:val="24"/>
          <w:szCs w:val="24"/>
        </w:rPr>
        <w:t>ournal</w:t>
      </w:r>
      <w:r w:rsidRPr="00E04B3C">
        <w:rPr>
          <w:i/>
          <w:iCs/>
          <w:sz w:val="24"/>
          <w:szCs w:val="24"/>
        </w:rPr>
        <w:t xml:space="preserve"> </w:t>
      </w:r>
      <w:r>
        <w:rPr>
          <w:i/>
          <w:iCs/>
          <w:sz w:val="24"/>
          <w:szCs w:val="24"/>
        </w:rPr>
        <w:t>of</w:t>
      </w:r>
      <w:r w:rsidRPr="00E04B3C">
        <w:rPr>
          <w:i/>
          <w:iCs/>
          <w:sz w:val="24"/>
          <w:szCs w:val="24"/>
        </w:rPr>
        <w:t xml:space="preserve"> M</w:t>
      </w:r>
      <w:r>
        <w:rPr>
          <w:i/>
          <w:iCs/>
          <w:sz w:val="24"/>
          <w:szCs w:val="24"/>
        </w:rPr>
        <w:t>ultidisciplinary</w:t>
      </w:r>
      <w:r w:rsidRPr="00E04B3C">
        <w:rPr>
          <w:i/>
          <w:iCs/>
          <w:sz w:val="24"/>
          <w:szCs w:val="24"/>
        </w:rPr>
        <w:t xml:space="preserve"> R</w:t>
      </w:r>
      <w:r>
        <w:rPr>
          <w:i/>
          <w:iCs/>
          <w:sz w:val="24"/>
          <w:szCs w:val="24"/>
        </w:rPr>
        <w:t>esearch</w:t>
      </w:r>
      <w:r w:rsidRPr="00E04B3C">
        <w:rPr>
          <w:i/>
          <w:iCs/>
          <w:sz w:val="24"/>
          <w:szCs w:val="24"/>
        </w:rPr>
        <w:t xml:space="preserve"> </w:t>
      </w:r>
      <w:r>
        <w:rPr>
          <w:i/>
          <w:iCs/>
          <w:sz w:val="24"/>
          <w:szCs w:val="24"/>
        </w:rPr>
        <w:t>and</w:t>
      </w:r>
      <w:r w:rsidRPr="00E04B3C">
        <w:rPr>
          <w:i/>
          <w:iCs/>
          <w:sz w:val="24"/>
          <w:szCs w:val="24"/>
        </w:rPr>
        <w:t xml:space="preserve"> A</w:t>
      </w:r>
      <w:r>
        <w:rPr>
          <w:i/>
          <w:iCs/>
          <w:sz w:val="24"/>
          <w:szCs w:val="24"/>
        </w:rPr>
        <w:t>nalysis</w:t>
      </w:r>
      <w:r w:rsidRPr="00E04B3C">
        <w:rPr>
          <w:sz w:val="24"/>
          <w:szCs w:val="24"/>
        </w:rPr>
        <w:t xml:space="preserve">, </w:t>
      </w:r>
      <w:r w:rsidRPr="00E04B3C">
        <w:rPr>
          <w:i/>
          <w:iCs/>
          <w:sz w:val="24"/>
          <w:szCs w:val="24"/>
        </w:rPr>
        <w:t>06</w:t>
      </w:r>
      <w:r w:rsidRPr="00E04B3C">
        <w:rPr>
          <w:sz w:val="24"/>
          <w:szCs w:val="24"/>
        </w:rPr>
        <w:t>(08), 3794-3803.</w:t>
      </w:r>
    </w:p>
    <w:p w14:paraId="1D7CFEEE" w14:textId="77777777" w:rsidR="0007137F" w:rsidRDefault="0007137F" w:rsidP="0007137F">
      <w:pPr>
        <w:ind w:left="720" w:hanging="720"/>
        <w:jc w:val="both"/>
        <w:rPr>
          <w:sz w:val="24"/>
          <w:szCs w:val="24"/>
        </w:rPr>
      </w:pPr>
    </w:p>
    <w:p w14:paraId="050B9D3F" w14:textId="099E6B09" w:rsidR="0007137F" w:rsidRPr="00E04B3C" w:rsidRDefault="0007137F" w:rsidP="0007137F">
      <w:pPr>
        <w:ind w:left="720" w:hanging="720"/>
        <w:jc w:val="both"/>
        <w:rPr>
          <w:sz w:val="24"/>
          <w:szCs w:val="24"/>
        </w:rPr>
      </w:pPr>
      <w:r w:rsidRPr="00E04B3C">
        <w:rPr>
          <w:sz w:val="24"/>
          <w:szCs w:val="24"/>
        </w:rPr>
        <w:t xml:space="preserve">Guidelines on the implementation of telemedicine in the delivery of individual-based health services. (2021). </w:t>
      </w:r>
      <w:r w:rsidRPr="00E04B3C">
        <w:rPr>
          <w:i/>
          <w:iCs/>
          <w:sz w:val="24"/>
          <w:szCs w:val="24"/>
        </w:rPr>
        <w:t>U</w:t>
      </w:r>
      <w:r>
        <w:rPr>
          <w:i/>
          <w:iCs/>
          <w:sz w:val="24"/>
          <w:szCs w:val="24"/>
        </w:rPr>
        <w:t xml:space="preserve">niversity of the </w:t>
      </w:r>
      <w:r w:rsidRPr="00E04B3C">
        <w:rPr>
          <w:i/>
          <w:iCs/>
          <w:sz w:val="24"/>
          <w:szCs w:val="24"/>
        </w:rPr>
        <w:t>P</w:t>
      </w:r>
      <w:r>
        <w:rPr>
          <w:i/>
          <w:iCs/>
          <w:sz w:val="24"/>
          <w:szCs w:val="24"/>
        </w:rPr>
        <w:t>hilippines</w:t>
      </w:r>
      <w:r w:rsidRPr="00E04B3C">
        <w:rPr>
          <w:i/>
          <w:iCs/>
          <w:sz w:val="24"/>
          <w:szCs w:val="24"/>
        </w:rPr>
        <w:t xml:space="preserve"> College of Law</w:t>
      </w:r>
      <w:r w:rsidRPr="00E04B3C">
        <w:rPr>
          <w:sz w:val="24"/>
          <w:szCs w:val="24"/>
        </w:rPr>
        <w:t>. Retrieved September 2, 2025</w:t>
      </w:r>
    </w:p>
    <w:p w14:paraId="1BE08CDA" w14:textId="77777777" w:rsidR="0007137F" w:rsidRDefault="0007137F" w:rsidP="0007137F">
      <w:pPr>
        <w:ind w:left="720" w:hanging="720"/>
        <w:jc w:val="both"/>
        <w:rPr>
          <w:sz w:val="24"/>
          <w:szCs w:val="24"/>
        </w:rPr>
      </w:pPr>
    </w:p>
    <w:p w14:paraId="299C39BA" w14:textId="5F4CAEF3" w:rsidR="0007137F" w:rsidRPr="00E04B3C" w:rsidRDefault="0007137F" w:rsidP="0007137F">
      <w:pPr>
        <w:ind w:left="720" w:hanging="720"/>
        <w:jc w:val="both"/>
        <w:rPr>
          <w:sz w:val="24"/>
          <w:szCs w:val="24"/>
        </w:rPr>
      </w:pPr>
      <w:r w:rsidRPr="00E04B3C">
        <w:rPr>
          <w:sz w:val="24"/>
          <w:szCs w:val="24"/>
        </w:rPr>
        <w:t xml:space="preserve">Hameed, M. A., Al-Debei, M. M., &amp; Tarhini, A. (2022). Investigating e-health readiness in developing countries: A theoretical framework. </w:t>
      </w:r>
      <w:r w:rsidRPr="00E04B3C">
        <w:rPr>
          <w:i/>
          <w:iCs/>
          <w:sz w:val="24"/>
          <w:szCs w:val="24"/>
        </w:rPr>
        <w:t>International Journal of Medical Informatics</w:t>
      </w:r>
      <w:r w:rsidRPr="00E04B3C">
        <w:rPr>
          <w:sz w:val="24"/>
          <w:szCs w:val="24"/>
        </w:rPr>
        <w:t>, 161, 104722</w:t>
      </w:r>
    </w:p>
    <w:p w14:paraId="5661FD18" w14:textId="77777777" w:rsidR="0007137F" w:rsidRDefault="0007137F" w:rsidP="0007137F">
      <w:pPr>
        <w:ind w:left="720" w:hanging="720"/>
        <w:jc w:val="both"/>
        <w:rPr>
          <w:sz w:val="24"/>
          <w:szCs w:val="24"/>
        </w:rPr>
      </w:pPr>
    </w:p>
    <w:p w14:paraId="695F651E" w14:textId="1088423E" w:rsidR="0007137F" w:rsidRPr="00E04B3C" w:rsidRDefault="0007137F" w:rsidP="0007137F">
      <w:pPr>
        <w:ind w:left="720" w:hanging="720"/>
        <w:jc w:val="both"/>
        <w:rPr>
          <w:sz w:val="24"/>
          <w:szCs w:val="24"/>
        </w:rPr>
      </w:pPr>
      <w:r w:rsidRPr="00E04B3C">
        <w:rPr>
          <w:sz w:val="24"/>
          <w:szCs w:val="24"/>
        </w:rPr>
        <w:t xml:space="preserve">Ibrahim, M., Cruz, J., &amp; Santos, R. (2025). Determinants of electronic health system utilization in rural health units: A multi-country analysis. </w:t>
      </w:r>
      <w:r w:rsidRPr="00E04B3C">
        <w:rPr>
          <w:i/>
          <w:iCs/>
          <w:sz w:val="24"/>
          <w:szCs w:val="24"/>
        </w:rPr>
        <w:t>International Journal of Medical Informatics, 180</w:t>
      </w:r>
      <w:r w:rsidRPr="00E04B3C">
        <w:rPr>
          <w:sz w:val="24"/>
          <w:szCs w:val="24"/>
        </w:rPr>
        <w:t xml:space="preserve">, 105-118. </w:t>
      </w:r>
    </w:p>
    <w:p w14:paraId="4F8C6570" w14:textId="77777777" w:rsidR="0007137F" w:rsidRDefault="0007137F" w:rsidP="0007137F">
      <w:pPr>
        <w:ind w:left="720" w:hanging="720"/>
        <w:jc w:val="both"/>
        <w:rPr>
          <w:sz w:val="24"/>
          <w:szCs w:val="24"/>
        </w:rPr>
      </w:pPr>
    </w:p>
    <w:p w14:paraId="0BB713DB" w14:textId="083760E2" w:rsidR="0007137F" w:rsidRPr="00E04B3C" w:rsidRDefault="0007137F" w:rsidP="0007137F">
      <w:pPr>
        <w:ind w:left="720" w:hanging="720"/>
        <w:jc w:val="both"/>
        <w:rPr>
          <w:sz w:val="24"/>
          <w:szCs w:val="24"/>
        </w:rPr>
      </w:pPr>
      <w:r w:rsidRPr="00E04B3C">
        <w:rPr>
          <w:sz w:val="24"/>
          <w:szCs w:val="24"/>
        </w:rPr>
        <w:t xml:space="preserve">Ibrahim, Y., et al. (2025). Readiness of health professionals for telemedicine implementation in low-income settings. </w:t>
      </w:r>
      <w:r w:rsidRPr="00E04B3C">
        <w:rPr>
          <w:i/>
          <w:iCs/>
          <w:sz w:val="24"/>
          <w:szCs w:val="24"/>
        </w:rPr>
        <w:t>Frontiers in Digital Health, 5</w:t>
      </w:r>
      <w:r w:rsidRPr="00E04B3C">
        <w:rPr>
          <w:sz w:val="24"/>
          <w:szCs w:val="24"/>
        </w:rPr>
        <w:t>, 1554199. doi:10.3389/fdgth.2025.1554199</w:t>
      </w:r>
    </w:p>
    <w:p w14:paraId="53D0FBCA" w14:textId="77777777" w:rsidR="0007137F" w:rsidRDefault="0007137F" w:rsidP="0007137F">
      <w:pPr>
        <w:ind w:left="720" w:hanging="720"/>
        <w:jc w:val="both"/>
        <w:rPr>
          <w:sz w:val="24"/>
          <w:szCs w:val="24"/>
        </w:rPr>
      </w:pPr>
    </w:p>
    <w:p w14:paraId="098177E0" w14:textId="581C6163" w:rsidR="0007137F" w:rsidRPr="00E04B3C" w:rsidRDefault="0007137F" w:rsidP="0007137F">
      <w:pPr>
        <w:ind w:left="720" w:hanging="720"/>
        <w:jc w:val="both"/>
        <w:rPr>
          <w:sz w:val="24"/>
          <w:szCs w:val="24"/>
        </w:rPr>
      </w:pPr>
      <w:r w:rsidRPr="00E04B3C">
        <w:rPr>
          <w:sz w:val="24"/>
          <w:szCs w:val="24"/>
        </w:rPr>
        <w:t xml:space="preserve">Jagde, A. K., Shrivastava, R., Feine, J., &amp; Emami, E. (2021). Patients’ E-Readiness to use E-Health technologies for oral health. </w:t>
      </w:r>
      <w:r w:rsidRPr="00E04B3C">
        <w:rPr>
          <w:i/>
          <w:iCs/>
          <w:sz w:val="24"/>
          <w:szCs w:val="24"/>
        </w:rPr>
        <w:t>P</w:t>
      </w:r>
      <w:r>
        <w:rPr>
          <w:i/>
          <w:iCs/>
          <w:sz w:val="24"/>
          <w:szCs w:val="24"/>
        </w:rPr>
        <w:t>ublic Library of Science</w:t>
      </w:r>
      <w:r w:rsidRPr="00E04B3C">
        <w:rPr>
          <w:i/>
          <w:iCs/>
          <w:sz w:val="24"/>
          <w:szCs w:val="24"/>
        </w:rPr>
        <w:t xml:space="preserve"> ONE</w:t>
      </w:r>
      <w:r w:rsidRPr="00E04B3C">
        <w:rPr>
          <w:sz w:val="24"/>
          <w:szCs w:val="24"/>
        </w:rPr>
        <w:t>.</w:t>
      </w:r>
    </w:p>
    <w:p w14:paraId="3E674AC0" w14:textId="77777777" w:rsidR="0007137F" w:rsidRDefault="0007137F" w:rsidP="0007137F">
      <w:pPr>
        <w:ind w:left="720" w:hanging="720"/>
        <w:jc w:val="both"/>
        <w:rPr>
          <w:sz w:val="24"/>
          <w:szCs w:val="24"/>
        </w:rPr>
      </w:pPr>
    </w:p>
    <w:p w14:paraId="46E09282" w14:textId="135852A5" w:rsidR="0007137F" w:rsidRPr="00E04B3C" w:rsidRDefault="0007137F" w:rsidP="0007137F">
      <w:pPr>
        <w:ind w:left="720" w:hanging="720"/>
        <w:jc w:val="both"/>
        <w:rPr>
          <w:sz w:val="24"/>
          <w:szCs w:val="24"/>
        </w:rPr>
      </w:pPr>
      <w:r w:rsidRPr="00E04B3C">
        <w:rPr>
          <w:sz w:val="24"/>
          <w:szCs w:val="24"/>
        </w:rPr>
        <w:t>Jarva, E., Oikarinen, A., Andersson, J., Tuomikoski, A.-M., Kääriäinen, M., Meriläinen, M., &amp; Mikkonen, K. (2022). Healthcare professionals' perceptions of digital health competence: A qualitative descriptive study.</w:t>
      </w:r>
    </w:p>
    <w:p w14:paraId="1B94C6AE" w14:textId="77777777" w:rsidR="0007137F" w:rsidRDefault="0007137F" w:rsidP="0007137F">
      <w:pPr>
        <w:ind w:left="720" w:hanging="720"/>
        <w:jc w:val="both"/>
        <w:rPr>
          <w:sz w:val="24"/>
          <w:szCs w:val="24"/>
        </w:rPr>
      </w:pPr>
    </w:p>
    <w:p w14:paraId="30615FAB" w14:textId="1BAB742E" w:rsidR="0007137F" w:rsidRPr="00E04B3C" w:rsidRDefault="0007137F" w:rsidP="0007137F">
      <w:pPr>
        <w:ind w:left="720" w:hanging="720"/>
        <w:jc w:val="both"/>
        <w:rPr>
          <w:sz w:val="24"/>
          <w:szCs w:val="24"/>
        </w:rPr>
      </w:pPr>
      <w:r w:rsidRPr="00E04B3C">
        <w:rPr>
          <w:sz w:val="24"/>
          <w:szCs w:val="24"/>
        </w:rPr>
        <w:t xml:space="preserve">Jeilani, A., et al. (2025). Impact of digital health technologies adoption on healthcare workers’ performance and workload in Somalia. </w:t>
      </w:r>
      <w:r w:rsidRPr="00E04B3C">
        <w:rPr>
          <w:i/>
          <w:iCs/>
          <w:sz w:val="24"/>
          <w:szCs w:val="24"/>
        </w:rPr>
        <w:t>BMC Health Services Research, 25</w:t>
      </w:r>
      <w:r w:rsidRPr="00E04B3C">
        <w:rPr>
          <w:sz w:val="24"/>
          <w:szCs w:val="24"/>
        </w:rPr>
        <w:t>, 12414. doi:10.1186/s12913-025-12414-y</w:t>
      </w:r>
    </w:p>
    <w:p w14:paraId="72DDA740" w14:textId="77777777" w:rsidR="0007137F" w:rsidRDefault="0007137F" w:rsidP="0007137F">
      <w:pPr>
        <w:ind w:left="720" w:hanging="720"/>
        <w:jc w:val="both"/>
        <w:rPr>
          <w:sz w:val="24"/>
          <w:szCs w:val="24"/>
        </w:rPr>
      </w:pPr>
    </w:p>
    <w:p w14:paraId="229FDFD1" w14:textId="3596BD01" w:rsidR="0007137F" w:rsidRPr="00E04B3C" w:rsidRDefault="0007137F" w:rsidP="0007137F">
      <w:pPr>
        <w:ind w:left="720" w:hanging="720"/>
        <w:jc w:val="both"/>
        <w:rPr>
          <w:sz w:val="24"/>
          <w:szCs w:val="24"/>
        </w:rPr>
      </w:pPr>
      <w:r w:rsidRPr="00E04B3C">
        <w:rPr>
          <w:sz w:val="24"/>
          <w:szCs w:val="24"/>
        </w:rPr>
        <w:t xml:space="preserve">Jimenez, R. M., Cruz, J. R., &amp; Paredes, C. A. (2020). Barriers to e-health implementation in rural Philippines: A review. </w:t>
      </w:r>
      <w:r w:rsidRPr="00E04B3C">
        <w:rPr>
          <w:i/>
          <w:iCs/>
          <w:sz w:val="24"/>
          <w:szCs w:val="24"/>
        </w:rPr>
        <w:t>Asia Pacific Journal of Public Health</w:t>
      </w:r>
      <w:r w:rsidRPr="00E04B3C">
        <w:rPr>
          <w:sz w:val="24"/>
          <w:szCs w:val="24"/>
        </w:rPr>
        <w:t xml:space="preserve">, 32(6–7), 275–282. </w:t>
      </w:r>
    </w:p>
    <w:p w14:paraId="3A6F098C" w14:textId="77777777" w:rsidR="0007137F" w:rsidRDefault="0007137F" w:rsidP="0007137F">
      <w:pPr>
        <w:ind w:left="720" w:hanging="720"/>
        <w:jc w:val="both"/>
        <w:rPr>
          <w:sz w:val="24"/>
          <w:szCs w:val="24"/>
        </w:rPr>
      </w:pPr>
    </w:p>
    <w:p w14:paraId="6A5A0D58" w14:textId="3C6644ED" w:rsidR="0007137F" w:rsidRPr="00E04B3C" w:rsidRDefault="0007137F" w:rsidP="0007137F">
      <w:pPr>
        <w:ind w:left="720" w:hanging="720"/>
        <w:jc w:val="both"/>
        <w:rPr>
          <w:sz w:val="24"/>
          <w:szCs w:val="24"/>
        </w:rPr>
      </w:pPr>
      <w:r w:rsidRPr="00E04B3C">
        <w:rPr>
          <w:sz w:val="24"/>
          <w:szCs w:val="24"/>
        </w:rPr>
        <w:t xml:space="preserve">Joshi, P., Sikder, S. S., Mekuria, F. T., Mateo, A., &amp; Bayombong, M. T. (2025). Digital health for Barangay Health Workers: A mixed-methods baseline assessment in Quezon, Philippines. </w:t>
      </w:r>
      <w:r w:rsidRPr="00E04B3C">
        <w:rPr>
          <w:i/>
          <w:iCs/>
          <w:sz w:val="24"/>
          <w:szCs w:val="24"/>
        </w:rPr>
        <w:t>Preprint</w:t>
      </w:r>
      <w:r w:rsidRPr="00E04B3C">
        <w:rPr>
          <w:sz w:val="24"/>
          <w:szCs w:val="24"/>
        </w:rPr>
        <w:t>. doi:10.21203/rs.3.rs-7216218/v1</w:t>
      </w:r>
    </w:p>
    <w:p w14:paraId="0A897E90" w14:textId="77777777" w:rsidR="0007137F" w:rsidRDefault="0007137F" w:rsidP="0007137F">
      <w:pPr>
        <w:ind w:left="720" w:hanging="720"/>
        <w:jc w:val="both"/>
        <w:rPr>
          <w:sz w:val="24"/>
          <w:szCs w:val="24"/>
        </w:rPr>
      </w:pPr>
    </w:p>
    <w:p w14:paraId="1BBEE08F" w14:textId="50CE0458" w:rsidR="0007137F" w:rsidRPr="00E04B3C" w:rsidRDefault="0007137F" w:rsidP="0007137F">
      <w:pPr>
        <w:ind w:left="720" w:hanging="720"/>
        <w:jc w:val="both"/>
        <w:rPr>
          <w:sz w:val="24"/>
          <w:szCs w:val="24"/>
        </w:rPr>
      </w:pPr>
      <w:r w:rsidRPr="00E04B3C">
        <w:rPr>
          <w:sz w:val="24"/>
          <w:szCs w:val="24"/>
        </w:rPr>
        <w:t xml:space="preserve">Juban, N., Salisi, J., Mier, A., Mier-Alpano, J., &amp; Ongkeko Jr, A. (2020). </w:t>
      </w:r>
      <w:r w:rsidRPr="00E04B3C">
        <w:rPr>
          <w:i/>
          <w:iCs/>
          <w:sz w:val="24"/>
          <w:szCs w:val="24"/>
        </w:rPr>
        <w:t xml:space="preserve">National Telehealth </w:t>
      </w:r>
      <w:r w:rsidRPr="00E04B3C">
        <w:rPr>
          <w:i/>
          <w:iCs/>
          <w:sz w:val="24"/>
          <w:szCs w:val="24"/>
        </w:rPr>
        <w:lastRenderedPageBreak/>
        <w:t>System, Philippines</w:t>
      </w:r>
      <w:r w:rsidRPr="00E04B3C">
        <w:rPr>
          <w:sz w:val="24"/>
          <w:szCs w:val="24"/>
        </w:rPr>
        <w:t>. World Health Organization &amp; U</w:t>
      </w:r>
      <w:r>
        <w:rPr>
          <w:sz w:val="24"/>
          <w:szCs w:val="24"/>
        </w:rPr>
        <w:t>nited Nations Children’s Fund</w:t>
      </w:r>
      <w:r w:rsidRPr="00E04B3C">
        <w:rPr>
          <w:sz w:val="24"/>
          <w:szCs w:val="24"/>
        </w:rPr>
        <w:t>/</w:t>
      </w:r>
      <w:r>
        <w:rPr>
          <w:sz w:val="24"/>
          <w:szCs w:val="24"/>
        </w:rPr>
        <w:t xml:space="preserve"> </w:t>
      </w:r>
      <w:r w:rsidRPr="00E04B3C">
        <w:rPr>
          <w:sz w:val="24"/>
          <w:szCs w:val="24"/>
        </w:rPr>
        <w:t>U</w:t>
      </w:r>
      <w:r>
        <w:rPr>
          <w:sz w:val="24"/>
          <w:szCs w:val="24"/>
        </w:rPr>
        <w:t xml:space="preserve">nited </w:t>
      </w:r>
      <w:r w:rsidRPr="00E04B3C">
        <w:rPr>
          <w:sz w:val="24"/>
          <w:szCs w:val="24"/>
        </w:rPr>
        <w:t>N</w:t>
      </w:r>
      <w:r>
        <w:rPr>
          <w:sz w:val="24"/>
          <w:szCs w:val="24"/>
        </w:rPr>
        <w:t xml:space="preserve">ations </w:t>
      </w:r>
      <w:r w:rsidRPr="00E04B3C">
        <w:rPr>
          <w:sz w:val="24"/>
          <w:szCs w:val="24"/>
        </w:rPr>
        <w:t>D</w:t>
      </w:r>
      <w:r>
        <w:rPr>
          <w:sz w:val="24"/>
          <w:szCs w:val="24"/>
        </w:rPr>
        <w:t xml:space="preserve">evelopment </w:t>
      </w:r>
      <w:r w:rsidRPr="00E04B3C">
        <w:rPr>
          <w:sz w:val="24"/>
          <w:szCs w:val="24"/>
        </w:rPr>
        <w:t>P</w:t>
      </w:r>
      <w:r>
        <w:rPr>
          <w:sz w:val="24"/>
          <w:szCs w:val="24"/>
        </w:rPr>
        <w:t>rogram</w:t>
      </w:r>
      <w:r w:rsidRPr="00E04B3C">
        <w:rPr>
          <w:sz w:val="24"/>
          <w:szCs w:val="24"/>
        </w:rPr>
        <w:t>/</w:t>
      </w:r>
      <w:r>
        <w:rPr>
          <w:sz w:val="24"/>
          <w:szCs w:val="24"/>
        </w:rPr>
        <w:t xml:space="preserve"> </w:t>
      </w:r>
      <w:r w:rsidRPr="00E04B3C">
        <w:rPr>
          <w:sz w:val="24"/>
          <w:szCs w:val="24"/>
        </w:rPr>
        <w:t>World Bank/</w:t>
      </w:r>
      <w:r>
        <w:rPr>
          <w:sz w:val="24"/>
          <w:szCs w:val="24"/>
        </w:rPr>
        <w:t xml:space="preserve"> </w:t>
      </w:r>
      <w:r w:rsidRPr="00E04B3C">
        <w:rPr>
          <w:sz w:val="24"/>
          <w:szCs w:val="24"/>
        </w:rPr>
        <w:t>W</w:t>
      </w:r>
      <w:r>
        <w:rPr>
          <w:sz w:val="24"/>
          <w:szCs w:val="24"/>
        </w:rPr>
        <w:t xml:space="preserve">orld </w:t>
      </w:r>
      <w:r w:rsidRPr="00E04B3C">
        <w:rPr>
          <w:sz w:val="24"/>
          <w:szCs w:val="24"/>
        </w:rPr>
        <w:t>H</w:t>
      </w:r>
      <w:r>
        <w:rPr>
          <w:sz w:val="24"/>
          <w:szCs w:val="24"/>
        </w:rPr>
        <w:t xml:space="preserve">ealth </w:t>
      </w:r>
      <w:r w:rsidRPr="00E04B3C">
        <w:rPr>
          <w:sz w:val="24"/>
          <w:szCs w:val="24"/>
        </w:rPr>
        <w:t>O</w:t>
      </w:r>
      <w:r>
        <w:rPr>
          <w:sz w:val="24"/>
          <w:szCs w:val="24"/>
        </w:rPr>
        <w:t>rganization</w:t>
      </w:r>
      <w:r w:rsidRPr="00E04B3C">
        <w:rPr>
          <w:sz w:val="24"/>
          <w:szCs w:val="24"/>
        </w:rPr>
        <w:t xml:space="preserve"> Special Programme for Research and Training in Tropical Diseases, Geneva: Social Innovation in Health Initiative. </w:t>
      </w:r>
    </w:p>
    <w:p w14:paraId="54DB4A4F" w14:textId="77777777" w:rsidR="0007137F" w:rsidRDefault="0007137F" w:rsidP="0007137F">
      <w:pPr>
        <w:pStyle w:val="NormalWeb"/>
        <w:ind w:left="720" w:hanging="720"/>
        <w:jc w:val="both"/>
      </w:pPr>
    </w:p>
    <w:p w14:paraId="04B97D88" w14:textId="57C8FE94" w:rsidR="0007137F" w:rsidRPr="00E04B3C" w:rsidRDefault="0007137F" w:rsidP="0007137F">
      <w:pPr>
        <w:pStyle w:val="NormalWeb"/>
        <w:ind w:left="720" w:hanging="720"/>
        <w:jc w:val="both"/>
      </w:pPr>
      <w:r w:rsidRPr="00E04B3C">
        <w:t xml:space="preserve">Kaboré, S. S., Ngangue, P., Soubeiga, D., Barro, A., Pilabré, A. H., Bationo, N., Pafadnam, Y., Drabo, K. M., Hien, H., &amp; Savadogo, G. B. L. (2022). </w:t>
      </w:r>
      <w:r w:rsidRPr="00E04B3C">
        <w:rPr>
          <w:i/>
          <w:iCs/>
        </w:rPr>
        <w:t>Barriers and facilitators for the sustainability of digital health interventions in low and middle-income countries: A systematic review</w:t>
      </w:r>
      <w:r w:rsidRPr="00E04B3C">
        <w:t xml:space="preserve">. Frontiers in Digital Health, 4, Article 1014375. </w:t>
      </w:r>
    </w:p>
    <w:p w14:paraId="57DAB762" w14:textId="77777777" w:rsidR="0007137F" w:rsidRDefault="0007137F" w:rsidP="0007137F">
      <w:pPr>
        <w:ind w:left="720" w:hanging="720"/>
        <w:jc w:val="both"/>
        <w:rPr>
          <w:sz w:val="24"/>
          <w:szCs w:val="24"/>
        </w:rPr>
      </w:pPr>
    </w:p>
    <w:p w14:paraId="5B118AFE" w14:textId="7BBE8AAB" w:rsidR="0007137F" w:rsidRPr="00E04B3C" w:rsidRDefault="0007137F" w:rsidP="0007137F">
      <w:pPr>
        <w:ind w:left="720" w:hanging="720"/>
        <w:jc w:val="both"/>
        <w:rPr>
          <w:sz w:val="24"/>
          <w:szCs w:val="24"/>
        </w:rPr>
      </w:pPr>
      <w:r w:rsidRPr="00E04B3C">
        <w:rPr>
          <w:sz w:val="24"/>
          <w:szCs w:val="24"/>
        </w:rPr>
        <w:t xml:space="preserve">Kasaye, M. D., et al. (2024). Digital health literacy and associated factors among healthcare professionals in Ethiopia. </w:t>
      </w:r>
      <w:r w:rsidRPr="00E04B3C">
        <w:rPr>
          <w:i/>
          <w:iCs/>
          <w:sz w:val="24"/>
          <w:szCs w:val="24"/>
        </w:rPr>
        <w:t>Digital Health, 10</w:t>
      </w:r>
      <w:r w:rsidRPr="00E04B3C">
        <w:rPr>
          <w:sz w:val="24"/>
          <w:szCs w:val="24"/>
        </w:rPr>
        <w:t>, 20552076241271799. doi:10.1177/20552076241271799</w:t>
      </w:r>
    </w:p>
    <w:p w14:paraId="08D5E2E1" w14:textId="77777777" w:rsidR="0007137F" w:rsidRDefault="0007137F" w:rsidP="0007137F">
      <w:pPr>
        <w:ind w:left="720" w:hanging="720"/>
        <w:jc w:val="both"/>
        <w:rPr>
          <w:sz w:val="24"/>
          <w:szCs w:val="24"/>
        </w:rPr>
      </w:pPr>
    </w:p>
    <w:p w14:paraId="4B0E2224" w14:textId="7CBA0EC7" w:rsidR="0007137F" w:rsidRPr="00E04B3C" w:rsidRDefault="0007137F" w:rsidP="0007137F">
      <w:pPr>
        <w:ind w:left="720" w:hanging="720"/>
        <w:jc w:val="both"/>
        <w:rPr>
          <w:sz w:val="24"/>
          <w:szCs w:val="24"/>
        </w:rPr>
      </w:pPr>
      <w:r w:rsidRPr="00E04B3C">
        <w:rPr>
          <w:sz w:val="24"/>
          <w:szCs w:val="24"/>
        </w:rPr>
        <w:t xml:space="preserve">Kasaye, M. D., et al. (2025). Health professionals’ electronic health literacy: A systematic review of reviews. </w:t>
      </w:r>
      <w:r w:rsidRPr="00E04B3C">
        <w:rPr>
          <w:i/>
          <w:iCs/>
          <w:sz w:val="24"/>
          <w:szCs w:val="24"/>
        </w:rPr>
        <w:t>Digital Health, 11</w:t>
      </w:r>
      <w:r w:rsidRPr="00E04B3C">
        <w:rPr>
          <w:sz w:val="24"/>
          <w:szCs w:val="24"/>
        </w:rPr>
        <w:t>, 20552076251362396. doi:10.1177/20552076251362396</w:t>
      </w:r>
    </w:p>
    <w:p w14:paraId="558DD5CA" w14:textId="77777777" w:rsidR="0007137F" w:rsidRDefault="0007137F" w:rsidP="0007137F">
      <w:pPr>
        <w:ind w:left="720" w:hanging="720"/>
        <w:jc w:val="both"/>
        <w:rPr>
          <w:sz w:val="24"/>
          <w:szCs w:val="24"/>
        </w:rPr>
      </w:pPr>
    </w:p>
    <w:p w14:paraId="7840A02F" w14:textId="106D8B83" w:rsidR="0007137F" w:rsidRPr="00E04B3C" w:rsidRDefault="0007137F" w:rsidP="0007137F">
      <w:pPr>
        <w:ind w:left="720" w:hanging="720"/>
        <w:jc w:val="both"/>
        <w:rPr>
          <w:sz w:val="24"/>
          <w:szCs w:val="24"/>
        </w:rPr>
      </w:pPr>
      <w:r w:rsidRPr="00E04B3C">
        <w:rPr>
          <w:sz w:val="24"/>
          <w:szCs w:val="24"/>
        </w:rPr>
        <w:t xml:space="preserve">Kasaye, T., Demissie, H., &amp; Alemu, G. (2024). Community acceptance of mobile health applications in remote populations: A mixed-methods approach. </w:t>
      </w:r>
      <w:r w:rsidRPr="00E04B3C">
        <w:rPr>
          <w:i/>
          <w:iCs/>
          <w:sz w:val="24"/>
          <w:szCs w:val="24"/>
        </w:rPr>
        <w:t>BioMed Center Health Services Research, 24</w:t>
      </w:r>
      <w:r w:rsidRPr="00E04B3C">
        <w:rPr>
          <w:sz w:val="24"/>
          <w:szCs w:val="24"/>
        </w:rPr>
        <w:t>(1), 1-12.</w:t>
      </w:r>
    </w:p>
    <w:p w14:paraId="2DC31EB5" w14:textId="77777777" w:rsidR="0007137F" w:rsidRDefault="0007137F" w:rsidP="0007137F">
      <w:pPr>
        <w:ind w:left="720" w:hanging="720"/>
        <w:jc w:val="both"/>
        <w:rPr>
          <w:sz w:val="24"/>
          <w:szCs w:val="24"/>
        </w:rPr>
      </w:pPr>
    </w:p>
    <w:p w14:paraId="624E147F" w14:textId="3D4F7EE0" w:rsidR="0007137F" w:rsidRPr="00E04B3C" w:rsidRDefault="0007137F" w:rsidP="0007137F">
      <w:pPr>
        <w:ind w:left="720" w:hanging="720"/>
        <w:jc w:val="both"/>
        <w:rPr>
          <w:sz w:val="24"/>
          <w:szCs w:val="24"/>
        </w:rPr>
      </w:pPr>
      <w:r w:rsidRPr="00E04B3C">
        <w:rPr>
          <w:sz w:val="24"/>
          <w:szCs w:val="24"/>
        </w:rPr>
        <w:t xml:space="preserve">Khoja, S., Scott, R. E., Casebeer, A. L., &amp; Gilani, S. (2007). e-Health readiness assessment tools for healthcare institutions in developing countries. </w:t>
      </w:r>
      <w:r w:rsidRPr="00E04B3C">
        <w:rPr>
          <w:i/>
          <w:iCs/>
          <w:sz w:val="24"/>
          <w:szCs w:val="24"/>
        </w:rPr>
        <w:t>Telemedicine and e-Health</w:t>
      </w:r>
      <w:r w:rsidRPr="00E04B3C">
        <w:rPr>
          <w:sz w:val="24"/>
          <w:szCs w:val="24"/>
        </w:rPr>
        <w:t xml:space="preserve">, 13(4), 425–431. </w:t>
      </w:r>
    </w:p>
    <w:p w14:paraId="4484A110" w14:textId="77777777" w:rsidR="0007137F" w:rsidRDefault="0007137F" w:rsidP="0007137F">
      <w:pPr>
        <w:ind w:left="720" w:hanging="720"/>
        <w:jc w:val="both"/>
        <w:rPr>
          <w:sz w:val="24"/>
          <w:szCs w:val="24"/>
        </w:rPr>
      </w:pPr>
    </w:p>
    <w:p w14:paraId="68753BDA" w14:textId="317DDC99" w:rsidR="0007137F" w:rsidRPr="00E04B3C" w:rsidRDefault="0007137F" w:rsidP="0007137F">
      <w:pPr>
        <w:ind w:left="720" w:hanging="720"/>
        <w:jc w:val="both"/>
        <w:rPr>
          <w:sz w:val="24"/>
          <w:szCs w:val="24"/>
        </w:rPr>
      </w:pPr>
      <w:r w:rsidRPr="00E04B3C">
        <w:rPr>
          <w:sz w:val="24"/>
          <w:szCs w:val="24"/>
        </w:rPr>
        <w:t xml:space="preserve">Kruszy´nska-Fischbach, A., Sysko-Roma´nczuk, S., M. Napiórkowski, T. M., Napiórkowska, A., &amp; Kozakiewicz, D. (2022). Organizational e-Health Readiness: How to Prepare the Primary Healthcare Providers’ Services for Digital Transformation. </w:t>
      </w:r>
      <w:r w:rsidRPr="00E04B3C">
        <w:rPr>
          <w:i/>
          <w:iCs/>
          <w:sz w:val="24"/>
          <w:szCs w:val="24"/>
        </w:rPr>
        <w:t>International Journal of Environmental Research and Public Health</w:t>
      </w:r>
      <w:r w:rsidRPr="00E04B3C">
        <w:rPr>
          <w:sz w:val="24"/>
          <w:szCs w:val="24"/>
        </w:rPr>
        <w:t>.</w:t>
      </w:r>
    </w:p>
    <w:p w14:paraId="0AACD176" w14:textId="77777777" w:rsidR="0007137F" w:rsidRDefault="0007137F" w:rsidP="0007137F">
      <w:pPr>
        <w:ind w:left="720" w:hanging="720"/>
        <w:jc w:val="both"/>
        <w:rPr>
          <w:sz w:val="24"/>
          <w:szCs w:val="24"/>
        </w:rPr>
      </w:pPr>
    </w:p>
    <w:p w14:paraId="748613BA" w14:textId="2F23C798" w:rsidR="0007137F" w:rsidRPr="00E04B3C" w:rsidRDefault="0007137F" w:rsidP="0007137F">
      <w:pPr>
        <w:ind w:left="720" w:hanging="720"/>
        <w:jc w:val="both"/>
        <w:rPr>
          <w:sz w:val="24"/>
          <w:szCs w:val="24"/>
        </w:rPr>
      </w:pPr>
      <w:r w:rsidRPr="00E04B3C">
        <w:rPr>
          <w:sz w:val="24"/>
          <w:szCs w:val="24"/>
        </w:rPr>
        <w:t xml:space="preserve">Leochico, C. F. D., Rey-Matias, B. M. V., &amp; Rey-Matias, R. R. (2022). </w:t>
      </w:r>
      <w:r w:rsidRPr="00E04B3C">
        <w:rPr>
          <w:i/>
          <w:iCs/>
          <w:sz w:val="24"/>
          <w:szCs w:val="24"/>
        </w:rPr>
        <w:t>Telerehabilitation perceptions and experiences of physiatrists in a lower-middle-income country during the COVID-19 pandemic</w:t>
      </w:r>
      <w:r w:rsidRPr="00E04B3C">
        <w:rPr>
          <w:sz w:val="24"/>
          <w:szCs w:val="24"/>
        </w:rPr>
        <w:t>.</w:t>
      </w:r>
    </w:p>
    <w:p w14:paraId="606D2077" w14:textId="77777777" w:rsidR="0007137F" w:rsidRDefault="0007137F" w:rsidP="0007137F">
      <w:pPr>
        <w:ind w:left="720" w:hanging="720"/>
        <w:jc w:val="both"/>
        <w:rPr>
          <w:sz w:val="24"/>
          <w:szCs w:val="24"/>
        </w:rPr>
      </w:pPr>
    </w:p>
    <w:p w14:paraId="56AFB83C" w14:textId="22EC5B09" w:rsidR="0007137F" w:rsidRPr="00E04B3C" w:rsidRDefault="0007137F" w:rsidP="0007137F">
      <w:pPr>
        <w:ind w:left="720" w:hanging="720"/>
        <w:jc w:val="both"/>
        <w:rPr>
          <w:sz w:val="24"/>
          <w:szCs w:val="24"/>
        </w:rPr>
      </w:pPr>
      <w:r w:rsidRPr="00E04B3C">
        <w:rPr>
          <w:sz w:val="24"/>
          <w:szCs w:val="24"/>
        </w:rPr>
        <w:t xml:space="preserve">Lu, J. L., &amp; Marcelo, P. G. F. (2021). Assessment of the Context for eHealth Development in the Philippines: A Work in Progress from 1997 to 2020. </w:t>
      </w:r>
      <w:r w:rsidRPr="00E04B3C">
        <w:rPr>
          <w:i/>
          <w:iCs/>
          <w:sz w:val="24"/>
          <w:szCs w:val="24"/>
        </w:rPr>
        <w:t>Acta Medica Philippina</w:t>
      </w:r>
      <w:r w:rsidRPr="00E04B3C">
        <w:rPr>
          <w:sz w:val="24"/>
          <w:szCs w:val="24"/>
        </w:rPr>
        <w:t>.</w:t>
      </w:r>
    </w:p>
    <w:p w14:paraId="2AD067F4" w14:textId="77777777" w:rsidR="0007137F" w:rsidRDefault="0007137F" w:rsidP="0007137F">
      <w:pPr>
        <w:ind w:left="720" w:hanging="720"/>
        <w:jc w:val="both"/>
        <w:rPr>
          <w:sz w:val="24"/>
          <w:szCs w:val="24"/>
        </w:rPr>
      </w:pPr>
    </w:p>
    <w:p w14:paraId="2E3BC4C4" w14:textId="558357E9" w:rsidR="0007137F" w:rsidRPr="00E04B3C" w:rsidRDefault="0007137F" w:rsidP="0007137F">
      <w:pPr>
        <w:ind w:left="720" w:hanging="720"/>
        <w:jc w:val="both"/>
        <w:rPr>
          <w:sz w:val="24"/>
          <w:szCs w:val="24"/>
        </w:rPr>
      </w:pPr>
      <w:r w:rsidRPr="00E04B3C">
        <w:rPr>
          <w:sz w:val="24"/>
          <w:szCs w:val="24"/>
        </w:rPr>
        <w:t xml:space="preserve">Mandal, Y., Jha, K., Kumar, G., Singh, A., Barman, D., &amp; Menon, I. (2023). Assessing knowledge, attitude, and readiness to use e-health among doctors in a tertiary health care unit in Odisha: A cross-sectional survey. </w:t>
      </w:r>
      <w:r w:rsidRPr="00E04B3C">
        <w:rPr>
          <w:i/>
          <w:iCs/>
          <w:sz w:val="24"/>
          <w:szCs w:val="24"/>
        </w:rPr>
        <w:t>Journal of Education and Health Promotion, 12</w:t>
      </w:r>
      <w:r w:rsidRPr="00E04B3C">
        <w:rPr>
          <w:sz w:val="24"/>
          <w:szCs w:val="24"/>
        </w:rPr>
        <w:t>, 273. doi:10.4103/jehp.jehp_1637_22</w:t>
      </w:r>
    </w:p>
    <w:p w14:paraId="2086CEE1" w14:textId="77777777" w:rsidR="0007137F" w:rsidRDefault="0007137F" w:rsidP="0007137F">
      <w:pPr>
        <w:ind w:left="720" w:hanging="720"/>
        <w:jc w:val="both"/>
        <w:rPr>
          <w:sz w:val="24"/>
          <w:szCs w:val="24"/>
        </w:rPr>
      </w:pPr>
    </w:p>
    <w:p w14:paraId="45F86D6B" w14:textId="1830BB1C" w:rsidR="0007137F" w:rsidRPr="00E04B3C" w:rsidRDefault="0007137F" w:rsidP="0007137F">
      <w:pPr>
        <w:ind w:left="720" w:hanging="720"/>
        <w:jc w:val="both"/>
        <w:rPr>
          <w:sz w:val="24"/>
          <w:szCs w:val="24"/>
        </w:rPr>
      </w:pPr>
      <w:r w:rsidRPr="00E04B3C">
        <w:rPr>
          <w:sz w:val="24"/>
          <w:szCs w:val="24"/>
        </w:rPr>
        <w:t xml:space="preserve">Marcelo, A., Del Rosario, R., &amp; Ortiz, C. (2023). Digital health readiness in low-resource Philippine settings: Infrastructure, equipment, and organizational support. </w:t>
      </w:r>
      <w:r w:rsidRPr="00E04B3C">
        <w:rPr>
          <w:i/>
          <w:iCs/>
          <w:sz w:val="24"/>
          <w:szCs w:val="24"/>
        </w:rPr>
        <w:t>Philippine Journal of Health Research and Development, 27</w:t>
      </w:r>
      <w:r w:rsidRPr="00E04B3C">
        <w:rPr>
          <w:sz w:val="24"/>
          <w:szCs w:val="24"/>
        </w:rPr>
        <w:t>(4), 15–26.</w:t>
      </w:r>
    </w:p>
    <w:p w14:paraId="255C37A1" w14:textId="77777777" w:rsidR="0007137F" w:rsidRDefault="0007137F" w:rsidP="0007137F">
      <w:pPr>
        <w:ind w:left="720" w:hanging="720"/>
        <w:jc w:val="both"/>
        <w:rPr>
          <w:sz w:val="24"/>
          <w:szCs w:val="24"/>
        </w:rPr>
      </w:pPr>
    </w:p>
    <w:p w14:paraId="668A7005" w14:textId="6EBB5FEF" w:rsidR="0007137F" w:rsidRPr="00E04B3C" w:rsidRDefault="0007137F" w:rsidP="0007137F">
      <w:pPr>
        <w:ind w:left="720" w:hanging="720"/>
        <w:jc w:val="both"/>
        <w:rPr>
          <w:sz w:val="24"/>
          <w:szCs w:val="24"/>
        </w:rPr>
      </w:pPr>
      <w:r w:rsidRPr="00E04B3C">
        <w:rPr>
          <w:sz w:val="24"/>
          <w:szCs w:val="24"/>
        </w:rPr>
        <w:t xml:space="preserve">Marcelo, P. G. F., et al. (2023). Readiness for a community-based teleaudiology program in primary care facilities. </w:t>
      </w:r>
      <w:r w:rsidRPr="00E04B3C">
        <w:rPr>
          <w:i/>
          <w:iCs/>
          <w:sz w:val="24"/>
          <w:szCs w:val="24"/>
        </w:rPr>
        <w:t>Acta Medica Philippina, 57</w:t>
      </w:r>
      <w:r w:rsidRPr="00E04B3C">
        <w:rPr>
          <w:sz w:val="24"/>
          <w:szCs w:val="24"/>
        </w:rPr>
        <w:t>(9), 85–94. doi:10.47895/amp.v57i9.4984</w:t>
      </w:r>
    </w:p>
    <w:p w14:paraId="6755ECCE" w14:textId="77777777" w:rsidR="0007137F" w:rsidRDefault="0007137F" w:rsidP="0007137F">
      <w:pPr>
        <w:ind w:left="720" w:hanging="720"/>
        <w:jc w:val="both"/>
        <w:rPr>
          <w:sz w:val="24"/>
          <w:szCs w:val="24"/>
        </w:rPr>
      </w:pPr>
    </w:p>
    <w:p w14:paraId="67F85AF6" w14:textId="5DCEF33A" w:rsidR="0007137F" w:rsidRPr="00E04B3C" w:rsidRDefault="0007137F" w:rsidP="0007137F">
      <w:pPr>
        <w:ind w:left="720" w:hanging="720"/>
        <w:jc w:val="both"/>
        <w:rPr>
          <w:sz w:val="24"/>
          <w:szCs w:val="24"/>
        </w:rPr>
      </w:pPr>
      <w:r w:rsidRPr="00E04B3C">
        <w:rPr>
          <w:sz w:val="24"/>
          <w:szCs w:val="24"/>
        </w:rPr>
        <w:t xml:space="preserve">Marcelo, P. G. F., Tulisana, M. L. O., Gaspar, M. J. P. O., Amoranto, A. J. P., Sunga, M. B., &amp; Fullante, P. B. (2023). Assessment of Readiness for a Community-based Teleaudiology Program of Selected Primary Care Health Facilities in the Philippines. </w:t>
      </w:r>
      <w:r w:rsidRPr="00E04B3C">
        <w:rPr>
          <w:i/>
          <w:iCs/>
          <w:sz w:val="24"/>
          <w:szCs w:val="24"/>
        </w:rPr>
        <w:t>Acta Medica Philippina</w:t>
      </w:r>
      <w:r w:rsidRPr="00E04B3C">
        <w:rPr>
          <w:sz w:val="24"/>
          <w:szCs w:val="24"/>
        </w:rPr>
        <w:t>.</w:t>
      </w:r>
    </w:p>
    <w:p w14:paraId="22C4E091" w14:textId="77777777" w:rsidR="0007137F" w:rsidRDefault="0007137F" w:rsidP="0007137F">
      <w:pPr>
        <w:ind w:left="720" w:hanging="720"/>
        <w:jc w:val="both"/>
        <w:rPr>
          <w:sz w:val="24"/>
          <w:szCs w:val="24"/>
        </w:rPr>
      </w:pPr>
    </w:p>
    <w:p w14:paraId="3DC685D4" w14:textId="666A9AE3" w:rsidR="0007137F" w:rsidRPr="00E04B3C" w:rsidRDefault="0007137F" w:rsidP="0007137F">
      <w:pPr>
        <w:ind w:left="720" w:hanging="720"/>
        <w:jc w:val="both"/>
        <w:rPr>
          <w:sz w:val="24"/>
          <w:szCs w:val="24"/>
        </w:rPr>
      </w:pPr>
      <w:r w:rsidRPr="00E04B3C">
        <w:rPr>
          <w:sz w:val="24"/>
          <w:szCs w:val="24"/>
        </w:rPr>
        <w:t xml:space="preserve">Municipality of Dagami | Philippine Statistics Authority | Republic of the Philippines. (n.d.). </w:t>
      </w:r>
      <w:r w:rsidRPr="00E04B3C">
        <w:rPr>
          <w:i/>
          <w:iCs/>
          <w:sz w:val="24"/>
          <w:szCs w:val="24"/>
        </w:rPr>
        <w:t>PSA.gov.ph</w:t>
      </w:r>
      <w:r w:rsidRPr="00E04B3C">
        <w:rPr>
          <w:sz w:val="24"/>
          <w:szCs w:val="24"/>
        </w:rPr>
        <w:t xml:space="preserve">. Retrieved September 9, 2025, from </w:t>
      </w:r>
    </w:p>
    <w:p w14:paraId="5A077263" w14:textId="77777777" w:rsidR="0007137F" w:rsidRDefault="0007137F" w:rsidP="0007137F">
      <w:pPr>
        <w:ind w:left="720" w:hanging="720"/>
        <w:jc w:val="both"/>
        <w:rPr>
          <w:sz w:val="24"/>
          <w:szCs w:val="24"/>
        </w:rPr>
      </w:pPr>
    </w:p>
    <w:p w14:paraId="0408F687" w14:textId="75E7D5F1" w:rsidR="0007137F" w:rsidRPr="00E04B3C" w:rsidRDefault="0007137F" w:rsidP="0007137F">
      <w:pPr>
        <w:ind w:left="720" w:hanging="720"/>
        <w:jc w:val="both"/>
        <w:rPr>
          <w:sz w:val="24"/>
          <w:szCs w:val="24"/>
        </w:rPr>
      </w:pPr>
      <w:r w:rsidRPr="00E04B3C">
        <w:rPr>
          <w:sz w:val="24"/>
          <w:szCs w:val="24"/>
        </w:rPr>
        <w:t xml:space="preserve">Ngusie, H. S., Kassie, S. Y., Chereka, A. A., &amp; Enyew, E. B. (2022). Healthcare providers’ readiness for electronic health record adoption: a cross-sectional study during pre-implementation phase. </w:t>
      </w:r>
      <w:r w:rsidRPr="00E04B3C">
        <w:rPr>
          <w:i/>
          <w:iCs/>
          <w:sz w:val="24"/>
          <w:szCs w:val="24"/>
        </w:rPr>
        <w:t>BioMed Center Health Services Research</w:t>
      </w:r>
      <w:r w:rsidRPr="00E04B3C">
        <w:rPr>
          <w:sz w:val="24"/>
          <w:szCs w:val="24"/>
        </w:rPr>
        <w:t>.</w:t>
      </w:r>
    </w:p>
    <w:p w14:paraId="51EE0F31" w14:textId="77777777" w:rsidR="0007137F" w:rsidRDefault="0007137F" w:rsidP="0007137F">
      <w:pPr>
        <w:ind w:left="720" w:hanging="720"/>
        <w:jc w:val="both"/>
        <w:rPr>
          <w:sz w:val="24"/>
          <w:szCs w:val="24"/>
        </w:rPr>
      </w:pPr>
    </w:p>
    <w:p w14:paraId="66E64AB8" w14:textId="6ABC3945" w:rsidR="0007137F" w:rsidRPr="00E04B3C" w:rsidRDefault="0007137F" w:rsidP="0007137F">
      <w:pPr>
        <w:ind w:left="720" w:hanging="720"/>
        <w:jc w:val="both"/>
        <w:rPr>
          <w:sz w:val="24"/>
          <w:szCs w:val="24"/>
        </w:rPr>
      </w:pPr>
      <w:r w:rsidRPr="00E04B3C">
        <w:rPr>
          <w:sz w:val="24"/>
          <w:szCs w:val="24"/>
        </w:rPr>
        <w:t xml:space="preserve">Ngusie, H. S., Kassie, S. Y., Chereka, A. A., &amp; Enyew, E. B. (2022). Healthcare providers’ readiness for electronic health record adoption: A cross-sectional study during the pre-implementation phase. </w:t>
      </w:r>
      <w:r w:rsidRPr="00E04B3C">
        <w:rPr>
          <w:i/>
          <w:iCs/>
          <w:sz w:val="24"/>
          <w:szCs w:val="24"/>
        </w:rPr>
        <w:t>BioMed Center Health Services Research, 22</w:t>
      </w:r>
      <w:r w:rsidRPr="00E04B3C">
        <w:rPr>
          <w:sz w:val="24"/>
          <w:szCs w:val="24"/>
        </w:rPr>
        <w:t>, 282. doi:10.1186/s12913-022-07688-x</w:t>
      </w:r>
    </w:p>
    <w:p w14:paraId="360041C9" w14:textId="77777777" w:rsidR="0007137F" w:rsidRDefault="0007137F" w:rsidP="0007137F">
      <w:pPr>
        <w:ind w:left="720" w:hanging="720"/>
        <w:jc w:val="both"/>
        <w:rPr>
          <w:sz w:val="24"/>
          <w:szCs w:val="24"/>
        </w:rPr>
      </w:pPr>
    </w:p>
    <w:p w14:paraId="2BCD5F18" w14:textId="34C99FB2" w:rsidR="0007137F" w:rsidRPr="00E04B3C" w:rsidRDefault="0007137F" w:rsidP="0007137F">
      <w:pPr>
        <w:ind w:left="720" w:hanging="720"/>
        <w:jc w:val="both"/>
        <w:rPr>
          <w:sz w:val="24"/>
          <w:szCs w:val="24"/>
        </w:rPr>
      </w:pPr>
      <w:r w:rsidRPr="00E04B3C">
        <w:rPr>
          <w:sz w:val="24"/>
          <w:szCs w:val="24"/>
        </w:rPr>
        <w:t xml:space="preserve">Ngusie, T., Alemu, G., &amp; Fentie, M. (2022). Barriers to technological readiness for digital health among frontline workers in rural districts. </w:t>
      </w:r>
      <w:r w:rsidRPr="00E04B3C">
        <w:rPr>
          <w:i/>
          <w:iCs/>
          <w:sz w:val="24"/>
          <w:szCs w:val="24"/>
        </w:rPr>
        <w:t>BioMed Center Health Services Research, 22</w:t>
      </w:r>
      <w:r w:rsidRPr="00E04B3C">
        <w:rPr>
          <w:sz w:val="24"/>
          <w:szCs w:val="24"/>
        </w:rPr>
        <w:t>(1), 1–9.</w:t>
      </w:r>
    </w:p>
    <w:p w14:paraId="703CE56B" w14:textId="77777777" w:rsidR="0007137F" w:rsidRDefault="0007137F" w:rsidP="0007137F">
      <w:pPr>
        <w:pStyle w:val="NormalWeb"/>
        <w:ind w:left="720" w:hanging="720"/>
        <w:jc w:val="both"/>
        <w:rPr>
          <w:rStyle w:val="Strong"/>
          <w:rFonts w:eastAsiaTheme="majorEastAsia"/>
        </w:rPr>
      </w:pPr>
    </w:p>
    <w:p w14:paraId="00C5E4EE" w14:textId="42E898DB" w:rsidR="0007137F" w:rsidRPr="00E04B3C" w:rsidRDefault="0007137F" w:rsidP="0007137F">
      <w:pPr>
        <w:pStyle w:val="NormalWeb"/>
        <w:ind w:left="720" w:hanging="720"/>
        <w:jc w:val="both"/>
      </w:pPr>
      <w:r w:rsidRPr="00C75E9C">
        <w:rPr>
          <w:rStyle w:val="Strong"/>
          <w:rFonts w:eastAsiaTheme="majorEastAsia"/>
          <w:b w:val="0"/>
          <w:bCs w:val="0"/>
        </w:rPr>
        <w:t>Noceda, A. V. G., Kitchlew, A. R., &amp; Aranas, E. S.</w:t>
      </w:r>
      <w:r w:rsidRPr="00C75E9C">
        <w:rPr>
          <w:b/>
          <w:bCs/>
        </w:rPr>
        <w:t xml:space="preserve"> </w:t>
      </w:r>
      <w:r w:rsidRPr="0007137F">
        <w:t>(2023). Patie</w:t>
      </w:r>
      <w:r w:rsidRPr="00E04B3C">
        <w:t xml:space="preserve">nt satisfaction with telemedicine in the Philippines during the COVID-19 pandemic: A mixed-methods study. </w:t>
      </w:r>
      <w:r w:rsidRPr="00E04B3C">
        <w:rPr>
          <w:rStyle w:val="Emphasis"/>
          <w:rFonts w:eastAsiaTheme="majorEastAsia"/>
        </w:rPr>
        <w:t>BMC Health Services Research, 23</w:t>
      </w:r>
      <w:r w:rsidRPr="00E04B3C">
        <w:t xml:space="preserve">(1), 277. </w:t>
      </w:r>
    </w:p>
    <w:p w14:paraId="5ED7D23A" w14:textId="77777777" w:rsidR="00C75E9C" w:rsidRDefault="00C75E9C" w:rsidP="0007137F">
      <w:pPr>
        <w:ind w:left="720" w:hanging="720"/>
        <w:jc w:val="both"/>
        <w:rPr>
          <w:sz w:val="24"/>
          <w:szCs w:val="24"/>
        </w:rPr>
      </w:pPr>
    </w:p>
    <w:p w14:paraId="42EC1D55" w14:textId="4777ED4F" w:rsidR="0007137F" w:rsidRPr="00E04B3C" w:rsidRDefault="0007137F" w:rsidP="0007137F">
      <w:pPr>
        <w:ind w:left="720" w:hanging="720"/>
        <w:jc w:val="both"/>
        <w:rPr>
          <w:sz w:val="24"/>
          <w:szCs w:val="24"/>
        </w:rPr>
      </w:pPr>
      <w:r w:rsidRPr="00E04B3C">
        <w:rPr>
          <w:sz w:val="24"/>
          <w:szCs w:val="24"/>
        </w:rPr>
        <w:t xml:space="preserve">Philippine Statistics Authority. (2025, January 16). </w:t>
      </w:r>
      <w:r w:rsidRPr="00E04B3C">
        <w:rPr>
          <w:i/>
          <w:iCs/>
          <w:sz w:val="24"/>
          <w:szCs w:val="24"/>
        </w:rPr>
        <w:t>Age and sex distribution in the Municipality of Dagami (2020 Census of Population and Housing)</w:t>
      </w:r>
    </w:p>
    <w:p w14:paraId="24EAA78B" w14:textId="77777777" w:rsidR="00C75E9C" w:rsidRDefault="00C75E9C" w:rsidP="0007137F">
      <w:pPr>
        <w:ind w:left="720" w:hanging="720"/>
        <w:jc w:val="both"/>
        <w:rPr>
          <w:sz w:val="24"/>
          <w:szCs w:val="24"/>
        </w:rPr>
      </w:pPr>
    </w:p>
    <w:p w14:paraId="772E196C" w14:textId="18A8F5CE" w:rsidR="0007137F" w:rsidRPr="00E04B3C" w:rsidRDefault="0007137F" w:rsidP="0007137F">
      <w:pPr>
        <w:ind w:left="720" w:hanging="720"/>
        <w:jc w:val="both"/>
        <w:rPr>
          <w:sz w:val="24"/>
          <w:szCs w:val="24"/>
        </w:rPr>
      </w:pPr>
      <w:r w:rsidRPr="00E04B3C">
        <w:rPr>
          <w:sz w:val="24"/>
          <w:szCs w:val="24"/>
        </w:rPr>
        <w:t xml:space="preserve">Philippine Statistics Authority. (2025, March 28). </w:t>
      </w:r>
      <w:r w:rsidRPr="00E04B3C">
        <w:rPr>
          <w:i/>
          <w:iCs/>
          <w:sz w:val="24"/>
          <w:szCs w:val="24"/>
        </w:rPr>
        <w:t>PSA clears the “Telemedicine Process Evaluation Survey Tool for Healthcare Providers” survey, encourages participation for data-driven strategic healthcare planning</w:t>
      </w:r>
      <w:r w:rsidRPr="00E04B3C">
        <w:rPr>
          <w:sz w:val="24"/>
          <w:szCs w:val="24"/>
        </w:rPr>
        <w:t>. PSA.gov.ph. Retrieved September 2, 2025</w:t>
      </w:r>
    </w:p>
    <w:p w14:paraId="47B7F52A" w14:textId="77777777" w:rsidR="00C75E9C" w:rsidRDefault="00C75E9C" w:rsidP="0007137F">
      <w:pPr>
        <w:ind w:left="720" w:hanging="720"/>
        <w:jc w:val="both"/>
        <w:rPr>
          <w:sz w:val="24"/>
          <w:szCs w:val="24"/>
        </w:rPr>
      </w:pPr>
    </w:p>
    <w:p w14:paraId="3E923DD8" w14:textId="592A52D1" w:rsidR="0007137F" w:rsidRPr="00E04B3C" w:rsidRDefault="0007137F" w:rsidP="0007137F">
      <w:pPr>
        <w:ind w:left="720" w:hanging="720"/>
        <w:jc w:val="both"/>
        <w:rPr>
          <w:sz w:val="24"/>
          <w:szCs w:val="24"/>
        </w:rPr>
      </w:pPr>
      <w:r w:rsidRPr="00E04B3C">
        <w:rPr>
          <w:sz w:val="24"/>
          <w:szCs w:val="24"/>
        </w:rPr>
        <w:t xml:space="preserve">Remonte, A. M., &amp; Calimag, M. M. (2022). Exploring the readiness of rural health units in the Philippines to adopt e-health: A mixed-methods study. </w:t>
      </w:r>
      <w:r w:rsidRPr="00E04B3C">
        <w:rPr>
          <w:i/>
          <w:iCs/>
          <w:sz w:val="24"/>
          <w:szCs w:val="24"/>
        </w:rPr>
        <w:t>Philippine Journal of Public Health</w:t>
      </w:r>
      <w:r w:rsidRPr="00E04B3C">
        <w:rPr>
          <w:sz w:val="24"/>
          <w:szCs w:val="24"/>
        </w:rPr>
        <w:t>, 67(1), 33–42.</w:t>
      </w:r>
    </w:p>
    <w:p w14:paraId="34BEE8A4" w14:textId="77777777" w:rsidR="00C75E9C" w:rsidRDefault="00C75E9C" w:rsidP="0007137F">
      <w:pPr>
        <w:ind w:left="720" w:hanging="720"/>
        <w:jc w:val="both"/>
        <w:rPr>
          <w:sz w:val="24"/>
          <w:szCs w:val="24"/>
        </w:rPr>
      </w:pPr>
    </w:p>
    <w:p w14:paraId="0B5B59D2" w14:textId="774532E8" w:rsidR="0007137F" w:rsidRPr="00E04B3C" w:rsidRDefault="0007137F" w:rsidP="0007137F">
      <w:pPr>
        <w:ind w:left="720" w:hanging="720"/>
        <w:jc w:val="both"/>
        <w:rPr>
          <w:sz w:val="24"/>
          <w:szCs w:val="24"/>
        </w:rPr>
      </w:pPr>
      <w:r w:rsidRPr="00E04B3C">
        <w:rPr>
          <w:sz w:val="24"/>
          <w:szCs w:val="24"/>
        </w:rPr>
        <w:t xml:space="preserve">Sharma, L. R., Bidari, S., Bidari, D., Neupane, S., &amp; Sapkota, R. (2023, January 20). </w:t>
      </w:r>
      <w:r w:rsidRPr="00E04B3C">
        <w:rPr>
          <w:i/>
          <w:iCs/>
          <w:sz w:val="24"/>
          <w:szCs w:val="24"/>
        </w:rPr>
        <w:t>Global Academic Journal of Linguistics and Literature Exploring the Mixed Methods Research Design: Types, Purposes, Strengths, C</w:t>
      </w:r>
      <w:r w:rsidRPr="00E04B3C">
        <w:rPr>
          <w:sz w:val="24"/>
          <w:szCs w:val="24"/>
        </w:rPr>
        <w:t>. G</w:t>
      </w:r>
      <w:r>
        <w:rPr>
          <w:sz w:val="24"/>
          <w:szCs w:val="24"/>
        </w:rPr>
        <w:t xml:space="preserve">lobal </w:t>
      </w:r>
      <w:r w:rsidRPr="00E04B3C">
        <w:rPr>
          <w:sz w:val="24"/>
          <w:szCs w:val="24"/>
        </w:rPr>
        <w:t>A</w:t>
      </w:r>
      <w:r>
        <w:rPr>
          <w:sz w:val="24"/>
          <w:szCs w:val="24"/>
        </w:rPr>
        <w:t xml:space="preserve">cademic </w:t>
      </w:r>
      <w:r w:rsidRPr="00E04B3C">
        <w:rPr>
          <w:sz w:val="24"/>
          <w:szCs w:val="24"/>
        </w:rPr>
        <w:t>J</w:t>
      </w:r>
      <w:r>
        <w:rPr>
          <w:sz w:val="24"/>
          <w:szCs w:val="24"/>
        </w:rPr>
        <w:t xml:space="preserve">ournal’s </w:t>
      </w:r>
      <w:r w:rsidRPr="00E04B3C">
        <w:rPr>
          <w:sz w:val="24"/>
          <w:szCs w:val="24"/>
        </w:rPr>
        <w:t>R</w:t>
      </w:r>
      <w:r>
        <w:rPr>
          <w:sz w:val="24"/>
          <w:szCs w:val="24"/>
        </w:rPr>
        <w:t xml:space="preserve">esearch and </w:t>
      </w:r>
      <w:r w:rsidRPr="00E04B3C">
        <w:rPr>
          <w:sz w:val="24"/>
          <w:szCs w:val="24"/>
        </w:rPr>
        <w:t>C</w:t>
      </w:r>
      <w:r>
        <w:rPr>
          <w:sz w:val="24"/>
          <w:szCs w:val="24"/>
        </w:rPr>
        <w:t>onsortium</w:t>
      </w:r>
      <w:r w:rsidRPr="00E04B3C">
        <w:rPr>
          <w:sz w:val="24"/>
          <w:szCs w:val="24"/>
        </w:rPr>
        <w:t xml:space="preserve">. Retrieved September 9, 2025, from </w:t>
      </w:r>
      <w:r>
        <w:rPr>
          <w:sz w:val="24"/>
          <w:szCs w:val="24"/>
        </w:rPr>
        <w:t xml:space="preserve">Global </w:t>
      </w:r>
      <w:r w:rsidRPr="00E04B3C">
        <w:rPr>
          <w:sz w:val="24"/>
          <w:szCs w:val="24"/>
        </w:rPr>
        <w:t>A</w:t>
      </w:r>
      <w:r>
        <w:rPr>
          <w:sz w:val="24"/>
          <w:szCs w:val="24"/>
        </w:rPr>
        <w:t xml:space="preserve">cademic </w:t>
      </w:r>
      <w:r w:rsidRPr="00E04B3C">
        <w:rPr>
          <w:sz w:val="24"/>
          <w:szCs w:val="24"/>
        </w:rPr>
        <w:t>J</w:t>
      </w:r>
      <w:r>
        <w:rPr>
          <w:sz w:val="24"/>
          <w:szCs w:val="24"/>
        </w:rPr>
        <w:t xml:space="preserve">ournal </w:t>
      </w:r>
      <w:r w:rsidRPr="00E04B3C">
        <w:rPr>
          <w:sz w:val="24"/>
          <w:szCs w:val="24"/>
        </w:rPr>
        <w:t>L</w:t>
      </w:r>
      <w:r>
        <w:rPr>
          <w:sz w:val="24"/>
          <w:szCs w:val="24"/>
        </w:rPr>
        <w:t xml:space="preserve">inguistics and </w:t>
      </w:r>
      <w:r w:rsidRPr="00E04B3C">
        <w:rPr>
          <w:sz w:val="24"/>
          <w:szCs w:val="24"/>
        </w:rPr>
        <w:t>L</w:t>
      </w:r>
      <w:r>
        <w:rPr>
          <w:sz w:val="24"/>
          <w:szCs w:val="24"/>
        </w:rPr>
        <w:t>iterature</w:t>
      </w:r>
      <w:r w:rsidRPr="00E04B3C">
        <w:rPr>
          <w:sz w:val="24"/>
          <w:szCs w:val="24"/>
        </w:rPr>
        <w:t>_51_3-12.pdf</w:t>
      </w:r>
    </w:p>
    <w:p w14:paraId="76E1F4A1" w14:textId="77777777" w:rsidR="00C75E9C" w:rsidRDefault="00C75E9C" w:rsidP="0007137F">
      <w:pPr>
        <w:ind w:left="720" w:hanging="720"/>
        <w:jc w:val="both"/>
        <w:rPr>
          <w:sz w:val="24"/>
          <w:szCs w:val="24"/>
        </w:rPr>
      </w:pPr>
    </w:p>
    <w:p w14:paraId="4A91724E" w14:textId="1AEFA6E2" w:rsidR="0007137F" w:rsidRPr="00E04B3C" w:rsidRDefault="0007137F" w:rsidP="0007137F">
      <w:pPr>
        <w:ind w:left="720" w:hanging="720"/>
        <w:jc w:val="both"/>
        <w:rPr>
          <w:sz w:val="24"/>
          <w:szCs w:val="24"/>
        </w:rPr>
      </w:pPr>
      <w:r w:rsidRPr="00E04B3C">
        <w:rPr>
          <w:sz w:val="24"/>
          <w:szCs w:val="24"/>
        </w:rPr>
        <w:t xml:space="preserve">Singh, S., &amp; Shah, S. (2023, November 24). </w:t>
      </w:r>
      <w:r w:rsidRPr="00E04B3C">
        <w:rPr>
          <w:i/>
          <w:iCs/>
          <w:sz w:val="24"/>
          <w:szCs w:val="24"/>
        </w:rPr>
        <w:t>What is Descriptive Research? Definition, Methods, Types and Examples</w:t>
      </w:r>
      <w:r w:rsidRPr="00E04B3C">
        <w:rPr>
          <w:sz w:val="24"/>
          <w:szCs w:val="24"/>
        </w:rPr>
        <w:t>. Researcher.Life. Retrieved September 9, 2025</w:t>
      </w:r>
    </w:p>
    <w:p w14:paraId="2DF3976E" w14:textId="77777777" w:rsidR="00C75E9C" w:rsidRDefault="00C75E9C" w:rsidP="0007137F">
      <w:pPr>
        <w:ind w:left="720" w:hanging="720"/>
        <w:jc w:val="both"/>
        <w:rPr>
          <w:sz w:val="24"/>
          <w:szCs w:val="24"/>
        </w:rPr>
      </w:pPr>
    </w:p>
    <w:p w14:paraId="48DAE9D6" w14:textId="5572BE19" w:rsidR="0007137F" w:rsidRPr="00E04B3C" w:rsidRDefault="0007137F" w:rsidP="0007137F">
      <w:pPr>
        <w:ind w:left="720" w:hanging="720"/>
        <w:jc w:val="both"/>
        <w:rPr>
          <w:sz w:val="24"/>
          <w:szCs w:val="24"/>
        </w:rPr>
      </w:pPr>
      <w:r w:rsidRPr="00E04B3C">
        <w:rPr>
          <w:sz w:val="24"/>
          <w:szCs w:val="24"/>
        </w:rPr>
        <w:t>Tarana, M. A., Quinto, R., &amp; Molina, V. (2024). Digital health and sustainable development in the Philippines: Implications for U</w:t>
      </w:r>
      <w:r>
        <w:rPr>
          <w:sz w:val="24"/>
          <w:szCs w:val="24"/>
        </w:rPr>
        <w:t xml:space="preserve">niversal </w:t>
      </w:r>
      <w:r w:rsidRPr="00E04B3C">
        <w:rPr>
          <w:sz w:val="24"/>
          <w:szCs w:val="24"/>
        </w:rPr>
        <w:t>H</w:t>
      </w:r>
      <w:r>
        <w:rPr>
          <w:sz w:val="24"/>
          <w:szCs w:val="24"/>
        </w:rPr>
        <w:t xml:space="preserve">ealth </w:t>
      </w:r>
      <w:r w:rsidRPr="00E04B3C">
        <w:rPr>
          <w:sz w:val="24"/>
          <w:szCs w:val="24"/>
        </w:rPr>
        <w:t>C</w:t>
      </w:r>
      <w:r>
        <w:rPr>
          <w:sz w:val="24"/>
          <w:szCs w:val="24"/>
        </w:rPr>
        <w:t>are</w:t>
      </w:r>
      <w:r w:rsidRPr="00E04B3C">
        <w:rPr>
          <w:sz w:val="24"/>
          <w:szCs w:val="24"/>
        </w:rPr>
        <w:t xml:space="preserve"> and S</w:t>
      </w:r>
      <w:r>
        <w:rPr>
          <w:sz w:val="24"/>
          <w:szCs w:val="24"/>
        </w:rPr>
        <w:t xml:space="preserve">ustainable </w:t>
      </w:r>
      <w:r w:rsidRPr="00E04B3C">
        <w:rPr>
          <w:sz w:val="24"/>
          <w:szCs w:val="24"/>
        </w:rPr>
        <w:t>D</w:t>
      </w:r>
      <w:r>
        <w:rPr>
          <w:sz w:val="24"/>
          <w:szCs w:val="24"/>
        </w:rPr>
        <w:t xml:space="preserve">evelopment </w:t>
      </w:r>
      <w:r w:rsidRPr="00E04B3C">
        <w:rPr>
          <w:sz w:val="24"/>
          <w:szCs w:val="24"/>
        </w:rPr>
        <w:t>G</w:t>
      </w:r>
      <w:r>
        <w:rPr>
          <w:sz w:val="24"/>
          <w:szCs w:val="24"/>
        </w:rPr>
        <w:t>oal</w:t>
      </w:r>
      <w:r w:rsidRPr="00E04B3C">
        <w:rPr>
          <w:sz w:val="24"/>
          <w:szCs w:val="24"/>
        </w:rPr>
        <w:t xml:space="preserve">s. </w:t>
      </w:r>
      <w:r w:rsidRPr="00E04B3C">
        <w:rPr>
          <w:i/>
          <w:iCs/>
          <w:sz w:val="24"/>
          <w:szCs w:val="24"/>
        </w:rPr>
        <w:t>International Journal of Public Health Policy</w:t>
      </w:r>
      <w:r w:rsidRPr="00E04B3C">
        <w:rPr>
          <w:sz w:val="24"/>
          <w:szCs w:val="24"/>
        </w:rPr>
        <w:t>, 15(2), 101–115.</w:t>
      </w:r>
    </w:p>
    <w:p w14:paraId="6103331A" w14:textId="77777777" w:rsidR="00C75E9C" w:rsidRDefault="00C75E9C" w:rsidP="0007137F">
      <w:pPr>
        <w:ind w:left="720" w:hanging="720"/>
        <w:jc w:val="both"/>
        <w:rPr>
          <w:sz w:val="24"/>
          <w:szCs w:val="24"/>
        </w:rPr>
      </w:pPr>
    </w:p>
    <w:p w14:paraId="114985DF" w14:textId="75052256" w:rsidR="0007137F" w:rsidRPr="00E04B3C" w:rsidRDefault="0007137F" w:rsidP="0007137F">
      <w:pPr>
        <w:ind w:left="720" w:hanging="720"/>
        <w:jc w:val="both"/>
        <w:rPr>
          <w:sz w:val="24"/>
          <w:szCs w:val="24"/>
        </w:rPr>
      </w:pPr>
      <w:r w:rsidRPr="00E04B3C">
        <w:rPr>
          <w:sz w:val="24"/>
          <w:szCs w:val="24"/>
        </w:rPr>
        <w:t xml:space="preserve">Valera, M. J. S., Leochico, C. F. D., Ignacio, S. D., &amp; Mojica, J. A. P. (2025). Wheelchair recipients’ perceived barriers to in-person and virtual follow-up consultations: A cross-sectional study. Acta Medica Philippina, 58(20). </w:t>
      </w:r>
    </w:p>
    <w:p w14:paraId="05D8C058" w14:textId="77777777" w:rsidR="00C75E9C" w:rsidRDefault="00C75E9C" w:rsidP="0007137F">
      <w:pPr>
        <w:ind w:left="720" w:hanging="720"/>
        <w:jc w:val="both"/>
        <w:rPr>
          <w:sz w:val="24"/>
          <w:szCs w:val="24"/>
        </w:rPr>
      </w:pPr>
    </w:p>
    <w:p w14:paraId="4CA1684B" w14:textId="52CC6202" w:rsidR="0007137F" w:rsidRPr="00E04B3C" w:rsidRDefault="0007137F" w:rsidP="0007137F">
      <w:pPr>
        <w:ind w:left="720" w:hanging="720"/>
        <w:jc w:val="both"/>
        <w:rPr>
          <w:sz w:val="24"/>
          <w:szCs w:val="24"/>
        </w:rPr>
      </w:pPr>
      <w:r w:rsidRPr="00E04B3C">
        <w:rPr>
          <w:sz w:val="24"/>
          <w:szCs w:val="24"/>
        </w:rPr>
        <w:t xml:space="preserve">van Tilburg, M. L., et al. (2024). Barriers and facilitators to the implementation of digital health services for people with musculoskeletal conditions in the primary health care setting: Systematic review. </w:t>
      </w:r>
      <w:r w:rsidRPr="00E04B3C">
        <w:rPr>
          <w:i/>
          <w:iCs/>
          <w:sz w:val="24"/>
          <w:szCs w:val="24"/>
        </w:rPr>
        <w:t>Journal of Medical Internet Research, 26</w:t>
      </w:r>
      <w:r w:rsidRPr="00E04B3C">
        <w:rPr>
          <w:sz w:val="24"/>
          <w:szCs w:val="24"/>
        </w:rPr>
        <w:t>, e49868. doi:10.2196/49868</w:t>
      </w:r>
    </w:p>
    <w:p w14:paraId="298A8E0D" w14:textId="77777777" w:rsidR="00C75E9C" w:rsidRDefault="00C75E9C" w:rsidP="0007137F">
      <w:pPr>
        <w:ind w:left="720" w:hanging="720"/>
        <w:jc w:val="both"/>
        <w:rPr>
          <w:sz w:val="24"/>
          <w:szCs w:val="24"/>
        </w:rPr>
      </w:pPr>
    </w:p>
    <w:p w14:paraId="672AEC7F" w14:textId="6757ACBC" w:rsidR="0007137F" w:rsidRPr="00E04B3C" w:rsidRDefault="0007137F" w:rsidP="0007137F">
      <w:pPr>
        <w:ind w:left="720" w:hanging="720"/>
        <w:jc w:val="both"/>
        <w:rPr>
          <w:sz w:val="24"/>
          <w:szCs w:val="24"/>
        </w:rPr>
      </w:pPr>
      <w:r w:rsidRPr="00E04B3C">
        <w:rPr>
          <w:sz w:val="24"/>
          <w:szCs w:val="24"/>
        </w:rPr>
        <w:t xml:space="preserve">Venkatesh, V., Morris, M. G., Davis, G. B., &amp; Davis, F. D. (2003). User Acceptance of Information Technology: Toward A Unified View. </w:t>
      </w:r>
      <w:r w:rsidRPr="00E04B3C">
        <w:rPr>
          <w:i/>
          <w:iCs/>
          <w:sz w:val="24"/>
          <w:szCs w:val="24"/>
        </w:rPr>
        <w:t>M</w:t>
      </w:r>
      <w:r>
        <w:rPr>
          <w:i/>
          <w:iCs/>
          <w:sz w:val="24"/>
          <w:szCs w:val="24"/>
        </w:rPr>
        <w:t xml:space="preserve">anagement </w:t>
      </w:r>
      <w:r w:rsidRPr="00E04B3C">
        <w:rPr>
          <w:i/>
          <w:iCs/>
          <w:sz w:val="24"/>
          <w:szCs w:val="24"/>
        </w:rPr>
        <w:t>I</w:t>
      </w:r>
      <w:r>
        <w:rPr>
          <w:i/>
          <w:iCs/>
          <w:sz w:val="24"/>
          <w:szCs w:val="24"/>
        </w:rPr>
        <w:t xml:space="preserve">nformation </w:t>
      </w:r>
      <w:r w:rsidRPr="00E04B3C">
        <w:rPr>
          <w:i/>
          <w:iCs/>
          <w:sz w:val="24"/>
          <w:szCs w:val="24"/>
        </w:rPr>
        <w:t>S</w:t>
      </w:r>
      <w:r>
        <w:rPr>
          <w:i/>
          <w:iCs/>
          <w:sz w:val="24"/>
          <w:szCs w:val="24"/>
        </w:rPr>
        <w:t>ystem</w:t>
      </w:r>
      <w:r w:rsidRPr="00E04B3C">
        <w:rPr>
          <w:i/>
          <w:iCs/>
          <w:sz w:val="24"/>
          <w:szCs w:val="24"/>
        </w:rPr>
        <w:t xml:space="preserve"> Quarterly</w:t>
      </w:r>
      <w:r w:rsidRPr="00E04B3C">
        <w:rPr>
          <w:sz w:val="24"/>
          <w:szCs w:val="24"/>
        </w:rPr>
        <w:t xml:space="preserve">, </w:t>
      </w:r>
      <w:r w:rsidRPr="00E04B3C">
        <w:rPr>
          <w:i/>
          <w:iCs/>
          <w:sz w:val="24"/>
          <w:szCs w:val="24"/>
        </w:rPr>
        <w:t>27</w:t>
      </w:r>
      <w:r w:rsidRPr="00E04B3C">
        <w:rPr>
          <w:sz w:val="24"/>
          <w:szCs w:val="24"/>
        </w:rPr>
        <w:t>, 425-478.</w:t>
      </w:r>
    </w:p>
    <w:p w14:paraId="7A8155F7" w14:textId="77777777" w:rsidR="00C75E9C" w:rsidRDefault="00C75E9C" w:rsidP="0007137F">
      <w:pPr>
        <w:ind w:left="720" w:hanging="720"/>
        <w:jc w:val="both"/>
        <w:rPr>
          <w:sz w:val="24"/>
          <w:szCs w:val="24"/>
        </w:rPr>
      </w:pPr>
    </w:p>
    <w:p w14:paraId="74BFA983" w14:textId="437855D3" w:rsidR="0007137F" w:rsidRPr="00E04B3C" w:rsidRDefault="0007137F" w:rsidP="0007137F">
      <w:pPr>
        <w:ind w:left="720" w:hanging="720"/>
        <w:jc w:val="both"/>
        <w:rPr>
          <w:sz w:val="24"/>
          <w:szCs w:val="24"/>
        </w:rPr>
      </w:pPr>
      <w:r w:rsidRPr="00E04B3C">
        <w:rPr>
          <w:sz w:val="24"/>
          <w:szCs w:val="24"/>
        </w:rPr>
        <w:t xml:space="preserve">Woods, A., Ngusie, M., &amp; Blondino, R. (2024). Training, confidence, and behavioral readiness for digital health among frontline workers. </w:t>
      </w:r>
      <w:r w:rsidRPr="00E04B3C">
        <w:rPr>
          <w:i/>
          <w:iCs/>
          <w:sz w:val="24"/>
          <w:szCs w:val="24"/>
        </w:rPr>
        <w:t>Health Informatics Journal, 30</w:t>
      </w:r>
      <w:r w:rsidRPr="00E04B3C">
        <w:rPr>
          <w:sz w:val="24"/>
          <w:szCs w:val="24"/>
        </w:rPr>
        <w:t>(2), 145-162.</w:t>
      </w:r>
    </w:p>
    <w:p w14:paraId="008A6605" w14:textId="77777777" w:rsidR="00C75E9C" w:rsidRDefault="00C75E9C" w:rsidP="0007137F">
      <w:pPr>
        <w:ind w:left="720" w:hanging="720"/>
        <w:jc w:val="both"/>
        <w:rPr>
          <w:sz w:val="24"/>
          <w:szCs w:val="24"/>
        </w:rPr>
      </w:pPr>
    </w:p>
    <w:p w14:paraId="77D6FD93" w14:textId="4ECBEE86" w:rsidR="0007137F" w:rsidRPr="00E04B3C" w:rsidRDefault="0007137F" w:rsidP="0007137F">
      <w:pPr>
        <w:ind w:left="720" w:hanging="720"/>
        <w:jc w:val="both"/>
        <w:rPr>
          <w:sz w:val="24"/>
          <w:szCs w:val="24"/>
        </w:rPr>
      </w:pPr>
      <w:r w:rsidRPr="00E04B3C">
        <w:rPr>
          <w:sz w:val="24"/>
          <w:szCs w:val="24"/>
        </w:rPr>
        <w:t xml:space="preserve">Woods, L., Martin, P., Khor, J., Guthrie, L., &amp; Sullivan, C. (2024). Digital health education and training for rural healthcare workers. </w:t>
      </w:r>
      <w:r w:rsidRPr="00E04B3C">
        <w:rPr>
          <w:i/>
          <w:iCs/>
          <w:sz w:val="24"/>
          <w:szCs w:val="24"/>
        </w:rPr>
        <w:t>B</w:t>
      </w:r>
      <w:r>
        <w:rPr>
          <w:i/>
          <w:iCs/>
          <w:sz w:val="24"/>
          <w:szCs w:val="24"/>
        </w:rPr>
        <w:t>io</w:t>
      </w:r>
      <w:r w:rsidRPr="00E04B3C">
        <w:rPr>
          <w:i/>
          <w:iCs/>
          <w:sz w:val="24"/>
          <w:szCs w:val="24"/>
        </w:rPr>
        <w:t>M</w:t>
      </w:r>
      <w:r>
        <w:rPr>
          <w:i/>
          <w:iCs/>
          <w:sz w:val="24"/>
          <w:szCs w:val="24"/>
        </w:rPr>
        <w:t xml:space="preserve">ed </w:t>
      </w:r>
      <w:r w:rsidRPr="00E04B3C">
        <w:rPr>
          <w:i/>
          <w:iCs/>
          <w:sz w:val="24"/>
          <w:szCs w:val="24"/>
        </w:rPr>
        <w:t>C</w:t>
      </w:r>
      <w:r>
        <w:rPr>
          <w:i/>
          <w:iCs/>
          <w:sz w:val="24"/>
          <w:szCs w:val="24"/>
        </w:rPr>
        <w:t>entral</w:t>
      </w:r>
      <w:r w:rsidRPr="00E04B3C">
        <w:rPr>
          <w:i/>
          <w:iCs/>
          <w:sz w:val="24"/>
          <w:szCs w:val="24"/>
        </w:rPr>
        <w:t xml:space="preserve"> Health Services Research, 24</w:t>
      </w:r>
      <w:r w:rsidRPr="00E04B3C">
        <w:rPr>
          <w:sz w:val="24"/>
          <w:szCs w:val="24"/>
        </w:rPr>
        <w:t>, 11313. doi:10.1186/s12913-024-11313-1</w:t>
      </w:r>
    </w:p>
    <w:p w14:paraId="246EF01E" w14:textId="77777777" w:rsidR="00C75E9C" w:rsidRDefault="00C75E9C" w:rsidP="0007137F">
      <w:pPr>
        <w:ind w:left="720" w:hanging="720"/>
        <w:jc w:val="both"/>
        <w:rPr>
          <w:sz w:val="24"/>
          <w:szCs w:val="24"/>
        </w:rPr>
      </w:pPr>
    </w:p>
    <w:p w14:paraId="0DCADB54" w14:textId="58789167" w:rsidR="0007137F" w:rsidRPr="00E04B3C" w:rsidRDefault="0007137F" w:rsidP="0007137F">
      <w:pPr>
        <w:ind w:left="720" w:hanging="720"/>
        <w:jc w:val="both"/>
        <w:rPr>
          <w:sz w:val="24"/>
          <w:szCs w:val="24"/>
        </w:rPr>
      </w:pPr>
      <w:r w:rsidRPr="00E04B3C">
        <w:rPr>
          <w:sz w:val="24"/>
          <w:szCs w:val="24"/>
        </w:rPr>
        <w:t xml:space="preserve">World Health Organization. (2021). Global strategy on digital health 2020–2025. </w:t>
      </w:r>
    </w:p>
    <w:p w14:paraId="112A81E0" w14:textId="77777777" w:rsidR="00C75E9C" w:rsidRDefault="00C75E9C" w:rsidP="0007137F">
      <w:pPr>
        <w:ind w:left="720" w:hanging="720"/>
        <w:jc w:val="both"/>
        <w:rPr>
          <w:sz w:val="24"/>
          <w:szCs w:val="24"/>
        </w:rPr>
      </w:pPr>
    </w:p>
    <w:p w14:paraId="3A4CE0C9" w14:textId="4EFE69B7" w:rsidR="0007137F" w:rsidRPr="00E04B3C" w:rsidRDefault="0007137F" w:rsidP="0007137F">
      <w:pPr>
        <w:ind w:left="720" w:hanging="720"/>
        <w:jc w:val="both"/>
        <w:rPr>
          <w:sz w:val="24"/>
          <w:szCs w:val="24"/>
        </w:rPr>
      </w:pPr>
      <w:r w:rsidRPr="00E04B3C">
        <w:rPr>
          <w:sz w:val="24"/>
          <w:szCs w:val="24"/>
        </w:rPr>
        <w:t xml:space="preserve">Yassen, E., Atia, I. A., Manhal, G. A. A., Elzein, M., Mohamed, M., Siddig, M., Eltayeb, R., Asmally, R., Mohammed, S., &amp; Elhassan, S. (2023). Readiness of managers and health care workers for e-Health: a cross-sectional study in Khartoum primary health care centers, Sudan. </w:t>
      </w:r>
      <w:r w:rsidRPr="00E04B3C">
        <w:rPr>
          <w:i/>
          <w:iCs/>
          <w:sz w:val="24"/>
          <w:szCs w:val="24"/>
        </w:rPr>
        <w:t>B</w:t>
      </w:r>
      <w:r>
        <w:rPr>
          <w:i/>
          <w:iCs/>
          <w:sz w:val="24"/>
          <w:szCs w:val="24"/>
        </w:rPr>
        <w:t>io</w:t>
      </w:r>
      <w:r w:rsidRPr="00E04B3C">
        <w:rPr>
          <w:i/>
          <w:iCs/>
          <w:sz w:val="24"/>
          <w:szCs w:val="24"/>
        </w:rPr>
        <w:t>M</w:t>
      </w:r>
      <w:r>
        <w:rPr>
          <w:i/>
          <w:iCs/>
          <w:sz w:val="24"/>
          <w:szCs w:val="24"/>
        </w:rPr>
        <w:t xml:space="preserve">ed </w:t>
      </w:r>
      <w:r w:rsidRPr="00E04B3C">
        <w:rPr>
          <w:i/>
          <w:iCs/>
          <w:sz w:val="24"/>
          <w:szCs w:val="24"/>
        </w:rPr>
        <w:t>C</w:t>
      </w:r>
      <w:r>
        <w:rPr>
          <w:i/>
          <w:iCs/>
          <w:sz w:val="24"/>
          <w:szCs w:val="24"/>
        </w:rPr>
        <w:t>entral</w:t>
      </w:r>
      <w:r w:rsidRPr="00E04B3C">
        <w:rPr>
          <w:i/>
          <w:iCs/>
          <w:sz w:val="24"/>
          <w:szCs w:val="24"/>
        </w:rPr>
        <w:t xml:space="preserve"> Health Services Research</w:t>
      </w:r>
      <w:r w:rsidRPr="00E04B3C">
        <w:rPr>
          <w:sz w:val="24"/>
          <w:szCs w:val="24"/>
        </w:rPr>
        <w:t>.</w:t>
      </w:r>
    </w:p>
    <w:p w14:paraId="7656DB58" w14:textId="77777777" w:rsidR="00C75E9C" w:rsidRDefault="00C75E9C" w:rsidP="0007137F">
      <w:pPr>
        <w:ind w:left="720" w:hanging="720"/>
        <w:jc w:val="both"/>
        <w:rPr>
          <w:sz w:val="24"/>
          <w:szCs w:val="24"/>
        </w:rPr>
      </w:pPr>
    </w:p>
    <w:p w14:paraId="32584C7F" w14:textId="26C53389" w:rsidR="0007137F" w:rsidRPr="00E04B3C" w:rsidRDefault="0007137F" w:rsidP="0007137F">
      <w:pPr>
        <w:ind w:left="720" w:hanging="720"/>
        <w:jc w:val="both"/>
        <w:rPr>
          <w:sz w:val="24"/>
          <w:szCs w:val="24"/>
        </w:rPr>
      </w:pPr>
      <w:r w:rsidRPr="00E04B3C">
        <w:rPr>
          <w:sz w:val="24"/>
          <w:szCs w:val="24"/>
        </w:rPr>
        <w:t xml:space="preserve">Yi, J., Song, E., &amp; Kang, H. (2024). Information infrastructure gaps and digital health utilization: Evidence from community clinics in developing countries. </w:t>
      </w:r>
      <w:r w:rsidRPr="00E04B3C">
        <w:rPr>
          <w:i/>
          <w:iCs/>
          <w:sz w:val="24"/>
          <w:szCs w:val="24"/>
        </w:rPr>
        <w:t>International Journal of Medical Informatics, 183</w:t>
      </w:r>
      <w:r w:rsidRPr="00E04B3C">
        <w:rPr>
          <w:sz w:val="24"/>
          <w:szCs w:val="24"/>
        </w:rPr>
        <w:t>, 105−134. https://doi.org/10.1016/j.ijmedinf.2024.105134</w:t>
      </w:r>
    </w:p>
    <w:p w14:paraId="438124C9" w14:textId="77777777" w:rsidR="00C75E9C" w:rsidRDefault="00C75E9C" w:rsidP="0007137F">
      <w:pPr>
        <w:ind w:left="720" w:hanging="720"/>
        <w:jc w:val="both"/>
        <w:rPr>
          <w:sz w:val="24"/>
          <w:szCs w:val="24"/>
        </w:rPr>
      </w:pPr>
    </w:p>
    <w:p w14:paraId="007B76F0" w14:textId="7D29B13B" w:rsidR="0007137F" w:rsidRPr="00E04B3C" w:rsidRDefault="0007137F" w:rsidP="0007137F">
      <w:pPr>
        <w:ind w:left="720" w:hanging="720"/>
        <w:jc w:val="both"/>
        <w:rPr>
          <w:sz w:val="24"/>
          <w:szCs w:val="24"/>
        </w:rPr>
      </w:pPr>
      <w:r w:rsidRPr="00E04B3C">
        <w:rPr>
          <w:sz w:val="24"/>
          <w:szCs w:val="24"/>
        </w:rPr>
        <w:t xml:space="preserve">Yi, S., et al. (2024). Digital health challenges in low-resource settings: A systematic review. </w:t>
      </w:r>
      <w:r w:rsidRPr="00E04B3C">
        <w:rPr>
          <w:i/>
          <w:iCs/>
          <w:sz w:val="24"/>
          <w:szCs w:val="24"/>
        </w:rPr>
        <w:t>International Journal of Medical Informatics, 180</w:t>
      </w:r>
      <w:r w:rsidRPr="00E04B3C">
        <w:rPr>
          <w:sz w:val="24"/>
          <w:szCs w:val="24"/>
        </w:rPr>
        <w:t>, 105355. doi:10.1016/j.ijmedinf.2023.105355</w:t>
      </w:r>
    </w:p>
    <w:p w14:paraId="0F735B82" w14:textId="77777777" w:rsidR="00C75E9C" w:rsidRDefault="00C75E9C" w:rsidP="0007137F">
      <w:pPr>
        <w:ind w:left="720" w:hanging="720"/>
        <w:jc w:val="both"/>
        <w:rPr>
          <w:sz w:val="24"/>
          <w:szCs w:val="24"/>
        </w:rPr>
      </w:pPr>
    </w:p>
    <w:p w14:paraId="1B8E7DA7" w14:textId="4C6D12B4" w:rsidR="0007137F" w:rsidRPr="00E04B3C" w:rsidRDefault="0007137F" w:rsidP="0007137F">
      <w:pPr>
        <w:ind w:left="720" w:hanging="720"/>
        <w:jc w:val="both"/>
        <w:rPr>
          <w:sz w:val="24"/>
          <w:szCs w:val="24"/>
        </w:rPr>
      </w:pPr>
      <w:r w:rsidRPr="00E04B3C">
        <w:rPr>
          <w:sz w:val="24"/>
          <w:szCs w:val="24"/>
        </w:rPr>
        <w:t xml:space="preserve">Yumen, N. (2025). Computer literacy for Barangay Health Workers. </w:t>
      </w:r>
      <w:r w:rsidRPr="00E04B3C">
        <w:rPr>
          <w:i/>
          <w:iCs/>
          <w:sz w:val="24"/>
          <w:szCs w:val="24"/>
        </w:rPr>
        <w:t>Aloysian Interdisciplinary Journal of Social Sciences, 1</w:t>
      </w:r>
      <w:r w:rsidRPr="00E04B3C">
        <w:rPr>
          <w:sz w:val="24"/>
          <w:szCs w:val="24"/>
        </w:rPr>
        <w:t>(5), 195–210. doi:10.5281/zenodo.15508037</w:t>
      </w:r>
    </w:p>
    <w:p w14:paraId="70EECBB6" w14:textId="77777777" w:rsidR="00C75E9C" w:rsidRDefault="00C75E9C" w:rsidP="0007137F">
      <w:pPr>
        <w:ind w:left="720" w:hanging="720"/>
        <w:jc w:val="both"/>
        <w:rPr>
          <w:sz w:val="24"/>
          <w:szCs w:val="24"/>
        </w:rPr>
      </w:pPr>
    </w:p>
    <w:p w14:paraId="0367FEFA" w14:textId="1449E948" w:rsidR="00167428" w:rsidRPr="00C75E9C" w:rsidRDefault="0007137F" w:rsidP="00C75E9C">
      <w:pPr>
        <w:ind w:left="720" w:hanging="720"/>
        <w:jc w:val="both"/>
        <w:rPr>
          <w:sz w:val="24"/>
          <w:szCs w:val="24"/>
        </w:rPr>
      </w:pPr>
      <w:r w:rsidRPr="00E04B3C">
        <w:rPr>
          <w:sz w:val="24"/>
          <w:szCs w:val="24"/>
        </w:rPr>
        <w:t xml:space="preserve">Yusif, S., Hafeez-Baig, A., &amp; Soar, J. (2020). An Exploratory Study of the Readiness of Public </w:t>
      </w:r>
      <w:r w:rsidRPr="00E04B3C">
        <w:rPr>
          <w:sz w:val="24"/>
          <w:szCs w:val="24"/>
        </w:rPr>
        <w:lastRenderedPageBreak/>
        <w:t xml:space="preserve">Healthcare Facilities in Developing Countries to Adopt Health Information Technology (HIT)/e-Health: the Case of Ghana. </w:t>
      </w:r>
      <w:r w:rsidRPr="00E04B3C">
        <w:rPr>
          <w:i/>
          <w:iCs/>
          <w:sz w:val="24"/>
          <w:szCs w:val="24"/>
        </w:rPr>
        <w:t>Journal of Healthcare Informatics Research</w:t>
      </w:r>
      <w:r w:rsidRPr="00E04B3C">
        <w:rPr>
          <w:sz w:val="24"/>
          <w:szCs w:val="24"/>
        </w:rPr>
        <w:t>.</w:t>
      </w:r>
    </w:p>
    <w:sectPr w:rsidR="00167428" w:rsidRPr="00C75E9C" w:rsidSect="00E70281">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D7C7E" w14:textId="77777777" w:rsidR="00775685" w:rsidRDefault="00775685" w:rsidP="007429CC">
      <w:r>
        <w:separator/>
      </w:r>
    </w:p>
  </w:endnote>
  <w:endnote w:type="continuationSeparator" w:id="0">
    <w:p w14:paraId="497E89EB" w14:textId="77777777" w:rsidR="00775685" w:rsidRDefault="00775685"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F6FF3" w14:textId="77777777" w:rsidR="00775685" w:rsidRDefault="00775685" w:rsidP="007429CC">
      <w:r>
        <w:separator/>
      </w:r>
    </w:p>
  </w:footnote>
  <w:footnote w:type="continuationSeparator" w:id="0">
    <w:p w14:paraId="559814A3" w14:textId="77777777" w:rsidR="00775685" w:rsidRDefault="00775685"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0376CA">
      <w:rPr>
        <w:noProof/>
      </w:rPr>
      <w:t>19</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44A374AF"/>
    <w:multiLevelType w:val="hybridMultilevel"/>
    <w:tmpl w:val="5CDAA4E4"/>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45D668CF"/>
    <w:multiLevelType w:val="hybridMultilevel"/>
    <w:tmpl w:val="49A4901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nsid w:val="4BDB5C9B"/>
    <w:multiLevelType w:val="hybridMultilevel"/>
    <w:tmpl w:val="DD163814"/>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5F9C35E3"/>
    <w:multiLevelType w:val="hybridMultilevel"/>
    <w:tmpl w:val="F070AE8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2">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EE55AE6"/>
    <w:multiLevelType w:val="hybridMultilevel"/>
    <w:tmpl w:val="E108B42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12"/>
  </w:num>
  <w:num w:numId="2">
    <w:abstractNumId w:val="1"/>
  </w:num>
  <w:num w:numId="3">
    <w:abstractNumId w:val="10"/>
  </w:num>
  <w:num w:numId="4">
    <w:abstractNumId w:val="11"/>
  </w:num>
  <w:num w:numId="5">
    <w:abstractNumId w:val="6"/>
  </w:num>
  <w:num w:numId="6">
    <w:abstractNumId w:val="5"/>
  </w:num>
  <w:num w:numId="7">
    <w:abstractNumId w:val="9"/>
  </w:num>
  <w:num w:numId="8">
    <w:abstractNumId w:val="0"/>
  </w:num>
  <w:num w:numId="9">
    <w:abstractNumId w:val="8"/>
  </w:num>
  <w:num w:numId="10">
    <w:abstractNumId w:val="3"/>
  </w:num>
  <w:num w:numId="11">
    <w:abstractNumId w:val="4"/>
  </w:num>
  <w:num w:numId="12">
    <w:abstractNumId w:val="2"/>
  </w:num>
  <w:num w:numId="13">
    <w:abstractNumId w:val="13"/>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34C61"/>
    <w:rsid w:val="000376CA"/>
    <w:rsid w:val="000409D5"/>
    <w:rsid w:val="0004215A"/>
    <w:rsid w:val="0007137F"/>
    <w:rsid w:val="0008782C"/>
    <w:rsid w:val="00093D17"/>
    <w:rsid w:val="000C58F3"/>
    <w:rsid w:val="000F14F9"/>
    <w:rsid w:val="00115B09"/>
    <w:rsid w:val="0015088E"/>
    <w:rsid w:val="00167428"/>
    <w:rsid w:val="00170CE1"/>
    <w:rsid w:val="00193713"/>
    <w:rsid w:val="00195F61"/>
    <w:rsid w:val="00196940"/>
    <w:rsid w:val="001A39D2"/>
    <w:rsid w:val="001C38DD"/>
    <w:rsid w:val="001E2F40"/>
    <w:rsid w:val="001E43F4"/>
    <w:rsid w:val="00202FB7"/>
    <w:rsid w:val="002159A9"/>
    <w:rsid w:val="00220782"/>
    <w:rsid w:val="002367B7"/>
    <w:rsid w:val="00255E36"/>
    <w:rsid w:val="00262952"/>
    <w:rsid w:val="00262FDA"/>
    <w:rsid w:val="00267BD1"/>
    <w:rsid w:val="00293B1F"/>
    <w:rsid w:val="002C7222"/>
    <w:rsid w:val="002D1F40"/>
    <w:rsid w:val="002E11CE"/>
    <w:rsid w:val="002F3080"/>
    <w:rsid w:val="00324F75"/>
    <w:rsid w:val="0037062B"/>
    <w:rsid w:val="00374C88"/>
    <w:rsid w:val="00377511"/>
    <w:rsid w:val="00377785"/>
    <w:rsid w:val="003805CF"/>
    <w:rsid w:val="00381DEA"/>
    <w:rsid w:val="00385845"/>
    <w:rsid w:val="0039072B"/>
    <w:rsid w:val="003A3836"/>
    <w:rsid w:val="003B0182"/>
    <w:rsid w:val="003F1B69"/>
    <w:rsid w:val="00425A46"/>
    <w:rsid w:val="0046177F"/>
    <w:rsid w:val="00463FDD"/>
    <w:rsid w:val="004774BC"/>
    <w:rsid w:val="00482339"/>
    <w:rsid w:val="004A18D9"/>
    <w:rsid w:val="004B5501"/>
    <w:rsid w:val="004E763D"/>
    <w:rsid w:val="004F41A7"/>
    <w:rsid w:val="00530B1D"/>
    <w:rsid w:val="0055775A"/>
    <w:rsid w:val="00561FB2"/>
    <w:rsid w:val="005801DA"/>
    <w:rsid w:val="00581474"/>
    <w:rsid w:val="005878AC"/>
    <w:rsid w:val="005A01F5"/>
    <w:rsid w:val="005A7E20"/>
    <w:rsid w:val="005C26E8"/>
    <w:rsid w:val="005C4FDA"/>
    <w:rsid w:val="005D1411"/>
    <w:rsid w:val="005E74C3"/>
    <w:rsid w:val="00601EAD"/>
    <w:rsid w:val="00602399"/>
    <w:rsid w:val="00621BDC"/>
    <w:rsid w:val="006300A8"/>
    <w:rsid w:val="00631704"/>
    <w:rsid w:val="00671471"/>
    <w:rsid w:val="006B4DE6"/>
    <w:rsid w:val="006F1C28"/>
    <w:rsid w:val="006F31AB"/>
    <w:rsid w:val="00705462"/>
    <w:rsid w:val="00710924"/>
    <w:rsid w:val="0071391C"/>
    <w:rsid w:val="00715E8A"/>
    <w:rsid w:val="00721E24"/>
    <w:rsid w:val="00722C3D"/>
    <w:rsid w:val="007429CC"/>
    <w:rsid w:val="00745BA7"/>
    <w:rsid w:val="00762BE3"/>
    <w:rsid w:val="00772476"/>
    <w:rsid w:val="00775685"/>
    <w:rsid w:val="00775FED"/>
    <w:rsid w:val="00776E04"/>
    <w:rsid w:val="00777A6A"/>
    <w:rsid w:val="00781E1E"/>
    <w:rsid w:val="007A05F4"/>
    <w:rsid w:val="007B64B1"/>
    <w:rsid w:val="007D03AF"/>
    <w:rsid w:val="007D539C"/>
    <w:rsid w:val="007D70BE"/>
    <w:rsid w:val="007E1C29"/>
    <w:rsid w:val="007F0B36"/>
    <w:rsid w:val="008134E9"/>
    <w:rsid w:val="00815EEA"/>
    <w:rsid w:val="0081664C"/>
    <w:rsid w:val="0083483F"/>
    <w:rsid w:val="008462A1"/>
    <w:rsid w:val="008473E3"/>
    <w:rsid w:val="00863613"/>
    <w:rsid w:val="008A2A8E"/>
    <w:rsid w:val="008A2E4F"/>
    <w:rsid w:val="008B76F9"/>
    <w:rsid w:val="008D2135"/>
    <w:rsid w:val="00920F62"/>
    <w:rsid w:val="00927058"/>
    <w:rsid w:val="00931CE8"/>
    <w:rsid w:val="009360FC"/>
    <w:rsid w:val="00946F29"/>
    <w:rsid w:val="00967124"/>
    <w:rsid w:val="009739C8"/>
    <w:rsid w:val="009933FF"/>
    <w:rsid w:val="009976F4"/>
    <w:rsid w:val="009F0948"/>
    <w:rsid w:val="009F418C"/>
    <w:rsid w:val="00A0741B"/>
    <w:rsid w:val="00A13AE8"/>
    <w:rsid w:val="00A415F2"/>
    <w:rsid w:val="00A43B02"/>
    <w:rsid w:val="00A51084"/>
    <w:rsid w:val="00A70AA2"/>
    <w:rsid w:val="00AC6061"/>
    <w:rsid w:val="00AD103D"/>
    <w:rsid w:val="00AD6C89"/>
    <w:rsid w:val="00AE345C"/>
    <w:rsid w:val="00B20184"/>
    <w:rsid w:val="00B318F4"/>
    <w:rsid w:val="00B34671"/>
    <w:rsid w:val="00B5645A"/>
    <w:rsid w:val="00B56947"/>
    <w:rsid w:val="00B62C25"/>
    <w:rsid w:val="00B945D9"/>
    <w:rsid w:val="00BA2019"/>
    <w:rsid w:val="00BA7ACD"/>
    <w:rsid w:val="00BC1BD2"/>
    <w:rsid w:val="00BD4E49"/>
    <w:rsid w:val="00BD60B4"/>
    <w:rsid w:val="00BE486B"/>
    <w:rsid w:val="00BE6A48"/>
    <w:rsid w:val="00BF10D5"/>
    <w:rsid w:val="00BF4CE9"/>
    <w:rsid w:val="00C304B4"/>
    <w:rsid w:val="00C34A2E"/>
    <w:rsid w:val="00C711C6"/>
    <w:rsid w:val="00C75E9C"/>
    <w:rsid w:val="00C95091"/>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92AE5"/>
    <w:rsid w:val="00D94BDF"/>
    <w:rsid w:val="00DB1FA3"/>
    <w:rsid w:val="00DB70AC"/>
    <w:rsid w:val="00DC2379"/>
    <w:rsid w:val="00DD0354"/>
    <w:rsid w:val="00DD6D71"/>
    <w:rsid w:val="00DE3846"/>
    <w:rsid w:val="00DE6854"/>
    <w:rsid w:val="00DF3087"/>
    <w:rsid w:val="00E24376"/>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0713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0713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AF95-2CBE-4AFA-AE26-0AE57A6D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19</Pages>
  <Words>7319</Words>
  <Characters>41721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22</cp:revision>
  <dcterms:created xsi:type="dcterms:W3CDTF">2026-02-28T07:14:00Z</dcterms:created>
  <dcterms:modified xsi:type="dcterms:W3CDTF">2026-04-20T11:34:00Z</dcterms:modified>
</cp:coreProperties>
</file>