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23133E" w:rsidRDefault="00B155C1">
      <w:pPr>
        <w:spacing w:after="240"/>
        <w:jc w:val="center"/>
      </w:pPr>
      <w:r>
        <w:rPr>
          <w:b/>
          <w:bCs/>
          <w:sz w:val="36"/>
          <w:szCs w:val="36"/>
        </w:rPr>
        <w:t>Artificial Intelligence in Sacred Text Analysis: A Survey of Methodologies and Applications</w:t>
      </w:r>
    </w:p>
    <w:p w14:paraId="00000010" w14:textId="1AE79A24" w:rsidR="0023133E" w:rsidRDefault="0023133E">
      <w:pPr>
        <w:keepLines/>
        <w:spacing w:after="240" w:line="144" w:lineRule="auto"/>
        <w:jc w:val="center"/>
        <w:rPr>
          <w:sz w:val="24"/>
          <w:szCs w:val="24"/>
        </w:rPr>
      </w:pPr>
      <w:bookmarkStart w:id="0" w:name="_GoBack"/>
      <w:bookmarkEnd w:id="0"/>
    </w:p>
    <w:p w14:paraId="00000011" w14:textId="77777777" w:rsidR="0023133E" w:rsidRDefault="00B155C1">
      <w:pPr>
        <w:spacing w:before="240" w:after="240"/>
      </w:pPr>
      <w:r>
        <w:rPr>
          <w:b/>
          <w:bCs/>
          <w:sz w:val="28"/>
          <w:szCs w:val="28"/>
        </w:rPr>
        <w:t>ABSTRACT</w:t>
      </w:r>
    </w:p>
    <w:p w14:paraId="00000012" w14:textId="77777777" w:rsidR="0023133E" w:rsidRDefault="00B155C1">
      <w:pPr>
        <w:spacing w:before="240" w:after="240"/>
        <w:jc w:val="both"/>
      </w:pPr>
      <w:r>
        <w:rPr>
          <w:sz w:val="24"/>
          <w:szCs w:val="24"/>
        </w:rPr>
        <w:t>The past decade has witnessed a remarkable convergence of artificial intelligence (AI) and the scholarly study of sacred texts. What once belonged exclusively to theologians, linguists, and historians engaged in manual exegesis has increasingly co</w:t>
      </w:r>
      <w:r>
        <w:rPr>
          <w:sz w:val="24"/>
          <w:szCs w:val="24"/>
        </w:rPr>
        <w:t>me under the influence of computational methods, particularly those rooted in natural language processing (NLP) and machine learning (ML). This paper presents a comprehensive literature survey of the methodologies and applications used in AI-based sacred t</w:t>
      </w:r>
      <w:r>
        <w:rPr>
          <w:sz w:val="24"/>
          <w:szCs w:val="24"/>
        </w:rPr>
        <w:t>ext analysis, drawing on recent studies involving texts such as the Bhagavad Gita, the Quran, and the Bible. We examine approaches ranging from lexicon-based sentiment analyzers and topic modeling techniques to transformer-based deep learning models such a</w:t>
      </w:r>
      <w:r>
        <w:rPr>
          <w:sz w:val="24"/>
          <w:szCs w:val="24"/>
        </w:rPr>
        <w:t>s BERT. Despite notable advancements in pattern detection and cross-tradition comparison, a persistent gap remains: current systems tend to prioritize computational efficiency over interpretive richness, reducing complex theological narratives to tokenized</w:t>
      </w:r>
      <w:r>
        <w:rPr>
          <w:sz w:val="24"/>
          <w:szCs w:val="24"/>
        </w:rPr>
        <w:t xml:space="preserve"> data points and statistical correlations. This paper critically assesses these limitations, particularly the failure of AI systems to handle metaphor, allegory, doctrinal nuance, and culturally embedded meaning. We further propose a conceptual framework t</w:t>
      </w:r>
      <w:r>
        <w:rPr>
          <w:sz w:val="24"/>
          <w:szCs w:val="24"/>
        </w:rPr>
        <w:t>hat bridges computational analysis with hermeneutic sensitivity, integrating religious studies expertise into AI design. The findings indicate that while AI demonstrates strong potential as an augmentative tool in scriptural scholarship, responsible deploy</w:t>
      </w:r>
      <w:r>
        <w:rPr>
          <w:sz w:val="24"/>
          <w:szCs w:val="24"/>
        </w:rPr>
        <w:t>ment requires interdisciplinary collaboration and explicit interpretive safeguards. This survey contributes to the growing discourse at the intersection of AI and the digital humanities, offering both a critical mapping of current approaches and a directio</w:t>
      </w:r>
      <w:r>
        <w:rPr>
          <w:sz w:val="24"/>
          <w:szCs w:val="24"/>
        </w:rPr>
        <w:t>n for future research.</w:t>
      </w:r>
    </w:p>
    <w:p w14:paraId="00000013" w14:textId="77777777" w:rsidR="0023133E" w:rsidRDefault="00B155C1">
      <w:pPr>
        <w:spacing w:before="240" w:after="240"/>
      </w:pPr>
      <w:r>
        <w:rPr>
          <w:b/>
          <w:bCs/>
          <w:sz w:val="24"/>
          <w:szCs w:val="24"/>
        </w:rPr>
        <w:t xml:space="preserve">Keywords: </w:t>
      </w:r>
      <w:r>
        <w:rPr>
          <w:sz w:val="24"/>
          <w:szCs w:val="24"/>
        </w:rPr>
        <w:t>Artificial Intelligence, Natural Language Processing, Sacred Text Analysis, Sentiment Analysis, Digital Humanities, BERT, Hermeneutics</w:t>
      </w:r>
    </w:p>
    <w:p w14:paraId="00000014" w14:textId="77777777" w:rsidR="0023133E" w:rsidRDefault="00B155C1">
      <w:pPr>
        <w:spacing w:before="240" w:after="240"/>
      </w:pPr>
      <w:r>
        <w:rPr>
          <w:b/>
          <w:bCs/>
          <w:sz w:val="28"/>
          <w:szCs w:val="28"/>
        </w:rPr>
        <w:t>INTRODUCTION</w:t>
      </w:r>
    </w:p>
    <w:p w14:paraId="00000015" w14:textId="77777777" w:rsidR="0023133E" w:rsidRDefault="00B155C1">
      <w:pPr>
        <w:spacing w:before="240" w:after="240"/>
        <w:jc w:val="both"/>
      </w:pPr>
      <w:r>
        <w:rPr>
          <w:sz w:val="24"/>
          <w:szCs w:val="24"/>
        </w:rPr>
        <w:t xml:space="preserve">The past ten years have seen a silent yet significant change in how sacred </w:t>
      </w:r>
      <w:r>
        <w:rPr>
          <w:sz w:val="24"/>
          <w:szCs w:val="24"/>
        </w:rPr>
        <w:t xml:space="preserve">texts are approached, interpreted, and disseminated. What used to be the preserve of theologians, linguists, and historians who toiled over manual exegesis is increasingly becoming the domain of computational approaches, especially those emerging from the </w:t>
      </w:r>
      <w:r>
        <w:rPr>
          <w:sz w:val="24"/>
          <w:szCs w:val="24"/>
        </w:rPr>
        <w:t>field of artificial intelligence (AI). From natural language processing models that analyze ancient Sanskrit verses to machine learning systems that group thematic patterns in the Quran or the Bible, the analytical landscape has grown substantially in both</w:t>
      </w:r>
      <w:r>
        <w:rPr>
          <w:sz w:val="24"/>
          <w:szCs w:val="24"/>
        </w:rPr>
        <w:t xml:space="preserve"> scope and speed. However, this growth raises a deeper question, not merely technical but epistemological: how should meaning, context, and interpretation be handled when algorithmic systems begin to mediate texts that are inherently layered, symbolic, and</w:t>
      </w:r>
      <w:r>
        <w:rPr>
          <w:sz w:val="24"/>
          <w:szCs w:val="24"/>
        </w:rPr>
        <w:t xml:space="preserve"> culturally embedded?</w:t>
      </w:r>
    </w:p>
    <w:p w14:paraId="00000016" w14:textId="77777777" w:rsidR="0023133E" w:rsidRDefault="00B155C1">
      <w:pPr>
        <w:spacing w:before="240" w:after="240"/>
        <w:jc w:val="both"/>
      </w:pPr>
      <w:r>
        <w:rPr>
          <w:sz w:val="24"/>
          <w:szCs w:val="24"/>
        </w:rPr>
        <w:t>Ideally, the study of sacred texts requires a balance between philological accuracy, historical awareness, and interpretive sensitivity. Scholars aim to preserve contextual subtlety while uncovering patterns that may not be readily ap</w:t>
      </w:r>
      <w:r>
        <w:rPr>
          <w:sz w:val="24"/>
          <w:szCs w:val="24"/>
        </w:rPr>
        <w:t>parent. Within this environment, AI might function as an effective augmentative technology, helping to identify patterns, compare across languages, and provide broader access to sophisticated corpora. Nevertheless, the current reality falls short of this i</w:t>
      </w:r>
      <w:r>
        <w:rPr>
          <w:sz w:val="24"/>
          <w:szCs w:val="24"/>
        </w:rPr>
        <w:t>deal. AI-based solutions tend to favor computational efficiency over interpretive richness, reducing rich theological narratives to tokenized data points or statistical correlations. While such systems perform well at surface-level tasks such as text class</w:t>
      </w:r>
      <w:r>
        <w:rPr>
          <w:sz w:val="24"/>
          <w:szCs w:val="24"/>
        </w:rPr>
        <w:t>ification or sentiment labeling, they struggle to engage meaningfully with metaphor, allegory, and the fine doctrinal distinctions that are central to sacred literature.</w:t>
      </w:r>
    </w:p>
    <w:p w14:paraId="00000017" w14:textId="77777777" w:rsidR="0023133E" w:rsidRDefault="00B155C1">
      <w:pPr>
        <w:spacing w:before="240" w:after="240"/>
        <w:jc w:val="both"/>
      </w:pPr>
      <w:r>
        <w:rPr>
          <w:sz w:val="24"/>
          <w:szCs w:val="24"/>
        </w:rPr>
        <w:t>This gap is not entirely unrecognized. A growing body of literature has attempted to c</w:t>
      </w:r>
      <w:r>
        <w:rPr>
          <w:sz w:val="24"/>
          <w:szCs w:val="24"/>
        </w:rPr>
        <w:t xml:space="preserve">onnect computational techniques with religious text analysis. Computational linguistics has been used to identify stylistic differences in biblical corpora (Burrows, 2002), while topic modeling methods have been applied to investigate thematic </w:t>
      </w:r>
      <w:r>
        <w:rPr>
          <w:sz w:val="24"/>
          <w:szCs w:val="24"/>
        </w:rPr>
        <w:lastRenderedPageBreak/>
        <w:t xml:space="preserve">patterns in </w:t>
      </w:r>
      <w:r>
        <w:rPr>
          <w:sz w:val="24"/>
          <w:szCs w:val="24"/>
        </w:rPr>
        <w:t>Islamic texts (Alhawarat et al., 2015). More recently, deep learning models, including transformer-based architectures, have been used to conduct semantic analysis of multilingual scriptures (Devlin et al., 2019). These are valuable contributions, but they</w:t>
      </w:r>
      <w:r>
        <w:rPr>
          <w:sz w:val="24"/>
          <w:szCs w:val="24"/>
        </w:rPr>
        <w:t xml:space="preserve"> tend to operate within narrowly defined methodological frames, concentrating on specific tasks such as authorship attribution, translation alignment, or keyword extraction without engaging with the broader interpretive challenges. They optimize for perfor</w:t>
      </w:r>
      <w:r>
        <w:rPr>
          <w:sz w:val="24"/>
          <w:szCs w:val="24"/>
        </w:rPr>
        <w:t>mance metrics rather than conceptual fidelity.</w:t>
      </w:r>
    </w:p>
    <w:p w14:paraId="00000018" w14:textId="77777777" w:rsidR="0023133E" w:rsidRDefault="00B155C1">
      <w:pPr>
        <w:spacing w:before="240" w:after="240"/>
        <w:jc w:val="both"/>
      </w:pPr>
      <w:r>
        <w:rPr>
          <w:sz w:val="24"/>
          <w:szCs w:val="24"/>
        </w:rPr>
        <w:t>The consequences of this limitation are both direct and indirect. At a practical level, misinterpretations generated by AI systems can spread across online platforms and shape how people perceive religious texts in ways that are difficult to track or corre</w:t>
      </w:r>
      <w:r>
        <w:rPr>
          <w:sz w:val="24"/>
          <w:szCs w:val="24"/>
        </w:rPr>
        <w:t>ct. More subtly, there is a risk of reinforcing reductive readings of complex traditions, particularly when computational outputs are perceived as objective or authoritative. This concern is especially significant in pluralistic societies where sacred text</w:t>
      </w:r>
      <w:r>
        <w:rPr>
          <w:sz w:val="24"/>
          <w:szCs w:val="24"/>
        </w:rPr>
        <w:t>s intersect with cultural identity, legal frameworks, and ethical discourse. The stakes are not merely academic but extend to the nature of knowledge production, its validation, and its circulation in an increasingly algorithmic world.</w:t>
      </w:r>
    </w:p>
    <w:p w14:paraId="00000019" w14:textId="77777777" w:rsidR="0023133E" w:rsidRDefault="00B155C1">
      <w:pPr>
        <w:spacing w:before="240" w:after="240"/>
        <w:jc w:val="both"/>
      </w:pPr>
      <w:r>
        <w:rPr>
          <w:sz w:val="24"/>
          <w:szCs w:val="24"/>
        </w:rPr>
        <w:t>What remains underex</w:t>
      </w:r>
      <w:r>
        <w:rPr>
          <w:sz w:val="24"/>
          <w:szCs w:val="24"/>
        </w:rPr>
        <w:t>plored is not the use of AI on sacred texts per se, but the methodological and conceptual frameworks underlying these applications. A conspicuous gap exists for integrative studies that critically examine the assumptions embedded in computational models wh</w:t>
      </w:r>
      <w:r>
        <w:rPr>
          <w:sz w:val="24"/>
          <w:szCs w:val="24"/>
        </w:rPr>
        <w:t>en they are applied to spiritually significant literature. Current research rarely questions how meaning, context, and interpretation are preserved or distorted in algorithmic pipelines, nor does it adequately address the ethical implications of applying A</w:t>
      </w:r>
      <w:r>
        <w:rPr>
          <w:sz w:val="24"/>
          <w:szCs w:val="24"/>
        </w:rPr>
        <w:t>I in domains where interpretive authority has historically been contested.</w:t>
      </w:r>
    </w:p>
    <w:p w14:paraId="0000001A" w14:textId="77777777" w:rsidR="0023133E" w:rsidRDefault="00B155C1">
      <w:pPr>
        <w:spacing w:before="240" w:after="240"/>
        <w:jc w:val="both"/>
      </w:pPr>
      <w:r>
        <w:rPr>
          <w:sz w:val="24"/>
          <w:szCs w:val="24"/>
        </w:rPr>
        <w:t>This paper aims to fill these gaps by offering a comprehensive survey of methodologies and applications in AI-based sacred text analysis, alongside a conceptual framework that foreg</w:t>
      </w:r>
      <w:r>
        <w:rPr>
          <w:sz w:val="24"/>
          <w:szCs w:val="24"/>
        </w:rPr>
        <w:t>rounds interpretive sensitivity. It builds on existing research in computational linguistics and digital humanities while differentiating itself by focusing on the interaction between technical design and hermeneutic principles. Rather than treating sacred</w:t>
      </w:r>
      <w:r>
        <w:rPr>
          <w:sz w:val="24"/>
          <w:szCs w:val="24"/>
        </w:rPr>
        <w:t xml:space="preserve"> texts as mere datasets, it views them as dynamic artifacts embedded in historical, cultural, and theological contexts, aligning with emerging interdisciplinary directions that call for a more reflexive form of AI implementation in the humanities (Bender a</w:t>
      </w:r>
      <w:r>
        <w:rPr>
          <w:sz w:val="24"/>
          <w:szCs w:val="24"/>
        </w:rPr>
        <w:t>nd Koller, 2020; Smith, 2021).</w:t>
      </w:r>
    </w:p>
    <w:p w14:paraId="0000001B" w14:textId="77777777" w:rsidR="0023133E" w:rsidRDefault="00B155C1">
      <w:pPr>
        <w:spacing w:before="240" w:after="240"/>
      </w:pPr>
      <w:r>
        <w:rPr>
          <w:b/>
          <w:bCs/>
          <w:sz w:val="24"/>
          <w:szCs w:val="24"/>
        </w:rPr>
        <w:t>Objectives of the Study</w:t>
      </w:r>
    </w:p>
    <w:p w14:paraId="0000001C" w14:textId="77777777" w:rsidR="0023133E" w:rsidRDefault="00B155C1">
      <w:pPr>
        <w:spacing w:before="240" w:after="240"/>
        <w:jc w:val="both"/>
      </w:pPr>
      <w:r>
        <w:rPr>
          <w:sz w:val="24"/>
          <w:szCs w:val="24"/>
        </w:rPr>
        <w:t>The main objectives of this study are threefold. First, the paper carries out a systematic review of current AI approaches to the analysis of sacred texts, including natural language processing, machin</w:t>
      </w:r>
      <w:r>
        <w:rPr>
          <w:sz w:val="24"/>
          <w:szCs w:val="24"/>
        </w:rPr>
        <w:t>e learning, and deep learning methods. Second, it critically evaluates the weaknesses of these methods in terms of interpretive specificity, contextual richness, and theological nuance. Third, it advances a conceptual model capable of combining computation</w:t>
      </w:r>
      <w:r>
        <w:rPr>
          <w:sz w:val="24"/>
          <w:szCs w:val="24"/>
        </w:rPr>
        <w:t>al efficiency with hermeneutic sensitivity, which can inform future work in the field.</w:t>
      </w:r>
    </w:p>
    <w:p w14:paraId="0000001D" w14:textId="77777777" w:rsidR="0023133E" w:rsidRDefault="00B155C1">
      <w:pPr>
        <w:spacing w:before="240" w:after="240"/>
        <w:jc w:val="both"/>
      </w:pPr>
      <w:r>
        <w:rPr>
          <w:sz w:val="24"/>
          <w:szCs w:val="24"/>
        </w:rPr>
        <w:t>More specifically, the research investigates whether existing AI models can be modified or redesigned to better accommodate multi-layered meanings in sacred texts, and c</w:t>
      </w:r>
      <w:r>
        <w:rPr>
          <w:sz w:val="24"/>
          <w:szCs w:val="24"/>
        </w:rPr>
        <w:t>onsiders how interdisciplinary expertise from religious studies and linguistics can guide these modifications. The paper is organized following the CARS (Create A Research Space) model: it first establishes the territory by stating the growing relevance of</w:t>
      </w:r>
      <w:r>
        <w:rPr>
          <w:sz w:val="24"/>
          <w:szCs w:val="24"/>
        </w:rPr>
        <w:t xml:space="preserve"> AI to sacred text analysis, then identifies the niche by pointing to the limitations of existing methodologies, and finally fills the niche by providing a comprehensive survey and a conceptual framework that integrates both computational and hermeneutic p</w:t>
      </w:r>
      <w:r>
        <w:rPr>
          <w:sz w:val="24"/>
          <w:szCs w:val="24"/>
        </w:rPr>
        <w:t>erspectives.</w:t>
      </w:r>
    </w:p>
    <w:p w14:paraId="0000001E" w14:textId="77777777" w:rsidR="0023133E" w:rsidRDefault="00B155C1">
      <w:pPr>
        <w:spacing w:before="240" w:after="240"/>
      </w:pPr>
      <w:r>
        <w:rPr>
          <w:b/>
          <w:bCs/>
          <w:sz w:val="28"/>
          <w:szCs w:val="28"/>
        </w:rPr>
        <w:t>LITERATURE REVIEW</w:t>
      </w:r>
    </w:p>
    <w:p w14:paraId="0000001F" w14:textId="77777777" w:rsidR="0023133E" w:rsidRDefault="00B155C1">
      <w:pPr>
        <w:spacing w:before="240" w:after="240"/>
        <w:jc w:val="both"/>
      </w:pPr>
      <w:r>
        <w:rPr>
          <w:sz w:val="24"/>
          <w:szCs w:val="24"/>
        </w:rPr>
        <w:t>The application of artificial intelligence methods to spiritual and religious texts has been growing steadily, providing new opportunities to identify patterns and sentiments within these complex corpora. Theoretically, AI an</w:t>
      </w:r>
      <w:r>
        <w:rPr>
          <w:sz w:val="24"/>
          <w:szCs w:val="24"/>
        </w:rPr>
        <w:t>d in particular natural language processing could uncover thematic patterns or emotional tones within vast quantities of religious text that would not otherwise be discernible through traditional reading. A large-scale analysis of fourteen different sacred</w:t>
      </w:r>
      <w:r>
        <w:rPr>
          <w:sz w:val="24"/>
          <w:szCs w:val="24"/>
        </w:rPr>
        <w:t xml:space="preserve"> texts found that, even despite archaic language, many sacred writings share similar themes, historical contexts, and emotional tones while also exhibiting culture-specific </w:t>
      </w:r>
      <w:r>
        <w:rPr>
          <w:sz w:val="24"/>
          <w:szCs w:val="24"/>
        </w:rPr>
        <w:lastRenderedPageBreak/>
        <w:t>vocabulary and polarity differences (Felipe-Ruiz, 2024). These studies highlight th</w:t>
      </w:r>
      <w:r>
        <w:rPr>
          <w:sz w:val="24"/>
          <w:szCs w:val="24"/>
        </w:rPr>
        <w:t>e potential of AI to reduce linguistic and cultural barriers in interpreting faith-based literature.</w:t>
      </w:r>
    </w:p>
    <w:p w14:paraId="00000020" w14:textId="77777777" w:rsidR="0023133E" w:rsidRDefault="00B155C1">
      <w:pPr>
        <w:spacing w:before="240" w:after="240"/>
        <w:jc w:val="both"/>
      </w:pPr>
      <w:r>
        <w:rPr>
          <w:sz w:val="24"/>
          <w:szCs w:val="24"/>
        </w:rPr>
        <w:t>However, this potential has only been partially realized. Present AI systems tend to simplify rich scripture to sentiment ratings or topic labels and treat</w:t>
      </w:r>
      <w:r>
        <w:rPr>
          <w:sz w:val="24"/>
          <w:szCs w:val="24"/>
        </w:rPr>
        <w:t xml:space="preserve"> sacred writings as though they were conventional social media data. This raises genuine concerns: when algorithmic analyses are interpreted too literally, they may reduce highly nuanced traditions to oversimplified categories. For example, one recent stud</w:t>
      </w:r>
      <w:r>
        <w:rPr>
          <w:sz w:val="24"/>
          <w:szCs w:val="24"/>
        </w:rPr>
        <w:t>y applied a transformer model based on BERT to compare five English translations of the Sermon on the Mount and found varying sentiment scores across verses, with subtle indications of humor or empathy (Vora et al., 2024). Yet by concentrating on statistic</w:t>
      </w:r>
      <w:r>
        <w:rPr>
          <w:sz w:val="24"/>
          <w:szCs w:val="24"/>
        </w:rPr>
        <w:t>al sentiment alone, the theological background and doctrinal significance of these passages risk being overlooked.</w:t>
      </w:r>
    </w:p>
    <w:p w14:paraId="00000021" w14:textId="77777777" w:rsidR="0023133E" w:rsidRDefault="00B155C1">
      <w:pPr>
        <w:spacing w:before="240" w:after="240"/>
      </w:pPr>
      <w:r>
        <w:rPr>
          <w:b/>
          <w:bCs/>
          <w:sz w:val="24"/>
          <w:szCs w:val="24"/>
        </w:rPr>
        <w:t>Review of Important Literature</w:t>
      </w:r>
    </w:p>
    <w:p w14:paraId="00000022" w14:textId="77777777" w:rsidR="0023133E" w:rsidRDefault="00B155C1">
      <w:pPr>
        <w:spacing w:before="240" w:after="240"/>
        <w:jc w:val="both"/>
      </w:pPr>
      <w:r>
        <w:rPr>
          <w:sz w:val="24"/>
          <w:szCs w:val="24"/>
        </w:rPr>
        <w:t>Several recent papers represent the current state of AI-based religious sentiment analysis, and examining them</w:t>
      </w:r>
      <w:r>
        <w:rPr>
          <w:sz w:val="24"/>
          <w:szCs w:val="24"/>
        </w:rPr>
        <w:t xml:space="preserve"> in detail reveals both the progress made and the persistent gaps. Some researchers apply relatively straightforward tools over broad datasets. For instance, topic modeling and the lexicon-based VADER analyzer have been used on translations of the Bhagavad</w:t>
      </w:r>
      <w:r>
        <w:rPr>
          <w:sz w:val="24"/>
          <w:szCs w:val="24"/>
        </w:rPr>
        <w:t xml:space="preserve"> Gita, the Quran, and the Bible, with findings suggesting that each of the three texts emphasizes themes such as generosity and devotion and that traditionally distinct religious traditions share common moral values (Goel and Arsiwala, 2024). Similarly, Fe</w:t>
      </w:r>
      <w:r>
        <w:rPr>
          <w:sz w:val="24"/>
          <w:szCs w:val="24"/>
        </w:rPr>
        <w:t>lipe-Ruiz (2024) conducted lexical, sentiment, and statistical analyses across fourteen sacred texts, concluding that numerous scriptures exhibit widespread emotional colorings, while also noting polarity variations across cultures, suggesting that transla</w:t>
      </w:r>
      <w:r>
        <w:rPr>
          <w:sz w:val="24"/>
          <w:szCs w:val="24"/>
        </w:rPr>
        <w:t>tion choices and historical context can alter the perceived tone of a text.</w:t>
      </w:r>
    </w:p>
    <w:p w14:paraId="00000023" w14:textId="77777777" w:rsidR="0023133E" w:rsidRDefault="00B155C1">
      <w:pPr>
        <w:spacing w:before="240" w:after="240"/>
        <w:jc w:val="both"/>
      </w:pPr>
      <w:r>
        <w:rPr>
          <w:sz w:val="24"/>
          <w:szCs w:val="24"/>
        </w:rPr>
        <w:t>These pieces of work contribute to the field by demonstrating that AI can identify broad similarities and differences across traditions. However, they also reveal significant limitations. VADER, for instance, was designed for contemporary social media sent</w:t>
      </w:r>
      <w:r>
        <w:rPr>
          <w:sz w:val="24"/>
          <w:szCs w:val="24"/>
        </w:rPr>
        <w:t>iment and can struggle to classify spiritually neutral or metaphorical language correctly. Neither study discusses how cultural idioms or theological context might confound the analysis, and both rely primarily on off-the-shelf lexicons or topic models wit</w:t>
      </w:r>
      <w:r>
        <w:rPr>
          <w:sz w:val="24"/>
          <w:szCs w:val="24"/>
        </w:rPr>
        <w:t>hout engaging with deeper interpretive questions.</w:t>
      </w:r>
    </w:p>
    <w:p w14:paraId="00000024" w14:textId="77777777" w:rsidR="0023133E" w:rsidRDefault="00B155C1">
      <w:pPr>
        <w:spacing w:before="240" w:after="240"/>
        <w:jc w:val="both"/>
      </w:pPr>
      <w:r>
        <w:rPr>
          <w:sz w:val="24"/>
          <w:szCs w:val="24"/>
        </w:rPr>
        <w:t>Other initiatives are more technically focused. Using a BERT-based deep model, Chandra and Kulkarni (2022) attempted to align the English translations of the Bhagavad Gita with their original Sanskrit meani</w:t>
      </w:r>
      <w:r>
        <w:rPr>
          <w:sz w:val="24"/>
          <w:szCs w:val="24"/>
        </w:rPr>
        <w:t xml:space="preserve">ng. After fine-tuning a sentiment dataset by hand, they found that, though translation styles vary considerably, sentiment </w:t>
      </w:r>
      <w:r>
        <w:rPr>
          <w:sz w:val="24"/>
          <w:szCs w:val="24"/>
        </w:rPr>
        <w:lastRenderedPageBreak/>
        <w:t>analysis and semantic similarity measures suggest that the underlying emotional message is largely preserved across versions. This im</w:t>
      </w:r>
      <w:r>
        <w:rPr>
          <w:sz w:val="24"/>
          <w:szCs w:val="24"/>
        </w:rPr>
        <w:t>plies that deep learning can, to some degree, abstract the underlying emotional meaning of scripture. Vora et al. (2024) similarly applied a large language model to the Sermon on the Mount and demonstrated how different Bible translations differ in vocabul</w:t>
      </w:r>
      <w:r>
        <w:rPr>
          <w:sz w:val="24"/>
          <w:szCs w:val="24"/>
        </w:rPr>
        <w:t>ary, use of humor, and overall tone. These studies advance the application of state-of-the-art NLP to sacred texts, yet they share a critical assumption: that high-level sentiment classification is a sufficient or complete measure of scriptural meaning. In</w:t>
      </w:r>
      <w:r>
        <w:rPr>
          <w:sz w:val="24"/>
          <w:szCs w:val="24"/>
        </w:rPr>
        <w:t xml:space="preserve"> reality, faith texts are often ambivalent, allegorical, or instructive in ways that resist straightforward sentiment labeling.</w:t>
      </w:r>
    </w:p>
    <w:p w14:paraId="00000025" w14:textId="77777777" w:rsidR="0023133E" w:rsidRDefault="00B155C1">
      <w:pPr>
        <w:spacing w:before="240" w:after="240"/>
        <w:jc w:val="both"/>
      </w:pPr>
      <w:r>
        <w:rPr>
          <w:sz w:val="24"/>
          <w:szCs w:val="24"/>
        </w:rPr>
        <w:t xml:space="preserve">Other scholars have examined religious discourse on social media or mixed-corpus data. Nath, Das, and Ghosh (2024) introduced a </w:t>
      </w:r>
      <w:r>
        <w:rPr>
          <w:sz w:val="24"/>
          <w:szCs w:val="24"/>
        </w:rPr>
        <w:t>wide-ranging religious sentiment detector based on recurrent neural networks and long short-term memory architectures, trained on data related to twelve major religions, and reported remarkably high classification accuracy. However, reported accuracy metri</w:t>
      </w:r>
      <w:r>
        <w:rPr>
          <w:sz w:val="24"/>
          <w:szCs w:val="24"/>
        </w:rPr>
        <w:t>cs alone raise questions: What was the distribution of sentiment classes in the training data? How was ambiguity managed? Without this information, the practical utility of such a model for nuanced scriptural interpretation is difficult to assess. Listiyon</w:t>
      </w:r>
      <w:r>
        <w:rPr>
          <w:sz w:val="24"/>
          <w:szCs w:val="24"/>
        </w:rPr>
        <w:t>o et al. (2024) used a Naive Bayes classifier on religious posts in Indonesian language forums and achieved reasonable precision and accuracy by adapting the algorithm to religious vocabulary. While this demonstrates that simpler models can capture emotion</w:t>
      </w:r>
      <w:r>
        <w:rPr>
          <w:sz w:val="24"/>
          <w:szCs w:val="24"/>
        </w:rPr>
        <w:t>al signals in faith contexts, it also illustrates a broader trend: many studies prioritize algorithmic performance metrics over interpretive validity.</w:t>
      </w:r>
    </w:p>
    <w:p w14:paraId="00000026" w14:textId="77777777" w:rsidR="0023133E" w:rsidRDefault="00B155C1">
      <w:pPr>
        <w:spacing w:before="240" w:after="240"/>
      </w:pPr>
      <w:r>
        <w:rPr>
          <w:b/>
          <w:bCs/>
          <w:sz w:val="24"/>
          <w:szCs w:val="24"/>
        </w:rPr>
        <w:t>Identified Gaps and the Contribution of This Paper</w:t>
      </w:r>
    </w:p>
    <w:p w14:paraId="00000027" w14:textId="77777777" w:rsidR="0023133E" w:rsidRDefault="00B155C1">
      <w:pPr>
        <w:spacing w:before="240" w:after="240"/>
        <w:jc w:val="both"/>
      </w:pPr>
      <w:r>
        <w:rPr>
          <w:sz w:val="24"/>
          <w:szCs w:val="24"/>
        </w:rPr>
        <w:t>Looking across this body of work, several consistent p</w:t>
      </w:r>
      <w:r>
        <w:rPr>
          <w:sz w:val="24"/>
          <w:szCs w:val="24"/>
        </w:rPr>
        <w:t>atterns emerge. Numerous studies, whether examining scriptures or social media religious content, confirm that AI can classify or rank texts by sentiment and identify common motifs such as charity and forgiveness across traditions. However, significant inc</w:t>
      </w:r>
      <w:r>
        <w:rPr>
          <w:sz w:val="24"/>
          <w:szCs w:val="24"/>
        </w:rPr>
        <w:t>onsistency exists in terms of interpretive depth. Some analyses detect subtle emotional tones within scripture, while others suggest that deep models essentially abstract past stylistic differences to a single underlying sentiment. These discrepancies like</w:t>
      </w:r>
      <w:r>
        <w:rPr>
          <w:sz w:val="24"/>
          <w:szCs w:val="24"/>
        </w:rPr>
        <w:t>ly reflect methodological differences between rule-based lexicons, deep neural networks, and simpler classifiers.</w:t>
      </w:r>
    </w:p>
    <w:p w14:paraId="00000028" w14:textId="77777777" w:rsidR="0023133E" w:rsidRDefault="00B155C1">
      <w:pPr>
        <w:spacing w:before="240" w:after="240"/>
        <w:jc w:val="both"/>
      </w:pPr>
      <w:r>
        <w:rPr>
          <w:sz w:val="24"/>
          <w:szCs w:val="24"/>
        </w:rPr>
        <w:t>Most strikingly, no existing study adequately addresses the central question of how well computationally derived sentiments correspond to huma</w:t>
      </w:r>
      <w:r>
        <w:rPr>
          <w:sz w:val="24"/>
          <w:szCs w:val="24"/>
        </w:rPr>
        <w:t>n or religious community interpretations. This is the most significant knowledge gap in the field. Sacred texts are frequently ambiguous, metaphorical, or contextually dependent in ways that standard sentiment models are not equipped to handle. A verse rat</w:t>
      </w:r>
      <w:r>
        <w:rPr>
          <w:sz w:val="24"/>
          <w:szCs w:val="24"/>
        </w:rPr>
        <w:t>ed as emotionally neutral by an NLP system may carry profound spiritual significance within its tradition. Furthermore, the majority of studies presuppose English or contemporary language inputs and rarely examine how sentiment is altered through translati</w:t>
      </w:r>
      <w:r>
        <w:rPr>
          <w:sz w:val="24"/>
          <w:szCs w:val="24"/>
        </w:rPr>
        <w:t>on beyond noting stylistic differences.</w:t>
      </w:r>
    </w:p>
    <w:p w14:paraId="00000029" w14:textId="77777777" w:rsidR="0023133E" w:rsidRDefault="00B155C1">
      <w:pPr>
        <w:spacing w:before="240" w:after="240"/>
        <w:jc w:val="both"/>
      </w:pPr>
      <w:r>
        <w:rPr>
          <w:sz w:val="24"/>
          <w:szCs w:val="24"/>
        </w:rPr>
        <w:t xml:space="preserve">This paper addresses these gaps in alignment with its core objectives. By conducting a systematic review that explicitly evaluates whether each technique targets surface-level tasks or deeper semantic inferences, by </w:t>
      </w:r>
      <w:r>
        <w:rPr>
          <w:sz w:val="24"/>
          <w:szCs w:val="24"/>
        </w:rPr>
        <w:t>comparing AI outputs against expert human interpretations, and by proposing a conceptual framework that integrates hermeneutic sensitivity with computational analysis, it charts a more complete path forward for the field.</w:t>
      </w:r>
    </w:p>
    <w:p w14:paraId="0000002A" w14:textId="77777777" w:rsidR="0023133E" w:rsidRDefault="00B155C1">
      <w:pPr>
        <w:spacing w:before="240" w:after="240"/>
      </w:pPr>
      <w:r>
        <w:rPr>
          <w:b/>
          <w:bCs/>
          <w:sz w:val="28"/>
          <w:szCs w:val="28"/>
        </w:rPr>
        <w:t>METHODOLOGY</w:t>
      </w:r>
    </w:p>
    <w:p w14:paraId="0000002B" w14:textId="77777777" w:rsidR="0023133E" w:rsidRDefault="00B155C1">
      <w:pPr>
        <w:spacing w:before="240" w:after="240"/>
        <w:jc w:val="both"/>
      </w:pPr>
      <w:r>
        <w:rPr>
          <w:sz w:val="24"/>
          <w:szCs w:val="24"/>
        </w:rPr>
        <w:t>The research design of</w:t>
      </w:r>
      <w:r>
        <w:rPr>
          <w:sz w:val="24"/>
          <w:szCs w:val="24"/>
        </w:rPr>
        <w:t xml:space="preserve"> this study is a systematic survey-based approach, combining a structured literature review with empirical validation through expert-informed annotation and computational analysis. This design was chosen in direct response to the main aims of the study: to</w:t>
      </w:r>
      <w:r>
        <w:rPr>
          <w:sz w:val="24"/>
          <w:szCs w:val="24"/>
        </w:rPr>
        <w:t xml:space="preserve"> review current AI approaches to religious sentiment analysis, to critically analyze their limitations, and to determine whether more sophisticated models are better positioned to detect interpretive nuance. A survey methodology was regarded as the most ap</w:t>
      </w:r>
      <w:r>
        <w:rPr>
          <w:sz w:val="24"/>
          <w:szCs w:val="24"/>
        </w:rPr>
        <w:t xml:space="preserve">propriate approach because it enables integration of prior findings and systematic comparison of methodologies across studies. The study also adhered to elements of the Preferred Reporting Items for Systematic Reviews and Meta-Analyses (PRISMA) guidelines </w:t>
      </w:r>
      <w:r>
        <w:rPr>
          <w:sz w:val="24"/>
          <w:szCs w:val="24"/>
        </w:rPr>
        <w:t xml:space="preserve">(Page et al., 2021) to ensure transparency in study selection, screening, </w:t>
      </w:r>
      <w:r>
        <w:rPr>
          <w:sz w:val="24"/>
          <w:szCs w:val="24"/>
        </w:rPr>
        <w:lastRenderedPageBreak/>
        <w:t>and synthesis. The research was conducted over a six-month period between January and June 2026, in an interdisciplinary academic environment bridging computer science and digital hu</w:t>
      </w:r>
      <w:r>
        <w:rPr>
          <w:sz w:val="24"/>
          <w:szCs w:val="24"/>
        </w:rPr>
        <w:t>manities research.</w:t>
      </w:r>
    </w:p>
    <w:p w14:paraId="0000002C" w14:textId="77777777" w:rsidR="0023133E" w:rsidRDefault="00B155C1">
      <w:pPr>
        <w:spacing w:before="240" w:after="240"/>
        <w:jc w:val="both"/>
      </w:pPr>
      <w:r>
        <w:rPr>
          <w:sz w:val="24"/>
          <w:szCs w:val="24"/>
        </w:rPr>
        <w:t>The study received ethical approval from the Institutional Ethics Committee of the affiliated academic institution, ensuring compliance with established standards for research involving human participants. All experts who participated in</w:t>
      </w:r>
      <w:r>
        <w:rPr>
          <w:sz w:val="24"/>
          <w:szCs w:val="24"/>
        </w:rPr>
        <w:t xml:space="preserve"> the annotation stage provided informed consent prior to inclusion. The research adhered to ethical principles related to confidentiality, voluntary involvement, and the handling of sensitive subject matter, particularly given that religious content inters</w:t>
      </w:r>
      <w:r>
        <w:rPr>
          <w:sz w:val="24"/>
          <w:szCs w:val="24"/>
        </w:rPr>
        <w:t>ects with personal belief, cultural identity, and community practice.</w:t>
      </w:r>
    </w:p>
    <w:p w14:paraId="0000002D" w14:textId="77777777" w:rsidR="0023133E" w:rsidRDefault="00B155C1">
      <w:pPr>
        <w:spacing w:before="240" w:after="240"/>
        <w:jc w:val="both"/>
      </w:pPr>
      <w:r>
        <w:rPr>
          <w:sz w:val="24"/>
          <w:szCs w:val="24"/>
        </w:rPr>
        <w:t>Participants were drawn from two groups: subject-matter experts in religious studies and linguistics, and computational researchers with experience in natural language processing. Purpos</w:t>
      </w:r>
      <w:r>
        <w:rPr>
          <w:sz w:val="24"/>
          <w:szCs w:val="24"/>
        </w:rPr>
        <w:t>ive sampling was used to ensure that participants possessed domain knowledge relevant to the analysis of sacred texts. Inclusion criteria required a postgraduate degree in theology, religious studies, linguistics, or a closely related discipline, along wit</w:t>
      </w:r>
      <w:r>
        <w:rPr>
          <w:sz w:val="24"/>
          <w:szCs w:val="24"/>
        </w:rPr>
        <w:t>h prior experience in textual analysis or AI-based approaches. A sample of twenty-five participants with varied religious and linguistic backgrounds was assembled to contribute a more balanced interpretive perspective, directly addressing a recognized weak</w:t>
      </w:r>
      <w:r>
        <w:rPr>
          <w:sz w:val="24"/>
          <w:szCs w:val="24"/>
        </w:rPr>
        <w:t>ness in earlier studies where computational outputs were seldom compared against expert human judgment.</w:t>
      </w:r>
    </w:p>
    <w:p w14:paraId="0000002E" w14:textId="77777777" w:rsidR="0023133E" w:rsidRDefault="00B155C1">
      <w:pPr>
        <w:spacing w:before="240" w:after="240"/>
        <w:jc w:val="both"/>
      </w:pPr>
      <w:r>
        <w:rPr>
          <w:sz w:val="24"/>
          <w:szCs w:val="24"/>
        </w:rPr>
        <w:t>The primary data consisted of a curated selection of sacred writings drawn from multiple traditions, including the Bhagavad Gita, the Bible, and the Qur</w:t>
      </w:r>
      <w:r>
        <w:rPr>
          <w:sz w:val="24"/>
          <w:szCs w:val="24"/>
        </w:rPr>
        <w:t>an in both original and translated editions. A systematic annotation framework was developed as the main instrument, functioning as a calibration device through which experts rated sentiment, contextual meaning, and interpretive richness for selected passa</w:t>
      </w:r>
      <w:r>
        <w:rPr>
          <w:sz w:val="24"/>
          <w:szCs w:val="24"/>
        </w:rPr>
        <w:t>ges. Computational tools included Python-based NLP libraries, transformer-based models such as BERT (Devlin et al., 2019), and sentiment analysis packages including VADER. These tools were chosen because they appear widely in the existing literature, enabl</w:t>
      </w:r>
      <w:r>
        <w:rPr>
          <w:sz w:val="24"/>
          <w:szCs w:val="24"/>
        </w:rPr>
        <w:t>ing direct methodological comparison, and because they allow controlled experimentation alongside model adaptation.</w:t>
      </w:r>
    </w:p>
    <w:p w14:paraId="0000002F" w14:textId="77777777" w:rsidR="0023133E" w:rsidRDefault="00B155C1">
      <w:pPr>
        <w:spacing w:before="240" w:after="240"/>
        <w:jc w:val="both"/>
      </w:pPr>
      <w:r>
        <w:rPr>
          <w:sz w:val="24"/>
          <w:szCs w:val="24"/>
        </w:rPr>
        <w:t>The research process was sequential and cyclical. The systematic literature review was first conducted following PRISMA-inspired guidelines,</w:t>
      </w:r>
      <w:r>
        <w:rPr>
          <w:sz w:val="24"/>
          <w:szCs w:val="24"/>
        </w:rPr>
        <w:t xml:space="preserve"> including database search, screening, and thematic classification of relevant studies. A sub-sample of textual passages from the selected sacred texts was then identified and pre-processed for analysis. These excerpts were subsequently evaluated using bas</w:t>
      </w:r>
      <w:r>
        <w:rPr>
          <w:sz w:val="24"/>
          <w:szCs w:val="24"/>
        </w:rPr>
        <w:t>eline sentiment models, including both lexicon-based and machine learning approaches. Simultaneously, expert participants were presented with the same excerpts under the annotation framework and asked to label interpretive sentiments and provide contextual</w:t>
      </w:r>
      <w:r>
        <w:rPr>
          <w:sz w:val="24"/>
          <w:szCs w:val="24"/>
        </w:rPr>
        <w:t xml:space="preserve"> explanations. This parallel process enabled a comparative approach in which machine outputs could be directly compared against human interpretations, addressing a methodological gap noted in prior studies where this form of validation was largely absent.</w:t>
      </w:r>
    </w:p>
    <w:p w14:paraId="00000030" w14:textId="77777777" w:rsidR="0023133E" w:rsidRDefault="00B155C1">
      <w:pPr>
        <w:spacing w:before="240" w:after="240"/>
        <w:jc w:val="both"/>
      </w:pPr>
      <w:r>
        <w:rPr>
          <w:sz w:val="24"/>
          <w:szCs w:val="24"/>
        </w:rPr>
        <w:t>Outcome measures were defined to capture both computational performance and interpretive validity. The primary measure was the degree of agreement between AI-generated sentiment classifications and expert-labeled interpretations, quantified through inter-r</w:t>
      </w:r>
      <w:r>
        <w:rPr>
          <w:sz w:val="24"/>
          <w:szCs w:val="24"/>
        </w:rPr>
        <w:t>ater reliability measures including Cohen's kappa coefficient. Secondary outcomes included model accuracy, rates of contextual misclassification, and qualitative divergences in interpretation. These measures were selected because they go beyond conventiona</w:t>
      </w:r>
      <w:r>
        <w:rPr>
          <w:sz w:val="24"/>
          <w:szCs w:val="24"/>
        </w:rPr>
        <w:t>l accuracy metrics and reflect whether AI systems can meaningfully engage with the complexity of sacred writings. Statistical analysis was performed using Python version 3.10 with associated libraries including Scikit-learn and Pandas, with all inferential</w:t>
      </w:r>
      <w:r>
        <w:rPr>
          <w:sz w:val="24"/>
          <w:szCs w:val="24"/>
        </w:rPr>
        <w:t xml:space="preserve"> tests evaluated at a significance level of p &lt; .05.</w:t>
      </w:r>
    </w:p>
    <w:p w14:paraId="00000031" w14:textId="77777777" w:rsidR="0023133E" w:rsidRDefault="00B155C1">
      <w:pPr>
        <w:spacing w:before="240" w:after="240"/>
      </w:pPr>
      <w:r>
        <w:rPr>
          <w:b/>
          <w:bCs/>
          <w:sz w:val="28"/>
          <w:szCs w:val="28"/>
        </w:rPr>
        <w:t>RESULTS AND DISCUSSION</w:t>
      </w:r>
    </w:p>
    <w:p w14:paraId="00000032" w14:textId="77777777" w:rsidR="0023133E" w:rsidRDefault="00B155C1">
      <w:pPr>
        <w:spacing w:before="240" w:after="240"/>
        <w:jc w:val="both"/>
      </w:pPr>
      <w:r>
        <w:rPr>
          <w:sz w:val="24"/>
          <w:szCs w:val="24"/>
        </w:rPr>
        <w:t xml:space="preserve">The findings of this survey reveal a field that is both technically productive and interpretively underdeveloped. Across the studies reviewed, AI methods have demonstrated genuine </w:t>
      </w:r>
      <w:r>
        <w:rPr>
          <w:sz w:val="24"/>
          <w:szCs w:val="24"/>
        </w:rPr>
        <w:t>capability in detecting broad thematic patterns, identifying shared values across religious traditions, and classifying sentiment at a gross level. Topic modeling approaches consistently identified common motifs such as devotion, generosity, compassion, an</w:t>
      </w:r>
      <w:r>
        <w:rPr>
          <w:sz w:val="24"/>
          <w:szCs w:val="24"/>
        </w:rPr>
        <w:t xml:space="preserve">d moral instruction across Hindu, Christian, and Islamic texts, offering empirical support for the intuition that </w:t>
      </w:r>
      <w:r>
        <w:rPr>
          <w:sz w:val="24"/>
          <w:szCs w:val="24"/>
        </w:rPr>
        <w:lastRenderedPageBreak/>
        <w:t>major world religions share overlapping ethical frameworks. These findings are meaningful and represent a legitimate contribution of computati</w:t>
      </w:r>
      <w:r>
        <w:rPr>
          <w:sz w:val="24"/>
          <w:szCs w:val="24"/>
        </w:rPr>
        <w:t>onal methods to comparative religious studies.</w:t>
      </w:r>
    </w:p>
    <w:p w14:paraId="00000033" w14:textId="77777777" w:rsidR="0023133E" w:rsidRDefault="00B155C1">
      <w:pPr>
        <w:spacing w:before="240" w:after="240"/>
        <w:jc w:val="both"/>
      </w:pPr>
      <w:r>
        <w:rPr>
          <w:sz w:val="24"/>
          <w:szCs w:val="24"/>
        </w:rPr>
        <w:t xml:space="preserve">However, the comparative analysis of AI-generated sentiment classifications against expert human interpretations revealed persistent and systematic discrepancies. Verses that experts identified as spiritually </w:t>
      </w:r>
      <w:r>
        <w:rPr>
          <w:sz w:val="24"/>
          <w:szCs w:val="24"/>
        </w:rPr>
        <w:t>significant or doctrinally nuanced were frequently assigned neutral or even negative sentiment scores by baseline models. VADER, in particular, proved poorly suited to sacred language, often misclassifying passages that contain archaic vocabulary, poetic i</w:t>
      </w:r>
      <w:r>
        <w:rPr>
          <w:sz w:val="24"/>
          <w:szCs w:val="24"/>
        </w:rPr>
        <w:t>nversion, or ritual formulae. Even more sophisticated transformer-based models such as BERT, while performing better at semantic similarity tasks, struggled when faced with passages that are intentionally paradoxical, allegorical, or whose meaning is insep</w:t>
      </w:r>
      <w:r>
        <w:rPr>
          <w:sz w:val="24"/>
          <w:szCs w:val="24"/>
        </w:rPr>
        <w:t>arable from their liturgical context.</w:t>
      </w:r>
    </w:p>
    <w:p w14:paraId="00000034" w14:textId="77777777" w:rsidR="0023133E" w:rsidRDefault="00B155C1">
      <w:pPr>
        <w:spacing w:before="240" w:after="240"/>
        <w:jc w:val="both"/>
      </w:pPr>
      <w:r>
        <w:rPr>
          <w:sz w:val="24"/>
          <w:szCs w:val="24"/>
        </w:rPr>
        <w:t>The inter-rater reliability analysis between human experts and machine annotations yielded Cohen's kappa values that varied substantially across text type and religious tradition, with higher agreement observed for straightforward narrative passages and lo</w:t>
      </w:r>
      <w:r>
        <w:rPr>
          <w:sz w:val="24"/>
          <w:szCs w:val="24"/>
        </w:rPr>
        <w:t>wer agreement for verse-form poetry, parables, and passages containing implicit doctrinal content. This finding supports the central argument of this paper: that the interpretive dimensions of sacred texts are not simply reducible to the statistical patter</w:t>
      </w:r>
      <w:r>
        <w:rPr>
          <w:sz w:val="24"/>
          <w:szCs w:val="24"/>
        </w:rPr>
        <w:t>ns that current NLP models are designed to capture.</w:t>
      </w:r>
    </w:p>
    <w:p w14:paraId="00000035" w14:textId="77777777" w:rsidR="0023133E" w:rsidRDefault="00B155C1">
      <w:pPr>
        <w:spacing w:before="240" w:after="240"/>
        <w:jc w:val="both"/>
      </w:pPr>
      <w:r>
        <w:rPr>
          <w:sz w:val="24"/>
          <w:szCs w:val="24"/>
        </w:rPr>
        <w:t>The expert annotation exercise also produced qualitatively rich insights that quantitative metrics alone cannot convey. Annotators frequently noted that sentiment in sacred contexts operates differently f</w:t>
      </w:r>
      <w:r>
        <w:rPr>
          <w:sz w:val="24"/>
          <w:szCs w:val="24"/>
        </w:rPr>
        <w:t>rom sentiment in everyday discourse. A verse expressing divine wrath, for example, might be experienced by practitioners as deeply consoling in its affirmation of divine justice, while a passage of quiet blessing might carry enormous weight of community me</w:t>
      </w:r>
      <w:r>
        <w:rPr>
          <w:sz w:val="24"/>
          <w:szCs w:val="24"/>
        </w:rPr>
        <w:t>aning that no automated system could detect without contextual knowledge. These observations confirm that interpretive validity, rather than classification accuracy, must become a central evaluative criterion for AI systems applied to sacred literature.</w:t>
      </w:r>
    </w:p>
    <w:p w14:paraId="00000036" w14:textId="77777777" w:rsidR="0023133E" w:rsidRDefault="00B155C1">
      <w:pPr>
        <w:spacing w:before="240" w:after="240"/>
        <w:jc w:val="both"/>
      </w:pPr>
      <w:r>
        <w:rPr>
          <w:sz w:val="24"/>
          <w:szCs w:val="24"/>
        </w:rPr>
        <w:t>Co</w:t>
      </w:r>
      <w:r>
        <w:rPr>
          <w:sz w:val="24"/>
          <w:szCs w:val="24"/>
        </w:rPr>
        <w:t>mparison across studies also revealed a methodological divergence that has implications for how results are interpreted. Studies using rule-based lexicon tools tended to report findings that emphasize surface-level emotional tone, while deep learning appro</w:t>
      </w:r>
      <w:r>
        <w:rPr>
          <w:sz w:val="24"/>
          <w:szCs w:val="24"/>
        </w:rPr>
        <w:t>aches produced more nuanced classifications but remained sensitive to the quality and ideological assumptions embedded in their training data. Neither approach currently integrates domain expertise from religious scholarship in a systematic way, and this r</w:t>
      </w:r>
      <w:r>
        <w:rPr>
          <w:sz w:val="24"/>
          <w:szCs w:val="24"/>
        </w:rPr>
        <w:t>emains the most significant practical limitation identified by this survey.</w:t>
      </w:r>
    </w:p>
    <w:p w14:paraId="00000037" w14:textId="77777777" w:rsidR="0023133E" w:rsidRDefault="00B155C1">
      <w:pPr>
        <w:spacing w:before="240" w:after="240"/>
      </w:pPr>
      <w:r>
        <w:rPr>
          <w:b/>
          <w:bCs/>
          <w:sz w:val="28"/>
          <w:szCs w:val="28"/>
        </w:rPr>
        <w:t>CHALLENGES IN AI-BASED SACRED TEXT ANALYSIS</w:t>
      </w:r>
    </w:p>
    <w:p w14:paraId="00000038" w14:textId="77777777" w:rsidR="0023133E" w:rsidRDefault="00B155C1">
      <w:pPr>
        <w:spacing w:before="240" w:after="240"/>
        <w:jc w:val="both"/>
      </w:pPr>
      <w:r>
        <w:rPr>
          <w:sz w:val="24"/>
          <w:szCs w:val="24"/>
        </w:rPr>
        <w:t>Despite the progress documented in this survey, several structural challenges continue to limit the reliability and depth of AI-based sa</w:t>
      </w:r>
      <w:r>
        <w:rPr>
          <w:sz w:val="24"/>
          <w:szCs w:val="24"/>
        </w:rPr>
        <w:t>cred text analysis. Understanding these challenges is essential not only for improving technical systems but for ensuring that their deployment in culturally sensitive domains is responsible and ethically sound.</w:t>
      </w:r>
    </w:p>
    <w:p w14:paraId="00000039" w14:textId="77777777" w:rsidR="0023133E" w:rsidRDefault="00B155C1">
      <w:pPr>
        <w:spacing w:before="240" w:after="240"/>
      </w:pPr>
      <w:r>
        <w:rPr>
          <w:b/>
          <w:bCs/>
          <w:sz w:val="24"/>
          <w:szCs w:val="24"/>
        </w:rPr>
        <w:t>Interpretive Complexity and Metaphorical Lan</w:t>
      </w:r>
      <w:r>
        <w:rPr>
          <w:b/>
          <w:bCs/>
          <w:sz w:val="24"/>
          <w:szCs w:val="24"/>
        </w:rPr>
        <w:t>guage</w:t>
      </w:r>
    </w:p>
    <w:p w14:paraId="0000003A" w14:textId="77777777" w:rsidR="0023133E" w:rsidRDefault="00B155C1">
      <w:pPr>
        <w:spacing w:before="240" w:after="240"/>
        <w:jc w:val="both"/>
      </w:pPr>
      <w:r>
        <w:rPr>
          <w:sz w:val="24"/>
          <w:szCs w:val="24"/>
        </w:rPr>
        <w:t>Sacred texts are not ordinary prose. They are composed in registers that rely heavily on metaphor, allegory, symbolism, and intertextual reference, features that standard NLP models are not well equipped to handle. A verse that describes God as a con</w:t>
      </w:r>
      <w:r>
        <w:rPr>
          <w:sz w:val="24"/>
          <w:szCs w:val="24"/>
        </w:rPr>
        <w:t>suming fire, for instance, carries theological meaning that is neither literal nor easily mapped onto conventional sentiment categories. Current models that assign such passages a negative or alarming emotional score misrepresent the intended meaning in wa</w:t>
      </w:r>
      <w:r>
        <w:rPr>
          <w:sz w:val="24"/>
          <w:szCs w:val="24"/>
        </w:rPr>
        <w:t>ys that can mislead users who rely on automated analysis.</w:t>
      </w:r>
    </w:p>
    <w:p w14:paraId="0000003B" w14:textId="77777777" w:rsidR="0023133E" w:rsidRDefault="00B155C1">
      <w:pPr>
        <w:spacing w:before="240" w:after="240"/>
      </w:pPr>
      <w:r>
        <w:rPr>
          <w:b/>
          <w:bCs/>
          <w:sz w:val="24"/>
          <w:szCs w:val="24"/>
        </w:rPr>
        <w:t>Translation and Multilingual Challenges</w:t>
      </w:r>
    </w:p>
    <w:p w14:paraId="0000003C" w14:textId="77777777" w:rsidR="0023133E" w:rsidRDefault="00B155C1">
      <w:pPr>
        <w:spacing w:before="240" w:after="240"/>
        <w:jc w:val="both"/>
      </w:pPr>
      <w:r>
        <w:rPr>
          <w:sz w:val="24"/>
          <w:szCs w:val="24"/>
        </w:rPr>
        <w:t>Most AI studies reviewed in this paper work primarily with English translations of sacred texts, and relatively few examine how meaning and sentiment shift ac</w:t>
      </w:r>
      <w:r>
        <w:rPr>
          <w:sz w:val="24"/>
          <w:szCs w:val="24"/>
        </w:rPr>
        <w:t xml:space="preserve">ross translations or between a text and its original language. </w:t>
      </w:r>
      <w:r>
        <w:rPr>
          <w:sz w:val="24"/>
          <w:szCs w:val="24"/>
        </w:rPr>
        <w:lastRenderedPageBreak/>
        <w:t>This is a significant limitation, since translation decisions are themselves interpretive acts that introduce the assumptions and cultural contexts of translators. The Bhagavad Gita in English,</w:t>
      </w:r>
      <w:r>
        <w:rPr>
          <w:sz w:val="24"/>
          <w:szCs w:val="24"/>
        </w:rPr>
        <w:t xml:space="preserve"> for example, reflects not only the original Sanskrit but also the interpretive frameworks of its translators, which vary considerably across scholarly, devotional, and colonial traditions.</w:t>
      </w:r>
    </w:p>
    <w:p w14:paraId="0000003D" w14:textId="77777777" w:rsidR="0023133E" w:rsidRDefault="00B155C1">
      <w:pPr>
        <w:spacing w:before="240" w:after="240"/>
      </w:pPr>
      <w:r>
        <w:rPr>
          <w:b/>
          <w:bCs/>
          <w:sz w:val="24"/>
          <w:szCs w:val="24"/>
        </w:rPr>
        <w:t>Data Quality and Bias</w:t>
      </w:r>
    </w:p>
    <w:p w14:paraId="0000003E" w14:textId="77777777" w:rsidR="0023133E" w:rsidRDefault="00B155C1">
      <w:pPr>
        <w:spacing w:before="240" w:after="240"/>
        <w:jc w:val="both"/>
      </w:pPr>
      <w:r>
        <w:rPr>
          <w:sz w:val="24"/>
          <w:szCs w:val="24"/>
        </w:rPr>
        <w:t>Machine learning models are highly sensitive</w:t>
      </w:r>
      <w:r>
        <w:rPr>
          <w:sz w:val="24"/>
          <w:szCs w:val="24"/>
        </w:rPr>
        <w:t xml:space="preserve"> to the quality and composition of their training data. When models trained on general-purpose sentiment datasets are applied to sacred texts, they import the assumptions embedded in those datasets, including biases toward contemporary social media languag</w:t>
      </w:r>
      <w:r>
        <w:rPr>
          <w:sz w:val="24"/>
          <w:szCs w:val="24"/>
        </w:rPr>
        <w:t>e, Western cultural norms, and secular frameworks for understanding emotion. These biases can produce systematic misclassifications that are not immediately visible to users and are difficult to detect without expert validation.</w:t>
      </w:r>
    </w:p>
    <w:p w14:paraId="0000003F" w14:textId="77777777" w:rsidR="0023133E" w:rsidRDefault="00B155C1">
      <w:pPr>
        <w:spacing w:before="240" w:after="240"/>
      </w:pPr>
      <w:r>
        <w:rPr>
          <w:b/>
          <w:bCs/>
          <w:sz w:val="24"/>
          <w:szCs w:val="24"/>
        </w:rPr>
        <w:t>Ethical and Epistemological</w:t>
      </w:r>
      <w:r>
        <w:rPr>
          <w:b/>
          <w:bCs/>
          <w:sz w:val="24"/>
          <w:szCs w:val="24"/>
        </w:rPr>
        <w:t xml:space="preserve"> Concerns</w:t>
      </w:r>
    </w:p>
    <w:p w14:paraId="00000040" w14:textId="77777777" w:rsidR="0023133E" w:rsidRDefault="00B155C1">
      <w:pPr>
        <w:spacing w:before="240" w:after="240"/>
        <w:jc w:val="both"/>
      </w:pPr>
      <w:r>
        <w:rPr>
          <w:sz w:val="24"/>
          <w:szCs w:val="24"/>
        </w:rPr>
        <w:t>The application of AI to sacred texts raises profound ethical questions about interpretive authority and the nature of religious knowledge. When computational outputs are presented without appropriate caveats, they risk being perceived as objecti</w:t>
      </w:r>
      <w:r>
        <w:rPr>
          <w:sz w:val="24"/>
          <w:szCs w:val="24"/>
        </w:rPr>
        <w:t>ve or authoritative by non-expert users, potentially displacing the interpretive traditions of religious communities. In pluralistic societies where sacred texts intersect with cultural identity and community practice, the stakes of misrepresentation are n</w:t>
      </w:r>
      <w:r>
        <w:rPr>
          <w:sz w:val="24"/>
          <w:szCs w:val="24"/>
        </w:rPr>
        <w:t>ot merely academic. Responsible AI deployment in this domain requires transparency about model limitations, engagement with religious communities, and clear communication about the difference between computational analysis and theological interpretation.</w:t>
      </w:r>
    </w:p>
    <w:p w14:paraId="00000041" w14:textId="77777777" w:rsidR="0023133E" w:rsidRDefault="00B155C1">
      <w:pPr>
        <w:spacing w:before="240" w:after="240"/>
      </w:pPr>
      <w:r>
        <w:rPr>
          <w:b/>
          <w:bCs/>
          <w:sz w:val="28"/>
          <w:szCs w:val="28"/>
        </w:rPr>
        <w:t>P</w:t>
      </w:r>
      <w:r>
        <w:rPr>
          <w:b/>
          <w:bCs/>
          <w:sz w:val="28"/>
          <w:szCs w:val="28"/>
        </w:rPr>
        <w:t>ROPOSED CONCEPTUAL FRAMEWORK</w:t>
      </w:r>
    </w:p>
    <w:p w14:paraId="00000042" w14:textId="77777777" w:rsidR="0023133E" w:rsidRDefault="00B155C1">
      <w:pPr>
        <w:spacing w:before="240" w:after="240"/>
        <w:jc w:val="both"/>
      </w:pPr>
      <w:r>
        <w:rPr>
          <w:sz w:val="24"/>
          <w:szCs w:val="24"/>
        </w:rPr>
        <w:t>Based on the findings of this survey, this paper proposes a conceptual framework for the responsible integration of AI methods into sacred text analysis. The framework rests on four interconnected principles: interpretive partn</w:t>
      </w:r>
      <w:r>
        <w:rPr>
          <w:sz w:val="24"/>
          <w:szCs w:val="24"/>
        </w:rPr>
        <w:t>ership, methodological transparency, domain-informed training, and iterative validation.</w:t>
      </w:r>
    </w:p>
    <w:p w14:paraId="00000043" w14:textId="77777777" w:rsidR="0023133E" w:rsidRDefault="00B155C1">
      <w:pPr>
        <w:spacing w:before="240" w:after="240"/>
        <w:jc w:val="both"/>
      </w:pPr>
      <w:r>
        <w:rPr>
          <w:sz w:val="24"/>
          <w:szCs w:val="24"/>
        </w:rPr>
        <w:t>Interpretive partnership refers to the deliberate integration of religious studies scholars and community representatives into the design, evaluation, and deployment o</w:t>
      </w:r>
      <w:r>
        <w:rPr>
          <w:sz w:val="24"/>
          <w:szCs w:val="24"/>
        </w:rPr>
        <w:t>f AI systems used on sacred texts. Rather than treating expert knowledge as a post-hoc validation step, this framework positions it as foundational to the analytical process. This means engaging theologians and linguists not only in annotating training dat</w:t>
      </w:r>
      <w:r>
        <w:rPr>
          <w:sz w:val="24"/>
          <w:szCs w:val="24"/>
        </w:rPr>
        <w:t>a but in defining what counts as meaningful output and what interpretive questions the system is designed to address.</w:t>
      </w:r>
    </w:p>
    <w:p w14:paraId="00000044" w14:textId="77777777" w:rsidR="0023133E" w:rsidRDefault="00B155C1">
      <w:pPr>
        <w:spacing w:before="240" w:after="240"/>
        <w:jc w:val="both"/>
      </w:pPr>
      <w:r>
        <w:rPr>
          <w:sz w:val="24"/>
          <w:szCs w:val="24"/>
        </w:rPr>
        <w:t>Methodological transparency requires that AI systems used in religious contexts clearly communicate their assumptions, limitations, and th</w:t>
      </w:r>
      <w:r>
        <w:rPr>
          <w:sz w:val="24"/>
          <w:szCs w:val="24"/>
        </w:rPr>
        <w:t xml:space="preserve">e nature of their training data. This includes flagging passages where model confidence is low, where cultural or linguistic context significantly affects interpretation, and where automated classification diverges from expert consensus. Such transparency </w:t>
      </w:r>
      <w:r>
        <w:rPr>
          <w:sz w:val="24"/>
          <w:szCs w:val="24"/>
        </w:rPr>
        <w:t>is not merely a technical feature but an ethical commitment to honest communication with users.</w:t>
      </w:r>
    </w:p>
    <w:p w14:paraId="00000045" w14:textId="77777777" w:rsidR="0023133E" w:rsidRDefault="00B155C1">
      <w:pPr>
        <w:spacing w:before="240" w:after="240"/>
        <w:jc w:val="both"/>
      </w:pPr>
      <w:r>
        <w:rPr>
          <w:sz w:val="24"/>
          <w:szCs w:val="24"/>
        </w:rPr>
        <w:t>Domain-informed training involves adapting or fine-tuning AI models using datasets that have been curated and annotated by domain experts, rather than relying o</w:t>
      </w:r>
      <w:r>
        <w:rPr>
          <w:sz w:val="24"/>
          <w:szCs w:val="24"/>
        </w:rPr>
        <w:t>n general-purpose sentiment or language models. This requires sustained investment in the creation of high-quality, expert-labeled corpora for sacred texts across multiple traditions and languages, a task that is labor-intensive but essential for producing</w:t>
      </w:r>
      <w:r>
        <w:rPr>
          <w:sz w:val="24"/>
          <w:szCs w:val="24"/>
        </w:rPr>
        <w:t xml:space="preserve"> systems that are genuinely fit for purpose.</w:t>
      </w:r>
    </w:p>
    <w:p w14:paraId="00000046" w14:textId="77777777" w:rsidR="0023133E" w:rsidRDefault="00B155C1">
      <w:pPr>
        <w:spacing w:before="240" w:after="240"/>
        <w:jc w:val="both"/>
      </w:pPr>
      <w:r>
        <w:rPr>
          <w:sz w:val="24"/>
          <w:szCs w:val="24"/>
        </w:rPr>
        <w:t>Iterative validation requires that AI outputs be regularly compared against human expert interpretations, with discrepancies treated as learning opportunities rather than errors to be minimized. This cyclical pr</w:t>
      </w:r>
      <w:r>
        <w:rPr>
          <w:sz w:val="24"/>
          <w:szCs w:val="24"/>
        </w:rPr>
        <w:t xml:space="preserve">ocess of comparison, reflection, and refinement is consistent with the hermeneutic tradition in which meaning is understood as contextual and dynamic rather than fixed. It also ensures that AI systems remain accountable to the communities whose texts they </w:t>
      </w:r>
      <w:r>
        <w:rPr>
          <w:sz w:val="24"/>
          <w:szCs w:val="24"/>
        </w:rPr>
        <w:t>analyze.</w:t>
      </w:r>
    </w:p>
    <w:p w14:paraId="00000047" w14:textId="77777777" w:rsidR="0023133E" w:rsidRDefault="00B155C1">
      <w:pPr>
        <w:spacing w:before="240" w:after="240"/>
      </w:pPr>
      <w:r>
        <w:rPr>
          <w:b/>
          <w:bCs/>
          <w:sz w:val="28"/>
          <w:szCs w:val="28"/>
        </w:rPr>
        <w:t>CONCLUSION</w:t>
      </w:r>
    </w:p>
    <w:p w14:paraId="00000048" w14:textId="77777777" w:rsidR="0023133E" w:rsidRDefault="00B155C1">
      <w:pPr>
        <w:spacing w:before="240" w:after="240"/>
        <w:jc w:val="both"/>
      </w:pPr>
      <w:r>
        <w:rPr>
          <w:sz w:val="24"/>
          <w:szCs w:val="24"/>
        </w:rPr>
        <w:lastRenderedPageBreak/>
        <w:t>This paper has presented a comprehensive survey of methodologies and applications in AI-based sacred text analysis, drawing on recent studies across Hindu, Christian, and Islamic traditions while situating these within the broader conte</w:t>
      </w:r>
      <w:r>
        <w:rPr>
          <w:sz w:val="24"/>
          <w:szCs w:val="24"/>
        </w:rPr>
        <w:t>xt of computational linguistics and digital humanities. The findings confirm that AI methods, including sentiment analysis, topic modeling, and transformer-based deep learning, offer genuine promise for identifying broad thematic patterns and enabling larg</w:t>
      </w:r>
      <w:r>
        <w:rPr>
          <w:sz w:val="24"/>
          <w:szCs w:val="24"/>
        </w:rPr>
        <w:t>e-scale comparative study of religious corpora. At the same time, they reveal a persistent and consequential gap between what these systems can compute and what sacred texts actually mean within their living traditions.</w:t>
      </w:r>
    </w:p>
    <w:p w14:paraId="00000049" w14:textId="77777777" w:rsidR="0023133E" w:rsidRDefault="00B155C1">
      <w:pPr>
        <w:spacing w:before="240" w:after="240"/>
        <w:jc w:val="both"/>
      </w:pPr>
      <w:r>
        <w:rPr>
          <w:sz w:val="24"/>
          <w:szCs w:val="24"/>
        </w:rPr>
        <w:t>The central argument of this paper i</w:t>
      </w:r>
      <w:r>
        <w:rPr>
          <w:sz w:val="24"/>
          <w:szCs w:val="24"/>
        </w:rPr>
        <w:t>s that interpretive validity, rather than classification accuracy, must become the primary evaluative standard for AI systems applied to sacred literature. This requires moving beyond task-based optimization toward a genuinely interdisciplinary approach in</w:t>
      </w:r>
      <w:r>
        <w:rPr>
          <w:sz w:val="24"/>
          <w:szCs w:val="24"/>
        </w:rPr>
        <w:t xml:space="preserve"> which computational analysis is guided by and accountable to the hermeneutic traditions of religious scholarship. The conceptual framework proposed here, built on interpretive partnership, methodological transparency, domain-informed training, and iterati</w:t>
      </w:r>
      <w:r>
        <w:rPr>
          <w:sz w:val="24"/>
          <w:szCs w:val="24"/>
        </w:rPr>
        <w:t>ve validation, offers a practical path in this direction.</w:t>
      </w:r>
    </w:p>
    <w:p w14:paraId="0000004A" w14:textId="77777777" w:rsidR="0023133E" w:rsidRDefault="00B155C1">
      <w:pPr>
        <w:spacing w:before="240" w:after="240"/>
        <w:jc w:val="both"/>
      </w:pPr>
      <w:r>
        <w:rPr>
          <w:sz w:val="24"/>
          <w:szCs w:val="24"/>
        </w:rPr>
        <w:t>Future research should focus on building expert-annotated corpora for sacred texts in their original languages, developing evaluation metrics that capture interpretive validity alongside computation</w:t>
      </w:r>
      <w:r>
        <w:rPr>
          <w:sz w:val="24"/>
          <w:szCs w:val="24"/>
        </w:rPr>
        <w:t>al accuracy, and exploring how transformer-based models can be adapted to handle the specific linguistic and cultural features of sacred literature. Equally important is the need for ongoing dialogue between AI researchers and religious communities, ensuri</w:t>
      </w:r>
      <w:r>
        <w:rPr>
          <w:sz w:val="24"/>
          <w:szCs w:val="24"/>
        </w:rPr>
        <w:t>ng that the development of these tools remains grounded in respect for the traditions they engage.</w:t>
      </w:r>
    </w:p>
    <w:p w14:paraId="0000004B" w14:textId="77777777" w:rsidR="0023133E" w:rsidRDefault="00B155C1">
      <w:pPr>
        <w:spacing w:before="240" w:after="240"/>
        <w:jc w:val="both"/>
      </w:pPr>
      <w:r>
        <w:rPr>
          <w:sz w:val="24"/>
          <w:szCs w:val="24"/>
        </w:rPr>
        <w:t>As artificial intelligence continues to expand its reach into the humanities, the study of sacred texts offers a uniquely challenging and revealing test case. If AI is to serve as a meaningful partner in scriptural scholarship, it must learn not only to pr</w:t>
      </w:r>
      <w:r>
        <w:rPr>
          <w:sz w:val="24"/>
          <w:szCs w:val="24"/>
        </w:rPr>
        <w:t>ocess language but to respect the depth of meaning that language carries in contexts of faith. This paper has taken a step toward articulating what that respect requires.</w:t>
      </w:r>
    </w:p>
    <w:p w14:paraId="0000004C" w14:textId="77777777" w:rsidR="0023133E" w:rsidRDefault="00B155C1">
      <w:pPr>
        <w:spacing w:before="240" w:after="240"/>
      </w:pPr>
      <w:r>
        <w:rPr>
          <w:b/>
          <w:bCs/>
          <w:sz w:val="28"/>
          <w:szCs w:val="28"/>
        </w:rPr>
        <w:t>ACKNOWLEDGEMENTS</w:t>
      </w:r>
    </w:p>
    <w:p w14:paraId="0000004D" w14:textId="77777777" w:rsidR="0023133E" w:rsidRDefault="00B155C1">
      <w:pPr>
        <w:spacing w:before="240" w:after="240"/>
        <w:jc w:val="both"/>
      </w:pPr>
      <w:r>
        <w:rPr>
          <w:sz w:val="24"/>
          <w:szCs w:val="24"/>
        </w:rPr>
        <w:t>The authors would like to express their sincere gratitude to Prof. R</w:t>
      </w:r>
      <w:r>
        <w:rPr>
          <w:sz w:val="24"/>
          <w:szCs w:val="24"/>
        </w:rPr>
        <w:t>achana Karnavat for her guidance and support throughout this research. The authors also thank the Department of Information Technology at PICT for providing the resources and academic environment that made this work possible. Appreciation is extended to al</w:t>
      </w:r>
      <w:r>
        <w:rPr>
          <w:sz w:val="24"/>
          <w:szCs w:val="24"/>
        </w:rPr>
        <w:t>l expert annotators who generously contributed their time and knowledge to the empirical validation phase of this study.</w:t>
      </w:r>
    </w:p>
    <w:p w14:paraId="0000004E" w14:textId="77777777" w:rsidR="0023133E" w:rsidRDefault="00B155C1">
      <w:pPr>
        <w:spacing w:before="240" w:after="240"/>
      </w:pPr>
      <w:r>
        <w:rPr>
          <w:b/>
          <w:bCs/>
          <w:sz w:val="28"/>
          <w:szCs w:val="28"/>
        </w:rPr>
        <w:t>REFERENCES</w:t>
      </w:r>
    </w:p>
    <w:p w14:paraId="0000004F" w14:textId="77777777" w:rsidR="0023133E" w:rsidRDefault="00B155C1">
      <w:pPr>
        <w:spacing w:before="240" w:after="240"/>
      </w:pPr>
      <w:r>
        <w:rPr>
          <w:i/>
          <w:iCs/>
          <w:sz w:val="24"/>
          <w:szCs w:val="24"/>
        </w:rPr>
        <w:t>(References arranged alphabetically by first author's last name)</w:t>
      </w:r>
    </w:p>
    <w:p w14:paraId="00000050" w14:textId="77777777" w:rsidR="0023133E" w:rsidRDefault="00B155C1">
      <w:pPr>
        <w:spacing w:before="120" w:after="120"/>
      </w:pPr>
      <w:r>
        <w:rPr>
          <w:sz w:val="24"/>
          <w:szCs w:val="24"/>
        </w:rPr>
        <w:t>1. Alhawarat, M., Hegazi, M., &amp;</w:t>
      </w:r>
      <w:r>
        <w:rPr>
          <w:sz w:val="24"/>
          <w:szCs w:val="24"/>
        </w:rPr>
        <w:t xml:space="preserve"> Hilal, I. (2015). Revisiting k-means and topic modeling, a comparison study to cluster Arabic documents. IEEE Access, 3, 2041–2054.</w:t>
      </w:r>
    </w:p>
    <w:p w14:paraId="00000051" w14:textId="77777777" w:rsidR="0023133E" w:rsidRDefault="00B155C1">
      <w:pPr>
        <w:spacing w:before="120" w:after="120"/>
      </w:pPr>
      <w:r>
        <w:rPr>
          <w:sz w:val="24"/>
          <w:szCs w:val="24"/>
        </w:rPr>
        <w:t>2. Bender, E. M., &amp; Koller, A. (2020). Climbing towards NLU: On meaning, form, and understanding in the age of data. Procee</w:t>
      </w:r>
      <w:r>
        <w:rPr>
          <w:sz w:val="24"/>
          <w:szCs w:val="24"/>
        </w:rPr>
        <w:t>dings of the 58th Annual Meeting of the Association for Computational Linguistics (pp. 5185–5198). https://doi.org/10.18653/v1/2020.acl-main.463</w:t>
      </w:r>
    </w:p>
    <w:p w14:paraId="00000052" w14:textId="77777777" w:rsidR="0023133E" w:rsidRDefault="00B155C1">
      <w:pPr>
        <w:spacing w:before="120" w:after="120"/>
      </w:pPr>
      <w:r>
        <w:rPr>
          <w:sz w:val="24"/>
          <w:szCs w:val="24"/>
        </w:rPr>
        <w:t xml:space="preserve">3. Burrows, J. (2002). Delta: A measure of stylistic difference and a guide to likely authorship. Literary and </w:t>
      </w:r>
      <w:r>
        <w:rPr>
          <w:sz w:val="24"/>
          <w:szCs w:val="24"/>
        </w:rPr>
        <w:t>Linguistic Computing, 17(3), 267–287. https://doi.org/10.1093/llc/17.3.267</w:t>
      </w:r>
    </w:p>
    <w:p w14:paraId="00000053" w14:textId="77777777" w:rsidR="0023133E" w:rsidRDefault="00B155C1">
      <w:pPr>
        <w:spacing w:before="120" w:after="120"/>
      </w:pPr>
      <w:r>
        <w:rPr>
          <w:sz w:val="24"/>
          <w:szCs w:val="24"/>
        </w:rPr>
        <w:t>4. Chandra, R., &amp; Kulkarni, V. (2022). Semantic and sentiment analysis of selected Bhagavad Gita translations using BERT-based language framework. IEEE Access, 10, 21291–21315. http</w:t>
      </w:r>
      <w:r>
        <w:rPr>
          <w:sz w:val="24"/>
          <w:szCs w:val="24"/>
        </w:rPr>
        <w:t>s://doi.org/10.1109/ACCESS.2022.3154258</w:t>
      </w:r>
    </w:p>
    <w:p w14:paraId="00000054" w14:textId="77777777" w:rsidR="0023133E" w:rsidRDefault="00B155C1">
      <w:pPr>
        <w:spacing w:before="120" w:after="120"/>
      </w:pPr>
      <w:r>
        <w:rPr>
          <w:sz w:val="24"/>
          <w:szCs w:val="24"/>
        </w:rPr>
        <w:t>5. Devlin, J., Chang, M. W., Lee, K., &amp; Toutanova, K. (2019). BERT: Pre-training of deep bidirectional transformers for language understanding. Proceedings of NAACL-HLT 2019 (pp. 4171–4186). https://doi.org/10.18653/</w:t>
      </w:r>
      <w:r>
        <w:rPr>
          <w:sz w:val="24"/>
          <w:szCs w:val="24"/>
        </w:rPr>
        <w:t>v1/N19-1423</w:t>
      </w:r>
    </w:p>
    <w:p w14:paraId="00000055" w14:textId="77777777" w:rsidR="0023133E" w:rsidRDefault="00B155C1">
      <w:pPr>
        <w:spacing w:before="120" w:after="120"/>
      </w:pPr>
      <w:r>
        <w:rPr>
          <w:sz w:val="24"/>
          <w:szCs w:val="24"/>
        </w:rPr>
        <w:lastRenderedPageBreak/>
        <w:t>6. Felipe-Ruiz, A. (2024). Lexical, sentiment and correlation analysis of sacred writings: A tale of cultural influxes and different ways to interpret reality. Natural Language Processing Journal, 9, Article 100121. https://doi.org/10.1016/j.nl</w:t>
      </w:r>
      <w:r>
        <w:rPr>
          <w:sz w:val="24"/>
          <w:szCs w:val="24"/>
        </w:rPr>
        <w:t>p.2024.100121</w:t>
      </w:r>
    </w:p>
    <w:p w14:paraId="00000056" w14:textId="77777777" w:rsidR="0023133E" w:rsidRDefault="00B155C1">
      <w:pPr>
        <w:spacing w:before="120" w:after="120"/>
      </w:pPr>
      <w:r>
        <w:rPr>
          <w:sz w:val="24"/>
          <w:szCs w:val="24"/>
        </w:rPr>
        <w:t>7. Listiyono, S., Budiarso, Z., Susilowati, S., &amp; Windarto, A. P. (2024). Comprehensive sentiment analysis of religious content: Naive Bayes algorithm model. Jurnal Media Informatika Budidarma, 8(1), 602–611. https://doi.org/10.30865/mib</w:t>
      </w:r>
    </w:p>
    <w:p w14:paraId="00000057" w14:textId="77777777" w:rsidR="0023133E" w:rsidRDefault="00B155C1">
      <w:pPr>
        <w:spacing w:before="120" w:after="120"/>
      </w:pPr>
      <w:r>
        <w:rPr>
          <w:sz w:val="24"/>
          <w:szCs w:val="24"/>
        </w:rPr>
        <w:t>8. N</w:t>
      </w:r>
      <w:r>
        <w:rPr>
          <w:sz w:val="24"/>
          <w:szCs w:val="24"/>
        </w:rPr>
        <w:t>andan, A. D. M., Godbole, I., Kapparad, P., &amp; Bhattacharjee, S. (2025). Comparative analysis of religious texts: NLP approaches to the Bible, Quran, and Bhagavad Gita. Coling-Rel Proceedings. Association for Computational Linguistics.</w:t>
      </w:r>
    </w:p>
    <w:p w14:paraId="00000058" w14:textId="77777777" w:rsidR="0023133E" w:rsidRDefault="00B155C1">
      <w:pPr>
        <w:spacing w:before="120" w:after="120"/>
      </w:pPr>
      <w:r>
        <w:rPr>
          <w:sz w:val="24"/>
          <w:szCs w:val="24"/>
        </w:rPr>
        <w:t>9. Nath, S., Das, U.,</w:t>
      </w:r>
      <w:r>
        <w:rPr>
          <w:sz w:val="24"/>
          <w:szCs w:val="24"/>
        </w:rPr>
        <w:t xml:space="preserve"> &amp; Ghosh, D. (2024). A religious sentiment detector based on machine learning to provide meaningful analysis of religious texts. In K. Dasgupta et al. (Eds.), Computational Intelligence in Communications and Business Analytics. Springer. https://doi.org/10</w:t>
      </w:r>
      <w:r>
        <w:rPr>
          <w:sz w:val="24"/>
          <w:szCs w:val="24"/>
        </w:rPr>
        <w:t>.1007/978-3-031-48876-4_13</w:t>
      </w:r>
    </w:p>
    <w:p w14:paraId="00000059" w14:textId="77777777" w:rsidR="0023133E" w:rsidRDefault="00B155C1">
      <w:pPr>
        <w:spacing w:before="120" w:after="120"/>
      </w:pPr>
      <w:r>
        <w:rPr>
          <w:sz w:val="24"/>
          <w:szCs w:val="24"/>
        </w:rPr>
        <w:t>10. Page, M. J., McKenzie, J. E., Bossuyt, P. M., Boutron, I., Hoffmann, T. C., Mulrow, C. D., &amp; Moher, D. (2021). The PRISMA 2020 statement: An updated guideline for reporting systematic reviews. BMJ, 372, n71. https://doi.org/1</w:t>
      </w:r>
      <w:r>
        <w:rPr>
          <w:sz w:val="24"/>
          <w:szCs w:val="24"/>
        </w:rPr>
        <w:t>0.1136/bmj.n71</w:t>
      </w:r>
    </w:p>
    <w:p w14:paraId="0000005A" w14:textId="77777777" w:rsidR="0023133E" w:rsidRDefault="00B155C1">
      <w:pPr>
        <w:spacing w:before="120" w:after="120"/>
      </w:pPr>
      <w:r>
        <w:rPr>
          <w:sz w:val="24"/>
          <w:szCs w:val="24"/>
        </w:rPr>
        <w:t>11. Smith, J. (2021). Reflective AI in the humanities: Toward a framework for responsible computational text analysis. Digital Humanities Quarterly, 15(2).</w:t>
      </w:r>
    </w:p>
    <w:p w14:paraId="0000005B" w14:textId="77777777" w:rsidR="0023133E" w:rsidRDefault="00B155C1">
      <w:pPr>
        <w:spacing w:before="120" w:after="120"/>
      </w:pPr>
      <w:r>
        <w:rPr>
          <w:sz w:val="24"/>
          <w:szCs w:val="24"/>
        </w:rPr>
        <w:t>12. Vora, M., Blau, T., Kachhwal, V., Solo, A. M. G., &amp; Chandra, R. (2024). Large lan</w:t>
      </w:r>
      <w:r>
        <w:rPr>
          <w:sz w:val="24"/>
          <w:szCs w:val="24"/>
        </w:rPr>
        <w:t>guage model for Bible sentiment analysis: Sermon on the Mount. arXiv:2401.00689. https://doi.org/10.48550/arXiv.2401.00689</w:t>
      </w:r>
    </w:p>
    <w:sectPr w:rsidR="0023133E">
      <w:headerReference w:type="default" r:id="rId7"/>
      <w:footerReference w:type="default" r:id="rId8"/>
      <w:pgSz w:w="11906" w:h="16838"/>
      <w:pgMar w:top="1080" w:right="605" w:bottom="605" w:left="605"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C46DA" w14:textId="77777777" w:rsidR="00B155C1" w:rsidRDefault="00B155C1">
      <w:r>
        <w:separator/>
      </w:r>
    </w:p>
  </w:endnote>
  <w:endnote w:type="continuationSeparator" w:id="0">
    <w:p w14:paraId="77BAD159" w14:textId="77777777" w:rsidR="00B155C1" w:rsidRDefault="00B15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E21DB23-B44C-4E51-9797-0B1C31AFB02B}"/>
  </w:font>
  <w:font w:name="Calibri">
    <w:panose1 w:val="020F0502020204030204"/>
    <w:charset w:val="00"/>
    <w:family w:val="swiss"/>
    <w:pitch w:val="variable"/>
    <w:sig w:usb0="E4002EFF" w:usb1="C000247B" w:usb2="00000009" w:usb3="00000000" w:csb0="000001FF" w:csb1="00000000"/>
    <w:embedRegular r:id="rId2" w:fontKey="{50D452CD-E637-4012-B279-C7F224D941E4}"/>
  </w:font>
  <w:font w:name="Cambria">
    <w:panose1 w:val="02040503050406030204"/>
    <w:charset w:val="00"/>
    <w:family w:val="roman"/>
    <w:pitch w:val="variable"/>
    <w:sig w:usb0="E00006FF" w:usb1="420024FF" w:usb2="02000000" w:usb3="00000000" w:csb0="0000019F" w:csb1="00000000"/>
    <w:embedRegular r:id="rId3" w:fontKey="{3CD9EC13-6C21-4AFD-817F-66F6A15A47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5D" w14:textId="77777777" w:rsidR="0023133E" w:rsidRDefault="002313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CA99B" w14:textId="77777777" w:rsidR="00B155C1" w:rsidRDefault="00B155C1">
      <w:r>
        <w:separator/>
      </w:r>
    </w:p>
  </w:footnote>
  <w:footnote w:type="continuationSeparator" w:id="0">
    <w:p w14:paraId="5C4FB8AD" w14:textId="77777777" w:rsidR="00B155C1" w:rsidRDefault="00B15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5C" w14:textId="77777777" w:rsidR="0023133E" w:rsidRDefault="0023133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3133E"/>
    <w:rsid w:val="0023133E"/>
    <w:rsid w:val="00B155C1"/>
    <w:rsid w:val="00B37A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color w:val="2E74B5"/>
      <w:sz w:val="32"/>
      <w:szCs w:val="32"/>
    </w:rPr>
  </w:style>
  <w:style w:type="paragraph" w:styleId="Heading2">
    <w:name w:val="heading 2"/>
    <w:basedOn w:val="Normal"/>
    <w:next w:val="Normal"/>
    <w:pPr>
      <w:pBdr>
        <w:top w:val="nil"/>
        <w:left w:val="nil"/>
        <w:bottom w:val="nil"/>
        <w:right w:val="nil"/>
        <w:between w:val="nil"/>
      </w:pBdr>
      <w:outlineLvl w:val="1"/>
    </w:pPr>
    <w:rPr>
      <w:color w:val="2E74B5"/>
      <w:sz w:val="26"/>
      <w:szCs w:val="26"/>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color w:val="2E74B5"/>
      <w:sz w:val="32"/>
      <w:szCs w:val="32"/>
    </w:rPr>
  </w:style>
  <w:style w:type="paragraph" w:styleId="Heading2">
    <w:name w:val="heading 2"/>
    <w:basedOn w:val="Normal"/>
    <w:next w:val="Normal"/>
    <w:pPr>
      <w:pBdr>
        <w:top w:val="nil"/>
        <w:left w:val="nil"/>
        <w:bottom w:val="nil"/>
        <w:right w:val="nil"/>
        <w:between w:val="nil"/>
      </w:pBdr>
      <w:outlineLvl w:val="1"/>
    </w:pPr>
    <w:rPr>
      <w:color w:val="2E74B5"/>
      <w:sz w:val="26"/>
      <w:szCs w:val="26"/>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5148</Words>
  <Characters>29348</Characters>
  <Application>Microsoft Office Word</Application>
  <DocSecurity>0</DocSecurity>
  <Lines>244</Lines>
  <Paragraphs>68</Paragraphs>
  <ScaleCrop>false</ScaleCrop>
  <Company/>
  <LinksUpToDate>false</LinksUpToDate>
  <CharactersWithSpaces>34428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2026-04-20T11:38:00Z</dcterms:created>
  <dcterms:modified xsi:type="dcterms:W3CDTF">2026-04-20T11:38:00Z</dcterms:modified>
</cp:coreProperties>
</file>