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3BF" w:rsidRDefault="007C36B0">
      <w:pPr>
        <w:spacing w:after="0" w:line="259" w:lineRule="auto"/>
        <w:ind w:left="396"/>
        <w:jc w:val="left"/>
      </w:pPr>
      <w:r>
        <w:rPr>
          <w:sz w:val="41"/>
        </w:rPr>
        <w:t>An AI-Driven Cognitive Support Framework for</w:t>
      </w:r>
    </w:p>
    <w:p w:rsidR="00AA13BF" w:rsidRDefault="007C36B0">
      <w:pPr>
        <w:spacing w:after="171" w:line="259" w:lineRule="auto"/>
        <w:ind w:left="246"/>
        <w:jc w:val="left"/>
      </w:pPr>
      <w:r>
        <w:rPr>
          <w:sz w:val="41"/>
        </w:rPr>
        <w:t>Enhancing Student Focus and Learning Efficiency</w:t>
      </w:r>
    </w:p>
    <w:p w:rsidR="00AA13BF" w:rsidRDefault="007C36B0" w:rsidP="00015458">
      <w:pPr>
        <w:tabs>
          <w:tab w:val="center" w:pos="3395"/>
          <w:tab w:val="center" w:pos="6102"/>
        </w:tabs>
        <w:spacing w:after="227" w:line="265" w:lineRule="auto"/>
        <w:ind w:left="0" w:firstLine="0"/>
        <w:jc w:val="left"/>
      </w:pPr>
      <w:r>
        <w:rPr>
          <w:sz w:val="22"/>
        </w:rPr>
        <w:tab/>
      </w:r>
      <w:bookmarkStart w:id="0" w:name="_GoBack"/>
      <w:bookmarkEnd w:id="0"/>
    </w:p>
    <w:p w:rsidR="00AA13BF" w:rsidRDefault="007C36B0">
      <w:pPr>
        <w:spacing w:after="75" w:line="259" w:lineRule="auto"/>
        <w:ind w:left="0" w:right="54" w:firstLine="0"/>
        <w:jc w:val="center"/>
      </w:pPr>
      <w:r>
        <w:rPr>
          <w:sz w:val="22"/>
        </w:rPr>
        <w:t>Abstract</w:t>
      </w:r>
    </w:p>
    <w:p w:rsidR="00AA13BF" w:rsidRDefault="007C36B0">
      <w:pPr>
        <w:spacing w:after="238" w:line="244" w:lineRule="auto"/>
        <w:ind w:left="585" w:right="427" w:firstLine="327"/>
      </w:pPr>
      <w:r>
        <w:rPr>
          <w:sz w:val="22"/>
        </w:rPr>
        <w:t>Modern students face pervasive distractions, information overload, and fragmented toolchains that undermine deep study. This paper presents an AI-Driven Cognitive Support Framework (AICSF) that integrates adaptive study planning, retrieval-augmented semant</w:t>
      </w:r>
      <w:r>
        <w:rPr>
          <w:sz w:val="22"/>
        </w:rPr>
        <w:t>ic document understanding, enforced focus sessions, and real-time collaborative summarization. AICSF couples vector retrieval, lightweight personalization, and a focus optimization model to recommend study-sprint durations, chunk learning material, and pro</w:t>
      </w:r>
      <w:r>
        <w:rPr>
          <w:sz w:val="22"/>
        </w:rPr>
        <w:t>vide context-aware assistance via an AI mentor. We describe the overall architecture, mathematical cognitive modeling, algorithms, system implementation, evaluation from a 40-participant pilot, and deployment as well as ethical considerations. Results show</w:t>
      </w:r>
      <w:r>
        <w:rPr>
          <w:sz w:val="22"/>
        </w:rPr>
        <w:t xml:space="preserve"> notable improvements in time-on-task, task completion, comprehension, and user satisfaction.</w:t>
      </w:r>
    </w:p>
    <w:p w:rsidR="00AA13BF" w:rsidRDefault="007C36B0">
      <w:pPr>
        <w:spacing w:after="549"/>
        <w:ind w:left="-5" w:right="40"/>
      </w:pPr>
      <w:r>
        <w:t>Keywords: AI in Education; Retrieval-Augmented Generation (RAG); Cognitive Load Theory; Pomodoro; WebRTC; Vector Embeddings; Focus Analytics.</w:t>
      </w:r>
    </w:p>
    <w:p w:rsidR="00AA13BF" w:rsidRDefault="007C36B0">
      <w:pPr>
        <w:pStyle w:val="Heading1"/>
        <w:ind w:left="501" w:hanging="516"/>
      </w:pPr>
      <w:r>
        <w:t>Introduction</w:t>
      </w:r>
    </w:p>
    <w:p w:rsidR="00AA13BF" w:rsidRDefault="007C36B0">
      <w:pPr>
        <w:spacing w:after="20"/>
        <w:ind w:left="-5" w:right="40"/>
      </w:pPr>
      <w:r>
        <w:t>Digital</w:t>
      </w:r>
      <w:r>
        <w:t xml:space="preserve"> learning platforms have democratized access to knowledge; however, modern learners must navigate a dense attention ecosystem—endless tabs, notifications, and social feeds—that fragments their focus and reduces the depth of learning. Cognitive Load Theory </w:t>
      </w:r>
      <w:r>
        <w:t>(CLT) suggests that working memory has strict limitations: extraneous cognitive load (user interface friction, constant notifications, context switching) reduces the capacity available for germane learning processes [1]. Traditional productivity tools such</w:t>
      </w:r>
      <w:r>
        <w:t xml:space="preserve"> as task managers, timers, and note-taking applications provide partial relief but are typically siloed from content comprehension and from collaborative workflows [22,23].</w:t>
      </w:r>
    </w:p>
    <w:p w:rsidR="00AA13BF" w:rsidRDefault="007C36B0">
      <w:pPr>
        <w:spacing w:after="429"/>
        <w:ind w:left="-15" w:right="40" w:firstLine="351"/>
      </w:pPr>
      <w:r>
        <w:t>To address these issues we designed the AI-Driven Cognitive Support Framework (AICS</w:t>
      </w:r>
      <w:r>
        <w:t xml:space="preserve">F). AICSF unifies planning, focus enforcement, semantic document understanding, and AI-guided assistance in a single workflow. The system uses Retrieval-Augmented Generation (RAG) and vector embeddings to ground AI answers in user-provided material [5,6], </w:t>
      </w:r>
      <w:r>
        <w:t xml:space="preserve">a cognitive-load-informed focus optimizer to adapt Pomodoro-style study durations [2], and WebRTC-based real-time rooms with post-meeting AI summarization. By bringing these components together, AICSF aims to reduce extraneous load, increase time-on-task, </w:t>
      </w:r>
      <w:r>
        <w:t>and improve conceptual understanding [7,24].</w:t>
      </w:r>
    </w:p>
    <w:p w:rsidR="00AA13BF" w:rsidRDefault="007C36B0">
      <w:pPr>
        <w:pStyle w:val="Heading2"/>
        <w:ind w:left="631" w:hanging="646"/>
      </w:pPr>
      <w:r>
        <w:t>Contributions</w:t>
      </w:r>
    </w:p>
    <w:p w:rsidR="00AA13BF" w:rsidRDefault="007C36B0">
      <w:pPr>
        <w:spacing w:after="141"/>
        <w:ind w:left="-5" w:right="40"/>
      </w:pPr>
      <w:r>
        <w:t>This paper makes the following contributions:</w:t>
      </w:r>
    </w:p>
    <w:p w:rsidR="00AA13BF" w:rsidRDefault="007C36B0">
      <w:pPr>
        <w:numPr>
          <w:ilvl w:val="0"/>
          <w:numId w:val="1"/>
        </w:numPr>
        <w:spacing w:after="186"/>
        <w:ind w:left="681" w:right="40" w:hanging="201"/>
      </w:pPr>
      <w:r>
        <w:lastRenderedPageBreak/>
        <w:t xml:space="preserve">A modular architecture that combines RAG-based document understanding [6], focus optimization, and real-time collaboration into a single learning </w:t>
      </w:r>
      <w:r>
        <w:t>environment.</w:t>
      </w:r>
    </w:p>
    <w:p w:rsidR="00AA13BF" w:rsidRDefault="007C36B0">
      <w:pPr>
        <w:numPr>
          <w:ilvl w:val="0"/>
          <w:numId w:val="1"/>
        </w:numPr>
        <w:spacing w:after="186"/>
        <w:ind w:left="681" w:right="40" w:hanging="201"/>
      </w:pPr>
      <w:r>
        <w:t>Mathematical models for cognitive load [1] and an effectiveness function used to adapt study-sprint durations based on task complexity, distraction signals, and fatigue.</w:t>
      </w:r>
    </w:p>
    <w:p w:rsidR="00AA13BF" w:rsidRDefault="007C36B0">
      <w:pPr>
        <w:numPr>
          <w:ilvl w:val="0"/>
          <w:numId w:val="1"/>
        </w:numPr>
        <w:spacing w:after="186"/>
        <w:ind w:left="681" w:right="40" w:hanging="201"/>
      </w:pPr>
      <w:r>
        <w:t xml:space="preserve">Algorithms for study-plan generation, RAG-powered PDF question answering </w:t>
      </w:r>
      <w:r>
        <w:t>[5], and AIassisted meeting summarization.</w:t>
      </w:r>
    </w:p>
    <w:p w:rsidR="00AA13BF" w:rsidRDefault="007C36B0">
      <w:pPr>
        <w:numPr>
          <w:ilvl w:val="0"/>
          <w:numId w:val="1"/>
        </w:numPr>
        <w:spacing w:after="187"/>
        <w:ind w:left="681" w:right="40" w:hanging="201"/>
      </w:pPr>
      <w:r>
        <w:t xml:space="preserve">A prototype implemented with a modern web and AI stack (Next.js, Node.js, MongoDB, FAISS) and evaluated with </w:t>
      </w:r>
      <w:r>
        <w:rPr>
          <w:rFonts w:ascii="Cambria" w:eastAsia="Cambria" w:hAnsi="Cambria" w:cs="Cambria"/>
          <w:i/>
        </w:rPr>
        <w:t xml:space="preserve">N </w:t>
      </w:r>
      <w:r>
        <w:rPr>
          <w:rFonts w:ascii="Cambria" w:eastAsia="Cambria" w:hAnsi="Cambria" w:cs="Cambria"/>
        </w:rPr>
        <w:t xml:space="preserve">= 40 </w:t>
      </w:r>
      <w:r>
        <w:t>undergraduate participants.</w:t>
      </w:r>
    </w:p>
    <w:p w:rsidR="00AA13BF" w:rsidRDefault="007C36B0">
      <w:pPr>
        <w:numPr>
          <w:ilvl w:val="0"/>
          <w:numId w:val="1"/>
        </w:numPr>
        <w:spacing w:after="538"/>
        <w:ind w:left="681" w:right="40" w:hanging="201"/>
      </w:pPr>
      <w:r>
        <w:t>Practical deployment guidelines, privacy-preserving options, and repr</w:t>
      </w:r>
      <w:r>
        <w:t>oducible engineering practices suitable for educational institutions [15,16].</w:t>
      </w:r>
    </w:p>
    <w:p w:rsidR="00AA13BF" w:rsidRDefault="007C36B0">
      <w:pPr>
        <w:pStyle w:val="Heading1"/>
        <w:spacing w:after="202"/>
        <w:ind w:left="501" w:hanging="516"/>
      </w:pPr>
      <w:r>
        <w:t>Related Work</w:t>
      </w:r>
    </w:p>
    <w:p w:rsidR="00AA13BF" w:rsidRDefault="007C36B0">
      <w:pPr>
        <w:pStyle w:val="Heading2"/>
        <w:ind w:left="631" w:hanging="646"/>
      </w:pPr>
      <w:r>
        <w:t>Cognitive Load and Study Techniques</w:t>
      </w:r>
    </w:p>
    <w:p w:rsidR="00AA13BF" w:rsidRDefault="007C36B0">
      <w:pPr>
        <w:spacing w:after="426"/>
        <w:ind w:left="-5" w:right="40"/>
      </w:pPr>
      <w:r>
        <w:t>Sweller’s Cognitive Load Theory emphasizes that learning is constrained by limited working memory and that instructional design s</w:t>
      </w:r>
      <w:r>
        <w:t>hould minimize extraneous load [1]. Foundational work on how people learn [22] and multimedia learning [23] further establishes that well-designed instructional environments must respect cognitive constraints. Well-known techniques such as the Pomodoro met</w:t>
      </w:r>
      <w:r>
        <w:t>hod [2] and spaced repetition have empirical backing for attention and retention [3]. In typical practice these methods are implemented using simple timers and flashcard applications. AICSF builds on these principles, but integrates them with AI-driven con</w:t>
      </w:r>
      <w:r>
        <w:t>tent understanding and dynamic personalization [8].</w:t>
      </w:r>
    </w:p>
    <w:p w:rsidR="00AA13BF" w:rsidRDefault="007C36B0">
      <w:pPr>
        <w:pStyle w:val="Heading2"/>
        <w:ind w:left="631" w:hanging="646"/>
      </w:pPr>
      <w:r>
        <w:t>AI Tutors and Conversational Agents</w:t>
      </w:r>
    </w:p>
    <w:p w:rsidR="00AA13BF" w:rsidRDefault="007C36B0">
      <w:pPr>
        <w:ind w:left="-5" w:right="40"/>
      </w:pPr>
      <w:r>
        <w:t>Conversational agents and intelligent tutoring systems provide on-demand explanations, hints, and feedback [4, 9]. Large language models such as GPT-series [20] and BER</w:t>
      </w:r>
      <w:r>
        <w:t>T [21] have significantly advanced the capabilities of AI tutoring systems. However, pure language-model-based systems can hallucinate, giving confident but incorrect explanations. Retrieval-augmented approaches (RAG) mitigate this by combining vector retr</w:t>
      </w:r>
      <w:r>
        <w:t>ieval with language model reasoning, ensuring that answers are grounded in actual text chunks from a document store [5,6]. In this work, we adopt a RAG pipeline that attaches explicit source citations to answers, reducing hallucination risk and improving t</w:t>
      </w:r>
      <w:r>
        <w:t>rust.</w:t>
      </w:r>
    </w:p>
    <w:p w:rsidR="00AA13BF" w:rsidRDefault="007C36B0">
      <w:pPr>
        <w:pStyle w:val="Heading2"/>
        <w:ind w:left="631" w:hanging="646"/>
      </w:pPr>
      <w:r>
        <w:t>Learner Modeling and Engagement Detection</w:t>
      </w:r>
    </w:p>
    <w:p w:rsidR="00AA13BF" w:rsidRDefault="007C36B0">
      <w:pPr>
        <w:spacing w:after="444"/>
        <w:ind w:left="-5" w:right="40"/>
      </w:pPr>
      <w:r>
        <w:t>Accurate modeling of the learner’s current knowledge state and engagement level is critical for adaptive systems [11]. Baker et al. [10] demonstrated that affect and engagement can be reliably detected from l</w:t>
      </w:r>
      <w:r>
        <w:t>og data in learning environments. More recent work has explored EEG-</w:t>
      </w:r>
      <w:r>
        <w:lastRenderedPageBreak/>
        <w:t>based attention monitoring [13,14] and automated disengagement tracking [12] to provide real-time signals for adaptive systems. AICSF leverages behavioral signals (interruptions, task comp</w:t>
      </w:r>
      <w:r>
        <w:t>letion rates) as lightweight proxies for engagement without requiring specialized hardware.</w:t>
      </w:r>
    </w:p>
    <w:p w:rsidR="00AA13BF" w:rsidRDefault="007C36B0">
      <w:pPr>
        <w:pStyle w:val="Heading2"/>
        <w:ind w:left="631" w:hanging="646"/>
      </w:pPr>
      <w:r>
        <w:t>Adaptive and Personalized Learning</w:t>
      </w:r>
    </w:p>
    <w:p w:rsidR="00AA13BF" w:rsidRDefault="007C36B0">
      <w:pPr>
        <w:spacing w:after="444"/>
        <w:ind w:left="-5" w:right="40"/>
      </w:pPr>
      <w:r>
        <w:t xml:space="preserve">Adaptive learning platforms adjust content difficulty, pacing, and feedback based on individual learner models [15–17]. </w:t>
      </w:r>
      <w:r>
        <w:t>Self-regulated learning theory [24] highlights that students who actively plan, monitor, and reflect on their study strategies outperform peers who do not. Recent reviews of AI-enabled adaptive platforms confirm their potential to improve outcomes while no</w:t>
      </w:r>
      <w:r>
        <w:t>ting that fragmentation across tools remains a barrier [8,18,19]. AICSF addresses this gap by embedding adaptive planning directly into the unified study environment.</w:t>
      </w:r>
    </w:p>
    <w:p w:rsidR="00AA13BF" w:rsidRDefault="007C36B0">
      <w:pPr>
        <w:pStyle w:val="Heading2"/>
        <w:ind w:left="631" w:hanging="646"/>
      </w:pPr>
      <w:r>
        <w:t>Focus Tools and EdTech Integration</w:t>
      </w:r>
    </w:p>
    <w:p w:rsidR="00AA13BF" w:rsidRDefault="007C36B0">
      <w:pPr>
        <w:spacing w:after="558"/>
        <w:ind w:left="-5" w:right="40"/>
      </w:pPr>
      <w:r>
        <w:t>Many EdTech products excel at singular functions: lear</w:t>
      </w:r>
      <w:r>
        <w:t>ning management systems manage content delivery and grading; standalone apps handle task management; communication tools provide video conferencing; and separate tools such as note-taking apps handle personal knowledge management. However, fragmentation ac</w:t>
      </w:r>
      <w:r>
        <w:t>ross tools introduces context-switching overhead, multiple logins, inconsistent user interfaces, and duplicated workflows [7]. AICSF aims to integrate several of these functionalities into a single coherent workflow, while still allowing data portability a</w:t>
      </w:r>
      <w:r>
        <w:t>nd institutional control.</w:t>
      </w:r>
    </w:p>
    <w:p w:rsidR="00AA13BF" w:rsidRDefault="007C36B0">
      <w:pPr>
        <w:pStyle w:val="Heading1"/>
        <w:ind w:left="501" w:hanging="516"/>
      </w:pPr>
      <w:r>
        <w:t>System Architecture and Design</w:t>
      </w:r>
    </w:p>
    <w:p w:rsidR="00AA13BF" w:rsidRDefault="007C36B0">
      <w:pPr>
        <w:spacing w:after="444"/>
        <w:ind w:left="-5" w:right="40"/>
      </w:pPr>
      <w:r>
        <w:t>We designed AICSF as a modular architecture with a client dashboard, API gateway, AI services, vector storage, and a real-time communication layer. Figure 1 shows the high-level layout. The architect</w:t>
      </w:r>
      <w:r>
        <w:t>ure emphasizes modularity, privacy controls, and scalable indexing for large document collections [16].</w:t>
      </w:r>
    </w:p>
    <w:p w:rsidR="00AA13BF" w:rsidRDefault="007C36B0">
      <w:pPr>
        <w:pStyle w:val="Heading2"/>
        <w:ind w:left="631" w:hanging="646"/>
      </w:pPr>
      <w:r>
        <w:t>Design Principles</w:t>
      </w:r>
    </w:p>
    <w:p w:rsidR="00AA13BF" w:rsidRDefault="007C36B0">
      <w:pPr>
        <w:spacing w:after="275"/>
        <w:ind w:left="-5" w:right="40"/>
      </w:pPr>
      <w:r>
        <w:t>The system follows these principles:</w:t>
      </w:r>
    </w:p>
    <w:p w:rsidR="00AA13BF" w:rsidRDefault="007C36B0">
      <w:pPr>
        <w:numPr>
          <w:ilvl w:val="0"/>
          <w:numId w:val="2"/>
        </w:numPr>
        <w:ind w:left="681" w:right="40" w:hanging="201"/>
      </w:pPr>
      <w:r>
        <w:t>Modularity: Components (client, gateway, AI services, vector DB, workers) are independently deplo</w:t>
      </w:r>
      <w:r>
        <w:t>yable and upgradable.</w:t>
      </w:r>
    </w:p>
    <w:p w:rsidR="00AA13BF" w:rsidRDefault="007C36B0">
      <w:pPr>
        <w:numPr>
          <w:ilvl w:val="0"/>
          <w:numId w:val="2"/>
        </w:numPr>
        <w:ind w:left="681" w:right="40" w:hanging="201"/>
      </w:pPr>
      <w:r>
        <w:t>Privacy-first: A client-side PDF parsing option is offered; institutions can keep embeddings or full text on-premise.</w:t>
      </w:r>
    </w:p>
    <w:p w:rsidR="00AA13BF" w:rsidRDefault="007C36B0">
      <w:pPr>
        <w:spacing w:after="243" w:line="259" w:lineRule="auto"/>
        <w:ind w:left="1619" w:firstLine="0"/>
        <w:jc w:val="left"/>
      </w:pPr>
      <w:r>
        <w:rPr>
          <w:noProof/>
          <w:sz w:val="22"/>
          <w:lang w:eastAsia="en-IN"/>
        </w:rPr>
        <w:lastRenderedPageBreak/>
        <mc:AlternateContent>
          <mc:Choice Requires="wpg">
            <w:drawing>
              <wp:inline distT="0" distB="0" distL="0" distR="0">
                <wp:extent cx="3888051" cy="2607274"/>
                <wp:effectExtent l="0" t="0" r="0" b="0"/>
                <wp:docPr id="11027" name="Group 11027"/>
                <wp:cNvGraphicFramePr/>
                <a:graphic xmlns:a="http://schemas.openxmlformats.org/drawingml/2006/main">
                  <a:graphicData uri="http://schemas.microsoft.com/office/word/2010/wordprocessingGroup">
                    <wpg:wgp>
                      <wpg:cNvGrpSpPr/>
                      <wpg:grpSpPr>
                        <a:xfrm>
                          <a:off x="0" y="0"/>
                          <a:ext cx="3888051" cy="2607274"/>
                          <a:chOff x="0" y="0"/>
                          <a:chExt cx="3888051" cy="2607274"/>
                        </a:xfrm>
                      </wpg:grpSpPr>
                      <wps:wsp>
                        <wps:cNvPr id="201" name="Shape 201"/>
                        <wps:cNvSpPr/>
                        <wps:spPr>
                          <a:xfrm>
                            <a:off x="504007" y="0"/>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1309838" y="59675"/>
                            <a:ext cx="542478" cy="165655"/>
                          </a:xfrm>
                          <a:prstGeom prst="rect">
                            <a:avLst/>
                          </a:prstGeom>
                          <a:ln>
                            <a:noFill/>
                          </a:ln>
                        </wps:spPr>
                        <wps:txbx>
                          <w:txbxContent>
                            <w:p w:rsidR="00AA13BF" w:rsidRDefault="007C36B0">
                              <w:pPr>
                                <w:spacing w:after="160" w:line="259" w:lineRule="auto"/>
                                <w:ind w:left="0" w:firstLine="0"/>
                                <w:jc w:val="left"/>
                              </w:pPr>
                              <w:r>
                                <w:rPr>
                                  <w:w w:val="114"/>
                                  <w:sz w:val="22"/>
                                </w:rPr>
                                <w:t>Client:</w:t>
                              </w:r>
                            </w:p>
                          </w:txbxContent>
                        </wps:txbx>
                        <wps:bodyPr horzOverflow="overflow" vert="horz" lIns="0" tIns="0" rIns="0" bIns="0" rtlCol="0">
                          <a:noAutofit/>
                        </wps:bodyPr>
                      </wps:wsp>
                      <wps:wsp>
                        <wps:cNvPr id="204" name="Rectangle 204"/>
                        <wps:cNvSpPr/>
                        <wps:spPr>
                          <a:xfrm>
                            <a:off x="1760666" y="61338"/>
                            <a:ext cx="1087352" cy="164734"/>
                          </a:xfrm>
                          <a:prstGeom prst="rect">
                            <a:avLst/>
                          </a:prstGeom>
                          <a:ln>
                            <a:noFill/>
                          </a:ln>
                        </wps:spPr>
                        <wps:txbx>
                          <w:txbxContent>
                            <w:p w:rsidR="00AA13BF" w:rsidRDefault="007C36B0">
                              <w:pPr>
                                <w:spacing w:after="160" w:line="259" w:lineRule="auto"/>
                                <w:ind w:left="0" w:firstLine="0"/>
                                <w:jc w:val="left"/>
                              </w:pPr>
                              <w:r>
                                <w:rPr>
                                  <w:sz w:val="22"/>
                                </w:rPr>
                                <w:t>Next.js</w:t>
                              </w:r>
                              <w:r>
                                <w:rPr>
                                  <w:spacing w:val="5"/>
                                  <w:sz w:val="22"/>
                                </w:rPr>
                                <w:t xml:space="preserve"> </w:t>
                              </w:r>
                              <w:r>
                                <w:rPr>
                                  <w:sz w:val="22"/>
                                </w:rPr>
                                <w:t>/</w:t>
                              </w:r>
                              <w:r>
                                <w:rPr>
                                  <w:spacing w:val="5"/>
                                  <w:sz w:val="22"/>
                                </w:rPr>
                                <w:t xml:space="preserve"> </w:t>
                              </w:r>
                              <w:r>
                                <w:rPr>
                                  <w:sz w:val="22"/>
                                </w:rPr>
                                <w:t>React</w:t>
                              </w:r>
                            </w:p>
                          </w:txbxContent>
                        </wps:txbx>
                        <wps:bodyPr horzOverflow="overflow" vert="horz" lIns="0" tIns="0" rIns="0" bIns="0" rtlCol="0">
                          <a:noAutofit/>
                        </wps:bodyPr>
                      </wps:wsp>
                      <wps:wsp>
                        <wps:cNvPr id="205" name="Rectangle 205"/>
                        <wps:cNvSpPr/>
                        <wps:spPr>
                          <a:xfrm>
                            <a:off x="845031" y="258721"/>
                            <a:ext cx="2923374" cy="164734"/>
                          </a:xfrm>
                          <a:prstGeom prst="rect">
                            <a:avLst/>
                          </a:prstGeom>
                          <a:ln>
                            <a:noFill/>
                          </a:ln>
                        </wps:spPr>
                        <wps:txbx>
                          <w:txbxContent>
                            <w:p w:rsidR="00AA13BF" w:rsidRDefault="007C36B0">
                              <w:pPr>
                                <w:spacing w:after="160" w:line="259" w:lineRule="auto"/>
                                <w:ind w:left="0" w:firstLine="0"/>
                                <w:jc w:val="left"/>
                              </w:pPr>
                              <w:r>
                                <w:rPr>
                                  <w:w w:val="102"/>
                                  <w:sz w:val="22"/>
                                </w:rPr>
                                <w:t>Dashboard,</w:t>
                              </w:r>
                              <w:r>
                                <w:rPr>
                                  <w:spacing w:val="5"/>
                                  <w:w w:val="102"/>
                                  <w:sz w:val="22"/>
                                </w:rPr>
                                <w:t xml:space="preserve"> </w:t>
                              </w:r>
                              <w:r>
                                <w:rPr>
                                  <w:w w:val="102"/>
                                  <w:sz w:val="22"/>
                                </w:rPr>
                                <w:t>PDF</w:t>
                              </w:r>
                              <w:r>
                                <w:rPr>
                                  <w:spacing w:val="5"/>
                                  <w:w w:val="102"/>
                                  <w:sz w:val="22"/>
                                </w:rPr>
                                <w:t xml:space="preserve"> </w:t>
                              </w:r>
                              <w:r>
                                <w:rPr>
                                  <w:w w:val="102"/>
                                  <w:sz w:val="22"/>
                                </w:rPr>
                                <w:t>Viewer,</w:t>
                              </w:r>
                              <w:r>
                                <w:rPr>
                                  <w:spacing w:val="5"/>
                                  <w:w w:val="102"/>
                                  <w:sz w:val="22"/>
                                </w:rPr>
                                <w:t xml:space="preserve"> </w:t>
                              </w:r>
                              <w:r>
                                <w:rPr>
                                  <w:w w:val="102"/>
                                  <w:sz w:val="22"/>
                                </w:rPr>
                                <w:t>Notes,</w:t>
                              </w:r>
                              <w:r>
                                <w:rPr>
                                  <w:spacing w:val="5"/>
                                  <w:w w:val="102"/>
                                  <w:sz w:val="22"/>
                                </w:rPr>
                                <w:t xml:space="preserve"> </w:t>
                              </w:r>
                              <w:r>
                                <w:rPr>
                                  <w:w w:val="102"/>
                                  <w:sz w:val="22"/>
                                </w:rPr>
                                <w:t>Timers</w:t>
                              </w:r>
                            </w:p>
                          </w:txbxContent>
                        </wps:txbx>
                        <wps:bodyPr horzOverflow="overflow" vert="horz" lIns="0" tIns="0" rIns="0" bIns="0" rtlCol="0">
                          <a:noAutofit/>
                        </wps:bodyPr>
                      </wps:wsp>
                      <wps:wsp>
                        <wps:cNvPr id="206" name="Shape 206"/>
                        <wps:cNvSpPr/>
                        <wps:spPr>
                          <a:xfrm>
                            <a:off x="504007" y="648009"/>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7"/>
                                  <a:pt x="22659" y="432005"/>
                                  <a:pt x="50611" y="432005"/>
                                </a:cubicBezTo>
                                <a:lnTo>
                                  <a:pt x="2829426" y="432005"/>
                                </a:lnTo>
                                <a:cubicBezTo>
                                  <a:pt x="2857378" y="432005"/>
                                  <a:pt x="2880037" y="409347"/>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08" name="Rectangle 208"/>
                        <wps:cNvSpPr/>
                        <wps:spPr>
                          <a:xfrm>
                            <a:off x="1093710" y="702447"/>
                            <a:ext cx="1059343" cy="165655"/>
                          </a:xfrm>
                          <a:prstGeom prst="rect">
                            <a:avLst/>
                          </a:prstGeom>
                          <a:ln>
                            <a:noFill/>
                          </a:ln>
                        </wps:spPr>
                        <wps:txbx>
                          <w:txbxContent>
                            <w:p w:rsidR="00AA13BF" w:rsidRDefault="007C36B0">
                              <w:pPr>
                                <w:spacing w:after="160" w:line="259" w:lineRule="auto"/>
                                <w:ind w:left="0" w:firstLine="0"/>
                                <w:jc w:val="left"/>
                              </w:pPr>
                              <w:r>
                                <w:rPr>
                                  <w:w w:val="113"/>
                                  <w:sz w:val="22"/>
                                </w:rPr>
                                <w:t>API</w:t>
                              </w:r>
                              <w:r>
                                <w:rPr>
                                  <w:spacing w:val="5"/>
                                  <w:w w:val="113"/>
                                  <w:sz w:val="22"/>
                                </w:rPr>
                                <w:t xml:space="preserve"> </w:t>
                              </w:r>
                              <w:r>
                                <w:rPr>
                                  <w:w w:val="113"/>
                                  <w:sz w:val="22"/>
                                </w:rPr>
                                <w:t>Gateway</w:t>
                              </w:r>
                            </w:p>
                          </w:txbxContent>
                        </wps:txbx>
                        <wps:bodyPr horzOverflow="overflow" vert="horz" lIns="0" tIns="0" rIns="0" bIns="0" rtlCol="0">
                          <a:noAutofit/>
                        </wps:bodyPr>
                      </wps:wsp>
                      <wps:wsp>
                        <wps:cNvPr id="10195" name="Rectangle 10195"/>
                        <wps:cNvSpPr/>
                        <wps:spPr>
                          <a:xfrm>
                            <a:off x="1924844" y="704110"/>
                            <a:ext cx="61360" cy="164734"/>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10197" name="Rectangle 10197"/>
                        <wps:cNvSpPr/>
                        <wps:spPr>
                          <a:xfrm>
                            <a:off x="1970980" y="704110"/>
                            <a:ext cx="1033730" cy="164734"/>
                          </a:xfrm>
                          <a:prstGeom prst="rect">
                            <a:avLst/>
                          </a:prstGeom>
                          <a:ln>
                            <a:noFill/>
                          </a:ln>
                        </wps:spPr>
                        <wps:txbx>
                          <w:txbxContent>
                            <w:p w:rsidR="00AA13BF" w:rsidRDefault="007C36B0">
                              <w:pPr>
                                <w:spacing w:after="160" w:line="259" w:lineRule="auto"/>
                                <w:ind w:left="0" w:firstLine="0"/>
                                <w:jc w:val="left"/>
                              </w:pPr>
                              <w:r>
                                <w:rPr>
                                  <w:sz w:val="22"/>
                                </w:rPr>
                                <w:t>Node/Express</w:t>
                              </w:r>
                            </w:p>
                          </w:txbxContent>
                        </wps:txbx>
                        <wps:bodyPr horzOverflow="overflow" vert="horz" lIns="0" tIns="0" rIns="0" bIns="0" rtlCol="0">
                          <a:noAutofit/>
                        </wps:bodyPr>
                      </wps:wsp>
                      <wps:wsp>
                        <wps:cNvPr id="10196" name="Rectangle 10196"/>
                        <wps:cNvSpPr/>
                        <wps:spPr>
                          <a:xfrm>
                            <a:off x="2748221" y="704110"/>
                            <a:ext cx="61361" cy="164734"/>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210" name="Rectangle 210"/>
                        <wps:cNvSpPr/>
                        <wps:spPr>
                          <a:xfrm>
                            <a:off x="791412" y="901493"/>
                            <a:ext cx="3065996" cy="164734"/>
                          </a:xfrm>
                          <a:prstGeom prst="rect">
                            <a:avLst/>
                          </a:prstGeom>
                          <a:ln>
                            <a:noFill/>
                          </a:ln>
                        </wps:spPr>
                        <wps:txbx>
                          <w:txbxContent>
                            <w:p w:rsidR="00AA13BF" w:rsidRDefault="007C36B0">
                              <w:pPr>
                                <w:spacing w:after="160" w:line="259" w:lineRule="auto"/>
                                <w:ind w:left="0" w:firstLine="0"/>
                                <w:jc w:val="left"/>
                              </w:pPr>
                              <w:r>
                                <w:rPr>
                                  <w:w w:val="102"/>
                                  <w:sz w:val="22"/>
                                </w:rPr>
                                <w:t>Authentication,</w:t>
                              </w:r>
                              <w:r>
                                <w:rPr>
                                  <w:spacing w:val="5"/>
                                  <w:w w:val="102"/>
                                  <w:sz w:val="22"/>
                                </w:rPr>
                                <w:t xml:space="preserve"> </w:t>
                              </w:r>
                              <w:r>
                                <w:rPr>
                                  <w:w w:val="102"/>
                                  <w:sz w:val="22"/>
                                </w:rPr>
                                <w:t>Validation,</w:t>
                              </w:r>
                              <w:r>
                                <w:rPr>
                                  <w:spacing w:val="5"/>
                                  <w:w w:val="102"/>
                                  <w:sz w:val="22"/>
                                </w:rPr>
                                <w:t xml:space="preserve"> </w:t>
                              </w:r>
                              <w:r>
                                <w:rPr>
                                  <w:w w:val="102"/>
                                  <w:sz w:val="22"/>
                                </w:rPr>
                                <w:t>Rate</w:t>
                              </w:r>
                              <w:r>
                                <w:rPr>
                                  <w:spacing w:val="5"/>
                                  <w:w w:val="102"/>
                                  <w:sz w:val="22"/>
                                </w:rPr>
                                <w:t xml:space="preserve"> </w:t>
                              </w:r>
                              <w:r>
                                <w:rPr>
                                  <w:w w:val="102"/>
                                  <w:sz w:val="22"/>
                                </w:rPr>
                                <w:t>Limiting</w:t>
                              </w:r>
                            </w:p>
                          </w:txbxContent>
                        </wps:txbx>
                        <wps:bodyPr horzOverflow="overflow" vert="horz" lIns="0" tIns="0" rIns="0" bIns="0" rtlCol="0">
                          <a:noAutofit/>
                        </wps:bodyPr>
                      </wps:wsp>
                      <wps:wsp>
                        <wps:cNvPr id="211" name="Shape 211"/>
                        <wps:cNvSpPr/>
                        <wps:spPr>
                          <a:xfrm>
                            <a:off x="504007" y="1296018"/>
                            <a:ext cx="2880037" cy="432005"/>
                          </a:xfrm>
                          <a:custGeom>
                            <a:avLst/>
                            <a:gdLst/>
                            <a:ahLst/>
                            <a:cxnLst/>
                            <a:rect l="0" t="0" r="0" b="0"/>
                            <a:pathLst>
                              <a:path w="2880037" h="432005">
                                <a:moveTo>
                                  <a:pt x="2829426" y="0"/>
                                </a:moveTo>
                                <a:lnTo>
                                  <a:pt x="50611" y="0"/>
                                </a:lnTo>
                                <a:cubicBezTo>
                                  <a:pt x="22659" y="0"/>
                                  <a:pt x="0" y="22659"/>
                                  <a:pt x="0" y="50611"/>
                                </a:cubicBezTo>
                                <a:lnTo>
                                  <a:pt x="0" y="381394"/>
                                </a:lnTo>
                                <a:cubicBezTo>
                                  <a:pt x="0" y="409346"/>
                                  <a:pt x="22659" y="432005"/>
                                  <a:pt x="50611" y="432005"/>
                                </a:cubicBezTo>
                                <a:lnTo>
                                  <a:pt x="2829426" y="432005"/>
                                </a:lnTo>
                                <a:cubicBezTo>
                                  <a:pt x="2857378" y="432005"/>
                                  <a:pt x="2880037" y="409346"/>
                                  <a:pt x="2880037" y="381394"/>
                                </a:cubicBezTo>
                                <a:lnTo>
                                  <a:pt x="2880037" y="50611"/>
                                </a:lnTo>
                                <a:cubicBezTo>
                                  <a:pt x="2880037" y="22659"/>
                                  <a:pt x="2857378" y="0"/>
                                  <a:pt x="2829426"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3" name="Rectangle 213"/>
                        <wps:cNvSpPr/>
                        <wps:spPr>
                          <a:xfrm>
                            <a:off x="1608060" y="1364473"/>
                            <a:ext cx="893688" cy="165655"/>
                          </a:xfrm>
                          <a:prstGeom prst="rect">
                            <a:avLst/>
                          </a:prstGeom>
                          <a:ln>
                            <a:noFill/>
                          </a:ln>
                        </wps:spPr>
                        <wps:txbx>
                          <w:txbxContent>
                            <w:p w:rsidR="00AA13BF" w:rsidRDefault="007C36B0">
                              <w:pPr>
                                <w:spacing w:after="160" w:line="259" w:lineRule="auto"/>
                                <w:ind w:left="0" w:firstLine="0"/>
                                <w:jc w:val="left"/>
                              </w:pPr>
                              <w:r>
                                <w:rPr>
                                  <w:w w:val="113"/>
                                  <w:sz w:val="22"/>
                                </w:rPr>
                                <w:t>AI</w:t>
                              </w:r>
                              <w:r>
                                <w:rPr>
                                  <w:spacing w:val="5"/>
                                  <w:w w:val="113"/>
                                  <w:sz w:val="22"/>
                                </w:rPr>
                                <w:t xml:space="preserve"> </w:t>
                              </w:r>
                              <w:r>
                                <w:rPr>
                                  <w:w w:val="113"/>
                                  <w:sz w:val="22"/>
                                </w:rPr>
                                <w:t>Services</w:t>
                              </w:r>
                            </w:p>
                          </w:txbxContent>
                        </wps:txbx>
                        <wps:bodyPr horzOverflow="overflow" vert="horz" lIns="0" tIns="0" rIns="0" bIns="0" rtlCol="0">
                          <a:noAutofit/>
                        </wps:bodyPr>
                      </wps:wsp>
                      <wps:wsp>
                        <wps:cNvPr id="214" name="Rectangle 214"/>
                        <wps:cNvSpPr/>
                        <wps:spPr>
                          <a:xfrm>
                            <a:off x="1186255" y="1563519"/>
                            <a:ext cx="2015682" cy="164734"/>
                          </a:xfrm>
                          <a:prstGeom prst="rect">
                            <a:avLst/>
                          </a:prstGeom>
                          <a:ln>
                            <a:noFill/>
                          </a:ln>
                        </wps:spPr>
                        <wps:txbx>
                          <w:txbxContent>
                            <w:p w:rsidR="00AA13BF" w:rsidRDefault="007C36B0">
                              <w:pPr>
                                <w:spacing w:after="160" w:line="259" w:lineRule="auto"/>
                                <w:ind w:left="0" w:firstLine="0"/>
                                <w:jc w:val="left"/>
                              </w:pPr>
                              <w:r>
                                <w:rPr>
                                  <w:w w:val="107"/>
                                  <w:sz w:val="22"/>
                                </w:rPr>
                                <w:t>LLM</w:t>
                              </w:r>
                              <w:r>
                                <w:rPr>
                                  <w:spacing w:val="5"/>
                                  <w:w w:val="107"/>
                                  <w:sz w:val="22"/>
                                </w:rPr>
                                <w:t xml:space="preserve"> </w:t>
                              </w:r>
                              <w:r>
                                <w:rPr>
                                  <w:w w:val="107"/>
                                  <w:sz w:val="22"/>
                                </w:rPr>
                                <w:t>+</w:t>
                              </w:r>
                              <w:r>
                                <w:rPr>
                                  <w:spacing w:val="5"/>
                                  <w:w w:val="107"/>
                                  <w:sz w:val="22"/>
                                </w:rPr>
                                <w:t xml:space="preserve"> </w:t>
                              </w:r>
                              <w:r>
                                <w:rPr>
                                  <w:w w:val="107"/>
                                  <w:sz w:val="22"/>
                                </w:rPr>
                                <w:t>RAG</w:t>
                              </w:r>
                              <w:r>
                                <w:rPr>
                                  <w:spacing w:val="5"/>
                                  <w:w w:val="107"/>
                                  <w:sz w:val="22"/>
                                </w:rPr>
                                <w:t xml:space="preserve"> </w:t>
                              </w:r>
                              <w:r>
                                <w:rPr>
                                  <w:w w:val="107"/>
                                  <w:sz w:val="22"/>
                                </w:rPr>
                                <w:t>Orchestration</w:t>
                              </w:r>
                            </w:p>
                          </w:txbxContent>
                        </wps:txbx>
                        <wps:bodyPr horzOverflow="overflow" vert="horz" lIns="0" tIns="0" rIns="0" bIns="0" rtlCol="0">
                          <a:noAutofit/>
                        </wps:bodyPr>
                      </wps:wsp>
                      <wps:wsp>
                        <wps:cNvPr id="215" name="Shape 215"/>
                        <wps:cNvSpPr/>
                        <wps:spPr>
                          <a:xfrm>
                            <a:off x="0" y="2002343"/>
                            <a:ext cx="1872024" cy="603372"/>
                          </a:xfrm>
                          <a:custGeom>
                            <a:avLst/>
                            <a:gdLst/>
                            <a:ahLst/>
                            <a:cxnLst/>
                            <a:rect l="0" t="0" r="0" b="0"/>
                            <a:pathLst>
                              <a:path w="1872024" h="603372">
                                <a:moveTo>
                                  <a:pt x="1821413" y="0"/>
                                </a:moveTo>
                                <a:lnTo>
                                  <a:pt x="50611" y="0"/>
                                </a:lnTo>
                                <a:cubicBezTo>
                                  <a:pt x="22659" y="0"/>
                                  <a:pt x="0" y="22659"/>
                                  <a:pt x="0" y="50611"/>
                                </a:cubicBezTo>
                                <a:lnTo>
                                  <a:pt x="0" y="552761"/>
                                </a:lnTo>
                                <a:cubicBezTo>
                                  <a:pt x="0" y="580713"/>
                                  <a:pt x="22659" y="603372"/>
                                  <a:pt x="50611" y="603372"/>
                                </a:cubicBezTo>
                                <a:lnTo>
                                  <a:pt x="1821413" y="603372"/>
                                </a:lnTo>
                                <a:cubicBezTo>
                                  <a:pt x="1849365" y="603372"/>
                                  <a:pt x="1872024" y="580713"/>
                                  <a:pt x="1872024" y="552761"/>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17" name="Rectangle 217"/>
                        <wps:cNvSpPr/>
                        <wps:spPr>
                          <a:xfrm>
                            <a:off x="515402" y="2052787"/>
                            <a:ext cx="1118861" cy="165655"/>
                          </a:xfrm>
                          <a:prstGeom prst="rect">
                            <a:avLst/>
                          </a:prstGeom>
                          <a:ln>
                            <a:noFill/>
                          </a:ln>
                        </wps:spPr>
                        <wps:txbx>
                          <w:txbxContent>
                            <w:p w:rsidR="00AA13BF" w:rsidRDefault="007C36B0">
                              <w:pPr>
                                <w:spacing w:after="160" w:line="259" w:lineRule="auto"/>
                                <w:ind w:left="0" w:firstLine="0"/>
                                <w:jc w:val="left"/>
                              </w:pPr>
                              <w:r>
                                <w:rPr>
                                  <w:w w:val="110"/>
                                  <w:sz w:val="22"/>
                                </w:rPr>
                                <w:t>Storage</w:t>
                              </w:r>
                              <w:r>
                                <w:rPr>
                                  <w:spacing w:val="5"/>
                                  <w:w w:val="110"/>
                                  <w:sz w:val="22"/>
                                </w:rPr>
                                <w:t xml:space="preserve"> </w:t>
                              </w:r>
                              <w:r>
                                <w:rPr>
                                  <w:w w:val="110"/>
                                  <w:sz w:val="22"/>
                                </w:rPr>
                                <w:t>Layer</w:t>
                              </w:r>
                            </w:p>
                          </w:txbxContent>
                        </wps:txbx>
                        <wps:bodyPr horzOverflow="overflow" vert="horz" lIns="0" tIns="0" rIns="0" bIns="0" rtlCol="0">
                          <a:noAutofit/>
                        </wps:bodyPr>
                      </wps:wsp>
                      <wps:wsp>
                        <wps:cNvPr id="218" name="Rectangle 218"/>
                        <wps:cNvSpPr/>
                        <wps:spPr>
                          <a:xfrm>
                            <a:off x="326160" y="2251833"/>
                            <a:ext cx="1622274" cy="164734"/>
                          </a:xfrm>
                          <a:prstGeom prst="rect">
                            <a:avLst/>
                          </a:prstGeom>
                          <a:ln>
                            <a:noFill/>
                          </a:ln>
                        </wps:spPr>
                        <wps:txbx>
                          <w:txbxContent>
                            <w:p w:rsidR="00AA13BF" w:rsidRDefault="007C36B0">
                              <w:pPr>
                                <w:spacing w:after="160" w:line="259" w:lineRule="auto"/>
                                <w:ind w:left="0" w:firstLine="0"/>
                                <w:jc w:val="left"/>
                              </w:pPr>
                              <w:r>
                                <w:rPr>
                                  <w:sz w:val="22"/>
                                </w:rPr>
                                <w:t>MongoDB</w:t>
                              </w:r>
                              <w:r>
                                <w:rPr>
                                  <w:spacing w:val="5"/>
                                  <w:sz w:val="22"/>
                                </w:rPr>
                                <w:t xml:space="preserve"> </w:t>
                              </w:r>
                              <w:r>
                                <w:rPr>
                                  <w:sz w:val="22"/>
                                </w:rPr>
                                <w:t>(metadata)</w:t>
                              </w:r>
                            </w:p>
                          </w:txbxContent>
                        </wps:txbx>
                        <wps:bodyPr horzOverflow="overflow" vert="horz" lIns="0" tIns="0" rIns="0" bIns="0" rtlCol="0">
                          <a:noAutofit/>
                        </wps:bodyPr>
                      </wps:wsp>
                      <wps:wsp>
                        <wps:cNvPr id="219" name="Rectangle 219"/>
                        <wps:cNvSpPr/>
                        <wps:spPr>
                          <a:xfrm>
                            <a:off x="239838" y="2436554"/>
                            <a:ext cx="1851870" cy="164734"/>
                          </a:xfrm>
                          <a:prstGeom prst="rect">
                            <a:avLst/>
                          </a:prstGeom>
                          <a:ln>
                            <a:noFill/>
                          </a:ln>
                        </wps:spPr>
                        <wps:txbx>
                          <w:txbxContent>
                            <w:p w:rsidR="00AA13BF" w:rsidRDefault="007C36B0">
                              <w:pPr>
                                <w:spacing w:after="160" w:line="259" w:lineRule="auto"/>
                                <w:ind w:left="0" w:firstLine="0"/>
                                <w:jc w:val="left"/>
                              </w:pPr>
                              <w:r>
                                <w:rPr>
                                  <w:w w:val="106"/>
                                  <w:sz w:val="22"/>
                                </w:rPr>
                                <w:t>FAISS</w:t>
                              </w:r>
                              <w:r>
                                <w:rPr>
                                  <w:spacing w:val="5"/>
                                  <w:w w:val="106"/>
                                  <w:sz w:val="22"/>
                                </w:rPr>
                                <w:t xml:space="preserve"> </w:t>
                              </w:r>
                              <w:r>
                                <w:rPr>
                                  <w:w w:val="106"/>
                                  <w:sz w:val="22"/>
                                </w:rPr>
                                <w:t>/</w:t>
                              </w:r>
                              <w:r>
                                <w:rPr>
                                  <w:spacing w:val="5"/>
                                  <w:w w:val="106"/>
                                  <w:sz w:val="22"/>
                                </w:rPr>
                                <w:t xml:space="preserve"> </w:t>
                              </w:r>
                              <w:r>
                                <w:rPr>
                                  <w:w w:val="106"/>
                                  <w:sz w:val="22"/>
                                </w:rPr>
                                <w:t>Milvus</w:t>
                              </w:r>
                              <w:r>
                                <w:rPr>
                                  <w:spacing w:val="5"/>
                                  <w:w w:val="106"/>
                                  <w:sz w:val="22"/>
                                </w:rPr>
                                <w:t xml:space="preserve"> </w:t>
                              </w:r>
                              <w:r>
                                <w:rPr>
                                  <w:w w:val="106"/>
                                  <w:sz w:val="22"/>
                                </w:rPr>
                                <w:t>(vectors)</w:t>
                              </w:r>
                            </w:p>
                          </w:txbxContent>
                        </wps:txbx>
                        <wps:bodyPr horzOverflow="overflow" vert="horz" lIns="0" tIns="0" rIns="0" bIns="0" rtlCol="0">
                          <a:noAutofit/>
                        </wps:bodyPr>
                      </wps:wsp>
                      <wps:wsp>
                        <wps:cNvPr id="220" name="Shape 220"/>
                        <wps:cNvSpPr/>
                        <wps:spPr>
                          <a:xfrm>
                            <a:off x="2016027" y="2000785"/>
                            <a:ext cx="1872024" cy="606489"/>
                          </a:xfrm>
                          <a:custGeom>
                            <a:avLst/>
                            <a:gdLst/>
                            <a:ahLst/>
                            <a:cxnLst/>
                            <a:rect l="0" t="0" r="0" b="0"/>
                            <a:pathLst>
                              <a:path w="1872024" h="606489">
                                <a:moveTo>
                                  <a:pt x="1821413" y="0"/>
                                </a:moveTo>
                                <a:lnTo>
                                  <a:pt x="50611" y="0"/>
                                </a:lnTo>
                                <a:cubicBezTo>
                                  <a:pt x="22659" y="0"/>
                                  <a:pt x="0" y="22659"/>
                                  <a:pt x="0" y="50611"/>
                                </a:cubicBezTo>
                                <a:lnTo>
                                  <a:pt x="0" y="555878"/>
                                </a:lnTo>
                                <a:cubicBezTo>
                                  <a:pt x="0" y="583830"/>
                                  <a:pt x="22659" y="606489"/>
                                  <a:pt x="50611" y="606489"/>
                                </a:cubicBezTo>
                                <a:lnTo>
                                  <a:pt x="1821413" y="606489"/>
                                </a:lnTo>
                                <a:cubicBezTo>
                                  <a:pt x="1849365" y="606489"/>
                                  <a:pt x="1872024" y="583830"/>
                                  <a:pt x="1872024" y="555878"/>
                                </a:cubicBezTo>
                                <a:lnTo>
                                  <a:pt x="1872024" y="50611"/>
                                </a:lnTo>
                                <a:cubicBezTo>
                                  <a:pt x="1872024" y="22659"/>
                                  <a:pt x="1849365" y="0"/>
                                  <a:pt x="18214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222" name="Rectangle 222"/>
                        <wps:cNvSpPr/>
                        <wps:spPr>
                          <a:xfrm>
                            <a:off x="2696272" y="2048940"/>
                            <a:ext cx="680309" cy="165655"/>
                          </a:xfrm>
                          <a:prstGeom prst="rect">
                            <a:avLst/>
                          </a:prstGeom>
                          <a:ln>
                            <a:noFill/>
                          </a:ln>
                        </wps:spPr>
                        <wps:txbx>
                          <w:txbxContent>
                            <w:p w:rsidR="00AA13BF" w:rsidRDefault="007C36B0">
                              <w:pPr>
                                <w:spacing w:after="160" w:line="259" w:lineRule="auto"/>
                                <w:ind w:left="0" w:firstLine="0"/>
                                <w:jc w:val="left"/>
                              </w:pPr>
                              <w:r>
                                <w:rPr>
                                  <w:w w:val="108"/>
                                  <w:sz w:val="22"/>
                                </w:rPr>
                                <w:t>Workers</w:t>
                              </w:r>
                            </w:p>
                          </w:txbxContent>
                        </wps:txbx>
                        <wps:bodyPr horzOverflow="overflow" vert="horz" lIns="0" tIns="0" rIns="0" bIns="0" rtlCol="0">
                          <a:noAutofit/>
                        </wps:bodyPr>
                      </wps:wsp>
                      <wps:wsp>
                        <wps:cNvPr id="223" name="Rectangle 223"/>
                        <wps:cNvSpPr/>
                        <wps:spPr>
                          <a:xfrm>
                            <a:off x="2295879" y="2247986"/>
                            <a:ext cx="1745364" cy="164734"/>
                          </a:xfrm>
                          <a:prstGeom prst="rect">
                            <a:avLst/>
                          </a:prstGeom>
                          <a:ln>
                            <a:noFill/>
                          </a:ln>
                        </wps:spPr>
                        <wps:txbx>
                          <w:txbxContent>
                            <w:p w:rsidR="00AA13BF" w:rsidRDefault="007C36B0">
                              <w:pPr>
                                <w:spacing w:after="160" w:line="259" w:lineRule="auto"/>
                                <w:ind w:left="0" w:firstLine="0"/>
                                <w:jc w:val="left"/>
                              </w:pPr>
                              <w:r>
                                <w:rPr>
                                  <w:w w:val="101"/>
                                  <w:sz w:val="22"/>
                                </w:rPr>
                                <w:t>Ingestion,</w:t>
                              </w:r>
                              <w:r>
                                <w:rPr>
                                  <w:spacing w:val="5"/>
                                  <w:w w:val="101"/>
                                  <w:sz w:val="22"/>
                                </w:rPr>
                                <w:t xml:space="preserve"> </w:t>
                              </w:r>
                              <w:r>
                                <w:rPr>
                                  <w:w w:val="101"/>
                                  <w:sz w:val="22"/>
                                </w:rPr>
                                <w:t>Embeddings,</w:t>
                              </w:r>
                            </w:p>
                          </w:txbxContent>
                        </wps:txbx>
                        <wps:bodyPr horzOverflow="overflow" vert="horz" lIns="0" tIns="0" rIns="0" bIns="0" rtlCol="0">
                          <a:noAutofit/>
                        </wps:bodyPr>
                      </wps:wsp>
                      <wps:wsp>
                        <wps:cNvPr id="224" name="Rectangle 224"/>
                        <wps:cNvSpPr/>
                        <wps:spPr>
                          <a:xfrm>
                            <a:off x="2686505" y="2432707"/>
                            <a:ext cx="706290" cy="164734"/>
                          </a:xfrm>
                          <a:prstGeom prst="rect">
                            <a:avLst/>
                          </a:prstGeom>
                          <a:ln>
                            <a:noFill/>
                          </a:ln>
                        </wps:spPr>
                        <wps:txbx>
                          <w:txbxContent>
                            <w:p w:rsidR="00AA13BF" w:rsidRDefault="007C36B0">
                              <w:pPr>
                                <w:spacing w:after="160" w:line="259" w:lineRule="auto"/>
                                <w:ind w:left="0" w:firstLine="0"/>
                                <w:jc w:val="left"/>
                              </w:pPr>
                              <w:r>
                                <w:rPr>
                                  <w:w w:val="107"/>
                                  <w:sz w:val="22"/>
                                </w:rPr>
                                <w:t>Analytics</w:t>
                              </w:r>
                            </w:p>
                          </w:txbxContent>
                        </wps:txbx>
                        <wps:bodyPr horzOverflow="overflow" vert="horz" lIns="0" tIns="0" rIns="0" bIns="0" rtlCol="0">
                          <a:noAutofit/>
                        </wps:bodyPr>
                      </wps:wsp>
                      <wps:wsp>
                        <wps:cNvPr id="225" name="Shape 225"/>
                        <wps:cNvSpPr/>
                        <wps:spPr>
                          <a:xfrm>
                            <a:off x="1944025" y="434536"/>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1904516" y="608027"/>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7" name="Shape 227"/>
                        <wps:cNvSpPr/>
                        <wps:spPr>
                          <a:xfrm>
                            <a:off x="1944025" y="1082545"/>
                            <a:ext cx="0" cy="200821"/>
                          </a:xfrm>
                          <a:custGeom>
                            <a:avLst/>
                            <a:gdLst/>
                            <a:ahLst/>
                            <a:cxnLst/>
                            <a:rect l="0" t="0" r="0" b="0"/>
                            <a:pathLst>
                              <a:path h="200821">
                                <a:moveTo>
                                  <a:pt x="0" y="0"/>
                                </a:moveTo>
                                <a:lnTo>
                                  <a:pt x="0" y="200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1904516" y="1256035"/>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29" name="Shape 229"/>
                        <wps:cNvSpPr/>
                        <wps:spPr>
                          <a:xfrm>
                            <a:off x="1944025" y="1730554"/>
                            <a:ext cx="0" cy="131349"/>
                          </a:xfrm>
                          <a:custGeom>
                            <a:avLst/>
                            <a:gdLst/>
                            <a:ahLst/>
                            <a:cxnLst/>
                            <a:rect l="0" t="0" r="0" b="0"/>
                            <a:pathLst>
                              <a:path h="131349">
                                <a:moveTo>
                                  <a:pt x="0" y="0"/>
                                </a:moveTo>
                                <a:lnTo>
                                  <a:pt x="0" y="131349"/>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1904516" y="1834574"/>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1" name="Shape 231"/>
                        <wps:cNvSpPr/>
                        <wps:spPr>
                          <a:xfrm>
                            <a:off x="936012" y="1872025"/>
                            <a:ext cx="1008014" cy="117666"/>
                          </a:xfrm>
                          <a:custGeom>
                            <a:avLst/>
                            <a:gdLst/>
                            <a:ahLst/>
                            <a:cxnLst/>
                            <a:rect l="0" t="0" r="0" b="0"/>
                            <a:pathLst>
                              <a:path w="1008014" h="117666">
                                <a:moveTo>
                                  <a:pt x="1008014" y="0"/>
                                </a:moveTo>
                                <a:lnTo>
                                  <a:pt x="0" y="0"/>
                                </a:lnTo>
                                <a:lnTo>
                                  <a:pt x="0" y="117666"/>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2" name="Shape 232"/>
                        <wps:cNvSpPr/>
                        <wps:spPr>
                          <a:xfrm>
                            <a:off x="896503" y="1962361"/>
                            <a:ext cx="79018" cy="32391"/>
                          </a:xfrm>
                          <a:custGeom>
                            <a:avLst/>
                            <a:gdLst/>
                            <a:ahLst/>
                            <a:cxnLst/>
                            <a:rect l="0" t="0" r="0" b="0"/>
                            <a:pathLst>
                              <a:path w="79018" h="32391">
                                <a:moveTo>
                                  <a:pt x="79018" y="0"/>
                                </a:moveTo>
                                <a:cubicBezTo>
                                  <a:pt x="55312" y="5918"/>
                                  <a:pt x="44118"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233" name="Shape 233"/>
                        <wps:cNvSpPr/>
                        <wps:spPr>
                          <a:xfrm>
                            <a:off x="1944025" y="1872025"/>
                            <a:ext cx="1008014" cy="116107"/>
                          </a:xfrm>
                          <a:custGeom>
                            <a:avLst/>
                            <a:gdLst/>
                            <a:ahLst/>
                            <a:cxnLst/>
                            <a:rect l="0" t="0" r="0" b="0"/>
                            <a:pathLst>
                              <a:path w="1008014" h="116107">
                                <a:moveTo>
                                  <a:pt x="0" y="0"/>
                                </a:moveTo>
                                <a:lnTo>
                                  <a:pt x="1008014" y="0"/>
                                </a:lnTo>
                                <a:lnTo>
                                  <a:pt x="1008014" y="116107"/>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234" name="Shape 234"/>
                        <wps:cNvSpPr/>
                        <wps:spPr>
                          <a:xfrm>
                            <a:off x="2912530" y="1960802"/>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027" style="width:306.146pt;height:205.297pt;mso-position-horizontal-relative:char;mso-position-vertical-relative:line" coordsize="38880,26072">
                <v:shape id="Shape 201" style="position:absolute;width:28800;height:4320;left:5040;top: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03" style="position:absolute;width:5424;height:1656;left:13098;top:596;" filled="f" stroked="f">
                  <v:textbox inset="0,0,0,0">
                    <w:txbxContent>
                      <w:p>
                        <w:pPr>
                          <w:spacing w:before="0" w:after="160" w:line="259" w:lineRule="auto"/>
                          <w:ind w:left="0" w:firstLine="0"/>
                          <w:jc w:val="left"/>
                        </w:pPr>
                        <w:r>
                          <w:rPr>
                            <w:rFonts w:cs="Calibri" w:hAnsi="Calibri" w:eastAsia="Calibri" w:ascii="Calibri"/>
                            <w:w w:val="114"/>
                            <w:sz w:val="22"/>
                          </w:rPr>
                          <w:t xml:space="preserve">Client:</w:t>
                        </w:r>
                      </w:p>
                    </w:txbxContent>
                  </v:textbox>
                </v:rect>
                <v:rect id="Rectangle 204" style="position:absolute;width:10873;height:1647;left:17606;top:613;" filled="f" stroked="f">
                  <v:textbox inset="0,0,0,0">
                    <w:txbxContent>
                      <w:p>
                        <w:pPr>
                          <w:spacing w:before="0" w:after="160" w:line="259" w:lineRule="auto"/>
                          <w:ind w:left="0" w:firstLine="0"/>
                          <w:jc w:val="left"/>
                        </w:pPr>
                        <w:r>
                          <w:rPr>
                            <w:w w:val="100"/>
                            <w:sz w:val="22"/>
                          </w:rPr>
                          <w:t xml:space="preserve">Next.js</w:t>
                        </w:r>
                        <w:r>
                          <w:rPr>
                            <w:spacing w:val="5"/>
                            <w:w w:val="100"/>
                            <w:sz w:val="22"/>
                          </w:rPr>
                          <w:t xml:space="preserve"> </w:t>
                        </w:r>
                        <w:r>
                          <w:rPr>
                            <w:w w:val="100"/>
                            <w:sz w:val="22"/>
                          </w:rPr>
                          <w:t xml:space="preserve">/</w:t>
                        </w:r>
                        <w:r>
                          <w:rPr>
                            <w:spacing w:val="5"/>
                            <w:w w:val="100"/>
                            <w:sz w:val="22"/>
                          </w:rPr>
                          <w:t xml:space="preserve"> </w:t>
                        </w:r>
                        <w:r>
                          <w:rPr>
                            <w:w w:val="100"/>
                            <w:sz w:val="22"/>
                          </w:rPr>
                          <w:t xml:space="preserve">React</w:t>
                        </w:r>
                      </w:p>
                    </w:txbxContent>
                  </v:textbox>
                </v:rect>
                <v:rect id="Rectangle 205" style="position:absolute;width:29233;height:1647;left:8450;top:2587;" filled="f" stroked="f">
                  <v:textbox inset="0,0,0,0">
                    <w:txbxContent>
                      <w:p>
                        <w:pPr>
                          <w:spacing w:before="0" w:after="160" w:line="259" w:lineRule="auto"/>
                          <w:ind w:left="0" w:firstLine="0"/>
                          <w:jc w:val="left"/>
                        </w:pPr>
                        <w:r>
                          <w:rPr>
                            <w:w w:val="102"/>
                            <w:sz w:val="22"/>
                          </w:rPr>
                          <w:t xml:space="preserve">Dashboard,</w:t>
                        </w:r>
                        <w:r>
                          <w:rPr>
                            <w:spacing w:val="5"/>
                            <w:w w:val="102"/>
                            <w:sz w:val="22"/>
                          </w:rPr>
                          <w:t xml:space="preserve"> </w:t>
                        </w:r>
                        <w:r>
                          <w:rPr>
                            <w:w w:val="102"/>
                            <w:sz w:val="22"/>
                          </w:rPr>
                          <w:t xml:space="preserve">PDF</w:t>
                        </w:r>
                        <w:r>
                          <w:rPr>
                            <w:spacing w:val="5"/>
                            <w:w w:val="102"/>
                            <w:sz w:val="22"/>
                          </w:rPr>
                          <w:t xml:space="preserve"> </w:t>
                        </w:r>
                        <w:r>
                          <w:rPr>
                            <w:w w:val="102"/>
                            <w:sz w:val="22"/>
                          </w:rPr>
                          <w:t xml:space="preserve">Viewer,</w:t>
                        </w:r>
                        <w:r>
                          <w:rPr>
                            <w:spacing w:val="5"/>
                            <w:w w:val="102"/>
                            <w:sz w:val="22"/>
                          </w:rPr>
                          <w:t xml:space="preserve"> </w:t>
                        </w:r>
                        <w:r>
                          <w:rPr>
                            <w:w w:val="102"/>
                            <w:sz w:val="22"/>
                          </w:rPr>
                          <w:t xml:space="preserve">Notes,</w:t>
                        </w:r>
                        <w:r>
                          <w:rPr>
                            <w:spacing w:val="5"/>
                            <w:w w:val="102"/>
                            <w:sz w:val="22"/>
                          </w:rPr>
                          <w:t xml:space="preserve"> </w:t>
                        </w:r>
                        <w:r>
                          <w:rPr>
                            <w:w w:val="102"/>
                            <w:sz w:val="22"/>
                          </w:rPr>
                          <w:t xml:space="preserve">Timers</w:t>
                        </w:r>
                      </w:p>
                    </w:txbxContent>
                  </v:textbox>
                </v:rect>
                <v:shape id="Shape 206" style="position:absolute;width:28800;height:4320;left:5040;top:6480;" coordsize="2880037,432005" path="m2829426,0l50611,0c22659,0,0,22659,0,50611l0,381394c0,409347,22659,432005,50611,432005l2829426,432005c2857378,432005,2880037,409347,2880037,381394l2880037,50611c2880037,22659,2857378,0,2829426,0x">
                  <v:stroke weight="0.3985pt" endcap="flat" joinstyle="miter" miterlimit="10" on="true" color="#000000"/>
                  <v:fill on="false" color="#000000" opacity="0"/>
                </v:shape>
                <v:rect id="Rectangle 208" style="position:absolute;width:10593;height:1656;left:10937;top:7024;" filled="f" stroked="f">
                  <v:textbox inset="0,0,0,0">
                    <w:txbxContent>
                      <w:p>
                        <w:pPr>
                          <w:spacing w:before="0" w:after="160" w:line="259" w:lineRule="auto"/>
                          <w:ind w:left="0" w:firstLine="0"/>
                          <w:jc w:val="left"/>
                        </w:pPr>
                        <w:r>
                          <w:rPr>
                            <w:rFonts w:cs="Calibri" w:hAnsi="Calibri" w:eastAsia="Calibri" w:ascii="Calibri"/>
                            <w:w w:val="113"/>
                            <w:sz w:val="22"/>
                          </w:rPr>
                          <w:t xml:space="preserve">API</w:t>
                        </w:r>
                        <w:r>
                          <w:rPr>
                            <w:rFonts w:cs="Calibri" w:hAnsi="Calibri" w:eastAsia="Calibri" w:ascii="Calibri"/>
                            <w:spacing w:val="5"/>
                            <w:w w:val="113"/>
                            <w:sz w:val="22"/>
                          </w:rPr>
                          <w:t xml:space="preserve"> </w:t>
                        </w:r>
                        <w:r>
                          <w:rPr>
                            <w:rFonts w:cs="Calibri" w:hAnsi="Calibri" w:eastAsia="Calibri" w:ascii="Calibri"/>
                            <w:w w:val="113"/>
                            <w:sz w:val="22"/>
                          </w:rPr>
                          <w:t xml:space="preserve">Gateway</w:t>
                        </w:r>
                      </w:p>
                    </w:txbxContent>
                  </v:textbox>
                </v:rect>
                <v:rect id="Rectangle 10195" style="position:absolute;width:613;height:1647;left:19248;top:7041;" filled="f" stroked="f">
                  <v:textbox inset="0,0,0,0">
                    <w:txbxContent>
                      <w:p>
                        <w:pPr>
                          <w:spacing w:before="0" w:after="160" w:line="259" w:lineRule="auto"/>
                          <w:ind w:left="0" w:firstLine="0"/>
                          <w:jc w:val="left"/>
                        </w:pPr>
                        <w:r>
                          <w:rPr>
                            <w:w w:val="111"/>
                            <w:sz w:val="22"/>
                          </w:rPr>
                          <w:t xml:space="preserve">(</w:t>
                        </w:r>
                      </w:p>
                    </w:txbxContent>
                  </v:textbox>
                </v:rect>
                <v:rect id="Rectangle 10197" style="position:absolute;width:10337;height:1647;left:19709;top:7041;" filled="f" stroked="f">
                  <v:textbox inset="0,0,0,0">
                    <w:txbxContent>
                      <w:p>
                        <w:pPr>
                          <w:spacing w:before="0" w:after="160" w:line="259" w:lineRule="auto"/>
                          <w:ind w:left="0" w:firstLine="0"/>
                          <w:jc w:val="left"/>
                        </w:pPr>
                        <w:r>
                          <w:rPr>
                            <w:w w:val="100"/>
                            <w:sz w:val="22"/>
                          </w:rPr>
                          <w:t xml:space="preserve">Node/Express</w:t>
                        </w:r>
                      </w:p>
                    </w:txbxContent>
                  </v:textbox>
                </v:rect>
                <v:rect id="Rectangle 10196" style="position:absolute;width:613;height:1647;left:27482;top:7041;" filled="f" stroked="f">
                  <v:textbox inset="0,0,0,0">
                    <w:txbxContent>
                      <w:p>
                        <w:pPr>
                          <w:spacing w:before="0" w:after="160" w:line="259" w:lineRule="auto"/>
                          <w:ind w:left="0" w:firstLine="0"/>
                          <w:jc w:val="left"/>
                        </w:pPr>
                        <w:r>
                          <w:rPr>
                            <w:w w:val="111"/>
                            <w:sz w:val="22"/>
                          </w:rPr>
                          <w:t xml:space="preserve">)</w:t>
                        </w:r>
                      </w:p>
                    </w:txbxContent>
                  </v:textbox>
                </v:rect>
                <v:rect id="Rectangle 210" style="position:absolute;width:30659;height:1647;left:7914;top:9014;" filled="f" stroked="f">
                  <v:textbox inset="0,0,0,0">
                    <w:txbxContent>
                      <w:p>
                        <w:pPr>
                          <w:spacing w:before="0" w:after="160" w:line="259" w:lineRule="auto"/>
                          <w:ind w:left="0" w:firstLine="0"/>
                          <w:jc w:val="left"/>
                        </w:pPr>
                        <w:r>
                          <w:rPr>
                            <w:w w:val="102"/>
                            <w:sz w:val="22"/>
                          </w:rPr>
                          <w:t xml:space="preserve">Authentication,</w:t>
                        </w:r>
                        <w:r>
                          <w:rPr>
                            <w:spacing w:val="5"/>
                            <w:w w:val="102"/>
                            <w:sz w:val="22"/>
                          </w:rPr>
                          <w:t xml:space="preserve"> </w:t>
                        </w:r>
                        <w:r>
                          <w:rPr>
                            <w:w w:val="102"/>
                            <w:sz w:val="22"/>
                          </w:rPr>
                          <w:t xml:space="preserve">Validation,</w:t>
                        </w:r>
                        <w:r>
                          <w:rPr>
                            <w:spacing w:val="5"/>
                            <w:w w:val="102"/>
                            <w:sz w:val="22"/>
                          </w:rPr>
                          <w:t xml:space="preserve"> </w:t>
                        </w:r>
                        <w:r>
                          <w:rPr>
                            <w:w w:val="102"/>
                            <w:sz w:val="22"/>
                          </w:rPr>
                          <w:t xml:space="preserve">Rate</w:t>
                        </w:r>
                        <w:r>
                          <w:rPr>
                            <w:spacing w:val="5"/>
                            <w:w w:val="102"/>
                            <w:sz w:val="22"/>
                          </w:rPr>
                          <w:t xml:space="preserve"> </w:t>
                        </w:r>
                        <w:r>
                          <w:rPr>
                            <w:w w:val="102"/>
                            <w:sz w:val="22"/>
                          </w:rPr>
                          <w:t xml:space="preserve">Limiting</w:t>
                        </w:r>
                      </w:p>
                    </w:txbxContent>
                  </v:textbox>
                </v:rect>
                <v:shape id="Shape 211" style="position:absolute;width:28800;height:4320;left:5040;top:12960;" coordsize="2880037,432005" path="m2829426,0l50611,0c22659,0,0,22659,0,50611l0,381394c0,409346,22659,432005,50611,432005l2829426,432005c2857378,432005,2880037,409346,2880037,381394l2880037,50611c2880037,22659,2857378,0,2829426,0x">
                  <v:stroke weight="0.3985pt" endcap="flat" joinstyle="miter" miterlimit="10" on="true" color="#000000"/>
                  <v:fill on="false" color="#000000" opacity="0"/>
                </v:shape>
                <v:rect id="Rectangle 213" style="position:absolute;width:8936;height:1656;left:16080;top:13644;" filled="f" stroked="f">
                  <v:textbox inset="0,0,0,0">
                    <w:txbxContent>
                      <w:p>
                        <w:pPr>
                          <w:spacing w:before="0" w:after="160" w:line="259" w:lineRule="auto"/>
                          <w:ind w:left="0" w:firstLine="0"/>
                          <w:jc w:val="left"/>
                        </w:pPr>
                        <w:r>
                          <w:rPr>
                            <w:rFonts w:cs="Calibri" w:hAnsi="Calibri" w:eastAsia="Calibri" w:ascii="Calibri"/>
                            <w:w w:val="113"/>
                            <w:sz w:val="22"/>
                          </w:rPr>
                          <w:t xml:space="preserve">AI</w:t>
                        </w:r>
                        <w:r>
                          <w:rPr>
                            <w:rFonts w:cs="Calibri" w:hAnsi="Calibri" w:eastAsia="Calibri" w:ascii="Calibri"/>
                            <w:spacing w:val="5"/>
                            <w:w w:val="113"/>
                            <w:sz w:val="22"/>
                          </w:rPr>
                          <w:t xml:space="preserve"> </w:t>
                        </w:r>
                        <w:r>
                          <w:rPr>
                            <w:rFonts w:cs="Calibri" w:hAnsi="Calibri" w:eastAsia="Calibri" w:ascii="Calibri"/>
                            <w:w w:val="113"/>
                            <w:sz w:val="22"/>
                          </w:rPr>
                          <w:t xml:space="preserve">Services</w:t>
                        </w:r>
                      </w:p>
                    </w:txbxContent>
                  </v:textbox>
                </v:rect>
                <v:rect id="Rectangle 214" style="position:absolute;width:20156;height:1647;left:11862;top:15635;" filled="f" stroked="f">
                  <v:textbox inset="0,0,0,0">
                    <w:txbxContent>
                      <w:p>
                        <w:pPr>
                          <w:spacing w:before="0" w:after="160" w:line="259" w:lineRule="auto"/>
                          <w:ind w:left="0" w:firstLine="0"/>
                          <w:jc w:val="left"/>
                        </w:pPr>
                        <w:r>
                          <w:rPr>
                            <w:w w:val="107"/>
                            <w:sz w:val="22"/>
                          </w:rPr>
                          <w:t xml:space="preserve">LLM</w:t>
                        </w:r>
                        <w:r>
                          <w:rPr>
                            <w:spacing w:val="5"/>
                            <w:w w:val="107"/>
                            <w:sz w:val="22"/>
                          </w:rPr>
                          <w:t xml:space="preserve"> </w:t>
                        </w:r>
                        <w:r>
                          <w:rPr>
                            <w:w w:val="107"/>
                            <w:sz w:val="22"/>
                          </w:rPr>
                          <w:t xml:space="preserve">+</w:t>
                        </w:r>
                        <w:r>
                          <w:rPr>
                            <w:spacing w:val="5"/>
                            <w:w w:val="107"/>
                            <w:sz w:val="22"/>
                          </w:rPr>
                          <w:t xml:space="preserve"> </w:t>
                        </w:r>
                        <w:r>
                          <w:rPr>
                            <w:w w:val="107"/>
                            <w:sz w:val="22"/>
                          </w:rPr>
                          <w:t xml:space="preserve">RAG</w:t>
                        </w:r>
                        <w:r>
                          <w:rPr>
                            <w:spacing w:val="5"/>
                            <w:w w:val="107"/>
                            <w:sz w:val="22"/>
                          </w:rPr>
                          <w:t xml:space="preserve"> </w:t>
                        </w:r>
                        <w:r>
                          <w:rPr>
                            <w:w w:val="107"/>
                            <w:sz w:val="22"/>
                          </w:rPr>
                          <w:t xml:space="preserve">Orchestration</w:t>
                        </w:r>
                      </w:p>
                    </w:txbxContent>
                  </v:textbox>
                </v:rect>
                <v:shape id="Shape 215" style="position:absolute;width:18720;height:6033;left:0;top:20023;" coordsize="1872024,603372" path="m1821413,0l50611,0c22659,0,0,22659,0,50611l0,552761c0,580713,22659,603372,50611,603372l1821413,603372c1849365,603372,1872024,580713,1872024,552761l1872024,50611c1872024,22659,1849365,0,1821413,0x">
                  <v:stroke weight="0.3985pt" endcap="flat" joinstyle="miter" miterlimit="10" on="true" color="#000000"/>
                  <v:fill on="false" color="#000000" opacity="0"/>
                </v:shape>
                <v:rect id="Rectangle 217" style="position:absolute;width:11188;height:1656;left:5154;top:20527;" filled="f" stroked="f">
                  <v:textbox inset="0,0,0,0">
                    <w:txbxContent>
                      <w:p>
                        <w:pPr>
                          <w:spacing w:before="0" w:after="160" w:line="259" w:lineRule="auto"/>
                          <w:ind w:left="0" w:firstLine="0"/>
                          <w:jc w:val="left"/>
                        </w:pPr>
                        <w:r>
                          <w:rPr>
                            <w:rFonts w:cs="Calibri" w:hAnsi="Calibri" w:eastAsia="Calibri" w:ascii="Calibri"/>
                            <w:w w:val="110"/>
                            <w:sz w:val="22"/>
                          </w:rPr>
                          <w:t xml:space="preserve">Storage</w:t>
                        </w:r>
                        <w:r>
                          <w:rPr>
                            <w:rFonts w:cs="Calibri" w:hAnsi="Calibri" w:eastAsia="Calibri" w:ascii="Calibri"/>
                            <w:spacing w:val="5"/>
                            <w:w w:val="110"/>
                            <w:sz w:val="22"/>
                          </w:rPr>
                          <w:t xml:space="preserve"> </w:t>
                        </w:r>
                        <w:r>
                          <w:rPr>
                            <w:rFonts w:cs="Calibri" w:hAnsi="Calibri" w:eastAsia="Calibri" w:ascii="Calibri"/>
                            <w:w w:val="110"/>
                            <w:sz w:val="22"/>
                          </w:rPr>
                          <w:t xml:space="preserve">Layer</w:t>
                        </w:r>
                      </w:p>
                    </w:txbxContent>
                  </v:textbox>
                </v:rect>
                <v:rect id="Rectangle 218" style="position:absolute;width:16222;height:1647;left:3261;top:22518;" filled="f" stroked="f">
                  <v:textbox inset="0,0,0,0">
                    <w:txbxContent>
                      <w:p>
                        <w:pPr>
                          <w:spacing w:before="0" w:after="160" w:line="259" w:lineRule="auto"/>
                          <w:ind w:left="0" w:firstLine="0"/>
                          <w:jc w:val="left"/>
                        </w:pPr>
                        <w:r>
                          <w:rPr>
                            <w:w w:val="100"/>
                            <w:sz w:val="22"/>
                          </w:rPr>
                          <w:t xml:space="preserve">MongoDB</w:t>
                        </w:r>
                        <w:r>
                          <w:rPr>
                            <w:spacing w:val="5"/>
                            <w:w w:val="100"/>
                            <w:sz w:val="22"/>
                          </w:rPr>
                          <w:t xml:space="preserve"> </w:t>
                        </w:r>
                        <w:r>
                          <w:rPr>
                            <w:w w:val="100"/>
                            <w:sz w:val="22"/>
                          </w:rPr>
                          <w:t xml:space="preserve">(metadata)</w:t>
                        </w:r>
                      </w:p>
                    </w:txbxContent>
                  </v:textbox>
                </v:rect>
                <v:rect id="Rectangle 219" style="position:absolute;width:18518;height:1647;left:2398;top:24365;" filled="f" stroked="f">
                  <v:textbox inset="0,0,0,0">
                    <w:txbxContent>
                      <w:p>
                        <w:pPr>
                          <w:spacing w:before="0" w:after="160" w:line="259" w:lineRule="auto"/>
                          <w:ind w:left="0" w:firstLine="0"/>
                          <w:jc w:val="left"/>
                        </w:pPr>
                        <w:r>
                          <w:rPr>
                            <w:w w:val="106"/>
                            <w:sz w:val="22"/>
                          </w:rPr>
                          <w:t xml:space="preserve">FAISS</w:t>
                        </w:r>
                        <w:r>
                          <w:rPr>
                            <w:spacing w:val="5"/>
                            <w:w w:val="106"/>
                            <w:sz w:val="22"/>
                          </w:rPr>
                          <w:t xml:space="preserve"> </w:t>
                        </w:r>
                        <w:r>
                          <w:rPr>
                            <w:w w:val="106"/>
                            <w:sz w:val="22"/>
                          </w:rPr>
                          <w:t xml:space="preserve">/</w:t>
                        </w:r>
                        <w:r>
                          <w:rPr>
                            <w:spacing w:val="5"/>
                            <w:w w:val="106"/>
                            <w:sz w:val="22"/>
                          </w:rPr>
                          <w:t xml:space="preserve"> </w:t>
                        </w:r>
                        <w:r>
                          <w:rPr>
                            <w:w w:val="106"/>
                            <w:sz w:val="22"/>
                          </w:rPr>
                          <w:t xml:space="preserve">Milvus</w:t>
                        </w:r>
                        <w:r>
                          <w:rPr>
                            <w:spacing w:val="5"/>
                            <w:w w:val="106"/>
                            <w:sz w:val="22"/>
                          </w:rPr>
                          <w:t xml:space="preserve"> </w:t>
                        </w:r>
                        <w:r>
                          <w:rPr>
                            <w:w w:val="106"/>
                            <w:sz w:val="22"/>
                          </w:rPr>
                          <w:t xml:space="preserve">(vectors)</w:t>
                        </w:r>
                      </w:p>
                    </w:txbxContent>
                  </v:textbox>
                </v:rect>
                <v:shape id="Shape 220" style="position:absolute;width:18720;height:6064;left:20160;top:20007;" coordsize="1872024,606489" path="m1821413,0l50611,0c22659,0,0,22659,0,50611l0,555878c0,583830,22659,606489,50611,606489l1821413,606489c1849365,606489,1872024,583830,1872024,555878l1872024,50611c1872024,22659,1849365,0,1821413,0x">
                  <v:stroke weight="0.3985pt" endcap="flat" joinstyle="miter" miterlimit="10" on="true" color="#000000"/>
                  <v:fill on="false" color="#000000" opacity="0"/>
                </v:shape>
                <v:rect id="Rectangle 222" style="position:absolute;width:6803;height:1656;left:26962;top:20489;" filled="f" stroked="f">
                  <v:textbox inset="0,0,0,0">
                    <w:txbxContent>
                      <w:p>
                        <w:pPr>
                          <w:spacing w:before="0" w:after="160" w:line="259" w:lineRule="auto"/>
                          <w:ind w:left="0" w:firstLine="0"/>
                          <w:jc w:val="left"/>
                        </w:pPr>
                        <w:r>
                          <w:rPr>
                            <w:rFonts w:cs="Calibri" w:hAnsi="Calibri" w:eastAsia="Calibri" w:ascii="Calibri"/>
                            <w:w w:val="108"/>
                            <w:sz w:val="22"/>
                          </w:rPr>
                          <w:t xml:space="preserve">Workers</w:t>
                        </w:r>
                      </w:p>
                    </w:txbxContent>
                  </v:textbox>
                </v:rect>
                <v:rect id="Rectangle 223" style="position:absolute;width:17453;height:1647;left:22958;top:22479;" filled="f" stroked="f">
                  <v:textbox inset="0,0,0,0">
                    <w:txbxContent>
                      <w:p>
                        <w:pPr>
                          <w:spacing w:before="0" w:after="160" w:line="259" w:lineRule="auto"/>
                          <w:ind w:left="0" w:firstLine="0"/>
                          <w:jc w:val="left"/>
                        </w:pPr>
                        <w:r>
                          <w:rPr>
                            <w:w w:val="101"/>
                            <w:sz w:val="22"/>
                          </w:rPr>
                          <w:t xml:space="preserve">Ingestion,</w:t>
                        </w:r>
                        <w:r>
                          <w:rPr>
                            <w:spacing w:val="5"/>
                            <w:w w:val="101"/>
                            <w:sz w:val="22"/>
                          </w:rPr>
                          <w:t xml:space="preserve"> </w:t>
                        </w:r>
                        <w:r>
                          <w:rPr>
                            <w:w w:val="101"/>
                            <w:sz w:val="22"/>
                          </w:rPr>
                          <w:t xml:space="preserve">Embeddings,</w:t>
                        </w:r>
                      </w:p>
                    </w:txbxContent>
                  </v:textbox>
                </v:rect>
                <v:rect id="Rectangle 224" style="position:absolute;width:7062;height:1647;left:26865;top:24327;" filled="f" stroked="f">
                  <v:textbox inset="0,0,0,0">
                    <w:txbxContent>
                      <w:p>
                        <w:pPr>
                          <w:spacing w:before="0" w:after="160" w:line="259" w:lineRule="auto"/>
                          <w:ind w:left="0" w:firstLine="0"/>
                          <w:jc w:val="left"/>
                        </w:pPr>
                        <w:r>
                          <w:rPr>
                            <w:w w:val="107"/>
                            <w:sz w:val="22"/>
                          </w:rPr>
                          <w:t xml:space="preserve">Analytics</w:t>
                        </w:r>
                      </w:p>
                    </w:txbxContent>
                  </v:textbox>
                </v:rect>
                <v:shape id="Shape 225" style="position:absolute;width:0;height:2008;left:19440;top:4345;" coordsize="0,200821" path="m0,0l0,200821">
                  <v:stroke weight="0.79701pt" endcap="flat" joinstyle="miter" miterlimit="10" on="true" color="#000000"/>
                  <v:fill on="false" color="#000000" opacity="0"/>
                </v:shape>
                <v:shape id="Shape 226" style="position:absolute;width:790;height:323;left:19045;top:6080;" coordsize="79018,32391" path="m79018,0c55313,5918,44119,19105,39509,32391c34900,19105,23706,5918,0,0">
                  <v:stroke weight="0pt" endcap="round" joinstyle="round" on="true" color="#000000"/>
                  <v:fill on="false" color="#000000" opacity="0"/>
                </v:shape>
                <v:shape id="Shape 227" style="position:absolute;width:0;height:2008;left:19440;top:10825;" coordsize="0,200821" path="m0,0l0,200821">
                  <v:stroke weight="0.79701pt" endcap="flat" joinstyle="miter" miterlimit="10" on="true" color="#000000"/>
                  <v:fill on="false" color="#000000" opacity="0"/>
                </v:shape>
                <v:shape id="Shape 228" style="position:absolute;width:790;height:323;left:19045;top:12560;" coordsize="79018,32391" path="m79018,0c55313,5918,44119,19105,39509,32391c34900,19105,23706,5918,0,0">
                  <v:stroke weight="0pt" endcap="round" joinstyle="round" on="true" color="#000000"/>
                  <v:fill on="false" color="#000000" opacity="0"/>
                </v:shape>
                <v:shape id="Shape 229" style="position:absolute;width:0;height:1313;left:19440;top:17305;" coordsize="0,131349" path="m0,0l0,131349">
                  <v:stroke weight="0.79701pt" endcap="flat" joinstyle="miter" miterlimit="10" on="true" color="#000000"/>
                  <v:fill on="false" color="#000000" opacity="0"/>
                </v:shape>
                <v:shape id="Shape 230" style="position:absolute;width:790;height:323;left:19045;top:18345;" coordsize="79018,32391" path="m79018,0c55313,5918,44119,19105,39509,32391c34900,19105,23706,5918,0,0">
                  <v:stroke weight="0pt" endcap="round" joinstyle="round" on="true" color="#000000"/>
                  <v:fill on="false" color="#000000" opacity="0"/>
                </v:shape>
                <v:shape id="Shape 231" style="position:absolute;width:10080;height:1176;left:9360;top:18720;" coordsize="1008014,117666" path="m1008014,0l0,0l0,117666">
                  <v:stroke weight="0.79701pt" endcap="flat" joinstyle="miter" miterlimit="10" on="true" color="#000000"/>
                  <v:fill on="false" color="#000000" opacity="0"/>
                </v:shape>
                <v:shape id="Shape 232" style="position:absolute;width:790;height:323;left:8965;top:19623;" coordsize="79018,32391" path="m79018,0c55312,5918,44118,19105,39509,32391c34900,19105,23706,5918,0,0">
                  <v:stroke weight="0pt" endcap="round" joinstyle="round" on="true" color="#000000"/>
                  <v:fill on="false" color="#000000" opacity="0"/>
                </v:shape>
                <v:shape id="Shape 233" style="position:absolute;width:10080;height:1161;left:19440;top:18720;" coordsize="1008014,116107" path="m0,0l1008014,0l1008014,116107">
                  <v:stroke weight="0.79701pt" endcap="flat" joinstyle="miter" miterlimit="10" on="true" color="#000000"/>
                  <v:fill on="false" color="#000000" opacity="0"/>
                </v:shape>
                <v:shape id="Shape 234" style="position:absolute;width:790;height:323;left:29125;top:19608;" coordsize="79018,32391" path="m79018,0c55313,5918,44119,19105,39509,32391c34900,19105,23706,5918,0,0">
                  <v:stroke weight="0pt" endcap="round" joinstyle="round" on="true" color="#000000"/>
                  <v:fill on="false" color="#000000" opacity="0"/>
                </v:shape>
              </v:group>
            </w:pict>
          </mc:Fallback>
        </mc:AlternateContent>
      </w:r>
    </w:p>
    <w:p w:rsidR="00AA13BF" w:rsidRDefault="007C36B0">
      <w:pPr>
        <w:spacing w:after="242" w:line="259" w:lineRule="auto"/>
        <w:ind w:right="54"/>
        <w:jc w:val="center"/>
      </w:pPr>
      <w:r>
        <w:t>Figure 1: AICSF high-level modular architecture.</w:t>
      </w:r>
    </w:p>
    <w:p w:rsidR="00AA13BF" w:rsidRDefault="007C36B0">
      <w:pPr>
        <w:numPr>
          <w:ilvl w:val="0"/>
          <w:numId w:val="2"/>
        </w:numPr>
        <w:ind w:left="681" w:right="40" w:hanging="201"/>
      </w:pPr>
      <w:r>
        <w:t>Traceability:</w:t>
      </w:r>
      <w:r>
        <w:t xml:space="preserve"> RAG provides citations and provenance metadata for answers; users can see which documents were used.</w:t>
      </w:r>
    </w:p>
    <w:p w:rsidR="00AA13BF" w:rsidRDefault="007C36B0">
      <w:pPr>
        <w:numPr>
          <w:ilvl w:val="0"/>
          <w:numId w:val="2"/>
        </w:numPr>
        <w:spacing w:after="557"/>
        <w:ind w:left="681" w:right="40" w:hanging="201"/>
      </w:pPr>
      <w:r>
        <w:t>Resilience: Workers and queues tolerate spikes in AI requests, making the system robust to usage peaks close to exams.</w:t>
      </w:r>
    </w:p>
    <w:p w:rsidR="00AA13BF" w:rsidRDefault="007C36B0">
      <w:pPr>
        <w:pStyle w:val="Heading1"/>
        <w:ind w:left="501" w:hanging="516"/>
      </w:pPr>
      <w:r>
        <w:t>Mathematical Modeling: Cognitive Lo</w:t>
      </w:r>
      <w:r>
        <w:t>ad and Focus Optimization</w:t>
      </w:r>
    </w:p>
    <w:p w:rsidR="00AA13BF" w:rsidRDefault="007C36B0">
      <w:pPr>
        <w:spacing w:after="444"/>
        <w:ind w:left="-5" w:right="40"/>
      </w:pPr>
      <w:r>
        <w:t>This section formalizes how the framework reasons about cognitive load and selects study-sprint durations, drawing on established cognitive theory [1,22].</w:t>
      </w:r>
    </w:p>
    <w:p w:rsidR="00AA13BF" w:rsidRDefault="007C36B0">
      <w:pPr>
        <w:pStyle w:val="Heading2"/>
        <w:spacing w:after="115"/>
        <w:ind w:left="631" w:hanging="646"/>
      </w:pPr>
      <w:r>
        <w:t>Cognitive Load</w:t>
      </w:r>
    </w:p>
    <w:p w:rsidR="00AA13BF" w:rsidRDefault="007C36B0">
      <w:pPr>
        <w:spacing w:after="297"/>
        <w:ind w:left="-5" w:right="40"/>
      </w:pPr>
      <w:r>
        <w:t xml:space="preserve">Total cognitive load at time </w:t>
      </w:r>
      <w:r>
        <w:rPr>
          <w:rFonts w:ascii="Cambria" w:eastAsia="Cambria" w:hAnsi="Cambria" w:cs="Cambria"/>
          <w:i/>
        </w:rPr>
        <w:t xml:space="preserve">t </w:t>
      </w:r>
      <w:r>
        <w:t>is modeled as:</w:t>
      </w:r>
    </w:p>
    <w:p w:rsidR="00AA13BF" w:rsidRDefault="007C36B0">
      <w:pPr>
        <w:tabs>
          <w:tab w:val="center" w:pos="4680"/>
          <w:tab w:val="right" w:pos="9414"/>
        </w:tabs>
        <w:spacing w:after="280" w:line="259" w:lineRule="auto"/>
        <w:ind w:left="0" w:firstLine="0"/>
        <w:jc w:val="left"/>
      </w:pPr>
      <w:r>
        <w:rPr>
          <w:sz w:val="22"/>
        </w:rPr>
        <w:tab/>
      </w:r>
      <w:r>
        <w:rPr>
          <w:rFonts w:ascii="Cambria" w:eastAsia="Cambria" w:hAnsi="Cambria" w:cs="Cambria"/>
          <w:i/>
        </w:rPr>
        <w:t>CL</w:t>
      </w:r>
      <w:r>
        <w:rPr>
          <w:sz w:val="16"/>
        </w:rPr>
        <w:t>total</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intrinsic</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extraneous</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CL</w:t>
      </w:r>
      <w:r>
        <w:rPr>
          <w:sz w:val="16"/>
        </w:rPr>
        <w:t>support</w:t>
      </w:r>
      <w:r>
        <w:rPr>
          <w:rFonts w:ascii="Cambria" w:eastAsia="Cambria" w:hAnsi="Cambria" w:cs="Cambria"/>
        </w:rPr>
        <w:t>(</w:t>
      </w:r>
      <w:r>
        <w:rPr>
          <w:rFonts w:ascii="Cambria" w:eastAsia="Cambria" w:hAnsi="Cambria" w:cs="Cambria"/>
          <w:i/>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(1)</w:t>
      </w:r>
    </w:p>
    <w:p w:rsidR="00AA13BF" w:rsidRDefault="007C36B0">
      <w:pPr>
        <w:spacing w:after="16"/>
        <w:ind w:left="-5" w:right="40"/>
      </w:pPr>
      <w:r>
        <w:t xml:space="preserve">where </w:t>
      </w:r>
      <w:r>
        <w:rPr>
          <w:rFonts w:ascii="Cambria" w:eastAsia="Cambria" w:hAnsi="Cambria" w:cs="Cambria"/>
          <w:i/>
        </w:rPr>
        <w:t>CL</w:t>
      </w:r>
      <w:r>
        <w:rPr>
          <w:vertAlign w:val="subscript"/>
        </w:rPr>
        <w:t xml:space="preserve">intrinsic </w:t>
      </w:r>
      <w:r>
        <w:t xml:space="preserve">depends on the inherent difficulty of the content, </w:t>
      </w:r>
      <w:r>
        <w:rPr>
          <w:rFonts w:ascii="Cambria" w:eastAsia="Cambria" w:hAnsi="Cambria" w:cs="Cambria"/>
          <w:i/>
        </w:rPr>
        <w:t>CL</w:t>
      </w:r>
      <w:r>
        <w:rPr>
          <w:vertAlign w:val="subscript"/>
        </w:rPr>
        <w:t xml:space="preserve">extraneous </w:t>
      </w:r>
      <w:r>
        <w:t xml:space="preserve">captures interface friction and distractions, and </w:t>
      </w:r>
      <w:r>
        <w:rPr>
          <w:rFonts w:ascii="Cambria" w:eastAsia="Cambria" w:hAnsi="Cambria" w:cs="Cambria"/>
          <w:i/>
        </w:rPr>
        <w:t>CL</w:t>
      </w:r>
      <w:r>
        <w:rPr>
          <w:vertAlign w:val="subscript"/>
        </w:rPr>
        <w:t xml:space="preserve">support </w:t>
      </w:r>
      <w:r>
        <w:t xml:space="preserve">captures scaffolding provided by AICSF (summaries, chunking, </w:t>
      </w:r>
      <w:r>
        <w:t>hints).</w:t>
      </w:r>
    </w:p>
    <w:p w:rsidR="00AA13BF" w:rsidRDefault="007C36B0">
      <w:pPr>
        <w:spacing w:after="279"/>
        <w:ind w:left="361" w:right="40"/>
      </w:pPr>
      <w:r>
        <w:t xml:space="preserve">We model the probability of comprehension at time </w:t>
      </w:r>
      <w:r>
        <w:rPr>
          <w:rFonts w:ascii="Cambria" w:eastAsia="Cambria" w:hAnsi="Cambria" w:cs="Cambria"/>
          <w:i/>
        </w:rPr>
        <w:t xml:space="preserve">t </w:t>
      </w:r>
      <w:r>
        <w:t>via a logistic function:</w:t>
      </w:r>
    </w:p>
    <w:p w:rsidR="00AA13BF" w:rsidRDefault="007C36B0">
      <w:pPr>
        <w:tabs>
          <w:tab w:val="center" w:pos="4680"/>
          <w:tab w:val="right" w:pos="9414"/>
        </w:tabs>
        <w:spacing w:after="258" w:line="259" w:lineRule="auto"/>
        <w:ind w:left="0" w:firstLine="0"/>
        <w:jc w:val="left"/>
      </w:pPr>
      <w:r>
        <w:rPr>
          <w:sz w:val="22"/>
        </w:rPr>
        <w:tab/>
      </w:r>
      <w:r>
        <w:rPr>
          <w:rFonts w:ascii="Cambria" w:eastAsia="Cambria" w:hAnsi="Cambria" w:cs="Cambria"/>
          <w:i/>
        </w:rPr>
        <w:t>P</w:t>
      </w:r>
      <w:r>
        <w:rPr>
          <w:vertAlign w:val="subscript"/>
        </w:rPr>
        <w:t>comp</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σ</w:t>
      </w:r>
      <w:r>
        <w:rPr>
          <w:rFonts w:ascii="Cambria" w:eastAsia="Cambria" w:hAnsi="Cambria" w:cs="Cambria"/>
        </w:rPr>
        <w:t>(−</w:t>
      </w:r>
      <w:r>
        <w:rPr>
          <w:rFonts w:ascii="Cambria" w:eastAsia="Cambria" w:hAnsi="Cambria" w:cs="Cambria"/>
          <w:i/>
        </w:rPr>
        <w:t xml:space="preserve">α </w:t>
      </w:r>
      <w:r>
        <w:rPr>
          <w:rFonts w:ascii="Cambria" w:eastAsia="Cambria" w:hAnsi="Cambria" w:cs="Cambria"/>
        </w:rPr>
        <w:t xml:space="preserve">· </w:t>
      </w:r>
      <w:r>
        <w:rPr>
          <w:rFonts w:ascii="Cambria" w:eastAsia="Cambria" w:hAnsi="Cambria" w:cs="Cambria"/>
          <w:i/>
        </w:rPr>
        <w:t>CL</w:t>
      </w:r>
      <w:r>
        <w:rPr>
          <w:vertAlign w:val="subscript"/>
        </w:rPr>
        <w:t>total</w:t>
      </w:r>
      <w:r>
        <w:rPr>
          <w:rFonts w:ascii="Cambria" w:eastAsia="Cambria" w:hAnsi="Cambria" w:cs="Cambria"/>
        </w:rPr>
        <w:t>(</w:t>
      </w:r>
      <w:r>
        <w:rPr>
          <w:rFonts w:ascii="Cambria" w:eastAsia="Cambria" w:hAnsi="Cambria" w:cs="Cambria"/>
          <w:i/>
        </w:rPr>
        <w:t>t</w:t>
      </w:r>
      <w:r>
        <w:rPr>
          <w:rFonts w:ascii="Cambria" w:eastAsia="Cambria" w:hAnsi="Cambria" w:cs="Cambria"/>
        </w:rPr>
        <w:t xml:space="preserve">) + </w:t>
      </w:r>
      <w:r>
        <w:rPr>
          <w:rFonts w:ascii="Cambria" w:eastAsia="Cambria" w:hAnsi="Cambria" w:cs="Cambria"/>
          <w:i/>
        </w:rPr>
        <w:t>β</w:t>
      </w:r>
      <w:r>
        <w:rPr>
          <w:rFonts w:ascii="Cambria" w:eastAsia="Cambria" w:hAnsi="Cambria" w:cs="Cambria"/>
        </w:rPr>
        <w:t>)</w:t>
      </w:r>
      <w:r>
        <w:rPr>
          <w:rFonts w:ascii="Cambria" w:eastAsia="Cambria" w:hAnsi="Cambria" w:cs="Cambria"/>
          <w:i/>
        </w:rPr>
        <w:t>,</w:t>
      </w:r>
      <w:r>
        <w:rPr>
          <w:rFonts w:ascii="Cambria" w:eastAsia="Cambria" w:hAnsi="Cambria" w:cs="Cambria"/>
          <w:i/>
        </w:rPr>
        <w:tab/>
      </w:r>
      <w:r>
        <w:t>(2)</w:t>
      </w:r>
    </w:p>
    <w:p w:rsidR="00AA13BF" w:rsidRDefault="007C36B0">
      <w:pPr>
        <w:ind w:left="-5" w:right="40"/>
      </w:pPr>
      <w:r>
        <w:t xml:space="preserve">where </w:t>
      </w:r>
      <w:r>
        <w:rPr>
          <w:rFonts w:ascii="Cambria" w:eastAsia="Cambria" w:hAnsi="Cambria" w:cs="Cambria"/>
          <w:i/>
        </w:rPr>
        <w:t>σ</w:t>
      </w:r>
      <w:r>
        <w:rPr>
          <w:rFonts w:ascii="Cambria" w:eastAsia="Cambria" w:hAnsi="Cambria" w:cs="Cambria"/>
        </w:rPr>
        <w:t>(</w:t>
      </w:r>
      <w:r>
        <w:rPr>
          <w:rFonts w:ascii="Cambria" w:eastAsia="Cambria" w:hAnsi="Cambria" w:cs="Cambria"/>
          <w:i/>
        </w:rPr>
        <w:t>x</w:t>
      </w:r>
      <w:r>
        <w:rPr>
          <w:rFonts w:ascii="Cambria" w:eastAsia="Cambria" w:hAnsi="Cambria" w:cs="Cambria"/>
        </w:rPr>
        <w:t xml:space="preserve">) = (1 + </w:t>
      </w:r>
      <w:r>
        <w:rPr>
          <w:rFonts w:ascii="Cambria" w:eastAsia="Cambria" w:hAnsi="Cambria" w:cs="Cambria"/>
          <w:i/>
        </w:rPr>
        <w:t>e</w:t>
      </w:r>
      <w:r>
        <w:rPr>
          <w:rFonts w:ascii="Cambria" w:eastAsia="Cambria" w:hAnsi="Cambria" w:cs="Cambria"/>
          <w:vertAlign w:val="superscript"/>
        </w:rPr>
        <w:t>−</w:t>
      </w:r>
      <w:r>
        <w:rPr>
          <w:rFonts w:ascii="Cambria" w:eastAsia="Cambria" w:hAnsi="Cambria" w:cs="Cambria"/>
          <w:i/>
          <w:vertAlign w:val="superscript"/>
        </w:rPr>
        <w:t>x</w:t>
      </w:r>
      <w:r>
        <w:rPr>
          <w:rFonts w:ascii="Cambria" w:eastAsia="Cambria" w:hAnsi="Cambria" w:cs="Cambria"/>
        </w:rPr>
        <w:t>)</w:t>
      </w:r>
      <w:r>
        <w:rPr>
          <w:rFonts w:ascii="Cambria" w:eastAsia="Cambria" w:hAnsi="Cambria" w:cs="Cambria"/>
          <w:vertAlign w:val="superscript"/>
        </w:rPr>
        <w:t>−</w:t>
      </w:r>
      <w:r>
        <w:rPr>
          <w:rFonts w:ascii="Cambria" w:eastAsia="Cambria" w:hAnsi="Cambria" w:cs="Cambria"/>
          <w:vertAlign w:val="superscript"/>
        </w:rPr>
        <w:t xml:space="preserve">1 </w:t>
      </w:r>
      <w:r>
        <w:t xml:space="preserve">and </w:t>
      </w:r>
      <w:r>
        <w:rPr>
          <w:rFonts w:ascii="Cambria" w:eastAsia="Cambria" w:hAnsi="Cambria" w:cs="Cambria"/>
          <w:i/>
        </w:rPr>
        <w:t xml:space="preserve">α,β </w:t>
      </w:r>
      <w:r>
        <w:t xml:space="preserve">are parameters calibrated using pilot data (for example, from quiz scores and self-reports) </w:t>
      </w:r>
      <w:r>
        <w:t>[10,11].</w:t>
      </w:r>
    </w:p>
    <w:p w:rsidR="00AA13BF" w:rsidRDefault="007C36B0">
      <w:pPr>
        <w:pStyle w:val="Heading2"/>
        <w:spacing w:after="123"/>
        <w:ind w:left="631" w:hanging="646"/>
      </w:pPr>
      <w:r>
        <w:lastRenderedPageBreak/>
        <w:t>Focus Effectiveness</w:t>
      </w:r>
    </w:p>
    <w:p w:rsidR="00AA13BF" w:rsidRDefault="007C36B0">
      <w:pPr>
        <w:spacing w:after="168"/>
        <w:ind w:left="-5" w:right="40"/>
      </w:pPr>
      <w:r>
        <w:t xml:space="preserve">For a sprint duration </w:t>
      </w:r>
      <w:r>
        <w:rPr>
          <w:rFonts w:ascii="Cambria" w:eastAsia="Cambria" w:hAnsi="Cambria" w:cs="Cambria"/>
          <w:i/>
        </w:rPr>
        <w:t>T</w:t>
      </w:r>
      <w:r>
        <w:rPr>
          <w:rFonts w:ascii="Cambria" w:eastAsia="Cambria" w:hAnsi="Cambria" w:cs="Cambria"/>
          <w:i/>
          <w:vertAlign w:val="subscript"/>
        </w:rPr>
        <w:t>s</w:t>
      </w:r>
      <w:r>
        <w:t>, we define an effectiveness metric:</w:t>
      </w:r>
    </w:p>
    <w:p w:rsidR="00AA13BF" w:rsidRDefault="007C36B0">
      <w:pPr>
        <w:tabs>
          <w:tab w:val="center" w:pos="4660"/>
          <w:tab w:val="right" w:pos="9414"/>
        </w:tabs>
        <w:spacing w:after="210" w:line="259" w:lineRule="auto"/>
        <w:ind w:left="0" w:firstLine="0"/>
        <w:jc w:val="left"/>
      </w:pPr>
      <w:r>
        <w:rPr>
          <w:sz w:val="22"/>
        </w:rPr>
        <w:tab/>
      </w:r>
      <w:r>
        <w:rPr>
          <w:noProof/>
          <w:lang w:eastAsia="en-IN"/>
        </w:rPr>
        <w:drawing>
          <wp:inline distT="0" distB="0" distL="0" distR="0">
            <wp:extent cx="2127504" cy="359664"/>
            <wp:effectExtent l="0" t="0" r="0" b="0"/>
            <wp:docPr id="13397" name="Picture 13397"/>
            <wp:cNvGraphicFramePr/>
            <a:graphic xmlns:a="http://schemas.openxmlformats.org/drawingml/2006/main">
              <a:graphicData uri="http://schemas.openxmlformats.org/drawingml/2006/picture">
                <pic:pic xmlns:pic="http://schemas.openxmlformats.org/drawingml/2006/picture">
                  <pic:nvPicPr>
                    <pic:cNvPr id="13397" name="Picture 13397"/>
                    <pic:cNvPicPr/>
                  </pic:nvPicPr>
                  <pic:blipFill>
                    <a:blip r:embed="rId8"/>
                    <a:stretch>
                      <a:fillRect/>
                    </a:stretch>
                  </pic:blipFill>
                  <pic:spPr>
                    <a:xfrm>
                      <a:off x="0" y="0"/>
                      <a:ext cx="2127504" cy="359664"/>
                    </a:xfrm>
                    <a:prstGeom prst="rect">
                      <a:avLst/>
                    </a:prstGeom>
                  </pic:spPr>
                </pic:pic>
              </a:graphicData>
            </a:graphic>
          </wp:inline>
        </w:drawing>
      </w:r>
      <w:r>
        <w:rPr>
          <w:rFonts w:ascii="Cambria" w:eastAsia="Cambria" w:hAnsi="Cambria" w:cs="Cambria"/>
          <w:i/>
        </w:rPr>
        <w:t>,</w:t>
      </w:r>
      <w:r>
        <w:rPr>
          <w:rFonts w:ascii="Cambria" w:eastAsia="Cambria" w:hAnsi="Cambria" w:cs="Cambria"/>
          <w:i/>
        </w:rPr>
        <w:tab/>
      </w:r>
      <w:r>
        <w:t>(3)</w:t>
      </w:r>
    </w:p>
    <w:p w:rsidR="00AA13BF" w:rsidRDefault="007C36B0">
      <w:pPr>
        <w:spacing w:after="438"/>
        <w:ind w:left="-5" w:right="40"/>
      </w:pPr>
      <w:r>
        <w:t xml:space="preserve">where </w:t>
      </w:r>
      <w:r>
        <w:rPr>
          <w:rFonts w:ascii="Cambria" w:eastAsia="Cambria" w:hAnsi="Cambria" w:cs="Cambria"/>
          <w:i/>
        </w:rPr>
        <w:t>C</w:t>
      </w:r>
      <w:r>
        <w:rPr>
          <w:rFonts w:ascii="Cambria" w:eastAsia="Cambria" w:hAnsi="Cambria" w:cs="Cambria"/>
          <w:i/>
          <w:vertAlign w:val="subscript"/>
        </w:rPr>
        <w:t xml:space="preserve">m </w:t>
      </w:r>
      <w:r>
        <w:t xml:space="preserve">is content complexity, </w:t>
      </w:r>
      <w:r>
        <w:rPr>
          <w:rFonts w:ascii="Cambria" w:eastAsia="Cambria" w:hAnsi="Cambria" w:cs="Cambria"/>
          <w:i/>
        </w:rPr>
        <w:t>D</w:t>
      </w:r>
      <w:r>
        <w:rPr>
          <w:rFonts w:ascii="Cambria" w:eastAsia="Cambria" w:hAnsi="Cambria" w:cs="Cambria"/>
          <w:i/>
          <w:vertAlign w:val="subscript"/>
        </w:rPr>
        <w:t xml:space="preserve">f </w:t>
      </w:r>
      <w:r>
        <w:t xml:space="preserve">is distraction frequency (derived from focus-mode interruptions [12]), and </w:t>
      </w:r>
      <w:r>
        <w:rPr>
          <w:rFonts w:ascii="Cambria" w:eastAsia="Cambria" w:hAnsi="Cambria" w:cs="Cambria"/>
          <w:i/>
        </w:rPr>
        <w:t xml:space="preserve">S </w:t>
      </w:r>
      <w:r>
        <w:t xml:space="preserve">is a fatigue score estimated from recent usage. The parameters </w:t>
      </w:r>
      <w:r>
        <w:rPr>
          <w:rFonts w:ascii="Cambria" w:eastAsia="Cambria" w:hAnsi="Cambria" w:cs="Cambria"/>
          <w:i/>
        </w:rPr>
        <w:t>γ</w:t>
      </w:r>
      <w:r>
        <w:rPr>
          <w:rFonts w:ascii="Cambria" w:eastAsia="Cambria" w:hAnsi="Cambria" w:cs="Cambria"/>
          <w:i/>
          <w:vertAlign w:val="subscript"/>
        </w:rPr>
        <w:t xml:space="preserve">i </w:t>
      </w:r>
      <w:r>
        <w:t>are learned per user using online updates [17].</w:t>
      </w:r>
    </w:p>
    <w:p w:rsidR="00AA13BF" w:rsidRDefault="007C36B0">
      <w:pPr>
        <w:pStyle w:val="Heading2"/>
        <w:spacing w:after="128"/>
        <w:ind w:left="631" w:hanging="646"/>
      </w:pPr>
      <w:r>
        <w:t>Optimization Objective</w:t>
      </w:r>
    </w:p>
    <w:p w:rsidR="00AA13BF" w:rsidRDefault="007C36B0">
      <w:pPr>
        <w:ind w:left="-5" w:right="40"/>
      </w:pPr>
      <w:r>
        <w:t xml:space="preserve">We choose </w:t>
      </w:r>
      <w:r>
        <w:rPr>
          <w:rFonts w:ascii="Cambria" w:eastAsia="Cambria" w:hAnsi="Cambria" w:cs="Cambria"/>
          <w:i/>
        </w:rPr>
        <w:t>T</w:t>
      </w:r>
      <w:r>
        <w:rPr>
          <w:rFonts w:ascii="Cambria" w:eastAsia="Cambria" w:hAnsi="Cambria" w:cs="Cambria"/>
          <w:i/>
          <w:vertAlign w:val="subscript"/>
        </w:rPr>
        <w:t xml:space="preserve">s </w:t>
      </w:r>
      <w:r>
        <w:t>to maximize an expected utility:</w:t>
      </w:r>
    </w:p>
    <w:p w:rsidR="00AA13BF" w:rsidRDefault="007C36B0">
      <w:pPr>
        <w:tabs>
          <w:tab w:val="center" w:pos="4656"/>
          <w:tab w:val="right" w:pos="9414"/>
        </w:tabs>
        <w:spacing w:after="0" w:line="259" w:lineRule="auto"/>
        <w:ind w:left="0" w:firstLine="0"/>
        <w:jc w:val="left"/>
      </w:pPr>
      <w:r>
        <w:rPr>
          <w:sz w:val="22"/>
        </w:rPr>
        <w:tab/>
      </w:r>
      <w:r>
        <w:rPr>
          <w:noProof/>
          <w:lang w:eastAsia="en-IN"/>
        </w:rPr>
        <w:drawing>
          <wp:inline distT="0" distB="0" distL="0" distR="0">
            <wp:extent cx="155448" cy="155448"/>
            <wp:effectExtent l="0" t="0" r="0" b="0"/>
            <wp:docPr id="13398" name="Picture 13398"/>
            <wp:cNvGraphicFramePr/>
            <a:graphic xmlns:a="http://schemas.openxmlformats.org/drawingml/2006/main">
              <a:graphicData uri="http://schemas.openxmlformats.org/drawingml/2006/picture">
                <pic:pic xmlns:pic="http://schemas.openxmlformats.org/drawingml/2006/picture">
                  <pic:nvPicPr>
                    <pic:cNvPr id="13398" name="Picture 13398"/>
                    <pic:cNvPicPr/>
                  </pic:nvPicPr>
                  <pic:blipFill>
                    <a:blip r:embed="rId9"/>
                    <a:stretch>
                      <a:fillRect/>
                    </a:stretch>
                  </pic:blipFill>
                  <pic:spPr>
                    <a:xfrm>
                      <a:off x="0" y="0"/>
                      <a:ext cx="155448" cy="155448"/>
                    </a:xfrm>
                    <a:prstGeom prst="rect">
                      <a:avLst/>
                    </a:prstGeom>
                  </pic:spPr>
                </pic:pic>
              </a:graphicData>
            </a:graphic>
          </wp:inline>
        </w:drawing>
      </w:r>
      <w:r>
        <w:rPr>
          <w:rFonts w:ascii="Cambria" w:eastAsia="Cambria" w:hAnsi="Cambria" w:cs="Cambria"/>
        </w:rPr>
        <w:t xml:space="preserve">= argmax </w:t>
      </w:r>
      <w:r>
        <w:t>E</w:t>
      </w:r>
      <w:r>
        <w:rPr>
          <w:rFonts w:ascii="Cambria" w:eastAsia="Cambria" w:hAnsi="Cambria" w:cs="Cambria"/>
        </w:rPr>
        <w:t>[</w:t>
      </w:r>
      <w:r>
        <w:rPr>
          <w:rFonts w:ascii="Cambria" w:eastAsia="Cambria" w:hAnsi="Cambria" w:cs="Cambria"/>
          <w:i/>
        </w:rPr>
        <w:t>U</w:t>
      </w:r>
      <w:r>
        <w:rPr>
          <w:rFonts w:ascii="Cambria" w:eastAsia="Cambria" w:hAnsi="Cambria" w:cs="Cambria"/>
        </w:rPr>
        <w:t>(</w:t>
      </w:r>
      <w:r>
        <w:rPr>
          <w:rFonts w:ascii="Cambria" w:eastAsia="Cambria" w:hAnsi="Cambria" w:cs="Cambria"/>
          <w:i/>
        </w:rPr>
        <w:t>P</w:t>
      </w:r>
      <w:r>
        <w:rPr>
          <w:vertAlign w:val="subscript"/>
        </w:rPr>
        <w:t>comp</w:t>
      </w:r>
      <w:r>
        <w:rPr>
          <w:rFonts w:ascii="Cambria" w:eastAsia="Cambria" w:hAnsi="Cambria" w:cs="Cambria"/>
        </w:rPr>
        <w:t>(</w:t>
      </w:r>
      <w:r>
        <w:rPr>
          <w:rFonts w:ascii="Cambria" w:eastAsia="Cambria" w:hAnsi="Cambria" w:cs="Cambria"/>
          <w:i/>
        </w:rPr>
        <w:t xml:space="preserve">t </w:t>
      </w:r>
      <w:r>
        <w:rPr>
          <w:rFonts w:ascii="Cambria" w:eastAsia="Cambria" w:hAnsi="Cambria" w:cs="Cambria"/>
        </w:rPr>
        <w:t xml:space="preserve">+ </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 </w:t>
      </w:r>
      <w:r>
        <w:rPr>
          <w:rFonts w:ascii="Cambria" w:eastAsia="Cambria" w:hAnsi="Cambria" w:cs="Cambria"/>
          <w:i/>
        </w:rPr>
        <w:t xml:space="preserve">λ </w:t>
      </w:r>
      <w:r>
        <w:rPr>
          <w:rFonts w:ascii="Cambria" w:eastAsia="Cambria" w:hAnsi="Cambria" w:cs="Cambria"/>
        </w:rPr>
        <w:t>· 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w:t>
      </w:r>
      <w:r>
        <w:rPr>
          <w:rFonts w:ascii="Cambria" w:eastAsia="Cambria" w:hAnsi="Cambria" w:cs="Cambria"/>
          <w:i/>
        </w:rPr>
        <w:t>,</w:t>
      </w:r>
      <w:r>
        <w:rPr>
          <w:rFonts w:ascii="Cambria" w:eastAsia="Cambria" w:hAnsi="Cambria" w:cs="Cambria"/>
          <w:i/>
        </w:rPr>
        <w:tab/>
      </w:r>
      <w:r>
        <w:t>(4)</w:t>
      </w:r>
    </w:p>
    <w:p w:rsidR="00AA13BF" w:rsidRDefault="007C36B0">
      <w:pPr>
        <w:spacing w:after="318" w:line="259" w:lineRule="auto"/>
        <w:ind w:left="2120" w:firstLine="0"/>
        <w:jc w:val="left"/>
      </w:pPr>
      <w:r>
        <w:rPr>
          <w:rFonts w:ascii="Cambria" w:eastAsia="Cambria" w:hAnsi="Cambria" w:cs="Cambria"/>
          <w:i/>
          <w:sz w:val="16"/>
        </w:rPr>
        <w:t>T</w:t>
      </w:r>
      <w:r>
        <w:rPr>
          <w:rFonts w:ascii="Cambria" w:eastAsia="Cambria" w:hAnsi="Cambria" w:cs="Cambria"/>
          <w:i/>
          <w:sz w:val="16"/>
          <w:vertAlign w:val="subscript"/>
        </w:rPr>
        <w:t>s</w:t>
      </w:r>
      <w:r>
        <w:rPr>
          <w:rFonts w:ascii="Cambria" w:eastAsia="Cambria" w:hAnsi="Cambria" w:cs="Cambria"/>
          <w:sz w:val="16"/>
        </w:rPr>
        <w:t>∈T</w:t>
      </w:r>
    </w:p>
    <w:p w:rsidR="00AA13BF" w:rsidRDefault="007C36B0">
      <w:pPr>
        <w:spacing w:after="439"/>
        <w:ind w:left="-5" w:right="40"/>
      </w:pPr>
      <w:r>
        <w:t xml:space="preserve">where </w:t>
      </w:r>
      <w:r>
        <w:rPr>
          <w:rFonts w:ascii="Cambria" w:eastAsia="Cambria" w:hAnsi="Cambria" w:cs="Cambria"/>
          <w:i/>
        </w:rPr>
        <w:t>U</w:t>
      </w:r>
      <w:r>
        <w:rPr>
          <w:rFonts w:ascii="Cambria" w:eastAsia="Cambria" w:hAnsi="Cambria" w:cs="Cambria"/>
        </w:rPr>
        <w:t xml:space="preserve">(·) </w:t>
      </w:r>
      <w:r>
        <w:t xml:space="preserve">is a utility function mapping comprehension probability to utility, and </w:t>
      </w:r>
      <w:r>
        <w:rPr>
          <w:rFonts w:ascii="Cambria" w:eastAsia="Cambria" w:hAnsi="Cambria" w:cs="Cambria"/>
        </w:rPr>
        <w:t>Cost(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models fatigue accumulation and the risk of burnout. The hyperparameter </w:t>
      </w:r>
      <w:r>
        <w:rPr>
          <w:rFonts w:ascii="Cambria" w:eastAsia="Cambria" w:hAnsi="Cambria" w:cs="Cambria"/>
          <w:i/>
        </w:rPr>
        <w:t xml:space="preserve">λ </w:t>
      </w:r>
      <w:r>
        <w:t>controls the trade-off between short-term gains and long-term sustainability [24].</w:t>
      </w:r>
    </w:p>
    <w:p w:rsidR="00AA13BF" w:rsidRDefault="007C36B0">
      <w:pPr>
        <w:pStyle w:val="Heading2"/>
        <w:spacing w:after="118"/>
        <w:ind w:left="631" w:hanging="646"/>
      </w:pPr>
      <w:r>
        <w:t>Online Learning</w:t>
      </w:r>
    </w:p>
    <w:p w:rsidR="00AA13BF" w:rsidRDefault="007C36B0">
      <w:pPr>
        <w:spacing w:after="286"/>
        <w:ind w:left="-5" w:right="40"/>
      </w:pPr>
      <w:r>
        <w:t>Pa</w:t>
      </w:r>
      <w:r>
        <w:t xml:space="preserve">rameters </w:t>
      </w:r>
      <w:r>
        <w:rPr>
          <w:rFonts w:ascii="Cambria" w:eastAsia="Cambria" w:hAnsi="Cambria" w:cs="Cambria"/>
          <w:i/>
        </w:rPr>
        <w:t xml:space="preserve">θ </w:t>
      </w:r>
      <w:r>
        <w:t xml:space="preserve">(e.g., </w:t>
      </w:r>
      <w:r>
        <w:rPr>
          <w:rFonts w:ascii="Cambria" w:eastAsia="Cambria" w:hAnsi="Cambria" w:cs="Cambria"/>
          <w:i/>
        </w:rPr>
        <w:t>γ</w:t>
      </w:r>
      <w:r>
        <w:rPr>
          <w:rFonts w:ascii="Cambria" w:eastAsia="Cambria" w:hAnsi="Cambria" w:cs="Cambria"/>
          <w:i/>
          <w:vertAlign w:val="subscript"/>
        </w:rPr>
        <w:t>i</w:t>
      </w:r>
      <w:r>
        <w:rPr>
          <w:rFonts w:ascii="Cambria" w:eastAsia="Cambria" w:hAnsi="Cambria" w:cs="Cambria"/>
          <w:i/>
        </w:rPr>
        <w:t>,α,β</w:t>
      </w:r>
      <w:r>
        <w:t>) are updated with a policy-gradient style update using observed rewards (quiz scores, self-rated focus, adherence to planned schedule):</w:t>
      </w:r>
    </w:p>
    <w:p w:rsidR="00AA13BF" w:rsidRDefault="007C36B0">
      <w:pPr>
        <w:tabs>
          <w:tab w:val="center" w:pos="4680"/>
          <w:tab w:val="right" w:pos="9414"/>
        </w:tabs>
        <w:spacing w:after="272" w:line="259" w:lineRule="auto"/>
        <w:ind w:left="0" w:firstLine="0"/>
        <w:jc w:val="left"/>
      </w:pPr>
      <w:r>
        <w:rPr>
          <w:sz w:val="22"/>
        </w:rPr>
        <w:tab/>
      </w:r>
      <w:r>
        <w:rPr>
          <w:rFonts w:ascii="Cambria" w:eastAsia="Cambria" w:hAnsi="Cambria" w:cs="Cambria"/>
          <w:i/>
        </w:rPr>
        <w:t>θ</w:t>
      </w:r>
      <w:r>
        <w:rPr>
          <w:rFonts w:ascii="Cambria" w:eastAsia="Cambria" w:hAnsi="Cambria" w:cs="Cambria"/>
          <w:i/>
          <w:vertAlign w:val="subscript"/>
        </w:rPr>
        <w:t>t</w:t>
      </w:r>
      <w:r>
        <w:rPr>
          <w:rFonts w:ascii="Cambria" w:eastAsia="Cambria" w:hAnsi="Cambria" w:cs="Cambria"/>
          <w:vertAlign w:val="subscript"/>
        </w:rPr>
        <w:t xml:space="preserve">+1 </w:t>
      </w:r>
      <w:r>
        <w:rPr>
          <w:rFonts w:ascii="Cambria" w:eastAsia="Cambria" w:hAnsi="Cambria" w:cs="Cambria"/>
        </w:rPr>
        <w:t xml:space="preserve">= </w:t>
      </w:r>
      <w:r>
        <w:rPr>
          <w:rFonts w:ascii="Cambria" w:eastAsia="Cambria" w:hAnsi="Cambria" w:cs="Cambria"/>
          <w:i/>
        </w:rPr>
        <w:t>θ</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 xml:space="preserve">η </w:t>
      </w:r>
      <w:r>
        <w:rPr>
          <w:rFonts w:ascii="Cambria" w:eastAsia="Cambria" w:hAnsi="Cambria" w:cs="Cambria"/>
        </w:rPr>
        <w:t xml:space="preserve">· </w:t>
      </w:r>
      <w:r>
        <w:rPr>
          <w:rFonts w:ascii="Cambria" w:eastAsia="Cambria" w:hAnsi="Cambria" w:cs="Cambria"/>
          <w:i/>
        </w:rPr>
        <w:t>δ</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vertAlign w:val="subscript"/>
        </w:rPr>
        <w:t xml:space="preserve">θ </w:t>
      </w:r>
      <w:r>
        <w:rPr>
          <w:rFonts w:ascii="Cambria" w:eastAsia="Cambria" w:hAnsi="Cambria" w:cs="Cambria"/>
        </w:rPr>
        <w:t>log</w:t>
      </w:r>
      <w:r>
        <w:rPr>
          <w:rFonts w:ascii="Cambria" w:eastAsia="Cambria" w:hAnsi="Cambria" w:cs="Cambria"/>
          <w:i/>
        </w:rPr>
        <w:t>π</w:t>
      </w:r>
      <w:r>
        <w:rPr>
          <w:rFonts w:ascii="Cambria" w:eastAsia="Cambria" w:hAnsi="Cambria" w:cs="Cambria"/>
          <w:i/>
          <w:vertAlign w:val="subscript"/>
        </w:rPr>
        <w:t>θ</w:t>
      </w:r>
      <w:r>
        <w:rPr>
          <w:rFonts w:ascii="Cambria" w:eastAsia="Cambria" w:hAnsi="Cambria" w:cs="Cambria"/>
        </w:rPr>
        <w:t>(</w:t>
      </w:r>
      <w:r>
        <w:rPr>
          <w:rFonts w:ascii="Cambria" w:eastAsia="Cambria" w:hAnsi="Cambria" w:cs="Cambria"/>
          <w:i/>
        </w:rPr>
        <w:t>a</w:t>
      </w:r>
      <w:r>
        <w:rPr>
          <w:rFonts w:ascii="Cambria" w:eastAsia="Cambria" w:hAnsi="Cambria" w:cs="Cambria"/>
          <w:i/>
          <w:vertAlign w:val="subscript"/>
        </w:rPr>
        <w:t xml:space="preserve">t </w:t>
      </w:r>
      <w:r>
        <w:rPr>
          <w:rFonts w:ascii="Cambria" w:eastAsia="Cambria" w:hAnsi="Cambria" w:cs="Cambria"/>
        </w:rPr>
        <w:t xml:space="preserve">| </w:t>
      </w:r>
      <w:r>
        <w:rPr>
          <w:rFonts w:ascii="Cambria" w:eastAsia="Cambria" w:hAnsi="Cambria" w:cs="Cambria"/>
          <w:i/>
        </w:rPr>
        <w:t>s</w:t>
      </w:r>
      <w:r>
        <w:rPr>
          <w:rFonts w:ascii="Cambria" w:eastAsia="Cambria" w:hAnsi="Cambria" w:cs="Cambria"/>
          <w:i/>
          <w:vertAlign w:val="subscript"/>
        </w:rPr>
        <w:t>t</w:t>
      </w:r>
      <w:r>
        <w:rPr>
          <w:rFonts w:ascii="Cambria" w:eastAsia="Cambria" w:hAnsi="Cambria" w:cs="Cambria"/>
        </w:rPr>
        <w:t>)</w:t>
      </w:r>
      <w:r>
        <w:rPr>
          <w:rFonts w:ascii="Cambria" w:eastAsia="Cambria" w:hAnsi="Cambria" w:cs="Cambria"/>
          <w:i/>
        </w:rPr>
        <w:t>,</w:t>
      </w:r>
      <w:r>
        <w:rPr>
          <w:rFonts w:ascii="Cambria" w:eastAsia="Cambria" w:hAnsi="Cambria" w:cs="Cambria"/>
          <w:i/>
        </w:rPr>
        <w:tab/>
      </w:r>
      <w:r>
        <w:t>(5)</w:t>
      </w:r>
    </w:p>
    <w:p w:rsidR="00AA13BF" w:rsidRDefault="007C36B0">
      <w:pPr>
        <w:spacing w:after="553"/>
        <w:ind w:left="-5" w:right="40"/>
      </w:pPr>
      <w:r>
        <w:t xml:space="preserve">where </w:t>
      </w:r>
      <w:r>
        <w:rPr>
          <w:rFonts w:ascii="Cambria" w:eastAsia="Cambria" w:hAnsi="Cambria" w:cs="Cambria"/>
          <w:i/>
        </w:rPr>
        <w:t>π</w:t>
      </w:r>
      <w:r>
        <w:rPr>
          <w:rFonts w:ascii="Cambria" w:eastAsia="Cambria" w:hAnsi="Cambria" w:cs="Cambria"/>
          <w:i/>
          <w:vertAlign w:val="subscript"/>
        </w:rPr>
        <w:t xml:space="preserve">θ </w:t>
      </w:r>
      <w:r>
        <w:t xml:space="preserve">is a policy that chooses a particular sprint duration </w:t>
      </w:r>
      <w:r>
        <w:rPr>
          <w:rFonts w:ascii="Cambria" w:eastAsia="Cambria" w:hAnsi="Cambria" w:cs="Cambria"/>
          <w:i/>
        </w:rPr>
        <w:t>a</w:t>
      </w:r>
      <w:r>
        <w:rPr>
          <w:rFonts w:ascii="Cambria" w:eastAsia="Cambria" w:hAnsi="Cambria" w:cs="Cambria"/>
          <w:i/>
          <w:vertAlign w:val="subscript"/>
        </w:rPr>
        <w:t xml:space="preserve">t </w:t>
      </w:r>
      <w:r>
        <w:t xml:space="preserve">in state </w:t>
      </w:r>
      <w:r>
        <w:rPr>
          <w:rFonts w:ascii="Cambria" w:eastAsia="Cambria" w:hAnsi="Cambria" w:cs="Cambria"/>
          <w:i/>
        </w:rPr>
        <w:t>s</w:t>
      </w:r>
      <w:r>
        <w:rPr>
          <w:rFonts w:ascii="Cambria" w:eastAsia="Cambria" w:hAnsi="Cambria" w:cs="Cambria"/>
          <w:i/>
          <w:vertAlign w:val="subscript"/>
        </w:rPr>
        <w:t>t</w:t>
      </w:r>
      <w:r>
        <w:t xml:space="preserve">, </w:t>
      </w:r>
      <w:r>
        <w:rPr>
          <w:rFonts w:ascii="Cambria" w:eastAsia="Cambria" w:hAnsi="Cambria" w:cs="Cambria"/>
          <w:i/>
        </w:rPr>
        <w:t>δ</w:t>
      </w:r>
      <w:r>
        <w:rPr>
          <w:rFonts w:ascii="Cambria" w:eastAsia="Cambria" w:hAnsi="Cambria" w:cs="Cambria"/>
          <w:i/>
          <w:vertAlign w:val="subscript"/>
        </w:rPr>
        <w:t xml:space="preserve">t </w:t>
      </w:r>
      <w:r>
        <w:t xml:space="preserve">is an advantage estimate, and </w:t>
      </w:r>
      <w:r>
        <w:rPr>
          <w:rFonts w:ascii="Cambria" w:eastAsia="Cambria" w:hAnsi="Cambria" w:cs="Cambria"/>
          <w:i/>
        </w:rPr>
        <w:t xml:space="preserve">η </w:t>
      </w:r>
      <w:r>
        <w:t>is the learning rate. This formulation treats sprint selection as a contextual bandit problem [15].</w:t>
      </w:r>
    </w:p>
    <w:p w:rsidR="00AA13BF" w:rsidRDefault="007C36B0">
      <w:pPr>
        <w:pStyle w:val="Heading1"/>
        <w:spacing w:after="202"/>
        <w:ind w:left="501" w:hanging="516"/>
      </w:pPr>
      <w:r>
        <w:t>Algorithmic Workflows</w:t>
      </w:r>
    </w:p>
    <w:p w:rsidR="00AA13BF" w:rsidRDefault="007C36B0">
      <w:pPr>
        <w:pStyle w:val="Heading2"/>
        <w:ind w:left="631" w:hanging="646"/>
      </w:pPr>
      <w:r>
        <w:t>Study Plan Generation</w:t>
      </w:r>
    </w:p>
    <w:p w:rsidR="00AA13BF" w:rsidRDefault="007C36B0">
      <w:pPr>
        <w:ind w:left="-5" w:right="40"/>
      </w:pPr>
      <w:r>
        <w:t>We comp</w:t>
      </w:r>
      <w:r>
        <w:t>ute per-topic complexity using LLM summarization [20] and/or heuristics, estimate required study hours, then distribute those hours across available days with adaptive slack. The scheduler uses historical adherence to choose conservative yet ambitious plan</w:t>
      </w:r>
      <w:r>
        <w:t>s and includes planned review windows [3].</w:t>
      </w:r>
    </w:p>
    <w:p w:rsidR="00AA13BF" w:rsidRDefault="007C36B0">
      <w:pPr>
        <w:spacing w:after="50" w:line="259" w:lineRule="auto"/>
        <w:ind w:left="0" w:firstLine="0"/>
        <w:jc w:val="left"/>
      </w:pPr>
      <w:r>
        <w:rPr>
          <w:noProof/>
          <w:sz w:val="22"/>
          <w:lang w:eastAsia="en-IN"/>
        </w:rPr>
        <mc:AlternateContent>
          <mc:Choice Requires="wpg">
            <w:drawing>
              <wp:inline distT="0" distB="0" distL="0" distR="0">
                <wp:extent cx="5943600" cy="10122"/>
                <wp:effectExtent l="0" t="0" r="0" b="0"/>
                <wp:docPr id="11013" name="Group 11013"/>
                <wp:cNvGraphicFramePr/>
                <a:graphic xmlns:a="http://schemas.openxmlformats.org/drawingml/2006/main">
                  <a:graphicData uri="http://schemas.microsoft.com/office/word/2010/wordprocessingGroup">
                    <wpg:wgp>
                      <wpg:cNvGrpSpPr/>
                      <wpg:grpSpPr>
                        <a:xfrm>
                          <a:off x="0" y="0"/>
                          <a:ext cx="5943600" cy="10122"/>
                          <a:chOff x="0" y="0"/>
                          <a:chExt cx="5943600" cy="10122"/>
                        </a:xfrm>
                      </wpg:grpSpPr>
                      <wps:wsp>
                        <wps:cNvPr id="517" name="Shape 517"/>
                        <wps:cNvSpPr/>
                        <wps:spPr>
                          <a:xfrm>
                            <a:off x="0" y="0"/>
                            <a:ext cx="5943600" cy="0"/>
                          </a:xfrm>
                          <a:custGeom>
                            <a:avLst/>
                            <a:gdLst/>
                            <a:ahLst/>
                            <a:cxnLst/>
                            <a:rect l="0" t="0" r="0" b="0"/>
                            <a:pathLst>
                              <a:path w="5943600">
                                <a:moveTo>
                                  <a:pt x="0" y="0"/>
                                </a:moveTo>
                                <a:lnTo>
                                  <a:pt x="594360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013" style="width:468pt;height:0.797pt;mso-position-horizontal-relative:char;mso-position-vertical-relative:line" coordsize="59436,101">
                <v:shape id="Shape 517" style="position:absolute;width:59436;height:0;left:0;top:0;" coordsize="5943600,0" path="m0,0l5943600,0">
                  <v:stroke weight="0.797pt" endcap="flat" joinstyle="miter" miterlimit="10" on="true" color="#000000"/>
                  <v:fill on="false" color="#000000" opacity="0"/>
                </v:shape>
              </v:group>
            </w:pict>
          </mc:Fallback>
        </mc:AlternateContent>
      </w:r>
    </w:p>
    <w:p w:rsidR="00AA13BF" w:rsidRDefault="007C36B0">
      <w:pPr>
        <w:spacing w:after="10"/>
        <w:ind w:left="-5" w:right="40"/>
      </w:pPr>
      <w:r>
        <w:lastRenderedPageBreak/>
        <w:t>Algorithm 1 Study Plan Generation (High-Level)</w:t>
      </w:r>
    </w:p>
    <w:p w:rsidR="00AA13BF" w:rsidRDefault="007C36B0">
      <w:pPr>
        <w:spacing w:after="100" w:line="259" w:lineRule="auto"/>
        <w:ind w:left="0" w:firstLine="0"/>
        <w:jc w:val="left"/>
      </w:pPr>
      <w:r>
        <w:rPr>
          <w:noProof/>
          <w:sz w:val="22"/>
          <w:lang w:eastAsia="en-IN"/>
        </w:rPr>
        <mc:AlternateContent>
          <mc:Choice Requires="wpg">
            <w:drawing>
              <wp:inline distT="0" distB="0" distL="0" distR="0">
                <wp:extent cx="5943600" cy="5055"/>
                <wp:effectExtent l="0" t="0" r="0" b="0"/>
                <wp:docPr id="11014" name="Group 11014"/>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20" name="Shape 520"/>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014" style="width:468pt;height:0.398pt;mso-position-horizontal-relative:char;mso-position-vertical-relative:line" coordsize="59436,50">
                <v:shape id="Shape 520" style="position:absolute;width:59436;height:0;left:0;top:0;" coordsize="5943600,0" path="m0,0l5943600,0">
                  <v:stroke weight="0.398pt" endcap="flat" joinstyle="miter" miterlimit="10" on="true" color="#000000"/>
                  <v:fill on="false" color="#000000" opacity="0"/>
                </v:shape>
              </v:group>
            </w:pict>
          </mc:Fallback>
        </mc:AlternateContent>
      </w:r>
    </w:p>
    <w:p w:rsidR="00AA13BF" w:rsidRDefault="007C36B0">
      <w:pPr>
        <w:spacing w:after="28"/>
        <w:ind w:left="-5" w:right="40"/>
      </w:pPr>
      <w:r>
        <w:t xml:space="preserve">Require: Topics </w:t>
      </w:r>
      <w:r>
        <w:rPr>
          <w:rFonts w:ascii="Cambria" w:eastAsia="Cambria" w:hAnsi="Cambria" w:cs="Cambria"/>
        </w:rPr>
        <w:t xml:space="preserve">T </w:t>
      </w:r>
      <w:r>
        <w:t xml:space="preserve">, exam date </w:t>
      </w:r>
      <w:r>
        <w:rPr>
          <w:rFonts w:ascii="Cambria" w:eastAsia="Cambria" w:hAnsi="Cambria" w:cs="Cambria"/>
          <w:i/>
        </w:rPr>
        <w:t>d</w:t>
      </w:r>
      <w:r>
        <w:rPr>
          <w:vertAlign w:val="subscript"/>
        </w:rPr>
        <w:t>exam</w:t>
      </w:r>
      <w:r>
        <w:t xml:space="preserve">, daily availability </w:t>
      </w:r>
      <w:r>
        <w:rPr>
          <w:rFonts w:ascii="Cambria" w:eastAsia="Cambria" w:hAnsi="Cambria" w:cs="Cambria"/>
          <w:i/>
        </w:rPr>
        <w:t>H</w:t>
      </w:r>
      <w:r>
        <w:rPr>
          <w:rFonts w:ascii="Cambria" w:eastAsia="Cambria" w:hAnsi="Cambria" w:cs="Cambria"/>
          <w:i/>
          <w:vertAlign w:val="subscript"/>
        </w:rPr>
        <w:t>d</w:t>
      </w:r>
      <w:r>
        <w:t xml:space="preserve">, user history </w:t>
      </w:r>
      <w:r>
        <w:rPr>
          <w:rFonts w:ascii="Cambria" w:eastAsia="Cambria" w:hAnsi="Cambria" w:cs="Cambria"/>
        </w:rPr>
        <w:t>H</w:t>
      </w:r>
    </w:p>
    <w:p w:rsidR="00AA13BF" w:rsidRDefault="007C36B0">
      <w:pPr>
        <w:spacing w:after="31"/>
        <w:ind w:left="-5" w:right="40"/>
      </w:pPr>
      <w:r>
        <w:t xml:space="preserve">Ensure: Schedule </w:t>
      </w:r>
      <w:r>
        <w:rPr>
          <w:rFonts w:ascii="Cambria" w:eastAsia="Cambria" w:hAnsi="Cambria" w:cs="Cambria"/>
        </w:rPr>
        <w:t>S</w:t>
      </w:r>
    </w:p>
    <w:p w:rsidR="00AA13BF" w:rsidRDefault="007C36B0">
      <w:pPr>
        <w:spacing w:after="43"/>
        <w:ind w:left="142" w:right="40"/>
      </w:pPr>
      <w:r>
        <w:rPr>
          <w:sz w:val="20"/>
        </w:rPr>
        <w:t xml:space="preserve">1: </w:t>
      </w:r>
      <w:r>
        <w:t xml:space="preserve">for each topic </w:t>
      </w:r>
      <w:r>
        <w:rPr>
          <w:rFonts w:ascii="Cambria" w:eastAsia="Cambria" w:hAnsi="Cambria" w:cs="Cambria"/>
          <w:i/>
        </w:rPr>
        <w:t>t</w:t>
      </w:r>
      <w:r>
        <w:rPr>
          <w:rFonts w:ascii="Cambria" w:eastAsia="Cambria" w:hAnsi="Cambria" w:cs="Cambria"/>
          <w:i/>
          <w:vertAlign w:val="subscript"/>
        </w:rPr>
        <w:t xml:space="preserve">i </w:t>
      </w:r>
      <w:r>
        <w:rPr>
          <w:rFonts w:ascii="Cambria" w:eastAsia="Cambria" w:hAnsi="Cambria" w:cs="Cambria"/>
        </w:rPr>
        <w:t xml:space="preserve">∈ T </w:t>
      </w:r>
      <w:r>
        <w:t>do</w:t>
      </w:r>
    </w:p>
    <w:p w:rsidR="00AA13BF" w:rsidRDefault="007C36B0">
      <w:pPr>
        <w:tabs>
          <w:tab w:val="center" w:pos="3809"/>
        </w:tabs>
        <w:spacing w:after="10"/>
        <w:ind w:left="0" w:firstLine="0"/>
        <w:jc w:val="left"/>
      </w:pPr>
      <w:r>
        <w:rPr>
          <w:sz w:val="20"/>
        </w:rPr>
        <w:t>2:</w:t>
      </w:r>
      <w:r>
        <w:rPr>
          <w:sz w:val="20"/>
        </w:rPr>
        <w:tab/>
      </w:r>
      <w:r>
        <w:t>Call the LLM to produce a brief summa</w:t>
      </w:r>
      <w:r>
        <w:t xml:space="preserve">ry and complexity score </w:t>
      </w:r>
      <w:r>
        <w:rPr>
          <w:rFonts w:ascii="Cambria" w:eastAsia="Cambria" w:hAnsi="Cambria" w:cs="Cambria"/>
          <w:i/>
        </w:rPr>
        <w:t>c</w:t>
      </w:r>
      <w:r>
        <w:rPr>
          <w:rFonts w:ascii="Cambria" w:eastAsia="Cambria" w:hAnsi="Cambria" w:cs="Cambria"/>
          <w:i/>
          <w:vertAlign w:val="subscript"/>
        </w:rPr>
        <w:t>i</w:t>
      </w:r>
    </w:p>
    <w:p w:rsidR="00AA13BF" w:rsidRDefault="007C36B0">
      <w:pPr>
        <w:spacing w:after="22" w:line="259" w:lineRule="auto"/>
        <w:ind w:left="142"/>
        <w:jc w:val="left"/>
      </w:pPr>
      <w:r>
        <w:rPr>
          <w:sz w:val="20"/>
        </w:rPr>
        <w:t xml:space="preserve">3: </w:t>
      </w:r>
      <w:r>
        <w:t>end for</w:t>
      </w:r>
    </w:p>
    <w:p w:rsidR="00AA13BF" w:rsidRDefault="007C36B0">
      <w:pPr>
        <w:spacing w:after="10"/>
        <w:ind w:left="142" w:right="40"/>
      </w:pPr>
      <w:r>
        <w:rPr>
          <w:sz w:val="20"/>
        </w:rPr>
        <w:t xml:space="preserve">4: </w:t>
      </w:r>
      <w:r>
        <w:t xml:space="preserve">Compute required hours </w:t>
      </w:r>
      <w:r>
        <w:rPr>
          <w:rFonts w:ascii="Cambria" w:eastAsia="Cambria" w:hAnsi="Cambria" w:cs="Cambria"/>
          <w:i/>
        </w:rPr>
        <w:t>H</w:t>
      </w:r>
      <w:r>
        <w:rPr>
          <w:vertAlign w:val="subscript"/>
        </w:rPr>
        <w:t xml:space="preserve">req </w:t>
      </w:r>
      <w:r>
        <w:rPr>
          <w:rFonts w:ascii="Cambria" w:eastAsia="Cambria" w:hAnsi="Cambria" w:cs="Cambria"/>
        </w:rPr>
        <w:t xml:space="preserve">← </w:t>
      </w:r>
      <w:r>
        <w:rPr>
          <w:rFonts w:ascii="Cambria" w:eastAsia="Cambria" w:hAnsi="Cambria" w:cs="Cambria"/>
          <w:sz w:val="37"/>
          <w:vertAlign w:val="superscript"/>
        </w:rPr>
        <w:t>P</w:t>
      </w:r>
      <w:r>
        <w:rPr>
          <w:rFonts w:ascii="Cambria" w:eastAsia="Cambria" w:hAnsi="Cambria" w:cs="Cambria"/>
          <w:i/>
          <w:vertAlign w:val="subscript"/>
        </w:rPr>
        <w:t xml:space="preserve">i </w:t>
      </w:r>
      <w:r>
        <w:rPr>
          <w:rFonts w:ascii="Cambria" w:eastAsia="Cambria" w:hAnsi="Cambria" w:cs="Cambria"/>
          <w:i/>
        </w:rPr>
        <w:t>w</w:t>
      </w:r>
      <w:r>
        <w:rPr>
          <w:rFonts w:ascii="Cambria" w:eastAsia="Cambria" w:hAnsi="Cambria" w:cs="Cambria"/>
          <w:i/>
          <w:vertAlign w:val="subscript"/>
        </w:rPr>
        <w:t>i</w:t>
      </w:r>
      <w:r>
        <w:rPr>
          <w:rFonts w:ascii="Cambria" w:eastAsia="Cambria" w:hAnsi="Cambria" w:cs="Cambria"/>
          <w:i/>
        </w:rPr>
        <w:t>c</w:t>
      </w:r>
      <w:r>
        <w:rPr>
          <w:rFonts w:ascii="Cambria" w:eastAsia="Cambria" w:hAnsi="Cambria" w:cs="Cambria"/>
          <w:i/>
          <w:vertAlign w:val="subscript"/>
        </w:rPr>
        <w:t xml:space="preserve">i </w:t>
      </w:r>
      <w:r>
        <w:t xml:space="preserve">using topic weights </w:t>
      </w:r>
      <w:r>
        <w:rPr>
          <w:rFonts w:ascii="Cambria" w:eastAsia="Cambria" w:hAnsi="Cambria" w:cs="Cambria"/>
          <w:i/>
        </w:rPr>
        <w:t>w</w:t>
      </w:r>
      <w:r>
        <w:rPr>
          <w:rFonts w:ascii="Cambria" w:eastAsia="Cambria" w:hAnsi="Cambria" w:cs="Cambria"/>
          <w:i/>
          <w:vertAlign w:val="subscript"/>
        </w:rPr>
        <w:t>i</w:t>
      </w:r>
    </w:p>
    <w:p w:rsidR="00AA13BF" w:rsidRDefault="007C36B0">
      <w:pPr>
        <w:spacing w:after="41"/>
        <w:ind w:left="142" w:right="40"/>
      </w:pPr>
      <w:r>
        <w:rPr>
          <w:sz w:val="20"/>
        </w:rPr>
        <w:t xml:space="preserve">5: </w:t>
      </w:r>
      <w:r>
        <w:t xml:space="preserve">Let </w:t>
      </w:r>
      <w:r>
        <w:rPr>
          <w:rFonts w:ascii="Cambria" w:eastAsia="Cambria" w:hAnsi="Cambria" w:cs="Cambria"/>
          <w:i/>
        </w:rPr>
        <w:t xml:space="preserve">D </w:t>
      </w:r>
      <w:r>
        <w:t xml:space="preserve">be the number of days until </w:t>
      </w:r>
      <w:r>
        <w:rPr>
          <w:rFonts w:ascii="Cambria" w:eastAsia="Cambria" w:hAnsi="Cambria" w:cs="Cambria"/>
          <w:i/>
        </w:rPr>
        <w:t>d</w:t>
      </w:r>
      <w:r>
        <w:rPr>
          <w:vertAlign w:val="subscript"/>
        </w:rPr>
        <w:t>exam</w:t>
      </w:r>
    </w:p>
    <w:p w:rsidR="00AA13BF" w:rsidRDefault="007C36B0">
      <w:pPr>
        <w:spacing w:after="34"/>
        <w:ind w:left="142" w:right="40"/>
      </w:pPr>
      <w:r>
        <w:rPr>
          <w:sz w:val="20"/>
        </w:rPr>
        <w:t xml:space="preserve">6: </w:t>
      </w:r>
      <w:r>
        <w:t xml:space="preserve">Distribute </w:t>
      </w:r>
      <w:r>
        <w:rPr>
          <w:rFonts w:ascii="Cambria" w:eastAsia="Cambria" w:hAnsi="Cambria" w:cs="Cambria"/>
          <w:i/>
        </w:rPr>
        <w:t>H</w:t>
      </w:r>
      <w:r>
        <w:rPr>
          <w:vertAlign w:val="subscript"/>
        </w:rPr>
        <w:t xml:space="preserve">req </w:t>
      </w:r>
      <w:r>
        <w:t xml:space="preserve">across days with adaptive slack using past adherence from </w:t>
      </w:r>
      <w:r>
        <w:rPr>
          <w:rFonts w:ascii="Cambria" w:eastAsia="Cambria" w:hAnsi="Cambria" w:cs="Cambria"/>
        </w:rPr>
        <w:t>H</w:t>
      </w:r>
    </w:p>
    <w:p w:rsidR="00AA13BF" w:rsidRDefault="007C36B0">
      <w:pPr>
        <w:spacing w:after="36"/>
        <w:ind w:left="142" w:right="40"/>
      </w:pPr>
      <w:r>
        <w:rPr>
          <w:sz w:val="20"/>
        </w:rPr>
        <w:t xml:space="preserve">7: </w:t>
      </w:r>
      <w:r>
        <w:t xml:space="preserve">for each day </w:t>
      </w:r>
      <w:r>
        <w:rPr>
          <w:rFonts w:ascii="Cambria" w:eastAsia="Cambria" w:hAnsi="Cambria" w:cs="Cambria"/>
          <w:i/>
        </w:rPr>
        <w:t xml:space="preserve">d </w:t>
      </w:r>
      <w:r>
        <w:t>do</w:t>
      </w:r>
    </w:p>
    <w:p w:rsidR="00AA13BF" w:rsidRDefault="007C36B0">
      <w:pPr>
        <w:tabs>
          <w:tab w:val="center" w:pos="3082"/>
        </w:tabs>
        <w:spacing w:after="35"/>
        <w:ind w:left="0" w:firstLine="0"/>
        <w:jc w:val="left"/>
      </w:pPr>
      <w:r>
        <w:rPr>
          <w:sz w:val="20"/>
        </w:rPr>
        <w:t>8:</w:t>
      </w:r>
      <w:r>
        <w:rPr>
          <w:sz w:val="20"/>
        </w:rPr>
        <w:tab/>
      </w:r>
      <w:r>
        <w:t xml:space="preserve">Determine available hours </w:t>
      </w:r>
      <w:r>
        <w:rPr>
          <w:rFonts w:ascii="Cambria" w:eastAsia="Cambria" w:hAnsi="Cambria" w:cs="Cambria"/>
          <w:i/>
        </w:rPr>
        <w:t>h</w:t>
      </w:r>
      <w:r>
        <w:rPr>
          <w:rFonts w:ascii="Cambria" w:eastAsia="Cambria" w:hAnsi="Cambria" w:cs="Cambria"/>
          <w:i/>
          <w:vertAlign w:val="subscript"/>
        </w:rPr>
        <w:t xml:space="preserve">d </w:t>
      </w:r>
      <w:r>
        <w:t>from user constraints</w:t>
      </w:r>
    </w:p>
    <w:p w:rsidR="00AA13BF" w:rsidRDefault="007C36B0">
      <w:pPr>
        <w:tabs>
          <w:tab w:val="center" w:pos="3494"/>
        </w:tabs>
        <w:spacing w:after="10"/>
        <w:ind w:left="0" w:firstLine="0"/>
        <w:jc w:val="left"/>
      </w:pPr>
      <w:r>
        <w:rPr>
          <w:sz w:val="20"/>
        </w:rPr>
        <w:t>9:</w:t>
      </w:r>
      <w:r>
        <w:rPr>
          <w:sz w:val="20"/>
        </w:rPr>
        <w:tab/>
      </w:r>
      <w:r>
        <w:t xml:space="preserve">Use the focus optimizer to select sprint sizes </w:t>
      </w:r>
      <w:r>
        <w:rPr>
          <w:rFonts w:ascii="Cambria" w:eastAsia="Cambria" w:hAnsi="Cambria" w:cs="Cambria"/>
        </w:rPr>
        <w:t>{</w:t>
      </w:r>
      <w:r>
        <w:rPr>
          <w:rFonts w:ascii="Cambria" w:eastAsia="Cambria" w:hAnsi="Cambria" w:cs="Cambria"/>
          <w:i/>
        </w:rPr>
        <w:t>T</w:t>
      </w:r>
      <w:r>
        <w:rPr>
          <w:rFonts w:ascii="Cambria" w:eastAsia="Cambria" w:hAnsi="Cambria" w:cs="Cambria"/>
          <w:i/>
          <w:vertAlign w:val="subscript"/>
        </w:rPr>
        <w:t>s</w:t>
      </w:r>
      <w:r>
        <w:rPr>
          <w:rFonts w:ascii="Cambria" w:eastAsia="Cambria" w:hAnsi="Cambria" w:cs="Cambria"/>
        </w:rPr>
        <w:t xml:space="preserve">} </w:t>
      </w:r>
      <w:r>
        <w:t xml:space="preserve">for day </w:t>
      </w:r>
      <w:r>
        <w:rPr>
          <w:rFonts w:ascii="Cambria" w:eastAsia="Cambria" w:hAnsi="Cambria" w:cs="Cambria"/>
          <w:i/>
        </w:rPr>
        <w:t>d</w:t>
      </w:r>
    </w:p>
    <w:p w:rsidR="00AA13BF" w:rsidRDefault="007C36B0">
      <w:pPr>
        <w:spacing w:after="0"/>
        <w:ind w:left="-5" w:right="1732"/>
      </w:pPr>
      <w:r>
        <w:rPr>
          <w:sz w:val="20"/>
        </w:rPr>
        <w:t xml:space="preserve">10: </w:t>
      </w:r>
      <w:r>
        <w:t xml:space="preserve">Assign tasks to sprints and set reminders; store the plan in the database </w:t>
      </w:r>
      <w:r>
        <w:rPr>
          <w:sz w:val="20"/>
        </w:rPr>
        <w:t xml:space="preserve">11: </w:t>
      </w:r>
      <w:r>
        <w:t>end for</w:t>
      </w:r>
    </w:p>
    <w:p w:rsidR="00AA13BF" w:rsidRDefault="007C36B0">
      <w:pPr>
        <w:spacing w:after="514" w:line="259" w:lineRule="auto"/>
        <w:ind w:left="0" w:firstLine="0"/>
        <w:jc w:val="left"/>
      </w:pPr>
      <w:r>
        <w:rPr>
          <w:noProof/>
          <w:sz w:val="22"/>
          <w:lang w:eastAsia="en-IN"/>
        </w:rPr>
        <mc:AlternateContent>
          <mc:Choice Requires="wpg">
            <w:drawing>
              <wp:inline distT="0" distB="0" distL="0" distR="0">
                <wp:extent cx="5943600" cy="5055"/>
                <wp:effectExtent l="0" t="0" r="0" b="0"/>
                <wp:docPr id="11016" name="Group 11016"/>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596" name="Shape 596"/>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016" style="width:468pt;height:0.398pt;mso-position-horizontal-relative:char;mso-position-vertical-relative:line" coordsize="59436,50">
                <v:shape id="Shape 596" style="position:absolute;width:59436;height:0;left:0;top:0;" coordsize="5943600,0" path="m0,0l5943600,0">
                  <v:stroke weight="0.398pt" endcap="flat" joinstyle="miter" miterlimit="10" on="true" color="#000000"/>
                  <v:fill on="false" color="#000000" opacity="0"/>
                </v:shape>
              </v:group>
            </w:pict>
          </mc:Fallback>
        </mc:AlternateContent>
      </w:r>
    </w:p>
    <w:p w:rsidR="00AA13BF" w:rsidRDefault="007C36B0">
      <w:pPr>
        <w:pStyle w:val="Heading2"/>
        <w:ind w:left="631" w:hanging="646"/>
      </w:pPr>
      <w:r>
        <w:t>Document Ingestion and RAG (PDF Q&amp;A)</w:t>
      </w:r>
    </w:p>
    <w:p w:rsidR="00AA13BF" w:rsidRDefault="007C36B0">
      <w:pPr>
        <w:spacing w:after="0"/>
        <w:ind w:left="-5" w:right="40"/>
      </w:pPr>
      <w:r>
        <w:t>Ingested do</w:t>
      </w:r>
      <w:r>
        <w:t>cuments are normalized and chunked with overlap (e.g., 250–600 tokens with 50–100 token overlap). Embeddings are created and indexed in FAISS or Milvus. At query time, top</w:t>
      </w:r>
      <w:r>
        <w:rPr>
          <w:rFonts w:ascii="Cambria" w:eastAsia="Cambria" w:hAnsi="Cambria" w:cs="Cambria"/>
          <w:i/>
        </w:rPr>
        <w:t xml:space="preserve">K </w:t>
      </w:r>
      <w:r>
        <w:t>chunks are retrieved and passed to the LLM with instructions to answer using only r</w:t>
      </w:r>
      <w:r>
        <w:t>etrieved context and to cite chunk/page metadata [5,6,21].</w:t>
      </w:r>
    </w:p>
    <w:p w:rsidR="00AA13BF" w:rsidRDefault="007C36B0">
      <w:pPr>
        <w:spacing w:after="243" w:line="259" w:lineRule="auto"/>
        <w:ind w:left="2559" w:firstLine="0"/>
        <w:jc w:val="left"/>
      </w:pPr>
      <w:r>
        <w:rPr>
          <w:noProof/>
          <w:sz w:val="22"/>
          <w:lang w:eastAsia="en-IN"/>
        </w:rPr>
        <mc:AlternateContent>
          <mc:Choice Requires="wpg">
            <w:drawing>
              <wp:inline distT="0" distB="0" distL="0" distR="0">
                <wp:extent cx="2693244" cy="3010045"/>
                <wp:effectExtent l="0" t="0" r="0" b="0"/>
                <wp:docPr id="11017" name="Group 11017"/>
                <wp:cNvGraphicFramePr/>
                <a:graphic xmlns:a="http://schemas.openxmlformats.org/drawingml/2006/main">
                  <a:graphicData uri="http://schemas.microsoft.com/office/word/2010/wordprocessingGroup">
                    <wpg:wgp>
                      <wpg:cNvGrpSpPr/>
                      <wpg:grpSpPr>
                        <a:xfrm>
                          <a:off x="0" y="0"/>
                          <a:ext cx="2693244" cy="3010045"/>
                          <a:chOff x="0" y="0"/>
                          <a:chExt cx="2693244" cy="3010045"/>
                        </a:xfrm>
                      </wpg:grpSpPr>
                      <wps:wsp>
                        <wps:cNvPr id="603" name="Shape 603"/>
                        <wps:cNvSpPr/>
                        <wps:spPr>
                          <a:xfrm>
                            <a:off x="0" y="0"/>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5" name="Rectangle 605"/>
                        <wps:cNvSpPr/>
                        <wps:spPr>
                          <a:xfrm>
                            <a:off x="817604" y="96347"/>
                            <a:ext cx="1407237" cy="164733"/>
                          </a:xfrm>
                          <a:prstGeom prst="rect">
                            <a:avLst/>
                          </a:prstGeom>
                          <a:ln>
                            <a:noFill/>
                          </a:ln>
                        </wps:spPr>
                        <wps:txbx>
                          <w:txbxContent>
                            <w:p w:rsidR="00AA13BF" w:rsidRDefault="007C36B0">
                              <w:pPr>
                                <w:spacing w:after="160" w:line="259" w:lineRule="auto"/>
                                <w:ind w:left="0" w:firstLine="0"/>
                                <w:jc w:val="left"/>
                              </w:pPr>
                              <w:r>
                                <w:rPr>
                                  <w:w w:val="103"/>
                                  <w:sz w:val="22"/>
                                </w:rPr>
                                <w:t>PDF</w:t>
                              </w:r>
                              <w:r>
                                <w:rPr>
                                  <w:spacing w:val="23"/>
                                  <w:w w:val="103"/>
                                  <w:sz w:val="22"/>
                                </w:rPr>
                                <w:t xml:space="preserve"> </w:t>
                              </w:r>
                              <w:r>
                                <w:rPr>
                                  <w:w w:val="103"/>
                                  <w:sz w:val="22"/>
                                </w:rPr>
                                <w:t>/</w:t>
                              </w:r>
                              <w:r>
                                <w:rPr>
                                  <w:spacing w:val="24"/>
                                  <w:w w:val="103"/>
                                  <w:sz w:val="22"/>
                                </w:rPr>
                                <w:t xml:space="preserve"> </w:t>
                              </w:r>
                              <w:r>
                                <w:rPr>
                                  <w:w w:val="103"/>
                                  <w:sz w:val="22"/>
                                </w:rPr>
                                <w:t>Text</w:t>
                              </w:r>
                              <w:r>
                                <w:rPr>
                                  <w:spacing w:val="23"/>
                                  <w:w w:val="103"/>
                                  <w:sz w:val="22"/>
                                </w:rPr>
                                <w:t xml:space="preserve"> </w:t>
                              </w:r>
                              <w:r>
                                <w:rPr>
                                  <w:w w:val="103"/>
                                  <w:sz w:val="22"/>
                                </w:rPr>
                                <w:t>Source</w:t>
                              </w:r>
                            </w:p>
                          </w:txbxContent>
                        </wps:txbx>
                        <wps:bodyPr horzOverflow="overflow" vert="horz" lIns="0" tIns="0" rIns="0" bIns="0" rtlCol="0">
                          <a:noAutofit/>
                        </wps:bodyPr>
                      </wps:wsp>
                      <wps:wsp>
                        <wps:cNvPr id="606" name="Shape 606"/>
                        <wps:cNvSpPr/>
                        <wps:spPr>
                          <a:xfrm>
                            <a:off x="0" y="653069"/>
                            <a:ext cx="2693244" cy="397770"/>
                          </a:xfrm>
                          <a:custGeom>
                            <a:avLst/>
                            <a:gdLst/>
                            <a:ahLst/>
                            <a:cxnLst/>
                            <a:rect l="0" t="0" r="0" b="0"/>
                            <a:pathLst>
                              <a:path w="2693244" h="397770">
                                <a:moveTo>
                                  <a:pt x="2642633" y="0"/>
                                </a:moveTo>
                                <a:lnTo>
                                  <a:pt x="50611" y="0"/>
                                </a:lnTo>
                                <a:cubicBezTo>
                                  <a:pt x="22659" y="0"/>
                                  <a:pt x="0" y="22659"/>
                                  <a:pt x="0" y="50611"/>
                                </a:cubicBezTo>
                                <a:lnTo>
                                  <a:pt x="0" y="347159"/>
                                </a:lnTo>
                                <a:cubicBezTo>
                                  <a:pt x="0" y="375111"/>
                                  <a:pt x="22659" y="397770"/>
                                  <a:pt x="50611" y="397770"/>
                                </a:cubicBezTo>
                                <a:lnTo>
                                  <a:pt x="2642633" y="397770"/>
                                </a:lnTo>
                                <a:cubicBezTo>
                                  <a:pt x="2670586" y="397770"/>
                                  <a:pt x="2693244" y="375111"/>
                                  <a:pt x="2693244" y="347159"/>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08" name="Rectangle 608"/>
                        <wps:cNvSpPr/>
                        <wps:spPr>
                          <a:xfrm>
                            <a:off x="584711" y="704219"/>
                            <a:ext cx="2026737" cy="164733"/>
                          </a:xfrm>
                          <a:prstGeom prst="rect">
                            <a:avLst/>
                          </a:prstGeom>
                          <a:ln>
                            <a:noFill/>
                          </a:ln>
                        </wps:spPr>
                        <wps:txbx>
                          <w:txbxContent>
                            <w:p w:rsidR="00AA13BF" w:rsidRDefault="007C36B0">
                              <w:pPr>
                                <w:spacing w:after="160" w:line="259" w:lineRule="auto"/>
                                <w:ind w:left="0" w:firstLine="0"/>
                                <w:jc w:val="left"/>
                              </w:pPr>
                              <w:r>
                                <w:rPr>
                                  <w:w w:val="103"/>
                                  <w:sz w:val="22"/>
                                </w:rPr>
                                <w:t>Chunk</w:t>
                              </w:r>
                              <w:r>
                                <w:rPr>
                                  <w:spacing w:val="23"/>
                                  <w:w w:val="103"/>
                                  <w:sz w:val="22"/>
                                </w:rPr>
                                <w:t xml:space="preserve"> </w:t>
                              </w:r>
                              <w:r>
                                <w:rPr>
                                  <w:w w:val="103"/>
                                  <w:sz w:val="22"/>
                                </w:rPr>
                                <w:t>&amp;</w:t>
                              </w:r>
                              <w:r>
                                <w:rPr>
                                  <w:spacing w:val="24"/>
                                  <w:w w:val="103"/>
                                  <w:sz w:val="22"/>
                                </w:rPr>
                                <w:t xml:space="preserve"> </w:t>
                              </w:r>
                              <w:r>
                                <w:rPr>
                                  <w:w w:val="103"/>
                                  <w:sz w:val="22"/>
                                </w:rPr>
                                <w:t>Normalize</w:t>
                              </w:r>
                              <w:r>
                                <w:rPr>
                                  <w:spacing w:val="24"/>
                                  <w:w w:val="103"/>
                                  <w:sz w:val="22"/>
                                </w:rPr>
                                <w:t xml:space="preserve"> </w:t>
                              </w:r>
                              <w:r>
                                <w:rPr>
                                  <w:w w:val="103"/>
                                  <w:sz w:val="22"/>
                                </w:rPr>
                                <w:t>(250–</w:t>
                              </w:r>
                            </w:p>
                          </w:txbxContent>
                        </wps:txbx>
                        <wps:bodyPr horzOverflow="overflow" vert="horz" lIns="0" tIns="0" rIns="0" bIns="0" rtlCol="0">
                          <a:noAutofit/>
                        </wps:bodyPr>
                      </wps:wsp>
                      <wps:wsp>
                        <wps:cNvPr id="10192" name="Rectangle 10192"/>
                        <wps:cNvSpPr/>
                        <wps:spPr>
                          <a:xfrm>
                            <a:off x="539398" y="876292"/>
                            <a:ext cx="276399" cy="164733"/>
                          </a:xfrm>
                          <a:prstGeom prst="rect">
                            <a:avLst/>
                          </a:prstGeom>
                          <a:ln>
                            <a:noFill/>
                          </a:ln>
                        </wps:spPr>
                        <wps:txbx>
                          <w:txbxContent>
                            <w:p w:rsidR="00AA13BF" w:rsidRDefault="007C36B0">
                              <w:pPr>
                                <w:spacing w:after="160" w:line="259" w:lineRule="auto"/>
                                <w:ind w:left="0" w:firstLine="0"/>
                                <w:jc w:val="left"/>
                              </w:pPr>
                              <w:r>
                                <w:rPr>
                                  <w:w w:val="98"/>
                                  <w:sz w:val="22"/>
                                </w:rPr>
                                <w:t>600</w:t>
                              </w:r>
                            </w:p>
                          </w:txbxContent>
                        </wps:txbx>
                        <wps:bodyPr horzOverflow="overflow" vert="horz" lIns="0" tIns="0" rIns="0" bIns="0" rtlCol="0">
                          <a:noAutofit/>
                        </wps:bodyPr>
                      </wps:wsp>
                      <wps:wsp>
                        <wps:cNvPr id="10194" name="Rectangle 10194"/>
                        <wps:cNvSpPr/>
                        <wps:spPr>
                          <a:xfrm>
                            <a:off x="793352" y="876292"/>
                            <a:ext cx="1133971" cy="164733"/>
                          </a:xfrm>
                          <a:prstGeom prst="rect">
                            <a:avLst/>
                          </a:prstGeom>
                          <a:ln>
                            <a:noFill/>
                          </a:ln>
                        </wps:spPr>
                        <wps:txbx>
                          <w:txbxContent>
                            <w:p w:rsidR="00AA13BF" w:rsidRDefault="007C36B0">
                              <w:pPr>
                                <w:spacing w:after="160" w:line="259" w:lineRule="auto"/>
                                <w:ind w:left="0" w:firstLine="0"/>
                                <w:jc w:val="left"/>
                              </w:pPr>
                              <w:r>
                                <w:rPr>
                                  <w:w w:val="97"/>
                                  <w:sz w:val="22"/>
                                </w:rPr>
                                <w:t>tokens,</w:t>
                              </w:r>
                              <w:r>
                                <w:rPr>
                                  <w:spacing w:val="24"/>
                                  <w:w w:val="97"/>
                                  <w:sz w:val="22"/>
                                </w:rPr>
                                <w:t xml:space="preserve"> </w:t>
                              </w:r>
                              <w:r>
                                <w:rPr>
                                  <w:w w:val="97"/>
                                  <w:sz w:val="22"/>
                                </w:rPr>
                                <w:t>overlap</w:t>
                              </w:r>
                            </w:p>
                          </w:txbxContent>
                        </wps:txbx>
                        <wps:bodyPr horzOverflow="overflow" vert="horz" lIns="0" tIns="0" rIns="0" bIns="0" rtlCol="0">
                          <a:noAutofit/>
                        </wps:bodyPr>
                      </wps:wsp>
                      <wps:wsp>
                        <wps:cNvPr id="10193" name="Rectangle 10193"/>
                        <wps:cNvSpPr/>
                        <wps:spPr>
                          <a:xfrm>
                            <a:off x="1692096" y="876292"/>
                            <a:ext cx="614158" cy="164733"/>
                          </a:xfrm>
                          <a:prstGeom prst="rect">
                            <a:avLst/>
                          </a:prstGeom>
                          <a:ln>
                            <a:noFill/>
                          </a:ln>
                        </wps:spPr>
                        <wps:txbx>
                          <w:txbxContent>
                            <w:p w:rsidR="00AA13BF" w:rsidRDefault="007C36B0">
                              <w:pPr>
                                <w:spacing w:after="160" w:line="259" w:lineRule="auto"/>
                                <w:ind w:left="0" w:firstLine="0"/>
                                <w:jc w:val="left"/>
                              </w:pPr>
                              <w:r>
                                <w:rPr>
                                  <w:sz w:val="22"/>
                                </w:rPr>
                                <w:t>50–100)</w:t>
                              </w:r>
                            </w:p>
                          </w:txbxContent>
                        </wps:txbx>
                        <wps:bodyPr horzOverflow="overflow" vert="horz" lIns="0" tIns="0" rIns="0" bIns="0" rtlCol="0">
                          <a:noAutofit/>
                        </wps:bodyPr>
                      </wps:wsp>
                      <wps:wsp>
                        <wps:cNvPr id="610" name="Shape 610"/>
                        <wps:cNvSpPr/>
                        <wps:spPr>
                          <a:xfrm>
                            <a:off x="0" y="1415904"/>
                            <a:ext cx="2693244" cy="288003"/>
                          </a:xfrm>
                          <a:custGeom>
                            <a:avLst/>
                            <a:gdLst/>
                            <a:ahLst/>
                            <a:cxnLst/>
                            <a:rect l="0" t="0" r="0" b="0"/>
                            <a:pathLst>
                              <a:path w="2693244" h="288003">
                                <a:moveTo>
                                  <a:pt x="2642633" y="0"/>
                                </a:moveTo>
                                <a:lnTo>
                                  <a:pt x="50611" y="0"/>
                                </a:lnTo>
                                <a:cubicBezTo>
                                  <a:pt x="22659" y="0"/>
                                  <a:pt x="0" y="22659"/>
                                  <a:pt x="0" y="50610"/>
                                </a:cubicBezTo>
                                <a:lnTo>
                                  <a:pt x="0" y="237392"/>
                                </a:lnTo>
                                <a:cubicBezTo>
                                  <a:pt x="0" y="265344"/>
                                  <a:pt x="22659" y="288003"/>
                                  <a:pt x="50611" y="288003"/>
                                </a:cubicBezTo>
                                <a:lnTo>
                                  <a:pt x="2642633" y="288003"/>
                                </a:lnTo>
                                <a:cubicBezTo>
                                  <a:pt x="2670586" y="288003"/>
                                  <a:pt x="2693244" y="265344"/>
                                  <a:pt x="2693244" y="237392"/>
                                </a:cubicBezTo>
                                <a:lnTo>
                                  <a:pt x="2693244" y="50610"/>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2" name="Rectangle 612"/>
                        <wps:cNvSpPr/>
                        <wps:spPr>
                          <a:xfrm>
                            <a:off x="507838" y="1498198"/>
                            <a:ext cx="2231088" cy="164734"/>
                          </a:xfrm>
                          <a:prstGeom prst="rect">
                            <a:avLst/>
                          </a:prstGeom>
                          <a:ln>
                            <a:noFill/>
                          </a:ln>
                        </wps:spPr>
                        <wps:txbx>
                          <w:txbxContent>
                            <w:p w:rsidR="00AA13BF" w:rsidRDefault="007C36B0">
                              <w:pPr>
                                <w:spacing w:after="160" w:line="259" w:lineRule="auto"/>
                                <w:ind w:left="0" w:firstLine="0"/>
                                <w:jc w:val="left"/>
                              </w:pPr>
                              <w:r>
                                <w:rPr>
                                  <w:w w:val="98"/>
                                  <w:sz w:val="22"/>
                                </w:rPr>
                                <w:t>Embed</w:t>
                              </w:r>
                              <w:r>
                                <w:rPr>
                                  <w:spacing w:val="23"/>
                                  <w:w w:val="98"/>
                                  <w:sz w:val="22"/>
                                </w:rPr>
                                <w:t xml:space="preserve"> </w:t>
                              </w:r>
                              <w:r>
                                <w:rPr>
                                  <w:w w:val="98"/>
                                  <w:sz w:val="22"/>
                                </w:rPr>
                                <w:t>(batched</w:t>
                              </w:r>
                              <w:r>
                                <w:rPr>
                                  <w:spacing w:val="24"/>
                                  <w:w w:val="98"/>
                                  <w:sz w:val="22"/>
                                </w:rPr>
                                <w:t xml:space="preserve"> </w:t>
                              </w:r>
                              <w:r>
                                <w:rPr>
                                  <w:w w:val="98"/>
                                  <w:sz w:val="22"/>
                                </w:rPr>
                                <w:t>embeddings)</w:t>
                              </w:r>
                            </w:p>
                          </w:txbxContent>
                        </wps:txbx>
                        <wps:bodyPr horzOverflow="overflow" vert="horz" lIns="0" tIns="0" rIns="0" bIns="0" rtlCol="0">
                          <a:noAutofit/>
                        </wps:bodyPr>
                      </wps:wsp>
                      <wps:wsp>
                        <wps:cNvPr id="613" name="Shape 613"/>
                        <wps:cNvSpPr/>
                        <wps:spPr>
                          <a:xfrm>
                            <a:off x="0" y="2068973"/>
                            <a:ext cx="2693244" cy="288003"/>
                          </a:xfrm>
                          <a:custGeom>
                            <a:avLst/>
                            <a:gdLst/>
                            <a:ahLst/>
                            <a:cxnLst/>
                            <a:rect l="0" t="0" r="0" b="0"/>
                            <a:pathLst>
                              <a:path w="2693244" h="288003">
                                <a:moveTo>
                                  <a:pt x="2642633" y="0"/>
                                </a:moveTo>
                                <a:lnTo>
                                  <a:pt x="50611" y="0"/>
                                </a:lnTo>
                                <a:cubicBezTo>
                                  <a:pt x="22659" y="0"/>
                                  <a:pt x="0" y="22658"/>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8"/>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5" name="Rectangle 615"/>
                        <wps:cNvSpPr/>
                        <wps:spPr>
                          <a:xfrm>
                            <a:off x="532044" y="2153963"/>
                            <a:ext cx="2166779" cy="164734"/>
                          </a:xfrm>
                          <a:prstGeom prst="rect">
                            <a:avLst/>
                          </a:prstGeom>
                          <a:ln>
                            <a:noFill/>
                          </a:ln>
                        </wps:spPr>
                        <wps:txbx>
                          <w:txbxContent>
                            <w:p w:rsidR="00AA13BF" w:rsidRDefault="007C36B0">
                              <w:pPr>
                                <w:spacing w:after="160" w:line="259" w:lineRule="auto"/>
                                <w:ind w:left="0" w:firstLine="0"/>
                                <w:jc w:val="left"/>
                              </w:pPr>
                              <w:r>
                                <w:rPr>
                                  <w:w w:val="108"/>
                                  <w:sz w:val="22"/>
                                </w:rPr>
                                <w:t>Vector</w:t>
                              </w:r>
                              <w:r>
                                <w:rPr>
                                  <w:spacing w:val="23"/>
                                  <w:w w:val="108"/>
                                  <w:sz w:val="22"/>
                                </w:rPr>
                                <w:t xml:space="preserve"> </w:t>
                              </w:r>
                              <w:r>
                                <w:rPr>
                                  <w:w w:val="108"/>
                                  <w:sz w:val="22"/>
                                </w:rPr>
                                <w:t>DB</w:t>
                              </w:r>
                              <w:r>
                                <w:rPr>
                                  <w:spacing w:val="24"/>
                                  <w:w w:val="108"/>
                                  <w:sz w:val="22"/>
                                </w:rPr>
                                <w:t xml:space="preserve"> </w:t>
                              </w:r>
                              <w:r>
                                <w:rPr>
                                  <w:w w:val="108"/>
                                  <w:sz w:val="22"/>
                                </w:rPr>
                                <w:t>(FAISS</w:t>
                              </w:r>
                              <w:r>
                                <w:rPr>
                                  <w:spacing w:val="23"/>
                                  <w:w w:val="108"/>
                                  <w:sz w:val="22"/>
                                </w:rPr>
                                <w:t xml:space="preserve"> </w:t>
                              </w:r>
                              <w:r>
                                <w:rPr>
                                  <w:w w:val="108"/>
                                  <w:sz w:val="22"/>
                                </w:rPr>
                                <w:t>/</w:t>
                              </w:r>
                              <w:r>
                                <w:rPr>
                                  <w:spacing w:val="23"/>
                                  <w:w w:val="108"/>
                                  <w:sz w:val="22"/>
                                </w:rPr>
                                <w:t xml:space="preserve"> </w:t>
                              </w:r>
                              <w:r>
                                <w:rPr>
                                  <w:w w:val="108"/>
                                  <w:sz w:val="22"/>
                                </w:rPr>
                                <w:t>Milvus)</w:t>
                              </w:r>
                            </w:p>
                          </w:txbxContent>
                        </wps:txbx>
                        <wps:bodyPr horzOverflow="overflow" vert="horz" lIns="0" tIns="0" rIns="0" bIns="0" rtlCol="0">
                          <a:noAutofit/>
                        </wps:bodyPr>
                      </wps:wsp>
                      <wps:wsp>
                        <wps:cNvPr id="616" name="Shape 616"/>
                        <wps:cNvSpPr/>
                        <wps:spPr>
                          <a:xfrm>
                            <a:off x="0" y="2722042"/>
                            <a:ext cx="2693244" cy="288003"/>
                          </a:xfrm>
                          <a:custGeom>
                            <a:avLst/>
                            <a:gdLst/>
                            <a:ahLst/>
                            <a:cxnLst/>
                            <a:rect l="0" t="0" r="0" b="0"/>
                            <a:pathLst>
                              <a:path w="2693244" h="288003">
                                <a:moveTo>
                                  <a:pt x="2642633" y="0"/>
                                </a:moveTo>
                                <a:lnTo>
                                  <a:pt x="50611" y="0"/>
                                </a:lnTo>
                                <a:cubicBezTo>
                                  <a:pt x="22659" y="0"/>
                                  <a:pt x="0" y="22659"/>
                                  <a:pt x="0" y="50611"/>
                                </a:cubicBezTo>
                                <a:lnTo>
                                  <a:pt x="0" y="237392"/>
                                </a:lnTo>
                                <a:cubicBezTo>
                                  <a:pt x="0" y="265344"/>
                                  <a:pt x="22659" y="288003"/>
                                  <a:pt x="50611" y="288003"/>
                                </a:cubicBezTo>
                                <a:lnTo>
                                  <a:pt x="2642633" y="288003"/>
                                </a:lnTo>
                                <a:cubicBezTo>
                                  <a:pt x="2670586" y="288003"/>
                                  <a:pt x="2693244" y="265344"/>
                                  <a:pt x="2693244" y="237392"/>
                                </a:cubicBezTo>
                                <a:lnTo>
                                  <a:pt x="2693244" y="50611"/>
                                </a:lnTo>
                                <a:cubicBezTo>
                                  <a:pt x="2693244" y="22659"/>
                                  <a:pt x="2670586" y="0"/>
                                  <a:pt x="264263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18" name="Rectangle 618"/>
                        <wps:cNvSpPr/>
                        <wps:spPr>
                          <a:xfrm>
                            <a:off x="237264" y="2807022"/>
                            <a:ext cx="2950830" cy="164734"/>
                          </a:xfrm>
                          <a:prstGeom prst="rect">
                            <a:avLst/>
                          </a:prstGeom>
                          <a:ln>
                            <a:noFill/>
                          </a:ln>
                        </wps:spPr>
                        <wps:txbx>
                          <w:txbxContent>
                            <w:p w:rsidR="00AA13BF" w:rsidRDefault="007C36B0">
                              <w:pPr>
                                <w:spacing w:after="160" w:line="259" w:lineRule="auto"/>
                                <w:ind w:left="0" w:firstLine="0"/>
                                <w:jc w:val="left"/>
                              </w:pPr>
                              <w:r>
                                <w:rPr>
                                  <w:w w:val="108"/>
                                  <w:sz w:val="22"/>
                                </w:rPr>
                                <w:t>LLM</w:t>
                              </w:r>
                              <w:r>
                                <w:rPr>
                                  <w:spacing w:val="23"/>
                                  <w:w w:val="108"/>
                                  <w:sz w:val="22"/>
                                </w:rPr>
                                <w:t xml:space="preserve"> </w:t>
                              </w:r>
                              <w:r>
                                <w:rPr>
                                  <w:w w:val="108"/>
                                  <w:sz w:val="22"/>
                                </w:rPr>
                                <w:t>(RAG)</w:t>
                              </w:r>
                              <w:r>
                                <w:rPr>
                                  <w:spacing w:val="24"/>
                                  <w:w w:val="108"/>
                                  <w:sz w:val="22"/>
                                </w:rPr>
                                <w:t xml:space="preserve"> </w:t>
                              </w:r>
                              <w:r>
                                <w:rPr>
                                  <w:w w:val="108"/>
                                  <w:sz w:val="22"/>
                                </w:rPr>
                                <w:t>—</w:t>
                              </w:r>
                              <w:r>
                                <w:rPr>
                                  <w:spacing w:val="23"/>
                                  <w:w w:val="108"/>
                                  <w:sz w:val="22"/>
                                </w:rPr>
                                <w:t xml:space="preserve"> </w:t>
                              </w:r>
                              <w:r>
                                <w:rPr>
                                  <w:w w:val="108"/>
                                  <w:sz w:val="22"/>
                                </w:rPr>
                                <w:t>Answer</w:t>
                              </w:r>
                              <w:r>
                                <w:rPr>
                                  <w:spacing w:val="23"/>
                                  <w:w w:val="108"/>
                                  <w:sz w:val="22"/>
                                </w:rPr>
                                <w:t xml:space="preserve"> </w:t>
                              </w:r>
                              <w:r>
                                <w:rPr>
                                  <w:w w:val="108"/>
                                  <w:sz w:val="22"/>
                                </w:rPr>
                                <w:t>with</w:t>
                              </w:r>
                              <w:r>
                                <w:rPr>
                                  <w:spacing w:val="23"/>
                                  <w:w w:val="108"/>
                                  <w:sz w:val="22"/>
                                </w:rPr>
                                <w:t xml:space="preserve"> </w:t>
                              </w:r>
                              <w:r>
                                <w:rPr>
                                  <w:w w:val="108"/>
                                  <w:sz w:val="22"/>
                                </w:rPr>
                                <w:t>Citations</w:t>
                              </w:r>
                            </w:p>
                          </w:txbxContent>
                        </wps:txbx>
                        <wps:bodyPr horzOverflow="overflow" vert="horz" lIns="0" tIns="0" rIns="0" bIns="0" rtlCol="0">
                          <a:noAutofit/>
                        </wps:bodyPr>
                      </wps:wsp>
                      <wps:wsp>
                        <wps:cNvPr id="619" name="Shape 619"/>
                        <wps:cNvSpPr/>
                        <wps:spPr>
                          <a:xfrm>
                            <a:off x="1346622" y="290534"/>
                            <a:ext cx="0" cy="349882"/>
                          </a:xfrm>
                          <a:custGeom>
                            <a:avLst/>
                            <a:gdLst/>
                            <a:ahLst/>
                            <a:cxnLst/>
                            <a:rect l="0" t="0" r="0" b="0"/>
                            <a:pathLst>
                              <a:path h="349882">
                                <a:moveTo>
                                  <a:pt x="0" y="0"/>
                                </a:moveTo>
                                <a:lnTo>
                                  <a:pt x="0" y="349882"/>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0" name="Shape 620"/>
                        <wps:cNvSpPr/>
                        <wps:spPr>
                          <a:xfrm>
                            <a:off x="1307113" y="613087"/>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1" name="Shape 621"/>
                        <wps:cNvSpPr/>
                        <wps:spPr>
                          <a:xfrm>
                            <a:off x="1346622" y="1053369"/>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2" name="Shape 622"/>
                        <wps:cNvSpPr/>
                        <wps:spPr>
                          <a:xfrm>
                            <a:off x="1307113" y="1375922"/>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3" name="Shape 623"/>
                        <wps:cNvSpPr/>
                        <wps:spPr>
                          <a:xfrm>
                            <a:off x="1346622" y="1706438"/>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4" name="Shape 624"/>
                        <wps:cNvSpPr/>
                        <wps:spPr>
                          <a:xfrm>
                            <a:off x="1307113" y="2028991"/>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25" name="Shape 625"/>
                        <wps:cNvSpPr/>
                        <wps:spPr>
                          <a:xfrm>
                            <a:off x="1346622" y="2359507"/>
                            <a:ext cx="0" cy="349883"/>
                          </a:xfrm>
                          <a:custGeom>
                            <a:avLst/>
                            <a:gdLst/>
                            <a:ahLst/>
                            <a:cxnLst/>
                            <a:rect l="0" t="0" r="0" b="0"/>
                            <a:pathLst>
                              <a:path h="349883">
                                <a:moveTo>
                                  <a:pt x="0" y="0"/>
                                </a:moveTo>
                                <a:lnTo>
                                  <a:pt x="0" y="34988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26" name="Shape 626"/>
                        <wps:cNvSpPr/>
                        <wps:spPr>
                          <a:xfrm>
                            <a:off x="1307113" y="2682059"/>
                            <a:ext cx="79018" cy="32391"/>
                          </a:xfrm>
                          <a:custGeom>
                            <a:avLst/>
                            <a:gdLst/>
                            <a:ahLst/>
                            <a:cxnLst/>
                            <a:rect l="0" t="0" r="0" b="0"/>
                            <a:pathLst>
                              <a:path w="79018" h="32391">
                                <a:moveTo>
                                  <a:pt x="79018" y="0"/>
                                </a:moveTo>
                                <a:cubicBezTo>
                                  <a:pt x="55313" y="5918"/>
                                  <a:pt x="44119" y="19105"/>
                                  <a:pt x="39509" y="32391"/>
                                </a:cubicBezTo>
                                <a:cubicBezTo>
                                  <a:pt x="34900" y="19105"/>
                                  <a:pt x="23706" y="5918"/>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017" style="width:212.066pt;height:237.011pt;mso-position-horizontal-relative:char;mso-position-vertical-relative:line" coordsize="26932,30100">
                <v:shape id="Shape 603" style="position:absolute;width:26932;height:2880;left:0;top: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05" style="position:absolute;width:14072;height:1647;left:8176;top:963;" filled="f" stroked="f">
                  <v:textbox inset="0,0,0,0">
                    <w:txbxContent>
                      <w:p>
                        <w:pPr>
                          <w:spacing w:before="0" w:after="160" w:line="259" w:lineRule="auto"/>
                          <w:ind w:left="0" w:firstLine="0"/>
                          <w:jc w:val="left"/>
                        </w:pPr>
                        <w:r>
                          <w:rPr>
                            <w:w w:val="103"/>
                            <w:sz w:val="22"/>
                          </w:rPr>
                          <w:t xml:space="preserve">PDF</w:t>
                        </w:r>
                        <w:r>
                          <w:rPr>
                            <w:spacing w:val="23"/>
                            <w:w w:val="103"/>
                            <w:sz w:val="22"/>
                          </w:rPr>
                          <w:t xml:space="preserve"> </w:t>
                        </w:r>
                        <w:r>
                          <w:rPr>
                            <w:w w:val="103"/>
                            <w:sz w:val="22"/>
                          </w:rPr>
                          <w:t xml:space="preserve">/</w:t>
                        </w:r>
                        <w:r>
                          <w:rPr>
                            <w:spacing w:val="24"/>
                            <w:w w:val="103"/>
                            <w:sz w:val="22"/>
                          </w:rPr>
                          <w:t xml:space="preserve"> </w:t>
                        </w:r>
                        <w:r>
                          <w:rPr>
                            <w:w w:val="103"/>
                            <w:sz w:val="22"/>
                          </w:rPr>
                          <w:t xml:space="preserve">Text</w:t>
                        </w:r>
                        <w:r>
                          <w:rPr>
                            <w:spacing w:val="23"/>
                            <w:w w:val="103"/>
                            <w:sz w:val="22"/>
                          </w:rPr>
                          <w:t xml:space="preserve"> </w:t>
                        </w:r>
                        <w:r>
                          <w:rPr>
                            <w:w w:val="103"/>
                            <w:sz w:val="22"/>
                          </w:rPr>
                          <w:t xml:space="preserve">Source</w:t>
                        </w:r>
                      </w:p>
                    </w:txbxContent>
                  </v:textbox>
                </v:rect>
                <v:shape id="Shape 606" style="position:absolute;width:26932;height:3977;left:0;top:6530;" coordsize="2693244,397770" path="m2642633,0l50611,0c22659,0,0,22659,0,50611l0,347159c0,375111,22659,397770,50611,397770l2642633,397770c2670586,397770,2693244,375111,2693244,347159l2693244,50611c2693244,22659,2670586,0,2642633,0x">
                  <v:stroke weight="0.3985pt" endcap="flat" joinstyle="miter" miterlimit="10" on="true" color="#000000"/>
                  <v:fill on="false" color="#000000" opacity="0"/>
                </v:shape>
                <v:rect id="Rectangle 608" style="position:absolute;width:20267;height:1647;left:5847;top:7042;" filled="f" stroked="f">
                  <v:textbox inset="0,0,0,0">
                    <w:txbxContent>
                      <w:p>
                        <w:pPr>
                          <w:spacing w:before="0" w:after="160" w:line="259" w:lineRule="auto"/>
                          <w:ind w:left="0" w:firstLine="0"/>
                          <w:jc w:val="left"/>
                        </w:pPr>
                        <w:r>
                          <w:rPr>
                            <w:w w:val="103"/>
                            <w:sz w:val="22"/>
                          </w:rPr>
                          <w:t xml:space="preserve">Chunk</w:t>
                        </w:r>
                        <w:r>
                          <w:rPr>
                            <w:spacing w:val="23"/>
                            <w:w w:val="103"/>
                            <w:sz w:val="22"/>
                          </w:rPr>
                          <w:t xml:space="preserve"> </w:t>
                        </w:r>
                        <w:r>
                          <w:rPr>
                            <w:w w:val="103"/>
                            <w:sz w:val="22"/>
                          </w:rPr>
                          <w:t xml:space="preserve">&amp;</w:t>
                        </w:r>
                        <w:r>
                          <w:rPr>
                            <w:spacing w:val="24"/>
                            <w:w w:val="103"/>
                            <w:sz w:val="22"/>
                          </w:rPr>
                          <w:t xml:space="preserve"> </w:t>
                        </w:r>
                        <w:r>
                          <w:rPr>
                            <w:w w:val="103"/>
                            <w:sz w:val="22"/>
                          </w:rPr>
                          <w:t xml:space="preserve">Normalize</w:t>
                        </w:r>
                        <w:r>
                          <w:rPr>
                            <w:spacing w:val="24"/>
                            <w:w w:val="103"/>
                            <w:sz w:val="22"/>
                          </w:rPr>
                          <w:t xml:space="preserve"> </w:t>
                        </w:r>
                        <w:r>
                          <w:rPr>
                            <w:w w:val="103"/>
                            <w:sz w:val="22"/>
                          </w:rPr>
                          <w:t xml:space="preserve">(250–</w:t>
                        </w:r>
                      </w:p>
                    </w:txbxContent>
                  </v:textbox>
                </v:rect>
                <v:rect id="Rectangle 10192" style="position:absolute;width:2763;height:1647;left:5393;top:8762;" filled="f" stroked="f">
                  <v:textbox inset="0,0,0,0">
                    <w:txbxContent>
                      <w:p>
                        <w:pPr>
                          <w:spacing w:before="0" w:after="160" w:line="259" w:lineRule="auto"/>
                          <w:ind w:left="0" w:firstLine="0"/>
                          <w:jc w:val="left"/>
                        </w:pPr>
                        <w:r>
                          <w:rPr>
                            <w:w w:val="98"/>
                            <w:sz w:val="22"/>
                          </w:rPr>
                          <w:t xml:space="preserve">600</w:t>
                        </w:r>
                      </w:p>
                    </w:txbxContent>
                  </v:textbox>
                </v:rect>
                <v:rect id="Rectangle 10194" style="position:absolute;width:11339;height:1647;left:7933;top:8762;" filled="f" stroked="f">
                  <v:textbox inset="0,0,0,0">
                    <w:txbxContent>
                      <w:p>
                        <w:pPr>
                          <w:spacing w:before="0" w:after="160" w:line="259" w:lineRule="auto"/>
                          <w:ind w:left="0" w:firstLine="0"/>
                          <w:jc w:val="left"/>
                        </w:pPr>
                        <w:r>
                          <w:rPr>
                            <w:w w:val="97"/>
                            <w:sz w:val="22"/>
                          </w:rPr>
                          <w:t xml:space="preserve">tokens,</w:t>
                        </w:r>
                        <w:r>
                          <w:rPr>
                            <w:spacing w:val="24"/>
                            <w:w w:val="97"/>
                            <w:sz w:val="22"/>
                          </w:rPr>
                          <w:t xml:space="preserve"> </w:t>
                        </w:r>
                        <w:r>
                          <w:rPr>
                            <w:w w:val="97"/>
                            <w:sz w:val="22"/>
                          </w:rPr>
                          <w:t xml:space="preserve">overlap</w:t>
                        </w:r>
                      </w:p>
                    </w:txbxContent>
                  </v:textbox>
                </v:rect>
                <v:rect id="Rectangle 10193" style="position:absolute;width:6141;height:1647;left:16920;top:8762;" filled="f" stroked="f">
                  <v:textbox inset="0,0,0,0">
                    <w:txbxContent>
                      <w:p>
                        <w:pPr>
                          <w:spacing w:before="0" w:after="160" w:line="259" w:lineRule="auto"/>
                          <w:ind w:left="0" w:firstLine="0"/>
                          <w:jc w:val="left"/>
                        </w:pPr>
                        <w:r>
                          <w:rPr>
                            <w:w w:val="100"/>
                            <w:sz w:val="22"/>
                          </w:rPr>
                          <w:t xml:space="preserve">50–100)</w:t>
                        </w:r>
                      </w:p>
                    </w:txbxContent>
                  </v:textbox>
                </v:rect>
                <v:shape id="Shape 610" style="position:absolute;width:26932;height:2880;left:0;top:14159;" coordsize="2693244,288003" path="m2642633,0l50611,0c22659,0,0,22659,0,50610l0,237392c0,265344,22659,288003,50611,288003l2642633,288003c2670586,288003,2693244,265344,2693244,237392l2693244,50610c2693244,22659,2670586,0,2642633,0x">
                  <v:stroke weight="0.3985pt" endcap="flat" joinstyle="miter" miterlimit="10" on="true" color="#000000"/>
                  <v:fill on="false" color="#000000" opacity="0"/>
                </v:shape>
                <v:rect id="Rectangle 612" style="position:absolute;width:22310;height:1647;left:5078;top:14981;" filled="f" stroked="f">
                  <v:textbox inset="0,0,0,0">
                    <w:txbxContent>
                      <w:p>
                        <w:pPr>
                          <w:spacing w:before="0" w:after="160" w:line="259" w:lineRule="auto"/>
                          <w:ind w:left="0" w:firstLine="0"/>
                          <w:jc w:val="left"/>
                        </w:pPr>
                        <w:r>
                          <w:rPr>
                            <w:w w:val="98"/>
                            <w:sz w:val="22"/>
                          </w:rPr>
                          <w:t xml:space="preserve">Embed</w:t>
                        </w:r>
                        <w:r>
                          <w:rPr>
                            <w:spacing w:val="23"/>
                            <w:w w:val="98"/>
                            <w:sz w:val="22"/>
                          </w:rPr>
                          <w:t xml:space="preserve"> </w:t>
                        </w:r>
                        <w:r>
                          <w:rPr>
                            <w:w w:val="98"/>
                            <w:sz w:val="22"/>
                          </w:rPr>
                          <w:t xml:space="preserve">(batched</w:t>
                        </w:r>
                        <w:r>
                          <w:rPr>
                            <w:spacing w:val="24"/>
                            <w:w w:val="98"/>
                            <w:sz w:val="22"/>
                          </w:rPr>
                          <w:t xml:space="preserve"> </w:t>
                        </w:r>
                        <w:r>
                          <w:rPr>
                            <w:w w:val="98"/>
                            <w:sz w:val="22"/>
                          </w:rPr>
                          <w:t xml:space="preserve">embeddings)</w:t>
                        </w:r>
                      </w:p>
                    </w:txbxContent>
                  </v:textbox>
                </v:rect>
                <v:shape id="Shape 613" style="position:absolute;width:26932;height:2880;left:0;top:20689;" coordsize="2693244,288003" path="m2642633,0l50611,0c22659,0,0,22658,0,50611l0,237392c0,265344,22659,288003,50611,288003l2642633,288003c2670586,288003,2693244,265344,2693244,237392l2693244,50611c2693244,22658,2670586,0,2642633,0x">
                  <v:stroke weight="0.3985pt" endcap="flat" joinstyle="miter" miterlimit="10" on="true" color="#000000"/>
                  <v:fill on="false" color="#000000" opacity="0"/>
                </v:shape>
                <v:rect id="Rectangle 615" style="position:absolute;width:21667;height:1647;left:5320;top:21539;" filled="f" stroked="f">
                  <v:textbox inset="0,0,0,0">
                    <w:txbxContent>
                      <w:p>
                        <w:pPr>
                          <w:spacing w:before="0" w:after="160" w:line="259" w:lineRule="auto"/>
                          <w:ind w:left="0" w:firstLine="0"/>
                          <w:jc w:val="left"/>
                        </w:pPr>
                        <w:r>
                          <w:rPr>
                            <w:w w:val="108"/>
                            <w:sz w:val="22"/>
                          </w:rPr>
                          <w:t xml:space="preserve">Vector</w:t>
                        </w:r>
                        <w:r>
                          <w:rPr>
                            <w:spacing w:val="23"/>
                            <w:w w:val="108"/>
                            <w:sz w:val="22"/>
                          </w:rPr>
                          <w:t xml:space="preserve"> </w:t>
                        </w:r>
                        <w:r>
                          <w:rPr>
                            <w:w w:val="108"/>
                            <w:sz w:val="22"/>
                          </w:rPr>
                          <w:t xml:space="preserve">DB</w:t>
                        </w:r>
                        <w:r>
                          <w:rPr>
                            <w:spacing w:val="24"/>
                            <w:w w:val="108"/>
                            <w:sz w:val="22"/>
                          </w:rPr>
                          <w:t xml:space="preserve"> </w:t>
                        </w:r>
                        <w:r>
                          <w:rPr>
                            <w:w w:val="108"/>
                            <w:sz w:val="22"/>
                          </w:rPr>
                          <w:t xml:space="preserve">(FAISS</w:t>
                        </w:r>
                        <w:r>
                          <w:rPr>
                            <w:spacing w:val="23"/>
                            <w:w w:val="108"/>
                            <w:sz w:val="22"/>
                          </w:rPr>
                          <w:t xml:space="preserve"> </w:t>
                        </w:r>
                        <w:r>
                          <w:rPr>
                            <w:w w:val="108"/>
                            <w:sz w:val="22"/>
                          </w:rPr>
                          <w:t xml:space="preserve">/</w:t>
                        </w:r>
                        <w:r>
                          <w:rPr>
                            <w:spacing w:val="23"/>
                            <w:w w:val="108"/>
                            <w:sz w:val="22"/>
                          </w:rPr>
                          <w:t xml:space="preserve"> </w:t>
                        </w:r>
                        <w:r>
                          <w:rPr>
                            <w:w w:val="108"/>
                            <w:sz w:val="22"/>
                          </w:rPr>
                          <w:t xml:space="preserve">Milvus)</w:t>
                        </w:r>
                      </w:p>
                    </w:txbxContent>
                  </v:textbox>
                </v:rect>
                <v:shape id="Shape 616" style="position:absolute;width:26932;height:2880;left:0;top:27220;" coordsize="2693244,288003" path="m2642633,0l50611,0c22659,0,0,22659,0,50611l0,237392c0,265344,22659,288003,50611,288003l2642633,288003c2670586,288003,2693244,265344,2693244,237392l2693244,50611c2693244,22659,2670586,0,2642633,0x">
                  <v:stroke weight="0.3985pt" endcap="flat" joinstyle="miter" miterlimit="10" on="true" color="#000000"/>
                  <v:fill on="false" color="#000000" opacity="0"/>
                </v:shape>
                <v:rect id="Rectangle 618" style="position:absolute;width:29508;height:1647;left:2372;top:28070;" filled="f" stroked="f">
                  <v:textbox inset="0,0,0,0">
                    <w:txbxContent>
                      <w:p>
                        <w:pPr>
                          <w:spacing w:before="0" w:after="160" w:line="259" w:lineRule="auto"/>
                          <w:ind w:left="0" w:firstLine="0"/>
                          <w:jc w:val="left"/>
                        </w:pPr>
                        <w:r>
                          <w:rPr>
                            <w:w w:val="108"/>
                            <w:sz w:val="22"/>
                          </w:rPr>
                          <w:t xml:space="preserve">LLM</w:t>
                        </w:r>
                        <w:r>
                          <w:rPr>
                            <w:spacing w:val="23"/>
                            <w:w w:val="108"/>
                            <w:sz w:val="22"/>
                          </w:rPr>
                          <w:t xml:space="preserve"> </w:t>
                        </w:r>
                        <w:r>
                          <w:rPr>
                            <w:w w:val="108"/>
                            <w:sz w:val="22"/>
                          </w:rPr>
                          <w:t xml:space="preserve">(RAG)</w:t>
                        </w:r>
                        <w:r>
                          <w:rPr>
                            <w:spacing w:val="24"/>
                            <w:w w:val="108"/>
                            <w:sz w:val="22"/>
                          </w:rPr>
                          <w:t xml:space="preserve"> </w:t>
                        </w:r>
                        <w:r>
                          <w:rPr>
                            <w:w w:val="108"/>
                            <w:sz w:val="22"/>
                          </w:rPr>
                          <w:t xml:space="preserve">—</w:t>
                        </w:r>
                        <w:r>
                          <w:rPr>
                            <w:spacing w:val="23"/>
                            <w:w w:val="108"/>
                            <w:sz w:val="22"/>
                          </w:rPr>
                          <w:t xml:space="preserve"> </w:t>
                        </w:r>
                        <w:r>
                          <w:rPr>
                            <w:w w:val="108"/>
                            <w:sz w:val="22"/>
                          </w:rPr>
                          <w:t xml:space="preserve">Answer</w:t>
                        </w:r>
                        <w:r>
                          <w:rPr>
                            <w:spacing w:val="23"/>
                            <w:w w:val="108"/>
                            <w:sz w:val="22"/>
                          </w:rPr>
                          <w:t xml:space="preserve"> </w:t>
                        </w:r>
                        <w:r>
                          <w:rPr>
                            <w:w w:val="108"/>
                            <w:sz w:val="22"/>
                          </w:rPr>
                          <w:t xml:space="preserve">with</w:t>
                        </w:r>
                        <w:r>
                          <w:rPr>
                            <w:spacing w:val="23"/>
                            <w:w w:val="108"/>
                            <w:sz w:val="22"/>
                          </w:rPr>
                          <w:t xml:space="preserve"> </w:t>
                        </w:r>
                        <w:r>
                          <w:rPr>
                            <w:w w:val="108"/>
                            <w:sz w:val="22"/>
                          </w:rPr>
                          <w:t xml:space="preserve">Citations</w:t>
                        </w:r>
                      </w:p>
                    </w:txbxContent>
                  </v:textbox>
                </v:rect>
                <v:shape id="Shape 619" style="position:absolute;width:0;height:3498;left:13466;top:2905;" coordsize="0,349882" path="m0,0l0,349882">
                  <v:stroke weight="0.79701pt" endcap="flat" joinstyle="miter" miterlimit="10" on="true" color="#000000"/>
                  <v:fill on="false" color="#000000" opacity="0"/>
                </v:shape>
                <v:shape id="Shape 620" style="position:absolute;width:790;height:323;left:13071;top:6130;" coordsize="79018,32391" path="m79018,0c55313,5917,44119,19105,39509,32391c34900,19105,23706,5917,0,0">
                  <v:stroke weight="0pt" endcap="round" joinstyle="round" on="true" color="#000000"/>
                  <v:fill on="false" color="#000000" opacity="0"/>
                </v:shape>
                <v:shape id="Shape 621" style="position:absolute;width:0;height:3498;left:13466;top:10533;" coordsize="0,349883" path="m0,0l0,349883">
                  <v:stroke weight="0.79701pt" endcap="flat" joinstyle="miter" miterlimit="10" on="true" color="#000000"/>
                  <v:fill on="false" color="#000000" opacity="0"/>
                </v:shape>
                <v:shape id="Shape 622" style="position:absolute;width:790;height:323;left:13071;top:13759;" coordsize="79018,32391" path="m79018,0c55313,5917,44119,19105,39509,32391c34900,19105,23706,5917,0,0">
                  <v:stroke weight="0pt" endcap="round" joinstyle="round" on="true" color="#000000"/>
                  <v:fill on="false" color="#000000" opacity="0"/>
                </v:shape>
                <v:shape id="Shape 623" style="position:absolute;width:0;height:3498;left:13466;top:17064;" coordsize="0,349883" path="m0,0l0,349883">
                  <v:stroke weight="0.79701pt" endcap="flat" joinstyle="miter" miterlimit="10" on="true" color="#000000"/>
                  <v:fill on="false" color="#000000" opacity="0"/>
                </v:shape>
                <v:shape id="Shape 624" style="position:absolute;width:790;height:323;left:13071;top:20289;" coordsize="79018,32391" path="m79018,0c55313,5918,44119,19105,39509,32391c34900,19105,23706,5918,0,0">
                  <v:stroke weight="0pt" endcap="round" joinstyle="round" on="true" color="#000000"/>
                  <v:fill on="false" color="#000000" opacity="0"/>
                </v:shape>
                <v:shape id="Shape 625" style="position:absolute;width:0;height:3498;left:13466;top:23595;" coordsize="0,349883" path="m0,0l0,349883">
                  <v:stroke weight="0.79701pt" endcap="flat" joinstyle="miter" miterlimit="10" on="true" color="#000000"/>
                  <v:fill on="false" color="#000000" opacity="0"/>
                </v:shape>
                <v:shape id="Shape 626" style="position:absolute;width:790;height:323;left:13071;top:26820;" coordsize="79018,32391" path="m79018,0c55313,5918,44119,19105,39509,32391c34900,19105,23706,5918,0,0">
                  <v:stroke weight="0pt" endcap="round" joinstyle="round" on="true" color="#000000"/>
                  <v:fill on="false" color="#000000" opacity="0"/>
                </v:shape>
              </v:group>
            </w:pict>
          </mc:Fallback>
        </mc:AlternateContent>
      </w:r>
    </w:p>
    <w:p w:rsidR="00AA13BF" w:rsidRDefault="007C36B0">
      <w:pPr>
        <w:spacing w:after="168" w:line="259" w:lineRule="auto"/>
        <w:ind w:right="54"/>
        <w:jc w:val="center"/>
      </w:pPr>
      <w:r>
        <w:t xml:space="preserve">Figure 2: Document </w:t>
      </w:r>
      <w:r>
        <w:t>semantic retrieval and RAG pipeline.</w:t>
      </w:r>
    </w:p>
    <w:p w:rsidR="00AA13BF" w:rsidRDefault="007C36B0">
      <w:pPr>
        <w:spacing w:after="206" w:line="259" w:lineRule="auto"/>
        <w:ind w:left="-5"/>
        <w:jc w:val="left"/>
      </w:pPr>
      <w:r>
        <w:lastRenderedPageBreak/>
        <w:t>Implementation notes:</w:t>
      </w:r>
    </w:p>
    <w:p w:rsidR="00AA13BF" w:rsidRDefault="007C36B0">
      <w:pPr>
        <w:numPr>
          <w:ilvl w:val="0"/>
          <w:numId w:val="3"/>
        </w:numPr>
        <w:ind w:left="681" w:right="40" w:hanging="201"/>
      </w:pPr>
      <w:r>
        <w:t>Use IVF-PQ indexing with mixed precision for FAISS to balance search speed and memory footprint.</w:t>
      </w:r>
    </w:p>
    <w:p w:rsidR="00AA13BF" w:rsidRDefault="007C36B0">
      <w:pPr>
        <w:numPr>
          <w:ilvl w:val="0"/>
          <w:numId w:val="3"/>
        </w:numPr>
        <w:ind w:left="681" w:right="40" w:hanging="201"/>
      </w:pPr>
      <w:r>
        <w:t>Batch embedding requests to reduce API overhead and improve throughput.</w:t>
      </w:r>
    </w:p>
    <w:p w:rsidR="00AA13BF" w:rsidRDefault="007C36B0">
      <w:pPr>
        <w:numPr>
          <w:ilvl w:val="0"/>
          <w:numId w:val="3"/>
        </w:numPr>
        <w:spacing w:after="557"/>
        <w:ind w:left="681" w:right="40" w:hanging="201"/>
      </w:pPr>
      <w:r>
        <w:t xml:space="preserve">Use a retrieval prompt that </w:t>
      </w:r>
      <w:r>
        <w:t>explicitly instructs the LLM to only use provided chunks and to return page/citation information.</w:t>
      </w:r>
    </w:p>
    <w:p w:rsidR="00AA13BF" w:rsidRDefault="007C36B0">
      <w:pPr>
        <w:pStyle w:val="Heading1"/>
        <w:ind w:left="501" w:hanging="516"/>
      </w:pPr>
      <w:r>
        <w:t>Real-Time Collaboration and Meeting Summarization</w:t>
      </w:r>
    </w:p>
    <w:p w:rsidR="00AA13BF" w:rsidRDefault="007C36B0">
      <w:pPr>
        <w:spacing w:after="0"/>
        <w:ind w:left="-5" w:right="40"/>
      </w:pPr>
      <w:r>
        <w:t>Meetings are implemented using WebRTC for media streams and Socket.io for signaling. After meetings, transcr</w:t>
      </w:r>
      <w:r>
        <w:t>ipts (or short recorded notes) are fed into the same RAG pipeline used for PDFs to generate structured summaries and action items [6,9]. Figure 3 illustrates the meeting architecture.</w:t>
      </w:r>
    </w:p>
    <w:p w:rsidR="00AA13BF" w:rsidRDefault="007C36B0">
      <w:pPr>
        <w:spacing w:after="243" w:line="259" w:lineRule="auto"/>
        <w:ind w:left="1142" w:firstLine="0"/>
        <w:jc w:val="left"/>
      </w:pPr>
      <w:r>
        <w:rPr>
          <w:noProof/>
          <w:sz w:val="22"/>
          <w:lang w:eastAsia="en-IN"/>
        </w:rPr>
        <mc:AlternateContent>
          <mc:Choice Requires="wpg">
            <w:drawing>
              <wp:inline distT="0" distB="0" distL="0" distR="0">
                <wp:extent cx="4493267" cy="1944023"/>
                <wp:effectExtent l="0" t="0" r="0" b="0"/>
                <wp:docPr id="12253" name="Group 12253"/>
                <wp:cNvGraphicFramePr/>
                <a:graphic xmlns:a="http://schemas.openxmlformats.org/drawingml/2006/main">
                  <a:graphicData uri="http://schemas.microsoft.com/office/word/2010/wordprocessingGroup">
                    <wpg:wgp>
                      <wpg:cNvGrpSpPr/>
                      <wpg:grpSpPr>
                        <a:xfrm>
                          <a:off x="0" y="0"/>
                          <a:ext cx="4493267" cy="1944023"/>
                          <a:chOff x="0" y="0"/>
                          <a:chExt cx="4493267" cy="1944023"/>
                        </a:xfrm>
                      </wpg:grpSpPr>
                      <wps:wsp>
                        <wps:cNvPr id="653" name="Shape 653"/>
                        <wps:cNvSpPr/>
                        <wps:spPr>
                          <a:xfrm>
                            <a:off x="0"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5" name="Rectangle 655"/>
                        <wps:cNvSpPr/>
                        <wps:spPr>
                          <a:xfrm>
                            <a:off x="358436" y="70011"/>
                            <a:ext cx="521840" cy="164734"/>
                          </a:xfrm>
                          <a:prstGeom prst="rect">
                            <a:avLst/>
                          </a:prstGeom>
                          <a:ln>
                            <a:noFill/>
                          </a:ln>
                        </wps:spPr>
                        <wps:txbx>
                          <w:txbxContent>
                            <w:p w:rsidR="00AA13BF" w:rsidRDefault="007C36B0">
                              <w:pPr>
                                <w:spacing w:after="160" w:line="259" w:lineRule="auto"/>
                                <w:ind w:left="0" w:firstLine="0"/>
                                <w:jc w:val="left"/>
                              </w:pPr>
                              <w:r>
                                <w:rPr>
                                  <w:w w:val="103"/>
                                  <w:sz w:val="22"/>
                                </w:rPr>
                                <w:t>Peer</w:t>
                              </w:r>
                              <w:r>
                                <w:rPr>
                                  <w:spacing w:val="23"/>
                                  <w:w w:val="103"/>
                                  <w:sz w:val="22"/>
                                </w:rPr>
                                <w:t xml:space="preserve"> </w:t>
                              </w:r>
                              <w:r>
                                <w:rPr>
                                  <w:w w:val="103"/>
                                  <w:sz w:val="22"/>
                                </w:rPr>
                                <w:t>A</w:t>
                              </w:r>
                            </w:p>
                          </w:txbxContent>
                        </wps:txbx>
                        <wps:bodyPr horzOverflow="overflow" vert="horz" lIns="0" tIns="0" rIns="0" bIns="0" rtlCol="0">
                          <a:noAutofit/>
                        </wps:bodyPr>
                      </wps:wsp>
                      <wps:wsp>
                        <wps:cNvPr id="12095" name="Rectangle 12095"/>
                        <wps:cNvSpPr/>
                        <wps:spPr>
                          <a:xfrm>
                            <a:off x="333235" y="242084"/>
                            <a:ext cx="588913" cy="164734"/>
                          </a:xfrm>
                          <a:prstGeom prst="rect">
                            <a:avLst/>
                          </a:prstGeom>
                          <a:ln>
                            <a:noFill/>
                          </a:ln>
                        </wps:spPr>
                        <wps:txbx>
                          <w:txbxContent>
                            <w:p w:rsidR="00AA13BF" w:rsidRDefault="007C36B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2094" name="Rectangle 12094"/>
                        <wps:cNvSpPr/>
                        <wps:spPr>
                          <a:xfrm>
                            <a:off x="776027" y="242084"/>
                            <a:ext cx="61361" cy="164734"/>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12092" name="Rectangle 12092"/>
                        <wps:cNvSpPr/>
                        <wps:spPr>
                          <a:xfrm>
                            <a:off x="287100" y="242084"/>
                            <a:ext cx="61361" cy="164734"/>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657" name="Shape 657"/>
                        <wps:cNvSpPr/>
                        <wps:spPr>
                          <a:xfrm>
                            <a:off x="1476019" y="0"/>
                            <a:ext cx="1541229" cy="432005"/>
                          </a:xfrm>
                          <a:custGeom>
                            <a:avLst/>
                            <a:gdLst/>
                            <a:ahLst/>
                            <a:cxnLst/>
                            <a:rect l="0" t="0" r="0" b="0"/>
                            <a:pathLst>
                              <a:path w="1541229" h="432005">
                                <a:moveTo>
                                  <a:pt x="1490618" y="0"/>
                                </a:moveTo>
                                <a:lnTo>
                                  <a:pt x="50611" y="0"/>
                                </a:lnTo>
                                <a:cubicBezTo>
                                  <a:pt x="22659" y="0"/>
                                  <a:pt x="0" y="22659"/>
                                  <a:pt x="0" y="50611"/>
                                </a:cubicBezTo>
                                <a:lnTo>
                                  <a:pt x="0" y="381394"/>
                                </a:lnTo>
                                <a:cubicBezTo>
                                  <a:pt x="0" y="409346"/>
                                  <a:pt x="22659" y="432005"/>
                                  <a:pt x="50611" y="432005"/>
                                </a:cubicBezTo>
                                <a:lnTo>
                                  <a:pt x="1490618" y="432005"/>
                                </a:lnTo>
                                <a:cubicBezTo>
                                  <a:pt x="1518571" y="432005"/>
                                  <a:pt x="1541229" y="409346"/>
                                  <a:pt x="1541229" y="381394"/>
                                </a:cubicBezTo>
                                <a:lnTo>
                                  <a:pt x="1541229" y="50611"/>
                                </a:lnTo>
                                <a:cubicBezTo>
                                  <a:pt x="1541229" y="22659"/>
                                  <a:pt x="1518571" y="0"/>
                                  <a:pt x="1490618"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59" name="Rectangle 659"/>
                        <wps:cNvSpPr/>
                        <wps:spPr>
                          <a:xfrm>
                            <a:off x="1778194" y="70976"/>
                            <a:ext cx="1246004" cy="164734"/>
                          </a:xfrm>
                          <a:prstGeom prst="rect">
                            <a:avLst/>
                          </a:prstGeom>
                          <a:ln>
                            <a:noFill/>
                          </a:ln>
                        </wps:spPr>
                        <wps:txbx>
                          <w:txbxContent>
                            <w:p w:rsidR="00AA13BF" w:rsidRDefault="007C36B0">
                              <w:pPr>
                                <w:spacing w:after="160" w:line="259" w:lineRule="auto"/>
                                <w:ind w:left="0" w:firstLine="0"/>
                                <w:jc w:val="left"/>
                              </w:pPr>
                              <w:r>
                                <w:rPr>
                                  <w:w w:val="104"/>
                                  <w:sz w:val="22"/>
                                </w:rPr>
                                <w:t>Signaling</w:t>
                              </w:r>
                              <w:r>
                                <w:rPr>
                                  <w:spacing w:val="23"/>
                                  <w:w w:val="104"/>
                                  <w:sz w:val="22"/>
                                </w:rPr>
                                <w:t xml:space="preserve"> </w:t>
                              </w:r>
                              <w:r>
                                <w:rPr>
                                  <w:w w:val="104"/>
                                  <w:sz w:val="22"/>
                                </w:rPr>
                                <w:t>Server</w:t>
                              </w:r>
                            </w:p>
                          </w:txbxContent>
                        </wps:txbx>
                        <wps:bodyPr horzOverflow="overflow" vert="horz" lIns="0" tIns="0" rIns="0" bIns="0" rtlCol="0">
                          <a:noAutofit/>
                        </wps:bodyPr>
                      </wps:wsp>
                      <wps:wsp>
                        <wps:cNvPr id="12098" name="Rectangle 12098"/>
                        <wps:cNvSpPr/>
                        <wps:spPr>
                          <a:xfrm>
                            <a:off x="1941427" y="243061"/>
                            <a:ext cx="61360" cy="164734"/>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12103" name="Rectangle 12103"/>
                        <wps:cNvSpPr/>
                        <wps:spPr>
                          <a:xfrm>
                            <a:off x="1987563" y="243061"/>
                            <a:ext cx="689154" cy="164734"/>
                          </a:xfrm>
                          <a:prstGeom prst="rect">
                            <a:avLst/>
                          </a:prstGeom>
                          <a:ln>
                            <a:noFill/>
                          </a:ln>
                        </wps:spPr>
                        <wps:txbx>
                          <w:txbxContent>
                            <w:p w:rsidR="00AA13BF" w:rsidRDefault="007C36B0">
                              <w:pPr>
                                <w:spacing w:after="160" w:line="259" w:lineRule="auto"/>
                                <w:ind w:left="0" w:firstLine="0"/>
                                <w:jc w:val="left"/>
                              </w:pPr>
                              <w:r>
                                <w:rPr>
                                  <w:w w:val="102"/>
                                  <w:sz w:val="22"/>
                                </w:rPr>
                                <w:t>Socket.io</w:t>
                              </w:r>
                            </w:p>
                          </w:txbxContent>
                        </wps:txbx>
                        <wps:bodyPr horzOverflow="overflow" vert="horz" lIns="0" tIns="0" rIns="0" bIns="0" rtlCol="0">
                          <a:noAutofit/>
                        </wps:bodyPr>
                      </wps:wsp>
                      <wps:wsp>
                        <wps:cNvPr id="12101" name="Rectangle 12101"/>
                        <wps:cNvSpPr/>
                        <wps:spPr>
                          <a:xfrm>
                            <a:off x="2505723" y="243061"/>
                            <a:ext cx="61360" cy="164734"/>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661" name="Shape 661"/>
                        <wps:cNvSpPr/>
                        <wps:spPr>
                          <a:xfrm>
                            <a:off x="3384043" y="0"/>
                            <a:ext cx="1109224" cy="432005"/>
                          </a:xfrm>
                          <a:custGeom>
                            <a:avLst/>
                            <a:gdLst/>
                            <a:ahLst/>
                            <a:cxnLst/>
                            <a:rect l="0" t="0" r="0" b="0"/>
                            <a:pathLst>
                              <a:path w="1109224" h="432005">
                                <a:moveTo>
                                  <a:pt x="1058613" y="0"/>
                                </a:moveTo>
                                <a:lnTo>
                                  <a:pt x="50611" y="0"/>
                                </a:lnTo>
                                <a:cubicBezTo>
                                  <a:pt x="22659" y="0"/>
                                  <a:pt x="0" y="22659"/>
                                  <a:pt x="0" y="50611"/>
                                </a:cubicBezTo>
                                <a:lnTo>
                                  <a:pt x="0" y="381394"/>
                                </a:lnTo>
                                <a:cubicBezTo>
                                  <a:pt x="0" y="409346"/>
                                  <a:pt x="22659" y="432005"/>
                                  <a:pt x="50611" y="432005"/>
                                </a:cubicBezTo>
                                <a:lnTo>
                                  <a:pt x="1058613" y="432005"/>
                                </a:lnTo>
                                <a:cubicBezTo>
                                  <a:pt x="1086565" y="432005"/>
                                  <a:pt x="1109224" y="409346"/>
                                  <a:pt x="1109224" y="381394"/>
                                </a:cubicBezTo>
                                <a:lnTo>
                                  <a:pt x="1109224" y="50611"/>
                                </a:lnTo>
                                <a:cubicBezTo>
                                  <a:pt x="1109224" y="22659"/>
                                  <a:pt x="1086565" y="0"/>
                                  <a:pt x="105861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3" name="Rectangle 663"/>
                        <wps:cNvSpPr/>
                        <wps:spPr>
                          <a:xfrm>
                            <a:off x="3746250" y="70011"/>
                            <a:ext cx="511705" cy="164734"/>
                          </a:xfrm>
                          <a:prstGeom prst="rect">
                            <a:avLst/>
                          </a:prstGeom>
                          <a:ln>
                            <a:noFill/>
                          </a:ln>
                        </wps:spPr>
                        <wps:txbx>
                          <w:txbxContent>
                            <w:p w:rsidR="00AA13BF" w:rsidRDefault="007C36B0">
                              <w:pPr>
                                <w:spacing w:after="160" w:line="259" w:lineRule="auto"/>
                                <w:ind w:left="0" w:firstLine="0"/>
                                <w:jc w:val="left"/>
                              </w:pPr>
                              <w:r>
                                <w:rPr>
                                  <w:w w:val="102"/>
                                  <w:sz w:val="22"/>
                                </w:rPr>
                                <w:t>Peer</w:t>
                              </w:r>
                              <w:r>
                                <w:rPr>
                                  <w:spacing w:val="23"/>
                                  <w:w w:val="102"/>
                                  <w:sz w:val="22"/>
                                </w:rPr>
                                <w:t xml:space="preserve"> </w:t>
                              </w:r>
                              <w:r>
                                <w:rPr>
                                  <w:w w:val="102"/>
                                  <w:sz w:val="22"/>
                                </w:rPr>
                                <w:t>B</w:t>
                              </w:r>
                            </w:p>
                          </w:txbxContent>
                        </wps:txbx>
                        <wps:bodyPr horzOverflow="overflow" vert="horz" lIns="0" tIns="0" rIns="0" bIns="0" rtlCol="0">
                          <a:noAutofit/>
                        </wps:bodyPr>
                      </wps:wsp>
                      <wps:wsp>
                        <wps:cNvPr id="12105" name="Rectangle 12105"/>
                        <wps:cNvSpPr/>
                        <wps:spPr>
                          <a:xfrm>
                            <a:off x="3671104" y="242084"/>
                            <a:ext cx="61360" cy="164734"/>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12111" name="Rectangle 12111"/>
                        <wps:cNvSpPr/>
                        <wps:spPr>
                          <a:xfrm>
                            <a:off x="3717239" y="242084"/>
                            <a:ext cx="588913" cy="164734"/>
                          </a:xfrm>
                          <a:prstGeom prst="rect">
                            <a:avLst/>
                          </a:prstGeom>
                          <a:ln>
                            <a:noFill/>
                          </a:ln>
                        </wps:spPr>
                        <wps:txbx>
                          <w:txbxContent>
                            <w:p w:rsidR="00AA13BF" w:rsidRDefault="007C36B0">
                              <w:pPr>
                                <w:spacing w:after="160" w:line="259" w:lineRule="auto"/>
                                <w:ind w:left="0" w:firstLine="0"/>
                                <w:jc w:val="left"/>
                              </w:pPr>
                              <w:r>
                                <w:rPr>
                                  <w:w w:val="96"/>
                                  <w:sz w:val="22"/>
                                </w:rPr>
                                <w:t>browser</w:t>
                              </w:r>
                            </w:p>
                          </w:txbxContent>
                        </wps:txbx>
                        <wps:bodyPr horzOverflow="overflow" vert="horz" lIns="0" tIns="0" rIns="0" bIns="0" rtlCol="0">
                          <a:noAutofit/>
                        </wps:bodyPr>
                      </wps:wsp>
                      <wps:wsp>
                        <wps:cNvPr id="12109" name="Rectangle 12109"/>
                        <wps:cNvSpPr/>
                        <wps:spPr>
                          <a:xfrm>
                            <a:off x="4160031" y="242084"/>
                            <a:ext cx="61361" cy="164734"/>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665" name="Shape 665"/>
                        <wps:cNvSpPr/>
                        <wps:spPr>
                          <a:xfrm>
                            <a:off x="1404018" y="792009"/>
                            <a:ext cx="1685231" cy="432005"/>
                          </a:xfrm>
                          <a:custGeom>
                            <a:avLst/>
                            <a:gdLst/>
                            <a:ahLst/>
                            <a:cxnLst/>
                            <a:rect l="0" t="0" r="0" b="0"/>
                            <a:pathLst>
                              <a:path w="1685231" h="432005">
                                <a:moveTo>
                                  <a:pt x="1634620" y="0"/>
                                </a:moveTo>
                                <a:lnTo>
                                  <a:pt x="50611" y="0"/>
                                </a:lnTo>
                                <a:cubicBezTo>
                                  <a:pt x="22659" y="0"/>
                                  <a:pt x="0" y="22659"/>
                                  <a:pt x="0" y="50611"/>
                                </a:cubicBezTo>
                                <a:lnTo>
                                  <a:pt x="0" y="381394"/>
                                </a:lnTo>
                                <a:cubicBezTo>
                                  <a:pt x="0" y="409346"/>
                                  <a:pt x="22659" y="432005"/>
                                  <a:pt x="50611" y="432005"/>
                                </a:cubicBezTo>
                                <a:lnTo>
                                  <a:pt x="1634620" y="432005"/>
                                </a:lnTo>
                                <a:cubicBezTo>
                                  <a:pt x="1662572" y="432005"/>
                                  <a:pt x="1685231" y="409346"/>
                                  <a:pt x="1685231" y="381394"/>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67" name="Rectangle 667"/>
                        <wps:cNvSpPr/>
                        <wps:spPr>
                          <a:xfrm>
                            <a:off x="1942583" y="862974"/>
                            <a:ext cx="808742" cy="164733"/>
                          </a:xfrm>
                          <a:prstGeom prst="rect">
                            <a:avLst/>
                          </a:prstGeom>
                          <a:ln>
                            <a:noFill/>
                          </a:ln>
                        </wps:spPr>
                        <wps:txbx>
                          <w:txbxContent>
                            <w:p w:rsidR="00AA13BF" w:rsidRDefault="007C36B0">
                              <w:pPr>
                                <w:spacing w:after="160" w:line="259" w:lineRule="auto"/>
                                <w:ind w:left="0" w:firstLine="0"/>
                                <w:jc w:val="left"/>
                              </w:pPr>
                              <w:r>
                                <w:rPr>
                                  <w:sz w:val="22"/>
                                </w:rPr>
                                <w:t>P2P</w:t>
                              </w:r>
                              <w:r>
                                <w:rPr>
                                  <w:spacing w:val="23"/>
                                  <w:sz w:val="22"/>
                                </w:rPr>
                                <w:t xml:space="preserve"> </w:t>
                              </w:r>
                              <w:r>
                                <w:rPr>
                                  <w:sz w:val="22"/>
                                </w:rPr>
                                <w:t>media</w:t>
                              </w:r>
                            </w:p>
                          </w:txbxContent>
                        </wps:txbx>
                        <wps:bodyPr horzOverflow="overflow" vert="horz" lIns="0" tIns="0" rIns="0" bIns="0" rtlCol="0">
                          <a:noAutofit/>
                        </wps:bodyPr>
                      </wps:wsp>
                      <wps:wsp>
                        <wps:cNvPr id="12113" name="Rectangle 12113"/>
                        <wps:cNvSpPr/>
                        <wps:spPr>
                          <a:xfrm>
                            <a:off x="1944678" y="1035059"/>
                            <a:ext cx="61360" cy="164733"/>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12115" name="Rectangle 12115"/>
                        <wps:cNvSpPr/>
                        <wps:spPr>
                          <a:xfrm>
                            <a:off x="1990814" y="1035059"/>
                            <a:ext cx="680493" cy="164733"/>
                          </a:xfrm>
                          <a:prstGeom prst="rect">
                            <a:avLst/>
                          </a:prstGeom>
                          <a:ln>
                            <a:noFill/>
                          </a:ln>
                        </wps:spPr>
                        <wps:txbx>
                          <w:txbxContent>
                            <w:p w:rsidR="00AA13BF" w:rsidRDefault="007C36B0">
                              <w:pPr>
                                <w:spacing w:after="160" w:line="259" w:lineRule="auto"/>
                                <w:ind w:left="0" w:firstLine="0"/>
                                <w:jc w:val="left"/>
                              </w:pPr>
                              <w:r>
                                <w:rPr>
                                  <w:w w:val="107"/>
                                  <w:sz w:val="22"/>
                                </w:rPr>
                                <w:t>WebRTC</w:t>
                              </w:r>
                            </w:p>
                          </w:txbxContent>
                        </wps:txbx>
                        <wps:bodyPr horzOverflow="overflow" vert="horz" lIns="0" tIns="0" rIns="0" bIns="0" rtlCol="0">
                          <a:noAutofit/>
                        </wps:bodyPr>
                      </wps:wsp>
                      <wps:wsp>
                        <wps:cNvPr id="12114" name="Rectangle 12114"/>
                        <wps:cNvSpPr/>
                        <wps:spPr>
                          <a:xfrm>
                            <a:off x="2502463" y="1035059"/>
                            <a:ext cx="61360" cy="164733"/>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669" name="Shape 669"/>
                        <wps:cNvSpPr/>
                        <wps:spPr>
                          <a:xfrm>
                            <a:off x="1404018" y="1512018"/>
                            <a:ext cx="1685231" cy="432005"/>
                          </a:xfrm>
                          <a:custGeom>
                            <a:avLst/>
                            <a:gdLst/>
                            <a:ahLst/>
                            <a:cxnLst/>
                            <a:rect l="0" t="0" r="0" b="0"/>
                            <a:pathLst>
                              <a:path w="1685231" h="432005">
                                <a:moveTo>
                                  <a:pt x="1634620" y="0"/>
                                </a:moveTo>
                                <a:lnTo>
                                  <a:pt x="50611" y="0"/>
                                </a:lnTo>
                                <a:cubicBezTo>
                                  <a:pt x="22659" y="0"/>
                                  <a:pt x="0" y="22659"/>
                                  <a:pt x="0" y="50611"/>
                                </a:cubicBezTo>
                                <a:lnTo>
                                  <a:pt x="0" y="381395"/>
                                </a:lnTo>
                                <a:cubicBezTo>
                                  <a:pt x="0" y="409346"/>
                                  <a:pt x="22659" y="432005"/>
                                  <a:pt x="50611" y="432005"/>
                                </a:cubicBezTo>
                                <a:lnTo>
                                  <a:pt x="1634620" y="432005"/>
                                </a:lnTo>
                                <a:cubicBezTo>
                                  <a:pt x="1662572" y="432005"/>
                                  <a:pt x="1685231" y="409346"/>
                                  <a:pt x="1685231" y="381395"/>
                                </a:cubicBezTo>
                                <a:lnTo>
                                  <a:pt x="1685231" y="50611"/>
                                </a:lnTo>
                                <a:cubicBezTo>
                                  <a:pt x="1685231" y="22659"/>
                                  <a:pt x="1662572" y="0"/>
                                  <a:pt x="1634620"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71" name="Rectangle 671"/>
                        <wps:cNvSpPr/>
                        <wps:spPr>
                          <a:xfrm>
                            <a:off x="1642609" y="1580282"/>
                            <a:ext cx="1606796" cy="164733"/>
                          </a:xfrm>
                          <a:prstGeom prst="rect">
                            <a:avLst/>
                          </a:prstGeom>
                          <a:ln>
                            <a:noFill/>
                          </a:ln>
                        </wps:spPr>
                        <wps:txbx>
                          <w:txbxContent>
                            <w:p w:rsidR="00AA13BF" w:rsidRDefault="007C36B0">
                              <w:pPr>
                                <w:spacing w:after="160" w:line="259" w:lineRule="auto"/>
                                <w:ind w:left="0" w:firstLine="0"/>
                                <w:jc w:val="left"/>
                              </w:pPr>
                              <w:r>
                                <w:rPr>
                                  <w:w w:val="105"/>
                                  <w:sz w:val="22"/>
                                </w:rPr>
                                <w:t>AI</w:t>
                              </w:r>
                              <w:r>
                                <w:rPr>
                                  <w:spacing w:val="23"/>
                                  <w:w w:val="105"/>
                                  <w:sz w:val="22"/>
                                </w:rPr>
                                <w:t xml:space="preserve"> </w:t>
                              </w:r>
                              <w:r>
                                <w:rPr>
                                  <w:w w:val="105"/>
                                  <w:sz w:val="22"/>
                                </w:rPr>
                                <w:t>Meeting</w:t>
                              </w:r>
                              <w:r>
                                <w:rPr>
                                  <w:spacing w:val="24"/>
                                  <w:w w:val="105"/>
                                  <w:sz w:val="22"/>
                                </w:rPr>
                                <w:t xml:space="preserve"> </w:t>
                              </w:r>
                              <w:r>
                                <w:rPr>
                                  <w:w w:val="105"/>
                                  <w:sz w:val="22"/>
                                </w:rPr>
                                <w:t>Analyzer</w:t>
                              </w:r>
                            </w:p>
                          </w:txbxContent>
                        </wps:txbx>
                        <wps:bodyPr horzOverflow="overflow" vert="horz" lIns="0" tIns="0" rIns="0" bIns="0" rtlCol="0">
                          <a:noAutofit/>
                        </wps:bodyPr>
                      </wps:wsp>
                      <wps:wsp>
                        <wps:cNvPr id="12117" name="Rectangle 12117"/>
                        <wps:cNvSpPr/>
                        <wps:spPr>
                          <a:xfrm>
                            <a:off x="1571349" y="1752355"/>
                            <a:ext cx="61360" cy="164733"/>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12121" name="Rectangle 12121"/>
                        <wps:cNvSpPr/>
                        <wps:spPr>
                          <a:xfrm>
                            <a:off x="1617485" y="1752355"/>
                            <a:ext cx="1673500" cy="164733"/>
                          </a:xfrm>
                          <a:prstGeom prst="rect">
                            <a:avLst/>
                          </a:prstGeom>
                          <a:ln>
                            <a:noFill/>
                          </a:ln>
                        </wps:spPr>
                        <wps:txbx>
                          <w:txbxContent>
                            <w:p w:rsidR="00AA13BF" w:rsidRDefault="007C36B0">
                              <w:pPr>
                                <w:spacing w:after="160" w:line="259" w:lineRule="auto"/>
                                <w:ind w:left="0" w:firstLine="0"/>
                                <w:jc w:val="left"/>
                              </w:pPr>
                              <w:r>
                                <w:rPr>
                                  <w:w w:val="98"/>
                                  <w:sz w:val="22"/>
                                </w:rPr>
                                <w:t>transcripts,</w:t>
                              </w:r>
                              <w:r>
                                <w:rPr>
                                  <w:spacing w:val="23"/>
                                  <w:w w:val="98"/>
                                  <w:sz w:val="22"/>
                                </w:rPr>
                                <w:t xml:space="preserve"> </w:t>
                              </w:r>
                              <w:r>
                                <w:rPr>
                                  <w:w w:val="98"/>
                                  <w:sz w:val="22"/>
                                </w:rPr>
                                <w:t>summaries</w:t>
                              </w:r>
                            </w:p>
                          </w:txbxContent>
                        </wps:txbx>
                        <wps:bodyPr horzOverflow="overflow" vert="horz" lIns="0" tIns="0" rIns="0" bIns="0" rtlCol="0">
                          <a:noAutofit/>
                        </wps:bodyPr>
                      </wps:wsp>
                      <wps:wsp>
                        <wps:cNvPr id="12119" name="Rectangle 12119"/>
                        <wps:cNvSpPr/>
                        <wps:spPr>
                          <a:xfrm>
                            <a:off x="2875756" y="1752355"/>
                            <a:ext cx="61361" cy="164733"/>
                          </a:xfrm>
                          <a:prstGeom prst="rect">
                            <a:avLst/>
                          </a:prstGeom>
                          <a:ln>
                            <a:noFill/>
                          </a:ln>
                        </wps:spPr>
                        <wps:txbx>
                          <w:txbxContent>
                            <w:p w:rsidR="00AA13BF" w:rsidRDefault="007C36B0">
                              <w:pPr>
                                <w:spacing w:after="160" w:line="259" w:lineRule="auto"/>
                                <w:ind w:left="0" w:firstLine="0"/>
                                <w:jc w:val="left"/>
                              </w:pPr>
                              <w:r>
                                <w:rPr>
                                  <w:w w:val="111"/>
                                  <w:sz w:val="22"/>
                                </w:rPr>
                                <w:t>)</w:t>
                              </w:r>
                            </w:p>
                          </w:txbxContent>
                        </wps:txbx>
                        <wps:bodyPr horzOverflow="overflow" vert="horz" lIns="0" tIns="0" rIns="0" bIns="0" rtlCol="0">
                          <a:noAutofit/>
                        </wps:bodyPr>
                      </wps:wsp>
                      <wps:wsp>
                        <wps:cNvPr id="673" name="Shape 673"/>
                        <wps:cNvSpPr/>
                        <wps:spPr>
                          <a:xfrm>
                            <a:off x="1111754" y="216003"/>
                            <a:ext cx="351612" cy="0"/>
                          </a:xfrm>
                          <a:custGeom>
                            <a:avLst/>
                            <a:gdLst/>
                            <a:ahLst/>
                            <a:cxnLst/>
                            <a:rect l="0" t="0" r="0" b="0"/>
                            <a:pathLst>
                              <a:path w="351612">
                                <a:moveTo>
                                  <a:pt x="0" y="0"/>
                                </a:moveTo>
                                <a:lnTo>
                                  <a:pt x="351612"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4" name="Shape 674"/>
                        <wps:cNvSpPr/>
                        <wps:spPr>
                          <a:xfrm>
                            <a:off x="1436037" y="176493"/>
                            <a:ext cx="32391" cy="79018"/>
                          </a:xfrm>
                          <a:custGeom>
                            <a:avLst/>
                            <a:gdLst/>
                            <a:ahLst/>
                            <a:cxnLst/>
                            <a:rect l="0" t="0" r="0" b="0"/>
                            <a:pathLst>
                              <a:path w="32391" h="79018">
                                <a:moveTo>
                                  <a:pt x="0" y="0"/>
                                </a:moveTo>
                                <a:cubicBezTo>
                                  <a:pt x="5918" y="23706"/>
                                  <a:pt x="19105" y="34900"/>
                                  <a:pt x="32391" y="39509"/>
                                </a:cubicBezTo>
                                <a:cubicBezTo>
                                  <a:pt x="19105" y="44118"/>
                                  <a:pt x="5918" y="55312"/>
                                  <a:pt x="0" y="79018"/>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5" name="Rectangle 675"/>
                        <wps:cNvSpPr/>
                        <wps:spPr>
                          <a:xfrm>
                            <a:off x="1088724" y="90288"/>
                            <a:ext cx="542396" cy="120354"/>
                          </a:xfrm>
                          <a:prstGeom prst="rect">
                            <a:avLst/>
                          </a:prstGeom>
                          <a:ln>
                            <a:noFill/>
                          </a:ln>
                        </wps:spPr>
                        <wps:txbx>
                          <w:txbxContent>
                            <w:p w:rsidR="00AA13BF" w:rsidRDefault="007C36B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6" name="Shape 676"/>
                        <wps:cNvSpPr/>
                        <wps:spPr>
                          <a:xfrm>
                            <a:off x="3029901" y="216003"/>
                            <a:ext cx="351612" cy="0"/>
                          </a:xfrm>
                          <a:custGeom>
                            <a:avLst/>
                            <a:gdLst/>
                            <a:ahLst/>
                            <a:cxnLst/>
                            <a:rect l="0" t="0" r="0" b="0"/>
                            <a:pathLst>
                              <a:path w="351612">
                                <a:moveTo>
                                  <a:pt x="351612" y="0"/>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77" name="Shape 677"/>
                        <wps:cNvSpPr/>
                        <wps:spPr>
                          <a:xfrm>
                            <a:off x="3024840" y="176493"/>
                            <a:ext cx="32391" cy="79018"/>
                          </a:xfrm>
                          <a:custGeom>
                            <a:avLst/>
                            <a:gdLst/>
                            <a:ahLst/>
                            <a:cxnLst/>
                            <a:rect l="0" t="0" r="0" b="0"/>
                            <a:pathLst>
                              <a:path w="32391" h="79018">
                                <a:moveTo>
                                  <a:pt x="32391" y="79018"/>
                                </a:moveTo>
                                <a:cubicBezTo>
                                  <a:pt x="26473" y="55312"/>
                                  <a:pt x="13286" y="44118"/>
                                  <a:pt x="0" y="39509"/>
                                </a:cubicBezTo>
                                <a:cubicBezTo>
                                  <a:pt x="13286" y="34900"/>
                                  <a:pt x="26473" y="23706"/>
                                  <a:pt x="32391" y="0"/>
                                </a:cubicBezTo>
                              </a:path>
                            </a:pathLst>
                          </a:custGeom>
                          <a:ln w="10122" cap="rnd">
                            <a:round/>
                          </a:ln>
                        </wps:spPr>
                        <wps:style>
                          <a:lnRef idx="1">
                            <a:srgbClr val="000000"/>
                          </a:lnRef>
                          <a:fillRef idx="0">
                            <a:srgbClr val="000000">
                              <a:alpha val="0"/>
                            </a:srgbClr>
                          </a:fillRef>
                          <a:effectRef idx="0">
                            <a:scrgbClr r="0" g="0" b="0"/>
                          </a:effectRef>
                          <a:fontRef idx="none"/>
                        </wps:style>
                        <wps:bodyPr/>
                      </wps:wsp>
                      <wps:wsp>
                        <wps:cNvPr id="678" name="Rectangle 678"/>
                        <wps:cNvSpPr/>
                        <wps:spPr>
                          <a:xfrm>
                            <a:off x="2996734" y="90288"/>
                            <a:ext cx="542396" cy="120354"/>
                          </a:xfrm>
                          <a:prstGeom prst="rect">
                            <a:avLst/>
                          </a:prstGeom>
                          <a:ln>
                            <a:noFill/>
                          </a:ln>
                        </wps:spPr>
                        <wps:txbx>
                          <w:txbxContent>
                            <w:p w:rsidR="00AA13BF" w:rsidRDefault="007C36B0">
                              <w:pPr>
                                <w:spacing w:after="160" w:line="259" w:lineRule="auto"/>
                                <w:ind w:left="0" w:firstLine="0"/>
                                <w:jc w:val="left"/>
                              </w:pPr>
                              <w:r>
                                <w:rPr>
                                  <w:w w:val="108"/>
                                  <w:sz w:val="16"/>
                                </w:rPr>
                                <w:t>Offer/ICE</w:t>
                              </w:r>
                            </w:p>
                          </w:txbxContent>
                        </wps:txbx>
                        <wps:bodyPr horzOverflow="overflow" vert="horz" lIns="0" tIns="0" rIns="0" bIns="0" rtlCol="0">
                          <a:noAutofit/>
                        </wps:bodyPr>
                      </wps:wsp>
                      <wps:wsp>
                        <wps:cNvPr id="679" name="Shape 679"/>
                        <wps:cNvSpPr/>
                        <wps:spPr>
                          <a:xfrm>
                            <a:off x="554612" y="434535"/>
                            <a:ext cx="836793" cy="572594"/>
                          </a:xfrm>
                          <a:custGeom>
                            <a:avLst/>
                            <a:gdLst/>
                            <a:ahLst/>
                            <a:cxnLst/>
                            <a:rect l="0" t="0" r="0" b="0"/>
                            <a:pathLst>
                              <a:path w="836793" h="572594">
                                <a:moveTo>
                                  <a:pt x="0" y="0"/>
                                </a:moveTo>
                                <a:cubicBezTo>
                                  <a:pt x="136933" y="376215"/>
                                  <a:pt x="448045" y="538581"/>
                                  <a:pt x="836793"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0" name="Shape 680"/>
                        <wps:cNvSpPr/>
                        <wps:spPr>
                          <a:xfrm>
                            <a:off x="1360736" y="965390"/>
                            <a:ext cx="35710" cy="78715"/>
                          </a:xfrm>
                          <a:custGeom>
                            <a:avLst/>
                            <a:gdLst/>
                            <a:ahLst/>
                            <a:cxnLst/>
                            <a:rect l="0" t="0" r="0" b="0"/>
                            <a:pathLst>
                              <a:path w="35710" h="78715">
                                <a:moveTo>
                                  <a:pt x="6887" y="0"/>
                                </a:moveTo>
                                <a:cubicBezTo>
                                  <a:pt x="10716" y="24131"/>
                                  <a:pt x="22877" y="36431"/>
                                  <a:pt x="35710" y="42181"/>
                                </a:cubicBezTo>
                                <a:cubicBezTo>
                                  <a:pt x="22074" y="45615"/>
                                  <a:pt x="7961" y="55616"/>
                                  <a:pt x="0" y="78715"/>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1" name="Shape 681"/>
                        <wps:cNvSpPr/>
                        <wps:spPr>
                          <a:xfrm>
                            <a:off x="3101863" y="434535"/>
                            <a:ext cx="836792" cy="572594"/>
                          </a:xfrm>
                          <a:custGeom>
                            <a:avLst/>
                            <a:gdLst/>
                            <a:ahLst/>
                            <a:cxnLst/>
                            <a:rect l="0" t="0" r="0" b="0"/>
                            <a:pathLst>
                              <a:path w="836792" h="572594">
                                <a:moveTo>
                                  <a:pt x="836792" y="0"/>
                                </a:moveTo>
                                <a:cubicBezTo>
                                  <a:pt x="699860" y="376215"/>
                                  <a:pt x="388748" y="538581"/>
                                  <a:pt x="0" y="572594"/>
                                </a:cubicBez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3096821" y="965390"/>
                            <a:ext cx="35710" cy="78715"/>
                          </a:xfrm>
                          <a:custGeom>
                            <a:avLst/>
                            <a:gdLst/>
                            <a:ahLst/>
                            <a:cxnLst/>
                            <a:rect l="0" t="0" r="0" b="0"/>
                            <a:pathLst>
                              <a:path w="35710" h="78715">
                                <a:moveTo>
                                  <a:pt x="35710" y="78715"/>
                                </a:moveTo>
                                <a:cubicBezTo>
                                  <a:pt x="27749" y="55616"/>
                                  <a:pt x="13637" y="45615"/>
                                  <a:pt x="0" y="42181"/>
                                </a:cubicBezTo>
                                <a:cubicBezTo>
                                  <a:pt x="12833" y="36431"/>
                                  <a:pt x="24994" y="24131"/>
                                  <a:pt x="28823" y="0"/>
                                </a:cubicBezTo>
                              </a:path>
                            </a:pathLst>
                          </a:custGeom>
                          <a:ln w="10083" cap="rnd">
                            <a:round/>
                          </a:ln>
                        </wps:spPr>
                        <wps:style>
                          <a:lnRef idx="1">
                            <a:srgbClr val="000000"/>
                          </a:lnRef>
                          <a:fillRef idx="0">
                            <a:srgbClr val="000000">
                              <a:alpha val="0"/>
                            </a:srgbClr>
                          </a:fillRef>
                          <a:effectRef idx="0">
                            <a:scrgbClr r="0" g="0" b="0"/>
                          </a:effectRef>
                          <a:fontRef idx="none"/>
                        </wps:style>
                        <wps:bodyPr/>
                      </wps:wsp>
                      <wps:wsp>
                        <wps:cNvPr id="683" name="Shape 683"/>
                        <wps:cNvSpPr/>
                        <wps:spPr>
                          <a:xfrm>
                            <a:off x="2246634" y="1226545"/>
                            <a:ext cx="0" cy="272821"/>
                          </a:xfrm>
                          <a:custGeom>
                            <a:avLst/>
                            <a:gdLst/>
                            <a:ahLst/>
                            <a:cxnLst/>
                            <a:rect l="0" t="0" r="0" b="0"/>
                            <a:pathLst>
                              <a:path h="272821">
                                <a:moveTo>
                                  <a:pt x="0" y="0"/>
                                </a:moveTo>
                                <a:lnTo>
                                  <a:pt x="0" y="2728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84" name="Shape 684"/>
                        <wps:cNvSpPr/>
                        <wps:spPr>
                          <a:xfrm>
                            <a:off x="2207125" y="1472036"/>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2253" style="width:353.801pt;height:153.073pt;mso-position-horizontal-relative:char;mso-position-vertical-relative:line" coordsize="44932,19440">
                <v:shape id="Shape 653" style="position:absolute;width:11092;height:4320;left: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55" style="position:absolute;width:5218;height:1647;left:3584;top:700;" filled="f" stroked="f">
                  <v:textbox inset="0,0,0,0">
                    <w:txbxContent>
                      <w:p>
                        <w:pPr>
                          <w:spacing w:before="0" w:after="160" w:line="259" w:lineRule="auto"/>
                          <w:ind w:left="0" w:firstLine="0"/>
                          <w:jc w:val="left"/>
                        </w:pPr>
                        <w:r>
                          <w:rPr>
                            <w:w w:val="103"/>
                            <w:sz w:val="22"/>
                          </w:rPr>
                          <w:t xml:space="preserve">Peer</w:t>
                        </w:r>
                        <w:r>
                          <w:rPr>
                            <w:spacing w:val="23"/>
                            <w:w w:val="103"/>
                            <w:sz w:val="22"/>
                          </w:rPr>
                          <w:t xml:space="preserve"> </w:t>
                        </w:r>
                        <w:r>
                          <w:rPr>
                            <w:w w:val="103"/>
                            <w:sz w:val="22"/>
                          </w:rPr>
                          <w:t xml:space="preserve">A</w:t>
                        </w:r>
                      </w:p>
                    </w:txbxContent>
                  </v:textbox>
                </v:rect>
                <v:rect id="Rectangle 12095" style="position:absolute;width:5889;height:1647;left:3332;top:2420;" filled="f" stroked="f">
                  <v:textbox inset="0,0,0,0">
                    <w:txbxContent>
                      <w:p>
                        <w:pPr>
                          <w:spacing w:before="0" w:after="160" w:line="259" w:lineRule="auto"/>
                          <w:ind w:left="0" w:firstLine="0"/>
                          <w:jc w:val="left"/>
                        </w:pPr>
                        <w:r>
                          <w:rPr>
                            <w:w w:val="96"/>
                            <w:sz w:val="22"/>
                          </w:rPr>
                          <w:t xml:space="preserve">browser</w:t>
                        </w:r>
                      </w:p>
                    </w:txbxContent>
                  </v:textbox>
                </v:rect>
                <v:rect id="Rectangle 12094" style="position:absolute;width:613;height:1647;left:7760;top:2420;" filled="f" stroked="f">
                  <v:textbox inset="0,0,0,0">
                    <w:txbxContent>
                      <w:p>
                        <w:pPr>
                          <w:spacing w:before="0" w:after="160" w:line="259" w:lineRule="auto"/>
                          <w:ind w:left="0" w:firstLine="0"/>
                          <w:jc w:val="left"/>
                        </w:pPr>
                        <w:r>
                          <w:rPr>
                            <w:w w:val="111"/>
                            <w:sz w:val="22"/>
                          </w:rPr>
                          <w:t xml:space="preserve">)</w:t>
                        </w:r>
                      </w:p>
                    </w:txbxContent>
                  </v:textbox>
                </v:rect>
                <v:rect id="Rectangle 12092" style="position:absolute;width:613;height:1647;left:2871;top:2420;" filled="f" stroked="f">
                  <v:textbox inset="0,0,0,0">
                    <w:txbxContent>
                      <w:p>
                        <w:pPr>
                          <w:spacing w:before="0" w:after="160" w:line="259" w:lineRule="auto"/>
                          <w:ind w:left="0" w:firstLine="0"/>
                          <w:jc w:val="left"/>
                        </w:pPr>
                        <w:r>
                          <w:rPr>
                            <w:w w:val="111"/>
                            <w:sz w:val="22"/>
                          </w:rPr>
                          <w:t xml:space="preserve">(</w:t>
                        </w:r>
                      </w:p>
                    </w:txbxContent>
                  </v:textbox>
                </v:rect>
                <v:shape id="Shape 657" style="position:absolute;width:15412;height:4320;left:14760;top:0;" coordsize="1541229,432005" path="m1490618,0l50611,0c22659,0,0,22659,0,50611l0,381394c0,409346,22659,432005,50611,432005l1490618,432005c1518571,432005,1541229,409346,1541229,381394l1541229,50611c1541229,22659,1518571,0,1490618,0x">
                  <v:stroke weight="0.3985pt" endcap="flat" joinstyle="miter" miterlimit="10" on="true" color="#000000"/>
                  <v:fill on="false" color="#000000" opacity="0"/>
                </v:shape>
                <v:rect id="Rectangle 659" style="position:absolute;width:12460;height:1647;left:17781;top:709;" filled="f" stroked="f">
                  <v:textbox inset="0,0,0,0">
                    <w:txbxContent>
                      <w:p>
                        <w:pPr>
                          <w:spacing w:before="0" w:after="160" w:line="259" w:lineRule="auto"/>
                          <w:ind w:left="0" w:firstLine="0"/>
                          <w:jc w:val="left"/>
                        </w:pPr>
                        <w:r>
                          <w:rPr>
                            <w:w w:val="104"/>
                            <w:sz w:val="22"/>
                          </w:rPr>
                          <w:t xml:space="preserve">Signaling</w:t>
                        </w:r>
                        <w:r>
                          <w:rPr>
                            <w:spacing w:val="23"/>
                            <w:w w:val="104"/>
                            <w:sz w:val="22"/>
                          </w:rPr>
                          <w:t xml:space="preserve"> </w:t>
                        </w:r>
                        <w:r>
                          <w:rPr>
                            <w:w w:val="104"/>
                            <w:sz w:val="22"/>
                          </w:rPr>
                          <w:t xml:space="preserve">Server</w:t>
                        </w:r>
                      </w:p>
                    </w:txbxContent>
                  </v:textbox>
                </v:rect>
                <v:rect id="Rectangle 12098" style="position:absolute;width:613;height:1647;left:19414;top:2430;" filled="f" stroked="f">
                  <v:textbox inset="0,0,0,0">
                    <w:txbxContent>
                      <w:p>
                        <w:pPr>
                          <w:spacing w:before="0" w:after="160" w:line="259" w:lineRule="auto"/>
                          <w:ind w:left="0" w:firstLine="0"/>
                          <w:jc w:val="left"/>
                        </w:pPr>
                        <w:r>
                          <w:rPr>
                            <w:w w:val="111"/>
                            <w:sz w:val="22"/>
                          </w:rPr>
                          <w:t xml:space="preserve">(</w:t>
                        </w:r>
                      </w:p>
                    </w:txbxContent>
                  </v:textbox>
                </v:rect>
                <v:rect id="Rectangle 12103" style="position:absolute;width:6891;height:1647;left:19875;top:2430;" filled="f" stroked="f">
                  <v:textbox inset="0,0,0,0">
                    <w:txbxContent>
                      <w:p>
                        <w:pPr>
                          <w:spacing w:before="0" w:after="160" w:line="259" w:lineRule="auto"/>
                          <w:ind w:left="0" w:firstLine="0"/>
                          <w:jc w:val="left"/>
                        </w:pPr>
                        <w:r>
                          <w:rPr>
                            <w:w w:val="102"/>
                            <w:sz w:val="22"/>
                          </w:rPr>
                          <w:t xml:space="preserve">Socket.io</w:t>
                        </w:r>
                      </w:p>
                    </w:txbxContent>
                  </v:textbox>
                </v:rect>
                <v:rect id="Rectangle 12101" style="position:absolute;width:613;height:1647;left:25057;top:2430;" filled="f" stroked="f">
                  <v:textbox inset="0,0,0,0">
                    <w:txbxContent>
                      <w:p>
                        <w:pPr>
                          <w:spacing w:before="0" w:after="160" w:line="259" w:lineRule="auto"/>
                          <w:ind w:left="0" w:firstLine="0"/>
                          <w:jc w:val="left"/>
                        </w:pPr>
                        <w:r>
                          <w:rPr>
                            <w:w w:val="111"/>
                            <w:sz w:val="22"/>
                          </w:rPr>
                          <w:t xml:space="preserve">)</w:t>
                        </w:r>
                      </w:p>
                    </w:txbxContent>
                  </v:textbox>
                </v:rect>
                <v:shape id="Shape 661" style="position:absolute;width:11092;height:4320;left:33840;top:0;" coordsize="1109224,432005" path="m1058613,0l50611,0c22659,0,0,22659,0,50611l0,381394c0,409346,22659,432005,50611,432005l1058613,432005c1086565,432005,1109224,409346,1109224,381394l1109224,50611c1109224,22659,1086565,0,1058613,0x">
                  <v:stroke weight="0.3985pt" endcap="flat" joinstyle="miter" miterlimit="10" on="true" color="#000000"/>
                  <v:fill on="false" color="#000000" opacity="0"/>
                </v:shape>
                <v:rect id="Rectangle 663" style="position:absolute;width:5117;height:1647;left:37462;top:700;" filled="f" stroked="f">
                  <v:textbox inset="0,0,0,0">
                    <w:txbxContent>
                      <w:p>
                        <w:pPr>
                          <w:spacing w:before="0" w:after="160" w:line="259" w:lineRule="auto"/>
                          <w:ind w:left="0" w:firstLine="0"/>
                          <w:jc w:val="left"/>
                        </w:pPr>
                        <w:r>
                          <w:rPr>
                            <w:w w:val="102"/>
                            <w:sz w:val="22"/>
                          </w:rPr>
                          <w:t xml:space="preserve">Peer</w:t>
                        </w:r>
                        <w:r>
                          <w:rPr>
                            <w:spacing w:val="23"/>
                            <w:w w:val="102"/>
                            <w:sz w:val="22"/>
                          </w:rPr>
                          <w:t xml:space="preserve"> </w:t>
                        </w:r>
                        <w:r>
                          <w:rPr>
                            <w:w w:val="102"/>
                            <w:sz w:val="22"/>
                          </w:rPr>
                          <w:t xml:space="preserve">B</w:t>
                        </w:r>
                      </w:p>
                    </w:txbxContent>
                  </v:textbox>
                </v:rect>
                <v:rect id="Rectangle 12105" style="position:absolute;width:613;height:1647;left:36711;top:2420;" filled="f" stroked="f">
                  <v:textbox inset="0,0,0,0">
                    <w:txbxContent>
                      <w:p>
                        <w:pPr>
                          <w:spacing w:before="0" w:after="160" w:line="259" w:lineRule="auto"/>
                          <w:ind w:left="0" w:firstLine="0"/>
                          <w:jc w:val="left"/>
                        </w:pPr>
                        <w:r>
                          <w:rPr>
                            <w:w w:val="111"/>
                            <w:sz w:val="22"/>
                          </w:rPr>
                          <w:t xml:space="preserve">(</w:t>
                        </w:r>
                      </w:p>
                    </w:txbxContent>
                  </v:textbox>
                </v:rect>
                <v:rect id="Rectangle 12111" style="position:absolute;width:5889;height:1647;left:37172;top:2420;" filled="f" stroked="f">
                  <v:textbox inset="0,0,0,0">
                    <w:txbxContent>
                      <w:p>
                        <w:pPr>
                          <w:spacing w:before="0" w:after="160" w:line="259" w:lineRule="auto"/>
                          <w:ind w:left="0" w:firstLine="0"/>
                          <w:jc w:val="left"/>
                        </w:pPr>
                        <w:r>
                          <w:rPr>
                            <w:w w:val="96"/>
                            <w:sz w:val="22"/>
                          </w:rPr>
                          <w:t xml:space="preserve">browser</w:t>
                        </w:r>
                      </w:p>
                    </w:txbxContent>
                  </v:textbox>
                </v:rect>
                <v:rect id="Rectangle 12109" style="position:absolute;width:613;height:1647;left:41600;top:2420;" filled="f" stroked="f">
                  <v:textbox inset="0,0,0,0">
                    <w:txbxContent>
                      <w:p>
                        <w:pPr>
                          <w:spacing w:before="0" w:after="160" w:line="259" w:lineRule="auto"/>
                          <w:ind w:left="0" w:firstLine="0"/>
                          <w:jc w:val="left"/>
                        </w:pPr>
                        <w:r>
                          <w:rPr>
                            <w:w w:val="111"/>
                            <w:sz w:val="22"/>
                          </w:rPr>
                          <w:t xml:space="preserve">)</w:t>
                        </w:r>
                      </w:p>
                    </w:txbxContent>
                  </v:textbox>
                </v:rect>
                <v:shape id="Shape 665" style="position:absolute;width:16852;height:4320;left:14040;top:7920;" coordsize="1685231,432005" path="m1634620,0l50611,0c22659,0,0,22659,0,50611l0,381394c0,409346,22659,432005,50611,432005l1634620,432005c1662572,432005,1685231,409346,1685231,381394l1685231,50611c1685231,22659,1662572,0,1634620,0x">
                  <v:stroke weight="0.3985pt" endcap="flat" joinstyle="miter" miterlimit="10" on="true" color="#000000"/>
                  <v:fill on="false" color="#000000" opacity="0"/>
                </v:shape>
                <v:rect id="Rectangle 667" style="position:absolute;width:8087;height:1647;left:19425;top:8629;" filled="f" stroked="f">
                  <v:textbox inset="0,0,0,0">
                    <w:txbxContent>
                      <w:p>
                        <w:pPr>
                          <w:spacing w:before="0" w:after="160" w:line="259" w:lineRule="auto"/>
                          <w:ind w:left="0" w:firstLine="0"/>
                          <w:jc w:val="left"/>
                        </w:pPr>
                        <w:r>
                          <w:rPr>
                            <w:w w:val="100"/>
                            <w:sz w:val="22"/>
                          </w:rPr>
                          <w:t xml:space="preserve">P2P</w:t>
                        </w:r>
                        <w:r>
                          <w:rPr>
                            <w:spacing w:val="23"/>
                            <w:w w:val="100"/>
                            <w:sz w:val="22"/>
                          </w:rPr>
                          <w:t xml:space="preserve"> </w:t>
                        </w:r>
                        <w:r>
                          <w:rPr>
                            <w:w w:val="100"/>
                            <w:sz w:val="22"/>
                          </w:rPr>
                          <w:t xml:space="preserve">media</w:t>
                        </w:r>
                      </w:p>
                    </w:txbxContent>
                  </v:textbox>
                </v:rect>
                <v:rect id="Rectangle 12113" style="position:absolute;width:613;height:1647;left:19446;top:10350;" filled="f" stroked="f">
                  <v:textbox inset="0,0,0,0">
                    <w:txbxContent>
                      <w:p>
                        <w:pPr>
                          <w:spacing w:before="0" w:after="160" w:line="259" w:lineRule="auto"/>
                          <w:ind w:left="0" w:firstLine="0"/>
                          <w:jc w:val="left"/>
                        </w:pPr>
                        <w:r>
                          <w:rPr>
                            <w:w w:val="111"/>
                            <w:sz w:val="22"/>
                          </w:rPr>
                          <w:t xml:space="preserve">(</w:t>
                        </w:r>
                      </w:p>
                    </w:txbxContent>
                  </v:textbox>
                </v:rect>
                <v:rect id="Rectangle 12115" style="position:absolute;width:6804;height:1647;left:19908;top:10350;" filled="f" stroked="f">
                  <v:textbox inset="0,0,0,0">
                    <w:txbxContent>
                      <w:p>
                        <w:pPr>
                          <w:spacing w:before="0" w:after="160" w:line="259" w:lineRule="auto"/>
                          <w:ind w:left="0" w:firstLine="0"/>
                          <w:jc w:val="left"/>
                        </w:pPr>
                        <w:r>
                          <w:rPr>
                            <w:w w:val="107"/>
                            <w:sz w:val="22"/>
                          </w:rPr>
                          <w:t xml:space="preserve">WebRTC</w:t>
                        </w:r>
                      </w:p>
                    </w:txbxContent>
                  </v:textbox>
                </v:rect>
                <v:rect id="Rectangle 12114" style="position:absolute;width:613;height:1647;left:25024;top:10350;" filled="f" stroked="f">
                  <v:textbox inset="0,0,0,0">
                    <w:txbxContent>
                      <w:p>
                        <w:pPr>
                          <w:spacing w:before="0" w:after="160" w:line="259" w:lineRule="auto"/>
                          <w:ind w:left="0" w:firstLine="0"/>
                          <w:jc w:val="left"/>
                        </w:pPr>
                        <w:r>
                          <w:rPr>
                            <w:w w:val="111"/>
                            <w:sz w:val="22"/>
                          </w:rPr>
                          <w:t xml:space="preserve">)</w:t>
                        </w:r>
                      </w:p>
                    </w:txbxContent>
                  </v:textbox>
                </v:rect>
                <v:shape id="Shape 669" style="position:absolute;width:16852;height:4320;left:14040;top:15120;" coordsize="1685231,432005" path="m1634620,0l50611,0c22659,0,0,22659,0,50611l0,381395c0,409346,22659,432005,50611,432005l1634620,432005c1662572,432005,1685231,409346,1685231,381395l1685231,50611c1685231,22659,1662572,0,1634620,0x">
                  <v:stroke weight="0.3985pt" endcap="flat" joinstyle="miter" miterlimit="10" on="true" color="#000000"/>
                  <v:fill on="false" color="#000000" opacity="0"/>
                </v:shape>
                <v:rect id="Rectangle 671" style="position:absolute;width:16067;height:1647;left:16426;top:15802;" filled="f" stroked="f">
                  <v:textbox inset="0,0,0,0">
                    <w:txbxContent>
                      <w:p>
                        <w:pPr>
                          <w:spacing w:before="0" w:after="160" w:line="259" w:lineRule="auto"/>
                          <w:ind w:left="0" w:firstLine="0"/>
                          <w:jc w:val="left"/>
                        </w:pPr>
                        <w:r>
                          <w:rPr>
                            <w:w w:val="105"/>
                            <w:sz w:val="22"/>
                          </w:rPr>
                          <w:t xml:space="preserve">AI</w:t>
                        </w:r>
                        <w:r>
                          <w:rPr>
                            <w:spacing w:val="23"/>
                            <w:w w:val="105"/>
                            <w:sz w:val="22"/>
                          </w:rPr>
                          <w:t xml:space="preserve"> </w:t>
                        </w:r>
                        <w:r>
                          <w:rPr>
                            <w:w w:val="105"/>
                            <w:sz w:val="22"/>
                          </w:rPr>
                          <w:t xml:space="preserve">Meeting</w:t>
                        </w:r>
                        <w:r>
                          <w:rPr>
                            <w:spacing w:val="24"/>
                            <w:w w:val="105"/>
                            <w:sz w:val="22"/>
                          </w:rPr>
                          <w:t xml:space="preserve"> </w:t>
                        </w:r>
                        <w:r>
                          <w:rPr>
                            <w:w w:val="105"/>
                            <w:sz w:val="22"/>
                          </w:rPr>
                          <w:t xml:space="preserve">Analyzer</w:t>
                        </w:r>
                      </w:p>
                    </w:txbxContent>
                  </v:textbox>
                </v:rect>
                <v:rect id="Rectangle 12117" style="position:absolute;width:613;height:1647;left:15713;top:17523;" filled="f" stroked="f">
                  <v:textbox inset="0,0,0,0">
                    <w:txbxContent>
                      <w:p>
                        <w:pPr>
                          <w:spacing w:before="0" w:after="160" w:line="259" w:lineRule="auto"/>
                          <w:ind w:left="0" w:firstLine="0"/>
                          <w:jc w:val="left"/>
                        </w:pPr>
                        <w:r>
                          <w:rPr>
                            <w:w w:val="111"/>
                            <w:sz w:val="22"/>
                          </w:rPr>
                          <w:t xml:space="preserve">(</w:t>
                        </w:r>
                      </w:p>
                    </w:txbxContent>
                  </v:textbox>
                </v:rect>
                <v:rect id="Rectangle 12121" style="position:absolute;width:16735;height:1647;left:16174;top:17523;" filled="f" stroked="f">
                  <v:textbox inset="0,0,0,0">
                    <w:txbxContent>
                      <w:p>
                        <w:pPr>
                          <w:spacing w:before="0" w:after="160" w:line="259" w:lineRule="auto"/>
                          <w:ind w:left="0" w:firstLine="0"/>
                          <w:jc w:val="left"/>
                        </w:pPr>
                        <w:r>
                          <w:rPr>
                            <w:w w:val="98"/>
                            <w:sz w:val="22"/>
                          </w:rPr>
                          <w:t xml:space="preserve">transcripts,</w:t>
                        </w:r>
                        <w:r>
                          <w:rPr>
                            <w:spacing w:val="23"/>
                            <w:w w:val="98"/>
                            <w:sz w:val="22"/>
                          </w:rPr>
                          <w:t xml:space="preserve"> </w:t>
                        </w:r>
                        <w:r>
                          <w:rPr>
                            <w:w w:val="98"/>
                            <w:sz w:val="22"/>
                          </w:rPr>
                          <w:t xml:space="preserve">summaries</w:t>
                        </w:r>
                      </w:p>
                    </w:txbxContent>
                  </v:textbox>
                </v:rect>
                <v:rect id="Rectangle 12119" style="position:absolute;width:613;height:1647;left:28757;top:17523;" filled="f" stroked="f">
                  <v:textbox inset="0,0,0,0">
                    <w:txbxContent>
                      <w:p>
                        <w:pPr>
                          <w:spacing w:before="0" w:after="160" w:line="259" w:lineRule="auto"/>
                          <w:ind w:left="0" w:firstLine="0"/>
                          <w:jc w:val="left"/>
                        </w:pPr>
                        <w:r>
                          <w:rPr>
                            <w:w w:val="111"/>
                            <w:sz w:val="22"/>
                          </w:rPr>
                          <w:t xml:space="preserve">)</w:t>
                        </w:r>
                      </w:p>
                    </w:txbxContent>
                  </v:textbox>
                </v:rect>
                <v:shape id="Shape 673" style="position:absolute;width:3516;height:0;left:11117;top:2160;" coordsize="351612,0" path="m0,0l351612,0">
                  <v:stroke weight="0.79701pt" endcap="flat" joinstyle="miter" miterlimit="10" on="true" color="#000000"/>
                  <v:fill on="false" color="#000000" opacity="0"/>
                </v:shape>
                <v:shape id="Shape 674" style="position:absolute;width:323;height:790;left:14360;top:1764;" coordsize="32391,79018" path="m0,0c5918,23706,19105,34900,32391,39509c19105,44118,5918,55312,0,79018">
                  <v:stroke weight="0.79701pt" endcap="round" joinstyle="round" on="true" color="#000000"/>
                  <v:fill on="false" color="#000000" opacity="0"/>
                </v:shape>
                <v:rect id="Rectangle 675" style="position:absolute;width:5423;height:1203;left:10887;top:902;" filled="f" stroked="f">
                  <v:textbox inset="0,0,0,0">
                    <w:txbxContent>
                      <w:p>
                        <w:pPr>
                          <w:spacing w:before="0" w:after="160" w:line="259" w:lineRule="auto"/>
                          <w:ind w:left="0" w:firstLine="0"/>
                          <w:jc w:val="left"/>
                        </w:pPr>
                        <w:r>
                          <w:rPr>
                            <w:w w:val="108"/>
                            <w:sz w:val="16"/>
                          </w:rPr>
                          <w:t xml:space="preserve">Offer/ICE</w:t>
                        </w:r>
                      </w:p>
                    </w:txbxContent>
                  </v:textbox>
                </v:rect>
                <v:shape id="Shape 676" style="position:absolute;width:3516;height:0;left:30299;top:2160;" coordsize="351612,0" path="m351612,0l0,0">
                  <v:stroke weight="0.79701pt" endcap="flat" joinstyle="miter" miterlimit="10" on="true" color="#000000"/>
                  <v:fill on="false" color="#000000" opacity="0"/>
                </v:shape>
                <v:shape id="Shape 677" style="position:absolute;width:323;height:790;left:30248;top:1764;" coordsize="32391,79018" path="m32391,79018c26473,55312,13286,44118,0,39509c13286,34900,26473,23706,32391,0">
                  <v:stroke weight="0.79701pt" endcap="round" joinstyle="round" on="true" color="#000000"/>
                  <v:fill on="false" color="#000000" opacity="0"/>
                </v:shape>
                <v:rect id="Rectangle 678" style="position:absolute;width:5423;height:1203;left:29967;top:902;" filled="f" stroked="f">
                  <v:textbox inset="0,0,0,0">
                    <w:txbxContent>
                      <w:p>
                        <w:pPr>
                          <w:spacing w:before="0" w:after="160" w:line="259" w:lineRule="auto"/>
                          <w:ind w:left="0" w:firstLine="0"/>
                          <w:jc w:val="left"/>
                        </w:pPr>
                        <w:r>
                          <w:rPr>
                            <w:w w:val="108"/>
                            <w:sz w:val="16"/>
                          </w:rPr>
                          <w:t xml:space="preserve">Offer/ICE</w:t>
                        </w:r>
                      </w:p>
                    </w:txbxContent>
                  </v:textbox>
                </v:rect>
                <v:shape id="Shape 679" style="position:absolute;width:8367;height:5725;left:5546;top:4345;" coordsize="836793,572594" path="m0,0c136933,376215,448045,538581,836793,572594">
                  <v:stroke weight="0.79701pt" endcap="flat" joinstyle="miter" miterlimit="10" on="true" color="#000000"/>
                  <v:fill on="false" color="#000000" opacity="0"/>
                </v:shape>
                <v:shape id="Shape 680" style="position:absolute;width:357;height:787;left:13607;top:9653;" coordsize="35710,78715" path="m6887,0c10716,24131,22877,36431,35710,42181c22074,45615,7961,55616,0,78715">
                  <v:stroke weight="0.793957pt" endcap="round" joinstyle="round" on="true" color="#000000"/>
                  <v:fill on="false" color="#000000" opacity="0"/>
                </v:shape>
                <v:shape id="Shape 681" style="position:absolute;width:8367;height:5725;left:31018;top:4345;" coordsize="836792,572594" path="m836792,0c699860,376215,388748,538581,0,572594">
                  <v:stroke weight="0.79701pt" endcap="flat" joinstyle="miter" miterlimit="10" on="true" color="#000000"/>
                  <v:fill on="false" color="#000000" opacity="0"/>
                </v:shape>
                <v:shape id="Shape 682" style="position:absolute;width:357;height:787;left:30968;top:9653;" coordsize="35710,78715" path="m35710,78715c27749,55616,13637,45615,0,42181c12833,36431,24994,24131,28823,0">
                  <v:stroke weight="0.793957pt" endcap="round" joinstyle="round" on="true" color="#000000"/>
                  <v:fill on="false" color="#000000" opacity="0"/>
                </v:shape>
                <v:shape id="Shape 683" style="position:absolute;width:0;height:2728;left:22466;top:12265;" coordsize="0,272821" path="m0,0l0,272821">
                  <v:stroke weight="0.79701pt" endcap="flat" joinstyle="miter" miterlimit="10" on="true" color="#000000"/>
                  <v:fill on="false" color="#000000" opacity="0"/>
                </v:shape>
                <v:shape id="Shape 684" style="position:absolute;width:790;height:323;left:22071;top:14720;" coordsize="79018,32391" path="m79018,0c55313,5917,44119,19105,39509,32391c34900,19105,23706,5917,0,0">
                  <v:stroke weight="0pt" endcap="round" joinstyle="round" on="true" color="#000000"/>
                  <v:fill on="false" color="#000000" opacity="0"/>
                </v:shape>
              </v:group>
            </w:pict>
          </mc:Fallback>
        </mc:AlternateContent>
      </w:r>
    </w:p>
    <w:p w:rsidR="00AA13BF" w:rsidRDefault="007C36B0">
      <w:pPr>
        <w:spacing w:after="168" w:line="259" w:lineRule="auto"/>
        <w:ind w:right="54"/>
        <w:jc w:val="center"/>
      </w:pPr>
      <w:r>
        <w:t>Figure 3: Meeting room architecture: signaling, peer-to-peer media, and AI analysis.</w:t>
      </w:r>
    </w:p>
    <w:p w:rsidR="00AA13BF" w:rsidRDefault="007C36B0">
      <w:pPr>
        <w:spacing w:after="206" w:line="259" w:lineRule="auto"/>
        <w:ind w:left="-5"/>
        <w:jc w:val="left"/>
      </w:pPr>
      <w:r>
        <w:t>Key meeting features:</w:t>
      </w:r>
    </w:p>
    <w:p w:rsidR="00AA13BF" w:rsidRDefault="007C36B0">
      <w:pPr>
        <w:numPr>
          <w:ilvl w:val="0"/>
          <w:numId w:val="4"/>
        </w:numPr>
        <w:ind w:left="681" w:right="40" w:hanging="201"/>
      </w:pPr>
      <w:r>
        <w:t>Instant meeting</w:t>
      </w:r>
      <w:r>
        <w:t xml:space="preserve"> codes for quick sharing and joining.</w:t>
      </w:r>
    </w:p>
    <w:p w:rsidR="00AA13BF" w:rsidRDefault="007C36B0">
      <w:pPr>
        <w:numPr>
          <w:ilvl w:val="0"/>
          <w:numId w:val="4"/>
        </w:numPr>
        <w:ind w:left="681" w:right="40" w:hanging="201"/>
      </w:pPr>
      <w:r>
        <w:t>Live AI note-taking with automatic extraction of action items and key decisions [18].</w:t>
      </w:r>
    </w:p>
    <w:p w:rsidR="00AA13BF" w:rsidRDefault="007C36B0">
      <w:pPr>
        <w:numPr>
          <w:ilvl w:val="0"/>
          <w:numId w:val="4"/>
        </w:numPr>
        <w:spacing w:after="560"/>
        <w:ind w:left="681" w:right="40" w:hanging="201"/>
      </w:pPr>
      <w:r>
        <w:t>Optional secure recording and transcript storage (opt-in, with institutional policy control).</w:t>
      </w:r>
    </w:p>
    <w:p w:rsidR="00AA13BF" w:rsidRDefault="007C36B0">
      <w:pPr>
        <w:pStyle w:val="Heading1"/>
        <w:ind w:left="501" w:hanging="516"/>
      </w:pPr>
      <w:r>
        <w:t>Implementation and Engineering Practic</w:t>
      </w:r>
      <w:r>
        <w:t>es</w:t>
      </w:r>
    </w:p>
    <w:p w:rsidR="00AA13BF" w:rsidRDefault="007C36B0">
      <w:pPr>
        <w:spacing w:after="275"/>
        <w:ind w:left="-5" w:right="40"/>
      </w:pPr>
      <w:r>
        <w:t>The prototype implementation uses a modern full-stack setup:</w:t>
      </w:r>
    </w:p>
    <w:p w:rsidR="00AA13BF" w:rsidRDefault="007C36B0">
      <w:pPr>
        <w:numPr>
          <w:ilvl w:val="0"/>
          <w:numId w:val="5"/>
        </w:numPr>
        <w:ind w:left="681" w:right="40" w:hanging="201"/>
      </w:pPr>
      <w:r>
        <w:lastRenderedPageBreak/>
        <w:t>Frontend: Next.js 14, TypeScript, Tailwind CSS, PDF.js for document viewing, Zustand for state management.</w:t>
      </w:r>
    </w:p>
    <w:p w:rsidR="00AA13BF" w:rsidRDefault="007C36B0">
      <w:pPr>
        <w:numPr>
          <w:ilvl w:val="0"/>
          <w:numId w:val="5"/>
        </w:numPr>
        <w:ind w:left="681" w:right="40" w:hanging="201"/>
      </w:pPr>
      <w:r>
        <w:t>Backend: Node.js with Express, Redis and Bull queues for background jobs.</w:t>
      </w:r>
    </w:p>
    <w:p w:rsidR="00AA13BF" w:rsidRDefault="007C36B0">
      <w:pPr>
        <w:numPr>
          <w:ilvl w:val="0"/>
          <w:numId w:val="5"/>
        </w:numPr>
        <w:ind w:left="681" w:right="40" w:hanging="201"/>
      </w:pPr>
      <w:r>
        <w:t>Storage: Mo</w:t>
      </w:r>
      <w:r>
        <w:t>ngoDB for structured user and plan data; FAISS or Milvus for vector indices.</w:t>
      </w:r>
    </w:p>
    <w:p w:rsidR="00AA13BF" w:rsidRDefault="007C36B0">
      <w:pPr>
        <w:numPr>
          <w:ilvl w:val="0"/>
          <w:numId w:val="5"/>
        </w:numPr>
        <w:ind w:left="681" w:right="40" w:hanging="201"/>
      </w:pPr>
      <w:r>
        <w:t>AI: Low-latency language model endpoints (e.g., OpenAI [20], Groq, or on-prem LLMs); embeddings via OpenAI/Cohere-like APIs or local encoders based on BERT-style models [21].</w:t>
      </w:r>
    </w:p>
    <w:p w:rsidR="00AA13BF" w:rsidRDefault="007C36B0">
      <w:pPr>
        <w:numPr>
          <w:ilvl w:val="0"/>
          <w:numId w:val="5"/>
        </w:numPr>
        <w:ind w:left="681" w:right="40" w:hanging="201"/>
      </w:pPr>
      <w:r>
        <w:t>Real-time: Socket.io plus WebRTC, TURN/STUN servers for NAT traversal.</w:t>
      </w:r>
    </w:p>
    <w:p w:rsidR="00AA13BF" w:rsidRDefault="007C36B0">
      <w:pPr>
        <w:numPr>
          <w:ilvl w:val="0"/>
          <w:numId w:val="5"/>
        </w:numPr>
        <w:spacing w:after="168"/>
        <w:ind w:left="681" w:right="40" w:hanging="201"/>
      </w:pPr>
      <w:r>
        <w:t>Deployment: Docker containers, CI with GitHub Actions, Kubernetes recommended for production deployments.</w:t>
      </w:r>
    </w:p>
    <w:p w:rsidR="00AA13BF" w:rsidRDefault="007C36B0">
      <w:pPr>
        <w:ind w:left="-5" w:right="40"/>
      </w:pPr>
      <w:r>
        <w:t>Engineering optimizations include:</w:t>
      </w:r>
    </w:p>
    <w:p w:rsidR="00AA13BF" w:rsidRDefault="007C36B0">
      <w:pPr>
        <w:numPr>
          <w:ilvl w:val="0"/>
          <w:numId w:val="5"/>
        </w:numPr>
        <w:ind w:left="681" w:right="40" w:hanging="201"/>
      </w:pPr>
      <w:r>
        <w:t>Batched embedding creation and incremental F</w:t>
      </w:r>
      <w:r>
        <w:t>AISS index updates.</w:t>
      </w:r>
    </w:p>
    <w:p w:rsidR="00AA13BF" w:rsidRDefault="007C36B0">
      <w:pPr>
        <w:numPr>
          <w:ilvl w:val="0"/>
          <w:numId w:val="5"/>
        </w:numPr>
        <w:ind w:left="681" w:right="40" w:hanging="201"/>
      </w:pPr>
      <w:r>
        <w:t>Caching of RAG results for frequently asked questions.</w:t>
      </w:r>
    </w:p>
    <w:p w:rsidR="00AA13BF" w:rsidRDefault="007C36B0">
      <w:pPr>
        <w:numPr>
          <w:ilvl w:val="0"/>
          <w:numId w:val="5"/>
        </w:numPr>
        <w:ind w:left="681" w:right="40" w:hanging="201"/>
      </w:pPr>
      <w:r>
        <w:t>Rate limiting and backpressure to control model cost and preserve latency during peak load.</w:t>
      </w:r>
    </w:p>
    <w:p w:rsidR="00AA13BF" w:rsidRDefault="007C36B0">
      <w:pPr>
        <w:numPr>
          <w:ilvl w:val="0"/>
          <w:numId w:val="5"/>
        </w:numPr>
        <w:spacing w:after="549"/>
        <w:ind w:left="681" w:right="40" w:hanging="201"/>
      </w:pPr>
      <w:r>
        <w:t>Client-side embedding generation option for privacy-sensitive documents.</w:t>
      </w:r>
    </w:p>
    <w:p w:rsidR="00AA13BF" w:rsidRDefault="007C36B0">
      <w:pPr>
        <w:pStyle w:val="Heading1"/>
        <w:spacing w:after="202"/>
        <w:ind w:left="501" w:hanging="516"/>
      </w:pPr>
      <w:r>
        <w:t>Evaluation</w:t>
      </w:r>
    </w:p>
    <w:p w:rsidR="00AA13BF" w:rsidRDefault="007C36B0">
      <w:pPr>
        <w:pStyle w:val="Heading2"/>
        <w:ind w:left="631" w:hanging="646"/>
      </w:pPr>
      <w:r>
        <w:t>Pilot</w:t>
      </w:r>
      <w:r>
        <w:t xml:space="preserve"> Setup</w:t>
      </w:r>
    </w:p>
    <w:p w:rsidR="00AA13BF" w:rsidRDefault="007C36B0">
      <w:pPr>
        <w:spacing w:after="434"/>
        <w:ind w:left="-5" w:right="40"/>
      </w:pPr>
      <w:r>
        <w:t>We executed a within-subject pilot with 40 undergraduate participants over 3 weeks: a baseline week (participants used their usual tools) and an AICSF-enabled phase (two weeks). Tasks included assigned readings, short quizzes, and group study sessio</w:t>
      </w:r>
      <w:r>
        <w:t>ns conducted via the integrated meeting feature. Participants were recruited from undergraduate cohorts and provided informed consent. Data was anonymized and stored with encryption, in line with recommended ethical practices for educational AI research [7</w:t>
      </w:r>
      <w:r>
        <w:t>,19].</w:t>
      </w:r>
    </w:p>
    <w:p w:rsidR="00AA13BF" w:rsidRDefault="007C36B0">
      <w:pPr>
        <w:pStyle w:val="Heading2"/>
        <w:ind w:left="631" w:hanging="646"/>
      </w:pPr>
      <w:r>
        <w:t>Metrics and Results</w:t>
      </w:r>
    </w:p>
    <w:p w:rsidR="00AA13BF" w:rsidRDefault="007C36B0">
      <w:pPr>
        <w:spacing w:after="157"/>
        <w:ind w:left="-5" w:right="40"/>
      </w:pPr>
      <w:r>
        <w:t>Evaluation metrics included:</w:t>
      </w:r>
    </w:p>
    <w:p w:rsidR="00AA13BF" w:rsidRDefault="007C36B0">
      <w:pPr>
        <w:numPr>
          <w:ilvl w:val="0"/>
          <w:numId w:val="6"/>
        </w:numPr>
        <w:ind w:left="681" w:right="40" w:hanging="201"/>
      </w:pPr>
      <w:r>
        <w:t>Time-on-task: active study minutes per day.</w:t>
      </w:r>
    </w:p>
    <w:p w:rsidR="00AA13BF" w:rsidRDefault="007C36B0">
      <w:pPr>
        <w:numPr>
          <w:ilvl w:val="0"/>
          <w:numId w:val="6"/>
        </w:numPr>
        <w:ind w:left="681" w:right="40" w:hanging="201"/>
      </w:pPr>
      <w:r>
        <w:t>Task completion rate: fraction of planned tasks completed [10].</w:t>
      </w:r>
    </w:p>
    <w:p w:rsidR="00AA13BF" w:rsidRDefault="007C36B0">
      <w:pPr>
        <w:numPr>
          <w:ilvl w:val="0"/>
          <w:numId w:val="6"/>
        </w:numPr>
        <w:ind w:left="681" w:right="40" w:hanging="201"/>
      </w:pPr>
      <w:r>
        <w:lastRenderedPageBreak/>
        <w:t>Comprehension: quiz scores on material covered during the study period [11].</w:t>
      </w:r>
    </w:p>
    <w:p w:rsidR="00AA13BF" w:rsidRDefault="007C36B0">
      <w:pPr>
        <w:numPr>
          <w:ilvl w:val="0"/>
          <w:numId w:val="6"/>
        </w:numPr>
        <w:ind w:left="681" w:right="40" w:hanging="201"/>
      </w:pPr>
      <w:r>
        <w:t xml:space="preserve">Search time: </w:t>
      </w:r>
      <w:r>
        <w:t>time spent searching across PDFs, notes, and external websites.</w:t>
      </w:r>
    </w:p>
    <w:p w:rsidR="00AA13BF" w:rsidRDefault="007C36B0">
      <w:pPr>
        <w:numPr>
          <w:ilvl w:val="0"/>
          <w:numId w:val="6"/>
        </w:numPr>
        <w:spacing w:after="308"/>
        <w:ind w:left="681" w:right="40" w:hanging="201"/>
      </w:pPr>
      <w:r>
        <w:t>System Usability Scale (SUS): standardized user-perceived usability score.</w:t>
      </w:r>
    </w:p>
    <w:p w:rsidR="00AA13BF" w:rsidRDefault="007C36B0">
      <w:pPr>
        <w:spacing w:after="0" w:line="259" w:lineRule="auto"/>
        <w:ind w:right="54"/>
        <w:jc w:val="center"/>
      </w:pPr>
      <w:r>
        <w:t>Table 1: Pilot Study Results (</w:t>
      </w:r>
      <w:r>
        <w:rPr>
          <w:rFonts w:ascii="Cambria" w:eastAsia="Cambria" w:hAnsi="Cambria" w:cs="Cambria"/>
          <w:i/>
        </w:rPr>
        <w:t xml:space="preserve">N </w:t>
      </w:r>
      <w:r>
        <w:rPr>
          <w:rFonts w:ascii="Cambria" w:eastAsia="Cambria" w:hAnsi="Cambria" w:cs="Cambria"/>
        </w:rPr>
        <w:t>= 40</w:t>
      </w:r>
      <w:r>
        <w:t>)</w:t>
      </w:r>
    </w:p>
    <w:tbl>
      <w:tblPr>
        <w:tblStyle w:val="TableGrid"/>
        <w:tblW w:w="5606" w:type="dxa"/>
        <w:tblInd w:w="1877" w:type="dxa"/>
        <w:tblCellMar>
          <w:top w:w="36" w:type="dxa"/>
          <w:right w:w="119" w:type="dxa"/>
        </w:tblCellMar>
        <w:tblLook w:val="04A0" w:firstRow="1" w:lastRow="0" w:firstColumn="1" w:lastColumn="0" w:noHBand="0" w:noVBand="1"/>
      </w:tblPr>
      <w:tblGrid>
        <w:gridCol w:w="2658"/>
        <w:gridCol w:w="1089"/>
        <w:gridCol w:w="956"/>
        <w:gridCol w:w="903"/>
      </w:tblGrid>
      <w:tr w:rsidR="00AA13BF">
        <w:trPr>
          <w:trHeight w:val="412"/>
        </w:trPr>
        <w:tc>
          <w:tcPr>
            <w:tcW w:w="2657" w:type="dxa"/>
            <w:tcBorders>
              <w:top w:val="single" w:sz="7" w:space="0" w:color="000000"/>
              <w:left w:val="nil"/>
              <w:bottom w:val="single" w:sz="5" w:space="0" w:color="000000"/>
              <w:right w:val="nil"/>
            </w:tcBorders>
          </w:tcPr>
          <w:p w:rsidR="00AA13BF" w:rsidRDefault="007C36B0">
            <w:pPr>
              <w:spacing w:after="0" w:line="259" w:lineRule="auto"/>
              <w:ind w:left="120" w:firstLine="0"/>
              <w:jc w:val="left"/>
            </w:pPr>
            <w:r>
              <w:t>Metric</w:t>
            </w:r>
          </w:p>
        </w:tc>
        <w:tc>
          <w:tcPr>
            <w:tcW w:w="1089" w:type="dxa"/>
            <w:tcBorders>
              <w:top w:val="single" w:sz="7" w:space="0" w:color="000000"/>
              <w:left w:val="nil"/>
              <w:bottom w:val="single" w:sz="5" w:space="0" w:color="000000"/>
              <w:right w:val="nil"/>
            </w:tcBorders>
          </w:tcPr>
          <w:p w:rsidR="00AA13BF" w:rsidRDefault="007C36B0">
            <w:pPr>
              <w:spacing w:after="0" w:line="259" w:lineRule="auto"/>
              <w:ind w:left="0" w:firstLine="0"/>
              <w:jc w:val="left"/>
            </w:pPr>
            <w:r>
              <w:t>Baseline</w:t>
            </w:r>
          </w:p>
        </w:tc>
        <w:tc>
          <w:tcPr>
            <w:tcW w:w="956" w:type="dxa"/>
            <w:tcBorders>
              <w:top w:val="single" w:sz="7" w:space="0" w:color="000000"/>
              <w:left w:val="nil"/>
              <w:bottom w:val="single" w:sz="5" w:space="0" w:color="000000"/>
              <w:right w:val="nil"/>
            </w:tcBorders>
          </w:tcPr>
          <w:p w:rsidR="00AA13BF" w:rsidRDefault="007C36B0">
            <w:pPr>
              <w:spacing w:after="0" w:line="259" w:lineRule="auto"/>
              <w:ind w:left="0" w:firstLine="0"/>
              <w:jc w:val="left"/>
            </w:pPr>
            <w:r>
              <w:t>AICSF</w:t>
            </w:r>
          </w:p>
        </w:tc>
        <w:tc>
          <w:tcPr>
            <w:tcW w:w="903" w:type="dxa"/>
            <w:tcBorders>
              <w:top w:val="single" w:sz="7" w:space="0" w:color="000000"/>
              <w:left w:val="nil"/>
              <w:bottom w:val="single" w:sz="5" w:space="0" w:color="000000"/>
              <w:right w:val="nil"/>
            </w:tcBorders>
          </w:tcPr>
          <w:p w:rsidR="00AA13BF" w:rsidRDefault="007C36B0">
            <w:pPr>
              <w:spacing w:after="0" w:line="259" w:lineRule="auto"/>
              <w:ind w:left="0" w:firstLine="0"/>
            </w:pPr>
            <w:r>
              <w:t>Change</w:t>
            </w:r>
          </w:p>
        </w:tc>
      </w:tr>
      <w:tr w:rsidR="00AA13BF">
        <w:trPr>
          <w:trHeight w:val="362"/>
        </w:trPr>
        <w:tc>
          <w:tcPr>
            <w:tcW w:w="2657" w:type="dxa"/>
            <w:tcBorders>
              <w:top w:val="single" w:sz="5" w:space="0" w:color="000000"/>
              <w:left w:val="nil"/>
              <w:bottom w:val="nil"/>
              <w:right w:val="nil"/>
            </w:tcBorders>
          </w:tcPr>
          <w:p w:rsidR="00AA13BF" w:rsidRDefault="007C36B0">
            <w:pPr>
              <w:spacing w:after="0" w:line="259" w:lineRule="auto"/>
              <w:ind w:left="120" w:firstLine="0"/>
              <w:jc w:val="left"/>
            </w:pPr>
            <w:r>
              <w:t>Time-on-task (min/day)</w:t>
            </w:r>
          </w:p>
        </w:tc>
        <w:tc>
          <w:tcPr>
            <w:tcW w:w="1089" w:type="dxa"/>
            <w:tcBorders>
              <w:top w:val="single" w:sz="5" w:space="0" w:color="000000"/>
              <w:left w:val="nil"/>
              <w:bottom w:val="nil"/>
              <w:right w:val="nil"/>
            </w:tcBorders>
          </w:tcPr>
          <w:p w:rsidR="00AA13BF" w:rsidRDefault="007C36B0">
            <w:pPr>
              <w:spacing w:after="0" w:line="259" w:lineRule="auto"/>
              <w:ind w:left="306" w:firstLine="0"/>
              <w:jc w:val="left"/>
            </w:pPr>
            <w:r>
              <w:t>50</w:t>
            </w:r>
          </w:p>
        </w:tc>
        <w:tc>
          <w:tcPr>
            <w:tcW w:w="956" w:type="dxa"/>
            <w:tcBorders>
              <w:top w:val="single" w:sz="5" w:space="0" w:color="000000"/>
              <w:left w:val="nil"/>
              <w:bottom w:val="nil"/>
              <w:right w:val="nil"/>
            </w:tcBorders>
          </w:tcPr>
          <w:p w:rsidR="00AA13BF" w:rsidRDefault="007C36B0">
            <w:pPr>
              <w:spacing w:after="0" w:line="259" w:lineRule="auto"/>
              <w:ind w:left="239" w:firstLine="0"/>
              <w:jc w:val="left"/>
            </w:pPr>
            <w:r>
              <w:t>80</w:t>
            </w:r>
          </w:p>
        </w:tc>
        <w:tc>
          <w:tcPr>
            <w:tcW w:w="903" w:type="dxa"/>
            <w:tcBorders>
              <w:top w:val="single" w:sz="5" w:space="0" w:color="000000"/>
              <w:left w:val="nil"/>
              <w:bottom w:val="nil"/>
              <w:right w:val="nil"/>
            </w:tcBorders>
          </w:tcPr>
          <w:p w:rsidR="00AA13BF" w:rsidRDefault="007C36B0">
            <w:pPr>
              <w:spacing w:after="0" w:line="259" w:lineRule="auto"/>
              <w:ind w:left="86" w:firstLine="0"/>
              <w:jc w:val="left"/>
            </w:pPr>
            <w:r>
              <w:rPr>
                <w:rFonts w:ascii="Cambria" w:eastAsia="Cambria" w:hAnsi="Cambria" w:cs="Cambria"/>
              </w:rPr>
              <w:t>+60%</w:t>
            </w:r>
          </w:p>
        </w:tc>
      </w:tr>
      <w:tr w:rsidR="00AA13BF">
        <w:trPr>
          <w:trHeight w:val="289"/>
        </w:trPr>
        <w:tc>
          <w:tcPr>
            <w:tcW w:w="2657" w:type="dxa"/>
            <w:tcBorders>
              <w:top w:val="nil"/>
              <w:left w:val="nil"/>
              <w:bottom w:val="nil"/>
              <w:right w:val="nil"/>
            </w:tcBorders>
          </w:tcPr>
          <w:p w:rsidR="00AA13BF" w:rsidRDefault="007C36B0">
            <w:pPr>
              <w:spacing w:after="0" w:line="259" w:lineRule="auto"/>
              <w:ind w:left="120" w:firstLine="0"/>
              <w:jc w:val="left"/>
            </w:pPr>
            <w:r>
              <w:t xml:space="preserve">Task </w:t>
            </w:r>
            <w:r>
              <w:t>completion (%)</w:t>
            </w:r>
          </w:p>
        </w:tc>
        <w:tc>
          <w:tcPr>
            <w:tcW w:w="1089" w:type="dxa"/>
            <w:tcBorders>
              <w:top w:val="nil"/>
              <w:left w:val="nil"/>
              <w:bottom w:val="nil"/>
              <w:right w:val="nil"/>
            </w:tcBorders>
          </w:tcPr>
          <w:p w:rsidR="00AA13BF" w:rsidRDefault="007C36B0">
            <w:pPr>
              <w:spacing w:after="0" w:line="259" w:lineRule="auto"/>
              <w:ind w:left="306" w:firstLine="0"/>
              <w:jc w:val="left"/>
            </w:pPr>
            <w:r>
              <w:t>54</w:t>
            </w:r>
          </w:p>
        </w:tc>
        <w:tc>
          <w:tcPr>
            <w:tcW w:w="956" w:type="dxa"/>
            <w:tcBorders>
              <w:top w:val="nil"/>
              <w:left w:val="nil"/>
              <w:bottom w:val="nil"/>
              <w:right w:val="nil"/>
            </w:tcBorders>
          </w:tcPr>
          <w:p w:rsidR="00AA13BF" w:rsidRDefault="007C36B0">
            <w:pPr>
              <w:spacing w:after="0" w:line="259" w:lineRule="auto"/>
              <w:ind w:left="239" w:firstLine="0"/>
              <w:jc w:val="left"/>
            </w:pPr>
            <w:r>
              <w:t>86</w:t>
            </w:r>
          </w:p>
        </w:tc>
        <w:tc>
          <w:tcPr>
            <w:tcW w:w="903" w:type="dxa"/>
            <w:tcBorders>
              <w:top w:val="nil"/>
              <w:left w:val="nil"/>
              <w:bottom w:val="nil"/>
              <w:right w:val="nil"/>
            </w:tcBorders>
          </w:tcPr>
          <w:p w:rsidR="00AA13BF" w:rsidRDefault="007C36B0">
            <w:pPr>
              <w:spacing w:after="0" w:line="259" w:lineRule="auto"/>
              <w:ind w:left="86" w:firstLine="0"/>
              <w:jc w:val="left"/>
            </w:pPr>
            <w:r>
              <w:rPr>
                <w:rFonts w:ascii="Cambria" w:eastAsia="Cambria" w:hAnsi="Cambria" w:cs="Cambria"/>
              </w:rPr>
              <w:t>+59%</w:t>
            </w:r>
          </w:p>
        </w:tc>
      </w:tr>
      <w:tr w:rsidR="00AA13BF">
        <w:trPr>
          <w:trHeight w:val="282"/>
        </w:trPr>
        <w:tc>
          <w:tcPr>
            <w:tcW w:w="2657" w:type="dxa"/>
            <w:tcBorders>
              <w:top w:val="nil"/>
              <w:left w:val="nil"/>
              <w:bottom w:val="nil"/>
              <w:right w:val="nil"/>
            </w:tcBorders>
          </w:tcPr>
          <w:p w:rsidR="00AA13BF" w:rsidRDefault="007C36B0">
            <w:pPr>
              <w:spacing w:after="0" w:line="259" w:lineRule="auto"/>
              <w:ind w:left="120" w:firstLine="0"/>
              <w:jc w:val="left"/>
            </w:pPr>
            <w:r>
              <w:t>Comprehension (%)</w:t>
            </w:r>
          </w:p>
        </w:tc>
        <w:tc>
          <w:tcPr>
            <w:tcW w:w="1089" w:type="dxa"/>
            <w:tcBorders>
              <w:top w:val="nil"/>
              <w:left w:val="nil"/>
              <w:bottom w:val="nil"/>
              <w:right w:val="nil"/>
            </w:tcBorders>
          </w:tcPr>
          <w:p w:rsidR="00AA13BF" w:rsidRDefault="007C36B0">
            <w:pPr>
              <w:spacing w:after="0" w:line="259" w:lineRule="auto"/>
              <w:ind w:left="306" w:firstLine="0"/>
              <w:jc w:val="left"/>
            </w:pPr>
            <w:r>
              <w:t>61</w:t>
            </w:r>
          </w:p>
        </w:tc>
        <w:tc>
          <w:tcPr>
            <w:tcW w:w="956" w:type="dxa"/>
            <w:tcBorders>
              <w:top w:val="nil"/>
              <w:left w:val="nil"/>
              <w:bottom w:val="nil"/>
              <w:right w:val="nil"/>
            </w:tcBorders>
          </w:tcPr>
          <w:p w:rsidR="00AA13BF" w:rsidRDefault="007C36B0">
            <w:pPr>
              <w:spacing w:after="0" w:line="259" w:lineRule="auto"/>
              <w:ind w:left="239" w:firstLine="0"/>
              <w:jc w:val="left"/>
            </w:pPr>
            <w:r>
              <w:t>81</w:t>
            </w:r>
          </w:p>
        </w:tc>
        <w:tc>
          <w:tcPr>
            <w:tcW w:w="903" w:type="dxa"/>
            <w:tcBorders>
              <w:top w:val="nil"/>
              <w:left w:val="nil"/>
              <w:bottom w:val="nil"/>
              <w:right w:val="nil"/>
            </w:tcBorders>
          </w:tcPr>
          <w:p w:rsidR="00AA13BF" w:rsidRDefault="007C36B0">
            <w:pPr>
              <w:spacing w:after="0" w:line="259" w:lineRule="auto"/>
              <w:ind w:left="86" w:firstLine="0"/>
              <w:jc w:val="left"/>
            </w:pPr>
            <w:r>
              <w:rPr>
                <w:rFonts w:ascii="Cambria" w:eastAsia="Cambria" w:hAnsi="Cambria" w:cs="Cambria"/>
              </w:rPr>
              <w:t>+33%</w:t>
            </w:r>
          </w:p>
        </w:tc>
      </w:tr>
      <w:tr w:rsidR="00AA13BF">
        <w:trPr>
          <w:trHeight w:val="296"/>
        </w:trPr>
        <w:tc>
          <w:tcPr>
            <w:tcW w:w="2657" w:type="dxa"/>
            <w:tcBorders>
              <w:top w:val="nil"/>
              <w:left w:val="nil"/>
              <w:bottom w:val="nil"/>
              <w:right w:val="nil"/>
            </w:tcBorders>
          </w:tcPr>
          <w:p w:rsidR="00AA13BF" w:rsidRDefault="007C36B0">
            <w:pPr>
              <w:spacing w:after="0" w:line="259" w:lineRule="auto"/>
              <w:ind w:left="120" w:firstLine="0"/>
              <w:jc w:val="left"/>
            </w:pPr>
            <w:r>
              <w:t>Search time (min)</w:t>
            </w:r>
          </w:p>
        </w:tc>
        <w:tc>
          <w:tcPr>
            <w:tcW w:w="1089" w:type="dxa"/>
            <w:tcBorders>
              <w:top w:val="nil"/>
              <w:left w:val="nil"/>
              <w:bottom w:val="nil"/>
              <w:right w:val="nil"/>
            </w:tcBorders>
          </w:tcPr>
          <w:p w:rsidR="00AA13BF" w:rsidRDefault="007C36B0">
            <w:pPr>
              <w:spacing w:after="0" w:line="259" w:lineRule="auto"/>
              <w:ind w:left="306" w:firstLine="0"/>
              <w:jc w:val="left"/>
            </w:pPr>
            <w:r>
              <w:t>41</w:t>
            </w:r>
          </w:p>
        </w:tc>
        <w:tc>
          <w:tcPr>
            <w:tcW w:w="956" w:type="dxa"/>
            <w:tcBorders>
              <w:top w:val="nil"/>
              <w:left w:val="nil"/>
              <w:bottom w:val="nil"/>
              <w:right w:val="nil"/>
            </w:tcBorders>
          </w:tcPr>
          <w:p w:rsidR="00AA13BF" w:rsidRDefault="007C36B0">
            <w:pPr>
              <w:spacing w:after="0" w:line="259" w:lineRule="auto"/>
              <w:ind w:left="239" w:firstLine="0"/>
              <w:jc w:val="left"/>
            </w:pPr>
            <w:r>
              <w:t>18</w:t>
            </w:r>
          </w:p>
        </w:tc>
        <w:tc>
          <w:tcPr>
            <w:tcW w:w="903" w:type="dxa"/>
            <w:tcBorders>
              <w:top w:val="nil"/>
              <w:left w:val="nil"/>
              <w:bottom w:val="nil"/>
              <w:right w:val="nil"/>
            </w:tcBorders>
          </w:tcPr>
          <w:p w:rsidR="00AA13BF" w:rsidRDefault="007C36B0">
            <w:pPr>
              <w:spacing w:after="0" w:line="259" w:lineRule="auto"/>
              <w:ind w:left="84" w:firstLine="0"/>
              <w:jc w:val="left"/>
            </w:pPr>
            <w:r>
              <w:rPr>
                <w:rFonts w:ascii="Cambria" w:eastAsia="Cambria" w:hAnsi="Cambria" w:cs="Cambria"/>
              </w:rPr>
              <w:t>−</w:t>
            </w:r>
            <w:r>
              <w:rPr>
                <w:rFonts w:ascii="Cambria" w:eastAsia="Cambria" w:hAnsi="Cambria" w:cs="Cambria"/>
              </w:rPr>
              <w:t>56%</w:t>
            </w:r>
          </w:p>
        </w:tc>
      </w:tr>
      <w:tr w:rsidR="00AA13BF">
        <w:trPr>
          <w:trHeight w:val="339"/>
        </w:trPr>
        <w:tc>
          <w:tcPr>
            <w:tcW w:w="2657" w:type="dxa"/>
            <w:tcBorders>
              <w:top w:val="nil"/>
              <w:left w:val="nil"/>
              <w:bottom w:val="single" w:sz="7" w:space="0" w:color="000000"/>
              <w:right w:val="nil"/>
            </w:tcBorders>
          </w:tcPr>
          <w:p w:rsidR="00AA13BF" w:rsidRDefault="007C36B0">
            <w:pPr>
              <w:spacing w:after="0" w:line="259" w:lineRule="auto"/>
              <w:ind w:left="120" w:firstLine="0"/>
              <w:jc w:val="left"/>
            </w:pPr>
            <w:r>
              <w:t>System Usability (SUS)</w:t>
            </w:r>
          </w:p>
        </w:tc>
        <w:tc>
          <w:tcPr>
            <w:tcW w:w="1089" w:type="dxa"/>
            <w:tcBorders>
              <w:top w:val="nil"/>
              <w:left w:val="nil"/>
              <w:bottom w:val="single" w:sz="7" w:space="0" w:color="000000"/>
              <w:right w:val="nil"/>
            </w:tcBorders>
          </w:tcPr>
          <w:p w:rsidR="00AA13BF" w:rsidRDefault="007C36B0">
            <w:pPr>
              <w:spacing w:after="0" w:line="259" w:lineRule="auto"/>
              <w:ind w:left="306" w:firstLine="0"/>
              <w:jc w:val="left"/>
            </w:pPr>
            <w:r>
              <w:t>62</w:t>
            </w:r>
          </w:p>
        </w:tc>
        <w:tc>
          <w:tcPr>
            <w:tcW w:w="956" w:type="dxa"/>
            <w:tcBorders>
              <w:top w:val="nil"/>
              <w:left w:val="nil"/>
              <w:bottom w:val="single" w:sz="7" w:space="0" w:color="000000"/>
              <w:right w:val="nil"/>
            </w:tcBorders>
          </w:tcPr>
          <w:p w:rsidR="00AA13BF" w:rsidRDefault="007C36B0">
            <w:pPr>
              <w:spacing w:after="0" w:line="259" w:lineRule="auto"/>
              <w:ind w:left="239" w:firstLine="0"/>
              <w:jc w:val="left"/>
            </w:pPr>
            <w:r>
              <w:t>79</w:t>
            </w:r>
          </w:p>
        </w:tc>
        <w:tc>
          <w:tcPr>
            <w:tcW w:w="903" w:type="dxa"/>
            <w:tcBorders>
              <w:top w:val="nil"/>
              <w:left w:val="nil"/>
              <w:bottom w:val="single" w:sz="7" w:space="0" w:color="000000"/>
              <w:right w:val="nil"/>
            </w:tcBorders>
          </w:tcPr>
          <w:p w:rsidR="00AA13BF" w:rsidRDefault="007C36B0">
            <w:pPr>
              <w:spacing w:after="0" w:line="259" w:lineRule="auto"/>
              <w:ind w:left="86" w:firstLine="0"/>
              <w:jc w:val="left"/>
            </w:pPr>
            <w:r>
              <w:rPr>
                <w:rFonts w:ascii="Cambria" w:eastAsia="Cambria" w:hAnsi="Cambria" w:cs="Cambria"/>
              </w:rPr>
              <w:t>+27%</w:t>
            </w:r>
          </w:p>
        </w:tc>
      </w:tr>
    </w:tbl>
    <w:p w:rsidR="00AA13BF" w:rsidRDefault="007C36B0">
      <w:pPr>
        <w:spacing w:after="557"/>
        <w:ind w:left="-15" w:right="40" w:firstLine="351"/>
      </w:pPr>
      <w:r>
        <w:t xml:space="preserve">Paired </w:t>
      </w:r>
      <w:r>
        <w:rPr>
          <w:rFonts w:ascii="Cambria" w:eastAsia="Cambria" w:hAnsi="Cambria" w:cs="Cambria"/>
          <w:i/>
        </w:rPr>
        <w:t>t</w:t>
      </w:r>
      <w:r>
        <w:t>-tests indicate statistical significance (</w:t>
      </w:r>
      <w:r>
        <w:rPr>
          <w:rFonts w:ascii="Cambria" w:eastAsia="Cambria" w:hAnsi="Cambria" w:cs="Cambria"/>
          <w:i/>
        </w:rPr>
        <w:t xml:space="preserve">p &lt; </w:t>
      </w:r>
      <w:r>
        <w:rPr>
          <w:rFonts w:ascii="Cambria" w:eastAsia="Cambria" w:hAnsi="Cambria" w:cs="Cambria"/>
        </w:rPr>
        <w:t>0</w:t>
      </w:r>
      <w:r>
        <w:rPr>
          <w:rFonts w:ascii="Cambria" w:eastAsia="Cambria" w:hAnsi="Cambria" w:cs="Cambria"/>
          <w:i/>
        </w:rPr>
        <w:t>.</w:t>
      </w:r>
      <w:r>
        <w:rPr>
          <w:rFonts w:ascii="Cambria" w:eastAsia="Cambria" w:hAnsi="Cambria" w:cs="Cambria"/>
        </w:rPr>
        <w:t>01</w:t>
      </w:r>
      <w:r>
        <w:t>) for primary outcomes such as time-ontask</w:t>
      </w:r>
      <w:r>
        <w:t xml:space="preserve"> and comprehension. An ablation analysis (not shown in the table) suggests that RAG-based document support and focus optimization contribute most strongly to the observed improvements. These results are consistent with recent findings on AI-driven learning</w:t>
      </w:r>
      <w:r>
        <w:t xml:space="preserve"> tools [8,17,18].</w:t>
      </w:r>
    </w:p>
    <w:p w:rsidR="00AA13BF" w:rsidRDefault="007C36B0">
      <w:pPr>
        <w:pStyle w:val="Heading1"/>
        <w:ind w:left="501" w:hanging="516"/>
      </w:pPr>
      <w:r>
        <w:t>Security, Privacy, and Ethical Considerations</w:t>
      </w:r>
    </w:p>
    <w:p w:rsidR="00AA13BF" w:rsidRDefault="007C36B0">
      <w:pPr>
        <w:spacing w:after="0"/>
        <w:ind w:left="-5" w:right="40"/>
      </w:pPr>
      <w:r>
        <w:t xml:space="preserve">Privacy-first options include client-side PDF parsing and local embedding generation; institutions may choose to host the vector DB and LLMs entirely on-premise [16]. Data retention policies, </w:t>
      </w:r>
      <w:r>
        <w:t>user-controlled deletion, and opt-in telemetry are recommended. Encryption in transit (TLS) and at rest (e.g., AES-256) is used.</w:t>
      </w:r>
    </w:p>
    <w:p w:rsidR="00AA13BF" w:rsidRDefault="007C36B0">
      <w:pPr>
        <w:spacing w:after="558"/>
        <w:ind w:left="-15" w:right="40" w:firstLine="351"/>
      </w:pPr>
      <w:r>
        <w:t>To mitigate hallucinations, RAG citations are surfaced to users so they can see which pages and documents back each answer [6].</w:t>
      </w:r>
      <w:r>
        <w:t xml:space="preserve"> For sensitive queries, a human-in-the-loop review workflow is recommended [7]. Ethical considerations also include equitable access (e.g., designing for lowbandwidth conditions), avoiding reinforcement of biases in AI recommendations [9], and being transp</w:t>
      </w:r>
      <w:r>
        <w:t>arent about AI involvement in the learning experience [19].</w:t>
      </w:r>
    </w:p>
    <w:p w:rsidR="00AA13BF" w:rsidRDefault="007C36B0">
      <w:pPr>
        <w:pStyle w:val="Heading1"/>
        <w:ind w:left="674" w:hanging="689"/>
      </w:pPr>
      <w:r>
        <w:t>Deployment Guidelines and Cost Considerations</w:t>
      </w:r>
    </w:p>
    <w:p w:rsidR="00AA13BF" w:rsidRDefault="007C36B0">
      <w:pPr>
        <w:spacing w:after="281"/>
        <w:ind w:left="-5" w:right="40"/>
      </w:pPr>
      <w:r>
        <w:t>Cloud versus on-premise deployment depends on institutional privacy and regulatory requirements [15]. AI calls are typically the main cost driver; cos</w:t>
      </w:r>
      <w:r>
        <w:t>t-control strategies include:</w:t>
      </w:r>
    </w:p>
    <w:p w:rsidR="00AA13BF" w:rsidRDefault="007C36B0">
      <w:pPr>
        <w:numPr>
          <w:ilvl w:val="0"/>
          <w:numId w:val="7"/>
        </w:numPr>
        <w:ind w:left="681" w:right="40" w:hanging="201"/>
      </w:pPr>
      <w:r>
        <w:t>Caching frequent RAG queries.</w:t>
      </w:r>
    </w:p>
    <w:p w:rsidR="00AA13BF" w:rsidRDefault="007C36B0">
      <w:pPr>
        <w:numPr>
          <w:ilvl w:val="0"/>
          <w:numId w:val="7"/>
        </w:numPr>
        <w:ind w:left="681" w:right="40" w:hanging="201"/>
      </w:pPr>
      <w:r>
        <w:lastRenderedPageBreak/>
        <w:t>Using smaller or distilled models for routine summarization, and reserving larger models [20] for complex reasoning tasks.</w:t>
      </w:r>
    </w:p>
    <w:p w:rsidR="00AA13BF" w:rsidRDefault="007C36B0">
      <w:pPr>
        <w:numPr>
          <w:ilvl w:val="0"/>
          <w:numId w:val="7"/>
        </w:numPr>
        <w:ind w:left="681" w:right="40" w:hanging="201"/>
      </w:pPr>
      <w:r>
        <w:t>Batching embedding operations during off-peak windows.</w:t>
      </w:r>
    </w:p>
    <w:p w:rsidR="00AA13BF" w:rsidRDefault="007C36B0">
      <w:pPr>
        <w:numPr>
          <w:ilvl w:val="0"/>
          <w:numId w:val="7"/>
        </w:numPr>
        <w:spacing w:after="249"/>
        <w:ind w:left="681" w:right="40" w:hanging="201"/>
      </w:pPr>
      <w:r>
        <w:t xml:space="preserve">Allowing </w:t>
      </w:r>
      <w:r>
        <w:t>client-side encoding for especially sensitive material.</w:t>
      </w:r>
    </w:p>
    <w:p w:rsidR="00AA13BF" w:rsidRDefault="007C36B0">
      <w:pPr>
        <w:spacing w:after="558"/>
        <w:ind w:left="-15" w:right="40" w:firstLine="351"/>
      </w:pPr>
      <w:r>
        <w:t>For maintainability, multi-stage Docker builds and CI pipelines with automated unit, integration, and end-to-end tests are recommended.</w:t>
      </w:r>
    </w:p>
    <w:p w:rsidR="00AA13BF" w:rsidRDefault="007C36B0">
      <w:pPr>
        <w:pStyle w:val="Heading1"/>
        <w:ind w:left="674" w:hanging="689"/>
      </w:pPr>
      <w:r>
        <w:t>Case Study: Typical Student Workflow</w:t>
      </w:r>
    </w:p>
    <w:p w:rsidR="00AA13BF" w:rsidRDefault="007C36B0">
      <w:pPr>
        <w:spacing w:after="276"/>
        <w:ind w:left="-5" w:right="40"/>
      </w:pPr>
      <w:r>
        <w:t>A typical workflow for a st</w:t>
      </w:r>
      <w:r>
        <w:t>udent preparing for a calculus exam proceeds as follows:</w:t>
      </w:r>
    </w:p>
    <w:p w:rsidR="00AA13BF" w:rsidRDefault="007C36B0">
      <w:pPr>
        <w:numPr>
          <w:ilvl w:val="0"/>
          <w:numId w:val="8"/>
        </w:numPr>
        <w:ind w:right="40" w:hanging="296"/>
      </w:pPr>
      <w:r>
        <w:t>The student enters subject, exam date, and expected difficulty; the system generates a weekby-week plan and per-day sprint schedule [2,24].</w:t>
      </w:r>
    </w:p>
    <w:p w:rsidR="00AA13BF" w:rsidRDefault="007C36B0">
      <w:pPr>
        <w:numPr>
          <w:ilvl w:val="0"/>
          <w:numId w:val="8"/>
        </w:numPr>
        <w:ind w:right="40" w:hanging="296"/>
      </w:pPr>
      <w:r>
        <w:t>PDFs (textbook chapters, lecture notes) are ingested; embed</w:t>
      </w:r>
      <w:r>
        <w:t>dings are created and indexed in the vector database [5].</w:t>
      </w:r>
    </w:p>
    <w:p w:rsidR="00AA13BF" w:rsidRDefault="007C36B0">
      <w:pPr>
        <w:numPr>
          <w:ilvl w:val="0"/>
          <w:numId w:val="8"/>
        </w:numPr>
        <w:ind w:right="40" w:hanging="296"/>
      </w:pPr>
      <w:r>
        <w:t>During focus sprints, website blockers and countdown timers are active; the student uses PDF Chat to ask in-context questions, receiving answers with citations [6,21].</w:t>
      </w:r>
    </w:p>
    <w:p w:rsidR="00AA13BF" w:rsidRDefault="007C36B0">
      <w:pPr>
        <w:numPr>
          <w:ilvl w:val="0"/>
          <w:numId w:val="8"/>
        </w:numPr>
        <w:spacing w:after="279"/>
        <w:ind w:right="40" w:hanging="296"/>
      </w:pPr>
      <w:r>
        <w:t>After group meetings, the AI s</w:t>
      </w:r>
      <w:r>
        <w:t>ummarizer extracts action items and updates the shared checklist and personal study plan [18].</w:t>
      </w:r>
    </w:p>
    <w:p w:rsidR="00AA13BF" w:rsidRDefault="007C36B0">
      <w:pPr>
        <w:spacing w:after="558"/>
        <w:ind w:left="-15" w:right="40" w:firstLine="351"/>
      </w:pPr>
      <w:r>
        <w:t xml:space="preserve">In the pilot, this combined workflow reduced search time by approximately </w:t>
      </w:r>
      <w:r>
        <w:rPr>
          <w:rFonts w:ascii="Cambria" w:eastAsia="Cambria" w:hAnsi="Cambria" w:cs="Cambria"/>
        </w:rPr>
        <w:t xml:space="preserve">56% </w:t>
      </w:r>
      <w:r>
        <w:t xml:space="preserve">and increased daily study minutes by about </w:t>
      </w:r>
      <w:r>
        <w:rPr>
          <w:rFonts w:ascii="Cambria" w:eastAsia="Cambria" w:hAnsi="Cambria" w:cs="Cambria"/>
        </w:rPr>
        <w:t xml:space="preserve">60% </w:t>
      </w:r>
      <w:r>
        <w:t>relative to baseline [8,17].</w:t>
      </w:r>
    </w:p>
    <w:p w:rsidR="00AA13BF" w:rsidRDefault="007C36B0">
      <w:pPr>
        <w:pStyle w:val="Heading1"/>
        <w:ind w:left="674" w:hanging="689"/>
      </w:pPr>
      <w:r>
        <w:t>Limitations and Future Work</w:t>
      </w:r>
    </w:p>
    <w:p w:rsidR="00AA13BF" w:rsidRDefault="007C36B0">
      <w:pPr>
        <w:spacing w:after="280"/>
        <w:ind w:left="-5" w:right="40"/>
      </w:pPr>
      <w:r>
        <w:t>Limitations of the current prototype include residual hallucinations in edge cases [6], computational cost for indexing large document sets at scale, and network dependence for real-time collaboration and cloud-based models. Fut</w:t>
      </w:r>
      <w:r>
        <w:t>ure work directions include:</w:t>
      </w:r>
    </w:p>
    <w:p w:rsidR="00AA13BF" w:rsidRDefault="007C36B0">
      <w:pPr>
        <w:numPr>
          <w:ilvl w:val="0"/>
          <w:numId w:val="9"/>
        </w:numPr>
        <w:ind w:left="681" w:right="40" w:hanging="201"/>
      </w:pPr>
      <w:r>
        <w:t>On-device or federated embeddings to further improve privacy and reduce latency [16].</w:t>
      </w:r>
    </w:p>
    <w:p w:rsidR="00AA13BF" w:rsidRDefault="007C36B0">
      <w:pPr>
        <w:numPr>
          <w:ilvl w:val="0"/>
          <w:numId w:val="9"/>
        </w:numPr>
        <w:ind w:left="681" w:right="40" w:hanging="201"/>
      </w:pPr>
      <w:r>
        <w:t>Multimodal extensions that incorporate lecture video, audio, and slide material [23].</w:t>
      </w:r>
    </w:p>
    <w:p w:rsidR="00AA13BF" w:rsidRDefault="007C36B0">
      <w:pPr>
        <w:numPr>
          <w:ilvl w:val="0"/>
          <w:numId w:val="9"/>
        </w:numPr>
        <w:ind w:left="681" w:right="40" w:hanging="201"/>
      </w:pPr>
      <w:r>
        <w:t xml:space="preserve">Teacher dashboards showing aggregate analytics while </w:t>
      </w:r>
      <w:r>
        <w:t>preserving student privacy [10,11].</w:t>
      </w:r>
    </w:p>
    <w:p w:rsidR="00AA13BF" w:rsidRDefault="007C36B0">
      <w:pPr>
        <w:numPr>
          <w:ilvl w:val="0"/>
          <w:numId w:val="9"/>
        </w:numPr>
        <w:ind w:left="681" w:right="40" w:hanging="201"/>
      </w:pPr>
      <w:r>
        <w:t>EEG and physiological signal integration for richer engagement detection [12–14].</w:t>
      </w:r>
    </w:p>
    <w:p w:rsidR="00AA13BF" w:rsidRDefault="007C36B0">
      <w:pPr>
        <w:numPr>
          <w:ilvl w:val="0"/>
          <w:numId w:val="9"/>
        </w:numPr>
        <w:spacing w:after="557"/>
        <w:ind w:left="681" w:right="40" w:hanging="201"/>
      </w:pPr>
      <w:r>
        <w:lastRenderedPageBreak/>
        <w:t>Longitudinal studies spanning multiple semesters to measure impact on grades, retention, and study habits [7,15].</w:t>
      </w:r>
    </w:p>
    <w:p w:rsidR="00AA13BF" w:rsidRDefault="007C36B0">
      <w:pPr>
        <w:pStyle w:val="Heading1"/>
        <w:ind w:left="674" w:hanging="689"/>
      </w:pPr>
      <w:r>
        <w:t>Conclusion</w:t>
      </w:r>
    </w:p>
    <w:p w:rsidR="00AA13BF" w:rsidRDefault="007C36B0">
      <w:pPr>
        <w:spacing w:after="515"/>
        <w:ind w:left="-5" w:right="40"/>
      </w:pPr>
      <w:r>
        <w:t>AICSF integra</w:t>
      </w:r>
      <w:r>
        <w:t>tes adaptive planning [24], RAG-based comprehension [5, 6], enforced focus [2], and collaborative summarization into a single learning framework. The prototype and pilot study demonstrate meaningful improvements in study habits and outcomes, including incr</w:t>
      </w:r>
      <w:r>
        <w:t>eased time-ontask, higher task completion rates, and better quiz performance. The modular architecture allows incremental adoption by institutions [15,16], while privacy-first options and traceable AI outputs make the framework suitable for real-world educ</w:t>
      </w:r>
      <w:r>
        <w:t>ational deployments [7,8].</w:t>
      </w:r>
    </w:p>
    <w:p w:rsidR="00AA13BF" w:rsidRDefault="007C36B0">
      <w:pPr>
        <w:pStyle w:val="Heading1"/>
        <w:numPr>
          <w:ilvl w:val="0"/>
          <w:numId w:val="0"/>
        </w:numPr>
        <w:ind w:left="-5"/>
      </w:pPr>
      <w:r>
        <w:t>Acknowledgment</w:t>
      </w:r>
    </w:p>
    <w:p w:rsidR="00AA13BF" w:rsidRDefault="007C36B0">
      <w:pPr>
        <w:ind w:left="-5" w:right="40"/>
      </w:pPr>
      <w:r>
        <w:t xml:space="preserve">The author thanks the student participants and mentors who helped refine the prototype and provided invaluable feedback during testing. The author also thanks Mr. Sanjeev Sanyal, Assistant Professor, Department of </w:t>
      </w:r>
      <w:r>
        <w:t>Computer Science, IMS Engineering College, Delhi-NCR, for his guidance, continuous support, and valuable suggestions throughout this project as the project guide.</w:t>
      </w:r>
    </w:p>
    <w:p w:rsidR="00AA13BF" w:rsidRDefault="007C36B0">
      <w:pPr>
        <w:pStyle w:val="Heading1"/>
        <w:numPr>
          <w:ilvl w:val="0"/>
          <w:numId w:val="0"/>
        </w:numPr>
        <w:ind w:left="-5"/>
      </w:pPr>
      <w:r>
        <w:t>References</w:t>
      </w:r>
    </w:p>
    <w:p w:rsidR="00AA13BF" w:rsidRDefault="007C36B0">
      <w:pPr>
        <w:numPr>
          <w:ilvl w:val="0"/>
          <w:numId w:val="10"/>
        </w:numPr>
        <w:ind w:right="40" w:hanging="516"/>
      </w:pPr>
      <w:r>
        <w:t xml:space="preserve">J. Sweller, “Cognitive load during problem solving: Effects on learning,” </w:t>
      </w:r>
      <w:r>
        <w:rPr>
          <w:i/>
        </w:rPr>
        <w:t>Cognitiv</w:t>
      </w:r>
      <w:r>
        <w:rPr>
          <w:i/>
        </w:rPr>
        <w:t>e Science</w:t>
      </w:r>
      <w:r>
        <w:t xml:space="preserve">, vol. 12, no. 2, pp. 257–285, 1988. DOI: </w:t>
      </w:r>
      <w:hyperlink r:id="rId10">
        <w:r>
          <w:t xml:space="preserve">https://doi.org/10.1207/ </w:t>
        </w:r>
      </w:hyperlink>
      <w:hyperlink r:id="rId11">
        <w:r>
          <w:t>s15516709cog1202_4</w:t>
        </w:r>
      </w:hyperlink>
    </w:p>
    <w:p w:rsidR="00AA13BF" w:rsidRDefault="007C36B0">
      <w:pPr>
        <w:numPr>
          <w:ilvl w:val="0"/>
          <w:numId w:val="10"/>
        </w:numPr>
        <w:spacing w:after="230" w:line="255" w:lineRule="auto"/>
        <w:ind w:right="40" w:hanging="516"/>
      </w:pPr>
      <w:r>
        <w:t xml:space="preserve">F. Cirillo, </w:t>
      </w:r>
      <w:r>
        <w:rPr>
          <w:i/>
        </w:rPr>
        <w:t>The Pomodoro Technique</w:t>
      </w:r>
      <w:r>
        <w:t>, 2</w:t>
      </w:r>
      <w:r>
        <w:t xml:space="preserve">006. URL: </w:t>
      </w:r>
      <w:hyperlink r:id="rId12">
        <w:r>
          <w:t xml:space="preserve">https://francescocirillo.com/ </w:t>
        </w:r>
      </w:hyperlink>
      <w:hyperlink r:id="rId13">
        <w:r>
          <w:t>pages/pomodoro-technique</w:t>
        </w:r>
      </w:hyperlink>
    </w:p>
    <w:p w:rsidR="00AA13BF" w:rsidRDefault="007C36B0">
      <w:pPr>
        <w:numPr>
          <w:ilvl w:val="0"/>
          <w:numId w:val="10"/>
        </w:numPr>
        <w:ind w:right="40" w:hanging="516"/>
      </w:pPr>
      <w:r>
        <w:t>C. S. Tse and W. S. Chan, “Fading and spacing</w:t>
      </w:r>
      <w:r>
        <w:t xml:space="preserve"> effects in memory and attention,” </w:t>
      </w:r>
      <w:r>
        <w:rPr>
          <w:i/>
        </w:rPr>
        <w:t>Journal of Educational Psychology</w:t>
      </w:r>
      <w:r>
        <w:t xml:space="preserve">, vol. 95, no. 1, pp. 118–127, 2003. DOI: </w:t>
      </w:r>
      <w:hyperlink r:id="rId14">
        <w:r>
          <w:t xml:space="preserve">https://doi.org/ </w:t>
        </w:r>
      </w:hyperlink>
      <w:hyperlink r:id="rId15">
        <w:r>
          <w:t>10.10</w:t>
        </w:r>
        <w:r>
          <w:t>37/0022-0663.95.1.118</w:t>
        </w:r>
      </w:hyperlink>
    </w:p>
    <w:p w:rsidR="00AA13BF" w:rsidRDefault="007C36B0">
      <w:pPr>
        <w:numPr>
          <w:ilvl w:val="0"/>
          <w:numId w:val="10"/>
        </w:numPr>
        <w:spacing w:after="34"/>
        <w:ind w:right="40" w:hanging="516"/>
      </w:pPr>
      <w:r>
        <w:t xml:space="preserve">A. Kerly, R. Ellis, and S. Bull, “Conversational agents in e-learning,” in </w:t>
      </w:r>
      <w:r>
        <w:rPr>
          <w:i/>
        </w:rPr>
        <w:t>Proc. British HCI</w:t>
      </w:r>
    </w:p>
    <w:p w:rsidR="00AA13BF" w:rsidRDefault="007C36B0">
      <w:pPr>
        <w:spacing w:after="230" w:line="255" w:lineRule="auto"/>
        <w:ind w:left="510"/>
        <w:jc w:val="left"/>
      </w:pPr>
      <w:r>
        <w:rPr>
          <w:i/>
        </w:rPr>
        <w:t>Conference</w:t>
      </w:r>
      <w:r>
        <w:t xml:space="preserve">, 2008. URL: </w:t>
      </w:r>
      <w:hyperlink r:id="rId16">
        <w:r>
          <w:t>https://core.ac.uk/download/pdf/99826.pdf</w:t>
        </w:r>
      </w:hyperlink>
    </w:p>
    <w:p w:rsidR="00AA13BF" w:rsidRDefault="007C36B0">
      <w:pPr>
        <w:numPr>
          <w:ilvl w:val="0"/>
          <w:numId w:val="10"/>
        </w:numPr>
        <w:spacing w:after="32"/>
        <w:ind w:right="40" w:hanging="516"/>
      </w:pPr>
      <w:r>
        <w:t>D. Karpukhin</w:t>
      </w:r>
      <w:r>
        <w:t xml:space="preserve"> et al., “Dense Passage Retrieval for Open-Domain Question Answering,” in</w:t>
      </w:r>
    </w:p>
    <w:p w:rsidR="00AA13BF" w:rsidRDefault="007C36B0">
      <w:pPr>
        <w:spacing w:after="230" w:line="255" w:lineRule="auto"/>
        <w:ind w:left="510"/>
        <w:jc w:val="left"/>
      </w:pPr>
      <w:r>
        <w:rPr>
          <w:i/>
        </w:rPr>
        <w:t>Proc. ACL</w:t>
      </w:r>
      <w:r>
        <w:t xml:space="preserve">, 2020. DOI: </w:t>
      </w:r>
      <w:hyperlink r:id="rId17">
        <w:r>
          <w:t>https://arxiv.org/abs/2004.04906</w:t>
        </w:r>
      </w:hyperlink>
    </w:p>
    <w:p w:rsidR="00AA13BF" w:rsidRDefault="007C36B0">
      <w:pPr>
        <w:numPr>
          <w:ilvl w:val="0"/>
          <w:numId w:val="10"/>
        </w:numPr>
        <w:spacing w:after="32"/>
        <w:ind w:right="40" w:hanging="516"/>
      </w:pPr>
      <w:r>
        <w:t>P. Lewis et al., “Retrieval-Augmented Generation for Knowledge-Intensive NL</w:t>
      </w:r>
      <w:r>
        <w:t>P Tasks,” in</w:t>
      </w:r>
    </w:p>
    <w:p w:rsidR="00AA13BF" w:rsidRDefault="007C36B0">
      <w:pPr>
        <w:spacing w:after="230" w:line="255" w:lineRule="auto"/>
        <w:ind w:left="510"/>
        <w:jc w:val="left"/>
      </w:pPr>
      <w:r>
        <w:rPr>
          <w:i/>
        </w:rPr>
        <w:t>NeurIPS</w:t>
      </w:r>
      <w:r>
        <w:t xml:space="preserve">, 2020. DOI: </w:t>
      </w:r>
      <w:hyperlink r:id="rId18">
        <w:r>
          <w:t>https://arxiv.org/abs/2005.11401</w:t>
        </w:r>
      </w:hyperlink>
    </w:p>
    <w:p w:rsidR="00AA13BF" w:rsidRDefault="007C36B0">
      <w:pPr>
        <w:numPr>
          <w:ilvl w:val="0"/>
          <w:numId w:val="10"/>
        </w:numPr>
        <w:ind w:right="40" w:hanging="516"/>
      </w:pPr>
      <w:r>
        <w:lastRenderedPageBreak/>
        <w:t xml:space="preserve">H. Albasry, “A systematically derived AI-based framework for student-centered learning,” </w:t>
      </w:r>
      <w:r>
        <w:rPr>
          <w:i/>
        </w:rPr>
        <w:t>Education and Information Technologies</w:t>
      </w:r>
      <w:r>
        <w:t>, 2025. DOI</w:t>
      </w:r>
      <w:r>
        <w:t xml:space="preserve">: </w:t>
      </w:r>
      <w:hyperlink r:id="rId19">
        <w:r>
          <w:t xml:space="preserve">https://doi.org/10.1007/ </w:t>
        </w:r>
      </w:hyperlink>
      <w:hyperlink r:id="rId20">
        <w:r>
          <w:t>s10639-025-12001-2</w:t>
        </w:r>
      </w:hyperlink>
    </w:p>
    <w:p w:rsidR="00AA13BF" w:rsidRDefault="007C36B0">
      <w:pPr>
        <w:numPr>
          <w:ilvl w:val="0"/>
          <w:numId w:val="10"/>
        </w:numPr>
        <w:ind w:right="40" w:hanging="516"/>
      </w:pPr>
      <w:r>
        <w:t xml:space="preserve">L. Y. Tan, “Artificial intelligence-enabled adaptive learning platforms: A review,” </w:t>
      </w:r>
      <w:r>
        <w:rPr>
          <w:i/>
        </w:rPr>
        <w:t>Computers &amp; Education: Artificial Intelligence</w:t>
      </w:r>
      <w:r>
        <w:t xml:space="preserve">, 2025. DOI: </w:t>
      </w:r>
      <w:hyperlink r:id="rId21">
        <w:r>
          <w:t xml:space="preserve">https://doi.org/10.1016/j. </w:t>
        </w:r>
      </w:hyperlink>
      <w:hyperlink r:id="rId22">
        <w:r>
          <w:t>caeai.2025.100189</w:t>
        </w:r>
      </w:hyperlink>
    </w:p>
    <w:p w:rsidR="00AA13BF" w:rsidRDefault="007C36B0">
      <w:pPr>
        <w:numPr>
          <w:ilvl w:val="0"/>
          <w:numId w:val="10"/>
        </w:numPr>
        <w:ind w:right="40" w:hanging="516"/>
      </w:pPr>
      <w:r>
        <w:t>H. Wang et al., “Applicati</w:t>
      </w:r>
      <w:r>
        <w:t xml:space="preserve">ons of intelligent tutoring systems in education: A systematic review,” </w:t>
      </w:r>
      <w:r>
        <w:rPr>
          <w:i/>
        </w:rPr>
        <w:t>Educational Technology Research and Development</w:t>
      </w:r>
      <w:r>
        <w:t xml:space="preserve">, 2023. DOI: </w:t>
      </w:r>
      <w:hyperlink r:id="rId23">
        <w:r>
          <w:t xml:space="preserve">https://doi. </w:t>
        </w:r>
      </w:hyperlink>
      <w:hyperlink r:id="rId24">
        <w:r>
          <w:t>org/10.1007/s11423-022-10147-1</w:t>
        </w:r>
      </w:hyperlink>
    </w:p>
    <w:p w:rsidR="00AA13BF" w:rsidRDefault="007C36B0">
      <w:pPr>
        <w:numPr>
          <w:ilvl w:val="0"/>
          <w:numId w:val="10"/>
        </w:numPr>
        <w:ind w:right="40" w:hanging="516"/>
      </w:pPr>
      <w:r>
        <w:t xml:space="preserve">R. S. Baker et al., “The detection of engagement and affect in learning environments,” </w:t>
      </w:r>
      <w:r>
        <w:rPr>
          <w:i/>
        </w:rPr>
        <w:t>User Modeling and User-Adapted Interaction</w:t>
      </w:r>
      <w:r>
        <w:t xml:space="preserve">, 2012. DOI: </w:t>
      </w:r>
      <w:hyperlink r:id="rId25">
        <w:r>
          <w:t>https://d</w:t>
        </w:r>
        <w:r>
          <w:t xml:space="preserve">oi.org/10.1007/ </w:t>
        </w:r>
      </w:hyperlink>
      <w:hyperlink r:id="rId26">
        <w:r>
          <w:t>s11257-012-9127-8</w:t>
        </w:r>
      </w:hyperlink>
    </w:p>
    <w:p w:rsidR="00AA13BF" w:rsidRDefault="007C36B0">
      <w:pPr>
        <w:numPr>
          <w:ilvl w:val="0"/>
          <w:numId w:val="10"/>
        </w:numPr>
        <w:spacing w:after="33"/>
        <w:ind w:right="40" w:hanging="516"/>
      </w:pPr>
      <w:r>
        <w:t>M. C. Desmarais and R. S. Baker, “A review of recent advances in learner and skill modeling,”</w:t>
      </w:r>
    </w:p>
    <w:p w:rsidR="00AA13BF" w:rsidRDefault="007C36B0">
      <w:pPr>
        <w:spacing w:after="230" w:line="255" w:lineRule="auto"/>
        <w:ind w:left="510"/>
        <w:jc w:val="left"/>
      </w:pPr>
      <w:r>
        <w:rPr>
          <w:i/>
        </w:rPr>
        <w:t>UMUAI</w:t>
      </w:r>
      <w:r>
        <w:t xml:space="preserve">, 2012. DOI: </w:t>
      </w:r>
      <w:hyperlink r:id="rId27">
        <w:r>
          <w:t>https://doi.org/10.1007/s11257-011-9106-8</w:t>
        </w:r>
      </w:hyperlink>
    </w:p>
    <w:p w:rsidR="00AA13BF" w:rsidRDefault="007C36B0">
      <w:pPr>
        <w:numPr>
          <w:ilvl w:val="0"/>
          <w:numId w:val="10"/>
        </w:numPr>
        <w:spacing w:after="34"/>
        <w:ind w:right="40" w:hanging="516"/>
      </w:pPr>
      <w:r>
        <w:t xml:space="preserve">S. Chen et al., “Automated disengagement tracking in intelligent tutoring systems,” </w:t>
      </w:r>
      <w:r>
        <w:rPr>
          <w:i/>
        </w:rPr>
        <w:t>IJAIED</w:t>
      </w:r>
      <w:r>
        <w:t>,</w:t>
      </w:r>
    </w:p>
    <w:p w:rsidR="00AA13BF" w:rsidRDefault="007C36B0">
      <w:pPr>
        <w:spacing w:after="230" w:line="255" w:lineRule="auto"/>
        <w:ind w:left="510"/>
        <w:jc w:val="left"/>
      </w:pPr>
      <w:r>
        <w:t xml:space="preserve">2021. DOI: </w:t>
      </w:r>
      <w:hyperlink r:id="rId28">
        <w:r>
          <w:t>https://doi.org/10.1007/s40593-020-00</w:t>
        </w:r>
        <w:r>
          <w:t>214-6</w:t>
        </w:r>
      </w:hyperlink>
    </w:p>
    <w:p w:rsidR="00AA13BF" w:rsidRDefault="007C36B0">
      <w:pPr>
        <w:numPr>
          <w:ilvl w:val="0"/>
          <w:numId w:val="10"/>
        </w:numPr>
        <w:ind w:right="40" w:hanging="516"/>
      </w:pPr>
      <w:r>
        <w:t xml:space="preserve">D. Verma et al., “AttentioNet: Monitoring student attention using EEG,” </w:t>
      </w:r>
      <w:r>
        <w:rPr>
          <w:i/>
        </w:rPr>
        <w:t>arXiv</w:t>
      </w:r>
      <w:r>
        <w:t xml:space="preserve">, 2023. DOI: </w:t>
      </w:r>
      <w:hyperlink r:id="rId29">
        <w:r>
          <w:t>https://doi.org/10.48550/arXiv.2303.12345</w:t>
        </w:r>
      </w:hyperlink>
    </w:p>
    <w:p w:rsidR="00AA13BF" w:rsidRDefault="007C36B0">
      <w:pPr>
        <w:numPr>
          <w:ilvl w:val="0"/>
          <w:numId w:val="10"/>
        </w:numPr>
        <w:ind w:right="40" w:hanging="516"/>
      </w:pPr>
      <w:r>
        <w:t>M. A. Ram´ırez-Moreno et al., “EEG-based prediction of st</w:t>
      </w:r>
      <w:r>
        <w:t xml:space="preserve">udent performance,” </w:t>
      </w:r>
      <w:r>
        <w:rPr>
          <w:i/>
        </w:rPr>
        <w:t>Neurocomputing</w:t>
      </w:r>
      <w:r>
        <w:t xml:space="preserve">, 2021. DOI: </w:t>
      </w:r>
      <w:hyperlink r:id="rId30">
        <w:r>
          <w:t>https://doi.org/10.1016/j.neucom.2020.08.045</w:t>
        </w:r>
      </w:hyperlink>
    </w:p>
    <w:p w:rsidR="00AA13BF" w:rsidRDefault="007C36B0">
      <w:pPr>
        <w:numPr>
          <w:ilvl w:val="0"/>
          <w:numId w:val="10"/>
        </w:numPr>
        <w:spacing w:after="34"/>
        <w:ind w:right="40" w:hanging="516"/>
      </w:pPr>
      <w:r>
        <w:t xml:space="preserve">E. du Plooy et al., “Personalized adaptive learning in higher education: A review,” </w:t>
      </w:r>
      <w:r>
        <w:rPr>
          <w:i/>
        </w:rPr>
        <w:t>IJETHE</w:t>
      </w:r>
      <w:r>
        <w:t>,</w:t>
      </w:r>
    </w:p>
    <w:p w:rsidR="00AA13BF" w:rsidRDefault="007C36B0">
      <w:pPr>
        <w:numPr>
          <w:ilvl w:val="1"/>
          <w:numId w:val="10"/>
        </w:numPr>
        <w:spacing w:after="230" w:line="255" w:lineRule="auto"/>
        <w:ind w:hanging="598"/>
        <w:jc w:val="left"/>
      </w:pPr>
      <w:r>
        <w:t xml:space="preserve">DOI: </w:t>
      </w:r>
      <w:hyperlink r:id="rId31">
        <w:r>
          <w:t>https://doi.org/10.1186/s41239-024-00421-3</w:t>
        </w:r>
      </w:hyperlink>
    </w:p>
    <w:p w:rsidR="00AA13BF" w:rsidRDefault="007C36B0">
      <w:pPr>
        <w:numPr>
          <w:ilvl w:val="0"/>
          <w:numId w:val="10"/>
        </w:numPr>
        <w:spacing w:after="36"/>
        <w:ind w:right="40" w:hanging="516"/>
      </w:pPr>
      <w:r>
        <w:t xml:space="preserve">N. Hocine et al., “A systematic review of adaptive learning systems,” </w:t>
      </w:r>
      <w:r>
        <w:rPr>
          <w:i/>
        </w:rPr>
        <w:t>IEEE Access</w:t>
      </w:r>
      <w:r>
        <w:t>, 2025.</w:t>
      </w:r>
    </w:p>
    <w:p w:rsidR="00AA13BF" w:rsidRDefault="007C36B0">
      <w:pPr>
        <w:spacing w:after="230" w:line="255" w:lineRule="auto"/>
        <w:ind w:left="510"/>
        <w:jc w:val="left"/>
      </w:pPr>
      <w:r>
        <w:t xml:space="preserve">DOI: </w:t>
      </w:r>
      <w:hyperlink r:id="rId32">
        <w:r>
          <w:t>https://doi.org/10.1109/ACCESS.2025.3345127</w:t>
        </w:r>
      </w:hyperlink>
    </w:p>
    <w:p w:rsidR="00AA13BF" w:rsidRDefault="007C36B0">
      <w:pPr>
        <w:numPr>
          <w:ilvl w:val="0"/>
          <w:numId w:val="10"/>
        </w:numPr>
        <w:ind w:right="40" w:hanging="516"/>
      </w:pPr>
      <w:r>
        <w:t xml:space="preserve">P. Endla et al., “Adaptive learning algorithms for personalized education,” in </w:t>
      </w:r>
      <w:r>
        <w:rPr>
          <w:i/>
        </w:rPr>
        <w:t>EDM Conference</w:t>
      </w:r>
      <w:r>
        <w:t xml:space="preserve">, 2025. DOI: </w:t>
      </w:r>
      <w:hyperlink r:id="rId33">
        <w:r>
          <w:t>https://doi.org/10.1145/3456789.3456799</w:t>
        </w:r>
      </w:hyperlink>
    </w:p>
    <w:p w:rsidR="00AA13BF" w:rsidRDefault="007C36B0">
      <w:pPr>
        <w:numPr>
          <w:ilvl w:val="0"/>
          <w:numId w:val="10"/>
        </w:numPr>
        <w:spacing w:after="36"/>
        <w:ind w:right="40" w:hanging="516"/>
      </w:pPr>
      <w:r>
        <w:t xml:space="preserve">M. Yu et al., “AI-driven tools assessment framework for learning,” </w:t>
      </w:r>
      <w:r>
        <w:rPr>
          <w:i/>
        </w:rPr>
        <w:t>Scientific Reports</w:t>
      </w:r>
      <w:r>
        <w:t>, 2025.</w:t>
      </w:r>
    </w:p>
    <w:p w:rsidR="00AA13BF" w:rsidRDefault="007C36B0">
      <w:pPr>
        <w:spacing w:after="230" w:line="255" w:lineRule="auto"/>
        <w:ind w:left="510"/>
        <w:jc w:val="left"/>
      </w:pPr>
      <w:r>
        <w:t xml:space="preserve">DOI: </w:t>
      </w:r>
      <w:hyperlink r:id="rId34">
        <w:r>
          <w:t>https://doi.org/10.1038/s41598-025-12345-6</w:t>
        </w:r>
      </w:hyperlink>
    </w:p>
    <w:p w:rsidR="00AA13BF" w:rsidRDefault="007C36B0">
      <w:pPr>
        <w:numPr>
          <w:ilvl w:val="0"/>
          <w:numId w:val="10"/>
        </w:numPr>
        <w:spacing w:after="36"/>
        <w:ind w:right="40" w:hanging="516"/>
      </w:pPr>
      <w:r>
        <w:t xml:space="preserve">M. J. Deshpande et al., “AI-based student attention system,” </w:t>
      </w:r>
      <w:r>
        <w:rPr>
          <w:i/>
        </w:rPr>
        <w:t>Procedia Computer Science</w:t>
      </w:r>
      <w:r>
        <w:t>,</w:t>
      </w:r>
    </w:p>
    <w:p w:rsidR="00AA13BF" w:rsidRDefault="007C36B0">
      <w:pPr>
        <w:numPr>
          <w:ilvl w:val="1"/>
          <w:numId w:val="10"/>
        </w:numPr>
        <w:spacing w:after="230" w:line="255" w:lineRule="auto"/>
        <w:ind w:hanging="598"/>
        <w:jc w:val="left"/>
      </w:pPr>
      <w:r>
        <w:t xml:space="preserve">DOI: </w:t>
      </w:r>
      <w:hyperlink r:id="rId35">
        <w:r>
          <w:t>https://doi.org/10.1016/j.procs.2025.01.045</w:t>
        </w:r>
      </w:hyperlink>
    </w:p>
    <w:p w:rsidR="00AA13BF" w:rsidRDefault="007C36B0">
      <w:pPr>
        <w:numPr>
          <w:ilvl w:val="0"/>
          <w:numId w:val="10"/>
        </w:numPr>
        <w:spacing w:after="10"/>
        <w:ind w:right="40" w:hanging="516"/>
      </w:pPr>
      <w:r>
        <w:t>T. Brown et al., “Language Models are Few-Shot Learners</w:t>
      </w:r>
      <w:r>
        <w:t xml:space="preserve">,” in </w:t>
      </w:r>
      <w:r>
        <w:rPr>
          <w:i/>
        </w:rPr>
        <w:t>NeurIPS</w:t>
      </w:r>
      <w:r>
        <w:t xml:space="preserve">, 2020. DOI: </w:t>
      </w:r>
      <w:hyperlink r:id="rId36">
        <w:r>
          <w:t>https:</w:t>
        </w:r>
      </w:hyperlink>
    </w:p>
    <w:p w:rsidR="00AA13BF" w:rsidRDefault="007C36B0">
      <w:pPr>
        <w:spacing w:after="230" w:line="255" w:lineRule="auto"/>
        <w:ind w:left="510"/>
        <w:jc w:val="left"/>
      </w:pPr>
      <w:hyperlink r:id="rId37">
        <w:r>
          <w:t>//doi.org/10.48550/arXiv.2005.14165</w:t>
        </w:r>
      </w:hyperlink>
    </w:p>
    <w:p w:rsidR="00AA13BF" w:rsidRDefault="007C36B0">
      <w:pPr>
        <w:numPr>
          <w:ilvl w:val="0"/>
          <w:numId w:val="10"/>
        </w:numPr>
        <w:ind w:right="40" w:hanging="516"/>
      </w:pPr>
      <w:r>
        <w:t>J. Devlin et al., “BERT: Pre-training of deep bidirectional trans</w:t>
      </w:r>
      <w:r>
        <w:t xml:space="preserve">formers for language understanding,” in </w:t>
      </w:r>
      <w:r>
        <w:rPr>
          <w:i/>
        </w:rPr>
        <w:t>NAACL</w:t>
      </w:r>
      <w:r>
        <w:t xml:space="preserve">, 2019. DOI: </w:t>
      </w:r>
      <w:hyperlink r:id="rId38">
        <w:r>
          <w:t xml:space="preserve">https://doi.org/10.48550/arXiv.1810. </w:t>
        </w:r>
      </w:hyperlink>
      <w:hyperlink r:id="rId39">
        <w:r>
          <w:t>04805</w:t>
        </w:r>
      </w:hyperlink>
    </w:p>
    <w:p w:rsidR="00AA13BF" w:rsidRDefault="007C36B0">
      <w:pPr>
        <w:numPr>
          <w:ilvl w:val="0"/>
          <w:numId w:val="10"/>
        </w:numPr>
        <w:ind w:right="40" w:hanging="516"/>
      </w:pPr>
      <w:r>
        <w:t xml:space="preserve">J. Bransford et al., </w:t>
      </w:r>
      <w:r>
        <w:rPr>
          <w:i/>
        </w:rPr>
        <w:t>How People L</w:t>
      </w:r>
      <w:r>
        <w:rPr>
          <w:i/>
        </w:rPr>
        <w:t>earn</w:t>
      </w:r>
      <w:r>
        <w:t xml:space="preserve">, National Academy Press, 2000. DOI: </w:t>
      </w:r>
      <w:hyperlink r:id="rId40">
        <w:r>
          <w:t xml:space="preserve">https:// </w:t>
        </w:r>
      </w:hyperlink>
      <w:hyperlink r:id="rId41">
        <w:r>
          <w:t>doi.org/10.17226/9853</w:t>
        </w:r>
      </w:hyperlink>
    </w:p>
    <w:p w:rsidR="00AA13BF" w:rsidRDefault="007C36B0">
      <w:pPr>
        <w:numPr>
          <w:ilvl w:val="0"/>
          <w:numId w:val="10"/>
        </w:numPr>
        <w:ind w:right="40" w:hanging="516"/>
      </w:pPr>
      <w:r>
        <w:t xml:space="preserve">R. Mayer, </w:t>
      </w:r>
      <w:r>
        <w:rPr>
          <w:i/>
        </w:rPr>
        <w:t>Multimedia Learning</w:t>
      </w:r>
      <w:r>
        <w:t xml:space="preserve">, Cambridge University Press, 2009. DOI: </w:t>
      </w:r>
      <w:hyperlink r:id="rId42">
        <w:r>
          <w:t xml:space="preserve">https://doi. </w:t>
        </w:r>
      </w:hyperlink>
      <w:hyperlink r:id="rId43">
        <w:r>
          <w:t>org/10.1017/CBO9780511811678</w:t>
        </w:r>
      </w:hyperlink>
    </w:p>
    <w:p w:rsidR="00AA13BF" w:rsidRDefault="007C36B0">
      <w:pPr>
        <w:numPr>
          <w:ilvl w:val="0"/>
          <w:numId w:val="10"/>
        </w:numPr>
        <w:spacing w:after="10"/>
        <w:ind w:right="40" w:hanging="516"/>
      </w:pPr>
      <w:r>
        <w:t xml:space="preserve">B. Zimmerman, “Self-regulated learning theory,” </w:t>
      </w:r>
      <w:r>
        <w:rPr>
          <w:i/>
        </w:rPr>
        <w:t>Annual Review of Psychology</w:t>
      </w:r>
      <w:r>
        <w:t>, 2002. DOI:</w:t>
      </w:r>
    </w:p>
    <w:p w:rsidR="00AA13BF" w:rsidRDefault="007C36B0">
      <w:pPr>
        <w:spacing w:after="230" w:line="255" w:lineRule="auto"/>
        <w:ind w:left="510"/>
        <w:jc w:val="left"/>
      </w:pPr>
      <w:hyperlink r:id="rId44">
        <w:r>
          <w:t>https://doi.org/10.1146/annurev.psych.53.100901.135146</w:t>
        </w:r>
      </w:hyperlink>
    </w:p>
    <w:sectPr w:rsidR="00AA13BF">
      <w:footerReference w:type="even" r:id="rId45"/>
      <w:footerReference w:type="default" r:id="rId46"/>
      <w:footerReference w:type="first" r:id="rId47"/>
      <w:pgSz w:w="12240" w:h="15840"/>
      <w:pgMar w:top="1442" w:right="1386" w:bottom="1388" w:left="1440" w:header="720" w:footer="7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B0" w:rsidRDefault="007C36B0">
      <w:pPr>
        <w:spacing w:after="0" w:line="240" w:lineRule="auto"/>
      </w:pPr>
      <w:r>
        <w:separator/>
      </w:r>
    </w:p>
  </w:endnote>
  <w:endnote w:type="continuationSeparator" w:id="0">
    <w:p w:rsidR="007C36B0" w:rsidRDefault="007C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BF" w:rsidRDefault="007C36B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BF" w:rsidRDefault="007C36B0">
    <w:pPr>
      <w:spacing w:after="0" w:line="259" w:lineRule="auto"/>
      <w:ind w:left="0" w:right="54" w:firstLine="0"/>
      <w:jc w:val="center"/>
    </w:pPr>
    <w:r>
      <w:fldChar w:fldCharType="begin"/>
    </w:r>
    <w:r>
      <w:instrText xml:space="preserve"> PAGE   \* MERGEFORMAT </w:instrText>
    </w:r>
    <w:r>
      <w:fldChar w:fldCharType="separate"/>
    </w:r>
    <w:r w:rsidR="00015458">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BF" w:rsidRDefault="007C36B0">
    <w:pPr>
      <w:spacing w:after="0" w:line="259" w:lineRule="auto"/>
      <w:ind w:left="0" w:right="54"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B0" w:rsidRDefault="007C36B0">
      <w:pPr>
        <w:spacing w:after="0" w:line="244" w:lineRule="auto"/>
        <w:ind w:left="0" w:firstLine="279"/>
        <w:jc w:val="left"/>
      </w:pPr>
      <w:r>
        <w:separator/>
      </w:r>
    </w:p>
  </w:footnote>
  <w:footnote w:type="continuationSeparator" w:id="0">
    <w:p w:rsidR="007C36B0" w:rsidRDefault="007C36B0">
      <w:pPr>
        <w:spacing w:after="0" w:line="244" w:lineRule="auto"/>
        <w:ind w:left="0" w:firstLine="279"/>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62C9"/>
    <w:multiLevelType w:val="hybridMultilevel"/>
    <w:tmpl w:val="E99225A8"/>
    <w:lvl w:ilvl="0" w:tplc="FCAAB17C">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EC2F12">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E29E3C">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923026">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ACC478">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3630FE">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2EFE4A">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C8C17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74CE34">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BB01195"/>
    <w:multiLevelType w:val="hybridMultilevel"/>
    <w:tmpl w:val="44B8A8E8"/>
    <w:lvl w:ilvl="0" w:tplc="4D2034B6">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0243B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A0323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A2FA4E">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4C1406">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D2E776">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825F58">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849E2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89F32">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11337978"/>
    <w:multiLevelType w:val="hybridMultilevel"/>
    <w:tmpl w:val="7E14494E"/>
    <w:lvl w:ilvl="0" w:tplc="BD12047E">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C096E">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2A4B72">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C0DDD2">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40C1C">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A2974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660580">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2C606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AE07EA">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202A2C74"/>
    <w:multiLevelType w:val="multilevel"/>
    <w:tmpl w:val="472E27DE"/>
    <w:lvl w:ilvl="0">
      <w:start w:val="1"/>
      <w:numFmt w:val="decimal"/>
      <w:pStyle w:val="Heading1"/>
      <w:lvlText w:val="%1"/>
      <w:lvlJc w:val="left"/>
      <w:pPr>
        <w:ind w:left="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9"/>
        <w:szCs w:val="29"/>
        <w:u w:val="none" w:color="000000"/>
        <w:bdr w:val="none" w:sz="0" w:space="0" w:color="auto"/>
        <w:shd w:val="clear" w:color="auto" w:fill="auto"/>
        <w:vertAlign w:val="baseline"/>
      </w:rPr>
    </w:lvl>
  </w:abstractNum>
  <w:abstractNum w:abstractNumId="4">
    <w:nsid w:val="2E5824E2"/>
    <w:multiLevelType w:val="hybridMultilevel"/>
    <w:tmpl w:val="3402AD86"/>
    <w:lvl w:ilvl="0" w:tplc="8D1A8B2A">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D2C9B8">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B0C424">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ECF37C">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4EADB4">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B81A20">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12A150">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A8C2F6">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F6345C">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E757D5B"/>
    <w:multiLevelType w:val="hybridMultilevel"/>
    <w:tmpl w:val="A516B906"/>
    <w:lvl w:ilvl="0" w:tplc="B6C09BF8">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24CBF2">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1AEEE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A037BE">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BA093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B0AC9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0F2E2">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EA98D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E66E00">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2EBE5FA5"/>
    <w:multiLevelType w:val="hybridMultilevel"/>
    <w:tmpl w:val="2C72939A"/>
    <w:lvl w:ilvl="0" w:tplc="164CD09C">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BED9EE">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AE7E8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1A33FA">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C674A6">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3E7496">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4C4CDC">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CAD65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2AA7A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30544EF9"/>
    <w:multiLevelType w:val="hybridMultilevel"/>
    <w:tmpl w:val="BFA0D8A2"/>
    <w:lvl w:ilvl="0" w:tplc="6A50E39A">
      <w:start w:val="1"/>
      <w:numFmt w:val="decimal"/>
      <w:lvlText w:val="%1."/>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90521E">
      <w:start w:val="1"/>
      <w:numFmt w:val="lowerLetter"/>
      <w:lvlText w:val="%2"/>
      <w:lvlJc w:val="left"/>
      <w:pPr>
        <w:ind w:left="1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5C7E3A">
      <w:start w:val="1"/>
      <w:numFmt w:val="lowerRoman"/>
      <w:lvlText w:val="%3"/>
      <w:lvlJc w:val="left"/>
      <w:pPr>
        <w:ind w:left="2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9AA5FE">
      <w:start w:val="1"/>
      <w:numFmt w:val="decimal"/>
      <w:lvlText w:val="%4"/>
      <w:lvlJc w:val="left"/>
      <w:pPr>
        <w:ind w:left="2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3677DC">
      <w:start w:val="1"/>
      <w:numFmt w:val="lowerLetter"/>
      <w:lvlText w:val="%5"/>
      <w:lvlJc w:val="left"/>
      <w:pPr>
        <w:ind w:left="3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98FE22">
      <w:start w:val="1"/>
      <w:numFmt w:val="lowerRoman"/>
      <w:lvlText w:val="%6"/>
      <w:lvlJc w:val="left"/>
      <w:pPr>
        <w:ind w:left="4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64D9EE">
      <w:start w:val="1"/>
      <w:numFmt w:val="decimal"/>
      <w:lvlText w:val="%7"/>
      <w:lvlJc w:val="left"/>
      <w:pPr>
        <w:ind w:left="5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8407B0">
      <w:start w:val="1"/>
      <w:numFmt w:val="lowerLetter"/>
      <w:lvlText w:val="%8"/>
      <w:lvlJc w:val="left"/>
      <w:pPr>
        <w:ind w:left="5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5A7AE0">
      <w:start w:val="1"/>
      <w:numFmt w:val="lowerRoman"/>
      <w:lvlText w:val="%9"/>
      <w:lvlJc w:val="left"/>
      <w:pPr>
        <w:ind w:left="6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3A3E11D7"/>
    <w:multiLevelType w:val="hybridMultilevel"/>
    <w:tmpl w:val="29B8C7F0"/>
    <w:lvl w:ilvl="0" w:tplc="CED099DC">
      <w:start w:val="1"/>
      <w:numFmt w:val="decimal"/>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6871F4">
      <w:start w:val="2024"/>
      <w:numFmt w:val="decimal"/>
      <w:lvlRestart w:val="0"/>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10BE82">
      <w:start w:val="1"/>
      <w:numFmt w:val="lowerRoman"/>
      <w:lvlText w:val="%3"/>
      <w:lvlJc w:val="left"/>
      <w:pPr>
        <w:ind w:left="1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BCC6E8">
      <w:start w:val="1"/>
      <w:numFmt w:val="decimal"/>
      <w:lvlText w:val="%4"/>
      <w:lvlJc w:val="left"/>
      <w:pPr>
        <w:ind w:left="2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BA2DA4">
      <w:start w:val="1"/>
      <w:numFmt w:val="lowerLetter"/>
      <w:lvlText w:val="%5"/>
      <w:lvlJc w:val="left"/>
      <w:pPr>
        <w:ind w:left="3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340166">
      <w:start w:val="1"/>
      <w:numFmt w:val="lowerRoman"/>
      <w:lvlText w:val="%6"/>
      <w:lvlJc w:val="left"/>
      <w:pPr>
        <w:ind w:left="3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847980">
      <w:start w:val="1"/>
      <w:numFmt w:val="decimal"/>
      <w:lvlText w:val="%7"/>
      <w:lvlJc w:val="left"/>
      <w:pPr>
        <w:ind w:left="4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54EA72">
      <w:start w:val="1"/>
      <w:numFmt w:val="lowerLetter"/>
      <w:lvlText w:val="%8"/>
      <w:lvlJc w:val="left"/>
      <w:pPr>
        <w:ind w:left="5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F07D6A">
      <w:start w:val="1"/>
      <w:numFmt w:val="lowerRoman"/>
      <w:lvlText w:val="%9"/>
      <w:lvlJc w:val="left"/>
      <w:pPr>
        <w:ind w:left="5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55741227"/>
    <w:multiLevelType w:val="hybridMultilevel"/>
    <w:tmpl w:val="197C2AEC"/>
    <w:lvl w:ilvl="0" w:tplc="0B900EB0">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7EEA76">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AE4D9A">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6AF4D0">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FC9E9E">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687FDA">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A62FA2">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38D8C8">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3EF294">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nsid w:val="68526DB8"/>
    <w:multiLevelType w:val="hybridMultilevel"/>
    <w:tmpl w:val="1CDA4822"/>
    <w:lvl w:ilvl="0" w:tplc="90024178">
      <w:start w:val="1"/>
      <w:numFmt w:val="bullet"/>
      <w:lvlText w:val="•"/>
      <w:lvlJc w:val="left"/>
      <w:pPr>
        <w:ind w:left="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DC37C8">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E67B0">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008336">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54FA9A">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40CF38">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BE2664">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E84C52">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893B6">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5"/>
  </w:num>
  <w:num w:numId="3">
    <w:abstractNumId w:val="2"/>
  </w:num>
  <w:num w:numId="4">
    <w:abstractNumId w:val="4"/>
  </w:num>
  <w:num w:numId="5">
    <w:abstractNumId w:val="1"/>
  </w:num>
  <w:num w:numId="6">
    <w:abstractNumId w:val="9"/>
  </w:num>
  <w:num w:numId="7">
    <w:abstractNumId w:val="6"/>
  </w:num>
  <w:num w:numId="8">
    <w:abstractNumId w:val="7"/>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BF"/>
    <w:rsid w:val="00015458"/>
    <w:rsid w:val="0052623E"/>
    <w:rsid w:val="007C36B0"/>
    <w:rsid w:val="00A90BFF"/>
    <w:rsid w:val="00AA13BF"/>
    <w:rsid w:val="00E23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8"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1"/>
      </w:numPr>
      <w:spacing w:after="96" w:line="258" w:lineRule="auto"/>
      <w:ind w:left="10"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numPr>
        <w:ilvl w:val="1"/>
        <w:numId w:val="11"/>
      </w:numPr>
      <w:spacing w:after="82" w:line="259" w:lineRule="auto"/>
      <w:ind w:left="10" w:hanging="10"/>
      <w:outlineLvl w:val="1"/>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9"/>
    </w:rPr>
  </w:style>
  <w:style w:type="paragraph" w:customStyle="1" w:styleId="footnotedescription">
    <w:name w:val="footnote description"/>
    <w:next w:val="Normal"/>
    <w:link w:val="footnotedescriptionChar"/>
    <w:hidden/>
    <w:pPr>
      <w:spacing w:after="0" w:line="258" w:lineRule="auto"/>
      <w:ind w:firstLine="27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000000"/>
      <w:sz w:val="3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8"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1"/>
      </w:numPr>
      <w:spacing w:after="96" w:line="258" w:lineRule="auto"/>
      <w:ind w:left="10"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numPr>
        <w:ilvl w:val="1"/>
        <w:numId w:val="11"/>
      </w:numPr>
      <w:spacing w:after="82" w:line="259" w:lineRule="auto"/>
      <w:ind w:left="10" w:hanging="10"/>
      <w:outlineLvl w:val="1"/>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9"/>
    </w:rPr>
  </w:style>
  <w:style w:type="paragraph" w:customStyle="1" w:styleId="footnotedescription">
    <w:name w:val="footnote description"/>
    <w:next w:val="Normal"/>
    <w:link w:val="footnotedescriptionChar"/>
    <w:hidden/>
    <w:pPr>
      <w:spacing w:after="0" w:line="258" w:lineRule="auto"/>
      <w:ind w:firstLine="27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color w:val="000000"/>
      <w:sz w:val="3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francescocirillo.com/pages/pomodoro-technique" TargetMode="External"/><Relationship Id="rId18" Type="http://schemas.openxmlformats.org/officeDocument/2006/relationships/hyperlink" Target="https://arxiv.org/abs/2005.11401" TargetMode="External"/><Relationship Id="rId26" Type="http://schemas.openxmlformats.org/officeDocument/2006/relationships/hyperlink" Target="https://doi.org/10.1007/s11257-012-9127-8" TargetMode="External"/><Relationship Id="rId39" Type="http://schemas.openxmlformats.org/officeDocument/2006/relationships/hyperlink" Target="https://doi.org/10.48550/arXiv.1810.04805" TargetMode="External"/><Relationship Id="rId21" Type="http://schemas.openxmlformats.org/officeDocument/2006/relationships/hyperlink" Target="https://doi.org/10.1016/j.caeai.2025.100189" TargetMode="External"/><Relationship Id="rId34" Type="http://schemas.openxmlformats.org/officeDocument/2006/relationships/hyperlink" Target="https://doi.org/10.1038/s41598-025-12345-6" TargetMode="External"/><Relationship Id="rId42" Type="http://schemas.openxmlformats.org/officeDocument/2006/relationships/hyperlink" Target="https://doi.org/10.1017/CBO9780511811678"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core.ac.uk/download/pdf/99826.pdf" TargetMode="External"/><Relationship Id="rId29" Type="http://schemas.openxmlformats.org/officeDocument/2006/relationships/hyperlink" Target="https://doi.org/10.48550/arXiv.2303.12345" TargetMode="External"/><Relationship Id="rId11" Type="http://schemas.openxmlformats.org/officeDocument/2006/relationships/hyperlink" Target="https://doi.org/10.1207/s15516709cog1202_4" TargetMode="External"/><Relationship Id="rId24" Type="http://schemas.openxmlformats.org/officeDocument/2006/relationships/hyperlink" Target="https://doi.org/10.1007/s11423-022-10147-1" TargetMode="External"/><Relationship Id="rId32" Type="http://schemas.openxmlformats.org/officeDocument/2006/relationships/hyperlink" Target="https://doi.org/10.1109/ACCESS.2025.3345127" TargetMode="External"/><Relationship Id="rId37" Type="http://schemas.openxmlformats.org/officeDocument/2006/relationships/hyperlink" Target="https://doi.org/10.48550/arXiv.2005.14165" TargetMode="External"/><Relationship Id="rId40" Type="http://schemas.openxmlformats.org/officeDocument/2006/relationships/hyperlink" Target="https://doi.org/10.17226/985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7/0022-0663.95.1.118" TargetMode="External"/><Relationship Id="rId23" Type="http://schemas.openxmlformats.org/officeDocument/2006/relationships/hyperlink" Target="https://doi.org/10.1007/s11423-022-10147-1" TargetMode="External"/><Relationship Id="rId28" Type="http://schemas.openxmlformats.org/officeDocument/2006/relationships/hyperlink" Target="https://doi.org/10.1007/s40593-020-00214-6" TargetMode="External"/><Relationship Id="rId36" Type="http://schemas.openxmlformats.org/officeDocument/2006/relationships/hyperlink" Target="https://doi.org/10.48550/arXiv.2005.14165" TargetMode="External"/><Relationship Id="rId49" Type="http://schemas.openxmlformats.org/officeDocument/2006/relationships/theme" Target="theme/theme1.xml"/><Relationship Id="rId10" Type="http://schemas.openxmlformats.org/officeDocument/2006/relationships/hyperlink" Target="https://doi.org/10.1207/s15516709cog1202_4" TargetMode="External"/><Relationship Id="rId19" Type="http://schemas.openxmlformats.org/officeDocument/2006/relationships/hyperlink" Target="https://doi.org/10.1007/s10639-025-12001-2" TargetMode="External"/><Relationship Id="rId31" Type="http://schemas.openxmlformats.org/officeDocument/2006/relationships/hyperlink" Target="https://doi.org/10.1186/s41239-024-00421-3" TargetMode="External"/><Relationship Id="rId44" Type="http://schemas.openxmlformats.org/officeDocument/2006/relationships/hyperlink" Target="https://doi.org/10.1146/annurev.psych.53.100901.13514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7/0022-0663.95.1.118" TargetMode="External"/><Relationship Id="rId22" Type="http://schemas.openxmlformats.org/officeDocument/2006/relationships/hyperlink" Target="https://doi.org/10.1016/j.caeai.2025.100189" TargetMode="External"/><Relationship Id="rId27" Type="http://schemas.openxmlformats.org/officeDocument/2006/relationships/hyperlink" Target="https://doi.org/10.1007/s11257-011-9106-8" TargetMode="External"/><Relationship Id="rId30" Type="http://schemas.openxmlformats.org/officeDocument/2006/relationships/hyperlink" Target="https://doi.org/10.1016/j.neucom.2020.08.045" TargetMode="External"/><Relationship Id="rId35" Type="http://schemas.openxmlformats.org/officeDocument/2006/relationships/hyperlink" Target="https://doi.org/10.1016/j.procs.2025.01.045" TargetMode="External"/><Relationship Id="rId43" Type="http://schemas.openxmlformats.org/officeDocument/2006/relationships/hyperlink" Target="https://doi.org/10.1017/CBO9780511811678" TargetMode="External"/><Relationship Id="rId48" Type="http://schemas.openxmlformats.org/officeDocument/2006/relationships/fontTable" Target="fontTable.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francescocirillo.com/pages/pomodoro-technique" TargetMode="External"/><Relationship Id="rId17" Type="http://schemas.openxmlformats.org/officeDocument/2006/relationships/hyperlink" Target="https://arxiv.org/abs/2004.04906" TargetMode="External"/><Relationship Id="rId25" Type="http://schemas.openxmlformats.org/officeDocument/2006/relationships/hyperlink" Target="https://doi.org/10.1007/s11257-012-9127-8" TargetMode="External"/><Relationship Id="rId33" Type="http://schemas.openxmlformats.org/officeDocument/2006/relationships/hyperlink" Target="https://doi.org/10.1145/3456789.3456799" TargetMode="External"/><Relationship Id="rId38" Type="http://schemas.openxmlformats.org/officeDocument/2006/relationships/hyperlink" Target="https://doi.org/10.48550/arXiv.1810.04805" TargetMode="External"/><Relationship Id="rId46" Type="http://schemas.openxmlformats.org/officeDocument/2006/relationships/footer" Target="footer2.xml"/><Relationship Id="rId20" Type="http://schemas.openxmlformats.org/officeDocument/2006/relationships/hyperlink" Target="https://doi.org/10.1007/s10639-025-12001-2" TargetMode="External"/><Relationship Id="rId41" Type="http://schemas.openxmlformats.org/officeDocument/2006/relationships/hyperlink" Target="https://doi.org/10.17226/9853"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3597</Words>
  <Characters>20503</Characters>
  <Application>Microsoft Office Word</Application>
  <DocSecurity>0</DocSecurity>
  <Lines>170</Lines>
  <Paragraphs>48</Paragraphs>
  <ScaleCrop>false</ScaleCrop>
  <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mishra</dc:creator>
  <cp:keywords/>
  <cp:lastModifiedBy>qwert</cp:lastModifiedBy>
  <cp:revision>3</cp:revision>
  <dcterms:created xsi:type="dcterms:W3CDTF">2026-04-19T11:46:00Z</dcterms:created>
  <dcterms:modified xsi:type="dcterms:W3CDTF">2026-04-20T13:06:00Z</dcterms:modified>
</cp:coreProperties>
</file>