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FFC" w:rsidRDefault="00800FFC">
      <w:pPr>
        <w:jc w:val="both"/>
        <w:rPr>
          <w:rStyle w:val="Hyperlink"/>
          <w:rFonts w:ascii="Times New Roman" w:hAnsi="Times New Roman" w:cs="Times New Roman"/>
          <w:b/>
          <w:bCs/>
          <w:color w:val="auto"/>
          <w:sz w:val="28"/>
          <w:szCs w:val="28"/>
          <w:u w:val="none"/>
        </w:rPr>
      </w:pP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DIGITAL ASSET TAXATION AND THE EXPANSION OF THE CAPITAL GAINS TAX REGIME IN NIGERIA</w:t>
      </w: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Abstract</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The adoption of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and virtual assets is reshaping the global financial landscape, leading to new regulatory challenges. In Nigeria, tax reforms have clarified that digital assets are subject to Capital Gains Tax (CGT). This paper explores the foundations of</w:t>
      </w:r>
      <w:r>
        <w:rPr>
          <w:rFonts w:ascii="Times New Roman" w:hAnsi="Times New Roman" w:cs="Times New Roman"/>
          <w:sz w:val="28"/>
          <w:szCs w:val="28"/>
        </w:rPr>
        <w:t xml:space="preserve"> digital asset taxation, focusing on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and their treatment under the CGT regime. It analyze</w:t>
      </w:r>
      <w:r>
        <w:rPr>
          <w:rFonts w:ascii="Times New Roman" w:hAnsi="Times New Roman" w:cs="Times New Roman"/>
          <w:sz w:val="28"/>
          <w:szCs w:val="28"/>
        </w:rPr>
        <w:t>s the</w:t>
      </w:r>
      <w:r>
        <w:rPr>
          <w:rFonts w:ascii="Times New Roman" w:hAnsi="Times New Roman" w:cs="Times New Roman"/>
          <w:sz w:val="28"/>
          <w:szCs w:val="28"/>
        </w:rPr>
        <w:t xml:space="preserve"> best practices </w:t>
      </w:r>
      <w:r>
        <w:rPr>
          <w:rFonts w:ascii="Times New Roman" w:hAnsi="Times New Roman" w:cs="Times New Roman"/>
          <w:sz w:val="28"/>
          <w:szCs w:val="28"/>
        </w:rPr>
        <w:t>in Nigeria</w:t>
      </w:r>
      <w:r>
        <w:rPr>
          <w:rFonts w:ascii="Times New Roman" w:hAnsi="Times New Roman" w:cs="Times New Roman"/>
          <w:sz w:val="28"/>
          <w:szCs w:val="28"/>
        </w:rPr>
        <w:t>, Nigeria’s tax framework, and challenges in valuation and compliance. The study concludes that taxing digital assets u</w:t>
      </w:r>
      <w:r>
        <w:rPr>
          <w:rFonts w:ascii="Times New Roman" w:hAnsi="Times New Roman" w:cs="Times New Roman"/>
          <w:sz w:val="28"/>
          <w:szCs w:val="28"/>
        </w:rPr>
        <w:t>nder CGT promotes equity, revenue generation, and alignment with international standards.</w:t>
      </w:r>
    </w:p>
    <w:p w:rsidR="00800FFC" w:rsidRDefault="00D36F21">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Digital assets,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Capital gains tax, Tax reform, Nigeria</w:t>
      </w: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b/>
          <w:bCs/>
          <w:sz w:val="28"/>
          <w:szCs w:val="28"/>
        </w:rPr>
      </w:pPr>
    </w:p>
    <w:p w:rsidR="00800FFC" w:rsidRDefault="00800FFC">
      <w:pPr>
        <w:jc w:val="both"/>
        <w:rPr>
          <w:rFonts w:ascii="Times New Roman" w:hAnsi="Times New Roman" w:cs="Times New Roman"/>
          <w:b/>
          <w:bCs/>
          <w:sz w:val="28"/>
          <w:szCs w:val="28"/>
        </w:rPr>
      </w:pPr>
      <w:bookmarkStart w:id="0" w:name="_GoBack"/>
      <w:bookmarkEnd w:id="0"/>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1.0 Introduction</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Rapid technological improvements have an impact on </w:t>
      </w:r>
      <w:r>
        <w:rPr>
          <w:rFonts w:ascii="Times New Roman" w:hAnsi="Times New Roman" w:cs="Times New Roman"/>
          <w:sz w:val="28"/>
          <w:szCs w:val="28"/>
        </w:rPr>
        <w:t>many parts of life, including home surroundings, education, transportation, and business. Financial technology, particularly digital assets, seeks to increase financial inclusion and give alternative solutions, provoking debate about their worth and utilit</w:t>
      </w:r>
      <w:r>
        <w:rPr>
          <w:rFonts w:ascii="Times New Roman" w:hAnsi="Times New Roman" w:cs="Times New Roman"/>
          <w:sz w:val="28"/>
          <w:szCs w:val="28"/>
        </w:rPr>
        <w:t xml:space="preserve">y (He, 2024). Furthermore, advances in information technology, such as big data, artificial intelligence, and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xml:space="preserve">, are reshaping economic and social landscapes by encouraging industrial innovation and boosting tax system efficiency. Modernizing tax </w:t>
      </w:r>
      <w:r>
        <w:rPr>
          <w:rFonts w:ascii="Times New Roman" w:hAnsi="Times New Roman" w:cs="Times New Roman"/>
          <w:sz w:val="28"/>
          <w:szCs w:val="28"/>
        </w:rPr>
        <w:t xml:space="preserve">authorities is critical for maintaining fiscal revenue, economic order, and social equality in the face of digital disruption (Pastor </w:t>
      </w:r>
      <w:proofErr w:type="spellStart"/>
      <w:r>
        <w:rPr>
          <w:rFonts w:ascii="Times New Roman" w:hAnsi="Times New Roman" w:cs="Times New Roman"/>
          <w:sz w:val="28"/>
          <w:szCs w:val="28"/>
        </w:rPr>
        <w:t>Sempere</w:t>
      </w:r>
      <w:proofErr w:type="spellEnd"/>
      <w:r>
        <w:rPr>
          <w:rFonts w:ascii="Times New Roman" w:hAnsi="Times New Roman" w:cs="Times New Roman"/>
          <w:sz w:val="28"/>
          <w:szCs w:val="28"/>
        </w:rPr>
        <w:t>, 2025).</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Digital assets, like as </w:t>
      </w:r>
      <w:proofErr w:type="spellStart"/>
      <w:r>
        <w:rPr>
          <w:rFonts w:ascii="Times New Roman" w:hAnsi="Times New Roman" w:cs="Times New Roman"/>
          <w:sz w:val="28"/>
          <w:szCs w:val="28"/>
        </w:rPr>
        <w:t>Bitcoin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Ethereum</w:t>
      </w:r>
      <w:proofErr w:type="spellEnd"/>
      <w:r>
        <w:rPr>
          <w:rFonts w:ascii="Times New Roman" w:hAnsi="Times New Roman" w:cs="Times New Roman"/>
          <w:sz w:val="28"/>
          <w:szCs w:val="28"/>
        </w:rPr>
        <w:t>, are critical to the modern economy, influencing financial tr</w:t>
      </w:r>
      <w:r>
        <w:rPr>
          <w:rFonts w:ascii="Times New Roman" w:hAnsi="Times New Roman" w:cs="Times New Roman"/>
          <w:sz w:val="28"/>
          <w:szCs w:val="28"/>
        </w:rPr>
        <w:t>ansactions and investments and being viewed as investment vehicles. However, imprecise taxation regulations have led to regulatory uncertainty and revenue losses for many tax systems (</w:t>
      </w:r>
      <w:proofErr w:type="spellStart"/>
      <w:r>
        <w:rPr>
          <w:rFonts w:ascii="Times New Roman" w:hAnsi="Times New Roman" w:cs="Times New Roman"/>
          <w:sz w:val="28"/>
          <w:szCs w:val="28"/>
        </w:rPr>
        <w:t>Gosselin</w:t>
      </w:r>
      <w:proofErr w:type="spellEnd"/>
      <w:r>
        <w:rPr>
          <w:rFonts w:ascii="Times New Roman" w:hAnsi="Times New Roman" w:cs="Times New Roman"/>
          <w:sz w:val="28"/>
          <w:szCs w:val="28"/>
        </w:rPr>
        <w:t xml:space="preserve"> et al., 2026). </w:t>
      </w:r>
      <w:r>
        <w:rPr>
          <w:rFonts w:ascii="Times New Roman" w:hAnsi="Times New Roman" w:cs="Times New Roman"/>
          <w:sz w:val="28"/>
          <w:szCs w:val="28"/>
        </w:rPr>
        <w:lastRenderedPageBreak/>
        <w:t>According to Krause (2025), the US digital asset</w:t>
      </w:r>
      <w:r>
        <w:rPr>
          <w:rFonts w:ascii="Times New Roman" w:hAnsi="Times New Roman" w:cs="Times New Roman"/>
          <w:sz w:val="28"/>
          <w:szCs w:val="28"/>
        </w:rPr>
        <w:t xml:space="preserve"> business has grown significantly since 2012, with around 20% of American citizens owning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by 2023. </w:t>
      </w:r>
      <w:proofErr w:type="spellStart"/>
      <w:r>
        <w:rPr>
          <w:rFonts w:ascii="Times New Roman" w:hAnsi="Times New Roman" w:cs="Times New Roman"/>
          <w:sz w:val="28"/>
          <w:szCs w:val="28"/>
        </w:rPr>
        <w:t>Bitcoin's</w:t>
      </w:r>
      <w:proofErr w:type="spellEnd"/>
      <w:r>
        <w:rPr>
          <w:rFonts w:ascii="Times New Roman" w:hAnsi="Times New Roman" w:cs="Times New Roman"/>
          <w:sz w:val="28"/>
          <w:szCs w:val="28"/>
        </w:rPr>
        <w:t xml:space="preserve"> value increased from $13.45 in 2012 to $108,135 in 2024. Despite this rise, digital asset exchanges have mainly evaded required ta</w:t>
      </w:r>
      <w:r>
        <w:rPr>
          <w:rFonts w:ascii="Times New Roman" w:hAnsi="Times New Roman" w:cs="Times New Roman"/>
          <w:sz w:val="28"/>
          <w:szCs w:val="28"/>
        </w:rPr>
        <w:t xml:space="preserve">x reporting, resulting in uncertainty about asset taxation. The Internal Revenue Service (IRS) began addressing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xml:space="preserve"> taxation in 2014, but ambiguous guidelines have hampered tracking of taxable earnings.</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From an African perspective, the expansion</w:t>
      </w:r>
      <w:r>
        <w:rPr>
          <w:rFonts w:ascii="Times New Roman" w:hAnsi="Times New Roman" w:cs="Times New Roman"/>
          <w:sz w:val="28"/>
          <w:szCs w:val="28"/>
        </w:rPr>
        <w:t xml:space="preserve"> of the digital economy challenges the adaptability of African tax systems. Large organizations increase their market share by establishing regional hubs, offering digital services developed from valuable algorithms in both Business-to-Business and Busines</w:t>
      </w:r>
      <w:r>
        <w:rPr>
          <w:rFonts w:ascii="Times New Roman" w:hAnsi="Times New Roman" w:cs="Times New Roman"/>
          <w:sz w:val="28"/>
          <w:szCs w:val="28"/>
        </w:rPr>
        <w:t>s-to-Customer markets across Africa (</w:t>
      </w:r>
      <w:proofErr w:type="spellStart"/>
      <w:r>
        <w:rPr>
          <w:rFonts w:ascii="Times New Roman" w:hAnsi="Times New Roman" w:cs="Times New Roman"/>
          <w:sz w:val="28"/>
          <w:szCs w:val="28"/>
        </w:rPr>
        <w:t>Cupido</w:t>
      </w:r>
      <w:proofErr w:type="spellEnd"/>
      <w:r>
        <w:rPr>
          <w:rFonts w:ascii="Times New Roman" w:hAnsi="Times New Roman" w:cs="Times New Roman"/>
          <w:sz w:val="28"/>
          <w:szCs w:val="28"/>
        </w:rPr>
        <w:t>, 2025). Nigeria, as a major player in financial excellence, is embracing this change by utilizing its regulatory framework and commercial tradition to incorporate digital assets. The rise of technology and digita</w:t>
      </w:r>
      <w:r>
        <w:rPr>
          <w:rFonts w:ascii="Times New Roman" w:hAnsi="Times New Roman" w:cs="Times New Roman"/>
          <w:sz w:val="28"/>
          <w:szCs w:val="28"/>
        </w:rPr>
        <w:t>l assets is significantly transforming tax-financial services, offering unique opportunities for innovation and efficiency (</w:t>
      </w:r>
      <w:proofErr w:type="spellStart"/>
      <w:r>
        <w:rPr>
          <w:rFonts w:ascii="Times New Roman" w:hAnsi="Times New Roman" w:cs="Times New Roman"/>
          <w:sz w:val="28"/>
          <w:szCs w:val="28"/>
        </w:rPr>
        <w:t>Schueffel</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Stuessi</w:t>
      </w:r>
      <w:proofErr w:type="spellEnd"/>
      <w:r>
        <w:rPr>
          <w:rFonts w:ascii="Times New Roman" w:hAnsi="Times New Roman" w:cs="Times New Roman"/>
          <w:sz w:val="28"/>
          <w:szCs w:val="28"/>
        </w:rPr>
        <w:t>, 2025).</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Revenue generation is critical for economic stability and growth in developing nations like Nigeria. It </w:t>
      </w:r>
      <w:r>
        <w:rPr>
          <w:rFonts w:ascii="Times New Roman" w:hAnsi="Times New Roman" w:cs="Times New Roman"/>
          <w:sz w:val="28"/>
          <w:szCs w:val="28"/>
        </w:rPr>
        <w:t>involves government collection of financial resources through taxation and other methods to fund public services such as infrastructure, healthcare, and education. The success of tax reform in improving revenue generation relies on factors like tax adminis</w:t>
      </w:r>
      <w:r>
        <w:rPr>
          <w:rFonts w:ascii="Times New Roman" w:hAnsi="Times New Roman" w:cs="Times New Roman"/>
          <w:sz w:val="28"/>
          <w:szCs w:val="28"/>
        </w:rPr>
        <w:t>tration efficiency, taxpayer compliance, and the tax system's structure (</w:t>
      </w:r>
      <w:proofErr w:type="spellStart"/>
      <w:r>
        <w:rPr>
          <w:rFonts w:ascii="Times New Roman" w:hAnsi="Times New Roman" w:cs="Times New Roman"/>
          <w:sz w:val="28"/>
          <w:szCs w:val="28"/>
        </w:rPr>
        <w:t>Bielu</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Ikedinobi</w:t>
      </w:r>
      <w:proofErr w:type="spellEnd"/>
      <w:r>
        <w:rPr>
          <w:rFonts w:ascii="Times New Roman" w:hAnsi="Times New Roman" w:cs="Times New Roman"/>
          <w:sz w:val="28"/>
          <w:szCs w:val="28"/>
        </w:rPr>
        <w:t>, 2026). Taxes are compulsory payments mandated by public authorities, enforceable by law, not payments for services. Their fundamental role is as a financial imposit</w:t>
      </w:r>
      <w:r>
        <w:rPr>
          <w:rFonts w:ascii="Times New Roman" w:hAnsi="Times New Roman" w:cs="Times New Roman"/>
          <w:sz w:val="28"/>
          <w:szCs w:val="28"/>
        </w:rPr>
        <w:t xml:space="preserve">ion by governments to achieve social objectives and provide public amenities (Musa, 2026). </w:t>
      </w:r>
      <w:bookmarkStart w:id="1" w:name="_Hlk221805809"/>
      <w:r>
        <w:rPr>
          <w:rFonts w:ascii="Times New Roman" w:hAnsi="Times New Roman" w:cs="Times New Roman"/>
          <w:sz w:val="28"/>
          <w:szCs w:val="28"/>
        </w:rPr>
        <w:t xml:space="preserve"> </w:t>
      </w:r>
      <w:bookmarkEnd w:id="1"/>
      <w:r>
        <w:rPr>
          <w:rFonts w:ascii="Times New Roman" w:hAnsi="Times New Roman" w:cs="Times New Roman"/>
          <w:sz w:val="28"/>
          <w:szCs w:val="28"/>
        </w:rPr>
        <w:t xml:space="preserve">In Nigeria, reforms have established that gains from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xml:space="preserve"> transactions are now subject to taxation by recognizing digital and virtual assets as chargeable</w:t>
      </w:r>
      <w:r>
        <w:rPr>
          <w:rFonts w:ascii="Times New Roman" w:hAnsi="Times New Roman" w:cs="Times New Roman"/>
          <w:sz w:val="28"/>
          <w:szCs w:val="28"/>
        </w:rPr>
        <w:t xml:space="preserve"> assets, specifically incorporating them under the Capital Gains Tax (CGT) regime (</w:t>
      </w:r>
      <w:proofErr w:type="spellStart"/>
      <w:r>
        <w:rPr>
          <w:rFonts w:ascii="Times New Roman" w:hAnsi="Times New Roman" w:cs="Times New Roman"/>
          <w:sz w:val="28"/>
          <w:szCs w:val="28"/>
        </w:rPr>
        <w:t>Akinola</w:t>
      </w:r>
      <w:proofErr w:type="spellEnd"/>
      <w:r>
        <w:rPr>
          <w:rFonts w:ascii="Times New Roman" w:hAnsi="Times New Roman" w:cs="Times New Roman"/>
          <w:sz w:val="28"/>
          <w:szCs w:val="28"/>
        </w:rPr>
        <w:t>, 2026).</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Capital Gains Tax (CGT) is a tax on the profit obtained from selling or disposing of assets, such as real estate or shares. It is calculated on the differenc</w:t>
      </w:r>
      <w:r>
        <w:rPr>
          <w:rFonts w:ascii="Times New Roman" w:hAnsi="Times New Roman" w:cs="Times New Roman"/>
          <w:sz w:val="28"/>
          <w:szCs w:val="28"/>
        </w:rPr>
        <w:t>e between the sale price and the original purchase price, applying only upon the sale of the asset (</w:t>
      </w:r>
      <w:proofErr w:type="spellStart"/>
      <w:r>
        <w:rPr>
          <w:rFonts w:ascii="Times New Roman" w:hAnsi="Times New Roman" w:cs="Times New Roman"/>
          <w:sz w:val="28"/>
          <w:szCs w:val="28"/>
        </w:rPr>
        <w:t>Pradhan</w:t>
      </w:r>
      <w:proofErr w:type="spellEnd"/>
      <w:r>
        <w:rPr>
          <w:rFonts w:ascii="Times New Roman" w:hAnsi="Times New Roman" w:cs="Times New Roman"/>
          <w:sz w:val="28"/>
          <w:szCs w:val="28"/>
        </w:rPr>
        <w:t xml:space="preserve">, 2026).  Digital assets are included as chargeable assets in the Bill, with </w:t>
      </w:r>
      <w:r>
        <w:rPr>
          <w:rFonts w:ascii="Times New Roman" w:hAnsi="Times New Roman" w:cs="Times New Roman"/>
          <w:sz w:val="28"/>
          <w:szCs w:val="28"/>
        </w:rPr>
        <w:lastRenderedPageBreak/>
        <w:t>exceptions for gains from the disposal of shares in Nigerian companies i</w:t>
      </w:r>
      <w:r>
        <w:rPr>
          <w:rFonts w:ascii="Times New Roman" w:hAnsi="Times New Roman" w:cs="Times New Roman"/>
          <w:sz w:val="28"/>
          <w:szCs w:val="28"/>
        </w:rPr>
        <w:t>f the total proceeds are under N150,000,000 and the chargeable gain is less than N10,000,000 within a 12-month period, or if shares are transferred between an Approved Borrower (</w:t>
      </w:r>
      <w:proofErr w:type="spellStart"/>
      <w:r>
        <w:rPr>
          <w:rFonts w:ascii="Times New Roman" w:hAnsi="Times New Roman" w:cs="Times New Roman"/>
          <w:sz w:val="28"/>
          <w:szCs w:val="28"/>
        </w:rPr>
        <w:t>Esuga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Ayileka</w:t>
      </w:r>
      <w:proofErr w:type="spellEnd"/>
      <w:r>
        <w:rPr>
          <w:rFonts w:ascii="Times New Roman" w:hAnsi="Times New Roman" w:cs="Times New Roman"/>
          <w:sz w:val="28"/>
          <w:szCs w:val="28"/>
        </w:rPr>
        <w:t xml:space="preserve">, 2025). As Nigeria's digital economy grows, understanding tax </w:t>
      </w:r>
      <w:r>
        <w:rPr>
          <w:rFonts w:ascii="Times New Roman" w:hAnsi="Times New Roman" w:cs="Times New Roman"/>
          <w:sz w:val="28"/>
          <w:szCs w:val="28"/>
        </w:rPr>
        <w:t xml:space="preserve">obligations for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xml:space="preserve"> participants is crucial. Regulatory clarity is improving as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are recognized as securities under the ISA 2025, with VASPs, DAOPs, and Digital Asset Exchanges falling under SEC oversight starting June 2025 (</w:t>
      </w:r>
      <w:proofErr w:type="spellStart"/>
      <w:r>
        <w:rPr>
          <w:rFonts w:ascii="Times New Roman" w:hAnsi="Times New Roman" w:cs="Times New Roman"/>
          <w:sz w:val="28"/>
          <w:szCs w:val="28"/>
        </w:rPr>
        <w:t>Famo</w:t>
      </w:r>
      <w:r>
        <w:rPr>
          <w:rFonts w:ascii="Times New Roman" w:hAnsi="Times New Roman" w:cs="Times New Roman"/>
          <w:sz w:val="28"/>
          <w:szCs w:val="28"/>
        </w:rPr>
        <w:t>dimu</w:t>
      </w:r>
      <w:proofErr w:type="spellEnd"/>
      <w:r>
        <w:rPr>
          <w:rFonts w:ascii="Times New Roman" w:hAnsi="Times New Roman" w:cs="Times New Roman"/>
          <w:sz w:val="28"/>
          <w:szCs w:val="28"/>
        </w:rPr>
        <w:t>, 2025).</w:t>
      </w: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2.0 Literature Review</w:t>
      </w: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2.1 Conceptual Review</w:t>
      </w: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 xml:space="preserve"> 2.1.1</w:t>
      </w:r>
      <w:r>
        <w:rPr>
          <w:rFonts w:ascii="Times New Roman" w:hAnsi="Times New Roman" w:cs="Times New Roman"/>
          <w:b/>
          <w:bCs/>
          <w:sz w:val="28"/>
          <w:szCs w:val="28"/>
        </w:rPr>
        <w:tab/>
        <w:t>Concept of Digital Assets</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Digital assets refer to any electronically created and stored content or data that possesses monetary or sentimental value, including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Non-Fungible T</w:t>
      </w:r>
      <w:r>
        <w:rPr>
          <w:rFonts w:ascii="Times New Roman" w:hAnsi="Times New Roman" w:cs="Times New Roman"/>
          <w:sz w:val="28"/>
          <w:szCs w:val="28"/>
        </w:rPr>
        <w:t xml:space="preserve">okens (NFTs), digital files, online accounts, and virtual goods. Ownership of these assets can be established, and they are generally managed, transferred, and stored using digital devices or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xml:space="preserve"> technology (</w:t>
      </w:r>
      <w:proofErr w:type="spellStart"/>
      <w:r>
        <w:rPr>
          <w:rFonts w:ascii="Times New Roman" w:hAnsi="Times New Roman" w:cs="Times New Roman"/>
          <w:sz w:val="28"/>
          <w:szCs w:val="28"/>
        </w:rPr>
        <w:t>Juhász</w:t>
      </w:r>
      <w:proofErr w:type="spellEnd"/>
      <w:r>
        <w:rPr>
          <w:rFonts w:ascii="Times New Roman" w:hAnsi="Times New Roman" w:cs="Times New Roman"/>
          <w:sz w:val="28"/>
          <w:szCs w:val="28"/>
        </w:rPr>
        <w:t xml:space="preserve">, 2025). </w:t>
      </w:r>
      <w:proofErr w:type="spellStart"/>
      <w:proofErr w:type="gramStart"/>
      <w:r>
        <w:rPr>
          <w:rFonts w:ascii="Times New Roman" w:hAnsi="Times New Roman" w:cs="Times New Roman"/>
          <w:sz w:val="28"/>
          <w:szCs w:val="28"/>
        </w:rPr>
        <w:t>Rahman</w:t>
      </w:r>
      <w:proofErr w:type="spellEnd"/>
      <w:r>
        <w:rPr>
          <w:rFonts w:ascii="Times New Roman" w:hAnsi="Times New Roman" w:cs="Times New Roman"/>
          <w:sz w:val="28"/>
          <w:szCs w:val="28"/>
        </w:rPr>
        <w:t xml:space="preserve"> et al. (2025) note </w:t>
      </w:r>
      <w:r>
        <w:rPr>
          <w:rFonts w:ascii="Times New Roman" w:hAnsi="Times New Roman" w:cs="Times New Roman"/>
          <w:sz w:val="28"/>
          <w:szCs w:val="28"/>
        </w:rPr>
        <w:t>that digital assets have revolutionized various industries by facilitating direct transactions and rethinking digital ownership.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This rapid advancements</w:t>
      </w:r>
      <w:proofErr w:type="gramEnd"/>
      <w:r>
        <w:rPr>
          <w:rFonts w:ascii="Times New Roman" w:hAnsi="Times New Roman" w:cs="Times New Roman"/>
          <w:sz w:val="28"/>
          <w:szCs w:val="28"/>
        </w:rPr>
        <w:t xml:space="preserve"> in technology have significantly influenced all spheres of life.  Notably, financial technology has int</w:t>
      </w:r>
      <w:r>
        <w:rPr>
          <w:rFonts w:ascii="Times New Roman" w:hAnsi="Times New Roman" w:cs="Times New Roman"/>
          <w:sz w:val="28"/>
          <w:szCs w:val="28"/>
        </w:rPr>
        <w:t xml:space="preserve">roduced digital assets (DA), enhancing financial inclusion and providing alternative solutions. These digital assets include digital content and electronic representations of traditional assets (Pastor </w:t>
      </w:r>
      <w:proofErr w:type="spellStart"/>
      <w:r>
        <w:rPr>
          <w:rFonts w:ascii="Times New Roman" w:hAnsi="Times New Roman" w:cs="Times New Roman"/>
          <w:sz w:val="28"/>
          <w:szCs w:val="28"/>
        </w:rPr>
        <w:t>Sempere</w:t>
      </w:r>
      <w:proofErr w:type="spellEnd"/>
      <w:r>
        <w:rPr>
          <w:rFonts w:ascii="Times New Roman" w:hAnsi="Times New Roman" w:cs="Times New Roman"/>
          <w:sz w:val="28"/>
          <w:szCs w:val="28"/>
        </w:rPr>
        <w:t>, 2025).</w:t>
      </w:r>
    </w:p>
    <w:p w:rsidR="00800FFC" w:rsidRDefault="00D36F21">
      <w:pPr>
        <w:jc w:val="both"/>
        <w:rPr>
          <w:rFonts w:ascii="Times New Roman" w:hAnsi="Times New Roman" w:cs="Times New Roman"/>
          <w:sz w:val="28"/>
          <w:szCs w:val="28"/>
        </w:rPr>
      </w:pP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xml:space="preserve"> is a digital currency s</w:t>
      </w:r>
      <w:r>
        <w:rPr>
          <w:rFonts w:ascii="Times New Roman" w:hAnsi="Times New Roman" w:cs="Times New Roman"/>
          <w:sz w:val="28"/>
          <w:szCs w:val="28"/>
        </w:rPr>
        <w:t xml:space="preserve">ecured by cryptography that operates on decentralized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xml:space="preserve"> networks, enabling peer-to-peer transactions without the need for central authorities like banks. It allows users to buy, sell, or invest in digital assets, offering immunity to government ma</w:t>
      </w:r>
      <w:r>
        <w:rPr>
          <w:rFonts w:ascii="Times New Roman" w:hAnsi="Times New Roman" w:cs="Times New Roman"/>
          <w:sz w:val="28"/>
          <w:szCs w:val="28"/>
        </w:rPr>
        <w:t>nipulation (</w:t>
      </w:r>
      <w:proofErr w:type="spellStart"/>
      <w:r>
        <w:rPr>
          <w:rFonts w:ascii="Times New Roman" w:hAnsi="Times New Roman" w:cs="Times New Roman"/>
          <w:sz w:val="28"/>
          <w:szCs w:val="28"/>
        </w:rPr>
        <w:t>Dawood</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2026). </w:t>
      </w:r>
      <w:proofErr w:type="spellStart"/>
      <w:r>
        <w:rPr>
          <w:rFonts w:ascii="Times New Roman" w:hAnsi="Times New Roman" w:cs="Times New Roman"/>
          <w:sz w:val="28"/>
          <w:szCs w:val="28"/>
        </w:rPr>
        <w:t>Bitcoin</w:t>
      </w:r>
      <w:proofErr w:type="spellEnd"/>
      <w:r>
        <w:rPr>
          <w:rFonts w:ascii="Times New Roman" w:hAnsi="Times New Roman" w:cs="Times New Roman"/>
          <w:sz w:val="28"/>
          <w:szCs w:val="28"/>
        </w:rPr>
        <w:t xml:space="preserve"> a type of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often called "digital gold," retains characteristics of physical gold as a reliable store of value, albeit with volatility and limited liquidity. It serves as an investment avenue where in</w:t>
      </w:r>
      <w:r>
        <w:rPr>
          <w:rFonts w:ascii="Times New Roman" w:hAnsi="Times New Roman" w:cs="Times New Roman"/>
          <w:sz w:val="28"/>
          <w:szCs w:val="28"/>
        </w:rPr>
        <w:t xml:space="preserve">dividuals buy, hold, or trade with the expectation of value appreciation. Additionally, </w:t>
      </w:r>
      <w:proofErr w:type="spellStart"/>
      <w:r>
        <w:rPr>
          <w:rFonts w:ascii="Times New Roman" w:hAnsi="Times New Roman" w:cs="Times New Roman"/>
          <w:sz w:val="28"/>
          <w:szCs w:val="28"/>
        </w:rPr>
        <w:t>Bitcoin</w:t>
      </w:r>
      <w:proofErr w:type="spellEnd"/>
      <w:r>
        <w:rPr>
          <w:rFonts w:ascii="Times New Roman" w:hAnsi="Times New Roman" w:cs="Times New Roman"/>
          <w:sz w:val="28"/>
          <w:szCs w:val="28"/>
        </w:rPr>
        <w:t xml:space="preserve"> allows for peer-to-peer transactions, providing a decentralized alternative to </w:t>
      </w:r>
      <w:r>
        <w:rPr>
          <w:rFonts w:ascii="Times New Roman" w:hAnsi="Times New Roman" w:cs="Times New Roman"/>
          <w:sz w:val="28"/>
          <w:szCs w:val="28"/>
        </w:rPr>
        <w:lastRenderedPageBreak/>
        <w:t>traditional currencies and facilitating secure global transactions without relian</w:t>
      </w:r>
      <w:r>
        <w:rPr>
          <w:rFonts w:ascii="Times New Roman" w:hAnsi="Times New Roman" w:cs="Times New Roman"/>
          <w:sz w:val="28"/>
          <w:szCs w:val="28"/>
        </w:rPr>
        <w:t xml:space="preserve">ce on banking systems (Krause, 2026).  </w:t>
      </w:r>
      <w:proofErr w:type="spellStart"/>
      <w:r>
        <w:rPr>
          <w:rFonts w:ascii="Times New Roman" w:hAnsi="Times New Roman" w:cs="Times New Roman"/>
          <w:sz w:val="28"/>
          <w:szCs w:val="28"/>
        </w:rPr>
        <w:t>Jamshed</w:t>
      </w:r>
      <w:proofErr w:type="spellEnd"/>
      <w:r>
        <w:rPr>
          <w:rFonts w:ascii="Times New Roman" w:hAnsi="Times New Roman" w:cs="Times New Roman"/>
          <w:sz w:val="28"/>
          <w:szCs w:val="28"/>
        </w:rPr>
        <w:t xml:space="preserve"> et al. (2025) state that </w:t>
      </w:r>
      <w:proofErr w:type="spellStart"/>
      <w:r>
        <w:rPr>
          <w:rFonts w:ascii="Times New Roman" w:hAnsi="Times New Roman" w:cs="Times New Roman"/>
          <w:sz w:val="28"/>
          <w:szCs w:val="28"/>
        </w:rPr>
        <w:t>ethereum</w:t>
      </w:r>
      <w:proofErr w:type="spellEnd"/>
      <w:r>
        <w:rPr>
          <w:rFonts w:ascii="Times New Roman" w:hAnsi="Times New Roman" w:cs="Times New Roman"/>
          <w:sz w:val="28"/>
          <w:szCs w:val="28"/>
        </w:rPr>
        <w:t xml:space="preserve"> is native </w:t>
      </w:r>
      <w:proofErr w:type="spellStart"/>
      <w:r>
        <w:rPr>
          <w:rFonts w:ascii="Times New Roman" w:hAnsi="Times New Roman" w:cs="Times New Roman"/>
          <w:sz w:val="28"/>
          <w:szCs w:val="28"/>
        </w:rPr>
        <w:t>cryptocurrency</w:t>
      </w:r>
      <w:proofErr w:type="spellEnd"/>
      <w:r>
        <w:rPr>
          <w:rFonts w:ascii="Times New Roman" w:hAnsi="Times New Roman" w:cs="Times New Roman"/>
          <w:sz w:val="28"/>
          <w:szCs w:val="28"/>
        </w:rPr>
        <w:t>, often referred to as “gas,” powers all transactions and smart contract executions, and also serves as an investment asset and store of value, similar</w:t>
      </w:r>
      <w:r>
        <w:rPr>
          <w:rFonts w:ascii="Times New Roman" w:hAnsi="Times New Roman" w:cs="Times New Roman"/>
          <w:sz w:val="28"/>
          <w:szCs w:val="28"/>
        </w:rPr>
        <w:t xml:space="preserve"> to </w:t>
      </w:r>
      <w:proofErr w:type="spellStart"/>
      <w:r>
        <w:rPr>
          <w:rFonts w:ascii="Times New Roman" w:hAnsi="Times New Roman" w:cs="Times New Roman"/>
          <w:sz w:val="28"/>
          <w:szCs w:val="28"/>
        </w:rPr>
        <w:t>Bitcoin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Ethereum</w:t>
      </w:r>
      <w:proofErr w:type="spellEnd"/>
      <w:r>
        <w:rPr>
          <w:rFonts w:ascii="Times New Roman" w:hAnsi="Times New Roman" w:cs="Times New Roman"/>
          <w:sz w:val="28"/>
          <w:szCs w:val="28"/>
        </w:rPr>
        <w:t xml:space="preserve"> is a decentralized platform enabling the creation and execution of decentralized applications (</w:t>
      </w:r>
      <w:proofErr w:type="spellStart"/>
      <w:r>
        <w:rPr>
          <w:rFonts w:ascii="Times New Roman" w:hAnsi="Times New Roman" w:cs="Times New Roman"/>
          <w:sz w:val="28"/>
          <w:szCs w:val="28"/>
        </w:rPr>
        <w:t>dApps</w:t>
      </w:r>
      <w:proofErr w:type="spellEnd"/>
      <w:r>
        <w:rPr>
          <w:rFonts w:ascii="Times New Roman" w:hAnsi="Times New Roman" w:cs="Times New Roman"/>
          <w:sz w:val="28"/>
          <w:szCs w:val="28"/>
        </w:rPr>
        <w:t xml:space="preserve">) and smart contracts, which automate agreements without intermediaries. </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NFTs are unique digital assets on a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xml:space="preserve"> that verify a</w:t>
      </w:r>
      <w:r>
        <w:rPr>
          <w:rFonts w:ascii="Times New Roman" w:hAnsi="Times New Roman" w:cs="Times New Roman"/>
          <w:sz w:val="28"/>
          <w:szCs w:val="28"/>
        </w:rPr>
        <w:t>uthenticity and ownership through decentralized processes. They are associated with specific digital content, like art and music, allowing creators to monetize their work and collectors to own rare digital items (</w:t>
      </w:r>
      <w:proofErr w:type="spellStart"/>
      <w:r>
        <w:rPr>
          <w:rFonts w:ascii="Times New Roman" w:hAnsi="Times New Roman" w:cs="Times New Roman"/>
          <w:sz w:val="28"/>
          <w:szCs w:val="28"/>
        </w:rPr>
        <w:t>Spyrou</w:t>
      </w:r>
      <w:proofErr w:type="spellEnd"/>
      <w:r>
        <w:rPr>
          <w:rFonts w:ascii="Times New Roman" w:hAnsi="Times New Roman" w:cs="Times New Roman"/>
          <w:sz w:val="28"/>
          <w:szCs w:val="28"/>
        </w:rPr>
        <w:t xml:space="preserve"> et al., 2025).  </w:t>
      </w:r>
      <w:proofErr w:type="spellStart"/>
      <w:proofErr w:type="gramStart"/>
      <w:r>
        <w:rPr>
          <w:rFonts w:ascii="Times New Roman" w:hAnsi="Times New Roman" w:cs="Times New Roman"/>
          <w:sz w:val="28"/>
          <w:szCs w:val="28"/>
        </w:rPr>
        <w:t>Sereti</w:t>
      </w:r>
      <w:proofErr w:type="spellEnd"/>
      <w:r>
        <w:rPr>
          <w:rFonts w:ascii="Times New Roman" w:hAnsi="Times New Roman" w:cs="Times New Roman"/>
          <w:sz w:val="28"/>
          <w:szCs w:val="28"/>
        </w:rPr>
        <w:t xml:space="preserve"> et al. (2025)</w:t>
      </w:r>
      <w:r>
        <w:rPr>
          <w:rFonts w:ascii="Times New Roman" w:hAnsi="Times New Roman" w:cs="Times New Roman"/>
          <w:sz w:val="28"/>
          <w:szCs w:val="28"/>
        </w:rPr>
        <w:t xml:space="preserve"> state that NFTs are unique digital assets stored on a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ensuring authenticity and ownership through decentralized verification.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Pisetta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Trippel</w:t>
      </w:r>
      <w:proofErr w:type="spellEnd"/>
      <w:r>
        <w:rPr>
          <w:rFonts w:ascii="Times New Roman" w:hAnsi="Times New Roman" w:cs="Times New Roman"/>
          <w:sz w:val="28"/>
          <w:szCs w:val="28"/>
        </w:rPr>
        <w:t xml:space="preserve"> (2025) opine that digital files are valuable electronic files, such as images, videos, audio, an</w:t>
      </w:r>
      <w:r>
        <w:rPr>
          <w:rFonts w:ascii="Times New Roman" w:hAnsi="Times New Roman" w:cs="Times New Roman"/>
          <w:sz w:val="28"/>
          <w:szCs w:val="28"/>
        </w:rPr>
        <w:t xml:space="preserve">d documents, that are owned and stored by an organization or individual. They differ from generic files due to the presence of metadata, which enhances </w:t>
      </w:r>
      <w:proofErr w:type="spellStart"/>
      <w:r>
        <w:rPr>
          <w:rFonts w:ascii="Times New Roman" w:hAnsi="Times New Roman" w:cs="Times New Roman"/>
          <w:sz w:val="28"/>
          <w:szCs w:val="28"/>
        </w:rPr>
        <w:t>searchability</w:t>
      </w:r>
      <w:proofErr w:type="spellEnd"/>
      <w:r>
        <w:rPr>
          <w:rFonts w:ascii="Times New Roman" w:hAnsi="Times New Roman" w:cs="Times New Roman"/>
          <w:sz w:val="28"/>
          <w:szCs w:val="28"/>
        </w:rPr>
        <w:t xml:space="preserve">, and they often include associated usage rights. </w:t>
      </w:r>
      <w:proofErr w:type="spellStart"/>
      <w:proofErr w:type="gramStart"/>
      <w:r>
        <w:rPr>
          <w:rFonts w:ascii="Times New Roman" w:hAnsi="Times New Roman" w:cs="Times New Roman"/>
          <w:sz w:val="28"/>
          <w:szCs w:val="28"/>
        </w:rPr>
        <w:t>Afzal</w:t>
      </w:r>
      <w:proofErr w:type="spellEnd"/>
      <w:r>
        <w:rPr>
          <w:rFonts w:ascii="Times New Roman" w:hAnsi="Times New Roman" w:cs="Times New Roman"/>
          <w:sz w:val="28"/>
          <w:szCs w:val="28"/>
        </w:rPr>
        <w:t xml:space="preserve"> (2026) notes that online accounts a</w:t>
      </w:r>
      <w:r>
        <w:rPr>
          <w:rFonts w:ascii="Times New Roman" w:hAnsi="Times New Roman" w:cs="Times New Roman"/>
          <w:sz w:val="28"/>
          <w:szCs w:val="28"/>
        </w:rPr>
        <w:t>re essential digital assets, including social media profiles, crypto wallets, and banking accounts.</w:t>
      </w:r>
      <w:proofErr w:type="gramEnd"/>
      <w:r>
        <w:rPr>
          <w:rFonts w:ascii="Times New Roman" w:hAnsi="Times New Roman" w:cs="Times New Roman"/>
          <w:sz w:val="28"/>
          <w:szCs w:val="28"/>
        </w:rPr>
        <w:t xml:space="preserve"> Securing and planning for </w:t>
      </w:r>
      <w:proofErr w:type="gramStart"/>
      <w:r>
        <w:rPr>
          <w:rFonts w:ascii="Times New Roman" w:hAnsi="Times New Roman" w:cs="Times New Roman"/>
          <w:sz w:val="28"/>
          <w:szCs w:val="28"/>
        </w:rPr>
        <w:t>these accounts is</w:t>
      </w:r>
      <w:proofErr w:type="gramEnd"/>
      <w:r>
        <w:rPr>
          <w:rFonts w:ascii="Times New Roman" w:hAnsi="Times New Roman" w:cs="Times New Roman"/>
          <w:sz w:val="28"/>
          <w:szCs w:val="28"/>
        </w:rPr>
        <w:t xml:space="preserve"> vital, as they can be irretrievably lost if login credentials become inaccessible after death. While virtual goo</w:t>
      </w:r>
      <w:r>
        <w:rPr>
          <w:rFonts w:ascii="Times New Roman" w:hAnsi="Times New Roman" w:cs="Times New Roman"/>
          <w:sz w:val="28"/>
          <w:szCs w:val="28"/>
        </w:rPr>
        <w:t>ds are intangible digital assets traded in online games and social networks, including items like skins, currency, and collectibles. They are essential to the digital economy, enhancing user experience and enabling customizability and faster progression (</w:t>
      </w:r>
      <w:proofErr w:type="spellStart"/>
      <w:r>
        <w:rPr>
          <w:rFonts w:ascii="Times New Roman" w:hAnsi="Times New Roman" w:cs="Times New Roman"/>
          <w:sz w:val="28"/>
          <w:szCs w:val="28"/>
        </w:rPr>
        <w:t>E</w:t>
      </w:r>
      <w:r>
        <w:rPr>
          <w:rFonts w:ascii="Times New Roman" w:hAnsi="Times New Roman" w:cs="Times New Roman"/>
          <w:sz w:val="28"/>
          <w:szCs w:val="28"/>
        </w:rPr>
        <w:t>sanbayevich</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2025).</w:t>
      </w:r>
    </w:p>
    <w:p w:rsidR="00800FFC" w:rsidRDefault="00D36F21">
      <w:pPr>
        <w:jc w:val="both"/>
        <w:rPr>
          <w:rFonts w:ascii="Times New Roman" w:hAnsi="Times New Roman" w:cs="Times New Roman"/>
          <w:sz w:val="28"/>
          <w:szCs w:val="28"/>
        </w:rPr>
      </w:pPr>
      <w:r>
        <w:rPr>
          <w:rFonts w:ascii="Times New Roman" w:hAnsi="Times New Roman" w:cs="Times New Roman"/>
          <w:b/>
          <w:bCs/>
          <w:sz w:val="28"/>
          <w:szCs w:val="28"/>
        </w:rPr>
        <w:t xml:space="preserve"> 2.1.2</w:t>
      </w:r>
      <w:r>
        <w:rPr>
          <w:rFonts w:ascii="Times New Roman" w:hAnsi="Times New Roman" w:cs="Times New Roman"/>
          <w:b/>
          <w:bCs/>
          <w:sz w:val="28"/>
          <w:szCs w:val="28"/>
        </w:rPr>
        <w:tab/>
        <w:t>Concept of Capital Gains</w:t>
      </w:r>
      <w:r>
        <w:rPr>
          <w:rFonts w:ascii="Times New Roman" w:hAnsi="Times New Roman" w:cs="Times New Roman"/>
          <w:sz w:val="28"/>
          <w:szCs w:val="28"/>
        </w:rPr>
        <w:t xml:space="preserve"> Tax</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Capital Gains Tax (CGT) is a tax on the profit gained from selling or disposing of appreciating assets like stocks, bonds, and real estate. It is assessed only upon sale and is determined by </w:t>
      </w:r>
      <w:r>
        <w:rPr>
          <w:rFonts w:ascii="Times New Roman" w:hAnsi="Times New Roman" w:cs="Times New Roman"/>
          <w:sz w:val="28"/>
          <w:szCs w:val="28"/>
        </w:rPr>
        <w:t xml:space="preserve">the difference between the sale price and the original purchase price (Krishnan, 2025; </w:t>
      </w:r>
      <w:proofErr w:type="spellStart"/>
      <w:r>
        <w:rPr>
          <w:rFonts w:ascii="Times New Roman" w:hAnsi="Times New Roman" w:cs="Times New Roman"/>
          <w:sz w:val="28"/>
          <w:szCs w:val="28"/>
        </w:rPr>
        <w:t>Whittenbury</w:t>
      </w:r>
      <w:proofErr w:type="spellEnd"/>
      <w:r>
        <w:rPr>
          <w:rFonts w:ascii="Times New Roman" w:hAnsi="Times New Roman" w:cs="Times New Roman"/>
          <w:sz w:val="28"/>
          <w:szCs w:val="28"/>
        </w:rPr>
        <w:t>, 2025). CGT is imposed on profits to promote vertical equity, requiring higher payments from those with greater investment income (</w:t>
      </w:r>
      <w:proofErr w:type="spellStart"/>
      <w:r>
        <w:rPr>
          <w:rFonts w:ascii="Times New Roman" w:hAnsi="Times New Roman" w:cs="Times New Roman"/>
          <w:sz w:val="28"/>
          <w:szCs w:val="28"/>
        </w:rPr>
        <w:t>Anushiem</w:t>
      </w:r>
      <w:proofErr w:type="spellEnd"/>
      <w:r>
        <w:rPr>
          <w:rFonts w:ascii="Times New Roman" w:hAnsi="Times New Roman" w:cs="Times New Roman"/>
          <w:sz w:val="28"/>
          <w:szCs w:val="28"/>
        </w:rPr>
        <w:t xml:space="preserve"> et al., 2025). Ma</w:t>
      </w:r>
      <w:r>
        <w:rPr>
          <w:rFonts w:ascii="Times New Roman" w:hAnsi="Times New Roman" w:cs="Times New Roman"/>
          <w:sz w:val="28"/>
          <w:szCs w:val="28"/>
        </w:rPr>
        <w:t xml:space="preserve">ples and Minas (2025) suggest that it enhances government revenue for development, reduces market speculation, and ensures fairness by taxing wealth accumulation beyond regular income tax. Capital </w:t>
      </w:r>
      <w:r>
        <w:rPr>
          <w:rFonts w:ascii="Times New Roman" w:hAnsi="Times New Roman" w:cs="Times New Roman"/>
          <w:sz w:val="28"/>
          <w:szCs w:val="28"/>
        </w:rPr>
        <w:lastRenderedPageBreak/>
        <w:t>gains tax (CGT) is divided into short-term (assets held for</w:t>
      </w:r>
      <w:r>
        <w:rPr>
          <w:rFonts w:ascii="Times New Roman" w:hAnsi="Times New Roman" w:cs="Times New Roman"/>
          <w:sz w:val="28"/>
          <w:szCs w:val="28"/>
        </w:rPr>
        <w:t xml:space="preserve"> 1 year or less) and long-term (assets held for over 1 year), with rates determined by the holding period and taxpayer's income. It also includes taxes on investment funds, inherited assets, and specific exemptions related to residential properties and bus</w:t>
      </w:r>
      <w:r>
        <w:rPr>
          <w:rFonts w:ascii="Times New Roman" w:hAnsi="Times New Roman" w:cs="Times New Roman"/>
          <w:sz w:val="28"/>
          <w:szCs w:val="28"/>
        </w:rPr>
        <w:t>iness asset replacements (</w:t>
      </w:r>
      <w:proofErr w:type="spellStart"/>
      <w:r>
        <w:rPr>
          <w:rFonts w:ascii="Times New Roman" w:hAnsi="Times New Roman" w:cs="Times New Roman"/>
          <w:sz w:val="28"/>
          <w:szCs w:val="28"/>
        </w:rPr>
        <w:t>Pradhan</w:t>
      </w:r>
      <w:proofErr w:type="spellEnd"/>
      <w:r>
        <w:rPr>
          <w:rFonts w:ascii="Times New Roman" w:hAnsi="Times New Roman" w:cs="Times New Roman"/>
          <w:sz w:val="28"/>
          <w:szCs w:val="28"/>
        </w:rPr>
        <w:t>, 2026).</w:t>
      </w:r>
      <w:bookmarkStart w:id="2" w:name="_Hlk222418828"/>
    </w:p>
    <w:p w:rsidR="00800FFC" w:rsidRDefault="00D36F21">
      <w:pPr>
        <w:jc w:val="both"/>
        <w:rPr>
          <w:rFonts w:ascii="Times New Roman" w:hAnsi="Times New Roman" w:cs="Times New Roman"/>
          <w:sz w:val="28"/>
          <w:szCs w:val="28"/>
        </w:rPr>
      </w:pPr>
      <w:proofErr w:type="spellStart"/>
      <w:r>
        <w:rPr>
          <w:rFonts w:ascii="Times New Roman" w:hAnsi="Times New Roman" w:cs="Times New Roman"/>
          <w:sz w:val="28"/>
          <w:szCs w:val="28"/>
        </w:rPr>
        <w:t>Ikedinobi</w:t>
      </w:r>
      <w:proofErr w:type="spellEnd"/>
      <w:r>
        <w:rPr>
          <w:rFonts w:ascii="Times New Roman" w:hAnsi="Times New Roman" w:cs="Times New Roman"/>
          <w:sz w:val="28"/>
          <w:szCs w:val="28"/>
        </w:rPr>
        <w:t xml:space="preserve"> (2025) states that this tax applies to both residents and non-residents disposing of assets located in Nigeria or globally. The CGT Act in Nigeria imposes a 10% tax on the total gains realized by individu</w:t>
      </w:r>
      <w:r>
        <w:rPr>
          <w:rFonts w:ascii="Times New Roman" w:hAnsi="Times New Roman" w:cs="Times New Roman"/>
          <w:sz w:val="28"/>
          <w:szCs w:val="28"/>
        </w:rPr>
        <w:t>als from the disposal of chargeable assets by individuals, companies, or bodies corporate in the past, excluding charities and specific exempted entities, persons, disposal of assets and shares during a year of assessment (</w:t>
      </w:r>
      <w:proofErr w:type="spellStart"/>
      <w:r>
        <w:rPr>
          <w:rFonts w:ascii="Times New Roman" w:hAnsi="Times New Roman" w:cs="Times New Roman"/>
          <w:sz w:val="28"/>
          <w:szCs w:val="28"/>
        </w:rPr>
        <w:t>Kontagora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Onyemaechi</w:t>
      </w:r>
      <w:proofErr w:type="spellEnd"/>
      <w:r>
        <w:rPr>
          <w:rFonts w:ascii="Times New Roman" w:hAnsi="Times New Roman" w:cs="Times New Roman"/>
          <w:sz w:val="28"/>
          <w:szCs w:val="28"/>
        </w:rPr>
        <w:t>, 2025).</w:t>
      </w:r>
      <w:bookmarkEnd w:id="2"/>
      <w:r>
        <w:rPr>
          <w:rFonts w:ascii="Times New Roman" w:hAnsi="Times New Roman" w:cs="Times New Roman"/>
          <w:sz w:val="28"/>
          <w:szCs w:val="28"/>
        </w:rPr>
        <w:t xml:space="preserve"> Re</w:t>
      </w:r>
      <w:r>
        <w:rPr>
          <w:rFonts w:ascii="Times New Roman" w:hAnsi="Times New Roman" w:cs="Times New Roman"/>
          <w:sz w:val="28"/>
          <w:szCs w:val="28"/>
        </w:rPr>
        <w:t>cently, CGT has significantly changed under the Nigeria Tax Act (NTA) 2025. The corporate CGT rate has increased from 10% to 30% (Jimmy, 2026). Exemptions include gains from the sale of shares in Nigerian companies if proceeds are under ₦150 million within</w:t>
      </w:r>
      <w:r>
        <w:rPr>
          <w:rFonts w:ascii="Times New Roman" w:hAnsi="Times New Roman" w:cs="Times New Roman"/>
          <w:sz w:val="28"/>
          <w:szCs w:val="28"/>
        </w:rPr>
        <w:t xml:space="preserve"> 12 months and gains do not exceed ₦10 million (</w:t>
      </w:r>
      <w:proofErr w:type="spellStart"/>
      <w:r>
        <w:rPr>
          <w:rFonts w:ascii="Times New Roman" w:hAnsi="Times New Roman" w:cs="Times New Roman"/>
          <w:sz w:val="28"/>
          <w:szCs w:val="28"/>
        </w:rPr>
        <w:t>Sandey</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Chinwendu</w:t>
      </w:r>
      <w:proofErr w:type="spellEnd"/>
      <w:r>
        <w:rPr>
          <w:rFonts w:ascii="Times New Roman" w:hAnsi="Times New Roman" w:cs="Times New Roman"/>
          <w:sz w:val="28"/>
          <w:szCs w:val="28"/>
        </w:rPr>
        <w:t>, 2025). The Nigeria Revenue Service (NRS) now administers CGT compliance for corporations and individuals, with gains calculated as the sale price minus acquisition cost, adjusted for allow</w:t>
      </w:r>
      <w:r>
        <w:rPr>
          <w:rFonts w:ascii="Times New Roman" w:hAnsi="Times New Roman" w:cs="Times New Roman"/>
          <w:sz w:val="28"/>
          <w:szCs w:val="28"/>
        </w:rPr>
        <w:t>able expenses. These reforms aim to improve tax compliance and the business environment (</w:t>
      </w:r>
      <w:proofErr w:type="spellStart"/>
      <w:r>
        <w:rPr>
          <w:rFonts w:ascii="Times New Roman" w:hAnsi="Times New Roman" w:cs="Times New Roman"/>
          <w:sz w:val="28"/>
          <w:szCs w:val="28"/>
        </w:rPr>
        <w:t>Bielu</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Ikedinobi</w:t>
      </w:r>
      <w:proofErr w:type="spellEnd"/>
      <w:r>
        <w:rPr>
          <w:rFonts w:ascii="Times New Roman" w:hAnsi="Times New Roman" w:cs="Times New Roman"/>
          <w:sz w:val="28"/>
          <w:szCs w:val="28"/>
        </w:rPr>
        <w:t>, 2026).</w:t>
      </w:r>
    </w:p>
    <w:p w:rsidR="00800FFC" w:rsidRDefault="00D36F21">
      <w:pPr>
        <w:jc w:val="both"/>
        <w:rPr>
          <w:rFonts w:ascii="Times New Roman" w:hAnsi="Times New Roman" w:cs="Times New Roman"/>
          <w:sz w:val="28"/>
          <w:szCs w:val="28"/>
        </w:rPr>
      </w:pPr>
      <w:proofErr w:type="spellStart"/>
      <w:r>
        <w:rPr>
          <w:rFonts w:ascii="Times New Roman" w:hAnsi="Times New Roman" w:cs="Times New Roman"/>
          <w:sz w:val="28"/>
          <w:szCs w:val="28"/>
        </w:rPr>
        <w:t>Přichystalová</w:t>
      </w:r>
      <w:proofErr w:type="spellEnd"/>
      <w:r>
        <w:rPr>
          <w:rFonts w:ascii="Times New Roman" w:hAnsi="Times New Roman" w:cs="Times New Roman"/>
          <w:sz w:val="28"/>
          <w:szCs w:val="28"/>
        </w:rPr>
        <w:t xml:space="preserve"> (2025) opines that digital assets, including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qualify for CGT if they are recognized as </w:t>
      </w:r>
      <w:proofErr w:type="spellStart"/>
      <w:r>
        <w:rPr>
          <w:rFonts w:ascii="Times New Roman" w:hAnsi="Times New Roman" w:cs="Times New Roman"/>
          <w:sz w:val="28"/>
          <w:szCs w:val="28"/>
        </w:rPr>
        <w:t>ownable</w:t>
      </w:r>
      <w:proofErr w:type="spellEnd"/>
      <w:r>
        <w:rPr>
          <w:rFonts w:ascii="Times New Roman" w:hAnsi="Times New Roman" w:cs="Times New Roman"/>
          <w:sz w:val="28"/>
          <w:szCs w:val="28"/>
        </w:rPr>
        <w:t xml:space="preserve"> and transferab</w:t>
      </w:r>
      <w:r>
        <w:rPr>
          <w:rFonts w:ascii="Times New Roman" w:hAnsi="Times New Roman" w:cs="Times New Roman"/>
          <w:sz w:val="28"/>
          <w:szCs w:val="28"/>
        </w:rPr>
        <w:t xml:space="preserve">le.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exhibit characteristics such as scarcity, transferability, and the potential for value appreciation, aligning them with capital assets.</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Nigeria has updated its digital asset taxation, defining digital and virtual assets, like </w:t>
      </w:r>
      <w:proofErr w:type="spellStart"/>
      <w:r>
        <w:rPr>
          <w:rFonts w:ascii="Times New Roman" w:hAnsi="Times New Roman" w:cs="Times New Roman"/>
          <w:sz w:val="28"/>
          <w:szCs w:val="28"/>
        </w:rPr>
        <w:t>cryptocur</w:t>
      </w:r>
      <w:r>
        <w:rPr>
          <w:rFonts w:ascii="Times New Roman" w:hAnsi="Times New Roman" w:cs="Times New Roman"/>
          <w:sz w:val="28"/>
          <w:szCs w:val="28"/>
        </w:rPr>
        <w:t>rencies</w:t>
      </w:r>
      <w:proofErr w:type="spellEnd"/>
      <w:r>
        <w:rPr>
          <w:rFonts w:ascii="Times New Roman" w:hAnsi="Times New Roman" w:cs="Times New Roman"/>
          <w:sz w:val="28"/>
          <w:szCs w:val="28"/>
        </w:rPr>
        <w:t xml:space="preserve"> and tokens, as taxable assets. Gains from their disposal are now subject to CGT under Nigerian law, as per recent tax reforms (Monday, 2025).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are now classified as property by most tax authorities, which </w:t>
      </w:r>
      <w:proofErr w:type="gramStart"/>
      <w:r>
        <w:rPr>
          <w:rFonts w:ascii="Times New Roman" w:hAnsi="Times New Roman" w:cs="Times New Roman"/>
          <w:sz w:val="28"/>
          <w:szCs w:val="28"/>
        </w:rPr>
        <w:t>subjects</w:t>
      </w:r>
      <w:proofErr w:type="gramEnd"/>
      <w:r>
        <w:rPr>
          <w:rFonts w:ascii="Times New Roman" w:hAnsi="Times New Roman" w:cs="Times New Roman"/>
          <w:sz w:val="28"/>
          <w:szCs w:val="28"/>
        </w:rPr>
        <w:t xml:space="preserve"> their sale, exchan</w:t>
      </w:r>
      <w:r>
        <w:rPr>
          <w:rFonts w:ascii="Times New Roman" w:hAnsi="Times New Roman" w:cs="Times New Roman"/>
          <w:sz w:val="28"/>
          <w:szCs w:val="28"/>
        </w:rPr>
        <w:t xml:space="preserve">ge, or conversion to CGT principles. Taxable events include disposing of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xml:space="preserve"> for fiat currency, exchanging between digital assets, or using them to purchase goods and services (Davenport &amp; </w:t>
      </w:r>
      <w:proofErr w:type="spellStart"/>
      <w:r>
        <w:rPr>
          <w:rFonts w:ascii="Times New Roman" w:hAnsi="Times New Roman" w:cs="Times New Roman"/>
          <w:sz w:val="28"/>
          <w:szCs w:val="28"/>
        </w:rPr>
        <w:t>Usrey</w:t>
      </w:r>
      <w:proofErr w:type="spellEnd"/>
      <w:r>
        <w:rPr>
          <w:rFonts w:ascii="Times New Roman" w:hAnsi="Times New Roman" w:cs="Times New Roman"/>
          <w:sz w:val="28"/>
          <w:szCs w:val="28"/>
        </w:rPr>
        <w:t>, 2023). The reforms further provide that digital</w:t>
      </w:r>
      <w:r>
        <w:rPr>
          <w:rFonts w:ascii="Times New Roman" w:hAnsi="Times New Roman" w:cs="Times New Roman"/>
          <w:sz w:val="28"/>
          <w:szCs w:val="28"/>
        </w:rPr>
        <w:t xml:space="preserve"> assets owned or controlled by Nigerian tax residents are taxable, regardless of whether the assets are held on offshore platforms. This broad scope strengthens Nigeria’s ability to tax gains derived from </w:t>
      </w:r>
      <w:r>
        <w:rPr>
          <w:rFonts w:ascii="Times New Roman" w:hAnsi="Times New Roman" w:cs="Times New Roman"/>
          <w:sz w:val="28"/>
          <w:szCs w:val="28"/>
        </w:rPr>
        <w:lastRenderedPageBreak/>
        <w:t>the digital economy (</w:t>
      </w:r>
      <w:proofErr w:type="spellStart"/>
      <w:r>
        <w:rPr>
          <w:rFonts w:ascii="Times New Roman" w:hAnsi="Times New Roman" w:cs="Times New Roman"/>
          <w:sz w:val="28"/>
          <w:szCs w:val="28"/>
        </w:rPr>
        <w:t>Erimwinorosee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Parida</w:t>
      </w:r>
      <w:proofErr w:type="spellEnd"/>
      <w:r>
        <w:rPr>
          <w:rFonts w:ascii="Times New Roman" w:hAnsi="Times New Roman" w:cs="Times New Roman"/>
          <w:sz w:val="28"/>
          <w:szCs w:val="28"/>
        </w:rPr>
        <w:t>, 2025).</w:t>
      </w:r>
      <w:r>
        <w:rPr>
          <w:rFonts w:ascii="Times New Roman" w:hAnsi="Times New Roman" w:cs="Times New Roman"/>
          <w:sz w:val="28"/>
          <w:szCs w:val="28"/>
        </w:rPr>
        <w:t xml:space="preserve"> The inclusion of digital assets under CGT promotes tax equity by ensuring that taxpayers with similar economic gains face equivalent tax responsibilities, aligning traditional investments with emerging digital assets (de la Vega &amp; </w:t>
      </w:r>
      <w:proofErr w:type="spellStart"/>
      <w:r>
        <w:rPr>
          <w:rFonts w:ascii="Times New Roman" w:hAnsi="Times New Roman" w:cs="Times New Roman"/>
          <w:sz w:val="28"/>
          <w:szCs w:val="28"/>
        </w:rPr>
        <w:t>Jarrín</w:t>
      </w:r>
      <w:proofErr w:type="spellEnd"/>
      <w:r>
        <w:rPr>
          <w:rFonts w:ascii="Times New Roman" w:hAnsi="Times New Roman" w:cs="Times New Roman"/>
          <w:sz w:val="28"/>
          <w:szCs w:val="28"/>
        </w:rPr>
        <w:t>, 2025).</w:t>
      </w:r>
    </w:p>
    <w:p w:rsidR="00800FFC" w:rsidRDefault="00800FFC">
      <w:pPr>
        <w:jc w:val="both"/>
        <w:rPr>
          <w:rFonts w:ascii="Times New Roman" w:hAnsi="Times New Roman" w:cs="Times New Roman"/>
          <w:sz w:val="28"/>
          <w:szCs w:val="28"/>
        </w:rPr>
      </w:pP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4.3 Chal</w:t>
      </w:r>
      <w:r>
        <w:rPr>
          <w:rFonts w:ascii="Times New Roman" w:hAnsi="Times New Roman" w:cs="Times New Roman"/>
          <w:b/>
          <w:bCs/>
          <w:sz w:val="28"/>
          <w:szCs w:val="28"/>
        </w:rPr>
        <w:t>lenges of Administration and Enforcement of Digital Asset and CGT</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Despite the clarity of the legal framework, several challenges remain. Regulatory uncertainty in Nigeria regarding digital assets stems from inconsistent directives among regulatory bodies, </w:t>
      </w:r>
      <w:r>
        <w:rPr>
          <w:rFonts w:ascii="Times New Roman" w:hAnsi="Times New Roman" w:cs="Times New Roman"/>
          <w:sz w:val="28"/>
          <w:szCs w:val="28"/>
        </w:rPr>
        <w:t>notably between the Central Bank of Nigeria and the Securities and Exchange Commission, which complicates legal and tax-related transactions (</w:t>
      </w:r>
      <w:proofErr w:type="spellStart"/>
      <w:r>
        <w:rPr>
          <w:rFonts w:ascii="Times New Roman" w:hAnsi="Times New Roman" w:cs="Times New Roman"/>
          <w:sz w:val="28"/>
          <w:szCs w:val="28"/>
        </w:rPr>
        <w:t>Arop</w:t>
      </w:r>
      <w:proofErr w:type="spellEnd"/>
      <w:r>
        <w:rPr>
          <w:rFonts w:ascii="Times New Roman" w:hAnsi="Times New Roman" w:cs="Times New Roman"/>
          <w:sz w:val="28"/>
          <w:szCs w:val="28"/>
        </w:rPr>
        <w:t>, 2023). Although the Finance Act 2023 and the Nigeria Tax Act 2025 recognize digital assets as taxable, pract</w:t>
      </w:r>
      <w:r>
        <w:rPr>
          <w:rFonts w:ascii="Times New Roman" w:hAnsi="Times New Roman" w:cs="Times New Roman"/>
          <w:sz w:val="28"/>
          <w:szCs w:val="28"/>
        </w:rPr>
        <w:t>ical guidelines for reporting gains remain undefined. Prior to 2026, a lack of a specific tax framework resulted in a reliance on broad interpretations of existing laws, causing under-reporting of transactions (</w:t>
      </w:r>
      <w:proofErr w:type="spellStart"/>
      <w:r>
        <w:rPr>
          <w:rFonts w:ascii="Times New Roman" w:hAnsi="Times New Roman" w:cs="Times New Roman"/>
          <w:sz w:val="28"/>
          <w:szCs w:val="28"/>
        </w:rPr>
        <w:t>Erimwinorosee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Parida</w:t>
      </w:r>
      <w:proofErr w:type="spellEnd"/>
      <w:r>
        <w:rPr>
          <w:rFonts w:ascii="Times New Roman" w:hAnsi="Times New Roman" w:cs="Times New Roman"/>
          <w:sz w:val="28"/>
          <w:szCs w:val="28"/>
        </w:rPr>
        <w:t xml:space="preserve">, 2025). Digital asset </w:t>
      </w:r>
      <w:r>
        <w:rPr>
          <w:rFonts w:ascii="Times New Roman" w:hAnsi="Times New Roman" w:cs="Times New Roman"/>
          <w:sz w:val="28"/>
          <w:szCs w:val="28"/>
        </w:rPr>
        <w:t xml:space="preserve">transactions pose challenges for tax authorities due to anonymity and </w:t>
      </w:r>
      <w:proofErr w:type="spellStart"/>
      <w:r>
        <w:rPr>
          <w:rFonts w:ascii="Times New Roman" w:hAnsi="Times New Roman" w:cs="Times New Roman"/>
          <w:sz w:val="28"/>
          <w:szCs w:val="28"/>
        </w:rPr>
        <w:t>pseudonymity</w:t>
      </w:r>
      <w:proofErr w:type="spellEnd"/>
      <w:r>
        <w:rPr>
          <w:rFonts w:ascii="Times New Roman" w:hAnsi="Times New Roman" w:cs="Times New Roman"/>
          <w:sz w:val="28"/>
          <w:szCs w:val="28"/>
        </w:rPr>
        <w:t>, as these often occur through decentralized wallets or offshore exchanges without know your customer (KYC) documentation, making it hard to associate transactions with taxpa</w:t>
      </w:r>
      <w:r>
        <w:rPr>
          <w:rFonts w:ascii="Times New Roman" w:hAnsi="Times New Roman" w:cs="Times New Roman"/>
          <w:sz w:val="28"/>
          <w:szCs w:val="28"/>
        </w:rPr>
        <w:t>yers. Additionally, Decentralized Finance (</w:t>
      </w:r>
      <w:proofErr w:type="spellStart"/>
      <w:r>
        <w:rPr>
          <w:rFonts w:ascii="Times New Roman" w:hAnsi="Times New Roman" w:cs="Times New Roman"/>
          <w:sz w:val="28"/>
          <w:szCs w:val="28"/>
        </w:rPr>
        <w:t>DeFi</w:t>
      </w:r>
      <w:proofErr w:type="spellEnd"/>
      <w:r>
        <w:rPr>
          <w:rFonts w:ascii="Times New Roman" w:hAnsi="Times New Roman" w:cs="Times New Roman"/>
          <w:sz w:val="28"/>
          <w:szCs w:val="28"/>
        </w:rPr>
        <w:t>) platforms operate without central intermediaries, further complicating transaction tracing (</w:t>
      </w:r>
      <w:proofErr w:type="spellStart"/>
      <w:r>
        <w:rPr>
          <w:rFonts w:ascii="Times New Roman" w:hAnsi="Times New Roman" w:cs="Times New Roman"/>
          <w:sz w:val="28"/>
          <w:szCs w:val="28"/>
        </w:rPr>
        <w:t>Pradhan</w:t>
      </w:r>
      <w:proofErr w:type="spellEnd"/>
      <w:r>
        <w:rPr>
          <w:rFonts w:ascii="Times New Roman" w:hAnsi="Times New Roman" w:cs="Times New Roman"/>
          <w:sz w:val="28"/>
          <w:szCs w:val="28"/>
        </w:rPr>
        <w:t>, 2026).</w:t>
      </w:r>
    </w:p>
    <w:p w:rsidR="00800FFC" w:rsidRDefault="00D36F21">
      <w:pPr>
        <w:pStyle w:val="NoSpacing"/>
        <w:jc w:val="both"/>
        <w:rPr>
          <w:rFonts w:ascii="Times New Roman" w:hAnsi="Times New Roman" w:cs="Times New Roman"/>
          <w:sz w:val="28"/>
          <w:szCs w:val="28"/>
        </w:rPr>
      </w:pPr>
      <w:r>
        <w:rPr>
          <w:rFonts w:ascii="Times New Roman" w:hAnsi="Times New Roman" w:cs="Times New Roman"/>
          <w:sz w:val="28"/>
          <w:szCs w:val="28"/>
        </w:rPr>
        <w:t>Valuation of digital assets presents challenges due to extreme volatility, complicating market valu</w:t>
      </w:r>
      <w:r>
        <w:rPr>
          <w:rFonts w:ascii="Times New Roman" w:hAnsi="Times New Roman" w:cs="Times New Roman"/>
          <w:sz w:val="28"/>
          <w:szCs w:val="28"/>
        </w:rPr>
        <w:t>e estimations for CGT calculations (</w:t>
      </w:r>
      <w:proofErr w:type="spellStart"/>
      <w:r>
        <w:rPr>
          <w:rFonts w:ascii="Times New Roman" w:hAnsi="Times New Roman" w:cs="Times New Roman"/>
          <w:sz w:val="28"/>
          <w:szCs w:val="28"/>
        </w:rPr>
        <w:t>Vashisth</w:t>
      </w:r>
      <w:proofErr w:type="spellEnd"/>
      <w:r>
        <w:rPr>
          <w:rFonts w:ascii="Times New Roman" w:hAnsi="Times New Roman" w:cs="Times New Roman"/>
          <w:sz w:val="28"/>
          <w:szCs w:val="28"/>
        </w:rPr>
        <w:t xml:space="preserve"> et al., 2024). Additionally, asset swaps introduce complexities in determining realized gains. Furthermore, the deductibility of transaction fees for calculating chargeable gains remains poorly defined (</w:t>
      </w:r>
      <w:proofErr w:type="spellStart"/>
      <w:r>
        <w:rPr>
          <w:rFonts w:ascii="Times New Roman" w:hAnsi="Times New Roman" w:cs="Times New Roman"/>
          <w:sz w:val="28"/>
          <w:szCs w:val="28"/>
        </w:rPr>
        <w:t>Přichyst</w:t>
      </w:r>
      <w:r>
        <w:rPr>
          <w:rFonts w:ascii="Times New Roman" w:hAnsi="Times New Roman" w:cs="Times New Roman"/>
          <w:sz w:val="28"/>
          <w:szCs w:val="28"/>
        </w:rPr>
        <w:t>alová</w:t>
      </w:r>
      <w:proofErr w:type="spellEnd"/>
      <w:r>
        <w:rPr>
          <w:rFonts w:ascii="Times New Roman" w:hAnsi="Times New Roman" w:cs="Times New Roman"/>
          <w:sz w:val="28"/>
          <w:szCs w:val="28"/>
        </w:rPr>
        <w:t>, 2025). Jurisdictional and enforcement challenges in taxing digital assets arise from their cross-border nature, making it difficult to establish tax jurisdiction (de la Vega et al., 2024). Additionally, many exchanges lack reporting obligations, res</w:t>
      </w:r>
      <w:r>
        <w:rPr>
          <w:rFonts w:ascii="Times New Roman" w:hAnsi="Times New Roman" w:cs="Times New Roman"/>
          <w:sz w:val="28"/>
          <w:szCs w:val="28"/>
        </w:rPr>
        <w:t>ulting in under-reporting of transactions to local tax authorities (</w:t>
      </w:r>
      <w:proofErr w:type="spellStart"/>
      <w:r>
        <w:rPr>
          <w:rFonts w:ascii="Times New Roman" w:hAnsi="Times New Roman" w:cs="Times New Roman"/>
          <w:sz w:val="28"/>
          <w:szCs w:val="28"/>
        </w:rPr>
        <w:t>Šipovac</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Logarušić</w:t>
      </w:r>
      <w:proofErr w:type="spellEnd"/>
      <w:r>
        <w:rPr>
          <w:rFonts w:ascii="Times New Roman" w:hAnsi="Times New Roman" w:cs="Times New Roman"/>
          <w:sz w:val="28"/>
          <w:szCs w:val="28"/>
        </w:rPr>
        <w:t>, 2025). Another significant issue is the remittance currency, determining whether taxes should be paid in fiat currency or if digital assets can be accepted, which intr</w:t>
      </w:r>
      <w:r>
        <w:rPr>
          <w:rFonts w:ascii="Times New Roman" w:hAnsi="Times New Roman" w:cs="Times New Roman"/>
          <w:sz w:val="28"/>
          <w:szCs w:val="28"/>
        </w:rPr>
        <w:t xml:space="preserve">oduces storage and valuation risks for governments (Romano, 2026). </w:t>
      </w:r>
    </w:p>
    <w:p w:rsidR="00800FFC" w:rsidRDefault="00800FFC">
      <w:pPr>
        <w:pStyle w:val="NoSpacing"/>
        <w:jc w:val="both"/>
        <w:rPr>
          <w:rFonts w:ascii="Times New Roman" w:hAnsi="Times New Roman" w:cs="Times New Roman"/>
          <w:sz w:val="28"/>
          <w:szCs w:val="28"/>
        </w:rPr>
      </w:pPr>
    </w:p>
    <w:p w:rsidR="00800FFC" w:rsidRDefault="00D36F21">
      <w:pPr>
        <w:pStyle w:val="NoSpacing"/>
        <w:jc w:val="both"/>
        <w:rPr>
          <w:rFonts w:ascii="Times New Roman" w:hAnsi="Times New Roman" w:cs="Times New Roman"/>
          <w:sz w:val="28"/>
          <w:szCs w:val="28"/>
        </w:rPr>
      </w:pPr>
      <w:r>
        <w:rPr>
          <w:rFonts w:ascii="Times New Roman" w:hAnsi="Times New Roman" w:cs="Times New Roman"/>
          <w:sz w:val="28"/>
          <w:szCs w:val="28"/>
        </w:rPr>
        <w:t xml:space="preserve">Tax authorities face significant challenges in auditing </w:t>
      </w:r>
      <w:proofErr w:type="spellStart"/>
      <w:r>
        <w:rPr>
          <w:rFonts w:ascii="Times New Roman" w:hAnsi="Times New Roman" w:cs="Times New Roman"/>
          <w:sz w:val="28"/>
          <w:szCs w:val="28"/>
        </w:rPr>
        <w:t>blockchain</w:t>
      </w:r>
      <w:proofErr w:type="spellEnd"/>
      <w:r>
        <w:rPr>
          <w:rFonts w:ascii="Times New Roman" w:hAnsi="Times New Roman" w:cs="Times New Roman"/>
          <w:sz w:val="28"/>
          <w:szCs w:val="28"/>
        </w:rPr>
        <w:t xml:space="preserve"> transactions due to a lack of digital expertise and advanced forensic tools (</w:t>
      </w:r>
      <w:proofErr w:type="spellStart"/>
      <w:r>
        <w:rPr>
          <w:rFonts w:ascii="Times New Roman" w:hAnsi="Times New Roman" w:cs="Times New Roman"/>
          <w:sz w:val="28"/>
          <w:szCs w:val="28"/>
        </w:rPr>
        <w:t>Ramazhamba</w:t>
      </w:r>
      <w:proofErr w:type="spellEnd"/>
      <w:r>
        <w:rPr>
          <w:rFonts w:ascii="Times New Roman" w:hAnsi="Times New Roman" w:cs="Times New Roman"/>
          <w:sz w:val="28"/>
          <w:szCs w:val="28"/>
        </w:rPr>
        <w:t xml:space="preserve"> &amp; Venter, </w:t>
      </w:r>
      <w:r>
        <w:rPr>
          <w:rFonts w:ascii="Times New Roman" w:hAnsi="Times New Roman" w:cs="Times New Roman"/>
          <w:sz w:val="28"/>
          <w:szCs w:val="28"/>
        </w:rPr>
        <w:lastRenderedPageBreak/>
        <w:t>2026). Additionally, l</w:t>
      </w:r>
      <w:r>
        <w:rPr>
          <w:rFonts w:ascii="Times New Roman" w:hAnsi="Times New Roman" w:cs="Times New Roman"/>
          <w:sz w:val="28"/>
          <w:szCs w:val="28"/>
        </w:rPr>
        <w:t>imited access to centralized data hampers their ability to identify individuals involved in peer-to-peer trading of digital assets (Zhu et al.</w:t>
      </w:r>
      <w:proofErr w:type="gramStart"/>
      <w:r>
        <w:rPr>
          <w:rFonts w:ascii="Times New Roman" w:hAnsi="Times New Roman" w:cs="Times New Roman"/>
          <w:sz w:val="28"/>
          <w:szCs w:val="28"/>
        </w:rPr>
        <w:t>,2024</w:t>
      </w:r>
      <w:proofErr w:type="gramEnd"/>
      <w:r>
        <w:rPr>
          <w:rFonts w:ascii="Times New Roman" w:hAnsi="Times New Roman" w:cs="Times New Roman"/>
          <w:sz w:val="28"/>
          <w:szCs w:val="28"/>
        </w:rPr>
        <w:t xml:space="preserve">). Specific issues with the 2026 Nigeria Tax Act include the non-deductibility of losses, preventing traders </w:t>
      </w:r>
      <w:r>
        <w:rPr>
          <w:rFonts w:ascii="Times New Roman" w:hAnsi="Times New Roman" w:cs="Times New Roman"/>
          <w:sz w:val="28"/>
          <w:szCs w:val="28"/>
        </w:rPr>
        <w:t>from offsetting losses against gains and potentially leading to increased evasion (</w:t>
      </w:r>
      <w:proofErr w:type="spellStart"/>
      <w:r>
        <w:rPr>
          <w:rFonts w:ascii="Times New Roman" w:hAnsi="Times New Roman" w:cs="Times New Roman"/>
          <w:sz w:val="28"/>
          <w:szCs w:val="28"/>
        </w:rPr>
        <w:t>Katuka</w:t>
      </w:r>
      <w:proofErr w:type="spellEnd"/>
      <w:r>
        <w:rPr>
          <w:rFonts w:ascii="Times New Roman" w:hAnsi="Times New Roman" w:cs="Times New Roman"/>
          <w:sz w:val="28"/>
          <w:szCs w:val="28"/>
        </w:rPr>
        <w:t>, 2026). Additionally, high tax thresholds, such as ₦800,000 for gains, may leave smaller traders untracked, creating a "hidden middle" (</w:t>
      </w:r>
      <w:proofErr w:type="spellStart"/>
      <w:r>
        <w:rPr>
          <w:rFonts w:ascii="Times New Roman" w:hAnsi="Times New Roman" w:cs="Times New Roman"/>
          <w:sz w:val="28"/>
          <w:szCs w:val="28"/>
        </w:rPr>
        <w:t>Umeh-Saboyo</w:t>
      </w:r>
      <w:proofErr w:type="spellEnd"/>
      <w:r>
        <w:rPr>
          <w:rFonts w:ascii="Times New Roman" w:hAnsi="Times New Roman" w:cs="Times New Roman"/>
          <w:sz w:val="28"/>
          <w:szCs w:val="28"/>
        </w:rPr>
        <w:t>, 2025).</w:t>
      </w:r>
    </w:p>
    <w:p w:rsidR="00800FFC" w:rsidRDefault="00800FFC">
      <w:pPr>
        <w:jc w:val="both"/>
        <w:rPr>
          <w:rFonts w:ascii="Times New Roman" w:hAnsi="Times New Roman" w:cs="Times New Roman"/>
          <w:sz w:val="28"/>
          <w:szCs w:val="28"/>
        </w:rPr>
      </w:pP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Policy Im</w:t>
      </w:r>
      <w:r>
        <w:rPr>
          <w:rFonts w:ascii="Times New Roman" w:hAnsi="Times New Roman" w:cs="Times New Roman"/>
          <w:b/>
          <w:bCs/>
          <w:sz w:val="28"/>
          <w:szCs w:val="28"/>
        </w:rPr>
        <w:t>plications</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The inclusion of digital assets under the CGT regime in Nigeria has important policy implications. It improves investor protection and legitimizes digital asset markets, fostering institutional involvement and reducing fraud. However, higher tax</w:t>
      </w:r>
      <w:r>
        <w:rPr>
          <w:rFonts w:ascii="Times New Roman" w:hAnsi="Times New Roman" w:cs="Times New Roman"/>
          <w:sz w:val="28"/>
          <w:szCs w:val="28"/>
        </w:rPr>
        <w:t>ation may deter speculative trading and diminish market liquidity, necessitating a careful balance between revenue goals and the promotion of innovation and market growth.</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The policy aims to prevent tax avoidance via offshore platforms, but enforcement may</w:t>
      </w:r>
      <w:r>
        <w:rPr>
          <w:rFonts w:ascii="Times New Roman" w:hAnsi="Times New Roman" w:cs="Times New Roman"/>
          <w:sz w:val="28"/>
          <w:szCs w:val="28"/>
        </w:rPr>
        <w:t xml:space="preserve"> be challenged by limited access to foreign transaction data. This situation underscores the need for global cooperation in regulating digital assets and preventing illicit financial flows. Additionally, clear regulations can enhance investor confidence an</w:t>
      </w:r>
      <w:r>
        <w:rPr>
          <w:rFonts w:ascii="Times New Roman" w:hAnsi="Times New Roman" w:cs="Times New Roman"/>
          <w:sz w:val="28"/>
          <w:szCs w:val="28"/>
        </w:rPr>
        <w:t>d attract legitimate investments while deterring fraud. Thus, a balanced approach is crucial for fostering innovation and maintaining fiscal discipline.</w:t>
      </w:r>
    </w:p>
    <w:p w:rsidR="00800FFC" w:rsidRDefault="00D36F21">
      <w:pPr>
        <w:jc w:val="both"/>
        <w:rPr>
          <w:rFonts w:ascii="Times New Roman" w:hAnsi="Times New Roman" w:cs="Times New Roman"/>
          <w:b/>
          <w:bCs/>
          <w:sz w:val="28"/>
          <w:szCs w:val="28"/>
        </w:rPr>
      </w:pPr>
      <w:r>
        <w:rPr>
          <w:rFonts w:ascii="Times New Roman" w:hAnsi="Times New Roman" w:cs="Times New Roman"/>
          <w:b/>
          <w:bCs/>
          <w:sz w:val="28"/>
          <w:szCs w:val="28"/>
        </w:rPr>
        <w:t>Conclusion</w:t>
      </w: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 xml:space="preserve">The taxation of </w:t>
      </w:r>
      <w:proofErr w:type="spellStart"/>
      <w:r>
        <w:rPr>
          <w:rFonts w:ascii="Times New Roman" w:hAnsi="Times New Roman" w:cs="Times New Roman"/>
          <w:sz w:val="28"/>
          <w:szCs w:val="28"/>
        </w:rPr>
        <w:t>cryptocurrencies</w:t>
      </w:r>
      <w:proofErr w:type="spellEnd"/>
      <w:r>
        <w:rPr>
          <w:rFonts w:ascii="Times New Roman" w:hAnsi="Times New Roman" w:cs="Times New Roman"/>
          <w:sz w:val="28"/>
          <w:szCs w:val="28"/>
        </w:rPr>
        <w:t>, tokens, and other virtual assets under the CGT regime mark</w:t>
      </w:r>
      <w:r>
        <w:rPr>
          <w:rFonts w:ascii="Times New Roman" w:hAnsi="Times New Roman" w:cs="Times New Roman"/>
          <w:sz w:val="28"/>
          <w:szCs w:val="28"/>
        </w:rPr>
        <w:t>s a significant milestone in Nigeria’s tax reform agenda</w:t>
      </w:r>
      <w:r>
        <w:rPr>
          <w:rFonts w:ascii="Times New Roman" w:hAnsi="Times New Roman" w:cs="Times New Roman"/>
          <w:sz w:val="28"/>
          <w:szCs w:val="28"/>
        </w:rPr>
        <w:t xml:space="preserve"> promoting equity</w:t>
      </w:r>
      <w:r>
        <w:rPr>
          <w:rFonts w:ascii="Times New Roman" w:hAnsi="Times New Roman" w:cs="Times New Roman"/>
          <w:sz w:val="28"/>
          <w:szCs w:val="28"/>
        </w:rPr>
        <w:t>. By explicitly recognizing digital assets as chargeable assets</w:t>
      </w:r>
      <w:r>
        <w:rPr>
          <w:rFonts w:ascii="Times New Roman" w:hAnsi="Times New Roman" w:cs="Times New Roman"/>
          <w:sz w:val="28"/>
          <w:szCs w:val="28"/>
        </w:rPr>
        <w:t xml:space="preserve"> generating revenue</w:t>
      </w:r>
      <w:r>
        <w:rPr>
          <w:rFonts w:ascii="Times New Roman" w:hAnsi="Times New Roman" w:cs="Times New Roman"/>
          <w:sz w:val="28"/>
          <w:szCs w:val="28"/>
        </w:rPr>
        <w:t xml:space="preserve">, Nigeria aligns its tax system with global best practices and addresses the challenges posed by the </w:t>
      </w:r>
      <w:r>
        <w:rPr>
          <w:rFonts w:ascii="Times New Roman" w:hAnsi="Times New Roman" w:cs="Times New Roman"/>
          <w:sz w:val="28"/>
          <w:szCs w:val="28"/>
        </w:rPr>
        <w:t>digital economy. While implementation challenges persist, continuous regulatory refinement and administrative capacity building will ensure that digital asset taxation contributes meaningfully to national development</w:t>
      </w:r>
      <w:r>
        <w:rPr>
          <w:rFonts w:ascii="Times New Roman" w:hAnsi="Times New Roman" w:cs="Times New Roman"/>
          <w:sz w:val="28"/>
          <w:szCs w:val="28"/>
        </w:rPr>
        <w:t xml:space="preserve"> as well as </w:t>
      </w:r>
      <w:r>
        <w:rPr>
          <w:rFonts w:ascii="Times New Roman" w:hAnsi="Times New Roman" w:cs="Times New Roman"/>
          <w:sz w:val="28"/>
          <w:szCs w:val="28"/>
        </w:rPr>
        <w:t>international standards.</w:t>
      </w:r>
      <w:r>
        <w:rPr>
          <w:rFonts w:ascii="Times New Roman" w:hAnsi="Times New Roman" w:cs="Times New Roman"/>
          <w:sz w:val="28"/>
          <w:szCs w:val="28"/>
        </w:rPr>
        <w:t xml:space="preserve"> </w:t>
      </w:r>
      <w:r>
        <w:rPr>
          <w:rFonts w:ascii="Times New Roman" w:hAnsi="Times New Roman" w:cs="Times New Roman"/>
          <w:sz w:val="28"/>
          <w:szCs w:val="28"/>
        </w:rPr>
        <w:t>The</w:t>
      </w:r>
      <w:r>
        <w:rPr>
          <w:rFonts w:ascii="Times New Roman" w:hAnsi="Times New Roman" w:cs="Times New Roman"/>
          <w:sz w:val="28"/>
          <w:szCs w:val="28"/>
        </w:rPr>
        <w:t xml:space="preserve"> study concludes that taxing digital assets under CGT promotes equity, revenue generation, and alignment with international standards.</w:t>
      </w: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p w:rsidR="00800FFC" w:rsidRDefault="00D36F21">
      <w:pPr>
        <w:jc w:val="both"/>
        <w:rPr>
          <w:rFonts w:ascii="Times New Roman" w:hAnsi="Times New Roman" w:cs="Times New Roman"/>
          <w:sz w:val="28"/>
          <w:szCs w:val="28"/>
        </w:rPr>
      </w:pPr>
      <w:r>
        <w:rPr>
          <w:rFonts w:ascii="Times New Roman" w:hAnsi="Times New Roman" w:cs="Times New Roman"/>
          <w:sz w:val="28"/>
          <w:szCs w:val="28"/>
        </w:rPr>
        <w:t>REFERENCES</w:t>
      </w:r>
    </w:p>
    <w:p w:rsidR="00800FFC" w:rsidRDefault="00D36F21">
      <w:pPr>
        <w:pStyle w:val="NoSpacing"/>
        <w:ind w:left="720" w:hanging="720"/>
        <w:rPr>
          <w:rFonts w:ascii="Times New Roman" w:hAnsi="Times New Roman" w:cs="Times New Roman"/>
        </w:rPr>
      </w:pPr>
      <w:bookmarkStart w:id="3" w:name="_Hlk221807313"/>
      <w:proofErr w:type="spellStart"/>
      <w:r>
        <w:rPr>
          <w:rFonts w:ascii="Times New Roman" w:hAnsi="Times New Roman" w:cs="Times New Roman"/>
        </w:rPr>
        <w:t>Afzal</w:t>
      </w:r>
      <w:proofErr w:type="spellEnd"/>
      <w:r>
        <w:rPr>
          <w:rFonts w:ascii="Times New Roman" w:hAnsi="Times New Roman" w:cs="Times New Roman"/>
        </w:rPr>
        <w:t xml:space="preserve">, J. (2026). </w:t>
      </w:r>
      <w:proofErr w:type="gramStart"/>
      <w:r>
        <w:rPr>
          <w:rFonts w:ascii="Times New Roman" w:hAnsi="Times New Roman" w:cs="Times New Roman"/>
        </w:rPr>
        <w:t>Nomenclature of the digital economy and contemporary theory of digitalization.</w:t>
      </w:r>
      <w:proofErr w:type="gramEnd"/>
      <w:r>
        <w:rPr>
          <w:rFonts w:ascii="Times New Roman" w:hAnsi="Times New Roman" w:cs="Times New Roman"/>
        </w:rPr>
        <w:t xml:space="preserve"> </w:t>
      </w:r>
      <w:proofErr w:type="gramStart"/>
      <w:r>
        <w:rPr>
          <w:rFonts w:ascii="Times New Roman" w:hAnsi="Times New Roman" w:cs="Times New Roman"/>
        </w:rPr>
        <w:t>In </w:t>
      </w:r>
      <w:r>
        <w:rPr>
          <w:rFonts w:ascii="Times New Roman" w:hAnsi="Times New Roman" w:cs="Times New Roman"/>
          <w:i/>
          <w:iCs/>
        </w:rPr>
        <w:t>Exploring the New Horizons of International Law Concerning Globalization of Economy</w:t>
      </w:r>
      <w:r>
        <w:rPr>
          <w:rFonts w:ascii="Times New Roman" w:hAnsi="Times New Roman" w:cs="Times New Roman"/>
        </w:rPr>
        <w:t> (pp. 125-146).</w:t>
      </w:r>
      <w:proofErr w:type="gramEnd"/>
      <w:r>
        <w:rPr>
          <w:rFonts w:ascii="Times New Roman" w:hAnsi="Times New Roman" w:cs="Times New Roman"/>
        </w:rPr>
        <w:t xml:space="preserve"> Singapore: Springer Nature Singapore.</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Akinola</w:t>
      </w:r>
      <w:proofErr w:type="spellEnd"/>
      <w:r>
        <w:rPr>
          <w:rFonts w:ascii="Times New Roman" w:hAnsi="Times New Roman" w:cs="Times New Roman"/>
        </w:rPr>
        <w:t>, O. B. (2026)</w:t>
      </w:r>
      <w:bookmarkEnd w:id="3"/>
      <w:r>
        <w:rPr>
          <w:rFonts w:ascii="Times New Roman" w:hAnsi="Times New Roman" w:cs="Times New Roman"/>
        </w:rPr>
        <w:t xml:space="preserve">. Comparative insights on the legal status of </w:t>
      </w:r>
      <w:proofErr w:type="spellStart"/>
      <w:r>
        <w:rPr>
          <w:rFonts w:ascii="Times New Roman" w:hAnsi="Times New Roman" w:cs="Times New Roman"/>
        </w:rPr>
        <w:t>cryptocurrencies</w:t>
      </w:r>
      <w:proofErr w:type="spellEnd"/>
      <w:r>
        <w:rPr>
          <w:rFonts w:ascii="Times New Roman" w:hAnsi="Times New Roman" w:cs="Times New Roman"/>
        </w:rPr>
        <w:t>: lessons for Uganda. </w:t>
      </w:r>
      <w:r>
        <w:rPr>
          <w:rFonts w:ascii="Times New Roman" w:hAnsi="Times New Roman" w:cs="Times New Roman"/>
          <w:i/>
          <w:iCs/>
        </w:rPr>
        <w:t xml:space="preserve">The </w:t>
      </w:r>
      <w:proofErr w:type="spellStart"/>
      <w:r>
        <w:rPr>
          <w:rFonts w:ascii="Times New Roman" w:hAnsi="Times New Roman" w:cs="Times New Roman"/>
          <w:i/>
          <w:iCs/>
        </w:rPr>
        <w:t>Nnamdi</w:t>
      </w:r>
      <w:proofErr w:type="spellEnd"/>
      <w:r>
        <w:rPr>
          <w:rFonts w:ascii="Times New Roman" w:hAnsi="Times New Roman" w:cs="Times New Roman"/>
          <w:i/>
          <w:iCs/>
        </w:rPr>
        <w:t xml:space="preserve"> </w:t>
      </w:r>
      <w:proofErr w:type="spellStart"/>
      <w:r>
        <w:rPr>
          <w:rFonts w:ascii="Times New Roman" w:hAnsi="Times New Roman" w:cs="Times New Roman"/>
          <w:i/>
          <w:iCs/>
        </w:rPr>
        <w:t>Azikiwe</w:t>
      </w:r>
      <w:proofErr w:type="spellEnd"/>
      <w:r>
        <w:rPr>
          <w:rFonts w:ascii="Times New Roman" w:hAnsi="Times New Roman" w:cs="Times New Roman"/>
          <w:i/>
          <w:iCs/>
        </w:rPr>
        <w:t xml:space="preserve"> University Journal of Commercial and Property Law</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 140-149.</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Arop</w:t>
      </w:r>
      <w:proofErr w:type="spellEnd"/>
      <w:r>
        <w:rPr>
          <w:rFonts w:ascii="Times New Roman" w:hAnsi="Times New Roman" w:cs="Times New Roman"/>
        </w:rPr>
        <w:t xml:space="preserve">, J. (2023). </w:t>
      </w:r>
      <w:proofErr w:type="gramStart"/>
      <w:r>
        <w:rPr>
          <w:rFonts w:ascii="Times New Roman" w:hAnsi="Times New Roman" w:cs="Times New Roman"/>
        </w:rPr>
        <w:t>The regulation of digital assets in Nigeria.</w:t>
      </w:r>
      <w:proofErr w:type="gramEnd"/>
      <w:r>
        <w:rPr>
          <w:rFonts w:ascii="Times New Roman" w:hAnsi="Times New Roman" w:cs="Times New Roman"/>
        </w:rPr>
        <w:t> </w:t>
      </w:r>
      <w:proofErr w:type="gramStart"/>
      <w:r>
        <w:rPr>
          <w:rFonts w:ascii="Times New Roman" w:hAnsi="Times New Roman" w:cs="Times New Roman"/>
          <w:i/>
          <w:iCs/>
        </w:rPr>
        <w:t>Available at SSRN 4655847</w:t>
      </w:r>
      <w:r>
        <w:rPr>
          <w:rFonts w:ascii="Times New Roman" w:hAnsi="Times New Roman" w:cs="Times New Roman"/>
        </w:rPr>
        <w:t>.</w:t>
      </w:r>
      <w:proofErr w:type="gramEnd"/>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Anushiem</w:t>
      </w:r>
      <w:proofErr w:type="spellEnd"/>
      <w:r>
        <w:rPr>
          <w:rFonts w:ascii="Times New Roman" w:hAnsi="Times New Roman" w:cs="Times New Roman"/>
        </w:rPr>
        <w:t xml:space="preserve">, M. U., </w:t>
      </w:r>
      <w:proofErr w:type="spellStart"/>
      <w:r>
        <w:rPr>
          <w:rFonts w:ascii="Times New Roman" w:hAnsi="Times New Roman" w:cs="Times New Roman"/>
        </w:rPr>
        <w:t>Anushiem</w:t>
      </w:r>
      <w:proofErr w:type="spellEnd"/>
      <w:r>
        <w:rPr>
          <w:rFonts w:ascii="Times New Roman" w:hAnsi="Times New Roman" w:cs="Times New Roman"/>
        </w:rPr>
        <w:t xml:space="preserve">, M. I., </w:t>
      </w:r>
      <w:proofErr w:type="spellStart"/>
      <w:r>
        <w:rPr>
          <w:rFonts w:ascii="Times New Roman" w:hAnsi="Times New Roman" w:cs="Times New Roman"/>
        </w:rPr>
        <w:t>Nwachukwu</w:t>
      </w:r>
      <w:proofErr w:type="spellEnd"/>
      <w:r>
        <w:rPr>
          <w:rFonts w:ascii="Times New Roman" w:hAnsi="Times New Roman" w:cs="Times New Roman"/>
        </w:rPr>
        <w:t xml:space="preserve">, T. N., &amp; </w:t>
      </w:r>
      <w:proofErr w:type="spellStart"/>
      <w:r>
        <w:rPr>
          <w:rFonts w:ascii="Times New Roman" w:hAnsi="Times New Roman" w:cs="Times New Roman"/>
        </w:rPr>
        <w:t>Bosah</w:t>
      </w:r>
      <w:proofErr w:type="spellEnd"/>
      <w:r>
        <w:rPr>
          <w:rFonts w:ascii="Times New Roman" w:hAnsi="Times New Roman" w:cs="Times New Roman"/>
        </w:rPr>
        <w:t>, M. N. (2025).</w:t>
      </w:r>
      <w:proofErr w:type="gramEnd"/>
      <w:r>
        <w:rPr>
          <w:rFonts w:ascii="Times New Roman" w:hAnsi="Times New Roman" w:cs="Times New Roman"/>
        </w:rPr>
        <w:t xml:space="preserve"> </w:t>
      </w:r>
      <w:proofErr w:type="gramStart"/>
      <w:r>
        <w:rPr>
          <w:rFonts w:ascii="Times New Roman" w:hAnsi="Times New Roman" w:cs="Times New Roman"/>
        </w:rPr>
        <w:t xml:space="preserve">An appraisal of </w:t>
      </w:r>
      <w:r>
        <w:rPr>
          <w:rFonts w:ascii="Times New Roman" w:hAnsi="Times New Roman" w:cs="Times New Roman"/>
        </w:rPr>
        <w:t xml:space="preserve">the legal framework for taxation of </w:t>
      </w:r>
      <w:proofErr w:type="spellStart"/>
      <w:r>
        <w:rPr>
          <w:rFonts w:ascii="Times New Roman" w:hAnsi="Times New Roman" w:cs="Times New Roman"/>
        </w:rPr>
        <w:t>companies’income</w:t>
      </w:r>
      <w:proofErr w:type="spellEnd"/>
      <w:r>
        <w:rPr>
          <w:rFonts w:ascii="Times New Roman" w:hAnsi="Times New Roman" w:cs="Times New Roman"/>
        </w:rPr>
        <w:t xml:space="preserve"> in Nigeria.</w:t>
      </w:r>
      <w:proofErr w:type="gramEnd"/>
      <w:r>
        <w:rPr>
          <w:rFonts w:ascii="Times New Roman" w:hAnsi="Times New Roman" w:cs="Times New Roman"/>
        </w:rPr>
        <w:t> </w:t>
      </w:r>
      <w:proofErr w:type="spellStart"/>
      <w:r>
        <w:rPr>
          <w:rFonts w:ascii="Times New Roman" w:hAnsi="Times New Roman" w:cs="Times New Roman"/>
          <w:i/>
          <w:iCs/>
        </w:rPr>
        <w:t>Chukwuemeka</w:t>
      </w:r>
      <w:proofErr w:type="spellEnd"/>
      <w:r>
        <w:rPr>
          <w:rFonts w:ascii="Times New Roman" w:hAnsi="Times New Roman" w:cs="Times New Roman"/>
          <w:i/>
          <w:iCs/>
        </w:rPr>
        <w:t xml:space="preserve"> </w:t>
      </w:r>
      <w:proofErr w:type="spellStart"/>
      <w:r>
        <w:rPr>
          <w:rFonts w:ascii="Times New Roman" w:hAnsi="Times New Roman" w:cs="Times New Roman"/>
          <w:i/>
          <w:iCs/>
        </w:rPr>
        <w:t>Odumegwu</w:t>
      </w:r>
      <w:proofErr w:type="spellEnd"/>
      <w:r>
        <w:rPr>
          <w:rFonts w:ascii="Times New Roman" w:hAnsi="Times New Roman" w:cs="Times New Roman"/>
          <w:i/>
          <w:iCs/>
        </w:rPr>
        <w:t xml:space="preserve"> </w:t>
      </w:r>
      <w:proofErr w:type="spellStart"/>
      <w:r>
        <w:rPr>
          <w:rFonts w:ascii="Times New Roman" w:hAnsi="Times New Roman" w:cs="Times New Roman"/>
          <w:i/>
          <w:iCs/>
        </w:rPr>
        <w:t>Ojukwu</w:t>
      </w:r>
      <w:proofErr w:type="spellEnd"/>
      <w:r>
        <w:rPr>
          <w:rFonts w:ascii="Times New Roman" w:hAnsi="Times New Roman" w:cs="Times New Roman"/>
          <w:i/>
          <w:iCs/>
        </w:rPr>
        <w:t xml:space="preserve"> University Journal of Commercial and Property Law</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(2), 23-34.</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Bielu</w:t>
      </w:r>
      <w:proofErr w:type="spellEnd"/>
      <w:r>
        <w:rPr>
          <w:rFonts w:ascii="Times New Roman" w:hAnsi="Times New Roman" w:cs="Times New Roman"/>
        </w:rPr>
        <w:t xml:space="preserve">, K. J., &amp; </w:t>
      </w:r>
      <w:proofErr w:type="spellStart"/>
      <w:r>
        <w:rPr>
          <w:rFonts w:ascii="Times New Roman" w:hAnsi="Times New Roman" w:cs="Times New Roman"/>
        </w:rPr>
        <w:t>Ikedinobi</w:t>
      </w:r>
      <w:proofErr w:type="spellEnd"/>
      <w:r>
        <w:rPr>
          <w:rFonts w:ascii="Times New Roman" w:hAnsi="Times New Roman" w:cs="Times New Roman"/>
        </w:rPr>
        <w:t>, E. (2026).</w:t>
      </w:r>
      <w:proofErr w:type="gramEnd"/>
      <w:r>
        <w:rPr>
          <w:rFonts w:ascii="Times New Roman" w:hAnsi="Times New Roman" w:cs="Times New Roman"/>
        </w:rPr>
        <w:t xml:space="preserve"> Nigeria’s tax reform policy: a legal evaluation of its impact</w:t>
      </w:r>
      <w:r>
        <w:rPr>
          <w:rFonts w:ascii="Times New Roman" w:hAnsi="Times New Roman" w:cs="Times New Roman"/>
        </w:rPr>
        <w:t xml:space="preserve"> on revenue expansion and economic growth. </w:t>
      </w:r>
      <w:proofErr w:type="spellStart"/>
      <w:r>
        <w:rPr>
          <w:rFonts w:ascii="Times New Roman" w:hAnsi="Times New Roman" w:cs="Times New Roman"/>
          <w:i/>
          <w:iCs/>
        </w:rPr>
        <w:t>Nnamdi</w:t>
      </w:r>
      <w:proofErr w:type="spellEnd"/>
      <w:r>
        <w:rPr>
          <w:rFonts w:ascii="Times New Roman" w:hAnsi="Times New Roman" w:cs="Times New Roman"/>
          <w:i/>
          <w:iCs/>
        </w:rPr>
        <w:t xml:space="preserve"> </w:t>
      </w:r>
      <w:proofErr w:type="spellStart"/>
      <w:r>
        <w:rPr>
          <w:rFonts w:ascii="Times New Roman" w:hAnsi="Times New Roman" w:cs="Times New Roman"/>
          <w:i/>
          <w:iCs/>
        </w:rPr>
        <w:t>Azikiwe</w:t>
      </w:r>
      <w:proofErr w:type="spellEnd"/>
      <w:r>
        <w:rPr>
          <w:rFonts w:ascii="Times New Roman" w:hAnsi="Times New Roman" w:cs="Times New Roman"/>
          <w:i/>
          <w:iCs/>
        </w:rPr>
        <w:t xml:space="preserve"> University Journal of Public Law</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(2), 19-49.</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Cupido</w:t>
      </w:r>
      <w:proofErr w:type="spellEnd"/>
      <w:r>
        <w:rPr>
          <w:rFonts w:ascii="Times New Roman" w:hAnsi="Times New Roman" w:cs="Times New Roman"/>
        </w:rPr>
        <w:t xml:space="preserve">, S. D. (2025). </w:t>
      </w:r>
      <w:r>
        <w:rPr>
          <w:rFonts w:ascii="Times New Roman" w:hAnsi="Times New Roman" w:cs="Times New Roman"/>
          <w:i/>
          <w:iCs/>
        </w:rPr>
        <w:t>An analysis of the digital services tax solutions presented in Africa and early-adopting developed countries to inform South Afri</w:t>
      </w:r>
      <w:r>
        <w:rPr>
          <w:rFonts w:ascii="Times New Roman" w:hAnsi="Times New Roman" w:cs="Times New Roman"/>
          <w:i/>
          <w:iCs/>
        </w:rPr>
        <w:t>ca on the design features for taxing the digital economy</w:t>
      </w:r>
      <w:r>
        <w:rPr>
          <w:rFonts w:ascii="Times New Roman" w:hAnsi="Times New Roman" w:cs="Times New Roman"/>
        </w:rPr>
        <w:t xml:space="preserve"> (MSc Thesis, University of Cape Town, </w:t>
      </w:r>
      <w:proofErr w:type="gramStart"/>
      <w:r>
        <w:rPr>
          <w:rFonts w:ascii="Times New Roman" w:hAnsi="Times New Roman" w:cs="Times New Roman"/>
        </w:rPr>
        <w:t>South</w:t>
      </w:r>
      <w:proofErr w:type="gramEnd"/>
      <w:r>
        <w:rPr>
          <w:rFonts w:ascii="Times New Roman" w:hAnsi="Times New Roman" w:cs="Times New Roman"/>
        </w:rPr>
        <w:t xml:space="preserve"> African).</w:t>
      </w:r>
    </w:p>
    <w:p w:rsidR="00800FFC" w:rsidRDefault="00D36F21">
      <w:pPr>
        <w:pStyle w:val="NoSpacing"/>
        <w:ind w:left="720" w:hanging="720"/>
        <w:rPr>
          <w:rFonts w:ascii="Times New Roman" w:hAnsi="Times New Roman" w:cs="Times New Roman"/>
        </w:rPr>
      </w:pPr>
      <w:bookmarkStart w:id="4" w:name="_Hlk221810011"/>
      <w:proofErr w:type="gramStart"/>
      <w:r>
        <w:rPr>
          <w:rFonts w:ascii="Times New Roman" w:hAnsi="Times New Roman" w:cs="Times New Roman"/>
        </w:rPr>
        <w:lastRenderedPageBreak/>
        <w:t xml:space="preserve">Davenport, S. A., &amp; </w:t>
      </w:r>
      <w:proofErr w:type="spellStart"/>
      <w:r>
        <w:rPr>
          <w:rFonts w:ascii="Times New Roman" w:hAnsi="Times New Roman" w:cs="Times New Roman"/>
        </w:rPr>
        <w:t>Usrey</w:t>
      </w:r>
      <w:proofErr w:type="spellEnd"/>
      <w:r>
        <w:rPr>
          <w:rFonts w:ascii="Times New Roman" w:hAnsi="Times New Roman" w:cs="Times New Roman"/>
        </w:rPr>
        <w:t>, S. C. (2023).</w:t>
      </w:r>
      <w:proofErr w:type="gramEnd"/>
      <w:r>
        <w:rPr>
          <w:rFonts w:ascii="Times New Roman" w:hAnsi="Times New Roman" w:cs="Times New Roman"/>
        </w:rPr>
        <w:t xml:space="preserve"> Crypto assets: examining possible tax classifications. </w:t>
      </w:r>
      <w:proofErr w:type="gramStart"/>
      <w:r>
        <w:rPr>
          <w:rFonts w:ascii="Times New Roman" w:hAnsi="Times New Roman" w:cs="Times New Roman"/>
          <w:i/>
          <w:iCs/>
        </w:rPr>
        <w:t>Journal of Emerging Technologies in Accounting</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i/>
          <w:iCs/>
        </w:rPr>
        <w:t>0</w:t>
      </w:r>
      <w:r>
        <w:rPr>
          <w:rFonts w:ascii="Times New Roman" w:hAnsi="Times New Roman" w:cs="Times New Roman"/>
        </w:rPr>
        <w:t>(2), 55-70.</w:t>
      </w:r>
      <w:proofErr w:type="gramEnd"/>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Dawood</w:t>
      </w:r>
      <w:proofErr w:type="spellEnd"/>
      <w:r>
        <w:rPr>
          <w:rFonts w:ascii="Times New Roman" w:hAnsi="Times New Roman" w:cs="Times New Roman"/>
        </w:rPr>
        <w:t xml:space="preserve">, M. D., </w:t>
      </w:r>
      <w:proofErr w:type="spellStart"/>
      <w:r>
        <w:rPr>
          <w:rFonts w:ascii="Times New Roman" w:hAnsi="Times New Roman" w:cs="Times New Roman"/>
        </w:rPr>
        <w:t>Hussaini</w:t>
      </w:r>
      <w:proofErr w:type="spellEnd"/>
      <w:r>
        <w:rPr>
          <w:rFonts w:ascii="Times New Roman" w:hAnsi="Times New Roman" w:cs="Times New Roman"/>
        </w:rPr>
        <w:t xml:space="preserve">, S. S. U., </w:t>
      </w: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Pr>
          <w:rFonts w:ascii="Times New Roman" w:hAnsi="Times New Roman" w:cs="Times New Roman"/>
        </w:rPr>
        <w:t>Abeddin</w:t>
      </w:r>
      <w:proofErr w:type="spellEnd"/>
      <w:r>
        <w:rPr>
          <w:rFonts w:ascii="Times New Roman" w:hAnsi="Times New Roman" w:cs="Times New Roman"/>
        </w:rPr>
        <w:t xml:space="preserve">, M. Z., &amp; </w:t>
      </w:r>
      <w:proofErr w:type="spellStart"/>
      <w:r>
        <w:rPr>
          <w:rFonts w:ascii="Times New Roman" w:hAnsi="Times New Roman" w:cs="Times New Roman"/>
        </w:rPr>
        <w:t>Hizli</w:t>
      </w:r>
      <w:proofErr w:type="spellEnd"/>
      <w:r>
        <w:rPr>
          <w:rFonts w:ascii="Times New Roman" w:hAnsi="Times New Roman" w:cs="Times New Roman"/>
        </w:rPr>
        <w:t>, B. H. (2026).</w:t>
      </w:r>
      <w:proofErr w:type="gramEnd"/>
      <w:r>
        <w:rPr>
          <w:rFonts w:ascii="Times New Roman" w:hAnsi="Times New Roman" w:cs="Times New Roman"/>
        </w:rPr>
        <w:t xml:space="preserve"> Between decentralization and control: how </w:t>
      </w:r>
      <w:proofErr w:type="spellStart"/>
      <w:r>
        <w:rPr>
          <w:rFonts w:ascii="Times New Roman" w:hAnsi="Times New Roman" w:cs="Times New Roman"/>
        </w:rPr>
        <w:t>cryptocurrency</w:t>
      </w:r>
      <w:proofErr w:type="spellEnd"/>
      <w:r>
        <w:rPr>
          <w:rFonts w:ascii="Times New Roman" w:hAnsi="Times New Roman" w:cs="Times New Roman"/>
        </w:rPr>
        <w:t xml:space="preserve"> is redefining global financial architecture. </w:t>
      </w:r>
      <w:r>
        <w:rPr>
          <w:rFonts w:ascii="Times New Roman" w:hAnsi="Times New Roman" w:cs="Times New Roman"/>
          <w:i/>
          <w:iCs/>
        </w:rPr>
        <w:t>Involvement International Journal of Business</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13-27.</w:t>
      </w:r>
    </w:p>
    <w:p w:rsidR="00800FFC" w:rsidRDefault="00D36F21">
      <w:pPr>
        <w:pStyle w:val="NoSpacing"/>
        <w:ind w:left="720" w:hanging="720"/>
        <w:rPr>
          <w:rFonts w:ascii="Times New Roman" w:hAnsi="Times New Roman" w:cs="Times New Roman"/>
        </w:rPr>
      </w:pPr>
      <w:bookmarkStart w:id="5" w:name="_Hlk223025612"/>
      <w:proofErr w:type="gramStart"/>
      <w:r>
        <w:rPr>
          <w:rFonts w:ascii="Times New Roman" w:hAnsi="Times New Roman" w:cs="Times New Roman"/>
        </w:rPr>
        <w:t>de</w:t>
      </w:r>
      <w:proofErr w:type="gramEnd"/>
      <w:r>
        <w:rPr>
          <w:rFonts w:ascii="Times New Roman" w:hAnsi="Times New Roman" w:cs="Times New Roman"/>
        </w:rPr>
        <w:t xml:space="preserve"> l</w:t>
      </w:r>
      <w:r>
        <w:rPr>
          <w:rFonts w:ascii="Times New Roman" w:hAnsi="Times New Roman" w:cs="Times New Roman"/>
        </w:rPr>
        <w:t xml:space="preserve">a Vega, D. A. G., &amp; </w:t>
      </w:r>
      <w:proofErr w:type="spellStart"/>
      <w:r>
        <w:rPr>
          <w:rFonts w:ascii="Times New Roman" w:hAnsi="Times New Roman" w:cs="Times New Roman"/>
        </w:rPr>
        <w:t>Jarrín</w:t>
      </w:r>
      <w:proofErr w:type="spellEnd"/>
      <w:r>
        <w:rPr>
          <w:rFonts w:ascii="Times New Roman" w:hAnsi="Times New Roman" w:cs="Times New Roman"/>
        </w:rPr>
        <w:t>, F. A. R. (2025). Taxation in the digital sector: challenges and opportunities for tax and economic law. </w:t>
      </w:r>
      <w:proofErr w:type="spellStart"/>
      <w:r>
        <w:rPr>
          <w:rFonts w:ascii="Times New Roman" w:hAnsi="Times New Roman" w:cs="Times New Roman"/>
          <w:i/>
          <w:iCs/>
        </w:rPr>
        <w:t>Revista</w:t>
      </w:r>
      <w:proofErr w:type="spellEnd"/>
      <w:r>
        <w:rPr>
          <w:rFonts w:ascii="Times New Roman" w:hAnsi="Times New Roman" w:cs="Times New Roman"/>
          <w:i/>
          <w:iCs/>
        </w:rPr>
        <w:t xml:space="preserve"> </w:t>
      </w:r>
      <w:proofErr w:type="spellStart"/>
      <w:r>
        <w:rPr>
          <w:rFonts w:ascii="Times New Roman" w:hAnsi="Times New Roman" w:cs="Times New Roman"/>
          <w:i/>
          <w:iCs/>
        </w:rPr>
        <w:t>Cálamo</w:t>
      </w:r>
      <w:proofErr w:type="spellEnd"/>
      <w:r>
        <w:rPr>
          <w:rFonts w:ascii="Times New Roman" w:hAnsi="Times New Roman" w:cs="Times New Roman"/>
        </w:rPr>
        <w:t>, (23), 48-64.</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Erimwinorosee</w:t>
      </w:r>
      <w:proofErr w:type="spellEnd"/>
      <w:r>
        <w:rPr>
          <w:rFonts w:ascii="Times New Roman" w:hAnsi="Times New Roman" w:cs="Times New Roman"/>
        </w:rPr>
        <w:t xml:space="preserve">, O. A., &amp; </w:t>
      </w:r>
      <w:proofErr w:type="spellStart"/>
      <w:r>
        <w:rPr>
          <w:rFonts w:ascii="Times New Roman" w:hAnsi="Times New Roman" w:cs="Times New Roman"/>
        </w:rPr>
        <w:t>Parida</w:t>
      </w:r>
      <w:proofErr w:type="spellEnd"/>
      <w:r>
        <w:rPr>
          <w:rFonts w:ascii="Times New Roman" w:hAnsi="Times New Roman" w:cs="Times New Roman"/>
        </w:rPr>
        <w:t>, A. D. (2025)</w:t>
      </w:r>
      <w:bookmarkEnd w:id="5"/>
      <w:r>
        <w:rPr>
          <w:rFonts w:ascii="Times New Roman" w:hAnsi="Times New Roman" w:cs="Times New Roman"/>
        </w:rPr>
        <w:t>.</w:t>
      </w:r>
      <w:proofErr w:type="gramEnd"/>
      <w:r>
        <w:rPr>
          <w:rFonts w:ascii="Times New Roman" w:hAnsi="Times New Roman" w:cs="Times New Roman"/>
        </w:rPr>
        <w:t xml:space="preserve"> Regulatory framework for taxing the digital econo</w:t>
      </w:r>
      <w:r>
        <w:rPr>
          <w:rFonts w:ascii="Times New Roman" w:hAnsi="Times New Roman" w:cs="Times New Roman"/>
        </w:rPr>
        <w:t>my in Nigeria: challenges, compliance strategies, and reform prospects. </w:t>
      </w:r>
      <w:r>
        <w:rPr>
          <w:rFonts w:ascii="Times New Roman" w:hAnsi="Times New Roman" w:cs="Times New Roman"/>
          <w:i/>
          <w:iCs/>
        </w:rPr>
        <w:t>Law and Social Justice Review</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 36-42.</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Esanbayevich</w:t>
      </w:r>
      <w:proofErr w:type="spellEnd"/>
      <w:r>
        <w:rPr>
          <w:rFonts w:ascii="Times New Roman" w:hAnsi="Times New Roman" w:cs="Times New Roman"/>
        </w:rPr>
        <w:t xml:space="preserve">, I. A., Mishra, S., </w:t>
      </w:r>
      <w:proofErr w:type="spellStart"/>
      <w:r>
        <w:rPr>
          <w:rFonts w:ascii="Times New Roman" w:hAnsi="Times New Roman" w:cs="Times New Roman"/>
        </w:rPr>
        <w:t>Kizi</w:t>
      </w:r>
      <w:proofErr w:type="spellEnd"/>
      <w:r>
        <w:rPr>
          <w:rFonts w:ascii="Times New Roman" w:hAnsi="Times New Roman" w:cs="Times New Roman"/>
        </w:rPr>
        <w:t xml:space="preserve">, G. N. A., &amp; </w:t>
      </w:r>
      <w:proofErr w:type="spellStart"/>
      <w:r>
        <w:rPr>
          <w:rFonts w:ascii="Times New Roman" w:hAnsi="Times New Roman" w:cs="Times New Roman"/>
        </w:rPr>
        <w:t>Rakhmanovich</w:t>
      </w:r>
      <w:proofErr w:type="spellEnd"/>
      <w:r>
        <w:rPr>
          <w:rFonts w:ascii="Times New Roman" w:hAnsi="Times New Roman" w:cs="Times New Roman"/>
        </w:rPr>
        <w:t xml:space="preserve">, I. U. (2025). The economics of the </w:t>
      </w:r>
      <w:proofErr w:type="spellStart"/>
      <w:r>
        <w:rPr>
          <w:rFonts w:ascii="Times New Roman" w:hAnsi="Times New Roman" w:cs="Times New Roman"/>
        </w:rPr>
        <w:t>metaverse</w:t>
      </w:r>
      <w:proofErr w:type="spellEnd"/>
      <w:r>
        <w:rPr>
          <w:rFonts w:ascii="Times New Roman" w:hAnsi="Times New Roman" w:cs="Times New Roman"/>
        </w:rPr>
        <w:t>: exploring the financial impac</w:t>
      </w:r>
      <w:r>
        <w:rPr>
          <w:rFonts w:ascii="Times New Roman" w:hAnsi="Times New Roman" w:cs="Times New Roman"/>
        </w:rPr>
        <w:t xml:space="preserve">t of virtual worlds and digital assets. </w:t>
      </w:r>
      <w:proofErr w:type="gramStart"/>
      <w:r>
        <w:rPr>
          <w:rFonts w:ascii="Times New Roman" w:hAnsi="Times New Roman" w:cs="Times New Roman"/>
        </w:rPr>
        <w:t>In </w:t>
      </w:r>
      <w:r>
        <w:rPr>
          <w:rFonts w:ascii="Times New Roman" w:hAnsi="Times New Roman" w:cs="Times New Roman"/>
          <w:i/>
          <w:iCs/>
        </w:rPr>
        <w:t>AIP Conference Proceedings</w:t>
      </w:r>
      <w:r>
        <w:rPr>
          <w:rFonts w:ascii="Times New Roman" w:hAnsi="Times New Roman" w:cs="Times New Roman"/>
        </w:rPr>
        <w:t> (Vol. 3306, No. 1, p. 060043).</w:t>
      </w:r>
      <w:proofErr w:type="gramEnd"/>
      <w:r>
        <w:rPr>
          <w:rFonts w:ascii="Times New Roman" w:hAnsi="Times New Roman" w:cs="Times New Roman"/>
        </w:rPr>
        <w:t xml:space="preserve"> </w:t>
      </w:r>
      <w:proofErr w:type="gramStart"/>
      <w:r>
        <w:rPr>
          <w:rFonts w:ascii="Times New Roman" w:hAnsi="Times New Roman" w:cs="Times New Roman"/>
        </w:rPr>
        <w:t>AIP Publishing LLC.</w:t>
      </w:r>
      <w:proofErr w:type="gramEnd"/>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Esuga</w:t>
      </w:r>
      <w:proofErr w:type="spellEnd"/>
      <w:r>
        <w:rPr>
          <w:rFonts w:ascii="Times New Roman" w:hAnsi="Times New Roman" w:cs="Times New Roman"/>
        </w:rPr>
        <w:t xml:space="preserve">, S. &amp; </w:t>
      </w:r>
      <w:proofErr w:type="spellStart"/>
      <w:r>
        <w:rPr>
          <w:rFonts w:ascii="Times New Roman" w:hAnsi="Times New Roman" w:cs="Times New Roman"/>
        </w:rPr>
        <w:t>Ayileka</w:t>
      </w:r>
      <w:proofErr w:type="spellEnd"/>
      <w:r>
        <w:rPr>
          <w:rFonts w:ascii="Times New Roman" w:hAnsi="Times New Roman" w:cs="Times New Roman"/>
        </w:rPr>
        <w:t>, A. (2025, February 25)</w:t>
      </w:r>
      <w:bookmarkEnd w:id="4"/>
      <w:r>
        <w:rPr>
          <w:rFonts w:ascii="Times New Roman" w:hAnsi="Times New Roman" w:cs="Times New Roman"/>
        </w:rPr>
        <w:t xml:space="preserve">. </w:t>
      </w:r>
      <w:proofErr w:type="gramStart"/>
      <w:r>
        <w:rPr>
          <w:rFonts w:ascii="Times New Roman" w:hAnsi="Times New Roman" w:cs="Times New Roman"/>
        </w:rPr>
        <w:t>The Nigeria Tax Bill 2024; taxation of digital assets in Nigeria.</w:t>
      </w:r>
      <w:proofErr w:type="gramEnd"/>
      <w:r>
        <w:rPr>
          <w:rFonts w:ascii="Times New Roman" w:hAnsi="Times New Roman" w:cs="Times New Roman"/>
        </w:rPr>
        <w:t xml:space="preserve"> </w:t>
      </w:r>
      <w:proofErr w:type="spellStart"/>
      <w:r>
        <w:rPr>
          <w:rFonts w:ascii="Times New Roman" w:hAnsi="Times New Roman" w:cs="Times New Roman"/>
          <w:i/>
          <w:iCs/>
        </w:rPr>
        <w:t>Businessday</w:t>
      </w:r>
      <w:proofErr w:type="spellEnd"/>
      <w:r>
        <w:rPr>
          <w:rFonts w:ascii="Times New Roman" w:hAnsi="Times New Roman" w:cs="Times New Roman"/>
          <w:i/>
          <w:iCs/>
        </w:rPr>
        <w:t>:</w:t>
      </w:r>
      <w:r>
        <w:rPr>
          <w:rFonts w:ascii="Times New Roman" w:hAnsi="Times New Roman" w:cs="Times New Roman"/>
        </w:rPr>
        <w:t xml:space="preserve"> https://www</w:t>
      </w:r>
      <w:r>
        <w:rPr>
          <w:rFonts w:ascii="Times New Roman" w:hAnsi="Times New Roman" w:cs="Times New Roman"/>
        </w:rPr>
        <w:t>.businessday.ng</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Famodimu</w:t>
      </w:r>
      <w:proofErr w:type="spellEnd"/>
      <w:r>
        <w:rPr>
          <w:rFonts w:ascii="Times New Roman" w:hAnsi="Times New Roman" w:cs="Times New Roman"/>
        </w:rPr>
        <w:t xml:space="preserve">, J. (2025, April 7). </w:t>
      </w:r>
      <w:proofErr w:type="spellStart"/>
      <w:proofErr w:type="gramStart"/>
      <w:r>
        <w:rPr>
          <w:rFonts w:ascii="Times New Roman" w:hAnsi="Times New Roman" w:cs="Times New Roman"/>
        </w:rPr>
        <w:t>Cryptocurrency</w:t>
      </w:r>
      <w:proofErr w:type="spellEnd"/>
      <w:r>
        <w:rPr>
          <w:rFonts w:ascii="Times New Roman" w:hAnsi="Times New Roman" w:cs="Times New Roman"/>
        </w:rPr>
        <w:t xml:space="preserve"> transactions and tax implications in Nigeria.</w:t>
      </w:r>
      <w:proofErr w:type="gramEnd"/>
      <w:r>
        <w:rPr>
          <w:rFonts w:ascii="Times New Roman" w:hAnsi="Times New Roman" w:cs="Times New Roman"/>
        </w:rPr>
        <w:t xml:space="preserve"> </w:t>
      </w:r>
      <w:r>
        <w:rPr>
          <w:rFonts w:ascii="Times New Roman" w:hAnsi="Times New Roman" w:cs="Times New Roman"/>
          <w:i/>
          <w:iCs/>
        </w:rPr>
        <w:t xml:space="preserve">linkedin.com: </w:t>
      </w:r>
      <w:r>
        <w:rPr>
          <w:rFonts w:ascii="Times New Roman" w:hAnsi="Times New Roman" w:cs="Times New Roman"/>
        </w:rPr>
        <w:t>https://www.linkedin.com/pulse/cryptocurrency-transactions-tax-implications-nigeria-jacob-famodimu-evwcf/</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Gosselin</w:t>
      </w:r>
      <w:bookmarkStart w:id="6" w:name="_Hlk221209877"/>
      <w:proofErr w:type="spellEnd"/>
      <w:r>
        <w:rPr>
          <w:rFonts w:ascii="Times New Roman" w:hAnsi="Times New Roman" w:cs="Times New Roman"/>
        </w:rPr>
        <w:t>,</w:t>
      </w:r>
      <w:bookmarkEnd w:id="6"/>
      <w:r>
        <w:rPr>
          <w:rFonts w:ascii="Times New Roman" w:hAnsi="Times New Roman" w:cs="Times New Roman"/>
        </w:rPr>
        <w:t xml:space="preserve"> A. M., </w:t>
      </w:r>
      <w:proofErr w:type="spellStart"/>
      <w:r>
        <w:rPr>
          <w:rFonts w:ascii="Times New Roman" w:hAnsi="Times New Roman" w:cs="Times New Roman"/>
        </w:rPr>
        <w:t>Lecompte</w:t>
      </w:r>
      <w:proofErr w:type="spellEnd"/>
      <w:r>
        <w:rPr>
          <w:rFonts w:ascii="Times New Roman" w:hAnsi="Times New Roman" w:cs="Times New Roman"/>
        </w:rPr>
        <w:t xml:space="preserve">, A., </w:t>
      </w:r>
      <w:proofErr w:type="spellStart"/>
      <w:r>
        <w:rPr>
          <w:rFonts w:ascii="Times New Roman" w:hAnsi="Times New Roman" w:cs="Times New Roman"/>
        </w:rPr>
        <w:t>Côté</w:t>
      </w:r>
      <w:proofErr w:type="spellEnd"/>
      <w:r>
        <w:rPr>
          <w:rFonts w:ascii="Times New Roman" w:hAnsi="Times New Roman" w:cs="Times New Roman"/>
        </w:rPr>
        <w:t xml:space="preserve">, S., &amp; </w:t>
      </w:r>
      <w:proofErr w:type="spellStart"/>
      <w:r>
        <w:rPr>
          <w:rFonts w:ascii="Times New Roman" w:hAnsi="Times New Roman" w:cs="Times New Roman"/>
        </w:rPr>
        <w:t>Phaneuf</w:t>
      </w:r>
      <w:proofErr w:type="spellEnd"/>
      <w:r>
        <w:rPr>
          <w:rFonts w:ascii="Times New Roman" w:hAnsi="Times New Roman" w:cs="Times New Roman"/>
        </w:rPr>
        <w:t>, K. (2026).</w:t>
      </w:r>
      <w:proofErr w:type="gramEnd"/>
      <w:r>
        <w:rPr>
          <w:rFonts w:ascii="Times New Roman" w:hAnsi="Times New Roman" w:cs="Times New Roman"/>
        </w:rPr>
        <w:t xml:space="preserve"> Currencies, digital dollars, tax dilemmas: exploring the ties between </w:t>
      </w:r>
      <w:proofErr w:type="spellStart"/>
      <w:r>
        <w:rPr>
          <w:rFonts w:ascii="Times New Roman" w:hAnsi="Times New Roman" w:cs="Times New Roman"/>
        </w:rPr>
        <w:t>cryptocurrencies</w:t>
      </w:r>
      <w:proofErr w:type="spellEnd"/>
      <w:r>
        <w:rPr>
          <w:rFonts w:ascii="Times New Roman" w:hAnsi="Times New Roman" w:cs="Times New Roman"/>
        </w:rPr>
        <w:t xml:space="preserve"> and tax aggressiveness. </w:t>
      </w:r>
      <w:r>
        <w:rPr>
          <w:rFonts w:ascii="Times New Roman" w:hAnsi="Times New Roman" w:cs="Times New Roman"/>
          <w:i/>
          <w:iCs/>
        </w:rPr>
        <w:t>Journal of Accounting &amp; Organizational Change</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(1), 45-63.</w:t>
      </w:r>
    </w:p>
    <w:p w:rsidR="00800FFC" w:rsidRDefault="00D36F21">
      <w:pPr>
        <w:pStyle w:val="NoSpacing"/>
        <w:ind w:left="720" w:hanging="720"/>
        <w:rPr>
          <w:rFonts w:ascii="Times New Roman" w:hAnsi="Times New Roman" w:cs="Times New Roman"/>
        </w:rPr>
      </w:pPr>
      <w:proofErr w:type="gramStart"/>
      <w:r>
        <w:rPr>
          <w:rFonts w:ascii="Times New Roman" w:hAnsi="Times New Roman" w:cs="Times New Roman"/>
        </w:rPr>
        <w:t>He, Y. (2024).</w:t>
      </w:r>
      <w:proofErr w:type="gramEnd"/>
      <w:r>
        <w:rPr>
          <w:rFonts w:ascii="Times New Roman" w:hAnsi="Times New Roman" w:cs="Times New Roman"/>
        </w:rPr>
        <w:t xml:space="preserve"> Digital technol</w:t>
      </w:r>
      <w:r>
        <w:rPr>
          <w:rFonts w:ascii="Times New Roman" w:hAnsi="Times New Roman" w:cs="Times New Roman"/>
        </w:rPr>
        <w:t xml:space="preserve">ogy reshapes the tax collection and administration system: impacts, challenges and future prospects. </w:t>
      </w:r>
      <w:r>
        <w:rPr>
          <w:rFonts w:ascii="Times New Roman" w:hAnsi="Times New Roman" w:cs="Times New Roman"/>
          <w:i/>
          <w:iCs/>
        </w:rPr>
        <w:t>Scientific Journal of Economics and Management Research, 6</w:t>
      </w:r>
      <w:r>
        <w:rPr>
          <w:rFonts w:ascii="Times New Roman" w:hAnsi="Times New Roman" w:cs="Times New Roman"/>
        </w:rPr>
        <w:t>(9), 85-91.</w:t>
      </w:r>
      <w:bookmarkStart w:id="7" w:name="_Hlk221210009"/>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Ikedinobi</w:t>
      </w:r>
      <w:proofErr w:type="spellEnd"/>
      <w:r>
        <w:rPr>
          <w:rFonts w:ascii="Times New Roman" w:hAnsi="Times New Roman" w:cs="Times New Roman"/>
        </w:rPr>
        <w:t xml:space="preserve">, E. (2025). </w:t>
      </w:r>
      <w:proofErr w:type="gramStart"/>
      <w:r>
        <w:rPr>
          <w:rFonts w:ascii="Times New Roman" w:hAnsi="Times New Roman" w:cs="Times New Roman"/>
        </w:rPr>
        <w:t xml:space="preserve">The applicability of the rules of residence under the Nigerian </w:t>
      </w:r>
      <w:r>
        <w:rPr>
          <w:rFonts w:ascii="Times New Roman" w:hAnsi="Times New Roman" w:cs="Times New Roman"/>
        </w:rPr>
        <w:t>tax regime.</w:t>
      </w:r>
      <w:proofErr w:type="gramEnd"/>
      <w:r>
        <w:rPr>
          <w:rFonts w:ascii="Times New Roman" w:hAnsi="Times New Roman" w:cs="Times New Roman"/>
        </w:rPr>
        <w:t> </w:t>
      </w:r>
      <w:proofErr w:type="gramStart"/>
      <w:r>
        <w:rPr>
          <w:rFonts w:ascii="Times New Roman" w:hAnsi="Times New Roman" w:cs="Times New Roman"/>
          <w:i/>
          <w:iCs/>
        </w:rPr>
        <w:t>Available at SSRN 5228438</w:t>
      </w:r>
      <w:r>
        <w:rPr>
          <w:rFonts w:ascii="Times New Roman" w:hAnsi="Times New Roman" w:cs="Times New Roman"/>
        </w:rPr>
        <w:t>.</w:t>
      </w:r>
      <w:proofErr w:type="gramEnd"/>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Jamshed</w:t>
      </w:r>
      <w:proofErr w:type="spellEnd"/>
      <w:r>
        <w:rPr>
          <w:rFonts w:ascii="Times New Roman" w:hAnsi="Times New Roman" w:cs="Times New Roman"/>
        </w:rPr>
        <w:t xml:space="preserve">, H., </w:t>
      </w:r>
      <w:proofErr w:type="spellStart"/>
      <w:r>
        <w:rPr>
          <w:rFonts w:ascii="Times New Roman" w:hAnsi="Times New Roman" w:cs="Times New Roman"/>
        </w:rPr>
        <w:t>Waheed</w:t>
      </w:r>
      <w:proofErr w:type="spellEnd"/>
      <w:r>
        <w:rPr>
          <w:rFonts w:ascii="Times New Roman" w:hAnsi="Times New Roman" w:cs="Times New Roman"/>
        </w:rPr>
        <w:t xml:space="preserve">, U., </w:t>
      </w:r>
      <w:proofErr w:type="spellStart"/>
      <w:r>
        <w:rPr>
          <w:rFonts w:ascii="Times New Roman" w:hAnsi="Times New Roman" w:cs="Times New Roman"/>
        </w:rPr>
        <w:t>Iqbal</w:t>
      </w:r>
      <w:proofErr w:type="spellEnd"/>
      <w:r>
        <w:rPr>
          <w:rFonts w:ascii="Times New Roman" w:hAnsi="Times New Roman" w:cs="Times New Roman"/>
        </w:rPr>
        <w:t xml:space="preserve">, S., </w:t>
      </w:r>
      <w:proofErr w:type="spellStart"/>
      <w:r>
        <w:rPr>
          <w:rFonts w:ascii="Times New Roman" w:hAnsi="Times New Roman" w:cs="Times New Roman"/>
        </w:rPr>
        <w:t>Faheem</w:t>
      </w:r>
      <w:proofErr w:type="spellEnd"/>
      <w:r>
        <w:rPr>
          <w:rFonts w:ascii="Times New Roman" w:hAnsi="Times New Roman" w:cs="Times New Roman"/>
        </w:rPr>
        <w:t xml:space="preserve">, M., Ashraf, M. W., &amp; </w:t>
      </w:r>
      <w:proofErr w:type="spellStart"/>
      <w:r>
        <w:rPr>
          <w:rFonts w:ascii="Times New Roman" w:hAnsi="Times New Roman" w:cs="Times New Roman"/>
        </w:rPr>
        <w:t>Mansoor</w:t>
      </w:r>
      <w:proofErr w:type="spellEnd"/>
      <w:r>
        <w:rPr>
          <w:rFonts w:ascii="Times New Roman" w:hAnsi="Times New Roman" w:cs="Times New Roman"/>
        </w:rPr>
        <w:t xml:space="preserve">, Y. (2025). </w:t>
      </w:r>
      <w:proofErr w:type="gramStart"/>
      <w:r>
        <w:rPr>
          <w:rFonts w:ascii="Times New Roman" w:hAnsi="Times New Roman" w:cs="Times New Roman"/>
        </w:rPr>
        <w:t xml:space="preserve">Dynamic smart contracts framework on </w:t>
      </w:r>
      <w:proofErr w:type="spellStart"/>
      <w:r>
        <w:rPr>
          <w:rFonts w:ascii="Times New Roman" w:hAnsi="Times New Roman" w:cs="Times New Roman"/>
        </w:rPr>
        <w:t>ethereum</w:t>
      </w:r>
      <w:proofErr w:type="spellEnd"/>
      <w:r>
        <w:rPr>
          <w:rFonts w:ascii="Times New Roman" w:hAnsi="Times New Roman" w:cs="Times New Roman"/>
        </w:rPr>
        <w:t xml:space="preserve"> private </w:t>
      </w:r>
      <w:proofErr w:type="spellStart"/>
      <w:r>
        <w:rPr>
          <w:rFonts w:ascii="Times New Roman" w:hAnsi="Times New Roman" w:cs="Times New Roman"/>
        </w:rPr>
        <w:t>blockchain</w:t>
      </w:r>
      <w:proofErr w:type="spellEnd"/>
      <w:r>
        <w:rPr>
          <w:rFonts w:ascii="Times New Roman" w:hAnsi="Times New Roman" w:cs="Times New Roman"/>
        </w:rPr>
        <w:t xml:space="preserve"> for real estate management.</w:t>
      </w:r>
      <w:proofErr w:type="gramEnd"/>
      <w:r>
        <w:rPr>
          <w:rFonts w:ascii="Times New Roman" w:hAnsi="Times New Roman" w:cs="Times New Roman"/>
        </w:rPr>
        <w:t> </w:t>
      </w:r>
      <w:r>
        <w:rPr>
          <w:rFonts w:ascii="Times New Roman" w:hAnsi="Times New Roman" w:cs="Times New Roman"/>
          <w:i/>
          <w:iCs/>
        </w:rPr>
        <w:t>The Journal of Engineering</w:t>
      </w:r>
      <w:r>
        <w:rPr>
          <w:rFonts w:ascii="Times New Roman" w:hAnsi="Times New Roman" w:cs="Times New Roman"/>
        </w:rPr>
        <w:t>, </w:t>
      </w:r>
      <w:r>
        <w:rPr>
          <w:rFonts w:ascii="Times New Roman" w:hAnsi="Times New Roman" w:cs="Times New Roman"/>
          <w:i/>
          <w:iCs/>
        </w:rPr>
        <w:t>2025</w:t>
      </w:r>
      <w:r>
        <w:rPr>
          <w:rFonts w:ascii="Times New Roman" w:hAnsi="Times New Roman" w:cs="Times New Roman"/>
        </w:rPr>
        <w:t>(1), e7</w:t>
      </w:r>
      <w:r>
        <w:rPr>
          <w:rFonts w:ascii="Times New Roman" w:hAnsi="Times New Roman" w:cs="Times New Roman"/>
        </w:rPr>
        <w:t>0063.</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Juhász</w:t>
      </w:r>
      <w:proofErr w:type="spellEnd"/>
      <w:r>
        <w:rPr>
          <w:rFonts w:ascii="Times New Roman" w:hAnsi="Times New Roman" w:cs="Times New Roman"/>
        </w:rPr>
        <w:t>, Á. (2025). Digital assets and their assessment in private law with special regard on inheritance law provisions. </w:t>
      </w:r>
      <w:proofErr w:type="spellStart"/>
      <w:r>
        <w:rPr>
          <w:rFonts w:ascii="Times New Roman" w:hAnsi="Times New Roman" w:cs="Times New Roman"/>
          <w:i/>
          <w:iCs/>
        </w:rPr>
        <w:t>Revista</w:t>
      </w:r>
      <w:proofErr w:type="spellEnd"/>
      <w:r>
        <w:rPr>
          <w:rFonts w:ascii="Times New Roman" w:hAnsi="Times New Roman" w:cs="Times New Roman"/>
          <w:i/>
          <w:iCs/>
        </w:rPr>
        <w:t xml:space="preserve"> De </w:t>
      </w:r>
      <w:proofErr w:type="spellStart"/>
      <w:r>
        <w:rPr>
          <w:rFonts w:ascii="Times New Roman" w:hAnsi="Times New Roman" w:cs="Times New Roman"/>
          <w:i/>
          <w:iCs/>
        </w:rPr>
        <w:t>Derecho</w:t>
      </w:r>
      <w:proofErr w:type="spellEnd"/>
      <w:r>
        <w:rPr>
          <w:rFonts w:ascii="Times New Roman" w:hAnsi="Times New Roman" w:cs="Times New Roman"/>
          <w:i/>
          <w:iCs/>
        </w:rPr>
        <w:t xml:space="preserve"> </w:t>
      </w:r>
      <w:proofErr w:type="spellStart"/>
      <w:r>
        <w:rPr>
          <w:rFonts w:ascii="Times New Roman" w:hAnsi="Times New Roman" w:cs="Times New Roman"/>
          <w:i/>
          <w:iCs/>
        </w:rPr>
        <w:t>Privado</w:t>
      </w:r>
      <w:proofErr w:type="spellEnd"/>
      <w:r>
        <w:rPr>
          <w:rFonts w:ascii="Times New Roman" w:hAnsi="Times New Roman" w:cs="Times New Roman"/>
        </w:rPr>
        <w:t>, (49), 113-147.</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Katuka</w:t>
      </w:r>
      <w:proofErr w:type="spellEnd"/>
      <w:r>
        <w:rPr>
          <w:rFonts w:ascii="Times New Roman" w:hAnsi="Times New Roman" w:cs="Times New Roman"/>
        </w:rPr>
        <w:t xml:space="preserve">, M.  (2026, January 15). </w:t>
      </w:r>
      <w:proofErr w:type="gramStart"/>
      <w:r>
        <w:rPr>
          <w:rFonts w:ascii="Times New Roman" w:hAnsi="Times New Roman" w:cs="Times New Roman"/>
        </w:rPr>
        <w:t>Understanding the New Tax Law: Key Changes and Implica</w:t>
      </w:r>
      <w:r>
        <w:rPr>
          <w:rFonts w:ascii="Times New Roman" w:hAnsi="Times New Roman" w:cs="Times New Roman"/>
        </w:rPr>
        <w:t>tions.</w:t>
      </w:r>
      <w:proofErr w:type="gramEnd"/>
      <w:r>
        <w:rPr>
          <w:rFonts w:ascii="Times New Roman" w:hAnsi="Times New Roman" w:cs="Times New Roman"/>
        </w:rPr>
        <w:t xml:space="preserve"> </w:t>
      </w:r>
      <w:r>
        <w:rPr>
          <w:rFonts w:ascii="Times New Roman" w:hAnsi="Times New Roman" w:cs="Times New Roman"/>
          <w:i/>
          <w:iCs/>
        </w:rPr>
        <w:t>NALTF</w:t>
      </w:r>
      <w:r>
        <w:rPr>
          <w:rFonts w:ascii="Times New Roman" w:hAnsi="Times New Roman" w:cs="Times New Roman"/>
        </w:rPr>
        <w:t>: https://naltf.gov.ng/understanding-the-new-tax-law-key-changes-andimplications/#:~:text=The%202026%20reforms%20introduce%20immediate,for%20medium%20and%20large%20enterprises.</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Kontagora</w:t>
      </w:r>
      <w:proofErr w:type="spellEnd"/>
      <w:r>
        <w:rPr>
          <w:rFonts w:ascii="Times New Roman" w:hAnsi="Times New Roman" w:cs="Times New Roman"/>
        </w:rPr>
        <w:t xml:space="preserve">, A. M., &amp; </w:t>
      </w:r>
      <w:proofErr w:type="spellStart"/>
      <w:r>
        <w:rPr>
          <w:rFonts w:ascii="Times New Roman" w:hAnsi="Times New Roman" w:cs="Times New Roman"/>
        </w:rPr>
        <w:t>Onyemaechi</w:t>
      </w:r>
      <w:proofErr w:type="spellEnd"/>
      <w:r>
        <w:rPr>
          <w:rFonts w:ascii="Times New Roman" w:hAnsi="Times New Roman" w:cs="Times New Roman"/>
        </w:rPr>
        <w:t>, E. A. (2025).</w:t>
      </w:r>
      <w:proofErr w:type="gramEnd"/>
      <w:r>
        <w:rPr>
          <w:rFonts w:ascii="Times New Roman" w:hAnsi="Times New Roman" w:cs="Times New Roman"/>
        </w:rPr>
        <w:t xml:space="preserve"> An examination of tax</w:t>
      </w:r>
      <w:r>
        <w:rPr>
          <w:rFonts w:ascii="Times New Roman" w:hAnsi="Times New Roman" w:cs="Times New Roman"/>
        </w:rPr>
        <w:t xml:space="preserve"> </w:t>
      </w:r>
      <w:proofErr w:type="spellStart"/>
      <w:r>
        <w:rPr>
          <w:rFonts w:ascii="Times New Roman" w:hAnsi="Times New Roman" w:cs="Times New Roman"/>
        </w:rPr>
        <w:t>payers'involvement</w:t>
      </w:r>
      <w:proofErr w:type="spellEnd"/>
      <w:r>
        <w:rPr>
          <w:rFonts w:ascii="Times New Roman" w:hAnsi="Times New Roman" w:cs="Times New Roman"/>
        </w:rPr>
        <w:t xml:space="preserve"> in the management of tax revenue generation under the </w:t>
      </w:r>
      <w:proofErr w:type="gramStart"/>
      <w:r>
        <w:rPr>
          <w:rFonts w:ascii="Times New Roman" w:hAnsi="Times New Roman" w:cs="Times New Roman"/>
        </w:rPr>
        <w:t>companies</w:t>
      </w:r>
      <w:proofErr w:type="gramEnd"/>
      <w:r>
        <w:rPr>
          <w:rFonts w:ascii="Times New Roman" w:hAnsi="Times New Roman" w:cs="Times New Roman"/>
        </w:rPr>
        <w:t xml:space="preserve"> income tax law in Nigeria. </w:t>
      </w:r>
      <w:proofErr w:type="gramStart"/>
      <w:r>
        <w:rPr>
          <w:rFonts w:ascii="Times New Roman" w:hAnsi="Times New Roman" w:cs="Times New Roman"/>
          <w:i/>
          <w:iCs/>
        </w:rPr>
        <w:t>Available at SSRN 5385944</w:t>
      </w:r>
      <w:r>
        <w:rPr>
          <w:rFonts w:ascii="Times New Roman" w:hAnsi="Times New Roman" w:cs="Times New Roman"/>
        </w:rPr>
        <w:t>.</w:t>
      </w:r>
      <w:proofErr w:type="gramEnd"/>
    </w:p>
    <w:p w:rsidR="00800FFC" w:rsidRDefault="00D36F21">
      <w:pPr>
        <w:pStyle w:val="NoSpacing"/>
        <w:ind w:left="720" w:hanging="720"/>
        <w:rPr>
          <w:rFonts w:ascii="Times New Roman" w:hAnsi="Times New Roman" w:cs="Times New Roman"/>
        </w:rPr>
      </w:pPr>
      <w:r>
        <w:rPr>
          <w:rFonts w:ascii="Times New Roman" w:hAnsi="Times New Roman" w:cs="Times New Roman"/>
        </w:rPr>
        <w:t>Krause, D. (2025)</w:t>
      </w:r>
      <w:bookmarkEnd w:id="7"/>
      <w:r>
        <w:rPr>
          <w:rFonts w:ascii="Times New Roman" w:hAnsi="Times New Roman" w:cs="Times New Roman"/>
        </w:rPr>
        <w:t xml:space="preserve">. </w:t>
      </w:r>
      <w:proofErr w:type="gramStart"/>
      <w:r>
        <w:rPr>
          <w:rFonts w:ascii="Times New Roman" w:hAnsi="Times New Roman" w:cs="Times New Roman"/>
        </w:rPr>
        <w:t xml:space="preserve">Evaluating </w:t>
      </w:r>
      <w:proofErr w:type="spellStart"/>
      <w:r>
        <w:rPr>
          <w:rFonts w:ascii="Times New Roman" w:hAnsi="Times New Roman" w:cs="Times New Roman"/>
        </w:rPr>
        <w:t>saylor's</w:t>
      </w:r>
      <w:proofErr w:type="spellEnd"/>
      <w:r>
        <w:rPr>
          <w:rFonts w:ascii="Times New Roman" w:hAnsi="Times New Roman" w:cs="Times New Roman"/>
        </w:rPr>
        <w:t xml:space="preserve"> vision for digital assets: a critical analysis of strategic assumptions and sys</w:t>
      </w:r>
      <w:r>
        <w:rPr>
          <w:rFonts w:ascii="Times New Roman" w:hAnsi="Times New Roman" w:cs="Times New Roman"/>
        </w:rPr>
        <w:t xml:space="preserve">temic </w:t>
      </w:r>
      <w:r>
        <w:rPr>
          <w:rFonts w:ascii="Times New Roman" w:hAnsi="Times New Roman" w:cs="Times New Roman"/>
          <w:i/>
          <w:iCs/>
        </w:rPr>
        <w:t>Risks.</w:t>
      </w:r>
      <w:proofErr w:type="gramEnd"/>
      <w:r>
        <w:rPr>
          <w:rFonts w:ascii="Times New Roman" w:hAnsi="Times New Roman" w:cs="Times New Roman"/>
          <w:i/>
          <w:iCs/>
        </w:rPr>
        <w:t xml:space="preserve"> Journal of Financial Compliance, 8 </w:t>
      </w:r>
      <w:r>
        <w:rPr>
          <w:rFonts w:ascii="Times New Roman" w:hAnsi="Times New Roman" w:cs="Times New Roman"/>
        </w:rPr>
        <w:t>(3), 257-270.</w:t>
      </w:r>
    </w:p>
    <w:p w:rsidR="00800FFC" w:rsidRDefault="00D36F21">
      <w:pPr>
        <w:pStyle w:val="NoSpacing"/>
        <w:ind w:left="720" w:hanging="720"/>
        <w:rPr>
          <w:rFonts w:ascii="Times New Roman" w:hAnsi="Times New Roman" w:cs="Times New Roman"/>
        </w:rPr>
      </w:pPr>
      <w:proofErr w:type="gramStart"/>
      <w:r>
        <w:rPr>
          <w:rFonts w:ascii="Times New Roman" w:hAnsi="Times New Roman" w:cs="Times New Roman"/>
        </w:rPr>
        <w:t>Krishnan, G. (2025).</w:t>
      </w:r>
      <w:proofErr w:type="gramEnd"/>
      <w:r>
        <w:rPr>
          <w:rFonts w:ascii="Times New Roman" w:hAnsi="Times New Roman" w:cs="Times New Roman"/>
        </w:rPr>
        <w:t xml:space="preserve"> Residency status: CGT implications for assets. </w:t>
      </w:r>
      <w:r>
        <w:rPr>
          <w:rFonts w:ascii="Times New Roman" w:hAnsi="Times New Roman" w:cs="Times New Roman"/>
          <w:i/>
          <w:iCs/>
        </w:rPr>
        <w:t>Taxation in Australia</w:t>
      </w:r>
      <w:r>
        <w:rPr>
          <w:rFonts w:ascii="Times New Roman" w:hAnsi="Times New Roman" w:cs="Times New Roman"/>
        </w:rPr>
        <w:t>, </w:t>
      </w:r>
      <w:r>
        <w:rPr>
          <w:rFonts w:ascii="Times New Roman" w:hAnsi="Times New Roman" w:cs="Times New Roman"/>
          <w:i/>
          <w:iCs/>
        </w:rPr>
        <w:t>59</w:t>
      </w:r>
      <w:r>
        <w:rPr>
          <w:rFonts w:ascii="Times New Roman" w:hAnsi="Times New Roman" w:cs="Times New Roman"/>
        </w:rPr>
        <w:t>(8), 365-369.</w:t>
      </w:r>
    </w:p>
    <w:p w:rsidR="00800FFC" w:rsidRDefault="00D36F21">
      <w:pPr>
        <w:pStyle w:val="NoSpacing"/>
        <w:ind w:left="720" w:hanging="720"/>
        <w:rPr>
          <w:rFonts w:ascii="Times New Roman" w:hAnsi="Times New Roman" w:cs="Times New Roman"/>
        </w:rPr>
      </w:pPr>
      <w:proofErr w:type="gramStart"/>
      <w:r>
        <w:rPr>
          <w:rFonts w:ascii="Times New Roman" w:hAnsi="Times New Roman" w:cs="Times New Roman"/>
        </w:rPr>
        <w:t>Maples, A., &amp; Minas, J. (2025).</w:t>
      </w:r>
      <w:proofErr w:type="gramEnd"/>
      <w:r>
        <w:rPr>
          <w:rFonts w:ascii="Times New Roman" w:hAnsi="Times New Roman" w:cs="Times New Roman"/>
        </w:rPr>
        <w:t xml:space="preserve"> CGT in New Zealand: the tax review and working groups f</w:t>
      </w:r>
      <w:r>
        <w:rPr>
          <w:rFonts w:ascii="Times New Roman" w:hAnsi="Times New Roman" w:cs="Times New Roman"/>
        </w:rPr>
        <w:t>rom 2001 to 2019." Are we there yet?</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In </w:t>
      </w:r>
      <w:r>
        <w:rPr>
          <w:rFonts w:ascii="Times New Roman" w:hAnsi="Times New Roman" w:cs="Times New Roman"/>
          <w:i/>
          <w:iCs/>
        </w:rPr>
        <w:t>Australian Tax Forum</w:t>
      </w:r>
      <w:r>
        <w:rPr>
          <w:rFonts w:ascii="Times New Roman" w:hAnsi="Times New Roman" w:cs="Times New Roman"/>
        </w:rPr>
        <w:t> (Vol. 40, No. 1, pp. 87-114).</w:t>
      </w:r>
      <w:proofErr w:type="gramEnd"/>
      <w:r>
        <w:rPr>
          <w:rFonts w:ascii="Times New Roman" w:hAnsi="Times New Roman" w:cs="Times New Roman"/>
        </w:rPr>
        <w:t xml:space="preserve"> Sydney, NSW: Tax Institute.</w:t>
      </w:r>
    </w:p>
    <w:p w:rsidR="00800FFC" w:rsidRDefault="00D36F21">
      <w:pPr>
        <w:pStyle w:val="NoSpacing"/>
        <w:ind w:left="720" w:hanging="720"/>
        <w:rPr>
          <w:rFonts w:ascii="Times New Roman" w:hAnsi="Times New Roman" w:cs="Times New Roman"/>
        </w:rPr>
      </w:pPr>
      <w:bookmarkStart w:id="8" w:name="_Hlk223023753"/>
      <w:proofErr w:type="gramStart"/>
      <w:r>
        <w:rPr>
          <w:rFonts w:ascii="Times New Roman" w:hAnsi="Times New Roman" w:cs="Times New Roman"/>
        </w:rPr>
        <w:lastRenderedPageBreak/>
        <w:t>Monday, C. (2025)</w:t>
      </w:r>
      <w:bookmarkEnd w:id="8"/>
      <w:r>
        <w:rPr>
          <w:rFonts w:ascii="Times New Roman" w:hAnsi="Times New Roman" w:cs="Times New Roman"/>
        </w:rPr>
        <w:t>.</w:t>
      </w:r>
      <w:proofErr w:type="gramEnd"/>
      <w:r>
        <w:rPr>
          <w:rFonts w:ascii="Times New Roman" w:hAnsi="Times New Roman" w:cs="Times New Roman"/>
        </w:rPr>
        <w:t xml:space="preserve"> International tax implications of the Nigeria Tax Act 2025: A transformative paradigm for cross-border taxation and </w:t>
      </w:r>
      <w:r>
        <w:rPr>
          <w:rFonts w:ascii="Times New Roman" w:hAnsi="Times New Roman" w:cs="Times New Roman"/>
        </w:rPr>
        <w:t>investment. </w:t>
      </w:r>
      <w:proofErr w:type="gramStart"/>
      <w:r>
        <w:rPr>
          <w:rFonts w:ascii="Times New Roman" w:hAnsi="Times New Roman" w:cs="Times New Roman"/>
          <w:i/>
          <w:iCs/>
        </w:rPr>
        <w:t>Available at SSRN 5596090</w:t>
      </w:r>
      <w:r>
        <w:rPr>
          <w:rFonts w:ascii="Times New Roman" w:hAnsi="Times New Roman" w:cs="Times New Roman"/>
        </w:rPr>
        <w:t>.</w:t>
      </w:r>
      <w:proofErr w:type="gramEnd"/>
    </w:p>
    <w:p w:rsidR="00800FFC" w:rsidRDefault="00D36F21">
      <w:pPr>
        <w:pStyle w:val="NoSpacing"/>
        <w:ind w:left="720" w:hanging="720"/>
        <w:rPr>
          <w:rFonts w:ascii="Times New Roman" w:hAnsi="Times New Roman" w:cs="Times New Roman"/>
        </w:rPr>
      </w:pPr>
      <w:r>
        <w:rPr>
          <w:rFonts w:ascii="Times New Roman" w:hAnsi="Times New Roman" w:cs="Times New Roman"/>
        </w:rPr>
        <w:t xml:space="preserve">Musa, J. O. (2026). </w:t>
      </w:r>
      <w:proofErr w:type="gramStart"/>
      <w:r>
        <w:rPr>
          <w:rFonts w:ascii="Times New Roman" w:hAnsi="Times New Roman" w:cs="Times New Roman"/>
        </w:rPr>
        <w:t>Introducing the tax basic social amenities (BSA) rebate: a novel mechanism for linking taxation to development in Nigeria.</w:t>
      </w:r>
      <w:proofErr w:type="gramEnd"/>
      <w:r>
        <w:rPr>
          <w:rFonts w:ascii="Times New Roman" w:hAnsi="Times New Roman" w:cs="Times New Roman"/>
        </w:rPr>
        <w:t> </w:t>
      </w:r>
      <w:r>
        <w:rPr>
          <w:rFonts w:ascii="Times New Roman" w:hAnsi="Times New Roman" w:cs="Times New Roman"/>
          <w:i/>
          <w:iCs/>
        </w:rPr>
        <w:t>African Journal of Law, Ethics and Education</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(5), 212-225.</w:t>
      </w:r>
    </w:p>
    <w:p w:rsidR="00800FFC" w:rsidRDefault="00D36F21">
      <w:pPr>
        <w:pStyle w:val="NoSpacing"/>
        <w:ind w:left="720" w:hanging="720"/>
        <w:rPr>
          <w:rFonts w:ascii="Times New Roman" w:hAnsi="Times New Roman" w:cs="Times New Roman"/>
          <w:i/>
          <w:iCs/>
        </w:rPr>
      </w:pPr>
      <w:r>
        <w:rPr>
          <w:rFonts w:ascii="Times New Roman" w:hAnsi="Times New Roman" w:cs="Times New Roman"/>
        </w:rPr>
        <w:t xml:space="preserve">Pastor </w:t>
      </w:r>
      <w:proofErr w:type="spellStart"/>
      <w:r>
        <w:rPr>
          <w:rFonts w:ascii="Times New Roman" w:hAnsi="Times New Roman" w:cs="Times New Roman"/>
        </w:rPr>
        <w:t>Sempere</w:t>
      </w:r>
      <w:proofErr w:type="spellEnd"/>
      <w:r>
        <w:rPr>
          <w:rFonts w:ascii="Times New Roman" w:hAnsi="Times New Roman" w:cs="Times New Roman"/>
        </w:rPr>
        <w:t>, C. (2025)</w:t>
      </w:r>
      <w:r>
        <w:rPr>
          <w:rFonts w:ascii="Times New Roman" w:hAnsi="Times New Roman" w:cs="Times New Roman"/>
          <w:i/>
          <w:iCs/>
        </w:rPr>
        <w:t xml:space="preserve">. </w:t>
      </w:r>
      <w:proofErr w:type="gramStart"/>
      <w:r>
        <w:rPr>
          <w:rFonts w:ascii="Times New Roman" w:hAnsi="Times New Roman" w:cs="Times New Roman"/>
          <w:i/>
          <w:iCs/>
        </w:rPr>
        <w:t>The legal framework for new digital assets, identities, and data spaces.</w:t>
      </w:r>
      <w:proofErr w:type="gramEnd"/>
      <w:r>
        <w:rPr>
          <w:rFonts w:ascii="Times New Roman" w:hAnsi="Times New Roman" w:cs="Times New Roman"/>
          <w:i/>
          <w:iCs/>
        </w:rPr>
        <w:t xml:space="preserve"> </w:t>
      </w:r>
      <w:proofErr w:type="gramStart"/>
      <w:r>
        <w:rPr>
          <w:rFonts w:ascii="Times New Roman" w:hAnsi="Times New Roman" w:cs="Times New Roman"/>
          <w:i/>
          <w:iCs/>
        </w:rPr>
        <w:t>Introduction.</w:t>
      </w:r>
      <w:proofErr w:type="gramEnd"/>
      <w:r>
        <w:rPr>
          <w:rFonts w:ascii="Times New Roman" w:hAnsi="Times New Roman" w:cs="Times New Roman"/>
          <w:i/>
          <w:iCs/>
        </w:rPr>
        <w:t xml:space="preserve"> In Governance and Control of Data and Digital Economy in the European Single Market: Legal Framework for New Digital Assets, Identities and Data Spac</w:t>
      </w:r>
      <w:r>
        <w:rPr>
          <w:rFonts w:ascii="Times New Roman" w:hAnsi="Times New Roman" w:cs="Times New Roman"/>
          <w:i/>
          <w:iCs/>
        </w:rPr>
        <w:t>es (pp. 3-21). Cham: Springer Nature Switzerland.</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Pisetta</w:t>
      </w:r>
      <w:proofErr w:type="spellEnd"/>
      <w:r>
        <w:rPr>
          <w:rFonts w:ascii="Times New Roman" w:hAnsi="Times New Roman" w:cs="Times New Roman"/>
        </w:rPr>
        <w:t xml:space="preserve">, I., &amp; </w:t>
      </w:r>
      <w:proofErr w:type="spellStart"/>
      <w:r>
        <w:rPr>
          <w:rFonts w:ascii="Times New Roman" w:hAnsi="Times New Roman" w:cs="Times New Roman"/>
        </w:rPr>
        <w:t>Trippel</w:t>
      </w:r>
      <w:proofErr w:type="spellEnd"/>
      <w:r>
        <w:rPr>
          <w:rFonts w:ascii="Times New Roman" w:hAnsi="Times New Roman" w:cs="Times New Roman"/>
        </w:rPr>
        <w:t>, T. (2025).</w:t>
      </w:r>
      <w:proofErr w:type="gramEnd"/>
      <w:r>
        <w:rPr>
          <w:rFonts w:ascii="Times New Roman" w:hAnsi="Times New Roman" w:cs="Times New Roman"/>
        </w:rPr>
        <w:t xml:space="preserve"> Standard and practices for long-term digital archiving </w:t>
      </w:r>
      <w:r>
        <w:rPr>
          <w:rFonts w:ascii="Times New Roman" w:hAnsi="Times New Roman" w:cs="Times New Roman"/>
        </w:rPr>
        <w:br/>
      </w:r>
      <w:r>
        <w:rPr>
          <w:rFonts w:ascii="Times New Roman" w:hAnsi="Times New Roman" w:cs="Times New Roman"/>
          <w:i/>
          <w:iCs/>
        </w:rPr>
        <w:t>Harmonizing language data: Standards for Linguistic Resources, 4</w:t>
      </w:r>
      <w:r>
        <w:rPr>
          <w:rFonts w:ascii="Times New Roman" w:hAnsi="Times New Roman" w:cs="Times New Roman"/>
        </w:rPr>
        <w:t>, 201-228.</w:t>
      </w:r>
    </w:p>
    <w:p w:rsidR="00800FFC" w:rsidRDefault="00D36F21">
      <w:pPr>
        <w:pStyle w:val="NoSpacing"/>
        <w:ind w:left="720" w:hanging="720"/>
        <w:rPr>
          <w:rFonts w:ascii="Times New Roman" w:hAnsi="Times New Roman" w:cs="Times New Roman"/>
        </w:rPr>
      </w:pPr>
      <w:bookmarkStart w:id="9" w:name="_Hlk221807873"/>
      <w:proofErr w:type="spellStart"/>
      <w:r>
        <w:rPr>
          <w:rFonts w:ascii="Times New Roman" w:hAnsi="Times New Roman" w:cs="Times New Roman"/>
        </w:rPr>
        <w:t>Pradhan</w:t>
      </w:r>
      <w:proofErr w:type="spellEnd"/>
      <w:r>
        <w:rPr>
          <w:rFonts w:ascii="Times New Roman" w:hAnsi="Times New Roman" w:cs="Times New Roman"/>
        </w:rPr>
        <w:t>, R. (2026)</w:t>
      </w:r>
      <w:bookmarkEnd w:id="9"/>
      <w:r>
        <w:rPr>
          <w:rFonts w:ascii="Times New Roman" w:hAnsi="Times New Roman" w:cs="Times New Roman"/>
        </w:rPr>
        <w:t xml:space="preserve">. </w:t>
      </w:r>
      <w:proofErr w:type="spellStart"/>
      <w:r>
        <w:rPr>
          <w:rFonts w:ascii="Times New Roman" w:hAnsi="Times New Roman" w:cs="Times New Roman"/>
        </w:rPr>
        <w:t>Cryptocurrency</w:t>
      </w:r>
      <w:proofErr w:type="spellEnd"/>
      <w:r>
        <w:rPr>
          <w:rFonts w:ascii="Times New Roman" w:hAnsi="Times New Roman" w:cs="Times New Roman"/>
        </w:rPr>
        <w:t xml:space="preserve"> taxat</w:t>
      </w:r>
      <w:r>
        <w:rPr>
          <w:rFonts w:ascii="Times New Roman" w:hAnsi="Times New Roman" w:cs="Times New Roman"/>
        </w:rPr>
        <w:t xml:space="preserve">ion in India: a comparative analysis with the US, the UK, and Singapore. </w:t>
      </w:r>
      <w:r>
        <w:rPr>
          <w:rFonts w:ascii="Times New Roman" w:hAnsi="Times New Roman" w:cs="Times New Roman"/>
          <w:i/>
          <w:iCs/>
        </w:rPr>
        <w:t>International Journal for Multidisciplinary Research (IJFMR), 8(</w:t>
      </w:r>
      <w:r>
        <w:rPr>
          <w:rFonts w:ascii="Times New Roman" w:hAnsi="Times New Roman" w:cs="Times New Roman"/>
        </w:rPr>
        <w:t>1), 1-10.</w:t>
      </w:r>
    </w:p>
    <w:p w:rsidR="00800FFC" w:rsidRDefault="00D36F21">
      <w:pPr>
        <w:pStyle w:val="NoSpacing"/>
        <w:ind w:left="720" w:hanging="720"/>
        <w:rPr>
          <w:rFonts w:ascii="Times New Roman" w:hAnsi="Times New Roman" w:cs="Times New Roman"/>
          <w:i/>
          <w:iCs/>
        </w:rPr>
      </w:pPr>
      <w:proofErr w:type="spellStart"/>
      <w:proofErr w:type="gramStart"/>
      <w:r>
        <w:rPr>
          <w:rFonts w:ascii="Times New Roman" w:hAnsi="Times New Roman" w:cs="Times New Roman"/>
        </w:rPr>
        <w:t>Rahman</w:t>
      </w:r>
      <w:proofErr w:type="spellEnd"/>
      <w:r>
        <w:rPr>
          <w:rFonts w:ascii="Times New Roman" w:hAnsi="Times New Roman" w:cs="Times New Roman"/>
        </w:rPr>
        <w:t xml:space="preserve">, J., </w:t>
      </w:r>
      <w:proofErr w:type="spellStart"/>
      <w:r>
        <w:rPr>
          <w:rFonts w:ascii="Times New Roman" w:hAnsi="Times New Roman" w:cs="Times New Roman"/>
        </w:rPr>
        <w:t>Rahman</w:t>
      </w:r>
      <w:proofErr w:type="spellEnd"/>
      <w:r>
        <w:rPr>
          <w:rFonts w:ascii="Times New Roman" w:hAnsi="Times New Roman" w:cs="Times New Roman"/>
        </w:rPr>
        <w:t xml:space="preserve">, H., Islam, N., </w:t>
      </w:r>
      <w:proofErr w:type="spellStart"/>
      <w:r>
        <w:rPr>
          <w:rFonts w:ascii="Times New Roman" w:hAnsi="Times New Roman" w:cs="Times New Roman"/>
        </w:rPr>
        <w:t>Tanchangya</w:t>
      </w:r>
      <w:proofErr w:type="spellEnd"/>
      <w:r>
        <w:rPr>
          <w:rFonts w:ascii="Times New Roman" w:hAnsi="Times New Roman" w:cs="Times New Roman"/>
        </w:rPr>
        <w:t xml:space="preserve">, T., </w:t>
      </w:r>
      <w:proofErr w:type="spellStart"/>
      <w:r>
        <w:rPr>
          <w:rFonts w:ascii="Times New Roman" w:hAnsi="Times New Roman" w:cs="Times New Roman"/>
        </w:rPr>
        <w:t>Ridwan</w:t>
      </w:r>
      <w:proofErr w:type="spellEnd"/>
      <w:r>
        <w:rPr>
          <w:rFonts w:ascii="Times New Roman" w:hAnsi="Times New Roman" w:cs="Times New Roman"/>
        </w:rPr>
        <w:t>, M., &amp; Ali, M. (2025).</w:t>
      </w:r>
      <w:proofErr w:type="gramEnd"/>
      <w:r>
        <w:rPr>
          <w:rFonts w:ascii="Times New Roman" w:hAnsi="Times New Roman" w:cs="Times New Roman"/>
          <w:i/>
          <w:iCs/>
        </w:rPr>
        <w:t xml:space="preserve"> </w:t>
      </w:r>
      <w:r>
        <w:rPr>
          <w:rFonts w:ascii="Times New Roman" w:hAnsi="Times New Roman" w:cs="Times New Roman"/>
        </w:rPr>
        <w:t xml:space="preserve">Regulatory landscape of </w:t>
      </w:r>
      <w:proofErr w:type="spellStart"/>
      <w:r>
        <w:rPr>
          <w:rFonts w:ascii="Times New Roman" w:hAnsi="Times New Roman" w:cs="Times New Roman"/>
        </w:rPr>
        <w:t>bloc</w:t>
      </w:r>
      <w:r>
        <w:rPr>
          <w:rFonts w:ascii="Times New Roman" w:hAnsi="Times New Roman" w:cs="Times New Roman"/>
        </w:rPr>
        <w:t>kchain</w:t>
      </w:r>
      <w:proofErr w:type="spellEnd"/>
      <w:r>
        <w:rPr>
          <w:rFonts w:ascii="Times New Roman" w:hAnsi="Times New Roman" w:cs="Times New Roman"/>
        </w:rPr>
        <w:t xml:space="preserve"> assets: analyzing the drivers of NFT and </w:t>
      </w:r>
      <w:proofErr w:type="spellStart"/>
      <w:r>
        <w:rPr>
          <w:rFonts w:ascii="Times New Roman" w:hAnsi="Times New Roman" w:cs="Times New Roman"/>
        </w:rPr>
        <w:t>cryptocurrency</w:t>
      </w:r>
      <w:proofErr w:type="spellEnd"/>
      <w:r>
        <w:rPr>
          <w:rFonts w:ascii="Times New Roman" w:hAnsi="Times New Roman" w:cs="Times New Roman"/>
        </w:rPr>
        <w:t xml:space="preserve"> regulation.</w:t>
      </w:r>
      <w:r>
        <w:rPr>
          <w:rFonts w:ascii="Times New Roman" w:hAnsi="Times New Roman" w:cs="Times New Roman"/>
          <w:i/>
          <w:iCs/>
        </w:rPr>
        <w:t> </w:t>
      </w:r>
      <w:proofErr w:type="gramStart"/>
      <w:r>
        <w:rPr>
          <w:rFonts w:ascii="Times New Roman" w:hAnsi="Times New Roman" w:cs="Times New Roman"/>
          <w:i/>
          <w:iCs/>
        </w:rPr>
        <w:t>Bench Council Transactions on Benchmarks, Standards and Evaluations, 100214.</w:t>
      </w:r>
      <w:proofErr w:type="gramEnd"/>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Ramazhamba</w:t>
      </w:r>
      <w:proofErr w:type="spellEnd"/>
      <w:r>
        <w:rPr>
          <w:rFonts w:ascii="Times New Roman" w:hAnsi="Times New Roman" w:cs="Times New Roman"/>
        </w:rPr>
        <w:t>, P. T., &amp; Venter, H. (2026).</w:t>
      </w:r>
      <w:proofErr w:type="gramEnd"/>
      <w:r>
        <w:rPr>
          <w:rFonts w:ascii="Times New Roman" w:hAnsi="Times New Roman" w:cs="Times New Roman"/>
        </w:rPr>
        <w:t xml:space="preserve"> </w:t>
      </w:r>
      <w:proofErr w:type="spellStart"/>
      <w:r>
        <w:rPr>
          <w:rFonts w:ascii="Times New Roman" w:hAnsi="Times New Roman" w:cs="Times New Roman"/>
        </w:rPr>
        <w:t>Blockchain</w:t>
      </w:r>
      <w:proofErr w:type="spellEnd"/>
      <w:r>
        <w:rPr>
          <w:rFonts w:ascii="Times New Roman" w:hAnsi="Times New Roman" w:cs="Times New Roman"/>
        </w:rPr>
        <w:t xml:space="preserve"> forensics and regulatory technology for crypto tax co</w:t>
      </w:r>
      <w:r>
        <w:rPr>
          <w:rFonts w:ascii="Times New Roman" w:hAnsi="Times New Roman" w:cs="Times New Roman"/>
        </w:rPr>
        <w:t>mpliance: a state-of-the-art review and emerging directions in the South African context. </w:t>
      </w:r>
      <w:proofErr w:type="gramStart"/>
      <w:r>
        <w:rPr>
          <w:rFonts w:ascii="Times New Roman" w:hAnsi="Times New Roman" w:cs="Times New Roman"/>
          <w:i/>
          <w:iCs/>
        </w:rPr>
        <w:t>Applied Sciences</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(2), 1-22.</w:t>
      </w:r>
      <w:proofErr w:type="gramEnd"/>
    </w:p>
    <w:p w:rsidR="00800FFC" w:rsidRDefault="00D36F21">
      <w:pPr>
        <w:pStyle w:val="NoSpacing"/>
        <w:ind w:left="720" w:hanging="720"/>
        <w:rPr>
          <w:rFonts w:ascii="Times New Roman" w:hAnsi="Times New Roman" w:cs="Times New Roman"/>
        </w:rPr>
      </w:pPr>
      <w:r>
        <w:rPr>
          <w:rFonts w:ascii="Times New Roman" w:hAnsi="Times New Roman" w:cs="Times New Roman"/>
        </w:rPr>
        <w:t>Romano, D. (2026). </w:t>
      </w:r>
      <w:proofErr w:type="gramStart"/>
      <w:r>
        <w:rPr>
          <w:rFonts w:ascii="Times New Roman" w:hAnsi="Times New Roman" w:cs="Times New Roman"/>
          <w:i/>
          <w:iCs/>
        </w:rPr>
        <w:t>Central Bank digital currencies and the future of money-a new theoretical framework, comparative insights from globa</w:t>
      </w:r>
      <w:r>
        <w:rPr>
          <w:rFonts w:ascii="Times New Roman" w:hAnsi="Times New Roman" w:cs="Times New Roman"/>
          <w:i/>
          <w:iCs/>
        </w:rPr>
        <w:t xml:space="preserve">l case studies, and the role of asset </w:t>
      </w:r>
      <w:proofErr w:type="spellStart"/>
      <w:r>
        <w:rPr>
          <w:rFonts w:ascii="Times New Roman" w:hAnsi="Times New Roman" w:cs="Times New Roman"/>
          <w:i/>
          <w:iCs/>
        </w:rPr>
        <w:t>tokenisation</w:t>
      </w:r>
      <w:proofErr w:type="spellEnd"/>
      <w:r>
        <w:rPr>
          <w:rFonts w:ascii="Times New Roman" w:hAnsi="Times New Roman" w:cs="Times New Roman"/>
        </w:rPr>
        <w:t> (Doctoral dissertation, City St George's, University of London).</w:t>
      </w:r>
      <w:proofErr w:type="gramEnd"/>
    </w:p>
    <w:p w:rsidR="00800FFC" w:rsidRDefault="00D36F21">
      <w:pPr>
        <w:pStyle w:val="NoSpacing"/>
        <w:ind w:left="720" w:hanging="720"/>
        <w:rPr>
          <w:rFonts w:ascii="Times New Roman" w:hAnsi="Times New Roman" w:cs="Times New Roman"/>
          <w:i/>
          <w:iCs/>
        </w:rPr>
      </w:pPr>
      <w:proofErr w:type="spellStart"/>
      <w:proofErr w:type="gramStart"/>
      <w:r>
        <w:rPr>
          <w:rFonts w:ascii="Times New Roman" w:hAnsi="Times New Roman" w:cs="Times New Roman"/>
        </w:rPr>
        <w:t>Schueffel</w:t>
      </w:r>
      <w:proofErr w:type="spellEnd"/>
      <w:r>
        <w:rPr>
          <w:rFonts w:ascii="Times New Roman" w:hAnsi="Times New Roman" w:cs="Times New Roman"/>
        </w:rPr>
        <w:t xml:space="preserve">, P., &amp; </w:t>
      </w:r>
      <w:proofErr w:type="spellStart"/>
      <w:r>
        <w:rPr>
          <w:rFonts w:ascii="Times New Roman" w:hAnsi="Times New Roman" w:cs="Times New Roman"/>
        </w:rPr>
        <w:t>Stuessi</w:t>
      </w:r>
      <w:proofErr w:type="spellEnd"/>
      <w:r>
        <w:rPr>
          <w:rFonts w:ascii="Times New Roman" w:hAnsi="Times New Roman" w:cs="Times New Roman"/>
        </w:rPr>
        <w:t>, D. (2025).</w:t>
      </w:r>
      <w:proofErr w:type="gramEnd"/>
      <w:r>
        <w:rPr>
          <w:rFonts w:ascii="Times New Roman" w:hAnsi="Times New Roman" w:cs="Times New Roman"/>
        </w:rPr>
        <w:t xml:space="preserve"> Beyond traditions: Swiss banking’s journey into digital assets and </w:t>
      </w:r>
      <w:proofErr w:type="spellStart"/>
      <w:r>
        <w:rPr>
          <w:rFonts w:ascii="Times New Roman" w:hAnsi="Times New Roman" w:cs="Times New Roman"/>
        </w:rPr>
        <w:t>blockchain</w:t>
      </w:r>
      <w:proofErr w:type="spellEnd"/>
      <w:r>
        <w:rPr>
          <w:rFonts w:ascii="Times New Roman" w:hAnsi="Times New Roman" w:cs="Times New Roman"/>
        </w:rPr>
        <w:t>.</w:t>
      </w:r>
      <w:r>
        <w:rPr>
          <w:rFonts w:ascii="Times New Roman" w:hAnsi="Times New Roman" w:cs="Times New Roman"/>
          <w:i/>
          <w:iCs/>
        </w:rPr>
        <w:t> </w:t>
      </w:r>
      <w:proofErr w:type="spellStart"/>
      <w:r>
        <w:rPr>
          <w:rFonts w:ascii="Times New Roman" w:hAnsi="Times New Roman" w:cs="Times New Roman"/>
          <w:i/>
          <w:iCs/>
        </w:rPr>
        <w:t>FinTech</w:t>
      </w:r>
      <w:proofErr w:type="spellEnd"/>
      <w:r>
        <w:rPr>
          <w:rFonts w:ascii="Times New Roman" w:hAnsi="Times New Roman" w:cs="Times New Roman"/>
          <w:i/>
          <w:iCs/>
        </w:rPr>
        <w:t>, 4(2), 1-22.</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Sereti</w:t>
      </w:r>
      <w:proofErr w:type="spellEnd"/>
      <w:r>
        <w:rPr>
          <w:rFonts w:ascii="Times New Roman" w:hAnsi="Times New Roman" w:cs="Times New Roman"/>
        </w:rPr>
        <w:t xml:space="preserve">, Z., </w:t>
      </w:r>
      <w:proofErr w:type="spellStart"/>
      <w:r>
        <w:rPr>
          <w:rFonts w:ascii="Times New Roman" w:hAnsi="Times New Roman" w:cs="Times New Roman"/>
        </w:rPr>
        <w:t>Mavrikos</w:t>
      </w:r>
      <w:proofErr w:type="spellEnd"/>
      <w:r>
        <w:rPr>
          <w:rFonts w:ascii="Times New Roman" w:hAnsi="Times New Roman" w:cs="Times New Roman"/>
        </w:rPr>
        <w:t xml:space="preserve">, E., </w:t>
      </w:r>
      <w:proofErr w:type="spellStart"/>
      <w:r>
        <w:rPr>
          <w:rFonts w:ascii="Times New Roman" w:hAnsi="Times New Roman" w:cs="Times New Roman"/>
        </w:rPr>
        <w:t>Cholevas</w:t>
      </w:r>
      <w:proofErr w:type="spellEnd"/>
      <w:r>
        <w:rPr>
          <w:rFonts w:ascii="Times New Roman" w:hAnsi="Times New Roman" w:cs="Times New Roman"/>
        </w:rPr>
        <w:t xml:space="preserve">, C., &amp; </w:t>
      </w:r>
      <w:proofErr w:type="spellStart"/>
      <w:r>
        <w:rPr>
          <w:rFonts w:ascii="Times New Roman" w:hAnsi="Times New Roman" w:cs="Times New Roman"/>
        </w:rPr>
        <w:t>Tsekouras</w:t>
      </w:r>
      <w:proofErr w:type="spellEnd"/>
      <w:r>
        <w:rPr>
          <w:rFonts w:ascii="Times New Roman" w:hAnsi="Times New Roman" w:cs="Times New Roman"/>
        </w:rPr>
        <w:t>, G. E. (2025).</w:t>
      </w:r>
      <w:proofErr w:type="gramEnd"/>
      <w:r>
        <w:rPr>
          <w:rFonts w:ascii="Times New Roman" w:hAnsi="Times New Roman" w:cs="Times New Roman"/>
        </w:rPr>
        <w:t xml:space="preserve"> Green NFTs: technologies related to energy-efficient non-fungible tokens. </w:t>
      </w:r>
      <w:r>
        <w:rPr>
          <w:rFonts w:ascii="Times New Roman" w:hAnsi="Times New Roman" w:cs="Times New Roman"/>
          <w:i/>
          <w:iCs/>
        </w:rPr>
        <w:t>Information</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(4), 1-32.</w:t>
      </w:r>
    </w:p>
    <w:p w:rsidR="00800FFC" w:rsidRDefault="00D36F21">
      <w:pPr>
        <w:spacing w:after="0" w:line="240" w:lineRule="auto"/>
        <w:ind w:left="720" w:hanging="720"/>
        <w:rPr>
          <w:rFonts w:ascii="Times New Roman" w:hAnsi="Times New Roman" w:cs="Times New Roman"/>
        </w:rPr>
      </w:pPr>
      <w:proofErr w:type="spellStart"/>
      <w:r>
        <w:rPr>
          <w:rFonts w:ascii="Times New Roman" w:hAnsi="Times New Roman" w:cs="Times New Roman"/>
        </w:rPr>
        <w:t>Šipovac</w:t>
      </w:r>
      <w:proofErr w:type="spellEnd"/>
      <w:r>
        <w:rPr>
          <w:rFonts w:ascii="Times New Roman" w:hAnsi="Times New Roman" w:cs="Times New Roman"/>
        </w:rPr>
        <w:t xml:space="preserve">, V., &amp; </w:t>
      </w:r>
      <w:proofErr w:type="spellStart"/>
      <w:r>
        <w:rPr>
          <w:rFonts w:ascii="Times New Roman" w:hAnsi="Times New Roman" w:cs="Times New Roman"/>
        </w:rPr>
        <w:t>Logarušić</w:t>
      </w:r>
      <w:proofErr w:type="spellEnd"/>
      <w:r>
        <w:rPr>
          <w:rFonts w:ascii="Times New Roman" w:hAnsi="Times New Roman" w:cs="Times New Roman"/>
        </w:rPr>
        <w:t>, D. (2025).Criminal law protection of the tax system: the challe</w:t>
      </w:r>
      <w:r>
        <w:rPr>
          <w:rFonts w:ascii="Times New Roman" w:hAnsi="Times New Roman" w:cs="Times New Roman"/>
        </w:rPr>
        <w:t xml:space="preserve">nges of digitalization shaping justice: how penal law and the judiciary address contemporary societal challenges. </w:t>
      </w:r>
      <w:proofErr w:type="gramStart"/>
      <w:r>
        <w:rPr>
          <w:rFonts w:ascii="Times New Roman" w:hAnsi="Times New Roman" w:cs="Times New Roman"/>
        </w:rPr>
        <w:t>positive</w:t>
      </w:r>
      <w:proofErr w:type="gramEnd"/>
      <w:r>
        <w:rPr>
          <w:rFonts w:ascii="Times New Roman" w:hAnsi="Times New Roman" w:cs="Times New Roman"/>
        </w:rPr>
        <w:t xml:space="preserve"> obligations of the state in criminal proceedings 133-147.</w:t>
      </w:r>
    </w:p>
    <w:p w:rsidR="00800FFC" w:rsidRDefault="00D36F21">
      <w:pPr>
        <w:spacing w:after="0" w:line="240" w:lineRule="auto"/>
        <w:ind w:left="720" w:hanging="720"/>
        <w:rPr>
          <w:rFonts w:ascii="Times New Roman" w:hAnsi="Times New Roman" w:cs="Times New Roman"/>
        </w:rPr>
      </w:pPr>
      <w:proofErr w:type="spellStart"/>
      <w:proofErr w:type="gramStart"/>
      <w:r>
        <w:rPr>
          <w:rFonts w:ascii="Times New Roman" w:hAnsi="Times New Roman" w:cs="Times New Roman"/>
        </w:rPr>
        <w:t>Spyrou</w:t>
      </w:r>
      <w:proofErr w:type="spellEnd"/>
      <w:r>
        <w:rPr>
          <w:rFonts w:ascii="Times New Roman" w:hAnsi="Times New Roman" w:cs="Times New Roman"/>
        </w:rPr>
        <w:t xml:space="preserve">, O., Hurst, W., &amp; </w:t>
      </w:r>
      <w:proofErr w:type="spellStart"/>
      <w:r>
        <w:rPr>
          <w:rFonts w:ascii="Times New Roman" w:hAnsi="Times New Roman" w:cs="Times New Roman"/>
        </w:rPr>
        <w:t>Krampe</w:t>
      </w:r>
      <w:proofErr w:type="spellEnd"/>
      <w:r>
        <w:rPr>
          <w:rFonts w:ascii="Times New Roman" w:hAnsi="Times New Roman" w:cs="Times New Roman"/>
        </w:rPr>
        <w:t>, C. (2025).</w:t>
      </w:r>
      <w:proofErr w:type="gramEnd"/>
      <w:r>
        <w:rPr>
          <w:rFonts w:ascii="Times New Roman" w:hAnsi="Times New Roman" w:cs="Times New Roman"/>
        </w:rPr>
        <w:t xml:space="preserve"> </w:t>
      </w:r>
      <w:proofErr w:type="gramStart"/>
      <w:r>
        <w:rPr>
          <w:rFonts w:ascii="Times New Roman" w:hAnsi="Times New Roman" w:cs="Times New Roman"/>
        </w:rPr>
        <w:t>Minting the future of art: a co</w:t>
      </w:r>
      <w:r>
        <w:rPr>
          <w:rFonts w:ascii="Times New Roman" w:hAnsi="Times New Roman" w:cs="Times New Roman"/>
        </w:rPr>
        <w:t xml:space="preserve">mprehensive overview of non-fungible tokens in the art </w:t>
      </w:r>
      <w:proofErr w:type="spellStart"/>
      <w:r>
        <w:rPr>
          <w:rFonts w:ascii="Times New Roman" w:hAnsi="Times New Roman" w:cs="Times New Roman"/>
        </w:rPr>
        <w:t>metaverse</w:t>
      </w:r>
      <w:proofErr w:type="spellEnd"/>
      <w:r>
        <w:rPr>
          <w:rFonts w:ascii="Times New Roman" w:hAnsi="Times New Roman" w:cs="Times New Roman"/>
        </w:rPr>
        <w:t>.</w:t>
      </w:r>
      <w:proofErr w:type="gramEnd"/>
      <w:r>
        <w:rPr>
          <w:rFonts w:ascii="Times New Roman" w:hAnsi="Times New Roman" w:cs="Times New Roman"/>
        </w:rPr>
        <w:t> </w:t>
      </w:r>
      <w:r>
        <w:rPr>
          <w:rFonts w:ascii="Times New Roman" w:hAnsi="Times New Roman" w:cs="Times New Roman"/>
          <w:i/>
          <w:iCs/>
        </w:rPr>
        <w:t>Arts and the Market</w:t>
      </w:r>
      <w:r>
        <w:rPr>
          <w:rFonts w:ascii="Times New Roman" w:hAnsi="Times New Roman" w:cs="Times New Roman"/>
        </w:rPr>
        <w:t>, 15(2/3), 109-127</w:t>
      </w:r>
    </w:p>
    <w:p w:rsidR="00800FFC" w:rsidRDefault="00D36F21">
      <w:pPr>
        <w:pStyle w:val="NoSpacing"/>
        <w:ind w:left="720" w:hanging="720"/>
        <w:rPr>
          <w:rFonts w:ascii="Times New Roman" w:hAnsi="Times New Roman" w:cs="Times New Roman"/>
        </w:rPr>
      </w:pPr>
      <w:proofErr w:type="spellStart"/>
      <w:r>
        <w:rPr>
          <w:rFonts w:ascii="Times New Roman" w:hAnsi="Times New Roman" w:cs="Times New Roman"/>
        </w:rPr>
        <w:t>Umeh-Saboyo</w:t>
      </w:r>
      <w:proofErr w:type="spellEnd"/>
      <w:r>
        <w:rPr>
          <w:rFonts w:ascii="Times New Roman" w:hAnsi="Times New Roman" w:cs="Times New Roman"/>
        </w:rPr>
        <w:t xml:space="preserve">, C. (2025, 9 December). Expert warns: Nigeria’s new tax law could squeeze the middle class. </w:t>
      </w:r>
      <w:r>
        <w:rPr>
          <w:rFonts w:ascii="Times New Roman" w:hAnsi="Times New Roman" w:cs="Times New Roman"/>
          <w:i/>
          <w:iCs/>
        </w:rPr>
        <w:t>NIGERIAINFO.FM:</w:t>
      </w:r>
      <w:r>
        <w:rPr>
          <w:rFonts w:ascii="Times New Roman" w:hAnsi="Times New Roman" w:cs="Times New Roman"/>
        </w:rPr>
        <w:t xml:space="preserve"> https://www.nigeriainfo.fm/news/</w:t>
      </w:r>
      <w:r>
        <w:rPr>
          <w:rFonts w:ascii="Times New Roman" w:hAnsi="Times New Roman" w:cs="Times New Roman"/>
        </w:rPr>
        <w:t>national/expert-warns-nigerias-new-tax-law-could-squeeze-the-middle-class/</w:t>
      </w:r>
    </w:p>
    <w:p w:rsidR="00800FFC" w:rsidRDefault="00D36F21">
      <w:pPr>
        <w:pStyle w:val="NoSpacing"/>
        <w:ind w:left="720" w:hanging="720"/>
        <w:rPr>
          <w:rFonts w:ascii="Times New Roman" w:hAnsi="Times New Roman" w:cs="Times New Roman"/>
        </w:rPr>
      </w:pPr>
      <w:proofErr w:type="spellStart"/>
      <w:proofErr w:type="gramStart"/>
      <w:r>
        <w:rPr>
          <w:rFonts w:ascii="Times New Roman" w:hAnsi="Times New Roman" w:cs="Times New Roman"/>
        </w:rPr>
        <w:t>Vashisth</w:t>
      </w:r>
      <w:proofErr w:type="spellEnd"/>
      <w:r>
        <w:rPr>
          <w:rFonts w:ascii="Times New Roman" w:hAnsi="Times New Roman" w:cs="Times New Roman"/>
        </w:rPr>
        <w:t xml:space="preserve">, A., </w:t>
      </w:r>
      <w:proofErr w:type="spellStart"/>
      <w:r>
        <w:rPr>
          <w:rFonts w:ascii="Times New Roman" w:hAnsi="Times New Roman" w:cs="Times New Roman"/>
        </w:rPr>
        <w:t>Salako</w:t>
      </w:r>
      <w:proofErr w:type="spellEnd"/>
      <w:r>
        <w:rPr>
          <w:rFonts w:ascii="Times New Roman" w:hAnsi="Times New Roman" w:cs="Times New Roman"/>
        </w:rPr>
        <w:t>, K., &amp; Pinto, P. (2024).</w:t>
      </w:r>
      <w:proofErr w:type="gramEnd"/>
      <w:r>
        <w:rPr>
          <w:rFonts w:ascii="Times New Roman" w:hAnsi="Times New Roman" w:cs="Times New Roman"/>
        </w:rPr>
        <w:t xml:space="preserve"> </w:t>
      </w:r>
      <w:proofErr w:type="gramStart"/>
      <w:r>
        <w:rPr>
          <w:rFonts w:ascii="Times New Roman" w:hAnsi="Times New Roman" w:cs="Times New Roman"/>
        </w:rPr>
        <w:t>Digital assets valuation and financial reporting.</w:t>
      </w:r>
      <w:proofErr w:type="gramEnd"/>
      <w:r>
        <w:rPr>
          <w:rFonts w:ascii="Times New Roman" w:hAnsi="Times New Roman" w:cs="Times New Roman"/>
        </w:rPr>
        <w:t xml:space="preserve"> </w:t>
      </w:r>
      <w:proofErr w:type="gramStart"/>
      <w:r>
        <w:rPr>
          <w:rFonts w:ascii="Times New Roman" w:hAnsi="Times New Roman" w:cs="Times New Roman"/>
        </w:rPr>
        <w:t>In </w:t>
      </w:r>
      <w:r>
        <w:rPr>
          <w:rFonts w:ascii="Times New Roman" w:hAnsi="Times New Roman" w:cs="Times New Roman"/>
          <w:i/>
          <w:iCs/>
        </w:rPr>
        <w:t xml:space="preserve">Leveraging </w:t>
      </w:r>
      <w:proofErr w:type="spellStart"/>
      <w:r>
        <w:rPr>
          <w:rFonts w:ascii="Times New Roman" w:hAnsi="Times New Roman" w:cs="Times New Roman"/>
          <w:i/>
          <w:iCs/>
        </w:rPr>
        <w:t>Blockchain</w:t>
      </w:r>
      <w:proofErr w:type="spellEnd"/>
      <w:r>
        <w:rPr>
          <w:rFonts w:ascii="Times New Roman" w:hAnsi="Times New Roman" w:cs="Times New Roman"/>
          <w:i/>
          <w:iCs/>
        </w:rPr>
        <w:t xml:space="preserve"> Technology</w:t>
      </w:r>
      <w:r>
        <w:rPr>
          <w:rFonts w:ascii="Times New Roman" w:hAnsi="Times New Roman" w:cs="Times New Roman"/>
        </w:rPr>
        <w:t> (pp. 93-114).</w:t>
      </w:r>
      <w:proofErr w:type="gramEnd"/>
      <w:r>
        <w:rPr>
          <w:rFonts w:ascii="Times New Roman" w:hAnsi="Times New Roman" w:cs="Times New Roman"/>
        </w:rPr>
        <w:t xml:space="preserve"> </w:t>
      </w:r>
      <w:proofErr w:type="gramStart"/>
      <w:r>
        <w:rPr>
          <w:rFonts w:ascii="Times New Roman" w:hAnsi="Times New Roman" w:cs="Times New Roman"/>
        </w:rPr>
        <w:t>CRC Press.</w:t>
      </w:r>
      <w:proofErr w:type="gramEnd"/>
    </w:p>
    <w:p w:rsidR="00800FFC" w:rsidRDefault="00D36F21">
      <w:pPr>
        <w:pStyle w:val="NoSpacing"/>
        <w:ind w:left="720" w:hanging="720"/>
        <w:rPr>
          <w:rFonts w:ascii="Times New Roman" w:hAnsi="Times New Roman" w:cs="Times New Roman"/>
        </w:rPr>
      </w:pPr>
      <w:proofErr w:type="gramStart"/>
      <w:r>
        <w:rPr>
          <w:rFonts w:ascii="Times New Roman" w:hAnsi="Times New Roman" w:cs="Times New Roman"/>
        </w:rPr>
        <w:t>Zhu, K., Wu, F., Wang, F</w:t>
      </w:r>
      <w:r>
        <w:rPr>
          <w:rFonts w:ascii="Times New Roman" w:hAnsi="Times New Roman" w:cs="Times New Roman"/>
        </w:rPr>
        <w:t xml:space="preserve">., </w:t>
      </w:r>
      <w:proofErr w:type="spellStart"/>
      <w:r>
        <w:rPr>
          <w:rFonts w:ascii="Times New Roman" w:hAnsi="Times New Roman" w:cs="Times New Roman"/>
        </w:rPr>
        <w:t>Shen</w:t>
      </w:r>
      <w:proofErr w:type="spellEnd"/>
      <w:r>
        <w:rPr>
          <w:rFonts w:ascii="Times New Roman" w:hAnsi="Times New Roman" w:cs="Times New Roman"/>
        </w:rPr>
        <w:t xml:space="preserve">, T., Wu, H., </w:t>
      </w:r>
      <w:proofErr w:type="spellStart"/>
      <w:r>
        <w:rPr>
          <w:rFonts w:ascii="Times New Roman" w:hAnsi="Times New Roman" w:cs="Times New Roman"/>
        </w:rPr>
        <w:t>Xue</w:t>
      </w:r>
      <w:proofErr w:type="spellEnd"/>
      <w:r>
        <w:rPr>
          <w:rFonts w:ascii="Times New Roman" w:hAnsi="Times New Roman" w:cs="Times New Roman"/>
        </w:rPr>
        <w:t>, B., &amp; Liu, Y. (2024).</w:t>
      </w:r>
      <w:proofErr w:type="gramEnd"/>
      <w:r>
        <w:rPr>
          <w:rFonts w:ascii="Times New Roman" w:hAnsi="Times New Roman" w:cs="Times New Roman"/>
        </w:rPr>
        <w:t xml:space="preserve"> </w:t>
      </w:r>
      <w:proofErr w:type="spellStart"/>
      <w:r>
        <w:rPr>
          <w:rFonts w:ascii="Times New Roman" w:hAnsi="Times New Roman" w:cs="Times New Roman"/>
        </w:rPr>
        <w:t>Blockchain</w:t>
      </w:r>
      <w:proofErr w:type="spellEnd"/>
      <w:r>
        <w:rPr>
          <w:rFonts w:ascii="Times New Roman" w:hAnsi="Times New Roman" w:cs="Times New Roman"/>
        </w:rPr>
        <w:t>-based digital asset circulation: A survey and future challenges. </w:t>
      </w:r>
      <w:r>
        <w:rPr>
          <w:rFonts w:ascii="Times New Roman" w:hAnsi="Times New Roman" w:cs="Times New Roman"/>
          <w:i/>
          <w:iCs/>
        </w:rPr>
        <w:t>Symmetry</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(10), 1-40.</w:t>
      </w:r>
    </w:p>
    <w:p w:rsidR="00800FFC" w:rsidRDefault="00800FFC">
      <w:pPr>
        <w:pStyle w:val="NoSpacing"/>
        <w:ind w:left="720" w:hanging="720"/>
        <w:rPr>
          <w:rFonts w:ascii="Times New Roman" w:hAnsi="Times New Roman" w:cs="Times New Roman"/>
        </w:rPr>
      </w:pPr>
    </w:p>
    <w:p w:rsidR="00800FFC" w:rsidRDefault="00800FFC">
      <w:pPr>
        <w:jc w:val="both"/>
        <w:rPr>
          <w:rFonts w:ascii="Times New Roman" w:hAnsi="Times New Roman" w:cs="Times New Roman"/>
          <w:sz w:val="28"/>
          <w:szCs w:val="28"/>
        </w:rPr>
      </w:pPr>
    </w:p>
    <w:p w:rsidR="00800FFC" w:rsidRDefault="00800FFC">
      <w:pPr>
        <w:jc w:val="both"/>
        <w:rPr>
          <w:rFonts w:ascii="Times New Roman" w:hAnsi="Times New Roman" w:cs="Times New Roman"/>
          <w:sz w:val="28"/>
          <w:szCs w:val="28"/>
        </w:rPr>
      </w:pPr>
    </w:p>
    <w:sectPr w:rsidR="00800F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21" w:rsidRDefault="00D36F21">
      <w:pPr>
        <w:spacing w:line="240" w:lineRule="auto"/>
      </w:pPr>
      <w:r>
        <w:separator/>
      </w:r>
    </w:p>
  </w:endnote>
  <w:endnote w:type="continuationSeparator" w:id="0">
    <w:p w:rsidR="00D36F21" w:rsidRDefault="00D36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21" w:rsidRDefault="00D36F21">
      <w:pPr>
        <w:spacing w:after="0"/>
      </w:pPr>
      <w:r>
        <w:separator/>
      </w:r>
    </w:p>
  </w:footnote>
  <w:footnote w:type="continuationSeparator" w:id="0">
    <w:p w:rsidR="00D36F21" w:rsidRDefault="00D36F2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09"/>
    <w:rsid w:val="00081E3B"/>
    <w:rsid w:val="000C70F3"/>
    <w:rsid w:val="000D7FAE"/>
    <w:rsid w:val="000F66E1"/>
    <w:rsid w:val="00105362"/>
    <w:rsid w:val="001211DE"/>
    <w:rsid w:val="00152A09"/>
    <w:rsid w:val="001746A8"/>
    <w:rsid w:val="001C00F9"/>
    <w:rsid w:val="001D19A7"/>
    <w:rsid w:val="001F590B"/>
    <w:rsid w:val="00241505"/>
    <w:rsid w:val="00245693"/>
    <w:rsid w:val="00270214"/>
    <w:rsid w:val="00277E10"/>
    <w:rsid w:val="00296670"/>
    <w:rsid w:val="00326AC7"/>
    <w:rsid w:val="0035031B"/>
    <w:rsid w:val="0039086F"/>
    <w:rsid w:val="003A2646"/>
    <w:rsid w:val="003A6C30"/>
    <w:rsid w:val="003C32A9"/>
    <w:rsid w:val="003C47E2"/>
    <w:rsid w:val="0040081A"/>
    <w:rsid w:val="004260B9"/>
    <w:rsid w:val="004266EE"/>
    <w:rsid w:val="0045245D"/>
    <w:rsid w:val="004546C0"/>
    <w:rsid w:val="004C7836"/>
    <w:rsid w:val="0053123B"/>
    <w:rsid w:val="005A5028"/>
    <w:rsid w:val="005B3302"/>
    <w:rsid w:val="005C5FC5"/>
    <w:rsid w:val="006570FF"/>
    <w:rsid w:val="006B2849"/>
    <w:rsid w:val="00701943"/>
    <w:rsid w:val="00761E14"/>
    <w:rsid w:val="007A768C"/>
    <w:rsid w:val="00800FFC"/>
    <w:rsid w:val="0080396C"/>
    <w:rsid w:val="00863DC8"/>
    <w:rsid w:val="008E4D69"/>
    <w:rsid w:val="008E53AA"/>
    <w:rsid w:val="008F4585"/>
    <w:rsid w:val="00920E17"/>
    <w:rsid w:val="009227F7"/>
    <w:rsid w:val="00941789"/>
    <w:rsid w:val="00953ADE"/>
    <w:rsid w:val="00A363DA"/>
    <w:rsid w:val="00A82A60"/>
    <w:rsid w:val="00AE1B50"/>
    <w:rsid w:val="00B10AF3"/>
    <w:rsid w:val="00B515C1"/>
    <w:rsid w:val="00BF158D"/>
    <w:rsid w:val="00BF2E66"/>
    <w:rsid w:val="00C32D66"/>
    <w:rsid w:val="00C34081"/>
    <w:rsid w:val="00C95DC2"/>
    <w:rsid w:val="00CC3B4E"/>
    <w:rsid w:val="00CC45A1"/>
    <w:rsid w:val="00D01BFD"/>
    <w:rsid w:val="00D02492"/>
    <w:rsid w:val="00D247A3"/>
    <w:rsid w:val="00D36F21"/>
    <w:rsid w:val="00D57F2C"/>
    <w:rsid w:val="00DD761C"/>
    <w:rsid w:val="00DF3608"/>
    <w:rsid w:val="00E041DC"/>
    <w:rsid w:val="00E1419C"/>
    <w:rsid w:val="00E142D6"/>
    <w:rsid w:val="00E272C9"/>
    <w:rsid w:val="00E775C7"/>
    <w:rsid w:val="00EB6156"/>
    <w:rsid w:val="00EF2A75"/>
    <w:rsid w:val="00F02DDE"/>
    <w:rsid w:val="00F472EF"/>
    <w:rsid w:val="00FB2341"/>
    <w:rsid w:val="00FD3336"/>
    <w:rsid w:val="00FD5DE8"/>
    <w:rsid w:val="00FF5C02"/>
    <w:rsid w:val="0A374B2C"/>
    <w:rsid w:val="263101CB"/>
    <w:rsid w:val="2C4D3077"/>
    <w:rsid w:val="2FAA7528"/>
    <w:rsid w:val="3E617FE4"/>
    <w:rsid w:val="40BF2194"/>
    <w:rsid w:val="5E350543"/>
    <w:rsid w:val="6C615BF4"/>
    <w:rsid w:val="73F44EEA"/>
    <w:rsid w:val="7B06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4"/>
      <w:szCs w:val="24"/>
      <w:lang w:val="en-US" w:eastAsia="en-US"/>
      <w14:ligatures w14:val="standardContextual"/>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4"/>
      <w:szCs w:val="24"/>
      <w:lang w:val="en-US" w:eastAsia="en-US"/>
      <w14:ligatures w14:val="standardContextual"/>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3623</Words>
  <Characters>20657</Characters>
  <Application>Microsoft Office Word</Application>
  <DocSecurity>0</DocSecurity>
  <Lines>172</Lines>
  <Paragraphs>48</Paragraphs>
  <ScaleCrop>false</ScaleCrop>
  <Company/>
  <LinksUpToDate>false</LinksUpToDate>
  <CharactersWithSpaces>24232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boge olalekan</dc:creator>
  <cp:lastModifiedBy>qwert</cp:lastModifiedBy>
  <cp:revision>3</cp:revision>
  <dcterms:created xsi:type="dcterms:W3CDTF">2026-03-30T13:38:00Z</dcterms:created>
  <dcterms:modified xsi:type="dcterms:W3CDTF">2026-04-21T13:33:00Z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60E232F54BA84C1B98592966C2D4BB05_12</vt:lpwstr>
  </property>
</Properties>
</file>