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8413C" w14:textId="385785F1" w:rsidR="005C0261" w:rsidRPr="00224DFA" w:rsidRDefault="005C0261" w:rsidP="005C060B">
      <w:pPr>
        <w:spacing w:after="0" w:line="240" w:lineRule="auto"/>
        <w:jc w:val="center"/>
        <w:rPr>
          <w:rFonts w:ascii="Aptos" w:hAnsi="Aptos"/>
          <w:b/>
          <w:bCs/>
          <w:kern w:val="0"/>
          <w:lang w:val="en-GB"/>
        </w:rPr>
      </w:pPr>
      <w:bookmarkStart w:id="0" w:name="_Hlk219184112"/>
      <w:r w:rsidRPr="00224DFA">
        <w:rPr>
          <w:rFonts w:ascii="Aptos" w:hAnsi="Aptos"/>
          <w:b/>
          <w:bCs/>
          <w:kern w:val="0"/>
          <w:lang w:val="en-GB"/>
        </w:rPr>
        <w:t>INFLUENCE O</w:t>
      </w:r>
      <w:r w:rsidR="005C060B">
        <w:rPr>
          <w:rFonts w:ascii="Aptos" w:hAnsi="Aptos"/>
          <w:b/>
          <w:bCs/>
          <w:kern w:val="0"/>
          <w:lang w:val="en-GB"/>
        </w:rPr>
        <w:t xml:space="preserve">F MONETARY INCENTIVES </w:t>
      </w:r>
      <w:r w:rsidR="005C060B" w:rsidRPr="00224DFA">
        <w:rPr>
          <w:rFonts w:ascii="Aptos" w:hAnsi="Aptos"/>
          <w:b/>
          <w:bCs/>
          <w:kern w:val="0"/>
          <w:lang w:val="en-GB"/>
        </w:rPr>
        <w:t>ON</w:t>
      </w:r>
      <w:r w:rsidRPr="00224DFA">
        <w:rPr>
          <w:rFonts w:ascii="Aptos" w:hAnsi="Aptos"/>
          <w:b/>
          <w:bCs/>
          <w:kern w:val="0"/>
          <w:lang w:val="en-GB"/>
        </w:rPr>
        <w:t xml:space="preserve"> HEALTH WORKERS PERFORMANCES</w:t>
      </w:r>
      <w:r w:rsidR="005C060B">
        <w:rPr>
          <w:rFonts w:ascii="Aptos" w:hAnsi="Aptos"/>
          <w:b/>
          <w:bCs/>
          <w:kern w:val="0"/>
          <w:lang w:val="en-GB"/>
        </w:rPr>
        <w:t xml:space="preserve">IN </w:t>
      </w:r>
      <w:r w:rsidRPr="00224DFA">
        <w:rPr>
          <w:rFonts w:ascii="Aptos" w:hAnsi="Aptos"/>
          <w:b/>
          <w:bCs/>
          <w:kern w:val="0"/>
          <w:lang w:val="en-GB"/>
        </w:rPr>
        <w:t xml:space="preserve">YEI RIVER COUNTY HEALTH FACILITIES </w:t>
      </w:r>
    </w:p>
    <w:p w14:paraId="600B54CA" w14:textId="77777777" w:rsidR="005C0261" w:rsidRPr="00224DFA" w:rsidRDefault="005C0261" w:rsidP="005C0261">
      <w:pPr>
        <w:spacing w:after="0" w:line="240" w:lineRule="auto"/>
        <w:jc w:val="center"/>
        <w:rPr>
          <w:rFonts w:ascii="Aptos" w:hAnsi="Aptos"/>
          <w:b/>
          <w:bCs/>
          <w:kern w:val="0"/>
          <w:lang w:val="en-GB"/>
        </w:rPr>
      </w:pPr>
      <w:r w:rsidRPr="00224DFA">
        <w:rPr>
          <w:rFonts w:ascii="Aptos" w:hAnsi="Aptos"/>
          <w:b/>
          <w:bCs/>
          <w:kern w:val="0"/>
          <w:lang w:val="en-GB"/>
        </w:rPr>
        <w:t>SOUTH SUDAN</w:t>
      </w:r>
    </w:p>
    <w:p w14:paraId="2DC0B9DA" w14:textId="77777777" w:rsidR="005C0261" w:rsidRPr="00224DFA" w:rsidRDefault="005C0261" w:rsidP="005C0261">
      <w:pPr>
        <w:spacing w:after="0" w:line="240" w:lineRule="auto"/>
        <w:jc w:val="center"/>
        <w:rPr>
          <w:rFonts w:ascii="Aptos" w:hAnsi="Aptos"/>
          <w:kern w:val="0"/>
          <w:lang w:val="en-GB"/>
        </w:rPr>
      </w:pPr>
    </w:p>
    <w:p w14:paraId="2E936009" w14:textId="77777777" w:rsidR="005C0261" w:rsidRPr="00224DFA" w:rsidRDefault="005C0261" w:rsidP="005C0261">
      <w:pPr>
        <w:spacing w:after="120" w:line="240" w:lineRule="auto"/>
        <w:jc w:val="both"/>
        <w:rPr>
          <w:rFonts w:ascii="Aptos" w:hAnsi="Aptos"/>
          <w:kern w:val="0"/>
          <w:lang w:val="en-GB"/>
        </w:rPr>
      </w:pPr>
      <w:bookmarkStart w:id="1" w:name="_GoBack"/>
      <w:bookmarkEnd w:id="0"/>
      <w:bookmarkEnd w:id="1"/>
    </w:p>
    <w:p w14:paraId="66D7F50F" w14:textId="77777777" w:rsidR="005C0261" w:rsidRPr="00224DFA" w:rsidRDefault="005C0261" w:rsidP="005C0261">
      <w:pPr>
        <w:spacing w:after="120" w:line="240" w:lineRule="auto"/>
        <w:jc w:val="both"/>
        <w:rPr>
          <w:rFonts w:ascii="Aptos" w:hAnsi="Aptos"/>
          <w:b/>
          <w:bCs/>
          <w:kern w:val="0"/>
          <w:lang w:val="en-GB"/>
        </w:rPr>
      </w:pPr>
      <w:r w:rsidRPr="00224DFA">
        <w:rPr>
          <w:rFonts w:ascii="Aptos" w:hAnsi="Aptos"/>
          <w:b/>
          <w:bCs/>
          <w:kern w:val="0"/>
          <w:lang w:val="en-GB"/>
        </w:rPr>
        <w:t xml:space="preserve">Abstract </w:t>
      </w:r>
    </w:p>
    <w:p w14:paraId="0CB15EFF" w14:textId="46F47E15" w:rsidR="00626887" w:rsidRDefault="00626887" w:rsidP="005C0261">
      <w:pPr>
        <w:jc w:val="both"/>
        <w:rPr>
          <w:rFonts w:ascii="Aptos" w:hAnsi="Aptos"/>
          <w:kern w:val="0"/>
          <w:lang w:val="en-GB"/>
        </w:rPr>
      </w:pPr>
      <w:r w:rsidRPr="006A6DD2">
        <w:rPr>
          <w:rFonts w:ascii="Aptos" w:hAnsi="Aptos"/>
          <w:kern w:val="0"/>
          <w:lang w:val="en-GB"/>
        </w:rPr>
        <w:t>This study investigates the influence of monetary incentives on health workers' performance in Yei River County, South Sudan. A descriptive cross-sectional survey was conducted with a sample of 133 health workers selected from a population of 200 across 18 health facilities.</w:t>
      </w:r>
      <w:r>
        <w:rPr>
          <w:rFonts w:ascii="Aptos" w:hAnsi="Aptos"/>
          <w:kern w:val="0"/>
          <w:lang w:val="en-GB"/>
        </w:rPr>
        <w:t xml:space="preserve"> Data was collected using Self-administered</w:t>
      </w:r>
      <w:r w:rsidRPr="006A6DD2">
        <w:rPr>
          <w:rFonts w:ascii="Aptos" w:hAnsi="Aptos"/>
          <w:kern w:val="0"/>
          <w:lang w:val="en-GB"/>
        </w:rPr>
        <w:t xml:space="preserve"> questionnaires, to assess motivational factors and performance outcomes. Quantitative analysis consisted of descriptive statistics, Pearson’s correlation coefficient, regression analysis, and ANOVA</w:t>
      </w:r>
      <w:r>
        <w:rPr>
          <w:rFonts w:ascii="Aptos" w:hAnsi="Aptos"/>
          <w:kern w:val="0"/>
          <w:lang w:val="en-GB"/>
        </w:rPr>
        <w:t xml:space="preserve"> was used.</w:t>
      </w:r>
      <w:r w:rsidRPr="006A6DD2">
        <w:rPr>
          <w:rFonts w:ascii="Aptos" w:hAnsi="Aptos"/>
          <w:kern w:val="0"/>
          <w:lang w:val="en-GB"/>
        </w:rPr>
        <w:t xml:space="preserve"> The Pearson correlation coefficient (r = 0.361, p = 0.002) indicates a moderate, statistically significant positive relationship between monetary incentives and health worker performance. The regression model demonstrated that monetary incentives explain approximately 13% (R² = 0.130, p = 0.002) of the variance in performance, confirming their significant influence. The ANOVA table</w:t>
      </w:r>
      <w:r>
        <w:rPr>
          <w:rFonts w:ascii="Aptos" w:hAnsi="Aptos"/>
          <w:kern w:val="0"/>
          <w:lang w:val="en-GB"/>
        </w:rPr>
        <w:t xml:space="preserve"> indicate </w:t>
      </w:r>
      <w:r w:rsidRPr="006A6DD2">
        <w:rPr>
          <w:rFonts w:ascii="Aptos" w:hAnsi="Aptos"/>
          <w:kern w:val="0"/>
          <w:lang w:val="en-GB"/>
        </w:rPr>
        <w:t>p = 0.002</w:t>
      </w:r>
      <w:r>
        <w:rPr>
          <w:rFonts w:ascii="Aptos" w:hAnsi="Aptos"/>
          <w:kern w:val="0"/>
          <w:lang w:val="en-GB"/>
        </w:rPr>
        <w:t>,</w:t>
      </w:r>
      <w:r w:rsidRPr="006A6DD2">
        <w:rPr>
          <w:rFonts w:ascii="Aptos" w:hAnsi="Aptos"/>
          <w:kern w:val="0"/>
          <w:lang w:val="en-GB"/>
        </w:rPr>
        <w:t xml:space="preserve"> further validated the model’s significance. Key challenges identified include inadequate and uneven distribution of incentives, lack of support such as housing and allowances, and poor policy review processes, leading to demotivation among health workers.</w:t>
      </w:r>
      <w:r w:rsidRPr="00F819DA">
        <w:rPr>
          <w:rFonts w:ascii="Aptos" w:hAnsi="Aptos"/>
          <w:kern w:val="0"/>
          <w:lang w:val="en-GB"/>
        </w:rPr>
        <w:t xml:space="preserve"> </w:t>
      </w:r>
      <w:r w:rsidRPr="006A6DD2">
        <w:rPr>
          <w:rFonts w:ascii="Aptos" w:hAnsi="Aptos"/>
          <w:kern w:val="0"/>
          <w:lang w:val="en-GB"/>
        </w:rPr>
        <w:t xml:space="preserve">The </w:t>
      </w:r>
      <w:r>
        <w:rPr>
          <w:rFonts w:ascii="Aptos" w:hAnsi="Aptos"/>
          <w:kern w:val="0"/>
          <w:lang w:val="en-GB"/>
        </w:rPr>
        <w:t xml:space="preserve">study </w:t>
      </w:r>
      <w:r w:rsidRPr="006A6DD2">
        <w:rPr>
          <w:rFonts w:ascii="Aptos" w:hAnsi="Aptos"/>
          <w:kern w:val="0"/>
          <w:lang w:val="en-GB"/>
        </w:rPr>
        <w:t>findings highlight that financial rewards such as salaries, allowances, and performance-based incentives significantly influence motivation and service delivery, although support factors like accommodation and meals have limited impact. The study recommends implementing equitable, performance-driven incentive schemes and expanding benefits to all health workers to enhance motivation, reduce turnover, and improve healthcare outcomes. Overall, the results underscore the importance of structured monetary incentives in motivating health workers within resource-limited health systems.</w:t>
      </w:r>
    </w:p>
    <w:p w14:paraId="6B2951CC" w14:textId="0254DD10" w:rsidR="001A120C" w:rsidRPr="001A120C" w:rsidRDefault="005C0261" w:rsidP="005C0261">
      <w:pPr>
        <w:jc w:val="both"/>
        <w:rPr>
          <w:rFonts w:ascii="Aptos" w:hAnsi="Aptos"/>
          <w:i/>
          <w:iCs/>
          <w:kern w:val="0"/>
          <w:lang w:val="en-GB"/>
        </w:rPr>
      </w:pPr>
      <w:r w:rsidRPr="00224DFA">
        <w:rPr>
          <w:rFonts w:ascii="Aptos" w:hAnsi="Aptos"/>
          <w:b/>
          <w:bCs/>
          <w:i/>
          <w:iCs/>
          <w:kern w:val="0"/>
          <w:lang w:val="en-GB"/>
        </w:rPr>
        <w:t>Key words.</w:t>
      </w:r>
      <w:r w:rsidRPr="00224DFA">
        <w:rPr>
          <w:rFonts w:ascii="Aptos" w:hAnsi="Aptos"/>
          <w:i/>
          <w:iCs/>
          <w:kern w:val="0"/>
          <w:lang w:val="en-GB"/>
        </w:rPr>
        <w:t xml:space="preserve"> Health care, </w:t>
      </w:r>
      <w:r w:rsidR="002A10BF">
        <w:rPr>
          <w:rFonts w:ascii="Aptos" w:hAnsi="Aptos"/>
          <w:i/>
          <w:iCs/>
          <w:kern w:val="0"/>
          <w:lang w:val="en-GB"/>
        </w:rPr>
        <w:t>monetary incentives</w:t>
      </w:r>
      <w:r w:rsidRPr="00224DFA">
        <w:rPr>
          <w:rFonts w:ascii="Aptos" w:hAnsi="Aptos"/>
          <w:i/>
          <w:iCs/>
          <w:kern w:val="0"/>
          <w:lang w:val="en-GB"/>
        </w:rPr>
        <w:t>, performance, Yei River County.</w:t>
      </w:r>
    </w:p>
    <w:p w14:paraId="09B9B347" w14:textId="77777777" w:rsidR="00626887" w:rsidRDefault="00626887" w:rsidP="005C0261">
      <w:pPr>
        <w:jc w:val="both"/>
        <w:rPr>
          <w:rFonts w:ascii="Aptos" w:hAnsi="Aptos"/>
          <w:b/>
          <w:bCs/>
          <w:kern w:val="0"/>
          <w:lang w:val="en-GB"/>
        </w:rPr>
      </w:pPr>
    </w:p>
    <w:p w14:paraId="319E782E" w14:textId="77777777" w:rsidR="00626887" w:rsidRDefault="00626887" w:rsidP="005C0261">
      <w:pPr>
        <w:jc w:val="both"/>
        <w:rPr>
          <w:rFonts w:ascii="Aptos" w:hAnsi="Aptos"/>
          <w:b/>
          <w:bCs/>
          <w:kern w:val="0"/>
          <w:lang w:val="en-GB"/>
        </w:rPr>
      </w:pPr>
    </w:p>
    <w:p w14:paraId="5A8C1C25" w14:textId="77777777" w:rsidR="00626887" w:rsidRDefault="00626887" w:rsidP="005C0261">
      <w:pPr>
        <w:jc w:val="both"/>
        <w:rPr>
          <w:rFonts w:ascii="Aptos" w:hAnsi="Aptos"/>
          <w:b/>
          <w:bCs/>
          <w:kern w:val="0"/>
          <w:lang w:val="en-GB"/>
        </w:rPr>
      </w:pPr>
    </w:p>
    <w:p w14:paraId="35FAD197" w14:textId="27755008" w:rsidR="005C0261" w:rsidRPr="00224DFA" w:rsidRDefault="005C0261" w:rsidP="005C0261">
      <w:pPr>
        <w:jc w:val="both"/>
        <w:rPr>
          <w:rFonts w:ascii="Aptos" w:hAnsi="Aptos"/>
          <w:b/>
          <w:bCs/>
          <w:kern w:val="0"/>
          <w:lang w:val="en-GB"/>
        </w:rPr>
      </w:pPr>
      <w:r w:rsidRPr="00224DFA">
        <w:rPr>
          <w:rFonts w:ascii="Aptos" w:hAnsi="Aptos"/>
          <w:b/>
          <w:bCs/>
          <w:kern w:val="0"/>
          <w:lang w:val="en-GB"/>
        </w:rPr>
        <w:t>Introduction</w:t>
      </w:r>
    </w:p>
    <w:p w14:paraId="7F77D0FB" w14:textId="339597ED" w:rsidR="00052CE1" w:rsidRDefault="00052CE1" w:rsidP="001A120C">
      <w:pPr>
        <w:spacing w:line="240" w:lineRule="auto"/>
        <w:jc w:val="both"/>
        <w:rPr>
          <w:rFonts w:asciiTheme="minorHAnsi" w:hAnsiTheme="minorHAnsi"/>
          <w:lang w:val="en-GB"/>
        </w:rPr>
      </w:pPr>
      <w:r w:rsidRPr="00052CE1">
        <w:rPr>
          <w:rFonts w:asciiTheme="minorHAnsi" w:hAnsiTheme="minorHAnsi"/>
        </w:rPr>
        <w:t>Monetary incentives refer to financial rewards</w:t>
      </w:r>
      <w:r w:rsidR="00A41575">
        <w:rPr>
          <w:rFonts w:asciiTheme="minorHAnsi" w:hAnsiTheme="minorHAnsi"/>
        </w:rPr>
        <w:t xml:space="preserve"> </w:t>
      </w:r>
      <w:r w:rsidRPr="00052CE1">
        <w:rPr>
          <w:rFonts w:asciiTheme="minorHAnsi" w:hAnsiTheme="minorHAnsi"/>
        </w:rPr>
        <w:t>such as salaries, bonuses, allowances, performance-based payments, and other forms of compensation</w:t>
      </w:r>
      <w:r w:rsidR="00A41575">
        <w:rPr>
          <w:rFonts w:asciiTheme="minorHAnsi" w:hAnsiTheme="minorHAnsi"/>
        </w:rPr>
        <w:t xml:space="preserve"> </w:t>
      </w:r>
      <w:r w:rsidRPr="00052CE1">
        <w:rPr>
          <w:rFonts w:asciiTheme="minorHAnsi" w:hAnsiTheme="minorHAnsi"/>
        </w:rPr>
        <w:t xml:space="preserve">used to motivate employees to achieve specific goals or improve productivity. In the context of health systems, monetary incentives are commonly applied to influence health workers’ behavior, improve service delivery, and enhance overall system efficiency. They are grounded in economic and behavioral theories, particularly Principal–Agent Theory, which suggests that workers (agents) are more likely to act in the interest of </w:t>
      </w:r>
      <w:r w:rsidRPr="00052CE1">
        <w:rPr>
          <w:rFonts w:asciiTheme="minorHAnsi" w:hAnsiTheme="minorHAnsi"/>
        </w:rPr>
        <w:lastRenderedPageBreak/>
        <w:t>employers (principals) when appropriate incentives are aligned with desired outcomes (Eisenhardt, 1989</w:t>
      </w:r>
      <w:r>
        <w:rPr>
          <w:rFonts w:asciiTheme="minorHAnsi" w:hAnsiTheme="minorHAnsi"/>
        </w:rPr>
        <w:t>.</w:t>
      </w:r>
    </w:p>
    <w:p w14:paraId="6834BE49" w14:textId="34A8E0E7" w:rsidR="001A120C" w:rsidRPr="001A120C" w:rsidRDefault="001A120C" w:rsidP="001A120C">
      <w:pPr>
        <w:spacing w:line="240" w:lineRule="auto"/>
        <w:jc w:val="both"/>
        <w:rPr>
          <w:rFonts w:asciiTheme="minorHAnsi" w:hAnsiTheme="minorHAnsi"/>
        </w:rPr>
      </w:pPr>
      <w:r w:rsidRPr="001A120C">
        <w:rPr>
          <w:rFonts w:asciiTheme="minorHAnsi" w:hAnsiTheme="minorHAnsi"/>
        </w:rPr>
        <w:t>A study by</w:t>
      </w:r>
      <w:r w:rsidR="00D007EF">
        <w:rPr>
          <w:rFonts w:asciiTheme="minorHAnsi" w:hAnsiTheme="minorHAnsi"/>
        </w:rPr>
        <w:t xml:space="preserve"> </w:t>
      </w:r>
      <w:r w:rsidR="00D007EF" w:rsidRPr="00D007EF">
        <w:rPr>
          <w:rFonts w:ascii="Aptos" w:hAnsi="Aptos"/>
          <w:kern w:val="0"/>
        </w:rPr>
        <w:t xml:space="preserve">Adams, Z. (2022). </w:t>
      </w:r>
      <w:r w:rsidRPr="001A120C">
        <w:rPr>
          <w:rFonts w:asciiTheme="minorHAnsi" w:hAnsiTheme="minorHAnsi"/>
        </w:rPr>
        <w:t>found that competitive wages and good benefits help attract skilled health workers and keep them motivated. When staff are happy, they tend to provide better treatment, which ultimately improves patient outcomes. If healthcare workers don’t feel they are fairly paid, their job satisfaction drops, and their performance can suffer.</w:t>
      </w:r>
    </w:p>
    <w:p w14:paraId="4A74F1A0" w14:textId="77777777" w:rsidR="001A120C" w:rsidRPr="001A120C" w:rsidRDefault="001A120C" w:rsidP="001A120C">
      <w:pPr>
        <w:spacing w:line="240" w:lineRule="auto"/>
        <w:jc w:val="both"/>
        <w:rPr>
          <w:rFonts w:asciiTheme="minorHAnsi" w:hAnsiTheme="minorHAnsi"/>
        </w:rPr>
      </w:pPr>
      <w:r w:rsidRPr="001A120C">
        <w:rPr>
          <w:rFonts w:asciiTheme="minorHAnsi" w:hAnsiTheme="minorHAnsi"/>
        </w:rPr>
        <w:t>In Kenya, a study by Abdi Ali Abdi and Abdi Mohamed Abdi (2024) looked at how motivation affects health worker performance. The study found that many workers are unhappy with their work-life balance and feel the salaries are not fair. However, it did not explore the exact reasons behind these feelings or how they could be effectively addressed. This shows a need for more detailed research to understand how better pay structures can boost motivation in health workers.</w:t>
      </w:r>
    </w:p>
    <w:p w14:paraId="0C23B891" w14:textId="14AF27CC" w:rsidR="001A120C" w:rsidRPr="001A120C" w:rsidRDefault="001A120C" w:rsidP="001A120C">
      <w:pPr>
        <w:spacing w:line="240" w:lineRule="auto"/>
        <w:jc w:val="both"/>
        <w:rPr>
          <w:rFonts w:asciiTheme="minorHAnsi" w:hAnsiTheme="minorHAnsi"/>
        </w:rPr>
      </w:pPr>
      <w:r w:rsidRPr="001A120C">
        <w:rPr>
          <w:rFonts w:asciiTheme="minorHAnsi" w:hAnsiTheme="minorHAnsi"/>
        </w:rPr>
        <w:t xml:space="preserve"> </w:t>
      </w:r>
      <w:r w:rsidR="00505F1F" w:rsidRPr="00505F1F">
        <w:rPr>
          <w:rFonts w:ascii="Aptos" w:hAnsi="Aptos"/>
          <w:color w:val="000000" w:themeColor="text1"/>
          <w:kern w:val="0"/>
          <w:shd w:val="clear" w:color="auto" w:fill="FFFFFF"/>
        </w:rPr>
        <w:t xml:space="preserve">Muhudin, A. M. (2019). </w:t>
      </w:r>
      <w:r w:rsidRPr="001A120C">
        <w:rPr>
          <w:rFonts w:asciiTheme="minorHAnsi" w:hAnsiTheme="minorHAnsi"/>
        </w:rPr>
        <w:t xml:space="preserve">studied private universities in Mogadishu, Somalia, and found that reward management, including financial and non-financial rewards, has a positive impact on employee performance. Surveys conducted with 273 staff members out of 862 showed that when employees received good rewards, they performed better. </w:t>
      </w:r>
    </w:p>
    <w:p w14:paraId="516C476D" w14:textId="77777777" w:rsidR="001A120C" w:rsidRPr="001A120C" w:rsidRDefault="001A120C" w:rsidP="001A120C">
      <w:pPr>
        <w:spacing w:line="240" w:lineRule="auto"/>
        <w:jc w:val="both"/>
        <w:rPr>
          <w:rFonts w:asciiTheme="minorHAnsi" w:hAnsiTheme="minorHAnsi"/>
        </w:rPr>
      </w:pPr>
      <w:r w:rsidRPr="001A120C">
        <w:rPr>
          <w:rFonts w:asciiTheme="minorHAnsi" w:hAnsiTheme="minorHAnsi"/>
        </w:rPr>
        <w:t>The same pattern appeared in the manufacturing sector in Nigeria. Agbaeze and Ebirim (2020) examined how reward systems affected performance in five Nigerian manufacturing firms. Their research involved 257 employees and found that financial rewards, in particular, had a direct, positive effect on how well workers did their jobs. Both studies highlight that proper reward systems lead to improved organizational performance, whether in education, health, or industry sectors. This evidence underscores the importance of fair pay and benefits for motivating workers and making sure they deliver quality service.</w:t>
      </w:r>
    </w:p>
    <w:p w14:paraId="206874A3" w14:textId="72794A6B" w:rsidR="001A120C" w:rsidRPr="001A120C" w:rsidRDefault="00505F1F" w:rsidP="001A120C">
      <w:pPr>
        <w:spacing w:line="240" w:lineRule="auto"/>
        <w:jc w:val="both"/>
        <w:rPr>
          <w:rFonts w:asciiTheme="minorHAnsi" w:hAnsiTheme="minorHAnsi"/>
        </w:rPr>
      </w:pPr>
      <w:r w:rsidRPr="00505F1F">
        <w:rPr>
          <w:rFonts w:asciiTheme="minorHAnsi" w:eastAsiaTheme="minorHAnsi" w:hAnsiTheme="minorHAnsi" w:cs="Segoe UI"/>
          <w:color w:val="1F2937"/>
          <w:kern w:val="0"/>
          <w14:ligatures w14:val="standardContextual"/>
        </w:rPr>
        <w:t xml:space="preserve">Pradhan, G. M. (2022). </w:t>
      </w:r>
      <w:r w:rsidR="001A120C" w:rsidRPr="001A120C">
        <w:rPr>
          <w:rFonts w:asciiTheme="minorHAnsi" w:hAnsiTheme="minorHAnsi"/>
        </w:rPr>
        <w:t>explored the influence of reward systems on performance of employees of service-oriented organizations of Nepal. Using correlation and regression methodologies on a sample of 425 employees, the findings showed that achievement, appreciation, bonus, empowerment, promotion and salary had a positive and significant impact on employees’ performance at eservice-oriented organizations of Nepal.</w:t>
      </w:r>
    </w:p>
    <w:p w14:paraId="162F63C9" w14:textId="5E00FE32" w:rsidR="00A41575" w:rsidRPr="00A41575" w:rsidRDefault="001A120C" w:rsidP="00A41575">
      <w:pPr>
        <w:autoSpaceDE w:val="0"/>
        <w:autoSpaceDN w:val="0"/>
        <w:adjustRightInd w:val="0"/>
        <w:spacing w:after="0" w:line="240" w:lineRule="auto"/>
        <w:jc w:val="both"/>
        <w:rPr>
          <w:rFonts w:asciiTheme="minorHAnsi" w:hAnsiTheme="minorHAnsi"/>
          <w:color w:val="000000" w:themeColor="text1"/>
        </w:rPr>
      </w:pPr>
      <w:r w:rsidRPr="001A120C">
        <w:rPr>
          <w:rFonts w:asciiTheme="minorHAnsi" w:hAnsiTheme="minorHAnsi"/>
          <w:color w:val="000000" w:themeColor="text1"/>
        </w:rPr>
        <w:t xml:space="preserve">A study by </w:t>
      </w:r>
      <w:r w:rsidRPr="001A120C">
        <w:rPr>
          <w:rFonts w:asciiTheme="minorHAnsi" w:hAnsiTheme="minorHAnsi"/>
          <w:color w:val="000000" w:themeColor="text1"/>
          <w:shd w:val="clear" w:color="auto" w:fill="FFFFFF"/>
        </w:rPr>
        <w:t xml:space="preserve">Fishbach, A., &amp; Woolley, K. (2022). </w:t>
      </w:r>
      <w:r w:rsidRPr="001A120C">
        <w:rPr>
          <w:rFonts w:asciiTheme="minorHAnsi" w:hAnsiTheme="minorHAnsi"/>
          <w:color w:val="000000" w:themeColor="text1"/>
        </w:rPr>
        <w:t xml:space="preserve">States that financial incentives promote compliance rather than taking risks. Consequently, employees are dissuaded from exercising creativity at work. Kohn also makes the case that financial incentives could be utilized to get around issues at work. For instance, bad management might be made up for via incentives to increase sales. </w:t>
      </w:r>
    </w:p>
    <w:p w14:paraId="5135C337" w14:textId="77777777" w:rsidR="005C0261" w:rsidRPr="00224DFA" w:rsidRDefault="005C0261" w:rsidP="005C0261">
      <w:pPr>
        <w:spacing w:after="120" w:line="240" w:lineRule="auto"/>
        <w:jc w:val="both"/>
        <w:rPr>
          <w:rFonts w:ascii="Aptos" w:hAnsi="Aptos"/>
          <w:b/>
          <w:bCs/>
          <w:kern w:val="0"/>
          <w:lang w:val="en-GB"/>
        </w:rPr>
      </w:pPr>
      <w:r w:rsidRPr="00224DFA">
        <w:rPr>
          <w:rFonts w:ascii="Aptos" w:hAnsi="Aptos"/>
          <w:b/>
          <w:bCs/>
          <w:kern w:val="0"/>
          <w:lang w:val="en-GB"/>
        </w:rPr>
        <w:t xml:space="preserve">Methods </w:t>
      </w:r>
    </w:p>
    <w:p w14:paraId="168EED19" w14:textId="77777777" w:rsidR="005C0261" w:rsidRPr="00224DFA" w:rsidRDefault="005C0261" w:rsidP="005C0261">
      <w:pPr>
        <w:spacing w:after="120" w:line="240" w:lineRule="auto"/>
        <w:jc w:val="both"/>
        <w:rPr>
          <w:rFonts w:ascii="Aptos" w:hAnsi="Aptos"/>
          <w:i/>
          <w:iCs/>
          <w:kern w:val="0"/>
          <w:lang w:val="en-GB"/>
        </w:rPr>
      </w:pPr>
      <w:r w:rsidRPr="00224DFA">
        <w:rPr>
          <w:rFonts w:ascii="Aptos" w:hAnsi="Aptos"/>
          <w:i/>
          <w:iCs/>
          <w:kern w:val="0"/>
          <w:lang w:val="en-GB"/>
        </w:rPr>
        <w:t>Study Design and settings</w:t>
      </w:r>
    </w:p>
    <w:p w14:paraId="042AA2F0" w14:textId="7887A8B3" w:rsidR="005C0261" w:rsidRPr="00224DFA" w:rsidRDefault="005C0261" w:rsidP="005C0261">
      <w:pPr>
        <w:autoSpaceDE w:val="0"/>
        <w:autoSpaceDN w:val="0"/>
        <w:adjustRightInd w:val="0"/>
        <w:spacing w:after="120" w:line="240" w:lineRule="auto"/>
        <w:jc w:val="both"/>
        <w:rPr>
          <w:rFonts w:ascii="Aptos" w:hAnsi="Aptos"/>
          <w:kern w:val="0"/>
          <w:lang w:val="en-GB"/>
        </w:rPr>
      </w:pPr>
      <w:r w:rsidRPr="00224DFA">
        <w:rPr>
          <w:rFonts w:ascii="Aptos" w:hAnsi="Aptos"/>
          <w:color w:val="000000" w:themeColor="text1"/>
          <w:kern w:val="0"/>
          <w:lang w:val="en-GB"/>
        </w:rPr>
        <w:t xml:space="preserve">A research design is defined as the scheme, outline or plan that is used to generate answers to the research problems. (Orodho, 2000). According to Kothari (2016), a research design constitutes the blueprint for collection, measurement and analysis of data.  Therefore, the study employed a descriptive </w:t>
      </w:r>
      <w:r w:rsidR="0027696A">
        <w:rPr>
          <w:rFonts w:ascii="Aptos" w:hAnsi="Aptos"/>
          <w:color w:val="000000" w:themeColor="text1"/>
          <w:kern w:val="0"/>
          <w:lang w:val="en-GB"/>
        </w:rPr>
        <w:t xml:space="preserve">Cross sectional survey </w:t>
      </w:r>
      <w:r w:rsidRPr="00224DFA">
        <w:rPr>
          <w:rFonts w:ascii="Aptos" w:hAnsi="Aptos"/>
          <w:color w:val="000000" w:themeColor="text1"/>
          <w:kern w:val="0"/>
          <w:lang w:val="en-GB"/>
        </w:rPr>
        <w:t>design where quantitative methods was used to collect data from respondents. This is because</w:t>
      </w:r>
      <w:r w:rsidRPr="00224DFA">
        <w:rPr>
          <w:rFonts w:ascii="Aptos" w:hAnsi="Aptos"/>
          <w:kern w:val="0"/>
          <w:lang w:val="en-GB"/>
        </w:rPr>
        <w:t xml:space="preserve"> it sought to establish the effect of motivation on Health workers performance. </w:t>
      </w:r>
    </w:p>
    <w:p w14:paraId="72B99645" w14:textId="77777777" w:rsidR="005C0261" w:rsidRPr="00224DFA" w:rsidRDefault="005C0261" w:rsidP="005C0261">
      <w:pPr>
        <w:autoSpaceDE w:val="0"/>
        <w:autoSpaceDN w:val="0"/>
        <w:adjustRightInd w:val="0"/>
        <w:spacing w:after="120" w:line="240" w:lineRule="auto"/>
        <w:jc w:val="both"/>
        <w:rPr>
          <w:rFonts w:ascii="Aptos" w:hAnsi="Aptos"/>
          <w:color w:val="000000" w:themeColor="text1"/>
          <w:kern w:val="0"/>
          <w:lang w:val="en-GB"/>
        </w:rPr>
      </w:pPr>
      <w:r w:rsidRPr="00224DFA">
        <w:rPr>
          <w:rFonts w:ascii="Aptos" w:hAnsi="Aptos"/>
          <w:color w:val="000000" w:themeColor="text1"/>
          <w:kern w:val="0"/>
          <w:lang w:val="en-GB"/>
        </w:rPr>
        <w:lastRenderedPageBreak/>
        <w:t xml:space="preserve">A descriptive research design is defined as a process of collecting data in order to test hypotheses or to answer questions concerning the current state of the subjects in the study (Strauss and Corbin, 1994). In descriptive research, the study variables, that is independent and dependent variables are measured at the same point in time and this enable description as well as comparison of various factors associated with the study (Bhattacharjee, 2018). </w:t>
      </w:r>
    </w:p>
    <w:p w14:paraId="54C6C10A" w14:textId="2DAA0740" w:rsidR="005C0261" w:rsidRPr="00224DFA" w:rsidRDefault="005C0261" w:rsidP="005C0261">
      <w:pPr>
        <w:autoSpaceDE w:val="0"/>
        <w:autoSpaceDN w:val="0"/>
        <w:adjustRightInd w:val="0"/>
        <w:spacing w:after="120" w:line="240" w:lineRule="auto"/>
        <w:jc w:val="both"/>
        <w:rPr>
          <w:rFonts w:ascii="Aptos" w:hAnsi="Aptos"/>
          <w:color w:val="000000" w:themeColor="text1"/>
          <w:kern w:val="0"/>
          <w:lang w:val="en-GB"/>
        </w:rPr>
      </w:pPr>
      <w:r w:rsidRPr="00224DFA">
        <w:rPr>
          <w:rFonts w:ascii="Aptos" w:hAnsi="Aptos"/>
          <w:kern w:val="0"/>
          <w:lang w:val="en-GB"/>
        </w:rPr>
        <w:t xml:space="preserve">The research strategy used in the study was a survey approach to collect quantitative data which was analysed using descriptive and inferential statistic of Pearson product moment correlation and regression analysis to determine the relationship between the </w:t>
      </w:r>
      <w:r w:rsidR="0027696A">
        <w:rPr>
          <w:rFonts w:ascii="Aptos" w:hAnsi="Aptos"/>
          <w:kern w:val="0"/>
          <w:lang w:val="en-GB"/>
        </w:rPr>
        <w:t xml:space="preserve">Monetary Incentives </w:t>
      </w:r>
      <w:r w:rsidR="0027696A" w:rsidRPr="00224DFA">
        <w:rPr>
          <w:rFonts w:ascii="Aptos" w:hAnsi="Aptos"/>
          <w:kern w:val="0"/>
          <w:lang w:val="en-GB"/>
        </w:rPr>
        <w:t>and</w:t>
      </w:r>
      <w:r w:rsidRPr="00224DFA">
        <w:rPr>
          <w:rFonts w:ascii="Aptos" w:hAnsi="Aptos"/>
          <w:kern w:val="0"/>
          <w:lang w:val="en-GB"/>
        </w:rPr>
        <w:t xml:space="preserve"> the health workers performance.</w:t>
      </w:r>
    </w:p>
    <w:p w14:paraId="67E86CBB" w14:textId="15A271E3" w:rsidR="005C0261" w:rsidRPr="00224DFA" w:rsidRDefault="005C0261" w:rsidP="005C0261">
      <w:pPr>
        <w:autoSpaceDE w:val="0"/>
        <w:autoSpaceDN w:val="0"/>
        <w:adjustRightInd w:val="0"/>
        <w:spacing w:after="120" w:line="240" w:lineRule="auto"/>
        <w:jc w:val="both"/>
        <w:rPr>
          <w:rFonts w:ascii="Aptos" w:hAnsi="Aptos"/>
          <w:color w:val="000000" w:themeColor="text1"/>
          <w:kern w:val="0"/>
          <w:lang w:val="en-GB"/>
        </w:rPr>
      </w:pPr>
      <w:r w:rsidRPr="00224DFA">
        <w:rPr>
          <w:rFonts w:ascii="Aptos" w:hAnsi="Aptos"/>
          <w:color w:val="000000" w:themeColor="text1"/>
          <w:kern w:val="0"/>
          <w:lang w:val="en-GB"/>
        </w:rPr>
        <w:t xml:space="preserve">Quantitative data for this study was obtained from the health facilities </w:t>
      </w:r>
      <w:r w:rsidR="0027696A" w:rsidRPr="00224DFA">
        <w:rPr>
          <w:rFonts w:ascii="Aptos" w:hAnsi="Aptos"/>
          <w:color w:val="000000" w:themeColor="text1"/>
          <w:kern w:val="0"/>
          <w:lang w:val="en-GB"/>
        </w:rPr>
        <w:t>staff. According</w:t>
      </w:r>
      <w:r w:rsidRPr="00224DFA">
        <w:rPr>
          <w:rFonts w:ascii="Aptos" w:hAnsi="Aptos"/>
          <w:kern w:val="0"/>
          <w:lang w:val="en-GB"/>
        </w:rPr>
        <w:t xml:space="preserve"> to </w:t>
      </w:r>
      <w:r w:rsidRPr="00224DFA">
        <w:rPr>
          <w:rFonts w:ascii="Aptos" w:hAnsi="Aptos"/>
          <w:color w:val="000000" w:themeColor="text1"/>
          <w:kern w:val="0"/>
          <w:lang w:val="en-GB"/>
        </w:rPr>
        <w:t xml:space="preserve">Creswell (2019) quantitative methods are more objective and help to investigate the relationships between the identified variables. Therefore, quantitative data was used in this study because the study aims to determine the relationship between </w:t>
      </w:r>
      <w:r w:rsidR="0027696A" w:rsidRPr="00224DFA">
        <w:rPr>
          <w:rFonts w:ascii="Aptos" w:hAnsi="Aptos"/>
          <w:color w:val="000000" w:themeColor="text1"/>
          <w:kern w:val="0"/>
          <w:lang w:val="en-GB"/>
        </w:rPr>
        <w:t xml:space="preserve">the </w:t>
      </w:r>
      <w:r w:rsidR="0027696A">
        <w:rPr>
          <w:rFonts w:ascii="Aptos" w:hAnsi="Aptos"/>
          <w:color w:val="000000" w:themeColor="text1"/>
          <w:kern w:val="0"/>
          <w:lang w:val="en-GB"/>
        </w:rPr>
        <w:t xml:space="preserve">Monetary Incentives </w:t>
      </w:r>
      <w:r w:rsidRPr="00224DFA">
        <w:rPr>
          <w:rFonts w:ascii="Aptos" w:hAnsi="Aptos"/>
          <w:color w:val="000000" w:themeColor="text1"/>
          <w:kern w:val="0"/>
          <w:lang w:val="en-GB"/>
        </w:rPr>
        <w:t xml:space="preserve">and the health workers performance. </w:t>
      </w:r>
    </w:p>
    <w:p w14:paraId="4C562117" w14:textId="176A0C76" w:rsidR="005C0261" w:rsidRPr="00A41575" w:rsidRDefault="005C0261" w:rsidP="00A41575">
      <w:pPr>
        <w:autoSpaceDE w:val="0"/>
        <w:autoSpaceDN w:val="0"/>
        <w:adjustRightInd w:val="0"/>
        <w:spacing w:after="120" w:line="240" w:lineRule="auto"/>
        <w:jc w:val="both"/>
        <w:rPr>
          <w:rFonts w:ascii="Aptos" w:hAnsi="Aptos"/>
          <w:color w:val="000000" w:themeColor="text1"/>
          <w:kern w:val="0"/>
          <w:lang w:val="en-GB"/>
        </w:rPr>
      </w:pPr>
      <w:r w:rsidRPr="00224DFA">
        <w:rPr>
          <w:rFonts w:ascii="Aptos" w:hAnsi="Aptos"/>
          <w:color w:val="000000" w:themeColor="text1"/>
          <w:kern w:val="0"/>
          <w:lang w:val="en-GB"/>
        </w:rPr>
        <w:t xml:space="preserve">The study used a cross-sectional study due to the short time period where the study was conducted and according to </w:t>
      </w:r>
      <w:bookmarkStart w:id="2" w:name="_Hlk227611001"/>
      <w:r w:rsidRPr="00224DFA">
        <w:rPr>
          <w:rFonts w:ascii="Aptos" w:hAnsi="Aptos"/>
          <w:color w:val="000000" w:themeColor="text1"/>
          <w:kern w:val="0"/>
          <w:lang w:val="en-GB"/>
        </w:rPr>
        <w:t xml:space="preserve">Kothari (2016), </w:t>
      </w:r>
      <w:bookmarkEnd w:id="2"/>
      <w:r w:rsidRPr="00224DFA">
        <w:rPr>
          <w:rFonts w:ascii="Aptos" w:hAnsi="Aptos"/>
          <w:color w:val="000000" w:themeColor="text1"/>
          <w:kern w:val="0"/>
          <w:lang w:val="en-GB"/>
        </w:rPr>
        <w:t>a cross-sectional survey; contain multiple wealth of details, totality and variation which allows the author to understand fully how and where intervention may have worked collectively with correlated general effects. It also contributes significantly to a researcher’s own learning process by shaping the skills needed to do good research.</w:t>
      </w:r>
    </w:p>
    <w:p w14:paraId="1F40599B" w14:textId="77777777" w:rsidR="005C0261" w:rsidRPr="00224DFA" w:rsidRDefault="005C0261" w:rsidP="005C0261">
      <w:pPr>
        <w:spacing w:after="120" w:line="240" w:lineRule="auto"/>
        <w:jc w:val="both"/>
        <w:rPr>
          <w:rFonts w:ascii="Aptos" w:hAnsi="Aptos"/>
          <w:i/>
          <w:iCs/>
          <w:kern w:val="0"/>
          <w:lang w:val="en-GB"/>
        </w:rPr>
      </w:pPr>
      <w:r w:rsidRPr="00224DFA">
        <w:rPr>
          <w:rFonts w:ascii="Aptos" w:hAnsi="Aptos"/>
          <w:i/>
          <w:iCs/>
          <w:kern w:val="0"/>
          <w:lang w:val="en-GB"/>
        </w:rPr>
        <w:t>Study Population</w:t>
      </w:r>
    </w:p>
    <w:p w14:paraId="41E28530" w14:textId="18508D55" w:rsidR="005C0261" w:rsidRDefault="005C0261" w:rsidP="005C0261">
      <w:pPr>
        <w:pStyle w:val="Default"/>
        <w:spacing w:after="120"/>
        <w:jc w:val="both"/>
        <w:rPr>
          <w:rFonts w:ascii="Aptos" w:hAnsi="Aptos"/>
          <w:color w:val="000000" w:themeColor="text1"/>
        </w:rPr>
      </w:pPr>
      <w:r w:rsidRPr="00224DFA">
        <w:rPr>
          <w:rFonts w:ascii="Aptos" w:hAnsi="Aptos"/>
        </w:rPr>
        <w:t xml:space="preserve">A population is an entire group of individuals or elements with some observable characteristics </w:t>
      </w:r>
      <w:bookmarkStart w:id="3" w:name="_Hlk227610850"/>
      <w:r w:rsidRPr="00224DFA">
        <w:rPr>
          <w:rFonts w:ascii="Aptos" w:hAnsi="Aptos"/>
        </w:rPr>
        <w:t>Ghauri and Grönhaug, (2005). Cooper and Schindler (2000</w:t>
      </w:r>
      <w:bookmarkEnd w:id="3"/>
      <w:r w:rsidRPr="00224DFA">
        <w:rPr>
          <w:rFonts w:ascii="Aptos" w:hAnsi="Aptos"/>
        </w:rPr>
        <w:t>) also stated that, a population is the total collection of elements about which we wish to make inferences</w:t>
      </w:r>
      <w:r w:rsidRPr="00224DFA">
        <w:rPr>
          <w:rFonts w:ascii="Aptos" w:hAnsi="Aptos"/>
          <w:color w:val="000000" w:themeColor="text1"/>
        </w:rPr>
        <w:t>.</w:t>
      </w:r>
      <w:r w:rsidR="00A41575">
        <w:rPr>
          <w:rFonts w:ascii="Aptos" w:hAnsi="Aptos"/>
          <w:color w:val="000000" w:themeColor="text1"/>
        </w:rPr>
        <w:t xml:space="preserve"> </w:t>
      </w:r>
      <w:r w:rsidRPr="00224DFA">
        <w:rPr>
          <w:rFonts w:ascii="Aptos" w:hAnsi="Aptos"/>
          <w:color w:val="000000" w:themeColor="text1"/>
        </w:rPr>
        <w:t>According to Amin (2015), a target population is the population to which the researcher ultimately wants to generalize the results. This study involved all healthcare workers in the 18 operational health facilities in Yei River County which employs a total of 200 health workers.</w:t>
      </w:r>
      <w:bookmarkStart w:id="4" w:name="_Toc201918697"/>
    </w:p>
    <w:p w14:paraId="7F81E52F" w14:textId="77777777" w:rsidR="0027696A" w:rsidRDefault="0027696A" w:rsidP="005C0261">
      <w:pPr>
        <w:pStyle w:val="Default"/>
        <w:spacing w:after="120"/>
        <w:jc w:val="both"/>
        <w:rPr>
          <w:rFonts w:ascii="Aptos" w:hAnsi="Aptos"/>
          <w:color w:val="000000" w:themeColor="text1"/>
        </w:rPr>
      </w:pPr>
    </w:p>
    <w:p w14:paraId="467CFF3B" w14:textId="77777777" w:rsidR="0027696A" w:rsidRDefault="0027696A" w:rsidP="005C0261">
      <w:pPr>
        <w:pStyle w:val="Default"/>
        <w:spacing w:after="120"/>
        <w:jc w:val="both"/>
        <w:rPr>
          <w:rFonts w:ascii="Aptos" w:hAnsi="Aptos"/>
          <w:color w:val="000000" w:themeColor="text1"/>
        </w:rPr>
      </w:pPr>
    </w:p>
    <w:p w14:paraId="0B5DF657" w14:textId="77777777" w:rsidR="0027696A" w:rsidRDefault="0027696A" w:rsidP="005C0261">
      <w:pPr>
        <w:pStyle w:val="Default"/>
        <w:spacing w:after="120"/>
        <w:jc w:val="both"/>
        <w:rPr>
          <w:rFonts w:ascii="Aptos" w:hAnsi="Aptos"/>
          <w:color w:val="000000" w:themeColor="text1"/>
        </w:rPr>
      </w:pPr>
    </w:p>
    <w:p w14:paraId="18FBBBE7" w14:textId="77777777" w:rsidR="0027696A" w:rsidRDefault="0027696A" w:rsidP="005C0261">
      <w:pPr>
        <w:pStyle w:val="Default"/>
        <w:spacing w:after="120"/>
        <w:jc w:val="both"/>
        <w:rPr>
          <w:rFonts w:ascii="Aptos" w:hAnsi="Aptos"/>
          <w:color w:val="000000" w:themeColor="text1"/>
        </w:rPr>
      </w:pPr>
    </w:p>
    <w:p w14:paraId="7C9CD925" w14:textId="77777777" w:rsidR="0027696A" w:rsidRDefault="0027696A" w:rsidP="005C0261">
      <w:pPr>
        <w:pStyle w:val="Default"/>
        <w:spacing w:after="120"/>
        <w:jc w:val="both"/>
        <w:rPr>
          <w:rFonts w:ascii="Aptos" w:hAnsi="Aptos"/>
          <w:color w:val="000000" w:themeColor="text1"/>
        </w:rPr>
      </w:pPr>
    </w:p>
    <w:p w14:paraId="5D6C416E" w14:textId="146254BE" w:rsidR="005A433C" w:rsidRPr="00EF0383" w:rsidRDefault="00BF4080" w:rsidP="005A433C">
      <w:pPr>
        <w:spacing w:after="0" w:line="240" w:lineRule="auto"/>
        <w:jc w:val="both"/>
        <w:rPr>
          <w:rFonts w:ascii="Times New Roman" w:hAnsi="Times New Roman"/>
          <w:b/>
        </w:rPr>
      </w:pPr>
      <w:r>
        <w:rPr>
          <w:rFonts w:ascii="Times New Roman" w:hAnsi="Times New Roman"/>
          <w:b/>
        </w:rPr>
        <w:t xml:space="preserve">Table 1: </w:t>
      </w:r>
      <w:r w:rsidR="005A433C" w:rsidRPr="00EF0383">
        <w:rPr>
          <w:rFonts w:ascii="Times New Roman" w:hAnsi="Times New Roman"/>
          <w:b/>
        </w:rPr>
        <w:t>Target Population Distribution</w:t>
      </w:r>
    </w:p>
    <w:tbl>
      <w:tblPr>
        <w:tblStyle w:val="PlainTable2"/>
        <w:tblW w:w="0" w:type="auto"/>
        <w:tblLook w:val="04A0" w:firstRow="1" w:lastRow="0" w:firstColumn="1" w:lastColumn="0" w:noHBand="0" w:noVBand="1"/>
      </w:tblPr>
      <w:tblGrid>
        <w:gridCol w:w="3005"/>
        <w:gridCol w:w="3005"/>
        <w:gridCol w:w="3006"/>
      </w:tblGrid>
      <w:tr w:rsidR="005A433C" w:rsidRPr="00DB27AB" w14:paraId="569EED03" w14:textId="77777777" w:rsidTr="008147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D1708C2" w14:textId="77777777" w:rsidR="005A433C" w:rsidRPr="00DB27AB" w:rsidRDefault="005A433C" w:rsidP="00DB27AB">
            <w:pPr>
              <w:spacing w:line="360" w:lineRule="auto"/>
              <w:jc w:val="both"/>
              <w:rPr>
                <w:rFonts w:asciiTheme="minorHAnsi" w:hAnsiTheme="minorHAnsi"/>
                <w:b w:val="0"/>
              </w:rPr>
            </w:pPr>
            <w:r w:rsidRPr="00DB27AB">
              <w:rPr>
                <w:rFonts w:asciiTheme="minorHAnsi" w:hAnsiTheme="minorHAnsi"/>
                <w:b w:val="0"/>
              </w:rPr>
              <w:t>Health Facility Type</w:t>
            </w:r>
          </w:p>
        </w:tc>
        <w:tc>
          <w:tcPr>
            <w:tcW w:w="3005" w:type="dxa"/>
          </w:tcPr>
          <w:p w14:paraId="17B7AE41" w14:textId="77777777" w:rsidR="005A433C" w:rsidRPr="00DB27AB" w:rsidRDefault="005A433C" w:rsidP="00DB27A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DB27AB">
              <w:rPr>
                <w:rFonts w:asciiTheme="minorHAnsi" w:hAnsiTheme="minorHAnsi"/>
                <w:b w:val="0"/>
              </w:rPr>
              <w:t>Number of Health Workers</w:t>
            </w:r>
          </w:p>
        </w:tc>
        <w:tc>
          <w:tcPr>
            <w:tcW w:w="3006" w:type="dxa"/>
          </w:tcPr>
          <w:p w14:paraId="7CA4BACB" w14:textId="77777777" w:rsidR="005A433C" w:rsidRPr="00DB27AB" w:rsidRDefault="005A433C" w:rsidP="00DB27AB">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DB27AB">
              <w:rPr>
                <w:rFonts w:asciiTheme="minorHAnsi" w:hAnsiTheme="minorHAnsi"/>
                <w:b w:val="0"/>
              </w:rPr>
              <w:t>Percentage</w:t>
            </w:r>
          </w:p>
        </w:tc>
      </w:tr>
      <w:tr w:rsidR="005A433C" w:rsidRPr="00DB27AB" w14:paraId="3BE1033C" w14:textId="77777777" w:rsidTr="00814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9F78241" w14:textId="77777777" w:rsidR="005A433C" w:rsidRPr="00DB27AB" w:rsidRDefault="005A433C" w:rsidP="00DB27AB">
            <w:pPr>
              <w:spacing w:line="360" w:lineRule="auto"/>
              <w:jc w:val="both"/>
              <w:rPr>
                <w:rFonts w:asciiTheme="minorHAnsi" w:hAnsiTheme="minorHAnsi"/>
                <w:b w:val="0"/>
              </w:rPr>
            </w:pPr>
            <w:r w:rsidRPr="00DB27AB">
              <w:rPr>
                <w:rFonts w:asciiTheme="minorHAnsi" w:hAnsiTheme="minorHAnsi"/>
                <w:b w:val="0"/>
              </w:rPr>
              <w:t xml:space="preserve">Yei Hospital </w:t>
            </w:r>
          </w:p>
          <w:p w14:paraId="174CBC40" w14:textId="77777777" w:rsidR="005A433C" w:rsidRPr="00DB27AB" w:rsidRDefault="005A433C" w:rsidP="00DB27AB">
            <w:pPr>
              <w:spacing w:line="360" w:lineRule="auto"/>
              <w:jc w:val="both"/>
              <w:rPr>
                <w:rFonts w:asciiTheme="minorHAnsi" w:hAnsiTheme="minorHAnsi"/>
                <w:b w:val="0"/>
              </w:rPr>
            </w:pPr>
            <w:r w:rsidRPr="00DB27AB">
              <w:rPr>
                <w:rFonts w:asciiTheme="minorHAnsi" w:hAnsiTheme="minorHAnsi"/>
                <w:b w:val="0"/>
              </w:rPr>
              <w:t xml:space="preserve">PHCC </w:t>
            </w:r>
          </w:p>
          <w:p w14:paraId="75DEA569" w14:textId="77777777" w:rsidR="005A433C" w:rsidRPr="00DB27AB" w:rsidRDefault="005A433C" w:rsidP="00DB27AB">
            <w:pPr>
              <w:spacing w:line="360" w:lineRule="auto"/>
              <w:jc w:val="both"/>
              <w:rPr>
                <w:rFonts w:asciiTheme="minorHAnsi" w:hAnsiTheme="minorHAnsi"/>
                <w:b w:val="0"/>
              </w:rPr>
            </w:pPr>
            <w:r w:rsidRPr="00DB27AB">
              <w:rPr>
                <w:rFonts w:asciiTheme="minorHAnsi" w:hAnsiTheme="minorHAnsi"/>
                <w:b w:val="0"/>
              </w:rPr>
              <w:t xml:space="preserve">PHCU </w:t>
            </w:r>
          </w:p>
          <w:p w14:paraId="797C95E4" w14:textId="77777777" w:rsidR="005A433C" w:rsidRPr="00DB27AB" w:rsidRDefault="005A433C" w:rsidP="00DB27AB">
            <w:pPr>
              <w:spacing w:line="360" w:lineRule="auto"/>
              <w:jc w:val="both"/>
              <w:rPr>
                <w:rFonts w:asciiTheme="minorHAnsi" w:hAnsiTheme="minorHAnsi"/>
                <w:b w:val="0"/>
              </w:rPr>
            </w:pPr>
            <w:r w:rsidRPr="00DB27AB">
              <w:rPr>
                <w:rFonts w:asciiTheme="minorHAnsi" w:hAnsiTheme="minorHAnsi"/>
                <w:b w:val="0"/>
              </w:rPr>
              <w:t>CHD</w:t>
            </w:r>
          </w:p>
          <w:p w14:paraId="3B8F49A2" w14:textId="77777777" w:rsidR="005A433C" w:rsidRPr="00DB27AB" w:rsidRDefault="005A433C" w:rsidP="00DB27AB">
            <w:pPr>
              <w:spacing w:line="360" w:lineRule="auto"/>
              <w:jc w:val="both"/>
              <w:rPr>
                <w:rFonts w:asciiTheme="minorHAnsi" w:hAnsiTheme="minorHAnsi"/>
                <w:b w:val="0"/>
              </w:rPr>
            </w:pPr>
            <w:r w:rsidRPr="00DB27AB">
              <w:rPr>
                <w:rFonts w:asciiTheme="minorHAnsi" w:hAnsiTheme="minorHAnsi"/>
                <w:b w:val="0"/>
              </w:rPr>
              <w:t xml:space="preserve">Total </w:t>
            </w:r>
          </w:p>
        </w:tc>
        <w:tc>
          <w:tcPr>
            <w:tcW w:w="3005" w:type="dxa"/>
          </w:tcPr>
          <w:p w14:paraId="0308A4CC" w14:textId="10FBBD35" w:rsidR="005A433C" w:rsidRPr="00DB27AB" w:rsidRDefault="005A433C"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86</w:t>
            </w:r>
          </w:p>
          <w:p w14:paraId="7DA6CA85" w14:textId="09FE569F" w:rsidR="005A433C" w:rsidRPr="00DB27AB" w:rsidRDefault="005A433C"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56</w:t>
            </w:r>
          </w:p>
          <w:p w14:paraId="02B45B2A" w14:textId="53A2E48E" w:rsidR="005A433C"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46</w:t>
            </w:r>
          </w:p>
          <w:p w14:paraId="5C1A14A0" w14:textId="7C608D91" w:rsidR="005A433C"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12</w:t>
            </w:r>
          </w:p>
          <w:p w14:paraId="6F962B12" w14:textId="1CCBFDEC" w:rsidR="005A433C" w:rsidRPr="00DB27AB" w:rsidRDefault="005A433C"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200</w:t>
            </w:r>
          </w:p>
        </w:tc>
        <w:tc>
          <w:tcPr>
            <w:tcW w:w="3006" w:type="dxa"/>
          </w:tcPr>
          <w:p w14:paraId="6EFF466D" w14:textId="77777777" w:rsidR="005A433C" w:rsidRPr="00DB27AB" w:rsidRDefault="005A433C"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43</w:t>
            </w:r>
          </w:p>
          <w:p w14:paraId="523DAB39" w14:textId="77777777" w:rsidR="005A433C" w:rsidRPr="00DB27AB" w:rsidRDefault="005A433C"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28</w:t>
            </w:r>
          </w:p>
          <w:p w14:paraId="22DE8BA4" w14:textId="77777777" w:rsidR="005A433C" w:rsidRPr="00DB27AB" w:rsidRDefault="005A433C"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23</w:t>
            </w:r>
          </w:p>
          <w:p w14:paraId="4E9FD590" w14:textId="77777777" w:rsidR="005A433C" w:rsidRPr="00DB27AB" w:rsidRDefault="005A433C"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6</w:t>
            </w:r>
          </w:p>
          <w:p w14:paraId="64D0DDFC" w14:textId="77777777" w:rsidR="005A433C" w:rsidRPr="00DB27AB" w:rsidRDefault="005A433C"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100</w:t>
            </w:r>
          </w:p>
        </w:tc>
      </w:tr>
    </w:tbl>
    <w:p w14:paraId="4BA8744D" w14:textId="38879197" w:rsidR="00DB27AB" w:rsidRPr="00B54D95" w:rsidRDefault="005A433C" w:rsidP="00B54D95">
      <w:pPr>
        <w:spacing w:line="480" w:lineRule="auto"/>
        <w:jc w:val="both"/>
        <w:rPr>
          <w:rFonts w:ascii="Times New Roman" w:hAnsi="Times New Roman"/>
          <w:b/>
          <w:i/>
        </w:rPr>
      </w:pPr>
      <w:r w:rsidRPr="00EF0383">
        <w:rPr>
          <w:rFonts w:ascii="Times New Roman" w:hAnsi="Times New Roman"/>
          <w:b/>
          <w:i/>
        </w:rPr>
        <w:lastRenderedPageBreak/>
        <w:t>Source: CHD report, 202</w:t>
      </w:r>
      <w:r w:rsidR="00E61E44">
        <w:rPr>
          <w:rFonts w:ascii="Times New Roman" w:hAnsi="Times New Roman"/>
          <w:b/>
          <w:i/>
        </w:rPr>
        <w:t>4</w:t>
      </w:r>
    </w:p>
    <w:p w14:paraId="1C1B8355" w14:textId="77777777" w:rsidR="005C0261" w:rsidRPr="00224DFA" w:rsidRDefault="005C0261" w:rsidP="005C0261">
      <w:pPr>
        <w:pStyle w:val="Default"/>
        <w:spacing w:after="120"/>
        <w:jc w:val="both"/>
        <w:rPr>
          <w:rFonts w:ascii="Aptos" w:hAnsi="Aptos"/>
          <w:i/>
          <w:iCs/>
          <w:color w:val="000000" w:themeColor="text1"/>
        </w:rPr>
      </w:pPr>
      <w:r w:rsidRPr="00224DFA">
        <w:rPr>
          <w:rFonts w:ascii="Aptos" w:hAnsi="Aptos"/>
          <w:i/>
          <w:iCs/>
          <w:color w:val="000000" w:themeColor="text1"/>
        </w:rPr>
        <w:t>Sampling Size and Procedure</w:t>
      </w:r>
      <w:bookmarkEnd w:id="4"/>
    </w:p>
    <w:p w14:paraId="668A2519" w14:textId="77777777" w:rsidR="005C0261" w:rsidRPr="00224DFA" w:rsidRDefault="005C0261" w:rsidP="005C0261">
      <w:pPr>
        <w:pStyle w:val="Default"/>
        <w:spacing w:after="120"/>
        <w:jc w:val="both"/>
        <w:rPr>
          <w:rFonts w:ascii="Aptos" w:hAnsi="Aptos"/>
          <w:color w:val="000000" w:themeColor="text1"/>
        </w:rPr>
      </w:pPr>
      <w:r w:rsidRPr="00224DFA">
        <w:rPr>
          <w:rFonts w:ascii="Aptos" w:hAnsi="Aptos"/>
          <w:color w:val="000000" w:themeColor="text1"/>
        </w:rPr>
        <w:t xml:space="preserve">According to </w:t>
      </w:r>
      <w:bookmarkStart w:id="5" w:name="_Hlk227610876"/>
      <w:r w:rsidRPr="00224DFA">
        <w:rPr>
          <w:rFonts w:ascii="Aptos" w:hAnsi="Aptos"/>
          <w:color w:val="000000" w:themeColor="text1"/>
        </w:rPr>
        <w:t xml:space="preserve">Burgess, (2017) </w:t>
      </w:r>
      <w:bookmarkEnd w:id="5"/>
      <w:r w:rsidRPr="00224DFA">
        <w:rPr>
          <w:rFonts w:ascii="Aptos" w:hAnsi="Aptos"/>
          <w:color w:val="000000" w:themeColor="text1"/>
        </w:rPr>
        <w:t xml:space="preserve">a sample is a sub-set of the population that is usually chosen because access to all members of the population is prohibitive in time, money and other resource. </w:t>
      </w:r>
    </w:p>
    <w:p w14:paraId="5CBE2C63" w14:textId="77777777" w:rsidR="005C0261" w:rsidRPr="00224DFA" w:rsidRDefault="005C0261" w:rsidP="005C0261">
      <w:pPr>
        <w:pStyle w:val="Default"/>
        <w:spacing w:after="120"/>
        <w:jc w:val="both"/>
        <w:rPr>
          <w:rFonts w:ascii="Aptos" w:hAnsi="Aptos"/>
          <w:color w:val="000000" w:themeColor="text1"/>
          <w:shd w:val="clear" w:color="auto" w:fill="FFFFFF"/>
        </w:rPr>
      </w:pPr>
      <w:r w:rsidRPr="00224DFA">
        <w:rPr>
          <w:rFonts w:ascii="Aptos" w:hAnsi="Aptos"/>
          <w:color w:val="000000" w:themeColor="text1"/>
        </w:rPr>
        <w:t xml:space="preserve">Therefore, since the total number of healthcare workers in Yei River County was known, the sample size for this study was determined using </w:t>
      </w:r>
      <w:r w:rsidRPr="00224DFA">
        <w:rPr>
          <w:rFonts w:ascii="Aptos" w:hAnsi="Aptos"/>
          <w:color w:val="000000" w:themeColor="text1"/>
          <w:shd w:val="clear" w:color="auto" w:fill="FFFFFF"/>
        </w:rPr>
        <w:t>Slovin's Formula (1960),</w:t>
      </w:r>
    </w:p>
    <w:p w14:paraId="06B9B8EC" w14:textId="77777777" w:rsidR="005C0261" w:rsidRPr="00224DFA" w:rsidRDefault="005C0261" w:rsidP="005C0261">
      <w:pPr>
        <w:pStyle w:val="Default"/>
        <w:spacing w:after="120"/>
        <w:jc w:val="both"/>
        <w:rPr>
          <w:rFonts w:ascii="Aptos" w:hAnsi="Aptos"/>
          <w:iCs/>
          <w:color w:val="000000" w:themeColor="text1"/>
        </w:rPr>
      </w:pPr>
      <w:r w:rsidRPr="00224DFA">
        <w:rPr>
          <w:rFonts w:ascii="Aptos" w:hAnsi="Aptos"/>
          <w:i/>
          <w:color w:val="000000" w:themeColor="text1"/>
          <w:shd w:val="clear" w:color="auto" w:fill="FFFFFF"/>
        </w:rPr>
        <w:t xml:space="preserve"> </w:t>
      </w:r>
      <w:r w:rsidRPr="00224DFA">
        <w:rPr>
          <w:rFonts w:ascii="Aptos" w:hAnsi="Aptos"/>
          <w:i/>
          <w:color w:val="000000" w:themeColor="text1"/>
        </w:rPr>
        <w:t>n</w:t>
      </w:r>
      <w:r w:rsidRPr="00224DFA">
        <w:rPr>
          <w:rFonts w:ascii="Arial" w:hAnsi="Arial" w:cs="Arial"/>
          <w:i/>
          <w:color w:val="000000" w:themeColor="text1"/>
        </w:rPr>
        <w:t>​</w:t>
      </w:r>
      <w:r w:rsidRPr="00224DFA">
        <w:rPr>
          <w:rFonts w:ascii="Aptos" w:hAnsi="Aptos"/>
          <w:i/>
          <w:color w:val="000000" w:themeColor="text1"/>
        </w:rPr>
        <w:t xml:space="preserve"> = </w:t>
      </w:r>
      <w:r w:rsidRPr="00224DFA">
        <w:rPr>
          <w:rFonts w:ascii="Arial" w:hAnsi="Arial" w:cs="Arial"/>
          <w:i/>
          <w:color w:val="000000" w:themeColor="text1"/>
        </w:rPr>
        <w:t>​</w:t>
      </w:r>
      <w:r w:rsidRPr="00224DFA">
        <w:rPr>
          <w:rFonts w:ascii="Aptos" w:hAnsi="Aptos"/>
          <w:i/>
          <w:color w:val="000000" w:themeColor="text1"/>
        </w:rPr>
        <w:t>N</w:t>
      </w:r>
      <w:r w:rsidRPr="00224DFA">
        <w:rPr>
          <w:rFonts w:ascii="Arial" w:hAnsi="Arial" w:cs="Arial"/>
          <w:i/>
          <w:color w:val="000000" w:themeColor="text1"/>
        </w:rPr>
        <w:t>​</w:t>
      </w:r>
      <w:r w:rsidRPr="00224DFA">
        <w:rPr>
          <w:rFonts w:ascii="Aptos" w:hAnsi="Aptos"/>
          <w:i/>
          <w:color w:val="000000" w:themeColor="text1"/>
        </w:rPr>
        <w:t xml:space="preserve"> ÷ (1 + </w:t>
      </w:r>
      <w:r w:rsidRPr="00224DFA">
        <w:rPr>
          <w:rFonts w:ascii="Arial" w:hAnsi="Arial" w:cs="Arial"/>
          <w:i/>
          <w:color w:val="000000" w:themeColor="text1"/>
        </w:rPr>
        <w:t>​</w:t>
      </w:r>
      <w:r w:rsidRPr="00224DFA">
        <w:rPr>
          <w:rFonts w:ascii="Aptos" w:hAnsi="Aptos"/>
          <w:i/>
          <w:color w:val="000000" w:themeColor="text1"/>
        </w:rPr>
        <w:t>Ne</w:t>
      </w:r>
      <w:r w:rsidRPr="00224DFA">
        <w:rPr>
          <w:rFonts w:ascii="Arial" w:hAnsi="Arial" w:cs="Arial"/>
          <w:i/>
          <w:color w:val="000000" w:themeColor="text1"/>
        </w:rPr>
        <w:t>​</w:t>
      </w:r>
      <w:r w:rsidRPr="00224DFA">
        <w:rPr>
          <w:rFonts w:ascii="Aptos" w:hAnsi="Aptos"/>
          <w:i/>
          <w:color w:val="000000" w:themeColor="text1"/>
        </w:rPr>
        <w:t>2)</w:t>
      </w:r>
      <w:r w:rsidRPr="00224DFA">
        <w:rPr>
          <w:rFonts w:ascii="Aptos" w:hAnsi="Aptos"/>
          <w:color w:val="000000" w:themeColor="text1"/>
          <w:shd w:val="clear" w:color="auto" w:fill="FFFFFF"/>
        </w:rPr>
        <w:t>, w</w:t>
      </w:r>
      <w:r w:rsidRPr="00224DFA">
        <w:rPr>
          <w:rFonts w:ascii="Aptos" w:hAnsi="Aptos"/>
          <w:color w:val="000000" w:themeColor="text1"/>
        </w:rPr>
        <w:t xml:space="preserve">here n represents the required sample size that is statistically representative and N represents the target population size which is 200 healthcare workers. The </w:t>
      </w:r>
      <w:r w:rsidRPr="00224DFA">
        <w:rPr>
          <w:rFonts w:ascii="Aptos" w:hAnsi="Aptos"/>
          <w:i/>
          <w:color w:val="000000" w:themeColor="text1"/>
        </w:rPr>
        <w:t>e</w:t>
      </w:r>
      <w:r w:rsidRPr="00224DFA">
        <w:rPr>
          <w:rFonts w:ascii="Aptos" w:hAnsi="Aptos"/>
          <w:color w:val="000000" w:themeColor="text1"/>
        </w:rPr>
        <w:t xml:space="preserve"> represents the confidence level (0.05) at 95% level of confidence. Therefore, the sample size for this study becomes (</w:t>
      </w:r>
      <w:r w:rsidRPr="00224DFA">
        <w:rPr>
          <w:rFonts w:ascii="Aptos" w:hAnsi="Aptos"/>
          <w:i/>
          <w:color w:val="000000" w:themeColor="text1"/>
        </w:rPr>
        <w:t>200/1+200*0.05*0.05) = 133</w:t>
      </w:r>
      <w:bookmarkStart w:id="6" w:name="_Toc201918698"/>
      <w:r w:rsidRPr="00224DFA">
        <w:rPr>
          <w:rFonts w:ascii="Aptos" w:hAnsi="Aptos"/>
          <w:i/>
          <w:color w:val="000000" w:themeColor="text1"/>
        </w:rPr>
        <w:t>.</w:t>
      </w:r>
    </w:p>
    <w:p w14:paraId="1DF7D8E1" w14:textId="5CD92256" w:rsidR="005C0261" w:rsidRDefault="00BF4080" w:rsidP="005C0261">
      <w:pPr>
        <w:pStyle w:val="Default"/>
        <w:spacing w:after="120"/>
        <w:jc w:val="both"/>
        <w:rPr>
          <w:rFonts w:ascii="Aptos" w:hAnsi="Aptos"/>
          <w:iCs/>
          <w:color w:val="000000" w:themeColor="text1"/>
        </w:rPr>
      </w:pPr>
      <w:r>
        <w:rPr>
          <w:rFonts w:ascii="Aptos" w:hAnsi="Aptos"/>
          <w:b/>
          <w:bCs/>
          <w:iCs/>
          <w:color w:val="000000" w:themeColor="text1"/>
        </w:rPr>
        <w:t xml:space="preserve">Table 2: </w:t>
      </w:r>
      <w:r w:rsidR="005A433C" w:rsidRPr="005A433C">
        <w:rPr>
          <w:rFonts w:ascii="Aptos" w:hAnsi="Aptos"/>
          <w:b/>
          <w:bCs/>
          <w:iCs/>
          <w:color w:val="000000" w:themeColor="text1"/>
        </w:rPr>
        <w:t>Sample size distribution</w:t>
      </w:r>
      <w:r w:rsidR="005A433C">
        <w:rPr>
          <w:rFonts w:ascii="Aptos" w:hAnsi="Aptos"/>
          <w:iCs/>
          <w:color w:val="000000" w:themeColor="text1"/>
        </w:rPr>
        <w:t>.</w:t>
      </w:r>
    </w:p>
    <w:tbl>
      <w:tblPr>
        <w:tblStyle w:val="PlainTable2"/>
        <w:tblW w:w="0" w:type="auto"/>
        <w:tblLook w:val="04A0" w:firstRow="1" w:lastRow="0" w:firstColumn="1" w:lastColumn="0" w:noHBand="0" w:noVBand="1"/>
      </w:tblPr>
      <w:tblGrid>
        <w:gridCol w:w="3005"/>
        <w:gridCol w:w="3005"/>
        <w:gridCol w:w="3006"/>
      </w:tblGrid>
      <w:tr w:rsidR="00E37BF8" w:rsidRPr="00DB27AB" w14:paraId="19DBDCF7" w14:textId="77777777" w:rsidTr="008147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EDD2ECE" w14:textId="77777777" w:rsidR="00E37BF8" w:rsidRPr="00DB27AB" w:rsidRDefault="00E37BF8" w:rsidP="00DB27AB">
            <w:pPr>
              <w:spacing w:line="360" w:lineRule="auto"/>
              <w:jc w:val="both"/>
              <w:rPr>
                <w:rFonts w:asciiTheme="minorHAnsi" w:hAnsiTheme="minorHAnsi"/>
                <w:b w:val="0"/>
              </w:rPr>
            </w:pPr>
            <w:r w:rsidRPr="00DB27AB">
              <w:rPr>
                <w:rFonts w:asciiTheme="minorHAnsi" w:hAnsiTheme="minorHAnsi"/>
                <w:b w:val="0"/>
              </w:rPr>
              <w:t>Health Facility Type</w:t>
            </w:r>
          </w:p>
        </w:tc>
        <w:tc>
          <w:tcPr>
            <w:tcW w:w="3005" w:type="dxa"/>
          </w:tcPr>
          <w:p w14:paraId="365983A8" w14:textId="77777777" w:rsidR="00E37BF8" w:rsidRPr="00DB27AB" w:rsidRDefault="00E37BF8" w:rsidP="00DB27A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DB27AB">
              <w:rPr>
                <w:rFonts w:asciiTheme="minorHAnsi" w:hAnsiTheme="minorHAnsi"/>
                <w:b w:val="0"/>
              </w:rPr>
              <w:t>Number of Health Workers</w:t>
            </w:r>
          </w:p>
        </w:tc>
        <w:tc>
          <w:tcPr>
            <w:tcW w:w="3006" w:type="dxa"/>
          </w:tcPr>
          <w:p w14:paraId="231C9063" w14:textId="77777777" w:rsidR="00E37BF8" w:rsidRPr="00DB27AB" w:rsidRDefault="00E37BF8" w:rsidP="00DB27AB">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DB27AB">
              <w:rPr>
                <w:rFonts w:asciiTheme="minorHAnsi" w:hAnsiTheme="minorHAnsi"/>
                <w:b w:val="0"/>
              </w:rPr>
              <w:t>Percentage</w:t>
            </w:r>
          </w:p>
        </w:tc>
      </w:tr>
      <w:tr w:rsidR="00E37BF8" w:rsidRPr="00DB27AB" w14:paraId="2F20C702" w14:textId="77777777" w:rsidTr="00814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2B8AFA5" w14:textId="77777777" w:rsidR="00E37BF8" w:rsidRPr="00DB27AB" w:rsidRDefault="00E37BF8" w:rsidP="00DB27AB">
            <w:pPr>
              <w:spacing w:line="360" w:lineRule="auto"/>
              <w:jc w:val="both"/>
              <w:rPr>
                <w:rFonts w:asciiTheme="minorHAnsi" w:hAnsiTheme="minorHAnsi"/>
                <w:b w:val="0"/>
              </w:rPr>
            </w:pPr>
            <w:r w:rsidRPr="00DB27AB">
              <w:rPr>
                <w:rFonts w:asciiTheme="minorHAnsi" w:hAnsiTheme="minorHAnsi"/>
                <w:b w:val="0"/>
              </w:rPr>
              <w:t xml:space="preserve">Yei Hospital </w:t>
            </w:r>
          </w:p>
          <w:p w14:paraId="22372476" w14:textId="77777777" w:rsidR="00E37BF8" w:rsidRPr="00DB27AB" w:rsidRDefault="00E37BF8" w:rsidP="00DB27AB">
            <w:pPr>
              <w:spacing w:line="360" w:lineRule="auto"/>
              <w:jc w:val="both"/>
              <w:rPr>
                <w:rFonts w:asciiTheme="minorHAnsi" w:hAnsiTheme="minorHAnsi"/>
                <w:b w:val="0"/>
              </w:rPr>
            </w:pPr>
            <w:r w:rsidRPr="00DB27AB">
              <w:rPr>
                <w:rFonts w:asciiTheme="minorHAnsi" w:hAnsiTheme="minorHAnsi"/>
                <w:b w:val="0"/>
              </w:rPr>
              <w:t xml:space="preserve">PHCC </w:t>
            </w:r>
          </w:p>
          <w:p w14:paraId="387E7C57" w14:textId="77777777" w:rsidR="00E37BF8" w:rsidRPr="00DB27AB" w:rsidRDefault="00E37BF8" w:rsidP="00DB27AB">
            <w:pPr>
              <w:spacing w:line="360" w:lineRule="auto"/>
              <w:jc w:val="both"/>
              <w:rPr>
                <w:rFonts w:asciiTheme="minorHAnsi" w:hAnsiTheme="minorHAnsi"/>
                <w:b w:val="0"/>
              </w:rPr>
            </w:pPr>
            <w:r w:rsidRPr="00DB27AB">
              <w:rPr>
                <w:rFonts w:asciiTheme="minorHAnsi" w:hAnsiTheme="minorHAnsi"/>
                <w:b w:val="0"/>
              </w:rPr>
              <w:t xml:space="preserve">PHCU </w:t>
            </w:r>
          </w:p>
          <w:p w14:paraId="6774D54B" w14:textId="77777777" w:rsidR="00E37BF8" w:rsidRPr="00DB27AB" w:rsidRDefault="00E37BF8" w:rsidP="00DB27AB">
            <w:pPr>
              <w:spacing w:line="360" w:lineRule="auto"/>
              <w:jc w:val="both"/>
              <w:rPr>
                <w:rFonts w:asciiTheme="minorHAnsi" w:hAnsiTheme="minorHAnsi"/>
                <w:b w:val="0"/>
              </w:rPr>
            </w:pPr>
            <w:r w:rsidRPr="00DB27AB">
              <w:rPr>
                <w:rFonts w:asciiTheme="minorHAnsi" w:hAnsiTheme="minorHAnsi"/>
                <w:b w:val="0"/>
              </w:rPr>
              <w:t>CHD</w:t>
            </w:r>
          </w:p>
          <w:p w14:paraId="08278739" w14:textId="77777777" w:rsidR="00E37BF8" w:rsidRPr="00DB27AB" w:rsidRDefault="00E37BF8" w:rsidP="00DB27AB">
            <w:pPr>
              <w:spacing w:line="360" w:lineRule="auto"/>
              <w:jc w:val="both"/>
              <w:rPr>
                <w:rFonts w:asciiTheme="minorHAnsi" w:hAnsiTheme="minorHAnsi"/>
                <w:b w:val="0"/>
              </w:rPr>
            </w:pPr>
            <w:r w:rsidRPr="00DB27AB">
              <w:rPr>
                <w:rFonts w:asciiTheme="minorHAnsi" w:hAnsiTheme="minorHAnsi"/>
                <w:b w:val="0"/>
              </w:rPr>
              <w:t xml:space="preserve">Total </w:t>
            </w:r>
          </w:p>
        </w:tc>
        <w:tc>
          <w:tcPr>
            <w:tcW w:w="3005" w:type="dxa"/>
          </w:tcPr>
          <w:p w14:paraId="6F7B5B8A" w14:textId="09079D36" w:rsidR="00E37BF8"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57</w:t>
            </w:r>
          </w:p>
          <w:p w14:paraId="6A73A20F" w14:textId="1F99B1E4" w:rsidR="00E37BF8"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37</w:t>
            </w:r>
          </w:p>
          <w:p w14:paraId="711D0D10" w14:textId="03BE718D" w:rsidR="00E37BF8"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31</w:t>
            </w:r>
          </w:p>
          <w:p w14:paraId="028B0312" w14:textId="57FED355" w:rsidR="00E37BF8"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8</w:t>
            </w:r>
          </w:p>
          <w:p w14:paraId="2A017E84" w14:textId="2C285A59" w:rsidR="00E37BF8"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133</w:t>
            </w:r>
          </w:p>
        </w:tc>
        <w:tc>
          <w:tcPr>
            <w:tcW w:w="3006" w:type="dxa"/>
          </w:tcPr>
          <w:p w14:paraId="165F518B" w14:textId="77777777" w:rsidR="00E37BF8"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43</w:t>
            </w:r>
          </w:p>
          <w:p w14:paraId="61C805D4" w14:textId="77777777" w:rsidR="00E37BF8"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28</w:t>
            </w:r>
          </w:p>
          <w:p w14:paraId="51948908" w14:textId="77777777" w:rsidR="00E37BF8"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23</w:t>
            </w:r>
          </w:p>
          <w:p w14:paraId="4A59CAC7" w14:textId="77777777" w:rsidR="00E37BF8"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6</w:t>
            </w:r>
          </w:p>
          <w:p w14:paraId="71C50A15" w14:textId="77777777" w:rsidR="00E37BF8"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100</w:t>
            </w:r>
          </w:p>
        </w:tc>
      </w:tr>
    </w:tbl>
    <w:p w14:paraId="653AE138" w14:textId="77777777" w:rsidR="005A433C" w:rsidRPr="00224DFA" w:rsidRDefault="005A433C" w:rsidP="005C0261">
      <w:pPr>
        <w:pStyle w:val="Default"/>
        <w:spacing w:after="120"/>
        <w:jc w:val="both"/>
        <w:rPr>
          <w:rFonts w:ascii="Aptos" w:hAnsi="Aptos"/>
          <w:iCs/>
          <w:color w:val="000000" w:themeColor="text1"/>
        </w:rPr>
      </w:pPr>
    </w:p>
    <w:p w14:paraId="4847EA7B" w14:textId="77777777" w:rsidR="005C0261" w:rsidRPr="00224DFA" w:rsidRDefault="005C0261" w:rsidP="005C0261">
      <w:pPr>
        <w:pStyle w:val="Default"/>
        <w:spacing w:after="120"/>
        <w:jc w:val="both"/>
        <w:rPr>
          <w:rFonts w:ascii="Aptos" w:hAnsi="Aptos"/>
          <w:i/>
          <w:iCs/>
          <w:color w:val="000000" w:themeColor="text1"/>
        </w:rPr>
      </w:pPr>
      <w:r w:rsidRPr="00224DFA">
        <w:rPr>
          <w:rFonts w:ascii="Aptos" w:hAnsi="Aptos"/>
          <w:i/>
          <w:iCs/>
          <w:color w:val="000000" w:themeColor="text1"/>
        </w:rPr>
        <w:t>Sampling Techniques and Procedure</w:t>
      </w:r>
      <w:bookmarkEnd w:id="6"/>
    </w:p>
    <w:p w14:paraId="09FB5A1C" w14:textId="5EC53AE2" w:rsidR="005C0261" w:rsidRPr="00224DFA" w:rsidRDefault="005C0261" w:rsidP="005C0261">
      <w:pPr>
        <w:autoSpaceDE w:val="0"/>
        <w:autoSpaceDN w:val="0"/>
        <w:adjustRightInd w:val="0"/>
        <w:spacing w:after="120" w:line="240" w:lineRule="auto"/>
        <w:jc w:val="both"/>
        <w:rPr>
          <w:rFonts w:ascii="Aptos" w:hAnsi="Aptos"/>
          <w:color w:val="000000" w:themeColor="text1"/>
          <w:kern w:val="0"/>
          <w:lang w:val="en-GB"/>
        </w:rPr>
      </w:pPr>
      <w:r w:rsidRPr="00224DFA">
        <w:rPr>
          <w:rFonts w:ascii="Aptos" w:hAnsi="Aptos"/>
          <w:kern w:val="0"/>
          <w:lang w:val="en-GB"/>
        </w:rPr>
        <w:t xml:space="preserve">According to </w:t>
      </w:r>
      <w:bookmarkStart w:id="7" w:name="_Hlk227610899"/>
      <w:r w:rsidRPr="00224DFA">
        <w:rPr>
          <w:rFonts w:ascii="Aptos" w:hAnsi="Aptos"/>
          <w:kern w:val="0"/>
          <w:lang w:val="en-GB"/>
        </w:rPr>
        <w:t xml:space="preserve">Sekaran (2003), </w:t>
      </w:r>
      <w:bookmarkEnd w:id="7"/>
      <w:r w:rsidRPr="00224DFA">
        <w:rPr>
          <w:rFonts w:ascii="Aptos" w:hAnsi="Aptos"/>
          <w:kern w:val="0"/>
          <w:lang w:val="en-GB"/>
        </w:rPr>
        <w:t>sampling is the process of choosing the research units of the target Population which are to be included in the study.</w:t>
      </w:r>
      <w:r w:rsidRPr="00224DFA">
        <w:rPr>
          <w:rFonts w:ascii="Aptos" w:hAnsi="Aptos"/>
          <w:color w:val="000000" w:themeColor="text1"/>
          <w:kern w:val="0"/>
          <w:lang w:val="en-GB"/>
        </w:rPr>
        <w:t xml:space="preserve"> This study </w:t>
      </w:r>
      <w:r w:rsidR="0027696A" w:rsidRPr="00224DFA">
        <w:rPr>
          <w:rFonts w:ascii="Aptos" w:hAnsi="Aptos"/>
          <w:color w:val="000000" w:themeColor="text1"/>
          <w:kern w:val="0"/>
          <w:lang w:val="en-GB"/>
        </w:rPr>
        <w:t>adopted simple</w:t>
      </w:r>
      <w:r w:rsidRPr="00224DFA">
        <w:rPr>
          <w:rFonts w:ascii="Aptos" w:hAnsi="Aptos"/>
          <w:color w:val="000000" w:themeColor="text1"/>
          <w:kern w:val="0"/>
          <w:lang w:val="en-GB"/>
        </w:rPr>
        <w:t xml:space="preserve"> random sampling. </w:t>
      </w:r>
    </w:p>
    <w:p w14:paraId="3CC18A65" w14:textId="478FAE89" w:rsidR="005C0261" w:rsidRPr="00224DFA" w:rsidRDefault="0027696A" w:rsidP="005C0261">
      <w:pPr>
        <w:autoSpaceDE w:val="0"/>
        <w:autoSpaceDN w:val="0"/>
        <w:adjustRightInd w:val="0"/>
        <w:spacing w:line="240" w:lineRule="auto"/>
        <w:jc w:val="both"/>
        <w:rPr>
          <w:rFonts w:ascii="Aptos" w:hAnsi="Aptos"/>
          <w:color w:val="000000" w:themeColor="text1"/>
          <w:kern w:val="0"/>
          <w:lang w:val="en-GB"/>
        </w:rPr>
      </w:pPr>
      <w:r>
        <w:rPr>
          <w:rFonts w:ascii="Aptos" w:hAnsi="Aptos"/>
          <w:color w:val="000000" w:themeColor="text1"/>
          <w:kern w:val="0"/>
          <w:lang w:val="en-GB"/>
        </w:rPr>
        <w:t>S</w:t>
      </w:r>
      <w:r w:rsidR="005C0261" w:rsidRPr="00224DFA">
        <w:rPr>
          <w:rFonts w:ascii="Aptos" w:hAnsi="Aptos"/>
          <w:color w:val="000000" w:themeColor="text1"/>
          <w:kern w:val="0"/>
          <w:lang w:val="en-GB"/>
        </w:rPr>
        <w:t>imple random sampling was used to select the respondents from</w:t>
      </w:r>
      <w:r w:rsidR="000A2FCE">
        <w:rPr>
          <w:rFonts w:ascii="Aptos" w:hAnsi="Aptos"/>
          <w:color w:val="000000" w:themeColor="text1"/>
          <w:kern w:val="0"/>
          <w:lang w:val="en-GB"/>
        </w:rPr>
        <w:t xml:space="preserve"> the Hospital, Primary Health Care Centre (PHCC)</w:t>
      </w:r>
      <w:r>
        <w:rPr>
          <w:rFonts w:ascii="Aptos" w:hAnsi="Aptos"/>
          <w:color w:val="000000" w:themeColor="text1"/>
          <w:kern w:val="0"/>
          <w:lang w:val="en-GB"/>
        </w:rPr>
        <w:t>, CHD</w:t>
      </w:r>
      <w:r w:rsidR="000A2FCE">
        <w:rPr>
          <w:rFonts w:ascii="Aptos" w:hAnsi="Aptos"/>
          <w:color w:val="000000" w:themeColor="text1"/>
          <w:kern w:val="0"/>
          <w:lang w:val="en-GB"/>
        </w:rPr>
        <w:t xml:space="preserve"> and Primary Health Care Unit (PHCU)</w:t>
      </w:r>
      <w:r w:rsidR="005C0261" w:rsidRPr="00224DFA">
        <w:rPr>
          <w:rFonts w:ascii="Aptos" w:hAnsi="Aptos"/>
          <w:color w:val="000000" w:themeColor="text1"/>
          <w:kern w:val="0"/>
          <w:lang w:val="en-GB"/>
        </w:rPr>
        <w:t xml:space="preserve"> for the study. </w:t>
      </w:r>
      <w:r w:rsidR="005C0261" w:rsidRPr="00224DFA">
        <w:rPr>
          <w:rFonts w:ascii="Aptos" w:hAnsi="Aptos"/>
          <w:kern w:val="0"/>
          <w:lang w:val="en-GB"/>
        </w:rPr>
        <w:t xml:space="preserve">This method was justified for the study because it ensured that all subjects of the subgroups were given an equal chance of being selected. This minimized bias and simplified analysis of results and </w:t>
      </w:r>
      <w:r w:rsidR="005C0261" w:rsidRPr="00224DFA">
        <w:rPr>
          <w:rFonts w:ascii="Aptos" w:hAnsi="Aptos"/>
          <w:color w:val="000000" w:themeColor="text1"/>
          <w:kern w:val="0"/>
          <w:lang w:val="en-GB"/>
        </w:rPr>
        <w:t>according to Creswell (2019), simple random sampling ensures that every member has an equal chance of being recruited into the sample.</w:t>
      </w:r>
      <w:bookmarkStart w:id="8" w:name="_Toc201918699"/>
    </w:p>
    <w:p w14:paraId="67E70CD8" w14:textId="77777777" w:rsidR="005C0261" w:rsidRPr="00224DFA" w:rsidRDefault="005C0261" w:rsidP="005C0261">
      <w:pPr>
        <w:autoSpaceDE w:val="0"/>
        <w:autoSpaceDN w:val="0"/>
        <w:adjustRightInd w:val="0"/>
        <w:spacing w:line="240" w:lineRule="auto"/>
        <w:jc w:val="both"/>
        <w:rPr>
          <w:rFonts w:ascii="Aptos" w:hAnsi="Aptos"/>
          <w:i/>
          <w:iCs/>
          <w:kern w:val="0"/>
          <w:lang w:val="en-GB"/>
        </w:rPr>
      </w:pPr>
      <w:r w:rsidRPr="00224DFA">
        <w:rPr>
          <w:rFonts w:ascii="Aptos" w:hAnsi="Aptos"/>
          <w:i/>
          <w:iCs/>
          <w:color w:val="000000" w:themeColor="text1"/>
          <w:kern w:val="0"/>
          <w:lang w:val="en-GB"/>
        </w:rPr>
        <w:t>Data Collection Methods</w:t>
      </w:r>
      <w:bookmarkEnd w:id="8"/>
    </w:p>
    <w:p w14:paraId="2A0668A6" w14:textId="6E732293" w:rsidR="005C0261" w:rsidRPr="004D3CB5" w:rsidRDefault="005C0261" w:rsidP="004D3CB5">
      <w:pPr>
        <w:autoSpaceDE w:val="0"/>
        <w:autoSpaceDN w:val="0"/>
        <w:adjustRightInd w:val="0"/>
        <w:spacing w:line="240" w:lineRule="auto"/>
        <w:jc w:val="both"/>
        <w:rPr>
          <w:rFonts w:ascii="Aptos" w:hAnsi="Aptos"/>
          <w:kern w:val="0"/>
          <w:lang w:val="en-GB"/>
        </w:rPr>
      </w:pPr>
      <w:bookmarkStart w:id="9" w:name="_Hlk227610916"/>
      <w:r w:rsidRPr="00224DFA">
        <w:rPr>
          <w:rFonts w:ascii="Aptos" w:hAnsi="Aptos"/>
          <w:color w:val="000000" w:themeColor="text1"/>
          <w:kern w:val="0"/>
          <w:lang w:val="en-GB"/>
        </w:rPr>
        <w:t xml:space="preserve">Mugenda and Mugenda (2015) </w:t>
      </w:r>
      <w:bookmarkEnd w:id="9"/>
      <w:r w:rsidRPr="00224DFA">
        <w:rPr>
          <w:rFonts w:ascii="Aptos" w:hAnsi="Aptos"/>
          <w:color w:val="000000" w:themeColor="text1"/>
          <w:kern w:val="0"/>
          <w:lang w:val="en-GB"/>
        </w:rPr>
        <w:t xml:space="preserve">define data as facts of known or available information. Data are more than information of experiences or memories of a teller of a life story. They are all the relevant materials, past and the present, serving as the bases for study and analysis. Data collection therefore is the process of gathering such information from all the available sources with the main purpose of using such data in research or a study. The data collection was done </w:t>
      </w:r>
      <w:r w:rsidR="004D3CB5" w:rsidRPr="00224DFA">
        <w:rPr>
          <w:rFonts w:ascii="Aptos" w:hAnsi="Aptos"/>
          <w:color w:val="000000" w:themeColor="text1"/>
          <w:kern w:val="0"/>
          <w:lang w:val="en-GB"/>
        </w:rPr>
        <w:t xml:space="preserve">using </w:t>
      </w:r>
      <w:r w:rsidR="004D3CB5">
        <w:rPr>
          <w:rFonts w:ascii="Aptos" w:hAnsi="Aptos"/>
          <w:color w:val="000000" w:themeColor="text1"/>
          <w:kern w:val="0"/>
          <w:lang w:val="en-GB"/>
        </w:rPr>
        <w:t>self-Administered</w:t>
      </w:r>
      <w:r w:rsidRPr="00224DFA">
        <w:rPr>
          <w:rFonts w:ascii="Aptos" w:hAnsi="Aptos"/>
          <w:color w:val="000000" w:themeColor="text1"/>
          <w:kern w:val="0"/>
          <w:lang w:val="en-GB"/>
        </w:rPr>
        <w:t xml:space="preserve"> questionnaires</w:t>
      </w:r>
      <w:r w:rsidR="004D3CB5">
        <w:rPr>
          <w:rFonts w:ascii="Aptos" w:hAnsi="Aptos"/>
          <w:color w:val="000000" w:themeColor="text1"/>
          <w:kern w:val="0"/>
          <w:lang w:val="en-GB"/>
        </w:rPr>
        <w:t>.</w:t>
      </w:r>
      <w:r w:rsidR="004D3CB5">
        <w:rPr>
          <w:rFonts w:ascii="Aptos" w:hAnsi="Aptos"/>
          <w:kern w:val="0"/>
          <w:lang w:val="en-GB"/>
        </w:rPr>
        <w:t xml:space="preserve"> </w:t>
      </w:r>
      <w:r w:rsidRPr="00224DFA">
        <w:rPr>
          <w:rFonts w:ascii="Aptos" w:hAnsi="Aptos"/>
          <w:color w:val="000000" w:themeColor="text1"/>
          <w:kern w:val="0"/>
          <w:lang w:val="en-GB"/>
        </w:rPr>
        <w:t xml:space="preserve">This method was justified for data collection because it was </w:t>
      </w:r>
      <w:r w:rsidRPr="00224DFA">
        <w:rPr>
          <w:rFonts w:ascii="Aptos" w:hAnsi="Aptos"/>
          <w:kern w:val="0"/>
          <w:lang w:val="en-GB"/>
        </w:rPr>
        <w:t xml:space="preserve">easy to </w:t>
      </w:r>
      <w:r w:rsidRPr="00224DFA">
        <w:rPr>
          <w:rFonts w:ascii="Aptos" w:hAnsi="Aptos"/>
          <w:kern w:val="0"/>
          <w:lang w:val="en-GB"/>
        </w:rPr>
        <w:lastRenderedPageBreak/>
        <w:t>fill, analyse, compare among different groups and also economical in terms of time saving and energy</w:t>
      </w:r>
      <w:r w:rsidRPr="00224DFA">
        <w:rPr>
          <w:rFonts w:ascii="Aptos" w:hAnsi="Aptos"/>
          <w:color w:val="000000" w:themeColor="text1"/>
          <w:kern w:val="0"/>
          <w:lang w:val="en-GB"/>
        </w:rPr>
        <w:t>.</w:t>
      </w:r>
    </w:p>
    <w:p w14:paraId="52E96B11" w14:textId="77777777" w:rsidR="005C0261" w:rsidRPr="00224DFA" w:rsidRDefault="005C0261" w:rsidP="005C0261">
      <w:pPr>
        <w:autoSpaceDE w:val="0"/>
        <w:autoSpaceDN w:val="0"/>
        <w:adjustRightInd w:val="0"/>
        <w:spacing w:after="0" w:line="240" w:lineRule="auto"/>
        <w:jc w:val="both"/>
        <w:rPr>
          <w:rFonts w:ascii="Aptos" w:hAnsi="Aptos"/>
          <w:color w:val="000000" w:themeColor="text1"/>
          <w:kern w:val="0"/>
          <w:lang w:val="en-GB"/>
        </w:rPr>
      </w:pPr>
    </w:p>
    <w:p w14:paraId="5FBD3EF2" w14:textId="77777777" w:rsidR="005C0261" w:rsidRPr="00224DFA" w:rsidRDefault="005C0261" w:rsidP="005C0261">
      <w:pPr>
        <w:spacing w:line="240" w:lineRule="auto"/>
        <w:jc w:val="both"/>
        <w:rPr>
          <w:rFonts w:ascii="Aptos" w:hAnsi="Aptos"/>
          <w:i/>
          <w:iCs/>
          <w:kern w:val="0"/>
          <w:lang w:val="en-GB"/>
        </w:rPr>
      </w:pPr>
      <w:r w:rsidRPr="00224DFA">
        <w:rPr>
          <w:rFonts w:ascii="Aptos" w:hAnsi="Aptos"/>
          <w:i/>
          <w:iCs/>
          <w:kern w:val="0"/>
          <w:lang w:val="en-GB"/>
        </w:rPr>
        <w:t>Data Analysis</w:t>
      </w:r>
    </w:p>
    <w:p w14:paraId="6B182FDE" w14:textId="78BFF8DE" w:rsidR="005C0261" w:rsidRPr="00224DFA" w:rsidRDefault="005C0261" w:rsidP="005C0261">
      <w:pPr>
        <w:pStyle w:val="NoSpacing"/>
        <w:jc w:val="both"/>
        <w:rPr>
          <w:rFonts w:ascii="Aptos" w:eastAsiaTheme="majorEastAsia" w:hAnsi="Aptos" w:cs="Times New Roman"/>
          <w:color w:val="000000" w:themeColor="text1"/>
          <w:kern w:val="0"/>
          <w:sz w:val="24"/>
          <w:szCs w:val="24"/>
        </w:rPr>
      </w:pPr>
      <w:r w:rsidRPr="00224DFA">
        <w:rPr>
          <w:rFonts w:ascii="Aptos" w:eastAsiaTheme="majorEastAsia" w:hAnsi="Aptos" w:cs="Times New Roman"/>
          <w:color w:val="000000" w:themeColor="text1"/>
          <w:kern w:val="0"/>
          <w:sz w:val="24"/>
          <w:szCs w:val="24"/>
        </w:rPr>
        <w:t>The quantitative data gathered was organized, numbered and coded then entered</w:t>
      </w:r>
      <w:r w:rsidR="00E76D2B">
        <w:rPr>
          <w:rFonts w:ascii="Aptos" w:eastAsiaTheme="majorEastAsia" w:hAnsi="Aptos" w:cs="Times New Roman"/>
          <w:color w:val="000000" w:themeColor="text1"/>
          <w:kern w:val="0"/>
          <w:sz w:val="24"/>
          <w:szCs w:val="24"/>
        </w:rPr>
        <w:t xml:space="preserve"> into</w:t>
      </w:r>
      <w:r w:rsidRPr="00224DFA">
        <w:rPr>
          <w:rFonts w:ascii="Aptos" w:eastAsiaTheme="majorEastAsia" w:hAnsi="Aptos" w:cs="Times New Roman"/>
          <w:color w:val="000000" w:themeColor="text1"/>
          <w:kern w:val="0"/>
          <w:sz w:val="24"/>
          <w:szCs w:val="24"/>
        </w:rPr>
        <w:t xml:space="preserve"> SPSS. The researcher used both descriptive and inferential statistics to analysed data. The descriptive statistics was used to show the face value of the measure of the factors that affect performance of Health care workers in Yei River County. Inferential statistics such as Pearson product-moment correlation and simple linear regression analysis was used. The correlation coefficient was used to enable the researcher to establish the factors that affect performance of Health care workers by the predictor variables.</w:t>
      </w:r>
    </w:p>
    <w:p w14:paraId="1A7028EC" w14:textId="59481694" w:rsidR="00046847" w:rsidRDefault="005C0261" w:rsidP="00046847">
      <w:pPr>
        <w:pStyle w:val="NoSpacing"/>
        <w:jc w:val="both"/>
        <w:rPr>
          <w:rFonts w:ascii="Aptos" w:hAnsi="Aptos" w:cs="Times New Roman"/>
          <w:kern w:val="0"/>
          <w:sz w:val="24"/>
          <w:szCs w:val="24"/>
        </w:rPr>
      </w:pPr>
      <w:r w:rsidRPr="00224DFA">
        <w:rPr>
          <w:rFonts w:ascii="Aptos" w:hAnsi="Aptos" w:cs="Times New Roman"/>
          <w:kern w:val="0"/>
          <w:sz w:val="24"/>
          <w:szCs w:val="24"/>
        </w:rPr>
        <w:t>The researcher categorized the data collected in an orderly form using the 5 Likert scale used on the questionnaire as indicated below where 5= Strongly agree, 4= Agree, 3= Uncertain, 2= disagree, 1= Strongly Disagree.</w:t>
      </w:r>
    </w:p>
    <w:p w14:paraId="69B2AF75" w14:textId="77777777" w:rsidR="00052CE1" w:rsidRDefault="00052CE1" w:rsidP="00046847">
      <w:pPr>
        <w:pStyle w:val="NoSpacing"/>
        <w:jc w:val="both"/>
        <w:rPr>
          <w:rFonts w:ascii="Aptos" w:hAnsi="Aptos" w:cs="Times New Roman"/>
          <w:kern w:val="0"/>
          <w:sz w:val="24"/>
          <w:szCs w:val="24"/>
        </w:rPr>
      </w:pPr>
    </w:p>
    <w:p w14:paraId="797E9F53" w14:textId="453DD426" w:rsidR="00046847" w:rsidRPr="00626887" w:rsidRDefault="00046847" w:rsidP="00046847">
      <w:pPr>
        <w:pStyle w:val="NoSpacing"/>
        <w:jc w:val="both"/>
        <w:rPr>
          <w:rFonts w:cs="Times New Roman"/>
          <w:b/>
          <w:bCs/>
          <w:kern w:val="0"/>
          <w:sz w:val="24"/>
          <w:szCs w:val="24"/>
        </w:rPr>
      </w:pPr>
      <w:r w:rsidRPr="00626887">
        <w:rPr>
          <w:rFonts w:cs="Times New Roman"/>
          <w:b/>
          <w:bCs/>
          <w:kern w:val="0"/>
          <w:sz w:val="24"/>
          <w:szCs w:val="24"/>
        </w:rPr>
        <w:t>Results.</w:t>
      </w:r>
    </w:p>
    <w:p w14:paraId="09B31DA1" w14:textId="326D8B3A" w:rsidR="00046847" w:rsidRPr="00626887" w:rsidRDefault="00046847" w:rsidP="00046847">
      <w:pPr>
        <w:rPr>
          <w:rFonts w:asciiTheme="minorHAnsi" w:hAnsiTheme="minorHAnsi"/>
        </w:rPr>
      </w:pPr>
      <w:r w:rsidRPr="00626887">
        <w:rPr>
          <w:rFonts w:asciiTheme="minorHAnsi" w:hAnsiTheme="minorHAnsi"/>
        </w:rPr>
        <w:t xml:space="preserve"> </w:t>
      </w:r>
      <w:r w:rsidRPr="00626887">
        <w:rPr>
          <w:rFonts w:asciiTheme="minorHAnsi" w:hAnsiTheme="minorHAnsi"/>
          <w:b/>
          <w:bCs/>
        </w:rPr>
        <w:t>SA</w:t>
      </w:r>
      <w:r w:rsidRPr="00626887">
        <w:rPr>
          <w:rFonts w:asciiTheme="minorHAnsi" w:hAnsiTheme="minorHAnsi"/>
        </w:rPr>
        <w:t xml:space="preserve"> = Strongly Agree, </w:t>
      </w:r>
      <w:r w:rsidRPr="00626887">
        <w:rPr>
          <w:rFonts w:asciiTheme="minorHAnsi" w:hAnsiTheme="minorHAnsi"/>
          <w:b/>
          <w:bCs/>
        </w:rPr>
        <w:t xml:space="preserve">A </w:t>
      </w:r>
      <w:r w:rsidRPr="00626887">
        <w:rPr>
          <w:rFonts w:asciiTheme="minorHAnsi" w:hAnsiTheme="minorHAnsi"/>
        </w:rPr>
        <w:t xml:space="preserve">= Agree, </w:t>
      </w:r>
      <w:r w:rsidRPr="00626887">
        <w:rPr>
          <w:rFonts w:asciiTheme="minorHAnsi" w:hAnsiTheme="minorHAnsi"/>
          <w:b/>
          <w:bCs/>
        </w:rPr>
        <w:t xml:space="preserve">N </w:t>
      </w:r>
      <w:r w:rsidRPr="00626887">
        <w:rPr>
          <w:rFonts w:asciiTheme="minorHAnsi" w:hAnsiTheme="minorHAnsi"/>
        </w:rPr>
        <w:t xml:space="preserve">= Neutral, </w:t>
      </w:r>
      <w:r w:rsidRPr="00626887">
        <w:rPr>
          <w:rFonts w:asciiTheme="minorHAnsi" w:hAnsiTheme="minorHAnsi"/>
          <w:b/>
          <w:bCs/>
        </w:rPr>
        <w:t>D</w:t>
      </w:r>
      <w:r w:rsidRPr="00626887">
        <w:rPr>
          <w:rFonts w:asciiTheme="minorHAnsi" w:hAnsiTheme="minorHAnsi"/>
        </w:rPr>
        <w:t xml:space="preserve"> = Disagree, </w:t>
      </w:r>
      <w:r w:rsidRPr="00626887">
        <w:rPr>
          <w:rFonts w:asciiTheme="minorHAnsi" w:hAnsiTheme="minorHAnsi"/>
          <w:b/>
          <w:bCs/>
        </w:rPr>
        <w:t>SD</w:t>
      </w:r>
      <w:r w:rsidRPr="00626887">
        <w:rPr>
          <w:rFonts w:asciiTheme="minorHAnsi" w:hAnsiTheme="minorHAnsi"/>
        </w:rPr>
        <w:t xml:space="preserve"> = Strongly Disagree, </w:t>
      </w:r>
    </w:p>
    <w:p w14:paraId="37846150" w14:textId="77777777" w:rsidR="00046847" w:rsidRPr="00626887" w:rsidRDefault="00046847" w:rsidP="00046847">
      <w:pPr>
        <w:rPr>
          <w:rFonts w:asciiTheme="minorHAnsi" w:hAnsiTheme="minorHAnsi"/>
        </w:rPr>
      </w:pPr>
      <w:r w:rsidRPr="00626887">
        <w:rPr>
          <w:rFonts w:asciiTheme="minorHAnsi" w:hAnsiTheme="minorHAnsi"/>
          <w:b/>
          <w:bCs/>
        </w:rPr>
        <w:t>STD</w:t>
      </w:r>
      <w:r w:rsidRPr="00626887">
        <w:rPr>
          <w:rFonts w:asciiTheme="minorHAnsi" w:hAnsiTheme="minorHAnsi"/>
        </w:rPr>
        <w:t xml:space="preserve"> =Standard deviation</w:t>
      </w:r>
    </w:p>
    <w:p w14:paraId="57782062" w14:textId="15FE0F10" w:rsidR="006E26E0" w:rsidRPr="006E26E0" w:rsidRDefault="006E26E0" w:rsidP="00046847">
      <w:pPr>
        <w:rPr>
          <w:rFonts w:asciiTheme="minorHAnsi" w:hAnsiTheme="minorHAnsi"/>
          <w:b/>
          <w:bCs/>
        </w:rPr>
      </w:pPr>
      <w:r w:rsidRPr="006E26E0">
        <w:rPr>
          <w:rFonts w:asciiTheme="minorHAnsi" w:hAnsiTheme="minorHAnsi"/>
          <w:b/>
          <w:bCs/>
        </w:rPr>
        <w:t>Table 3</w:t>
      </w:r>
    </w:p>
    <w:tbl>
      <w:tblPr>
        <w:tblStyle w:val="TableGrid"/>
        <w:tblW w:w="5394" w:type="pct"/>
        <w:tblLook w:val="04A0" w:firstRow="1" w:lastRow="0" w:firstColumn="1" w:lastColumn="0" w:noHBand="0" w:noVBand="1"/>
      </w:tblPr>
      <w:tblGrid>
        <w:gridCol w:w="739"/>
        <w:gridCol w:w="1198"/>
        <w:gridCol w:w="1553"/>
        <w:gridCol w:w="618"/>
        <w:gridCol w:w="762"/>
        <w:gridCol w:w="496"/>
        <w:gridCol w:w="763"/>
        <w:gridCol w:w="621"/>
        <w:gridCol w:w="747"/>
        <w:gridCol w:w="749"/>
        <w:gridCol w:w="1724"/>
      </w:tblGrid>
      <w:tr w:rsidR="00046847" w:rsidRPr="001A120C" w14:paraId="7BF7D157" w14:textId="77777777" w:rsidTr="00693B74">
        <w:trPr>
          <w:trHeight w:val="858"/>
        </w:trPr>
        <w:tc>
          <w:tcPr>
            <w:tcW w:w="143" w:type="pct"/>
          </w:tcPr>
          <w:p w14:paraId="6C95F9E6"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Items</w:t>
            </w:r>
          </w:p>
        </w:tc>
        <w:tc>
          <w:tcPr>
            <w:tcW w:w="1426" w:type="pct"/>
            <w:gridSpan w:val="2"/>
          </w:tcPr>
          <w:p w14:paraId="50A0E377"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Statement</w:t>
            </w:r>
          </w:p>
        </w:tc>
        <w:tc>
          <w:tcPr>
            <w:tcW w:w="333" w:type="pct"/>
          </w:tcPr>
          <w:p w14:paraId="47433042"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SA</w:t>
            </w:r>
          </w:p>
          <w:p w14:paraId="779F409F"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 xml:space="preserve"> %</w:t>
            </w:r>
          </w:p>
        </w:tc>
        <w:tc>
          <w:tcPr>
            <w:tcW w:w="405" w:type="pct"/>
          </w:tcPr>
          <w:p w14:paraId="337EFC23"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A</w:t>
            </w:r>
          </w:p>
          <w:p w14:paraId="299BA59B"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w:t>
            </w:r>
          </w:p>
        </w:tc>
        <w:tc>
          <w:tcPr>
            <w:tcW w:w="272" w:type="pct"/>
          </w:tcPr>
          <w:p w14:paraId="532CEB72"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N</w:t>
            </w:r>
          </w:p>
          <w:p w14:paraId="7D5160D5"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w:t>
            </w:r>
          </w:p>
        </w:tc>
        <w:tc>
          <w:tcPr>
            <w:tcW w:w="405" w:type="pct"/>
          </w:tcPr>
          <w:p w14:paraId="35FCC537"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D</w:t>
            </w:r>
          </w:p>
          <w:p w14:paraId="3D268FF2"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w:t>
            </w:r>
          </w:p>
        </w:tc>
        <w:tc>
          <w:tcPr>
            <w:tcW w:w="334" w:type="pct"/>
          </w:tcPr>
          <w:p w14:paraId="0B6CFCE7"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SD</w:t>
            </w:r>
          </w:p>
          <w:p w14:paraId="6F2ED00E"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w:t>
            </w:r>
          </w:p>
        </w:tc>
        <w:tc>
          <w:tcPr>
            <w:tcW w:w="397" w:type="pct"/>
          </w:tcPr>
          <w:p w14:paraId="71F09461"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Mean</w:t>
            </w:r>
          </w:p>
        </w:tc>
        <w:tc>
          <w:tcPr>
            <w:tcW w:w="398" w:type="pct"/>
          </w:tcPr>
          <w:p w14:paraId="357951A3"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STD</w:t>
            </w:r>
          </w:p>
        </w:tc>
        <w:tc>
          <w:tcPr>
            <w:tcW w:w="887" w:type="pct"/>
          </w:tcPr>
          <w:p w14:paraId="0A3DB28F"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Conclusion</w:t>
            </w:r>
          </w:p>
        </w:tc>
      </w:tr>
      <w:tr w:rsidR="00046847" w:rsidRPr="001A120C" w14:paraId="16100B72" w14:textId="77777777" w:rsidTr="00693B74">
        <w:trPr>
          <w:trHeight w:val="543"/>
        </w:trPr>
        <w:tc>
          <w:tcPr>
            <w:tcW w:w="143" w:type="pct"/>
          </w:tcPr>
          <w:p w14:paraId="6D26FC0D"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MI 01</w:t>
            </w:r>
          </w:p>
        </w:tc>
        <w:tc>
          <w:tcPr>
            <w:tcW w:w="1426" w:type="pct"/>
            <w:gridSpan w:val="2"/>
          </w:tcPr>
          <w:p w14:paraId="0BA06BE6"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color w:val="000000" w:themeColor="text1"/>
                <w:sz w:val="20"/>
                <w:szCs w:val="20"/>
              </w:rPr>
              <w:t>There is Free accommodation or allowance provided to the staff.</w:t>
            </w:r>
          </w:p>
        </w:tc>
        <w:tc>
          <w:tcPr>
            <w:tcW w:w="333" w:type="pct"/>
          </w:tcPr>
          <w:p w14:paraId="2457FCB2"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2.8</w:t>
            </w:r>
          </w:p>
        </w:tc>
        <w:tc>
          <w:tcPr>
            <w:tcW w:w="405" w:type="pct"/>
          </w:tcPr>
          <w:p w14:paraId="5E85FD99"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2.8</w:t>
            </w:r>
          </w:p>
        </w:tc>
        <w:tc>
          <w:tcPr>
            <w:tcW w:w="272" w:type="pct"/>
          </w:tcPr>
          <w:p w14:paraId="555EB49E"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2.8</w:t>
            </w:r>
          </w:p>
        </w:tc>
        <w:tc>
          <w:tcPr>
            <w:tcW w:w="405" w:type="pct"/>
          </w:tcPr>
          <w:p w14:paraId="2D43E9AA"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21.1</w:t>
            </w:r>
          </w:p>
        </w:tc>
        <w:tc>
          <w:tcPr>
            <w:tcW w:w="334" w:type="pct"/>
          </w:tcPr>
          <w:p w14:paraId="2167F78D"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70.4</w:t>
            </w:r>
          </w:p>
        </w:tc>
        <w:tc>
          <w:tcPr>
            <w:tcW w:w="397" w:type="pct"/>
          </w:tcPr>
          <w:p w14:paraId="2C909911"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1.46</w:t>
            </w:r>
          </w:p>
        </w:tc>
        <w:tc>
          <w:tcPr>
            <w:tcW w:w="398" w:type="pct"/>
          </w:tcPr>
          <w:p w14:paraId="424CE789"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0.908</w:t>
            </w:r>
          </w:p>
        </w:tc>
        <w:tc>
          <w:tcPr>
            <w:tcW w:w="887" w:type="pct"/>
          </w:tcPr>
          <w:p w14:paraId="1B5B3BC1"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Low impact</w:t>
            </w:r>
          </w:p>
        </w:tc>
      </w:tr>
      <w:tr w:rsidR="00046847" w:rsidRPr="001A120C" w14:paraId="52478649" w14:textId="77777777" w:rsidTr="00693B74">
        <w:trPr>
          <w:trHeight w:val="804"/>
        </w:trPr>
        <w:tc>
          <w:tcPr>
            <w:tcW w:w="143" w:type="pct"/>
          </w:tcPr>
          <w:p w14:paraId="0093CDF7"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MI 02</w:t>
            </w:r>
          </w:p>
        </w:tc>
        <w:tc>
          <w:tcPr>
            <w:tcW w:w="1426" w:type="pct"/>
            <w:gridSpan w:val="2"/>
          </w:tcPr>
          <w:p w14:paraId="41511D06"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color w:val="000000" w:themeColor="text1"/>
                <w:sz w:val="20"/>
                <w:szCs w:val="20"/>
              </w:rPr>
              <w:t>There is Free meals provided to the facility staff.</w:t>
            </w:r>
          </w:p>
        </w:tc>
        <w:tc>
          <w:tcPr>
            <w:tcW w:w="333" w:type="pct"/>
          </w:tcPr>
          <w:p w14:paraId="5FD35408"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4.2</w:t>
            </w:r>
          </w:p>
        </w:tc>
        <w:tc>
          <w:tcPr>
            <w:tcW w:w="405" w:type="pct"/>
          </w:tcPr>
          <w:p w14:paraId="494BAEF1"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14.1</w:t>
            </w:r>
          </w:p>
        </w:tc>
        <w:tc>
          <w:tcPr>
            <w:tcW w:w="272" w:type="pct"/>
          </w:tcPr>
          <w:p w14:paraId="77832CF0"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2.8</w:t>
            </w:r>
          </w:p>
        </w:tc>
        <w:tc>
          <w:tcPr>
            <w:tcW w:w="405" w:type="pct"/>
          </w:tcPr>
          <w:p w14:paraId="7E5FE7C6"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22.5</w:t>
            </w:r>
          </w:p>
        </w:tc>
        <w:tc>
          <w:tcPr>
            <w:tcW w:w="334" w:type="pct"/>
          </w:tcPr>
          <w:p w14:paraId="404B890C"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56.3</w:t>
            </w:r>
          </w:p>
        </w:tc>
        <w:tc>
          <w:tcPr>
            <w:tcW w:w="397" w:type="pct"/>
          </w:tcPr>
          <w:p w14:paraId="2CD55D6A"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1.87</w:t>
            </w:r>
          </w:p>
        </w:tc>
        <w:tc>
          <w:tcPr>
            <w:tcW w:w="398" w:type="pct"/>
          </w:tcPr>
          <w:p w14:paraId="106D6D00"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1.241</w:t>
            </w:r>
          </w:p>
        </w:tc>
        <w:tc>
          <w:tcPr>
            <w:tcW w:w="887" w:type="pct"/>
          </w:tcPr>
          <w:p w14:paraId="50FB4309"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Low impact</w:t>
            </w:r>
          </w:p>
        </w:tc>
      </w:tr>
      <w:tr w:rsidR="00046847" w:rsidRPr="001A120C" w14:paraId="69C42A5D" w14:textId="77777777" w:rsidTr="00693B74">
        <w:trPr>
          <w:trHeight w:val="659"/>
        </w:trPr>
        <w:tc>
          <w:tcPr>
            <w:tcW w:w="143" w:type="pct"/>
          </w:tcPr>
          <w:p w14:paraId="1CF78C71"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MI 03</w:t>
            </w:r>
          </w:p>
        </w:tc>
        <w:tc>
          <w:tcPr>
            <w:tcW w:w="1426" w:type="pct"/>
            <w:gridSpan w:val="2"/>
          </w:tcPr>
          <w:p w14:paraId="5FD3906F"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color w:val="000000" w:themeColor="text1"/>
                <w:sz w:val="20"/>
                <w:szCs w:val="20"/>
              </w:rPr>
              <w:t>There is Prompt and timely salary payment</w:t>
            </w:r>
          </w:p>
        </w:tc>
        <w:tc>
          <w:tcPr>
            <w:tcW w:w="333" w:type="pct"/>
          </w:tcPr>
          <w:p w14:paraId="5258D3CE"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22.5</w:t>
            </w:r>
          </w:p>
        </w:tc>
        <w:tc>
          <w:tcPr>
            <w:tcW w:w="405" w:type="pct"/>
          </w:tcPr>
          <w:p w14:paraId="34C26BBD"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19.7</w:t>
            </w:r>
          </w:p>
        </w:tc>
        <w:tc>
          <w:tcPr>
            <w:tcW w:w="272" w:type="pct"/>
          </w:tcPr>
          <w:p w14:paraId="21AC0CB3"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5.6</w:t>
            </w:r>
          </w:p>
        </w:tc>
        <w:tc>
          <w:tcPr>
            <w:tcW w:w="405" w:type="pct"/>
          </w:tcPr>
          <w:p w14:paraId="606FFD1A"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22.5</w:t>
            </w:r>
          </w:p>
        </w:tc>
        <w:tc>
          <w:tcPr>
            <w:tcW w:w="334" w:type="pct"/>
          </w:tcPr>
          <w:p w14:paraId="434DB2A0"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29.6</w:t>
            </w:r>
          </w:p>
        </w:tc>
        <w:tc>
          <w:tcPr>
            <w:tcW w:w="397" w:type="pct"/>
          </w:tcPr>
          <w:p w14:paraId="16CA7859"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2.83</w:t>
            </w:r>
          </w:p>
        </w:tc>
        <w:tc>
          <w:tcPr>
            <w:tcW w:w="398" w:type="pct"/>
          </w:tcPr>
          <w:p w14:paraId="7077A819"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1.586</w:t>
            </w:r>
          </w:p>
        </w:tc>
        <w:tc>
          <w:tcPr>
            <w:tcW w:w="887" w:type="pct"/>
          </w:tcPr>
          <w:p w14:paraId="3978C902"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High impact</w:t>
            </w:r>
          </w:p>
        </w:tc>
      </w:tr>
      <w:tr w:rsidR="00046847" w:rsidRPr="001A120C" w14:paraId="5850BD3B" w14:textId="77777777" w:rsidTr="00693B74">
        <w:trPr>
          <w:trHeight w:val="497"/>
        </w:trPr>
        <w:tc>
          <w:tcPr>
            <w:tcW w:w="143" w:type="pct"/>
          </w:tcPr>
          <w:p w14:paraId="259A2D6B"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MI 04</w:t>
            </w:r>
          </w:p>
        </w:tc>
        <w:tc>
          <w:tcPr>
            <w:tcW w:w="1426" w:type="pct"/>
            <w:gridSpan w:val="2"/>
          </w:tcPr>
          <w:p w14:paraId="26CD3079"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color w:val="000000" w:themeColor="text1"/>
                <w:sz w:val="20"/>
                <w:szCs w:val="20"/>
              </w:rPr>
              <w:t>There is Healthcare Facilities' weekly duty allowances</w:t>
            </w:r>
          </w:p>
        </w:tc>
        <w:tc>
          <w:tcPr>
            <w:tcW w:w="333" w:type="pct"/>
          </w:tcPr>
          <w:p w14:paraId="28C95A31"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1.4</w:t>
            </w:r>
          </w:p>
        </w:tc>
        <w:tc>
          <w:tcPr>
            <w:tcW w:w="405" w:type="pct"/>
          </w:tcPr>
          <w:p w14:paraId="4F95C12C"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w:t>
            </w:r>
          </w:p>
        </w:tc>
        <w:tc>
          <w:tcPr>
            <w:tcW w:w="272" w:type="pct"/>
          </w:tcPr>
          <w:p w14:paraId="3F2097BE"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1.4</w:t>
            </w:r>
          </w:p>
        </w:tc>
        <w:tc>
          <w:tcPr>
            <w:tcW w:w="405" w:type="pct"/>
          </w:tcPr>
          <w:p w14:paraId="606A16EF"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28.2</w:t>
            </w:r>
          </w:p>
        </w:tc>
        <w:tc>
          <w:tcPr>
            <w:tcW w:w="334" w:type="pct"/>
          </w:tcPr>
          <w:p w14:paraId="60FEB087"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68</w:t>
            </w:r>
          </w:p>
        </w:tc>
        <w:tc>
          <w:tcPr>
            <w:tcW w:w="397" w:type="pct"/>
          </w:tcPr>
          <w:p w14:paraId="25C725DA"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1.37</w:t>
            </w:r>
          </w:p>
        </w:tc>
        <w:tc>
          <w:tcPr>
            <w:tcW w:w="398" w:type="pct"/>
          </w:tcPr>
          <w:p w14:paraId="6403EADE"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0.660</w:t>
            </w:r>
          </w:p>
        </w:tc>
        <w:tc>
          <w:tcPr>
            <w:tcW w:w="887" w:type="pct"/>
          </w:tcPr>
          <w:p w14:paraId="05563C37"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low impact</w:t>
            </w:r>
          </w:p>
        </w:tc>
      </w:tr>
      <w:tr w:rsidR="00046847" w:rsidRPr="001A120C" w14:paraId="781FE04E" w14:textId="77777777" w:rsidTr="00693B74">
        <w:trPr>
          <w:trHeight w:val="524"/>
        </w:trPr>
        <w:tc>
          <w:tcPr>
            <w:tcW w:w="143" w:type="pct"/>
          </w:tcPr>
          <w:p w14:paraId="2C786391"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MI 05</w:t>
            </w:r>
          </w:p>
        </w:tc>
        <w:tc>
          <w:tcPr>
            <w:tcW w:w="1426" w:type="pct"/>
            <w:gridSpan w:val="2"/>
          </w:tcPr>
          <w:p w14:paraId="21907111"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color w:val="000000" w:themeColor="text1"/>
                <w:sz w:val="20"/>
                <w:szCs w:val="20"/>
              </w:rPr>
              <w:t>There is Extra monthly allowances paid by MoH</w:t>
            </w:r>
          </w:p>
        </w:tc>
        <w:tc>
          <w:tcPr>
            <w:tcW w:w="333" w:type="pct"/>
          </w:tcPr>
          <w:p w14:paraId="3D4E6647"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1.5</w:t>
            </w:r>
          </w:p>
        </w:tc>
        <w:tc>
          <w:tcPr>
            <w:tcW w:w="405" w:type="pct"/>
          </w:tcPr>
          <w:p w14:paraId="03B6881D"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0</w:t>
            </w:r>
          </w:p>
        </w:tc>
        <w:tc>
          <w:tcPr>
            <w:tcW w:w="272" w:type="pct"/>
          </w:tcPr>
          <w:p w14:paraId="0C907D9B"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1.4</w:t>
            </w:r>
          </w:p>
        </w:tc>
        <w:tc>
          <w:tcPr>
            <w:tcW w:w="405" w:type="pct"/>
          </w:tcPr>
          <w:p w14:paraId="1E2F5836"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23.9</w:t>
            </w:r>
          </w:p>
        </w:tc>
        <w:tc>
          <w:tcPr>
            <w:tcW w:w="334" w:type="pct"/>
          </w:tcPr>
          <w:p w14:paraId="1957CC3D"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73.2</w:t>
            </w:r>
          </w:p>
        </w:tc>
        <w:tc>
          <w:tcPr>
            <w:tcW w:w="397" w:type="pct"/>
          </w:tcPr>
          <w:p w14:paraId="5842F19D"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1.34</w:t>
            </w:r>
          </w:p>
        </w:tc>
        <w:tc>
          <w:tcPr>
            <w:tcW w:w="398" w:type="pct"/>
          </w:tcPr>
          <w:p w14:paraId="1B3BE962"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0.696</w:t>
            </w:r>
          </w:p>
        </w:tc>
        <w:tc>
          <w:tcPr>
            <w:tcW w:w="887" w:type="pct"/>
          </w:tcPr>
          <w:p w14:paraId="647503CE"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Low impact</w:t>
            </w:r>
          </w:p>
        </w:tc>
      </w:tr>
      <w:tr w:rsidR="00046847" w:rsidRPr="001A120C" w14:paraId="304DC896" w14:textId="77777777" w:rsidTr="00693B74">
        <w:trPr>
          <w:trHeight w:val="597"/>
        </w:trPr>
        <w:tc>
          <w:tcPr>
            <w:tcW w:w="143" w:type="pct"/>
          </w:tcPr>
          <w:p w14:paraId="79ED14CE"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MI 06</w:t>
            </w:r>
          </w:p>
        </w:tc>
        <w:tc>
          <w:tcPr>
            <w:tcW w:w="1426" w:type="pct"/>
            <w:gridSpan w:val="2"/>
          </w:tcPr>
          <w:p w14:paraId="17442870"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color w:val="000000" w:themeColor="text1"/>
                <w:sz w:val="20"/>
                <w:szCs w:val="20"/>
              </w:rPr>
              <w:t>Healthcare Facilities offer financial assistance to staff.</w:t>
            </w:r>
          </w:p>
        </w:tc>
        <w:tc>
          <w:tcPr>
            <w:tcW w:w="333" w:type="pct"/>
          </w:tcPr>
          <w:p w14:paraId="2CCFFF12"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12.9</w:t>
            </w:r>
          </w:p>
        </w:tc>
        <w:tc>
          <w:tcPr>
            <w:tcW w:w="405" w:type="pct"/>
          </w:tcPr>
          <w:p w14:paraId="427919B9"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8.6</w:t>
            </w:r>
          </w:p>
        </w:tc>
        <w:tc>
          <w:tcPr>
            <w:tcW w:w="272" w:type="pct"/>
          </w:tcPr>
          <w:p w14:paraId="3ADCB349"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4.3</w:t>
            </w:r>
          </w:p>
        </w:tc>
        <w:tc>
          <w:tcPr>
            <w:tcW w:w="405" w:type="pct"/>
          </w:tcPr>
          <w:p w14:paraId="3FD6D2A2"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27.1</w:t>
            </w:r>
          </w:p>
        </w:tc>
        <w:tc>
          <w:tcPr>
            <w:tcW w:w="334" w:type="pct"/>
          </w:tcPr>
          <w:p w14:paraId="2F5B65E6"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47.1</w:t>
            </w:r>
          </w:p>
        </w:tc>
        <w:tc>
          <w:tcPr>
            <w:tcW w:w="397" w:type="pct"/>
          </w:tcPr>
          <w:p w14:paraId="6060E23F"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2.13</w:t>
            </w:r>
          </w:p>
        </w:tc>
        <w:tc>
          <w:tcPr>
            <w:tcW w:w="398" w:type="pct"/>
          </w:tcPr>
          <w:p w14:paraId="7FD485D7"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1.424</w:t>
            </w:r>
          </w:p>
        </w:tc>
        <w:tc>
          <w:tcPr>
            <w:tcW w:w="887" w:type="pct"/>
          </w:tcPr>
          <w:p w14:paraId="171F8C15"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High impact</w:t>
            </w:r>
          </w:p>
        </w:tc>
      </w:tr>
      <w:tr w:rsidR="00046847" w:rsidRPr="001A120C" w14:paraId="63A2E7D1" w14:textId="77777777" w:rsidTr="00693B74">
        <w:trPr>
          <w:trHeight w:val="297"/>
        </w:trPr>
        <w:tc>
          <w:tcPr>
            <w:tcW w:w="143" w:type="pct"/>
          </w:tcPr>
          <w:p w14:paraId="3314FCDB"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MI 07</w:t>
            </w:r>
          </w:p>
        </w:tc>
        <w:tc>
          <w:tcPr>
            <w:tcW w:w="1426" w:type="pct"/>
            <w:gridSpan w:val="2"/>
          </w:tcPr>
          <w:p w14:paraId="473539A5"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color w:val="000000" w:themeColor="text1"/>
                <w:sz w:val="20"/>
                <w:szCs w:val="20"/>
              </w:rPr>
              <w:t>There is Possibility to get advance payment by MoH</w:t>
            </w:r>
          </w:p>
        </w:tc>
        <w:tc>
          <w:tcPr>
            <w:tcW w:w="333" w:type="pct"/>
          </w:tcPr>
          <w:p w14:paraId="5FF151D8"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12.7</w:t>
            </w:r>
          </w:p>
        </w:tc>
        <w:tc>
          <w:tcPr>
            <w:tcW w:w="405" w:type="pct"/>
          </w:tcPr>
          <w:p w14:paraId="47DDC2AE"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7</w:t>
            </w:r>
          </w:p>
        </w:tc>
        <w:tc>
          <w:tcPr>
            <w:tcW w:w="272" w:type="pct"/>
          </w:tcPr>
          <w:p w14:paraId="218266AD"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5.6</w:t>
            </w:r>
          </w:p>
        </w:tc>
        <w:tc>
          <w:tcPr>
            <w:tcW w:w="405" w:type="pct"/>
          </w:tcPr>
          <w:p w14:paraId="22A9D00B"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28.2</w:t>
            </w:r>
          </w:p>
        </w:tc>
        <w:tc>
          <w:tcPr>
            <w:tcW w:w="334" w:type="pct"/>
          </w:tcPr>
          <w:p w14:paraId="679EFDA0"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46.5</w:t>
            </w:r>
          </w:p>
        </w:tc>
        <w:tc>
          <w:tcPr>
            <w:tcW w:w="397" w:type="pct"/>
          </w:tcPr>
          <w:p w14:paraId="5974D5D7"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2.11</w:t>
            </w:r>
          </w:p>
        </w:tc>
        <w:tc>
          <w:tcPr>
            <w:tcW w:w="398" w:type="pct"/>
          </w:tcPr>
          <w:p w14:paraId="723C7677"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1.399</w:t>
            </w:r>
          </w:p>
        </w:tc>
        <w:tc>
          <w:tcPr>
            <w:tcW w:w="887" w:type="pct"/>
          </w:tcPr>
          <w:p w14:paraId="14999983"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Law impact</w:t>
            </w:r>
          </w:p>
        </w:tc>
      </w:tr>
      <w:tr w:rsidR="00046847" w:rsidRPr="001A120C" w14:paraId="496DB585" w14:textId="77777777" w:rsidTr="00693B74">
        <w:trPr>
          <w:trHeight w:val="629"/>
        </w:trPr>
        <w:tc>
          <w:tcPr>
            <w:tcW w:w="143" w:type="pct"/>
          </w:tcPr>
          <w:p w14:paraId="7BA423B9"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lastRenderedPageBreak/>
              <w:t>MI 08</w:t>
            </w:r>
          </w:p>
        </w:tc>
        <w:tc>
          <w:tcPr>
            <w:tcW w:w="1426" w:type="pct"/>
            <w:gridSpan w:val="2"/>
          </w:tcPr>
          <w:p w14:paraId="62FB7880"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color w:val="000000" w:themeColor="text1"/>
                <w:sz w:val="20"/>
                <w:szCs w:val="20"/>
              </w:rPr>
              <w:t>The existing incentives pay system is inspiring me to a higher performance.</w:t>
            </w:r>
          </w:p>
        </w:tc>
        <w:tc>
          <w:tcPr>
            <w:tcW w:w="333" w:type="pct"/>
          </w:tcPr>
          <w:p w14:paraId="644AAFEC"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7</w:t>
            </w:r>
          </w:p>
        </w:tc>
        <w:tc>
          <w:tcPr>
            <w:tcW w:w="405" w:type="pct"/>
          </w:tcPr>
          <w:p w14:paraId="204BE061"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42.3</w:t>
            </w:r>
          </w:p>
        </w:tc>
        <w:tc>
          <w:tcPr>
            <w:tcW w:w="272" w:type="pct"/>
          </w:tcPr>
          <w:p w14:paraId="19EBB571"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9.9</w:t>
            </w:r>
          </w:p>
        </w:tc>
        <w:tc>
          <w:tcPr>
            <w:tcW w:w="405" w:type="pct"/>
          </w:tcPr>
          <w:p w14:paraId="029C7F7B"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19.7</w:t>
            </w:r>
          </w:p>
        </w:tc>
        <w:tc>
          <w:tcPr>
            <w:tcW w:w="334" w:type="pct"/>
          </w:tcPr>
          <w:p w14:paraId="48D3337A"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21.1</w:t>
            </w:r>
          </w:p>
        </w:tc>
        <w:tc>
          <w:tcPr>
            <w:tcW w:w="397" w:type="pct"/>
          </w:tcPr>
          <w:p w14:paraId="696AA616"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2.94</w:t>
            </w:r>
          </w:p>
        </w:tc>
        <w:tc>
          <w:tcPr>
            <w:tcW w:w="398" w:type="pct"/>
          </w:tcPr>
          <w:p w14:paraId="3B7297DF"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1.330</w:t>
            </w:r>
          </w:p>
        </w:tc>
        <w:tc>
          <w:tcPr>
            <w:tcW w:w="887" w:type="pct"/>
          </w:tcPr>
          <w:p w14:paraId="363925D9"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High impact</w:t>
            </w:r>
          </w:p>
        </w:tc>
      </w:tr>
      <w:tr w:rsidR="00046847" w:rsidRPr="001A120C" w14:paraId="3951BF7C" w14:textId="77777777" w:rsidTr="00693B74">
        <w:trPr>
          <w:trHeight w:val="471"/>
        </w:trPr>
        <w:tc>
          <w:tcPr>
            <w:tcW w:w="143" w:type="pct"/>
          </w:tcPr>
          <w:p w14:paraId="10D9984B"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MI 09</w:t>
            </w:r>
          </w:p>
        </w:tc>
        <w:tc>
          <w:tcPr>
            <w:tcW w:w="1426" w:type="pct"/>
            <w:gridSpan w:val="2"/>
          </w:tcPr>
          <w:p w14:paraId="06B43B15"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color w:val="000000" w:themeColor="text1"/>
                <w:sz w:val="20"/>
                <w:szCs w:val="20"/>
              </w:rPr>
              <w:t>Iam much motivated with the payment of the incentives by the MOH</w:t>
            </w:r>
          </w:p>
        </w:tc>
        <w:tc>
          <w:tcPr>
            <w:tcW w:w="333" w:type="pct"/>
          </w:tcPr>
          <w:p w14:paraId="4B4B5332"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2.8</w:t>
            </w:r>
          </w:p>
        </w:tc>
        <w:tc>
          <w:tcPr>
            <w:tcW w:w="405" w:type="pct"/>
          </w:tcPr>
          <w:p w14:paraId="23C37258"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36.6</w:t>
            </w:r>
          </w:p>
        </w:tc>
        <w:tc>
          <w:tcPr>
            <w:tcW w:w="272" w:type="pct"/>
          </w:tcPr>
          <w:p w14:paraId="1C0650E5"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4.2</w:t>
            </w:r>
          </w:p>
        </w:tc>
        <w:tc>
          <w:tcPr>
            <w:tcW w:w="405" w:type="pct"/>
          </w:tcPr>
          <w:p w14:paraId="395A1A23"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29.6</w:t>
            </w:r>
          </w:p>
        </w:tc>
        <w:tc>
          <w:tcPr>
            <w:tcW w:w="334" w:type="pct"/>
          </w:tcPr>
          <w:p w14:paraId="50A98C5A"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26.8</w:t>
            </w:r>
          </w:p>
        </w:tc>
        <w:tc>
          <w:tcPr>
            <w:tcW w:w="397" w:type="pct"/>
          </w:tcPr>
          <w:p w14:paraId="137A3828"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2.59</w:t>
            </w:r>
          </w:p>
        </w:tc>
        <w:tc>
          <w:tcPr>
            <w:tcW w:w="398" w:type="pct"/>
          </w:tcPr>
          <w:p w14:paraId="52C919BE"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1.305</w:t>
            </w:r>
          </w:p>
        </w:tc>
        <w:tc>
          <w:tcPr>
            <w:tcW w:w="887" w:type="pct"/>
          </w:tcPr>
          <w:p w14:paraId="07ED653E"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High impact</w:t>
            </w:r>
          </w:p>
        </w:tc>
      </w:tr>
      <w:tr w:rsidR="00046847" w:rsidRPr="001A120C" w14:paraId="39BF0027" w14:textId="77777777" w:rsidTr="00693B74">
        <w:trPr>
          <w:trHeight w:val="704"/>
        </w:trPr>
        <w:tc>
          <w:tcPr>
            <w:tcW w:w="143" w:type="pct"/>
          </w:tcPr>
          <w:p w14:paraId="102BC839"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MI 10</w:t>
            </w:r>
          </w:p>
        </w:tc>
        <w:tc>
          <w:tcPr>
            <w:tcW w:w="1426" w:type="pct"/>
            <w:gridSpan w:val="2"/>
          </w:tcPr>
          <w:p w14:paraId="7AACF3D1"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color w:val="000000" w:themeColor="text1"/>
                <w:sz w:val="20"/>
                <w:szCs w:val="20"/>
              </w:rPr>
              <w:t>The incentive payment is based on the health workers performance.</w:t>
            </w:r>
          </w:p>
        </w:tc>
        <w:tc>
          <w:tcPr>
            <w:tcW w:w="333" w:type="pct"/>
          </w:tcPr>
          <w:p w14:paraId="58129335"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7</w:t>
            </w:r>
          </w:p>
        </w:tc>
        <w:tc>
          <w:tcPr>
            <w:tcW w:w="405" w:type="pct"/>
          </w:tcPr>
          <w:p w14:paraId="5BA642E0"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28.2</w:t>
            </w:r>
          </w:p>
        </w:tc>
        <w:tc>
          <w:tcPr>
            <w:tcW w:w="272" w:type="pct"/>
          </w:tcPr>
          <w:p w14:paraId="1460776D"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9.9</w:t>
            </w:r>
          </w:p>
        </w:tc>
        <w:tc>
          <w:tcPr>
            <w:tcW w:w="405" w:type="pct"/>
          </w:tcPr>
          <w:p w14:paraId="53D2413A"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28.2</w:t>
            </w:r>
          </w:p>
        </w:tc>
        <w:tc>
          <w:tcPr>
            <w:tcW w:w="334" w:type="pct"/>
          </w:tcPr>
          <w:p w14:paraId="441D237D"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26.8</w:t>
            </w:r>
          </w:p>
        </w:tc>
        <w:tc>
          <w:tcPr>
            <w:tcW w:w="397" w:type="pct"/>
          </w:tcPr>
          <w:p w14:paraId="2CE74EF3"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2.61</w:t>
            </w:r>
          </w:p>
        </w:tc>
        <w:tc>
          <w:tcPr>
            <w:tcW w:w="398" w:type="pct"/>
          </w:tcPr>
          <w:p w14:paraId="40CC8044"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1.336</w:t>
            </w:r>
          </w:p>
        </w:tc>
        <w:tc>
          <w:tcPr>
            <w:tcW w:w="887" w:type="pct"/>
          </w:tcPr>
          <w:p w14:paraId="00618F31"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High impact</w:t>
            </w:r>
          </w:p>
        </w:tc>
      </w:tr>
      <w:tr w:rsidR="00046847" w:rsidRPr="001A120C" w14:paraId="3137784B" w14:textId="77777777" w:rsidTr="00693B74">
        <w:trPr>
          <w:trHeight w:val="185"/>
        </w:trPr>
        <w:tc>
          <w:tcPr>
            <w:tcW w:w="767" w:type="pct"/>
            <w:gridSpan w:val="2"/>
          </w:tcPr>
          <w:p w14:paraId="6F75983B" w14:textId="77777777" w:rsidR="00046847" w:rsidRPr="001A120C" w:rsidRDefault="00046847" w:rsidP="00693B74">
            <w:pPr>
              <w:spacing w:line="360" w:lineRule="auto"/>
              <w:rPr>
                <w:rFonts w:asciiTheme="minorHAnsi" w:hAnsiTheme="minorHAnsi"/>
                <w:b/>
                <w:bCs/>
                <w:sz w:val="20"/>
                <w:szCs w:val="20"/>
              </w:rPr>
            </w:pPr>
          </w:p>
        </w:tc>
        <w:tc>
          <w:tcPr>
            <w:tcW w:w="2551" w:type="pct"/>
            <w:gridSpan w:val="6"/>
          </w:tcPr>
          <w:p w14:paraId="0D5E0347" w14:textId="77777777" w:rsidR="00046847" w:rsidRPr="001A120C" w:rsidRDefault="00046847" w:rsidP="00693B74">
            <w:pPr>
              <w:spacing w:line="360" w:lineRule="auto"/>
              <w:rPr>
                <w:rFonts w:asciiTheme="minorHAnsi" w:hAnsiTheme="minorHAnsi"/>
                <w:b/>
                <w:bCs/>
                <w:sz w:val="20"/>
                <w:szCs w:val="20"/>
              </w:rPr>
            </w:pPr>
            <w:r w:rsidRPr="001A120C">
              <w:rPr>
                <w:rFonts w:asciiTheme="minorHAnsi" w:hAnsiTheme="minorHAnsi"/>
                <w:b/>
                <w:bCs/>
                <w:sz w:val="20"/>
                <w:szCs w:val="20"/>
              </w:rPr>
              <w:t>* Average mean (Weighted average value)</w:t>
            </w:r>
          </w:p>
        </w:tc>
        <w:tc>
          <w:tcPr>
            <w:tcW w:w="397" w:type="pct"/>
          </w:tcPr>
          <w:p w14:paraId="6AB0675F" w14:textId="77777777" w:rsidR="00046847" w:rsidRPr="001A120C" w:rsidRDefault="00046847" w:rsidP="00693B74">
            <w:pPr>
              <w:spacing w:line="360" w:lineRule="auto"/>
              <w:rPr>
                <w:rFonts w:asciiTheme="minorHAnsi" w:hAnsiTheme="minorHAnsi"/>
                <w:b/>
                <w:bCs/>
                <w:sz w:val="20"/>
                <w:szCs w:val="20"/>
              </w:rPr>
            </w:pPr>
            <w:r w:rsidRPr="001A120C">
              <w:rPr>
                <w:rFonts w:asciiTheme="minorHAnsi" w:hAnsiTheme="minorHAnsi"/>
                <w:b/>
                <w:bCs/>
                <w:sz w:val="20"/>
                <w:szCs w:val="20"/>
              </w:rPr>
              <w:t>2.125</w:t>
            </w:r>
          </w:p>
        </w:tc>
        <w:tc>
          <w:tcPr>
            <w:tcW w:w="398" w:type="pct"/>
          </w:tcPr>
          <w:p w14:paraId="0C7AAAA4" w14:textId="77777777" w:rsidR="00046847" w:rsidRPr="001A120C" w:rsidRDefault="00046847" w:rsidP="00693B74">
            <w:pPr>
              <w:spacing w:line="360" w:lineRule="auto"/>
              <w:rPr>
                <w:rFonts w:asciiTheme="minorHAnsi" w:hAnsiTheme="minorHAnsi"/>
                <w:sz w:val="20"/>
                <w:szCs w:val="20"/>
              </w:rPr>
            </w:pPr>
          </w:p>
        </w:tc>
        <w:tc>
          <w:tcPr>
            <w:tcW w:w="887" w:type="pct"/>
          </w:tcPr>
          <w:p w14:paraId="58F1041B" w14:textId="77777777" w:rsidR="00046847" w:rsidRPr="001A120C" w:rsidRDefault="00046847" w:rsidP="00693B74">
            <w:pPr>
              <w:spacing w:line="360" w:lineRule="auto"/>
              <w:rPr>
                <w:rFonts w:asciiTheme="minorHAnsi" w:hAnsiTheme="minorHAnsi"/>
                <w:sz w:val="20"/>
                <w:szCs w:val="20"/>
              </w:rPr>
            </w:pPr>
          </w:p>
        </w:tc>
      </w:tr>
    </w:tbl>
    <w:p w14:paraId="013FF8A6" w14:textId="6387223C" w:rsidR="00052CE1" w:rsidRPr="00DB27AB" w:rsidRDefault="00046847" w:rsidP="00DB27AB">
      <w:pPr>
        <w:spacing w:line="480" w:lineRule="auto"/>
        <w:jc w:val="both"/>
        <w:rPr>
          <w:rFonts w:asciiTheme="minorHAnsi" w:hAnsiTheme="minorHAnsi"/>
          <w:b/>
          <w:bCs/>
          <w:i/>
          <w:iCs/>
          <w:sz w:val="20"/>
          <w:szCs w:val="20"/>
        </w:rPr>
      </w:pPr>
      <w:r w:rsidRPr="001A120C">
        <w:rPr>
          <w:rFonts w:asciiTheme="minorHAnsi" w:hAnsiTheme="minorHAnsi"/>
          <w:b/>
          <w:bCs/>
          <w:i/>
          <w:iCs/>
          <w:sz w:val="20"/>
          <w:szCs w:val="20"/>
        </w:rPr>
        <w:t xml:space="preserve">Source: primary data </w:t>
      </w:r>
      <w:r w:rsidR="00DB27AB" w:rsidRPr="001A120C">
        <w:rPr>
          <w:rFonts w:asciiTheme="minorHAnsi" w:hAnsiTheme="minorHAnsi"/>
          <w:b/>
          <w:bCs/>
          <w:i/>
          <w:iCs/>
          <w:sz w:val="20"/>
          <w:szCs w:val="20"/>
        </w:rPr>
        <w:t>from Researcher</w:t>
      </w:r>
      <w:r w:rsidRPr="001A120C">
        <w:rPr>
          <w:rFonts w:asciiTheme="minorHAnsi" w:hAnsiTheme="minorHAnsi"/>
          <w:b/>
          <w:bCs/>
          <w:i/>
          <w:iCs/>
          <w:sz w:val="20"/>
          <w:szCs w:val="20"/>
        </w:rPr>
        <w:t>,2025</w:t>
      </w:r>
    </w:p>
    <w:p w14:paraId="26D2AB7E" w14:textId="54538DDD" w:rsidR="00046847" w:rsidRPr="001A120C" w:rsidRDefault="00046847" w:rsidP="001A120C">
      <w:pPr>
        <w:spacing w:line="240" w:lineRule="auto"/>
        <w:jc w:val="both"/>
        <w:rPr>
          <w:rFonts w:asciiTheme="minorHAnsi" w:hAnsiTheme="minorHAnsi"/>
        </w:rPr>
      </w:pPr>
      <w:r w:rsidRPr="001A120C">
        <w:rPr>
          <w:rFonts w:asciiTheme="minorHAnsi" w:hAnsiTheme="minorHAnsi"/>
        </w:rPr>
        <w:t xml:space="preserve">The first item in the above table (MI 01) concerns the provision of free accommodation or allowance for staff. When health workers in Yei River County were asked whether free accommodation or allowance is provided for staff, 91.1% expressed disagreement, while 5.6% expressed agreement. However, 2.8% of health workers remain undecided.  It is evident that the majority of health workers in Yei River County do not have access to accommodation facilities at their place of work. Furthermore, the findings suggest that the provision of complimentary accommodation or a stipend to staff members has a negligible impact on motivating health workers in Yei River County. As shown in Table </w:t>
      </w:r>
      <w:r w:rsidR="00E61E44">
        <w:rPr>
          <w:rFonts w:asciiTheme="minorHAnsi" w:hAnsiTheme="minorHAnsi"/>
        </w:rPr>
        <w:t>3</w:t>
      </w:r>
      <w:r w:rsidRPr="001A120C">
        <w:rPr>
          <w:rFonts w:asciiTheme="minorHAnsi" w:hAnsiTheme="minorHAnsi"/>
        </w:rPr>
        <w:t>, the mean value of 1.46 is lower than the weighted average value of 2.125.</w:t>
      </w:r>
    </w:p>
    <w:p w14:paraId="424E5F24" w14:textId="69700E51" w:rsidR="00046847" w:rsidRPr="001A120C" w:rsidRDefault="00046847" w:rsidP="001A120C">
      <w:pPr>
        <w:spacing w:line="240" w:lineRule="auto"/>
        <w:jc w:val="both"/>
        <w:rPr>
          <w:rFonts w:asciiTheme="minorHAnsi" w:hAnsiTheme="minorHAnsi"/>
        </w:rPr>
      </w:pPr>
      <w:r w:rsidRPr="001A120C">
        <w:rPr>
          <w:rFonts w:asciiTheme="minorHAnsi" w:hAnsiTheme="minorHAnsi"/>
        </w:rPr>
        <w:t>The second item (MI02) in the above table concerns free meals provided to facility staff.</w:t>
      </w:r>
      <w:r w:rsidR="00E76D2B">
        <w:rPr>
          <w:rFonts w:asciiTheme="minorHAnsi" w:hAnsiTheme="minorHAnsi"/>
        </w:rPr>
        <w:t xml:space="preserve"> </w:t>
      </w:r>
      <w:r w:rsidRPr="001A120C">
        <w:rPr>
          <w:rFonts w:asciiTheme="minorHAnsi" w:hAnsiTheme="minorHAnsi"/>
        </w:rPr>
        <w:t xml:space="preserve">When health workers in Yei River County were asked whether free meals are provided to facility staff, the majority (78.8%) disagreed, while 18.3% agreed with the statement. However, 2.8% of the health workers remained undecided. The results of this survey indicate that the majority (78.8%) of health workers in Yei River County are not provided with meals in their workplace. The results demonstrate that the provision of complimentary meals to facility staff has a negligible impact on motivating health workers in Yei River County. This is evident from the mean value of 1.87 indicated in Table </w:t>
      </w:r>
      <w:r w:rsidR="00E61E44">
        <w:rPr>
          <w:rFonts w:asciiTheme="minorHAnsi" w:hAnsiTheme="minorHAnsi"/>
        </w:rPr>
        <w:t>3</w:t>
      </w:r>
      <w:r w:rsidRPr="001A120C">
        <w:rPr>
          <w:rFonts w:asciiTheme="minorHAnsi" w:hAnsiTheme="minorHAnsi"/>
        </w:rPr>
        <w:t>, which is lower than the weighted average value of 2.125.</w:t>
      </w:r>
    </w:p>
    <w:p w14:paraId="53A4C06B" w14:textId="1D33B77F" w:rsidR="00046847" w:rsidRPr="001A120C" w:rsidRDefault="00046847" w:rsidP="001A120C">
      <w:pPr>
        <w:spacing w:line="240" w:lineRule="auto"/>
        <w:jc w:val="both"/>
        <w:rPr>
          <w:rFonts w:asciiTheme="minorHAnsi" w:hAnsiTheme="minorHAnsi"/>
        </w:rPr>
      </w:pPr>
      <w:r w:rsidRPr="001A120C">
        <w:rPr>
          <w:rFonts w:asciiTheme="minorHAnsi" w:hAnsiTheme="minorHAnsi"/>
        </w:rPr>
        <w:t>As illustrated in the third item (MI03) of the above table, the timely and prompt payment of salaries was a key concern. When health workers in Yei River County were asked to voice their opinions on this matter, 52.1% expressed disagreement, while 42.2% expressed agreement. However, 5.6% of health workers remained undecided.  The findings of this study demonstrate that ensuring prompt and consistent salary payments has a significant positive impact on the motivation levels of health workers in Yei River County.   As shown in Table</w:t>
      </w:r>
      <w:r w:rsidR="00E61E44">
        <w:rPr>
          <w:rFonts w:asciiTheme="minorHAnsi" w:hAnsiTheme="minorHAnsi"/>
        </w:rPr>
        <w:t xml:space="preserve"> 3</w:t>
      </w:r>
      <w:r w:rsidRPr="001A120C">
        <w:rPr>
          <w:rFonts w:asciiTheme="minorHAnsi" w:hAnsiTheme="minorHAnsi"/>
        </w:rPr>
        <w:t>, the mean value of 2.83 is higher than the weighted average value of 2.125.</w:t>
      </w:r>
    </w:p>
    <w:p w14:paraId="7276A8A0" w14:textId="132FD968" w:rsidR="00046847" w:rsidRPr="001A120C" w:rsidRDefault="00046847" w:rsidP="001A120C">
      <w:pPr>
        <w:spacing w:line="240" w:lineRule="auto"/>
        <w:jc w:val="both"/>
        <w:rPr>
          <w:rFonts w:asciiTheme="minorHAnsi" w:hAnsiTheme="minorHAnsi"/>
        </w:rPr>
      </w:pPr>
      <w:r w:rsidRPr="001A120C">
        <w:rPr>
          <w:rFonts w:asciiTheme="minorHAnsi" w:hAnsiTheme="minorHAnsi"/>
        </w:rPr>
        <w:t xml:space="preserve">The fourth item (MI04) in the above table concerns Healthcare Facilities' weekly duty allowances. In Yei River County, health workers were asked whether they agreed or disagreed with the statement. The majority (96.2%) disagreed, while 2.4% agreed. However, 1.4% of the health workers remained undecided. These results indicate that the majority of health workers in Yei River County are not receiving weekly allowances. However, the results also indicate that Healthcare Facilities' weekly duty </w:t>
      </w:r>
      <w:r w:rsidRPr="001A120C">
        <w:rPr>
          <w:rFonts w:asciiTheme="minorHAnsi" w:hAnsiTheme="minorHAnsi"/>
        </w:rPr>
        <w:lastRenderedPageBreak/>
        <w:t xml:space="preserve">allowances have a less significant impact on motivating health workers in Yei River County. As shown in Table </w:t>
      </w:r>
      <w:r w:rsidR="00E61E44">
        <w:rPr>
          <w:rFonts w:asciiTheme="minorHAnsi" w:hAnsiTheme="minorHAnsi"/>
        </w:rPr>
        <w:t>3</w:t>
      </w:r>
      <w:r w:rsidRPr="001A120C">
        <w:rPr>
          <w:rFonts w:asciiTheme="minorHAnsi" w:hAnsiTheme="minorHAnsi"/>
        </w:rPr>
        <w:t>, the mean value of 1.37 is lower than the weighted average value of 2.125.</w:t>
      </w:r>
    </w:p>
    <w:p w14:paraId="4D300792" w14:textId="079DE6E8" w:rsidR="00046847" w:rsidRPr="001A120C" w:rsidRDefault="00046847" w:rsidP="001A120C">
      <w:pPr>
        <w:spacing w:line="240" w:lineRule="auto"/>
        <w:jc w:val="both"/>
        <w:rPr>
          <w:rFonts w:asciiTheme="minorHAnsi" w:hAnsiTheme="minorHAnsi"/>
        </w:rPr>
      </w:pPr>
      <w:r w:rsidRPr="001A120C">
        <w:rPr>
          <w:rFonts w:asciiTheme="minorHAnsi" w:hAnsiTheme="minorHAnsi"/>
        </w:rPr>
        <w:t xml:space="preserve">The fifth item (MI05) in the above table concerns extra monthly allowances paid by the MoH. When health workers in Yei River County were asked whether the MoH pays extra monthly allowances, 97.1% of them disagreed, while 1.5% agreed with the statement and 1.4% remained undecided. These results indicate that the majority of health workers (96.9%) do not receive extra monthly allowances. However, it should be noted that health workers are not receiving a monthly allowance. The study also demonstrated that the additional monthly allowances paid by the Ministry of Health (MoH) had a negligible impact on motivating health workers in Yei River County. As shown in Table </w:t>
      </w:r>
      <w:r w:rsidR="00E61E44">
        <w:rPr>
          <w:rFonts w:asciiTheme="minorHAnsi" w:hAnsiTheme="minorHAnsi"/>
        </w:rPr>
        <w:t>3</w:t>
      </w:r>
      <w:r w:rsidRPr="001A120C">
        <w:rPr>
          <w:rFonts w:asciiTheme="minorHAnsi" w:hAnsiTheme="minorHAnsi"/>
        </w:rPr>
        <w:t>, the mean value of 1.34 is lower than the weighted average value of 2.125.</w:t>
      </w:r>
    </w:p>
    <w:p w14:paraId="469F5936" w14:textId="530A91F4" w:rsidR="00046847" w:rsidRPr="001A120C" w:rsidRDefault="00046847" w:rsidP="001A120C">
      <w:pPr>
        <w:spacing w:line="240" w:lineRule="auto"/>
        <w:jc w:val="both"/>
        <w:rPr>
          <w:rFonts w:asciiTheme="minorHAnsi" w:hAnsiTheme="minorHAnsi"/>
        </w:rPr>
      </w:pPr>
      <w:r w:rsidRPr="001A120C">
        <w:rPr>
          <w:rFonts w:asciiTheme="minorHAnsi" w:hAnsiTheme="minorHAnsi"/>
        </w:rPr>
        <w:t xml:space="preserve">The sixth item (MI 06) in the above table concerns healthcare facilities offering financial assistance to staff. When health workers in Yei River County were asked whether healthcare facilities offer financial assistance to staff, 74.2% disagreed, while 21.2% agreed with the statement. However, 4.2% of the health workers remained undecided. This finding suggests that financial assistance to staff from healthcare facilities has a significant impact on motivating health workers in Yei River County. As shown in Table </w:t>
      </w:r>
      <w:r w:rsidR="00E61E44">
        <w:rPr>
          <w:rFonts w:asciiTheme="minorHAnsi" w:hAnsiTheme="minorHAnsi"/>
        </w:rPr>
        <w:t>3</w:t>
      </w:r>
      <w:r w:rsidRPr="001A120C">
        <w:rPr>
          <w:rFonts w:asciiTheme="minorHAnsi" w:hAnsiTheme="minorHAnsi"/>
        </w:rPr>
        <w:t>, the mean value of 2.13 is higher than the weighted average value of 2.125.</w:t>
      </w:r>
    </w:p>
    <w:p w14:paraId="6A2E390B" w14:textId="06D9AD7B" w:rsidR="00046847" w:rsidRPr="001A120C" w:rsidRDefault="00046847" w:rsidP="001A120C">
      <w:pPr>
        <w:spacing w:line="240" w:lineRule="auto"/>
        <w:jc w:val="both"/>
        <w:rPr>
          <w:rFonts w:asciiTheme="minorHAnsi" w:hAnsiTheme="minorHAnsi"/>
        </w:rPr>
      </w:pPr>
      <w:r w:rsidRPr="001A120C">
        <w:rPr>
          <w:rFonts w:asciiTheme="minorHAnsi" w:hAnsiTheme="minorHAnsi"/>
        </w:rPr>
        <w:t>The seventh item (MI 07) in the above table concerns the possibility of health workers in Yei River County receiving advance payments from the Ministry of Health (MoH). When asked whether they thought this was feasible, 74.7% of respondents expressed their disagreement, while 19.7% were in favour of the idea. However, 5.6% of health workers remained undecided. The results of this study demonstrate that the Ministry of Health's policy of providing advance payment has a significant impact on motivating health workers in Yei River County. As shown in Table</w:t>
      </w:r>
      <w:r w:rsidR="00E61E44">
        <w:rPr>
          <w:rFonts w:asciiTheme="minorHAnsi" w:hAnsiTheme="minorHAnsi"/>
        </w:rPr>
        <w:t xml:space="preserve"> 3</w:t>
      </w:r>
      <w:r w:rsidRPr="001A120C">
        <w:rPr>
          <w:rFonts w:asciiTheme="minorHAnsi" w:hAnsiTheme="minorHAnsi"/>
        </w:rPr>
        <w:t>, the mean value of 2.11 is lower than the weighted average value of 2.125.</w:t>
      </w:r>
    </w:p>
    <w:p w14:paraId="0A4F3F54" w14:textId="3292E7E6" w:rsidR="00046847" w:rsidRPr="001A120C" w:rsidRDefault="00046847" w:rsidP="001A120C">
      <w:pPr>
        <w:spacing w:line="240" w:lineRule="auto"/>
        <w:jc w:val="both"/>
        <w:rPr>
          <w:rFonts w:asciiTheme="minorHAnsi" w:hAnsiTheme="minorHAnsi"/>
        </w:rPr>
      </w:pPr>
      <w:r w:rsidRPr="001A120C">
        <w:rPr>
          <w:rFonts w:asciiTheme="minorHAnsi" w:hAnsiTheme="minorHAnsi"/>
        </w:rPr>
        <w:t>The eighth item (MI 08) in the above table regarding the existing incentive pay system is inspiring higher performance. When health workers in Yei River County were asked whether the existing incentive pay system is inspiring them to perform better, the response was affirmative. Almost half of the respondents (49.3%) expressed agreement, while 40.8% expressed disagreement with the statement. However, 9.9% of health workers have not yet decided. The results indicate a mixed reaction among respondents regarding the existing incentives payment system. However, when the results were compared with the weighted average mean, it was found that the existing incentives payment system is inspiring health workers to perform at a higher level in Yei River County. This is because the mean value of 2.94, as indicated in Table</w:t>
      </w:r>
      <w:r w:rsidR="00E61E44">
        <w:rPr>
          <w:rFonts w:asciiTheme="minorHAnsi" w:hAnsiTheme="minorHAnsi"/>
        </w:rPr>
        <w:t xml:space="preserve"> 3</w:t>
      </w:r>
      <w:r w:rsidRPr="001A120C">
        <w:rPr>
          <w:rFonts w:asciiTheme="minorHAnsi" w:hAnsiTheme="minorHAnsi"/>
        </w:rPr>
        <w:t xml:space="preserve"> above, is higher than the weighted average value of 2.125.</w:t>
      </w:r>
    </w:p>
    <w:p w14:paraId="1D3D3550" w14:textId="47E80493" w:rsidR="00046847" w:rsidRPr="001A120C" w:rsidRDefault="00046847" w:rsidP="001A120C">
      <w:pPr>
        <w:spacing w:line="240" w:lineRule="auto"/>
        <w:jc w:val="both"/>
        <w:rPr>
          <w:rFonts w:asciiTheme="minorHAnsi" w:hAnsiTheme="minorHAnsi"/>
        </w:rPr>
      </w:pPr>
      <w:r w:rsidRPr="001A120C">
        <w:rPr>
          <w:rFonts w:asciiTheme="minorHAnsi" w:hAnsiTheme="minorHAnsi"/>
        </w:rPr>
        <w:t xml:space="preserve">The ninth item (MI 09) in the above table concerns motivation, and specifically the payment of incentives by the MOH. When health workers in Yei River County were asked whether they felt motivated by the payment of incentives by the MOH, the majority (56.4%) disagreed, while 39.4% agreed with the statement. However, 4.2% of the health workers remained undecided. The findings suggest that the current incentives payment system is not achieving its objective of motivating health workers </w:t>
      </w:r>
      <w:r w:rsidRPr="001A120C">
        <w:rPr>
          <w:rFonts w:asciiTheme="minorHAnsi" w:hAnsiTheme="minorHAnsi"/>
        </w:rPr>
        <w:lastRenderedPageBreak/>
        <w:t xml:space="preserve">to perform their duties effectively. A comparison of the results with the mean weight average indicates that the MOH's current incentive payment method has a significant impact on motivating health workers in Yei River County. As shown in Table </w:t>
      </w:r>
      <w:r w:rsidR="00E61E44">
        <w:rPr>
          <w:rFonts w:asciiTheme="minorHAnsi" w:hAnsiTheme="minorHAnsi"/>
        </w:rPr>
        <w:t>3</w:t>
      </w:r>
      <w:r w:rsidRPr="001A120C">
        <w:rPr>
          <w:rFonts w:asciiTheme="minorHAnsi" w:hAnsiTheme="minorHAnsi"/>
        </w:rPr>
        <w:t>, the mean value of 2.59 is higher than the weighted average value of 2.125.</w:t>
      </w:r>
    </w:p>
    <w:p w14:paraId="583C4B72" w14:textId="0C9594D5" w:rsidR="00A41575" w:rsidRDefault="00046847" w:rsidP="00A41575">
      <w:pPr>
        <w:spacing w:line="240" w:lineRule="auto"/>
        <w:jc w:val="both"/>
        <w:rPr>
          <w:rFonts w:asciiTheme="minorHAnsi" w:hAnsiTheme="minorHAnsi"/>
        </w:rPr>
      </w:pPr>
      <w:r w:rsidRPr="001A120C">
        <w:rPr>
          <w:rFonts w:asciiTheme="minorHAnsi" w:hAnsiTheme="minorHAnsi"/>
        </w:rPr>
        <w:t xml:space="preserve">The 10th item (MI 10) in the above table refers to the current incentive payment, which is based on health workers' performance. In Yei River County, health workers were surveyed on their views regarding the performance-based nature of the incentive payment. The results revealed a divided opinion, with 55% of respondents expressing disagreement and 35.2% in agreement. Notably, 9.9% of health workers remained undecided on this matter. The results of this study demonstrate that when incentive payments are based on health workers' performance, they can significantly enhance motivation levels among health workers in Yei River County. This is evident in Table </w:t>
      </w:r>
      <w:r w:rsidR="00E61E44">
        <w:rPr>
          <w:rFonts w:asciiTheme="minorHAnsi" w:hAnsiTheme="minorHAnsi"/>
        </w:rPr>
        <w:t>3</w:t>
      </w:r>
      <w:r w:rsidRPr="001A120C">
        <w:rPr>
          <w:rFonts w:asciiTheme="minorHAnsi" w:hAnsiTheme="minorHAnsi"/>
        </w:rPr>
        <w:t>, which shows that the mean value of 2.61 is higher than the weighted average value of 2.125.</w:t>
      </w:r>
      <w:bookmarkStart w:id="10" w:name="_Toc201918725"/>
    </w:p>
    <w:p w14:paraId="4D1E502B" w14:textId="4A451B7C" w:rsidR="00046847" w:rsidRPr="00A41575" w:rsidRDefault="00046847" w:rsidP="00A41575">
      <w:pPr>
        <w:spacing w:line="240" w:lineRule="auto"/>
        <w:jc w:val="both"/>
        <w:rPr>
          <w:rFonts w:asciiTheme="minorHAnsi" w:hAnsiTheme="minorHAnsi"/>
        </w:rPr>
      </w:pPr>
      <w:r w:rsidRPr="001A120C">
        <w:rPr>
          <w:b/>
          <w:bCs/>
        </w:rPr>
        <w:t>Testing the influence of   Monetary incentives on health workers Performance</w:t>
      </w:r>
      <w:bookmarkEnd w:id="10"/>
    </w:p>
    <w:p w14:paraId="1EF65312" w14:textId="51676178" w:rsidR="00046847" w:rsidRPr="001A120C" w:rsidRDefault="00046847" w:rsidP="001A120C">
      <w:pPr>
        <w:spacing w:line="240" w:lineRule="auto"/>
        <w:jc w:val="both"/>
        <w:rPr>
          <w:rFonts w:asciiTheme="minorHAnsi" w:hAnsiTheme="minorHAnsi"/>
        </w:rPr>
      </w:pPr>
      <w:r w:rsidRPr="001A120C">
        <w:rPr>
          <w:rFonts w:asciiTheme="minorHAnsi" w:hAnsiTheme="minorHAnsi"/>
        </w:rPr>
        <w:t xml:space="preserve">A correlation and regression analysis were conducted to determine the influence of monetary incentives on the performance of health workers in Yei River County. Pearson's correlation coefficient (r) was </w:t>
      </w:r>
      <w:r w:rsidR="00B13F27" w:rsidRPr="001A120C">
        <w:rPr>
          <w:rFonts w:asciiTheme="minorHAnsi" w:hAnsiTheme="minorHAnsi"/>
        </w:rPr>
        <w:t>utilized</w:t>
      </w:r>
      <w:r w:rsidRPr="001A120C">
        <w:rPr>
          <w:rFonts w:asciiTheme="minorHAnsi" w:hAnsiTheme="minorHAnsi"/>
        </w:rPr>
        <w:t xml:space="preserve"> to ascertain the strength of the relationship between monetary incentives and the performance of health workers in Yei River County. The coefficient of determination, R, was </w:t>
      </w:r>
      <w:r w:rsidR="00B13F27" w:rsidRPr="001A120C">
        <w:rPr>
          <w:rFonts w:asciiTheme="minorHAnsi" w:hAnsiTheme="minorHAnsi"/>
        </w:rPr>
        <w:t>utilized</w:t>
      </w:r>
      <w:r w:rsidRPr="001A120C">
        <w:rPr>
          <w:rFonts w:asciiTheme="minorHAnsi" w:hAnsiTheme="minorHAnsi"/>
        </w:rPr>
        <w:t xml:space="preserve"> to ascertain the impact of financial incentives on the performance of health workers. The coefficient (p) was used to test the objective. This was done by comparing p to the critical significance level of 0.05.</w:t>
      </w:r>
    </w:p>
    <w:p w14:paraId="59A61A93" w14:textId="7BDED8FC" w:rsidR="00046847" w:rsidRPr="001A120C" w:rsidRDefault="006E26E0" w:rsidP="001A120C">
      <w:pPr>
        <w:pStyle w:val="Caption"/>
        <w:keepNext/>
        <w:rPr>
          <w:rFonts w:cs="Times New Roman"/>
          <w:b/>
          <w:bCs/>
          <w:i w:val="0"/>
          <w:iCs w:val="0"/>
          <w:sz w:val="24"/>
          <w:szCs w:val="24"/>
        </w:rPr>
      </w:pPr>
      <w:bookmarkStart w:id="11" w:name="_Toc197542889"/>
      <w:bookmarkStart w:id="12" w:name="_Toc202732866"/>
      <w:r>
        <w:rPr>
          <w:rFonts w:cs="Times New Roman"/>
          <w:b/>
          <w:bCs/>
          <w:i w:val="0"/>
          <w:iCs w:val="0"/>
          <w:sz w:val="24"/>
          <w:szCs w:val="24"/>
        </w:rPr>
        <w:t xml:space="preserve">Table 4: </w:t>
      </w:r>
      <w:r w:rsidR="00046847" w:rsidRPr="001A120C">
        <w:rPr>
          <w:rFonts w:cs="Times New Roman"/>
          <w:b/>
          <w:bCs/>
          <w:i w:val="0"/>
          <w:iCs w:val="0"/>
          <w:sz w:val="24"/>
          <w:szCs w:val="24"/>
        </w:rPr>
        <w:t>Correlation Analysis on Monetary Incentives and Performances</w:t>
      </w:r>
      <w:bookmarkEnd w:id="11"/>
      <w:bookmarkEnd w:id="12"/>
    </w:p>
    <w:tbl>
      <w:tblPr>
        <w:tblStyle w:val="GridTableLight"/>
        <w:tblW w:w="5000" w:type="pct"/>
        <w:tblLook w:val="0000" w:firstRow="0" w:lastRow="0" w:firstColumn="0" w:lastColumn="0" w:noHBand="0" w:noVBand="0"/>
      </w:tblPr>
      <w:tblGrid>
        <w:gridCol w:w="2390"/>
        <w:gridCol w:w="2654"/>
        <w:gridCol w:w="2172"/>
        <w:gridCol w:w="2026"/>
      </w:tblGrid>
      <w:tr w:rsidR="00046847" w:rsidRPr="00626887" w14:paraId="12B815AD" w14:textId="77777777" w:rsidTr="00626887">
        <w:tc>
          <w:tcPr>
            <w:tcW w:w="5000" w:type="pct"/>
            <w:gridSpan w:val="4"/>
          </w:tcPr>
          <w:p w14:paraId="54566D9D" w14:textId="77777777" w:rsidR="00046847" w:rsidRPr="00626887" w:rsidRDefault="00046847" w:rsidP="001A120C">
            <w:pPr>
              <w:rPr>
                <w:rFonts w:asciiTheme="minorHAnsi" w:hAnsiTheme="minorHAnsi"/>
              </w:rPr>
            </w:pPr>
            <w:r w:rsidRPr="00626887">
              <w:rPr>
                <w:rFonts w:asciiTheme="minorHAnsi" w:hAnsiTheme="minorHAnsi"/>
                <w:b/>
                <w:bCs/>
              </w:rPr>
              <w:t>Correlations</w:t>
            </w:r>
          </w:p>
        </w:tc>
      </w:tr>
      <w:tr w:rsidR="00046847" w:rsidRPr="00626887" w14:paraId="35288C8C" w14:textId="77777777" w:rsidTr="00626887">
        <w:trPr>
          <w:trHeight w:val="459"/>
        </w:trPr>
        <w:tc>
          <w:tcPr>
            <w:tcW w:w="2729" w:type="pct"/>
            <w:gridSpan w:val="2"/>
          </w:tcPr>
          <w:p w14:paraId="3B244811" w14:textId="77777777" w:rsidR="00046847" w:rsidRPr="00626887" w:rsidRDefault="00046847" w:rsidP="001A120C">
            <w:pPr>
              <w:rPr>
                <w:rFonts w:asciiTheme="minorHAnsi" w:hAnsiTheme="minorHAnsi"/>
              </w:rPr>
            </w:pPr>
          </w:p>
        </w:tc>
        <w:tc>
          <w:tcPr>
            <w:tcW w:w="1175" w:type="pct"/>
          </w:tcPr>
          <w:p w14:paraId="79ED932F" w14:textId="77777777" w:rsidR="00046847" w:rsidRPr="00626887" w:rsidRDefault="00046847" w:rsidP="001A120C">
            <w:pPr>
              <w:rPr>
                <w:rFonts w:asciiTheme="minorHAnsi" w:hAnsiTheme="minorHAnsi"/>
              </w:rPr>
            </w:pPr>
            <w:r w:rsidRPr="00626887">
              <w:rPr>
                <w:rFonts w:asciiTheme="minorHAnsi" w:hAnsiTheme="minorHAnsi"/>
              </w:rPr>
              <w:t>Workers Performance</w:t>
            </w:r>
          </w:p>
        </w:tc>
        <w:tc>
          <w:tcPr>
            <w:tcW w:w="1096" w:type="pct"/>
          </w:tcPr>
          <w:p w14:paraId="2A345834" w14:textId="77777777" w:rsidR="00046847" w:rsidRPr="00626887" w:rsidRDefault="00046847" w:rsidP="001A120C">
            <w:pPr>
              <w:rPr>
                <w:rFonts w:asciiTheme="minorHAnsi" w:hAnsiTheme="minorHAnsi"/>
              </w:rPr>
            </w:pPr>
            <w:r w:rsidRPr="00626887">
              <w:rPr>
                <w:rFonts w:asciiTheme="minorHAnsi" w:hAnsiTheme="minorHAnsi"/>
              </w:rPr>
              <w:t>Monetary incentives</w:t>
            </w:r>
          </w:p>
        </w:tc>
      </w:tr>
      <w:tr w:rsidR="00046847" w:rsidRPr="00626887" w14:paraId="4126583A" w14:textId="77777777" w:rsidTr="00626887">
        <w:tc>
          <w:tcPr>
            <w:tcW w:w="1293" w:type="pct"/>
            <w:vMerge w:val="restart"/>
          </w:tcPr>
          <w:p w14:paraId="6FA49F8A" w14:textId="77777777" w:rsidR="00046847" w:rsidRPr="00626887" w:rsidRDefault="00046847" w:rsidP="001A120C">
            <w:pPr>
              <w:rPr>
                <w:rFonts w:asciiTheme="minorHAnsi" w:hAnsiTheme="minorHAnsi"/>
              </w:rPr>
            </w:pPr>
            <w:r w:rsidRPr="00626887">
              <w:rPr>
                <w:rFonts w:asciiTheme="minorHAnsi" w:hAnsiTheme="minorHAnsi"/>
              </w:rPr>
              <w:t>Pearson Correlation</w:t>
            </w:r>
          </w:p>
        </w:tc>
        <w:tc>
          <w:tcPr>
            <w:tcW w:w="1436" w:type="pct"/>
          </w:tcPr>
          <w:p w14:paraId="19895251" w14:textId="77777777" w:rsidR="00046847" w:rsidRPr="00626887" w:rsidRDefault="00046847" w:rsidP="001A120C">
            <w:pPr>
              <w:rPr>
                <w:rFonts w:asciiTheme="minorHAnsi" w:hAnsiTheme="minorHAnsi"/>
              </w:rPr>
            </w:pPr>
            <w:r w:rsidRPr="00626887">
              <w:rPr>
                <w:rFonts w:asciiTheme="minorHAnsi" w:hAnsiTheme="minorHAnsi"/>
              </w:rPr>
              <w:t>Workers Performance</w:t>
            </w:r>
          </w:p>
        </w:tc>
        <w:tc>
          <w:tcPr>
            <w:tcW w:w="1175" w:type="pct"/>
          </w:tcPr>
          <w:p w14:paraId="4427B788" w14:textId="77777777" w:rsidR="00046847" w:rsidRPr="00626887" w:rsidRDefault="00046847" w:rsidP="001A120C">
            <w:pPr>
              <w:rPr>
                <w:rFonts w:asciiTheme="minorHAnsi" w:hAnsiTheme="minorHAnsi"/>
              </w:rPr>
            </w:pPr>
            <w:r w:rsidRPr="00626887">
              <w:rPr>
                <w:rFonts w:asciiTheme="minorHAnsi" w:hAnsiTheme="minorHAnsi"/>
              </w:rPr>
              <w:t>1.000</w:t>
            </w:r>
          </w:p>
        </w:tc>
        <w:tc>
          <w:tcPr>
            <w:tcW w:w="1096" w:type="pct"/>
          </w:tcPr>
          <w:p w14:paraId="42B8A889" w14:textId="77777777" w:rsidR="00046847" w:rsidRPr="00626887" w:rsidRDefault="00046847" w:rsidP="001A120C">
            <w:pPr>
              <w:rPr>
                <w:rFonts w:asciiTheme="minorHAnsi" w:hAnsiTheme="minorHAnsi"/>
              </w:rPr>
            </w:pPr>
            <w:r w:rsidRPr="00626887">
              <w:rPr>
                <w:rFonts w:asciiTheme="minorHAnsi" w:hAnsiTheme="minorHAnsi"/>
              </w:rPr>
              <w:t>.361</w:t>
            </w:r>
          </w:p>
        </w:tc>
      </w:tr>
      <w:tr w:rsidR="00046847" w:rsidRPr="00626887" w14:paraId="191C1207" w14:textId="77777777" w:rsidTr="00626887">
        <w:tc>
          <w:tcPr>
            <w:tcW w:w="1293" w:type="pct"/>
            <w:vMerge/>
          </w:tcPr>
          <w:p w14:paraId="77137558" w14:textId="77777777" w:rsidR="00046847" w:rsidRPr="00626887" w:rsidRDefault="00046847" w:rsidP="001A120C">
            <w:pPr>
              <w:rPr>
                <w:rFonts w:asciiTheme="minorHAnsi" w:hAnsiTheme="minorHAnsi"/>
              </w:rPr>
            </w:pPr>
          </w:p>
        </w:tc>
        <w:tc>
          <w:tcPr>
            <w:tcW w:w="1436" w:type="pct"/>
          </w:tcPr>
          <w:p w14:paraId="4089ADBA" w14:textId="77777777" w:rsidR="00046847" w:rsidRPr="00626887" w:rsidRDefault="00046847" w:rsidP="001A120C">
            <w:pPr>
              <w:rPr>
                <w:rFonts w:asciiTheme="minorHAnsi" w:hAnsiTheme="minorHAnsi"/>
              </w:rPr>
            </w:pPr>
            <w:r w:rsidRPr="00626887">
              <w:rPr>
                <w:rFonts w:asciiTheme="minorHAnsi" w:hAnsiTheme="minorHAnsi"/>
              </w:rPr>
              <w:t>Monetary incentives</w:t>
            </w:r>
          </w:p>
        </w:tc>
        <w:tc>
          <w:tcPr>
            <w:tcW w:w="1175" w:type="pct"/>
          </w:tcPr>
          <w:p w14:paraId="7CDA7CAD" w14:textId="77777777" w:rsidR="00046847" w:rsidRPr="00626887" w:rsidRDefault="00046847" w:rsidP="001A120C">
            <w:pPr>
              <w:rPr>
                <w:rFonts w:asciiTheme="minorHAnsi" w:hAnsiTheme="minorHAnsi"/>
              </w:rPr>
            </w:pPr>
            <w:r w:rsidRPr="00626887">
              <w:rPr>
                <w:rFonts w:asciiTheme="minorHAnsi" w:hAnsiTheme="minorHAnsi"/>
              </w:rPr>
              <w:t>.361</w:t>
            </w:r>
          </w:p>
        </w:tc>
        <w:tc>
          <w:tcPr>
            <w:tcW w:w="1096" w:type="pct"/>
          </w:tcPr>
          <w:p w14:paraId="64EDFD52" w14:textId="77777777" w:rsidR="00046847" w:rsidRPr="00626887" w:rsidRDefault="00046847" w:rsidP="001A120C">
            <w:pPr>
              <w:rPr>
                <w:rFonts w:asciiTheme="minorHAnsi" w:hAnsiTheme="minorHAnsi"/>
              </w:rPr>
            </w:pPr>
            <w:r w:rsidRPr="00626887">
              <w:rPr>
                <w:rFonts w:asciiTheme="minorHAnsi" w:hAnsiTheme="minorHAnsi"/>
              </w:rPr>
              <w:t>1.000</w:t>
            </w:r>
          </w:p>
        </w:tc>
      </w:tr>
      <w:tr w:rsidR="00046847" w:rsidRPr="00626887" w14:paraId="08CAB353" w14:textId="77777777" w:rsidTr="00626887">
        <w:tc>
          <w:tcPr>
            <w:tcW w:w="1293" w:type="pct"/>
            <w:vMerge w:val="restart"/>
          </w:tcPr>
          <w:p w14:paraId="64EC44D9" w14:textId="77777777" w:rsidR="00046847" w:rsidRPr="00626887" w:rsidRDefault="00046847" w:rsidP="001A120C">
            <w:pPr>
              <w:rPr>
                <w:rFonts w:asciiTheme="minorHAnsi" w:hAnsiTheme="minorHAnsi"/>
              </w:rPr>
            </w:pPr>
            <w:r w:rsidRPr="00626887">
              <w:rPr>
                <w:rFonts w:asciiTheme="minorHAnsi" w:hAnsiTheme="minorHAnsi"/>
              </w:rPr>
              <w:t>Sig. (1-tailed)</w:t>
            </w:r>
          </w:p>
        </w:tc>
        <w:tc>
          <w:tcPr>
            <w:tcW w:w="1436" w:type="pct"/>
          </w:tcPr>
          <w:p w14:paraId="571A1C69" w14:textId="77777777" w:rsidR="00046847" w:rsidRPr="00626887" w:rsidRDefault="00046847" w:rsidP="001A120C">
            <w:pPr>
              <w:rPr>
                <w:rFonts w:asciiTheme="minorHAnsi" w:hAnsiTheme="minorHAnsi"/>
              </w:rPr>
            </w:pPr>
            <w:r w:rsidRPr="00626887">
              <w:rPr>
                <w:rFonts w:asciiTheme="minorHAnsi" w:hAnsiTheme="minorHAnsi"/>
              </w:rPr>
              <w:t>Workers Performance</w:t>
            </w:r>
          </w:p>
        </w:tc>
        <w:tc>
          <w:tcPr>
            <w:tcW w:w="1175" w:type="pct"/>
          </w:tcPr>
          <w:p w14:paraId="1FC0D159" w14:textId="77777777" w:rsidR="00046847" w:rsidRPr="00626887" w:rsidRDefault="00046847" w:rsidP="001A120C">
            <w:pPr>
              <w:rPr>
                <w:rFonts w:asciiTheme="minorHAnsi" w:hAnsiTheme="minorHAnsi"/>
              </w:rPr>
            </w:pPr>
            <w:r w:rsidRPr="00626887">
              <w:rPr>
                <w:rFonts w:asciiTheme="minorHAnsi" w:hAnsiTheme="minorHAnsi"/>
              </w:rPr>
              <w:t>.</w:t>
            </w:r>
          </w:p>
        </w:tc>
        <w:tc>
          <w:tcPr>
            <w:tcW w:w="1096" w:type="pct"/>
          </w:tcPr>
          <w:p w14:paraId="432BF7B5" w14:textId="77777777" w:rsidR="00046847" w:rsidRPr="00626887" w:rsidRDefault="00046847" w:rsidP="001A120C">
            <w:pPr>
              <w:rPr>
                <w:rFonts w:asciiTheme="minorHAnsi" w:hAnsiTheme="minorHAnsi"/>
              </w:rPr>
            </w:pPr>
            <w:r w:rsidRPr="00626887">
              <w:rPr>
                <w:rFonts w:asciiTheme="minorHAnsi" w:hAnsiTheme="minorHAnsi"/>
              </w:rPr>
              <w:t>&lt;.001</w:t>
            </w:r>
          </w:p>
        </w:tc>
      </w:tr>
      <w:tr w:rsidR="00046847" w:rsidRPr="00626887" w14:paraId="662A5450" w14:textId="77777777" w:rsidTr="00626887">
        <w:tc>
          <w:tcPr>
            <w:tcW w:w="1293" w:type="pct"/>
            <w:vMerge/>
          </w:tcPr>
          <w:p w14:paraId="634E1F16" w14:textId="77777777" w:rsidR="00046847" w:rsidRPr="00626887" w:rsidRDefault="00046847" w:rsidP="001A120C">
            <w:pPr>
              <w:rPr>
                <w:rFonts w:asciiTheme="minorHAnsi" w:hAnsiTheme="minorHAnsi"/>
              </w:rPr>
            </w:pPr>
          </w:p>
        </w:tc>
        <w:tc>
          <w:tcPr>
            <w:tcW w:w="1436" w:type="pct"/>
          </w:tcPr>
          <w:p w14:paraId="470B8814" w14:textId="77777777" w:rsidR="00046847" w:rsidRPr="00626887" w:rsidRDefault="00046847" w:rsidP="001A120C">
            <w:pPr>
              <w:rPr>
                <w:rFonts w:asciiTheme="minorHAnsi" w:hAnsiTheme="minorHAnsi"/>
              </w:rPr>
            </w:pPr>
            <w:r w:rsidRPr="00626887">
              <w:rPr>
                <w:rFonts w:asciiTheme="minorHAnsi" w:hAnsiTheme="minorHAnsi"/>
              </w:rPr>
              <w:t>Monetary incentives</w:t>
            </w:r>
          </w:p>
        </w:tc>
        <w:tc>
          <w:tcPr>
            <w:tcW w:w="1175" w:type="pct"/>
          </w:tcPr>
          <w:p w14:paraId="20702F20" w14:textId="77777777" w:rsidR="00046847" w:rsidRPr="00626887" w:rsidRDefault="00046847" w:rsidP="001A120C">
            <w:pPr>
              <w:rPr>
                <w:rFonts w:asciiTheme="minorHAnsi" w:hAnsiTheme="minorHAnsi"/>
              </w:rPr>
            </w:pPr>
            <w:r w:rsidRPr="00626887">
              <w:rPr>
                <w:rFonts w:asciiTheme="minorHAnsi" w:hAnsiTheme="minorHAnsi"/>
              </w:rPr>
              <w:t>.001</w:t>
            </w:r>
          </w:p>
        </w:tc>
        <w:tc>
          <w:tcPr>
            <w:tcW w:w="1096" w:type="pct"/>
          </w:tcPr>
          <w:p w14:paraId="0ACC9986" w14:textId="77777777" w:rsidR="00046847" w:rsidRPr="00626887" w:rsidRDefault="00046847" w:rsidP="001A120C">
            <w:pPr>
              <w:rPr>
                <w:rFonts w:asciiTheme="minorHAnsi" w:hAnsiTheme="minorHAnsi"/>
              </w:rPr>
            </w:pPr>
            <w:r w:rsidRPr="00626887">
              <w:rPr>
                <w:rFonts w:asciiTheme="minorHAnsi" w:hAnsiTheme="minorHAnsi"/>
              </w:rPr>
              <w:t>.</w:t>
            </w:r>
          </w:p>
        </w:tc>
      </w:tr>
      <w:tr w:rsidR="00046847" w:rsidRPr="00626887" w14:paraId="2AC2884A" w14:textId="77777777" w:rsidTr="00626887">
        <w:tc>
          <w:tcPr>
            <w:tcW w:w="1293" w:type="pct"/>
            <w:vMerge w:val="restart"/>
          </w:tcPr>
          <w:p w14:paraId="00F16878" w14:textId="77777777" w:rsidR="00046847" w:rsidRPr="00626887" w:rsidRDefault="00046847" w:rsidP="001A120C">
            <w:pPr>
              <w:rPr>
                <w:rFonts w:asciiTheme="minorHAnsi" w:hAnsiTheme="minorHAnsi"/>
              </w:rPr>
            </w:pPr>
            <w:r w:rsidRPr="00626887">
              <w:rPr>
                <w:rFonts w:asciiTheme="minorHAnsi" w:hAnsiTheme="minorHAnsi"/>
              </w:rPr>
              <w:t>N</w:t>
            </w:r>
          </w:p>
        </w:tc>
        <w:tc>
          <w:tcPr>
            <w:tcW w:w="1436" w:type="pct"/>
          </w:tcPr>
          <w:p w14:paraId="48416A2F" w14:textId="77777777" w:rsidR="00046847" w:rsidRPr="00626887" w:rsidRDefault="00046847" w:rsidP="001A120C">
            <w:pPr>
              <w:rPr>
                <w:rFonts w:asciiTheme="minorHAnsi" w:hAnsiTheme="minorHAnsi"/>
              </w:rPr>
            </w:pPr>
            <w:r w:rsidRPr="00626887">
              <w:rPr>
                <w:rFonts w:asciiTheme="minorHAnsi" w:hAnsiTheme="minorHAnsi"/>
              </w:rPr>
              <w:t>Workers Performance</w:t>
            </w:r>
          </w:p>
        </w:tc>
        <w:tc>
          <w:tcPr>
            <w:tcW w:w="1175" w:type="pct"/>
          </w:tcPr>
          <w:p w14:paraId="10935576" w14:textId="77777777" w:rsidR="00046847" w:rsidRPr="00626887" w:rsidRDefault="00046847" w:rsidP="001A120C">
            <w:pPr>
              <w:rPr>
                <w:rFonts w:asciiTheme="minorHAnsi" w:hAnsiTheme="minorHAnsi"/>
              </w:rPr>
            </w:pPr>
            <w:r w:rsidRPr="00626887">
              <w:rPr>
                <w:rFonts w:asciiTheme="minorHAnsi" w:hAnsiTheme="minorHAnsi"/>
              </w:rPr>
              <w:t>127</w:t>
            </w:r>
          </w:p>
        </w:tc>
        <w:tc>
          <w:tcPr>
            <w:tcW w:w="1096" w:type="pct"/>
          </w:tcPr>
          <w:p w14:paraId="7F423A46" w14:textId="77777777" w:rsidR="00046847" w:rsidRPr="00626887" w:rsidRDefault="00046847" w:rsidP="001A120C">
            <w:pPr>
              <w:rPr>
                <w:rFonts w:asciiTheme="minorHAnsi" w:hAnsiTheme="minorHAnsi"/>
              </w:rPr>
            </w:pPr>
            <w:r w:rsidRPr="00626887">
              <w:rPr>
                <w:rFonts w:asciiTheme="minorHAnsi" w:hAnsiTheme="minorHAnsi"/>
              </w:rPr>
              <w:t>127</w:t>
            </w:r>
          </w:p>
        </w:tc>
      </w:tr>
      <w:tr w:rsidR="00046847" w:rsidRPr="00626887" w14:paraId="668D2084" w14:textId="77777777" w:rsidTr="00626887">
        <w:tc>
          <w:tcPr>
            <w:tcW w:w="1293" w:type="pct"/>
            <w:vMerge/>
          </w:tcPr>
          <w:p w14:paraId="03F35847" w14:textId="77777777" w:rsidR="00046847" w:rsidRPr="00626887" w:rsidRDefault="00046847" w:rsidP="001A120C">
            <w:pPr>
              <w:rPr>
                <w:rFonts w:asciiTheme="minorHAnsi" w:hAnsiTheme="minorHAnsi"/>
              </w:rPr>
            </w:pPr>
          </w:p>
        </w:tc>
        <w:tc>
          <w:tcPr>
            <w:tcW w:w="1436" w:type="pct"/>
          </w:tcPr>
          <w:p w14:paraId="298E43A8" w14:textId="77777777" w:rsidR="00046847" w:rsidRPr="00626887" w:rsidRDefault="00046847" w:rsidP="001A120C">
            <w:pPr>
              <w:rPr>
                <w:rFonts w:asciiTheme="minorHAnsi" w:hAnsiTheme="minorHAnsi"/>
              </w:rPr>
            </w:pPr>
            <w:r w:rsidRPr="00626887">
              <w:rPr>
                <w:rFonts w:asciiTheme="minorHAnsi" w:hAnsiTheme="minorHAnsi"/>
              </w:rPr>
              <w:t>Monetary incentives</w:t>
            </w:r>
          </w:p>
        </w:tc>
        <w:tc>
          <w:tcPr>
            <w:tcW w:w="1175" w:type="pct"/>
          </w:tcPr>
          <w:p w14:paraId="51C64FC8" w14:textId="77777777" w:rsidR="00046847" w:rsidRPr="00626887" w:rsidRDefault="00046847" w:rsidP="001A120C">
            <w:pPr>
              <w:rPr>
                <w:rFonts w:asciiTheme="minorHAnsi" w:hAnsiTheme="minorHAnsi"/>
              </w:rPr>
            </w:pPr>
            <w:r w:rsidRPr="00626887">
              <w:rPr>
                <w:rFonts w:asciiTheme="minorHAnsi" w:hAnsiTheme="minorHAnsi"/>
              </w:rPr>
              <w:t>127</w:t>
            </w:r>
          </w:p>
        </w:tc>
        <w:tc>
          <w:tcPr>
            <w:tcW w:w="1096" w:type="pct"/>
          </w:tcPr>
          <w:p w14:paraId="3FEF9DFF" w14:textId="77777777" w:rsidR="00046847" w:rsidRPr="00626887" w:rsidRDefault="00046847" w:rsidP="001A120C">
            <w:pPr>
              <w:rPr>
                <w:rFonts w:asciiTheme="minorHAnsi" w:hAnsiTheme="minorHAnsi"/>
              </w:rPr>
            </w:pPr>
            <w:r w:rsidRPr="00626887">
              <w:rPr>
                <w:rFonts w:asciiTheme="minorHAnsi" w:hAnsiTheme="minorHAnsi"/>
              </w:rPr>
              <w:t>127</w:t>
            </w:r>
          </w:p>
        </w:tc>
      </w:tr>
    </w:tbl>
    <w:p w14:paraId="4F2562D6" w14:textId="77777777" w:rsidR="00046847" w:rsidRPr="001A120C" w:rsidRDefault="00046847" w:rsidP="001A120C">
      <w:pPr>
        <w:spacing w:line="240" w:lineRule="auto"/>
        <w:rPr>
          <w:rFonts w:asciiTheme="minorHAnsi" w:hAnsiTheme="minorHAnsi"/>
          <w:b/>
          <w:bCs/>
          <w:i/>
          <w:iCs/>
        </w:rPr>
      </w:pPr>
      <w:r w:rsidRPr="001A120C">
        <w:rPr>
          <w:rFonts w:asciiTheme="minorHAnsi" w:hAnsiTheme="minorHAnsi"/>
          <w:b/>
          <w:bCs/>
          <w:i/>
          <w:iCs/>
        </w:rPr>
        <w:t>Source: primary data from Researcher,2025</w:t>
      </w:r>
    </w:p>
    <w:p w14:paraId="524A6FE3" w14:textId="77777777" w:rsidR="00E76D2B" w:rsidRDefault="00E76D2B" w:rsidP="001A120C">
      <w:pPr>
        <w:spacing w:line="240" w:lineRule="auto"/>
        <w:rPr>
          <w:rFonts w:asciiTheme="minorHAnsi" w:hAnsiTheme="minorHAnsi"/>
          <w:b/>
          <w:bCs/>
        </w:rPr>
      </w:pPr>
    </w:p>
    <w:p w14:paraId="502F9DC0" w14:textId="77777777" w:rsidR="00E76D2B" w:rsidRDefault="00E76D2B" w:rsidP="001A120C">
      <w:pPr>
        <w:spacing w:line="240" w:lineRule="auto"/>
        <w:rPr>
          <w:rFonts w:asciiTheme="minorHAnsi" w:hAnsiTheme="minorHAnsi"/>
          <w:b/>
          <w:bCs/>
        </w:rPr>
      </w:pPr>
    </w:p>
    <w:p w14:paraId="684D8162" w14:textId="0CB328C4" w:rsidR="00046847" w:rsidRPr="001A120C" w:rsidRDefault="00046847" w:rsidP="001A120C">
      <w:pPr>
        <w:spacing w:line="240" w:lineRule="auto"/>
        <w:rPr>
          <w:rFonts w:asciiTheme="minorHAnsi" w:hAnsiTheme="minorHAnsi"/>
          <w:b/>
          <w:bCs/>
        </w:rPr>
      </w:pPr>
      <w:r w:rsidRPr="001A120C">
        <w:rPr>
          <w:rFonts w:asciiTheme="minorHAnsi" w:hAnsiTheme="minorHAnsi"/>
          <w:b/>
          <w:bCs/>
        </w:rPr>
        <w:t>Hypothesis</w:t>
      </w:r>
    </w:p>
    <w:p w14:paraId="00697E0C" w14:textId="77777777" w:rsidR="00046847" w:rsidRPr="001A120C" w:rsidRDefault="00046847" w:rsidP="001A120C">
      <w:pPr>
        <w:spacing w:line="240" w:lineRule="auto"/>
        <w:jc w:val="both"/>
        <w:rPr>
          <w:rFonts w:asciiTheme="minorHAnsi" w:hAnsiTheme="minorHAnsi"/>
        </w:rPr>
      </w:pPr>
      <w:r w:rsidRPr="001A120C">
        <w:rPr>
          <w:rFonts w:asciiTheme="minorHAnsi" w:hAnsiTheme="minorHAnsi"/>
          <w:b/>
          <w:bCs/>
        </w:rPr>
        <w:t>Ho</w:t>
      </w:r>
      <w:r w:rsidRPr="001A120C">
        <w:rPr>
          <w:rFonts w:asciiTheme="minorHAnsi" w:hAnsiTheme="minorHAnsi"/>
        </w:rPr>
        <w:t xml:space="preserve">: </w:t>
      </w:r>
      <w:r w:rsidRPr="001A120C">
        <w:rPr>
          <w:rFonts w:asciiTheme="minorHAnsi" w:hAnsiTheme="minorHAnsi"/>
          <w:kern w:val="0"/>
        </w:rPr>
        <w:t>There is no relationship between Monetary Incentives and performance of Health workers in Yei River County</w:t>
      </w:r>
      <w:r w:rsidRPr="001A120C">
        <w:rPr>
          <w:rFonts w:asciiTheme="minorHAnsi" w:hAnsiTheme="minorHAnsi"/>
        </w:rPr>
        <w:t>.</w:t>
      </w:r>
    </w:p>
    <w:p w14:paraId="6A1545FC" w14:textId="77777777" w:rsidR="00046847" w:rsidRPr="001A120C" w:rsidRDefault="00046847" w:rsidP="001A120C">
      <w:pPr>
        <w:spacing w:line="240" w:lineRule="auto"/>
        <w:jc w:val="both"/>
        <w:rPr>
          <w:rFonts w:asciiTheme="minorHAnsi" w:hAnsiTheme="minorHAnsi"/>
        </w:rPr>
      </w:pPr>
      <w:r w:rsidRPr="001A120C">
        <w:rPr>
          <w:rFonts w:asciiTheme="minorHAnsi" w:hAnsiTheme="minorHAnsi"/>
          <w:b/>
          <w:bCs/>
        </w:rPr>
        <w:t>Ha:</w:t>
      </w:r>
      <w:r w:rsidRPr="001A120C">
        <w:rPr>
          <w:rFonts w:asciiTheme="minorHAnsi" w:hAnsiTheme="minorHAnsi"/>
        </w:rPr>
        <w:t xml:space="preserve"> </w:t>
      </w:r>
      <w:r w:rsidRPr="001A120C">
        <w:rPr>
          <w:rFonts w:asciiTheme="minorHAnsi" w:hAnsiTheme="minorHAnsi"/>
          <w:kern w:val="0"/>
        </w:rPr>
        <w:t>There is relationship between Monetary Incentives and performance of Health workers in Yei River County</w:t>
      </w:r>
      <w:r w:rsidRPr="001A120C">
        <w:rPr>
          <w:rFonts w:asciiTheme="minorHAnsi" w:hAnsiTheme="minorHAnsi"/>
        </w:rPr>
        <w:t>.</w:t>
      </w:r>
    </w:p>
    <w:p w14:paraId="4D2AB428" w14:textId="27B4257E" w:rsidR="00046847" w:rsidRPr="001A120C" w:rsidRDefault="00046847" w:rsidP="001A120C">
      <w:pPr>
        <w:spacing w:line="240" w:lineRule="auto"/>
        <w:jc w:val="both"/>
        <w:rPr>
          <w:rFonts w:asciiTheme="minorHAnsi" w:hAnsiTheme="minorHAnsi"/>
        </w:rPr>
      </w:pPr>
      <w:r w:rsidRPr="001A120C">
        <w:rPr>
          <w:rFonts w:asciiTheme="minorHAnsi" w:hAnsiTheme="minorHAnsi"/>
        </w:rPr>
        <w:t xml:space="preserve">The findings in Table </w:t>
      </w:r>
      <w:r w:rsidR="00E61E44">
        <w:rPr>
          <w:rFonts w:asciiTheme="minorHAnsi" w:hAnsiTheme="minorHAnsi"/>
        </w:rPr>
        <w:t>4</w:t>
      </w:r>
      <w:r w:rsidRPr="001A120C">
        <w:rPr>
          <w:rFonts w:asciiTheme="minorHAnsi" w:hAnsiTheme="minorHAnsi"/>
        </w:rPr>
        <w:t xml:space="preserve"> show a strong positive link between monetary incentives and the performance of health workers, with a correlation coefficient of 0.361 and a </w:t>
      </w:r>
      <w:r w:rsidRPr="001A120C">
        <w:rPr>
          <w:rFonts w:asciiTheme="minorHAnsi" w:hAnsiTheme="minorHAnsi"/>
        </w:rPr>
        <w:lastRenderedPageBreak/>
        <w:t>significance level of p&lt;0.05. This supports part of the hypothesis that there is a relationship between monetary incentives and health worker performance in Yei River County. It indicates that offering monetary incentives positively affects how well health workers perform in this area. When monetary incentives are increased, the performance of health workers improves. This suggests that better pay motivates health workers and boosts their work quality.</w:t>
      </w:r>
    </w:p>
    <w:p w14:paraId="02DB6A2C" w14:textId="096B22C0" w:rsidR="00626887" w:rsidRPr="001A120C" w:rsidRDefault="00046847" w:rsidP="001A120C">
      <w:pPr>
        <w:spacing w:line="240" w:lineRule="auto"/>
        <w:jc w:val="both"/>
        <w:rPr>
          <w:rFonts w:asciiTheme="minorHAnsi" w:hAnsiTheme="minorHAnsi"/>
        </w:rPr>
      </w:pPr>
      <w:r w:rsidRPr="001A120C">
        <w:rPr>
          <w:rFonts w:asciiTheme="minorHAnsi" w:hAnsiTheme="minorHAnsi"/>
        </w:rPr>
        <w:t xml:space="preserve">To better understand how much monetary incentives impact health workers’ performance, a regression analysis was used. The results of this analysis are presented in Table </w:t>
      </w:r>
      <w:r w:rsidR="00E61E44">
        <w:rPr>
          <w:rFonts w:asciiTheme="minorHAnsi" w:hAnsiTheme="minorHAnsi"/>
        </w:rPr>
        <w:t>5</w:t>
      </w:r>
      <w:r w:rsidR="00B13F27">
        <w:rPr>
          <w:rFonts w:asciiTheme="minorHAnsi" w:hAnsiTheme="minorHAnsi"/>
        </w:rPr>
        <w:t xml:space="preserve"> below.</w:t>
      </w:r>
    </w:p>
    <w:p w14:paraId="09D9309C" w14:textId="1EB300F2" w:rsidR="00046847" w:rsidRPr="001A120C" w:rsidRDefault="006E26E0" w:rsidP="001A120C">
      <w:pPr>
        <w:spacing w:line="240" w:lineRule="auto"/>
        <w:rPr>
          <w:rFonts w:asciiTheme="minorHAnsi" w:hAnsiTheme="minorHAnsi"/>
        </w:rPr>
      </w:pPr>
      <w:bookmarkStart w:id="13" w:name="_Toc197542890"/>
      <w:bookmarkStart w:id="14" w:name="_Toc202732867"/>
      <w:r>
        <w:rPr>
          <w:rFonts w:asciiTheme="minorHAnsi" w:hAnsiTheme="minorHAnsi"/>
          <w:b/>
          <w:bCs/>
        </w:rPr>
        <w:t xml:space="preserve">Table 5: </w:t>
      </w:r>
      <w:r w:rsidR="00046847" w:rsidRPr="001A120C">
        <w:rPr>
          <w:rFonts w:asciiTheme="minorHAnsi" w:hAnsiTheme="minorHAnsi"/>
          <w:b/>
          <w:bCs/>
        </w:rPr>
        <w:t>Regression analysis on Monetary Incentives and Health workers performance</w:t>
      </w:r>
      <w:bookmarkEnd w:id="13"/>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7"/>
        <w:gridCol w:w="567"/>
        <w:gridCol w:w="784"/>
        <w:gridCol w:w="1123"/>
        <w:gridCol w:w="1128"/>
        <w:gridCol w:w="1128"/>
        <w:gridCol w:w="851"/>
        <w:gridCol w:w="780"/>
        <w:gridCol w:w="780"/>
        <w:gridCol w:w="1058"/>
      </w:tblGrid>
      <w:tr w:rsidR="00046847" w:rsidRPr="001A120C" w14:paraId="38A61A40" w14:textId="77777777" w:rsidTr="00693B74">
        <w:trPr>
          <w:cantSplit/>
        </w:trPr>
        <w:tc>
          <w:tcPr>
            <w:tcW w:w="5000" w:type="pct"/>
            <w:gridSpan w:val="10"/>
            <w:shd w:val="clear" w:color="auto" w:fill="FFFFFF"/>
            <w:vAlign w:val="center"/>
          </w:tcPr>
          <w:p w14:paraId="6C2A9514" w14:textId="77777777" w:rsidR="00046847" w:rsidRPr="001A120C" w:rsidRDefault="00046847" w:rsidP="001A120C">
            <w:pPr>
              <w:spacing w:line="240" w:lineRule="auto"/>
              <w:rPr>
                <w:rFonts w:asciiTheme="minorHAnsi" w:hAnsiTheme="minorHAnsi"/>
              </w:rPr>
            </w:pPr>
            <w:r w:rsidRPr="001A120C">
              <w:rPr>
                <w:rFonts w:asciiTheme="minorHAnsi" w:hAnsiTheme="minorHAnsi"/>
                <w:b/>
                <w:bCs/>
              </w:rPr>
              <w:t>Model Summary</w:t>
            </w:r>
          </w:p>
        </w:tc>
      </w:tr>
      <w:tr w:rsidR="00046847" w:rsidRPr="001A120C" w14:paraId="6180CEA1" w14:textId="77777777" w:rsidTr="00693B74">
        <w:trPr>
          <w:cantSplit/>
        </w:trPr>
        <w:tc>
          <w:tcPr>
            <w:tcW w:w="469" w:type="pct"/>
            <w:vMerge w:val="restart"/>
            <w:shd w:val="clear" w:color="auto" w:fill="FFFFFF"/>
            <w:vAlign w:val="bottom"/>
          </w:tcPr>
          <w:p w14:paraId="5749D800" w14:textId="77777777" w:rsidR="00046847" w:rsidRPr="001A120C" w:rsidRDefault="00046847" w:rsidP="001A120C">
            <w:pPr>
              <w:spacing w:line="240" w:lineRule="auto"/>
              <w:rPr>
                <w:rFonts w:asciiTheme="minorHAnsi" w:hAnsiTheme="minorHAnsi"/>
              </w:rPr>
            </w:pPr>
            <w:r w:rsidRPr="001A120C">
              <w:rPr>
                <w:rFonts w:asciiTheme="minorHAnsi" w:hAnsiTheme="minorHAnsi"/>
              </w:rPr>
              <w:t>Model</w:t>
            </w:r>
          </w:p>
        </w:tc>
        <w:tc>
          <w:tcPr>
            <w:tcW w:w="302" w:type="pct"/>
            <w:vMerge w:val="restart"/>
            <w:shd w:val="clear" w:color="auto" w:fill="FFFFFF"/>
            <w:vAlign w:val="bottom"/>
          </w:tcPr>
          <w:p w14:paraId="46F04E2B" w14:textId="77777777" w:rsidR="00046847" w:rsidRPr="001A120C" w:rsidRDefault="00046847" w:rsidP="001A120C">
            <w:pPr>
              <w:spacing w:line="240" w:lineRule="auto"/>
              <w:rPr>
                <w:rFonts w:asciiTheme="minorHAnsi" w:hAnsiTheme="minorHAnsi"/>
              </w:rPr>
            </w:pPr>
            <w:r w:rsidRPr="001A120C">
              <w:rPr>
                <w:rFonts w:asciiTheme="minorHAnsi" w:hAnsiTheme="minorHAnsi"/>
              </w:rPr>
              <w:t>R</w:t>
            </w:r>
          </w:p>
        </w:tc>
        <w:tc>
          <w:tcPr>
            <w:tcW w:w="437" w:type="pct"/>
            <w:vMerge w:val="restart"/>
            <w:shd w:val="clear" w:color="auto" w:fill="FFFFFF"/>
            <w:vAlign w:val="bottom"/>
          </w:tcPr>
          <w:p w14:paraId="0BF39D1E" w14:textId="77777777" w:rsidR="00046847" w:rsidRPr="001A120C" w:rsidRDefault="00046847" w:rsidP="001A120C">
            <w:pPr>
              <w:spacing w:line="240" w:lineRule="auto"/>
              <w:rPr>
                <w:rFonts w:asciiTheme="minorHAnsi" w:hAnsiTheme="minorHAnsi"/>
              </w:rPr>
            </w:pPr>
            <w:r w:rsidRPr="001A120C">
              <w:rPr>
                <w:rFonts w:asciiTheme="minorHAnsi" w:hAnsiTheme="minorHAnsi"/>
              </w:rPr>
              <w:t>R Square</w:t>
            </w:r>
          </w:p>
        </w:tc>
        <w:tc>
          <w:tcPr>
            <w:tcW w:w="630" w:type="pct"/>
            <w:vMerge w:val="restart"/>
            <w:shd w:val="clear" w:color="auto" w:fill="FFFFFF"/>
            <w:vAlign w:val="bottom"/>
          </w:tcPr>
          <w:p w14:paraId="1BDF450B" w14:textId="77777777" w:rsidR="00046847" w:rsidRPr="001A120C" w:rsidRDefault="00046847" w:rsidP="001A120C">
            <w:pPr>
              <w:spacing w:line="240" w:lineRule="auto"/>
              <w:rPr>
                <w:rFonts w:asciiTheme="minorHAnsi" w:hAnsiTheme="minorHAnsi"/>
              </w:rPr>
            </w:pPr>
            <w:r w:rsidRPr="001A120C">
              <w:rPr>
                <w:rFonts w:asciiTheme="minorHAnsi" w:hAnsiTheme="minorHAnsi"/>
              </w:rPr>
              <w:t>Adjusted R Square</w:t>
            </w:r>
          </w:p>
        </w:tc>
        <w:tc>
          <w:tcPr>
            <w:tcW w:w="630" w:type="pct"/>
            <w:vMerge w:val="restart"/>
            <w:shd w:val="clear" w:color="auto" w:fill="FFFFFF"/>
            <w:vAlign w:val="bottom"/>
          </w:tcPr>
          <w:p w14:paraId="5F6872DD" w14:textId="77777777" w:rsidR="00046847" w:rsidRPr="001A120C" w:rsidRDefault="00046847" w:rsidP="001A120C">
            <w:pPr>
              <w:spacing w:line="240" w:lineRule="auto"/>
              <w:rPr>
                <w:rFonts w:asciiTheme="minorHAnsi" w:hAnsiTheme="minorHAnsi"/>
              </w:rPr>
            </w:pPr>
            <w:r w:rsidRPr="001A120C">
              <w:rPr>
                <w:rFonts w:asciiTheme="minorHAnsi" w:hAnsiTheme="minorHAnsi"/>
              </w:rPr>
              <w:t>Std. Error of the Estimate</w:t>
            </w:r>
          </w:p>
        </w:tc>
        <w:tc>
          <w:tcPr>
            <w:tcW w:w="2532" w:type="pct"/>
            <w:gridSpan w:val="5"/>
            <w:shd w:val="clear" w:color="auto" w:fill="FFFFFF"/>
            <w:vAlign w:val="bottom"/>
          </w:tcPr>
          <w:p w14:paraId="450B6725" w14:textId="77777777" w:rsidR="00046847" w:rsidRPr="001A120C" w:rsidRDefault="00046847" w:rsidP="001A120C">
            <w:pPr>
              <w:spacing w:line="240" w:lineRule="auto"/>
              <w:rPr>
                <w:rFonts w:asciiTheme="minorHAnsi" w:hAnsiTheme="minorHAnsi"/>
              </w:rPr>
            </w:pPr>
            <w:r w:rsidRPr="001A120C">
              <w:rPr>
                <w:rFonts w:asciiTheme="minorHAnsi" w:hAnsiTheme="minorHAnsi"/>
              </w:rPr>
              <w:t>Change Statistics</w:t>
            </w:r>
          </w:p>
        </w:tc>
      </w:tr>
      <w:tr w:rsidR="00046847" w:rsidRPr="001A120C" w14:paraId="208F48C7" w14:textId="77777777" w:rsidTr="00693B74">
        <w:trPr>
          <w:cantSplit/>
        </w:trPr>
        <w:tc>
          <w:tcPr>
            <w:tcW w:w="469" w:type="pct"/>
            <w:vMerge/>
            <w:shd w:val="clear" w:color="auto" w:fill="FFFFFF"/>
            <w:vAlign w:val="bottom"/>
          </w:tcPr>
          <w:p w14:paraId="2583EEAD" w14:textId="77777777" w:rsidR="00046847" w:rsidRPr="001A120C" w:rsidRDefault="00046847" w:rsidP="001A120C">
            <w:pPr>
              <w:spacing w:line="240" w:lineRule="auto"/>
              <w:rPr>
                <w:rFonts w:asciiTheme="minorHAnsi" w:hAnsiTheme="minorHAnsi"/>
              </w:rPr>
            </w:pPr>
          </w:p>
        </w:tc>
        <w:tc>
          <w:tcPr>
            <w:tcW w:w="302" w:type="pct"/>
            <w:vMerge/>
            <w:shd w:val="clear" w:color="auto" w:fill="FFFFFF"/>
            <w:vAlign w:val="bottom"/>
          </w:tcPr>
          <w:p w14:paraId="516823CF" w14:textId="77777777" w:rsidR="00046847" w:rsidRPr="001A120C" w:rsidRDefault="00046847" w:rsidP="001A120C">
            <w:pPr>
              <w:spacing w:line="240" w:lineRule="auto"/>
              <w:rPr>
                <w:rFonts w:asciiTheme="minorHAnsi" w:hAnsiTheme="minorHAnsi"/>
              </w:rPr>
            </w:pPr>
          </w:p>
        </w:tc>
        <w:tc>
          <w:tcPr>
            <w:tcW w:w="437" w:type="pct"/>
            <w:vMerge/>
            <w:shd w:val="clear" w:color="auto" w:fill="FFFFFF"/>
            <w:vAlign w:val="bottom"/>
          </w:tcPr>
          <w:p w14:paraId="2332A88C" w14:textId="77777777" w:rsidR="00046847" w:rsidRPr="001A120C" w:rsidRDefault="00046847" w:rsidP="001A120C">
            <w:pPr>
              <w:spacing w:line="240" w:lineRule="auto"/>
              <w:rPr>
                <w:rFonts w:asciiTheme="minorHAnsi" w:hAnsiTheme="minorHAnsi"/>
              </w:rPr>
            </w:pPr>
          </w:p>
        </w:tc>
        <w:tc>
          <w:tcPr>
            <w:tcW w:w="630" w:type="pct"/>
            <w:vMerge/>
            <w:shd w:val="clear" w:color="auto" w:fill="FFFFFF"/>
            <w:vAlign w:val="bottom"/>
          </w:tcPr>
          <w:p w14:paraId="6978CF5C" w14:textId="77777777" w:rsidR="00046847" w:rsidRPr="001A120C" w:rsidRDefault="00046847" w:rsidP="001A120C">
            <w:pPr>
              <w:spacing w:line="240" w:lineRule="auto"/>
              <w:rPr>
                <w:rFonts w:asciiTheme="minorHAnsi" w:hAnsiTheme="minorHAnsi"/>
              </w:rPr>
            </w:pPr>
          </w:p>
        </w:tc>
        <w:tc>
          <w:tcPr>
            <w:tcW w:w="630" w:type="pct"/>
            <w:vMerge/>
            <w:shd w:val="clear" w:color="auto" w:fill="FFFFFF"/>
            <w:vAlign w:val="bottom"/>
          </w:tcPr>
          <w:p w14:paraId="5AB7E7B8" w14:textId="77777777" w:rsidR="00046847" w:rsidRPr="001A120C" w:rsidRDefault="00046847" w:rsidP="001A120C">
            <w:pPr>
              <w:spacing w:line="240" w:lineRule="auto"/>
              <w:rPr>
                <w:rFonts w:asciiTheme="minorHAnsi" w:hAnsiTheme="minorHAnsi"/>
              </w:rPr>
            </w:pPr>
          </w:p>
        </w:tc>
        <w:tc>
          <w:tcPr>
            <w:tcW w:w="630" w:type="pct"/>
            <w:shd w:val="clear" w:color="auto" w:fill="FFFFFF"/>
            <w:vAlign w:val="bottom"/>
          </w:tcPr>
          <w:p w14:paraId="5C415BE1" w14:textId="77777777" w:rsidR="00046847" w:rsidRPr="001A120C" w:rsidRDefault="00046847" w:rsidP="001A120C">
            <w:pPr>
              <w:spacing w:line="240" w:lineRule="auto"/>
              <w:rPr>
                <w:rFonts w:asciiTheme="minorHAnsi" w:hAnsiTheme="minorHAnsi"/>
              </w:rPr>
            </w:pPr>
            <w:r w:rsidRPr="001A120C">
              <w:rPr>
                <w:rFonts w:asciiTheme="minorHAnsi" w:hAnsiTheme="minorHAnsi"/>
              </w:rPr>
              <w:t>R Square Change</w:t>
            </w:r>
          </w:p>
        </w:tc>
        <w:tc>
          <w:tcPr>
            <w:tcW w:w="437" w:type="pct"/>
            <w:shd w:val="clear" w:color="auto" w:fill="FFFFFF"/>
            <w:vAlign w:val="bottom"/>
          </w:tcPr>
          <w:p w14:paraId="526E9F01" w14:textId="77777777" w:rsidR="00046847" w:rsidRPr="001A120C" w:rsidRDefault="00046847" w:rsidP="001A120C">
            <w:pPr>
              <w:spacing w:line="240" w:lineRule="auto"/>
              <w:rPr>
                <w:rFonts w:asciiTheme="minorHAnsi" w:hAnsiTheme="minorHAnsi"/>
              </w:rPr>
            </w:pPr>
            <w:r w:rsidRPr="001A120C">
              <w:rPr>
                <w:rFonts w:asciiTheme="minorHAnsi" w:hAnsiTheme="minorHAnsi"/>
              </w:rPr>
              <w:t>F Change</w:t>
            </w:r>
          </w:p>
        </w:tc>
        <w:tc>
          <w:tcPr>
            <w:tcW w:w="437" w:type="pct"/>
            <w:shd w:val="clear" w:color="auto" w:fill="FFFFFF"/>
            <w:vAlign w:val="bottom"/>
          </w:tcPr>
          <w:p w14:paraId="78D6C226" w14:textId="77777777" w:rsidR="00046847" w:rsidRPr="001A120C" w:rsidRDefault="00046847" w:rsidP="001A120C">
            <w:pPr>
              <w:spacing w:line="240" w:lineRule="auto"/>
              <w:rPr>
                <w:rFonts w:asciiTheme="minorHAnsi" w:hAnsiTheme="minorHAnsi"/>
              </w:rPr>
            </w:pPr>
            <w:r w:rsidRPr="001A120C">
              <w:rPr>
                <w:rFonts w:asciiTheme="minorHAnsi" w:hAnsiTheme="minorHAnsi"/>
              </w:rPr>
              <w:t>df1</w:t>
            </w:r>
          </w:p>
        </w:tc>
        <w:tc>
          <w:tcPr>
            <w:tcW w:w="437" w:type="pct"/>
            <w:shd w:val="clear" w:color="auto" w:fill="FFFFFF"/>
            <w:vAlign w:val="bottom"/>
          </w:tcPr>
          <w:p w14:paraId="61E3355F" w14:textId="77777777" w:rsidR="00046847" w:rsidRPr="001A120C" w:rsidRDefault="00046847" w:rsidP="001A120C">
            <w:pPr>
              <w:spacing w:line="240" w:lineRule="auto"/>
              <w:rPr>
                <w:rFonts w:asciiTheme="minorHAnsi" w:hAnsiTheme="minorHAnsi"/>
              </w:rPr>
            </w:pPr>
            <w:r w:rsidRPr="001A120C">
              <w:rPr>
                <w:rFonts w:asciiTheme="minorHAnsi" w:hAnsiTheme="minorHAnsi"/>
              </w:rPr>
              <w:t>df2</w:t>
            </w:r>
          </w:p>
        </w:tc>
        <w:tc>
          <w:tcPr>
            <w:tcW w:w="591" w:type="pct"/>
            <w:shd w:val="clear" w:color="auto" w:fill="FFFFFF"/>
            <w:vAlign w:val="bottom"/>
          </w:tcPr>
          <w:p w14:paraId="64836A3B" w14:textId="77777777" w:rsidR="00046847" w:rsidRPr="001A120C" w:rsidRDefault="00046847" w:rsidP="001A120C">
            <w:pPr>
              <w:spacing w:line="240" w:lineRule="auto"/>
              <w:rPr>
                <w:rFonts w:asciiTheme="minorHAnsi" w:hAnsiTheme="minorHAnsi"/>
              </w:rPr>
            </w:pPr>
            <w:r w:rsidRPr="001A120C">
              <w:rPr>
                <w:rFonts w:asciiTheme="minorHAnsi" w:hAnsiTheme="minorHAnsi"/>
              </w:rPr>
              <w:t>Sig. F Change</w:t>
            </w:r>
          </w:p>
        </w:tc>
      </w:tr>
      <w:tr w:rsidR="00046847" w:rsidRPr="001A120C" w14:paraId="08D8F887" w14:textId="77777777" w:rsidTr="00693B74">
        <w:trPr>
          <w:cantSplit/>
        </w:trPr>
        <w:tc>
          <w:tcPr>
            <w:tcW w:w="469" w:type="pct"/>
            <w:shd w:val="clear" w:color="auto" w:fill="E0E0E0"/>
          </w:tcPr>
          <w:p w14:paraId="33E7D0FC" w14:textId="77777777" w:rsidR="00046847" w:rsidRPr="001A120C" w:rsidRDefault="00046847" w:rsidP="001A120C">
            <w:pPr>
              <w:spacing w:line="240" w:lineRule="auto"/>
              <w:rPr>
                <w:rFonts w:asciiTheme="minorHAnsi" w:hAnsiTheme="minorHAnsi"/>
              </w:rPr>
            </w:pPr>
            <w:r w:rsidRPr="001A120C">
              <w:rPr>
                <w:rFonts w:asciiTheme="minorHAnsi" w:hAnsiTheme="minorHAnsi"/>
              </w:rPr>
              <w:t>2</w:t>
            </w:r>
          </w:p>
        </w:tc>
        <w:tc>
          <w:tcPr>
            <w:tcW w:w="302" w:type="pct"/>
            <w:shd w:val="clear" w:color="auto" w:fill="F9F9FB"/>
          </w:tcPr>
          <w:p w14:paraId="5F493374" w14:textId="77777777" w:rsidR="00046847" w:rsidRPr="001A120C" w:rsidRDefault="00046847" w:rsidP="001A120C">
            <w:pPr>
              <w:spacing w:line="240" w:lineRule="auto"/>
              <w:rPr>
                <w:rFonts w:asciiTheme="minorHAnsi" w:hAnsiTheme="minorHAnsi"/>
              </w:rPr>
            </w:pPr>
            <w:r w:rsidRPr="001A120C">
              <w:rPr>
                <w:rFonts w:asciiTheme="minorHAnsi" w:hAnsiTheme="minorHAnsi"/>
              </w:rPr>
              <w:t>.361</w:t>
            </w:r>
            <w:r w:rsidRPr="001A120C">
              <w:rPr>
                <w:rFonts w:asciiTheme="minorHAnsi" w:hAnsiTheme="minorHAnsi"/>
                <w:vertAlign w:val="superscript"/>
              </w:rPr>
              <w:t>a</w:t>
            </w:r>
          </w:p>
        </w:tc>
        <w:tc>
          <w:tcPr>
            <w:tcW w:w="437" w:type="pct"/>
            <w:shd w:val="clear" w:color="auto" w:fill="F9F9FB"/>
          </w:tcPr>
          <w:p w14:paraId="1647D62A" w14:textId="77777777" w:rsidR="00046847" w:rsidRPr="001A120C" w:rsidRDefault="00046847" w:rsidP="001A120C">
            <w:pPr>
              <w:spacing w:line="240" w:lineRule="auto"/>
              <w:rPr>
                <w:rFonts w:asciiTheme="minorHAnsi" w:hAnsiTheme="minorHAnsi"/>
              </w:rPr>
            </w:pPr>
            <w:r w:rsidRPr="001A120C">
              <w:rPr>
                <w:rFonts w:asciiTheme="minorHAnsi" w:hAnsiTheme="minorHAnsi"/>
              </w:rPr>
              <w:t>.130</w:t>
            </w:r>
          </w:p>
        </w:tc>
        <w:tc>
          <w:tcPr>
            <w:tcW w:w="630" w:type="pct"/>
            <w:shd w:val="clear" w:color="auto" w:fill="F9F9FB"/>
          </w:tcPr>
          <w:p w14:paraId="5CEFC7BF" w14:textId="77777777" w:rsidR="00046847" w:rsidRPr="001A120C" w:rsidRDefault="00046847" w:rsidP="001A120C">
            <w:pPr>
              <w:spacing w:line="240" w:lineRule="auto"/>
              <w:rPr>
                <w:rFonts w:asciiTheme="minorHAnsi" w:hAnsiTheme="minorHAnsi"/>
              </w:rPr>
            </w:pPr>
            <w:r w:rsidRPr="001A120C">
              <w:rPr>
                <w:rFonts w:asciiTheme="minorHAnsi" w:hAnsiTheme="minorHAnsi"/>
              </w:rPr>
              <w:t>.118</w:t>
            </w:r>
          </w:p>
        </w:tc>
        <w:tc>
          <w:tcPr>
            <w:tcW w:w="630" w:type="pct"/>
            <w:shd w:val="clear" w:color="auto" w:fill="F9F9FB"/>
          </w:tcPr>
          <w:p w14:paraId="75CED6F4" w14:textId="77777777" w:rsidR="00046847" w:rsidRPr="001A120C" w:rsidRDefault="00046847" w:rsidP="001A120C">
            <w:pPr>
              <w:spacing w:line="240" w:lineRule="auto"/>
              <w:rPr>
                <w:rFonts w:asciiTheme="minorHAnsi" w:hAnsiTheme="minorHAnsi"/>
              </w:rPr>
            </w:pPr>
            <w:r w:rsidRPr="001A120C">
              <w:rPr>
                <w:rFonts w:asciiTheme="minorHAnsi" w:hAnsiTheme="minorHAnsi"/>
              </w:rPr>
              <w:t>.41175</w:t>
            </w:r>
          </w:p>
        </w:tc>
        <w:tc>
          <w:tcPr>
            <w:tcW w:w="630" w:type="pct"/>
            <w:shd w:val="clear" w:color="auto" w:fill="F9F9FB"/>
          </w:tcPr>
          <w:p w14:paraId="1B19566A" w14:textId="77777777" w:rsidR="00046847" w:rsidRPr="001A120C" w:rsidRDefault="00046847" w:rsidP="001A120C">
            <w:pPr>
              <w:spacing w:line="240" w:lineRule="auto"/>
              <w:rPr>
                <w:rFonts w:asciiTheme="minorHAnsi" w:hAnsiTheme="minorHAnsi"/>
              </w:rPr>
            </w:pPr>
            <w:r w:rsidRPr="001A120C">
              <w:rPr>
                <w:rFonts w:asciiTheme="minorHAnsi" w:hAnsiTheme="minorHAnsi"/>
              </w:rPr>
              <w:t>.130</w:t>
            </w:r>
          </w:p>
        </w:tc>
        <w:tc>
          <w:tcPr>
            <w:tcW w:w="437" w:type="pct"/>
            <w:shd w:val="clear" w:color="auto" w:fill="F9F9FB"/>
          </w:tcPr>
          <w:p w14:paraId="3614D914" w14:textId="77777777" w:rsidR="00046847" w:rsidRPr="001A120C" w:rsidRDefault="00046847" w:rsidP="001A120C">
            <w:pPr>
              <w:spacing w:line="240" w:lineRule="auto"/>
              <w:rPr>
                <w:rFonts w:asciiTheme="minorHAnsi" w:hAnsiTheme="minorHAnsi"/>
              </w:rPr>
            </w:pPr>
            <w:r w:rsidRPr="001A120C">
              <w:rPr>
                <w:rFonts w:asciiTheme="minorHAnsi" w:hAnsiTheme="minorHAnsi"/>
              </w:rPr>
              <w:t>10.340</w:t>
            </w:r>
          </w:p>
        </w:tc>
        <w:tc>
          <w:tcPr>
            <w:tcW w:w="437" w:type="pct"/>
            <w:shd w:val="clear" w:color="auto" w:fill="F9F9FB"/>
          </w:tcPr>
          <w:p w14:paraId="58D8B36C" w14:textId="77777777" w:rsidR="00046847" w:rsidRPr="001A120C" w:rsidRDefault="00046847" w:rsidP="001A120C">
            <w:pPr>
              <w:spacing w:line="240" w:lineRule="auto"/>
              <w:rPr>
                <w:rFonts w:asciiTheme="minorHAnsi" w:hAnsiTheme="minorHAnsi"/>
              </w:rPr>
            </w:pPr>
            <w:r w:rsidRPr="001A120C">
              <w:rPr>
                <w:rFonts w:asciiTheme="minorHAnsi" w:hAnsiTheme="minorHAnsi"/>
              </w:rPr>
              <w:t>1</w:t>
            </w:r>
          </w:p>
        </w:tc>
        <w:tc>
          <w:tcPr>
            <w:tcW w:w="437" w:type="pct"/>
            <w:shd w:val="clear" w:color="auto" w:fill="F9F9FB"/>
          </w:tcPr>
          <w:p w14:paraId="0C682A4D" w14:textId="77777777" w:rsidR="00046847" w:rsidRPr="001A120C" w:rsidRDefault="00046847" w:rsidP="001A120C">
            <w:pPr>
              <w:spacing w:line="240" w:lineRule="auto"/>
              <w:rPr>
                <w:rFonts w:asciiTheme="minorHAnsi" w:hAnsiTheme="minorHAnsi"/>
              </w:rPr>
            </w:pPr>
            <w:r w:rsidRPr="001A120C">
              <w:rPr>
                <w:rFonts w:asciiTheme="minorHAnsi" w:hAnsiTheme="minorHAnsi"/>
              </w:rPr>
              <w:t>126</w:t>
            </w:r>
          </w:p>
        </w:tc>
        <w:tc>
          <w:tcPr>
            <w:tcW w:w="591" w:type="pct"/>
            <w:shd w:val="clear" w:color="auto" w:fill="F9F9FB"/>
          </w:tcPr>
          <w:p w14:paraId="132B8D50" w14:textId="77777777" w:rsidR="00046847" w:rsidRPr="001A120C" w:rsidRDefault="00046847" w:rsidP="001A120C">
            <w:pPr>
              <w:spacing w:line="240" w:lineRule="auto"/>
              <w:rPr>
                <w:rFonts w:asciiTheme="minorHAnsi" w:hAnsiTheme="minorHAnsi"/>
              </w:rPr>
            </w:pPr>
            <w:r w:rsidRPr="001A120C">
              <w:rPr>
                <w:rFonts w:asciiTheme="minorHAnsi" w:hAnsiTheme="minorHAnsi"/>
              </w:rPr>
              <w:t>.002</w:t>
            </w:r>
          </w:p>
        </w:tc>
      </w:tr>
      <w:tr w:rsidR="00046847" w:rsidRPr="001A120C" w14:paraId="0387865D" w14:textId="77777777" w:rsidTr="00693B74">
        <w:trPr>
          <w:cantSplit/>
        </w:trPr>
        <w:tc>
          <w:tcPr>
            <w:tcW w:w="5000" w:type="pct"/>
            <w:gridSpan w:val="10"/>
            <w:shd w:val="clear" w:color="auto" w:fill="FFFFFF"/>
          </w:tcPr>
          <w:p w14:paraId="06C30AF1" w14:textId="77777777" w:rsidR="00046847" w:rsidRPr="001A120C" w:rsidRDefault="00046847" w:rsidP="001A120C">
            <w:pPr>
              <w:spacing w:line="240" w:lineRule="auto"/>
              <w:rPr>
                <w:rFonts w:asciiTheme="minorHAnsi" w:hAnsiTheme="minorHAnsi"/>
              </w:rPr>
            </w:pPr>
            <w:r w:rsidRPr="001A120C">
              <w:rPr>
                <w:rFonts w:asciiTheme="minorHAnsi" w:hAnsiTheme="minorHAnsi"/>
              </w:rPr>
              <w:t>a. Predictors: (Constant), Monetary incentives</w:t>
            </w:r>
          </w:p>
        </w:tc>
      </w:tr>
    </w:tbl>
    <w:p w14:paraId="013A43DA" w14:textId="77777777" w:rsidR="00046847" w:rsidRPr="001A120C" w:rsidRDefault="00046847" w:rsidP="001A120C">
      <w:pPr>
        <w:spacing w:line="240" w:lineRule="auto"/>
        <w:jc w:val="both"/>
        <w:rPr>
          <w:rFonts w:asciiTheme="minorHAnsi" w:hAnsiTheme="minorHAnsi"/>
          <w:b/>
          <w:bCs/>
          <w:i/>
          <w:iCs/>
        </w:rPr>
      </w:pPr>
      <w:r w:rsidRPr="001A120C">
        <w:rPr>
          <w:rFonts w:asciiTheme="minorHAnsi" w:hAnsiTheme="minorHAnsi"/>
          <w:b/>
          <w:bCs/>
          <w:i/>
          <w:iCs/>
        </w:rPr>
        <w:t>Source: primary data from Researcher,2025</w:t>
      </w:r>
    </w:p>
    <w:p w14:paraId="3349C02A" w14:textId="245E5063" w:rsidR="00046847" w:rsidRPr="001A120C" w:rsidRDefault="00046847" w:rsidP="001A120C">
      <w:pPr>
        <w:spacing w:line="240" w:lineRule="auto"/>
        <w:jc w:val="both"/>
        <w:rPr>
          <w:rFonts w:asciiTheme="minorHAnsi" w:hAnsiTheme="minorHAnsi"/>
        </w:rPr>
      </w:pPr>
      <w:r w:rsidRPr="001A120C">
        <w:rPr>
          <w:rFonts w:asciiTheme="minorHAnsi" w:hAnsiTheme="minorHAnsi"/>
        </w:rPr>
        <w:t>According to the results in the summarized Table</w:t>
      </w:r>
      <w:r w:rsidR="00E61E44">
        <w:rPr>
          <w:rFonts w:asciiTheme="minorHAnsi" w:hAnsiTheme="minorHAnsi"/>
        </w:rPr>
        <w:t xml:space="preserve"> 5</w:t>
      </w:r>
      <w:r w:rsidRPr="001A120C">
        <w:rPr>
          <w:rFonts w:asciiTheme="minorHAnsi" w:hAnsiTheme="minorHAnsi"/>
        </w:rPr>
        <w:t xml:space="preserve">, Monetary incentives significantly affect performance of Health workers in Yei River County (r = 0.361). This means that monetary incentives are a significant determinant of performance of health workers in Yei River County. Since the correlation does imply a causal-effect as stated in </w:t>
      </w:r>
      <w:r w:rsidR="00B13F27">
        <w:rPr>
          <w:rFonts w:asciiTheme="minorHAnsi" w:hAnsiTheme="minorHAnsi"/>
        </w:rPr>
        <w:t xml:space="preserve"> the </w:t>
      </w:r>
      <w:r w:rsidRPr="001A120C">
        <w:rPr>
          <w:rFonts w:asciiTheme="minorHAnsi" w:hAnsiTheme="minorHAnsi"/>
        </w:rPr>
        <w:t>objective, the coefficient of determination, which is a square of the correlation coefficient (R square = 0.130), was computed and expressed as a percentage to determine the variance in performance among health workers in Yei River County. Thus, the findings show that Monetary incentives accounted for 13% variance in the performance of health workers in Yei River County.</w:t>
      </w:r>
    </w:p>
    <w:p w14:paraId="2F5DC70E" w14:textId="1AC17DBD" w:rsidR="00046847" w:rsidRPr="001A120C" w:rsidRDefault="00046847" w:rsidP="001A120C">
      <w:pPr>
        <w:spacing w:line="240" w:lineRule="auto"/>
        <w:jc w:val="both"/>
        <w:rPr>
          <w:rFonts w:asciiTheme="minorHAnsi" w:hAnsiTheme="minorHAnsi"/>
          <w:b/>
          <w:bCs/>
          <w:i/>
          <w:iCs/>
        </w:rPr>
      </w:pPr>
      <w:r w:rsidRPr="001A120C">
        <w:rPr>
          <w:rFonts w:asciiTheme="minorHAnsi" w:hAnsiTheme="minorHAnsi"/>
        </w:rPr>
        <w:t>These findings were also subjected to a test of significance (p) and it is shown that the significance of the correlation (p = 0.002) is less than the recommended critical significance at 0.05. This means that Monetary incentives have a positive significant effect on the performance of health workers in Yei River County. This practically implies that performance of health workers in Yei River County improves with monetary incentives payment</w:t>
      </w:r>
      <w:r w:rsidR="00A41575">
        <w:rPr>
          <w:rFonts w:asciiTheme="minorHAnsi" w:hAnsiTheme="minorHAnsi"/>
        </w:rPr>
        <w:t>.</w:t>
      </w:r>
    </w:p>
    <w:p w14:paraId="3BAA211E" w14:textId="52E17206" w:rsidR="00046847" w:rsidRPr="001A120C" w:rsidRDefault="009F3E70" w:rsidP="001A120C">
      <w:pPr>
        <w:pStyle w:val="Caption"/>
        <w:keepNext/>
        <w:rPr>
          <w:rFonts w:cs="Times New Roman"/>
          <w:b/>
          <w:bCs/>
          <w:i w:val="0"/>
          <w:iCs w:val="0"/>
          <w:sz w:val="24"/>
          <w:szCs w:val="24"/>
        </w:rPr>
      </w:pPr>
      <w:bookmarkStart w:id="15" w:name="_Toc197542891"/>
      <w:bookmarkStart w:id="16" w:name="_Toc202732868"/>
      <w:r>
        <w:rPr>
          <w:rFonts w:cs="Times New Roman"/>
          <w:b/>
          <w:bCs/>
          <w:i w:val="0"/>
          <w:iCs w:val="0"/>
          <w:sz w:val="24"/>
          <w:szCs w:val="24"/>
        </w:rPr>
        <w:t xml:space="preserve">Table 6: </w:t>
      </w:r>
      <w:r w:rsidR="00046847" w:rsidRPr="001A120C">
        <w:rPr>
          <w:rFonts w:cs="Times New Roman"/>
          <w:b/>
          <w:bCs/>
          <w:i w:val="0"/>
          <w:iCs w:val="0"/>
          <w:sz w:val="24"/>
          <w:szCs w:val="24"/>
        </w:rPr>
        <w:t>ANOVA Table on Monetary Incentives</w:t>
      </w:r>
      <w:bookmarkEnd w:id="15"/>
      <w:bookmarkEnd w:id="16"/>
    </w:p>
    <w:tbl>
      <w:tblPr>
        <w:tblStyle w:val="GridTableLight"/>
        <w:tblW w:w="5000" w:type="pct"/>
        <w:tblLook w:val="0000" w:firstRow="0" w:lastRow="0" w:firstColumn="0" w:lastColumn="0" w:noHBand="0" w:noVBand="0"/>
      </w:tblPr>
      <w:tblGrid>
        <w:gridCol w:w="873"/>
        <w:gridCol w:w="1430"/>
        <w:gridCol w:w="1747"/>
        <w:gridCol w:w="1213"/>
        <w:gridCol w:w="1553"/>
        <w:gridCol w:w="1214"/>
        <w:gridCol w:w="1212"/>
      </w:tblGrid>
      <w:tr w:rsidR="00046847" w:rsidRPr="001A120C" w14:paraId="124819F6" w14:textId="77777777" w:rsidTr="00040E30">
        <w:tc>
          <w:tcPr>
            <w:tcW w:w="5000" w:type="pct"/>
            <w:gridSpan w:val="7"/>
          </w:tcPr>
          <w:p w14:paraId="08C54080" w14:textId="77777777" w:rsidR="00046847" w:rsidRPr="001A120C" w:rsidRDefault="00046847" w:rsidP="001A120C">
            <w:pPr>
              <w:rPr>
                <w:rFonts w:asciiTheme="minorHAnsi" w:hAnsiTheme="minorHAnsi"/>
              </w:rPr>
            </w:pPr>
            <w:r w:rsidRPr="001A120C">
              <w:rPr>
                <w:rFonts w:asciiTheme="minorHAnsi" w:hAnsiTheme="minorHAnsi"/>
                <w:b/>
                <w:bCs/>
              </w:rPr>
              <w:t>ANOVA</w:t>
            </w:r>
            <w:r w:rsidRPr="001A120C">
              <w:rPr>
                <w:rFonts w:asciiTheme="minorHAnsi" w:hAnsiTheme="minorHAnsi"/>
                <w:b/>
                <w:bCs/>
                <w:vertAlign w:val="superscript"/>
              </w:rPr>
              <w:t>a</w:t>
            </w:r>
          </w:p>
        </w:tc>
      </w:tr>
      <w:tr w:rsidR="00046847" w:rsidRPr="001A120C" w14:paraId="510E64D3" w14:textId="77777777" w:rsidTr="00040E30">
        <w:tc>
          <w:tcPr>
            <w:tcW w:w="1238" w:type="pct"/>
            <w:gridSpan w:val="2"/>
          </w:tcPr>
          <w:p w14:paraId="7318B354" w14:textId="77777777" w:rsidR="00046847" w:rsidRPr="001A120C" w:rsidRDefault="00046847" w:rsidP="001A120C">
            <w:pPr>
              <w:rPr>
                <w:rFonts w:asciiTheme="minorHAnsi" w:hAnsiTheme="minorHAnsi"/>
              </w:rPr>
            </w:pPr>
            <w:r w:rsidRPr="001A120C">
              <w:rPr>
                <w:rFonts w:asciiTheme="minorHAnsi" w:hAnsiTheme="minorHAnsi"/>
              </w:rPr>
              <w:t>Model</w:t>
            </w:r>
          </w:p>
        </w:tc>
        <w:tc>
          <w:tcPr>
            <w:tcW w:w="947" w:type="pct"/>
          </w:tcPr>
          <w:p w14:paraId="15A489DD" w14:textId="77777777" w:rsidR="00046847" w:rsidRPr="001A120C" w:rsidRDefault="00046847" w:rsidP="001A120C">
            <w:pPr>
              <w:rPr>
                <w:rFonts w:asciiTheme="minorHAnsi" w:hAnsiTheme="minorHAnsi"/>
              </w:rPr>
            </w:pPr>
            <w:r w:rsidRPr="001A120C">
              <w:rPr>
                <w:rFonts w:asciiTheme="minorHAnsi" w:hAnsiTheme="minorHAnsi"/>
              </w:rPr>
              <w:t>Sum of Squares</w:t>
            </w:r>
          </w:p>
        </w:tc>
        <w:tc>
          <w:tcPr>
            <w:tcW w:w="658" w:type="pct"/>
          </w:tcPr>
          <w:p w14:paraId="6449AFEF" w14:textId="77777777" w:rsidR="00046847" w:rsidRPr="001A120C" w:rsidRDefault="00046847" w:rsidP="001A120C">
            <w:pPr>
              <w:rPr>
                <w:rFonts w:asciiTheme="minorHAnsi" w:hAnsiTheme="minorHAnsi"/>
              </w:rPr>
            </w:pPr>
            <w:r w:rsidRPr="001A120C">
              <w:rPr>
                <w:rFonts w:asciiTheme="minorHAnsi" w:hAnsiTheme="minorHAnsi"/>
              </w:rPr>
              <w:t>df</w:t>
            </w:r>
          </w:p>
        </w:tc>
        <w:tc>
          <w:tcPr>
            <w:tcW w:w="841" w:type="pct"/>
          </w:tcPr>
          <w:p w14:paraId="79EF5D0E" w14:textId="77777777" w:rsidR="00046847" w:rsidRPr="001A120C" w:rsidRDefault="00046847" w:rsidP="001A120C">
            <w:pPr>
              <w:rPr>
                <w:rFonts w:asciiTheme="minorHAnsi" w:hAnsiTheme="minorHAnsi"/>
              </w:rPr>
            </w:pPr>
            <w:r w:rsidRPr="001A120C">
              <w:rPr>
                <w:rFonts w:asciiTheme="minorHAnsi" w:hAnsiTheme="minorHAnsi"/>
              </w:rPr>
              <w:t>Mean Square</w:t>
            </w:r>
          </w:p>
        </w:tc>
        <w:tc>
          <w:tcPr>
            <w:tcW w:w="658" w:type="pct"/>
          </w:tcPr>
          <w:p w14:paraId="6ED1DE3D" w14:textId="77777777" w:rsidR="00046847" w:rsidRPr="001A120C" w:rsidRDefault="00046847" w:rsidP="001A120C">
            <w:pPr>
              <w:rPr>
                <w:rFonts w:asciiTheme="minorHAnsi" w:hAnsiTheme="minorHAnsi"/>
              </w:rPr>
            </w:pPr>
            <w:r w:rsidRPr="001A120C">
              <w:rPr>
                <w:rFonts w:asciiTheme="minorHAnsi" w:hAnsiTheme="minorHAnsi"/>
              </w:rPr>
              <w:t>F</w:t>
            </w:r>
          </w:p>
        </w:tc>
        <w:tc>
          <w:tcPr>
            <w:tcW w:w="657" w:type="pct"/>
          </w:tcPr>
          <w:p w14:paraId="0447C99E" w14:textId="77777777" w:rsidR="00046847" w:rsidRPr="001A120C" w:rsidRDefault="00046847" w:rsidP="001A120C">
            <w:pPr>
              <w:rPr>
                <w:rFonts w:asciiTheme="minorHAnsi" w:hAnsiTheme="minorHAnsi"/>
              </w:rPr>
            </w:pPr>
            <w:r w:rsidRPr="001A120C">
              <w:rPr>
                <w:rFonts w:asciiTheme="minorHAnsi" w:hAnsiTheme="minorHAnsi"/>
              </w:rPr>
              <w:t>Sig.</w:t>
            </w:r>
          </w:p>
        </w:tc>
      </w:tr>
      <w:tr w:rsidR="00046847" w:rsidRPr="001A120C" w14:paraId="54674412" w14:textId="77777777" w:rsidTr="00040E30">
        <w:tc>
          <w:tcPr>
            <w:tcW w:w="474" w:type="pct"/>
            <w:vMerge w:val="restart"/>
          </w:tcPr>
          <w:p w14:paraId="303ED5DC" w14:textId="77777777" w:rsidR="00046847" w:rsidRPr="001A120C" w:rsidRDefault="00046847" w:rsidP="001A120C">
            <w:pPr>
              <w:rPr>
                <w:rFonts w:asciiTheme="minorHAnsi" w:hAnsiTheme="minorHAnsi"/>
              </w:rPr>
            </w:pPr>
            <w:r w:rsidRPr="001A120C">
              <w:rPr>
                <w:rFonts w:asciiTheme="minorHAnsi" w:hAnsiTheme="minorHAnsi"/>
              </w:rPr>
              <w:t>2</w:t>
            </w:r>
          </w:p>
        </w:tc>
        <w:tc>
          <w:tcPr>
            <w:tcW w:w="765" w:type="pct"/>
          </w:tcPr>
          <w:p w14:paraId="759F1F47" w14:textId="77777777" w:rsidR="00046847" w:rsidRPr="001A120C" w:rsidRDefault="00046847" w:rsidP="001A120C">
            <w:pPr>
              <w:rPr>
                <w:rFonts w:asciiTheme="minorHAnsi" w:hAnsiTheme="minorHAnsi"/>
              </w:rPr>
            </w:pPr>
            <w:r w:rsidRPr="001A120C">
              <w:rPr>
                <w:rFonts w:asciiTheme="minorHAnsi" w:hAnsiTheme="minorHAnsi"/>
              </w:rPr>
              <w:t>Regression</w:t>
            </w:r>
          </w:p>
        </w:tc>
        <w:tc>
          <w:tcPr>
            <w:tcW w:w="947" w:type="pct"/>
          </w:tcPr>
          <w:p w14:paraId="747FD622" w14:textId="77777777" w:rsidR="00046847" w:rsidRPr="001A120C" w:rsidRDefault="00046847" w:rsidP="001A120C">
            <w:pPr>
              <w:rPr>
                <w:rFonts w:asciiTheme="minorHAnsi" w:hAnsiTheme="minorHAnsi"/>
              </w:rPr>
            </w:pPr>
            <w:r w:rsidRPr="001A120C">
              <w:rPr>
                <w:rFonts w:asciiTheme="minorHAnsi" w:hAnsiTheme="minorHAnsi"/>
              </w:rPr>
              <w:t>1.753</w:t>
            </w:r>
          </w:p>
        </w:tc>
        <w:tc>
          <w:tcPr>
            <w:tcW w:w="658" w:type="pct"/>
          </w:tcPr>
          <w:p w14:paraId="6746D38E" w14:textId="77777777" w:rsidR="00046847" w:rsidRPr="001A120C" w:rsidRDefault="00046847" w:rsidP="001A120C">
            <w:pPr>
              <w:rPr>
                <w:rFonts w:asciiTheme="minorHAnsi" w:hAnsiTheme="minorHAnsi"/>
              </w:rPr>
            </w:pPr>
            <w:r w:rsidRPr="001A120C">
              <w:rPr>
                <w:rFonts w:asciiTheme="minorHAnsi" w:hAnsiTheme="minorHAnsi"/>
              </w:rPr>
              <w:t>1</w:t>
            </w:r>
          </w:p>
        </w:tc>
        <w:tc>
          <w:tcPr>
            <w:tcW w:w="841" w:type="pct"/>
          </w:tcPr>
          <w:p w14:paraId="232EDC82" w14:textId="77777777" w:rsidR="00046847" w:rsidRPr="001A120C" w:rsidRDefault="00046847" w:rsidP="001A120C">
            <w:pPr>
              <w:rPr>
                <w:rFonts w:asciiTheme="minorHAnsi" w:hAnsiTheme="minorHAnsi"/>
              </w:rPr>
            </w:pPr>
            <w:r w:rsidRPr="001A120C">
              <w:rPr>
                <w:rFonts w:asciiTheme="minorHAnsi" w:hAnsiTheme="minorHAnsi"/>
              </w:rPr>
              <w:t>1.753</w:t>
            </w:r>
          </w:p>
        </w:tc>
        <w:tc>
          <w:tcPr>
            <w:tcW w:w="658" w:type="pct"/>
          </w:tcPr>
          <w:p w14:paraId="57CE2C9C" w14:textId="77777777" w:rsidR="00046847" w:rsidRPr="001A120C" w:rsidRDefault="00046847" w:rsidP="001A120C">
            <w:pPr>
              <w:rPr>
                <w:rFonts w:asciiTheme="minorHAnsi" w:hAnsiTheme="minorHAnsi"/>
              </w:rPr>
            </w:pPr>
            <w:r w:rsidRPr="001A120C">
              <w:rPr>
                <w:rFonts w:asciiTheme="minorHAnsi" w:hAnsiTheme="minorHAnsi"/>
              </w:rPr>
              <w:t>10.340</w:t>
            </w:r>
          </w:p>
        </w:tc>
        <w:tc>
          <w:tcPr>
            <w:tcW w:w="657" w:type="pct"/>
          </w:tcPr>
          <w:p w14:paraId="1B923E28" w14:textId="77777777" w:rsidR="00046847" w:rsidRPr="001A120C" w:rsidRDefault="00046847" w:rsidP="001A120C">
            <w:pPr>
              <w:rPr>
                <w:rFonts w:asciiTheme="minorHAnsi" w:hAnsiTheme="minorHAnsi"/>
              </w:rPr>
            </w:pPr>
            <w:r w:rsidRPr="001A120C">
              <w:rPr>
                <w:rFonts w:asciiTheme="minorHAnsi" w:hAnsiTheme="minorHAnsi"/>
              </w:rPr>
              <w:t>.002</w:t>
            </w:r>
            <w:r w:rsidRPr="001A120C">
              <w:rPr>
                <w:rFonts w:asciiTheme="minorHAnsi" w:hAnsiTheme="minorHAnsi"/>
                <w:vertAlign w:val="superscript"/>
              </w:rPr>
              <w:t>b</w:t>
            </w:r>
          </w:p>
        </w:tc>
      </w:tr>
      <w:tr w:rsidR="00046847" w:rsidRPr="001A120C" w14:paraId="1B88C499" w14:textId="77777777" w:rsidTr="00040E30">
        <w:tc>
          <w:tcPr>
            <w:tcW w:w="474" w:type="pct"/>
            <w:vMerge/>
          </w:tcPr>
          <w:p w14:paraId="18AB4194" w14:textId="77777777" w:rsidR="00046847" w:rsidRPr="001A120C" w:rsidRDefault="00046847" w:rsidP="001A120C">
            <w:pPr>
              <w:rPr>
                <w:rFonts w:asciiTheme="minorHAnsi" w:hAnsiTheme="minorHAnsi"/>
              </w:rPr>
            </w:pPr>
          </w:p>
        </w:tc>
        <w:tc>
          <w:tcPr>
            <w:tcW w:w="765" w:type="pct"/>
          </w:tcPr>
          <w:p w14:paraId="7CFF98D6" w14:textId="77777777" w:rsidR="00046847" w:rsidRPr="001A120C" w:rsidRDefault="00046847" w:rsidP="001A120C">
            <w:pPr>
              <w:rPr>
                <w:rFonts w:asciiTheme="minorHAnsi" w:hAnsiTheme="minorHAnsi"/>
              </w:rPr>
            </w:pPr>
            <w:r w:rsidRPr="001A120C">
              <w:rPr>
                <w:rFonts w:asciiTheme="minorHAnsi" w:hAnsiTheme="minorHAnsi"/>
              </w:rPr>
              <w:t>Residual</w:t>
            </w:r>
          </w:p>
        </w:tc>
        <w:tc>
          <w:tcPr>
            <w:tcW w:w="947" w:type="pct"/>
          </w:tcPr>
          <w:p w14:paraId="74975448" w14:textId="77777777" w:rsidR="00046847" w:rsidRPr="001A120C" w:rsidRDefault="00046847" w:rsidP="001A120C">
            <w:pPr>
              <w:rPr>
                <w:rFonts w:asciiTheme="minorHAnsi" w:hAnsiTheme="minorHAnsi"/>
              </w:rPr>
            </w:pPr>
            <w:r w:rsidRPr="001A120C">
              <w:rPr>
                <w:rFonts w:asciiTheme="minorHAnsi" w:hAnsiTheme="minorHAnsi"/>
              </w:rPr>
              <w:t>11.698</w:t>
            </w:r>
          </w:p>
        </w:tc>
        <w:tc>
          <w:tcPr>
            <w:tcW w:w="658" w:type="pct"/>
          </w:tcPr>
          <w:p w14:paraId="6C8948D0" w14:textId="77777777" w:rsidR="00046847" w:rsidRPr="001A120C" w:rsidRDefault="00046847" w:rsidP="001A120C">
            <w:pPr>
              <w:rPr>
                <w:rFonts w:asciiTheme="minorHAnsi" w:hAnsiTheme="minorHAnsi"/>
              </w:rPr>
            </w:pPr>
            <w:r w:rsidRPr="001A120C">
              <w:rPr>
                <w:rFonts w:asciiTheme="minorHAnsi" w:hAnsiTheme="minorHAnsi"/>
              </w:rPr>
              <w:t>126</w:t>
            </w:r>
          </w:p>
        </w:tc>
        <w:tc>
          <w:tcPr>
            <w:tcW w:w="841" w:type="pct"/>
          </w:tcPr>
          <w:p w14:paraId="69BB3ABD" w14:textId="77777777" w:rsidR="00046847" w:rsidRPr="001A120C" w:rsidRDefault="00046847" w:rsidP="001A120C">
            <w:pPr>
              <w:rPr>
                <w:rFonts w:asciiTheme="minorHAnsi" w:hAnsiTheme="minorHAnsi"/>
              </w:rPr>
            </w:pPr>
            <w:r w:rsidRPr="001A120C">
              <w:rPr>
                <w:rFonts w:asciiTheme="minorHAnsi" w:hAnsiTheme="minorHAnsi"/>
              </w:rPr>
              <w:t>.170</w:t>
            </w:r>
          </w:p>
        </w:tc>
        <w:tc>
          <w:tcPr>
            <w:tcW w:w="658" w:type="pct"/>
          </w:tcPr>
          <w:p w14:paraId="4EC94325" w14:textId="77777777" w:rsidR="00046847" w:rsidRPr="001A120C" w:rsidRDefault="00046847" w:rsidP="001A120C">
            <w:pPr>
              <w:rPr>
                <w:rFonts w:asciiTheme="minorHAnsi" w:hAnsiTheme="minorHAnsi"/>
              </w:rPr>
            </w:pPr>
          </w:p>
        </w:tc>
        <w:tc>
          <w:tcPr>
            <w:tcW w:w="657" w:type="pct"/>
          </w:tcPr>
          <w:p w14:paraId="1A21BE28" w14:textId="77777777" w:rsidR="00046847" w:rsidRPr="001A120C" w:rsidRDefault="00046847" w:rsidP="001A120C">
            <w:pPr>
              <w:rPr>
                <w:rFonts w:asciiTheme="minorHAnsi" w:hAnsiTheme="minorHAnsi"/>
              </w:rPr>
            </w:pPr>
          </w:p>
        </w:tc>
      </w:tr>
      <w:tr w:rsidR="00046847" w:rsidRPr="001A120C" w14:paraId="4DF0FBB7" w14:textId="77777777" w:rsidTr="00040E30">
        <w:tc>
          <w:tcPr>
            <w:tcW w:w="474" w:type="pct"/>
            <w:vMerge/>
          </w:tcPr>
          <w:p w14:paraId="68EAE0AB" w14:textId="77777777" w:rsidR="00046847" w:rsidRPr="001A120C" w:rsidRDefault="00046847" w:rsidP="001A120C">
            <w:pPr>
              <w:rPr>
                <w:rFonts w:asciiTheme="minorHAnsi" w:hAnsiTheme="minorHAnsi"/>
              </w:rPr>
            </w:pPr>
          </w:p>
        </w:tc>
        <w:tc>
          <w:tcPr>
            <w:tcW w:w="765" w:type="pct"/>
          </w:tcPr>
          <w:p w14:paraId="15B9FE14" w14:textId="77777777" w:rsidR="00046847" w:rsidRPr="001A120C" w:rsidRDefault="00046847" w:rsidP="001A120C">
            <w:pPr>
              <w:rPr>
                <w:rFonts w:asciiTheme="minorHAnsi" w:hAnsiTheme="minorHAnsi"/>
              </w:rPr>
            </w:pPr>
            <w:r w:rsidRPr="001A120C">
              <w:rPr>
                <w:rFonts w:asciiTheme="minorHAnsi" w:hAnsiTheme="minorHAnsi"/>
              </w:rPr>
              <w:t>Total</w:t>
            </w:r>
          </w:p>
        </w:tc>
        <w:tc>
          <w:tcPr>
            <w:tcW w:w="947" w:type="pct"/>
          </w:tcPr>
          <w:p w14:paraId="1B5505B5" w14:textId="77777777" w:rsidR="00046847" w:rsidRPr="001A120C" w:rsidRDefault="00046847" w:rsidP="001A120C">
            <w:pPr>
              <w:rPr>
                <w:rFonts w:asciiTheme="minorHAnsi" w:hAnsiTheme="minorHAnsi"/>
              </w:rPr>
            </w:pPr>
            <w:r w:rsidRPr="001A120C">
              <w:rPr>
                <w:rFonts w:asciiTheme="minorHAnsi" w:hAnsiTheme="minorHAnsi"/>
              </w:rPr>
              <w:t>13.451</w:t>
            </w:r>
          </w:p>
        </w:tc>
        <w:tc>
          <w:tcPr>
            <w:tcW w:w="658" w:type="pct"/>
          </w:tcPr>
          <w:p w14:paraId="27C8AC53" w14:textId="77777777" w:rsidR="00046847" w:rsidRPr="001A120C" w:rsidRDefault="00046847" w:rsidP="001A120C">
            <w:pPr>
              <w:rPr>
                <w:rFonts w:asciiTheme="minorHAnsi" w:hAnsiTheme="minorHAnsi"/>
              </w:rPr>
            </w:pPr>
            <w:r w:rsidRPr="001A120C">
              <w:rPr>
                <w:rFonts w:asciiTheme="minorHAnsi" w:hAnsiTheme="minorHAnsi"/>
              </w:rPr>
              <w:t>127</w:t>
            </w:r>
          </w:p>
        </w:tc>
        <w:tc>
          <w:tcPr>
            <w:tcW w:w="841" w:type="pct"/>
          </w:tcPr>
          <w:p w14:paraId="5887AF23" w14:textId="77777777" w:rsidR="00046847" w:rsidRPr="001A120C" w:rsidRDefault="00046847" w:rsidP="001A120C">
            <w:pPr>
              <w:rPr>
                <w:rFonts w:asciiTheme="minorHAnsi" w:hAnsiTheme="minorHAnsi"/>
              </w:rPr>
            </w:pPr>
          </w:p>
        </w:tc>
        <w:tc>
          <w:tcPr>
            <w:tcW w:w="658" w:type="pct"/>
          </w:tcPr>
          <w:p w14:paraId="6856BA63" w14:textId="77777777" w:rsidR="00046847" w:rsidRPr="001A120C" w:rsidRDefault="00046847" w:rsidP="001A120C">
            <w:pPr>
              <w:rPr>
                <w:rFonts w:asciiTheme="minorHAnsi" w:hAnsiTheme="minorHAnsi"/>
              </w:rPr>
            </w:pPr>
          </w:p>
        </w:tc>
        <w:tc>
          <w:tcPr>
            <w:tcW w:w="657" w:type="pct"/>
          </w:tcPr>
          <w:p w14:paraId="62395EA6" w14:textId="77777777" w:rsidR="00046847" w:rsidRPr="001A120C" w:rsidRDefault="00046847" w:rsidP="001A120C">
            <w:pPr>
              <w:rPr>
                <w:rFonts w:asciiTheme="minorHAnsi" w:hAnsiTheme="minorHAnsi"/>
              </w:rPr>
            </w:pPr>
          </w:p>
        </w:tc>
      </w:tr>
      <w:tr w:rsidR="00046847" w:rsidRPr="001A120C" w14:paraId="574312B0" w14:textId="77777777" w:rsidTr="00040E30">
        <w:tc>
          <w:tcPr>
            <w:tcW w:w="5000" w:type="pct"/>
            <w:gridSpan w:val="7"/>
          </w:tcPr>
          <w:p w14:paraId="30F58D86" w14:textId="77777777" w:rsidR="00046847" w:rsidRPr="001A120C" w:rsidRDefault="00046847" w:rsidP="001A120C">
            <w:pPr>
              <w:rPr>
                <w:rFonts w:asciiTheme="minorHAnsi" w:hAnsiTheme="minorHAnsi"/>
              </w:rPr>
            </w:pPr>
            <w:r w:rsidRPr="001A120C">
              <w:rPr>
                <w:rFonts w:asciiTheme="minorHAnsi" w:hAnsiTheme="minorHAnsi"/>
              </w:rPr>
              <w:t>a. Dependent Variable: Workers Performance</w:t>
            </w:r>
          </w:p>
        </w:tc>
      </w:tr>
      <w:tr w:rsidR="00046847" w:rsidRPr="001A120C" w14:paraId="427FC7B2" w14:textId="77777777" w:rsidTr="00040E30">
        <w:tc>
          <w:tcPr>
            <w:tcW w:w="5000" w:type="pct"/>
            <w:gridSpan w:val="7"/>
          </w:tcPr>
          <w:p w14:paraId="4330CEF1" w14:textId="77777777" w:rsidR="00046847" w:rsidRPr="001A120C" w:rsidRDefault="00046847" w:rsidP="001A120C">
            <w:pPr>
              <w:rPr>
                <w:rFonts w:asciiTheme="minorHAnsi" w:hAnsiTheme="minorHAnsi"/>
              </w:rPr>
            </w:pPr>
            <w:r w:rsidRPr="001A120C">
              <w:rPr>
                <w:rFonts w:asciiTheme="minorHAnsi" w:hAnsiTheme="minorHAnsi"/>
              </w:rPr>
              <w:t>b. Predictors: (Constant), Monetary incentives</w:t>
            </w:r>
          </w:p>
        </w:tc>
      </w:tr>
    </w:tbl>
    <w:p w14:paraId="3B1CD0D4" w14:textId="77777777" w:rsidR="00046847" w:rsidRPr="001A120C" w:rsidRDefault="00046847" w:rsidP="001A120C">
      <w:pPr>
        <w:spacing w:line="240" w:lineRule="auto"/>
        <w:jc w:val="both"/>
        <w:rPr>
          <w:rFonts w:asciiTheme="minorHAnsi" w:hAnsiTheme="minorHAnsi"/>
          <w:b/>
          <w:bCs/>
          <w:i/>
          <w:iCs/>
          <w:lang w:val="en-AU"/>
        </w:rPr>
      </w:pPr>
      <w:r w:rsidRPr="001A120C">
        <w:rPr>
          <w:rFonts w:asciiTheme="minorHAnsi" w:hAnsiTheme="minorHAnsi"/>
          <w:b/>
          <w:bCs/>
          <w:i/>
          <w:iCs/>
          <w:lang w:val="en-AU"/>
        </w:rPr>
        <w:lastRenderedPageBreak/>
        <w:t>Source: primary data from Researcher,2025</w:t>
      </w:r>
    </w:p>
    <w:p w14:paraId="1F34180D" w14:textId="0C016FD0" w:rsidR="00163717" w:rsidRDefault="00046847" w:rsidP="001A120C">
      <w:pPr>
        <w:spacing w:line="240" w:lineRule="auto"/>
        <w:jc w:val="both"/>
        <w:rPr>
          <w:rFonts w:asciiTheme="minorHAnsi" w:hAnsiTheme="minorHAnsi"/>
          <w:lang w:val="en-AU"/>
        </w:rPr>
      </w:pPr>
      <w:r w:rsidRPr="001A120C">
        <w:rPr>
          <w:rFonts w:asciiTheme="minorHAnsi" w:hAnsiTheme="minorHAnsi"/>
          <w:lang w:val="en-AU"/>
        </w:rPr>
        <w:t>As indicated in the ANOVA table above, the researcher draws the conclusion that the model was statistically significant in estimating the strength of the connection between the dependent and independent variables because the Sig. value in the ANOVA table is 0.002, which is less than 0.05 alpha value.</w:t>
      </w:r>
    </w:p>
    <w:p w14:paraId="224741A8" w14:textId="77777777" w:rsidR="00626887" w:rsidRPr="00A41575" w:rsidRDefault="00626887" w:rsidP="001A120C">
      <w:pPr>
        <w:spacing w:line="240" w:lineRule="auto"/>
        <w:jc w:val="both"/>
        <w:rPr>
          <w:rFonts w:asciiTheme="minorHAnsi" w:hAnsiTheme="minorHAnsi"/>
          <w:lang w:val="en-AU"/>
        </w:rPr>
      </w:pPr>
    </w:p>
    <w:p w14:paraId="7E60E5E1" w14:textId="02CD72D5" w:rsidR="00163717" w:rsidRPr="001A120C" w:rsidRDefault="00163717" w:rsidP="001A120C">
      <w:pPr>
        <w:spacing w:line="240" w:lineRule="auto"/>
        <w:jc w:val="both"/>
        <w:rPr>
          <w:rFonts w:asciiTheme="minorHAnsi" w:hAnsiTheme="minorHAnsi"/>
          <w:b/>
          <w:bCs/>
          <w:kern w:val="0"/>
          <w:lang w:val="en-AU"/>
        </w:rPr>
      </w:pPr>
      <w:r w:rsidRPr="001A120C">
        <w:rPr>
          <w:rFonts w:asciiTheme="minorHAnsi" w:hAnsiTheme="minorHAnsi"/>
          <w:b/>
          <w:bCs/>
          <w:kern w:val="0"/>
          <w:lang w:val="en-AU"/>
        </w:rPr>
        <w:t>DISCUSSION.</w:t>
      </w:r>
    </w:p>
    <w:p w14:paraId="32C25942" w14:textId="037B0B71" w:rsidR="001A120C" w:rsidRPr="001A120C" w:rsidRDefault="001A120C" w:rsidP="001A120C">
      <w:pPr>
        <w:spacing w:line="240" w:lineRule="auto"/>
        <w:jc w:val="both"/>
        <w:rPr>
          <w:rFonts w:asciiTheme="minorHAnsi" w:hAnsiTheme="minorHAnsi"/>
        </w:rPr>
      </w:pPr>
      <w:r w:rsidRPr="001A120C">
        <w:rPr>
          <w:rFonts w:asciiTheme="minorHAnsi" w:hAnsiTheme="minorHAnsi"/>
        </w:rPr>
        <w:t xml:space="preserve">The research surrounding the </w:t>
      </w:r>
      <w:r w:rsidR="007456D5" w:rsidRPr="001A120C">
        <w:rPr>
          <w:rFonts w:asciiTheme="minorHAnsi" w:hAnsiTheme="minorHAnsi"/>
        </w:rPr>
        <w:t>i</w:t>
      </w:r>
      <w:r w:rsidR="007456D5">
        <w:rPr>
          <w:rFonts w:asciiTheme="minorHAnsi" w:hAnsiTheme="minorHAnsi"/>
        </w:rPr>
        <w:t xml:space="preserve">nfluence </w:t>
      </w:r>
      <w:r w:rsidR="007456D5" w:rsidRPr="001A120C">
        <w:rPr>
          <w:rFonts w:asciiTheme="minorHAnsi" w:hAnsiTheme="minorHAnsi"/>
        </w:rPr>
        <w:t>of</w:t>
      </w:r>
      <w:r w:rsidRPr="001A120C">
        <w:rPr>
          <w:rFonts w:asciiTheme="minorHAnsi" w:hAnsiTheme="minorHAnsi"/>
        </w:rPr>
        <w:t xml:space="preserve"> monetary incentives on the performance of health workers in Yei River County, South Sudan, is grounded in detailed analyses including descriptive statistics, correlation, and regression tests. These results are thoroughly presented </w:t>
      </w:r>
      <w:r w:rsidR="00040E30">
        <w:rPr>
          <w:rFonts w:asciiTheme="minorHAnsi" w:hAnsiTheme="minorHAnsi"/>
        </w:rPr>
        <w:t>in a table form</w:t>
      </w:r>
      <w:r w:rsidRPr="001A120C">
        <w:rPr>
          <w:rFonts w:asciiTheme="minorHAnsi" w:hAnsiTheme="minorHAnsi"/>
        </w:rPr>
        <w:t>.</w:t>
      </w:r>
    </w:p>
    <w:p w14:paraId="0B90DE3A" w14:textId="7ADBD06B" w:rsidR="001A120C" w:rsidRPr="001A120C" w:rsidRDefault="001A120C" w:rsidP="001A120C">
      <w:pPr>
        <w:spacing w:line="240" w:lineRule="auto"/>
        <w:jc w:val="both"/>
        <w:rPr>
          <w:rFonts w:asciiTheme="minorHAnsi" w:hAnsiTheme="minorHAnsi"/>
        </w:rPr>
      </w:pPr>
      <w:r w:rsidRPr="001A120C">
        <w:rPr>
          <w:rFonts w:asciiTheme="minorHAnsi" w:hAnsiTheme="minorHAnsi"/>
        </w:rPr>
        <w:t xml:space="preserve">The focus on Table </w:t>
      </w:r>
      <w:r w:rsidR="008D4988">
        <w:rPr>
          <w:rFonts w:asciiTheme="minorHAnsi" w:hAnsiTheme="minorHAnsi"/>
        </w:rPr>
        <w:t>5</w:t>
      </w:r>
      <w:r w:rsidR="007456D5">
        <w:rPr>
          <w:rFonts w:asciiTheme="minorHAnsi" w:hAnsiTheme="minorHAnsi"/>
        </w:rPr>
        <w:t xml:space="preserve"> reals </w:t>
      </w:r>
      <w:r w:rsidR="007456D5" w:rsidRPr="001A120C">
        <w:rPr>
          <w:rFonts w:asciiTheme="minorHAnsi" w:hAnsiTheme="minorHAnsi"/>
        </w:rPr>
        <w:t>that</w:t>
      </w:r>
      <w:r w:rsidRPr="001A120C">
        <w:rPr>
          <w:rFonts w:asciiTheme="minorHAnsi" w:hAnsiTheme="minorHAnsi"/>
        </w:rPr>
        <w:t xml:space="preserve"> there is a positive and statistically significant correlation between monetary incentives and the performance of health workers in Yei River County. The correlation coefficient (r= 0.361) indicates a moderate positive relationship, and the P-value being less than 0.05 confirms that this relationship is unlikely to be due to chance. This means that as monetary incentives increase, health workers tend to perform better in their roles. The implication of this result is quite clear</w:t>
      </w:r>
      <w:r w:rsidR="007456D5">
        <w:rPr>
          <w:rFonts w:asciiTheme="minorHAnsi" w:hAnsiTheme="minorHAnsi"/>
        </w:rPr>
        <w:t xml:space="preserve">, </w:t>
      </w:r>
      <w:r w:rsidR="00596EEB">
        <w:rPr>
          <w:rFonts w:asciiTheme="minorHAnsi" w:hAnsiTheme="minorHAnsi"/>
        </w:rPr>
        <w:t xml:space="preserve">that </w:t>
      </w:r>
      <w:r w:rsidR="00596EEB" w:rsidRPr="001A120C">
        <w:rPr>
          <w:rFonts w:asciiTheme="minorHAnsi" w:hAnsiTheme="minorHAnsi"/>
        </w:rPr>
        <w:t>improving</w:t>
      </w:r>
      <w:r w:rsidRPr="001A120C">
        <w:rPr>
          <w:rFonts w:asciiTheme="minorHAnsi" w:hAnsiTheme="minorHAnsi"/>
        </w:rPr>
        <w:t xml:space="preserve"> the payment of incentives can directly influence and enhance the performance of health workers in Yei River County. Better payment incentives could motivate health workers, encouraging them to work more diligently and efficiently, which can lead to improved healthcare delivery in Yei River County.</w:t>
      </w:r>
    </w:p>
    <w:p w14:paraId="4B911571" w14:textId="5F9B2821" w:rsidR="001A120C" w:rsidRPr="001A120C" w:rsidRDefault="001A120C" w:rsidP="001A120C">
      <w:pPr>
        <w:spacing w:line="240" w:lineRule="auto"/>
        <w:jc w:val="both"/>
        <w:rPr>
          <w:rFonts w:asciiTheme="minorHAnsi" w:hAnsiTheme="minorHAnsi"/>
        </w:rPr>
      </w:pPr>
      <w:r w:rsidRPr="001A120C">
        <w:rPr>
          <w:rFonts w:asciiTheme="minorHAnsi" w:hAnsiTheme="minorHAnsi"/>
        </w:rPr>
        <w:t>Moving beyond correlation, the regression analysis offers further insight. It shows that monetary incentives account for about 13% of the variation in health worker performance (R2= 0.130). The significance level (p&lt;0.05) underscores that this relationship is statistically reliable. The regression analysis here strongly suggests that when monetary incentives are improved, there is a real potential for significant performance gains among health workers. This finding confirms that incentives play a critical role and can serve as a strategic tool to address performance gaps within the local health system. The findings support the hypothesis that boosting incentives will generate a positive impact on health workers’ performance, while rejecting the null hypothesis, which suggests there is no link between incentives and health workers performance in Yei River County. Therefore, the success of health services in Yei River County is closely tied to how well incentives are structured and paid out to the health workers.</w:t>
      </w:r>
    </w:p>
    <w:p w14:paraId="7DF597AB" w14:textId="75383BD6" w:rsidR="001A120C" w:rsidRPr="001A120C" w:rsidRDefault="001A120C" w:rsidP="001A120C">
      <w:pPr>
        <w:spacing w:line="240" w:lineRule="auto"/>
        <w:jc w:val="both"/>
        <w:rPr>
          <w:rFonts w:asciiTheme="minorHAnsi" w:hAnsiTheme="minorHAnsi"/>
        </w:rPr>
      </w:pPr>
      <w:r w:rsidRPr="001A120C">
        <w:rPr>
          <w:rFonts w:asciiTheme="minorHAnsi" w:hAnsiTheme="minorHAnsi"/>
        </w:rPr>
        <w:t>These findings align with a study conducted by</w:t>
      </w:r>
      <w:r w:rsidR="007456D5">
        <w:rPr>
          <w:rFonts w:asciiTheme="minorHAnsi" w:hAnsiTheme="minorHAnsi"/>
        </w:rPr>
        <w:t xml:space="preserve"> </w:t>
      </w:r>
      <w:r w:rsidR="007456D5" w:rsidRPr="00505F1F">
        <w:rPr>
          <w:rFonts w:ascii="Aptos" w:hAnsi="Aptos"/>
          <w:color w:val="000000" w:themeColor="text1"/>
          <w:kern w:val="0"/>
          <w:shd w:val="clear" w:color="auto" w:fill="FFFFFF"/>
        </w:rPr>
        <w:t>Muhudin, A. M. (2019).</w:t>
      </w:r>
      <w:r w:rsidRPr="001A120C">
        <w:rPr>
          <w:rFonts w:asciiTheme="minorHAnsi" w:hAnsiTheme="minorHAnsi"/>
        </w:rPr>
        <w:t xml:space="preserve"> who examined how reward systems affected employee performance in private universities in Mogadishu, Somalia. The research involved a survey of 273 university employees and revealed that both financial and non-financial rewards had a meaningful, positive effect on how employees performed. The results showed that employees who received financial rewards, were more motivated and productive and this directly impacted their work quality.</w:t>
      </w:r>
    </w:p>
    <w:p w14:paraId="122D3C8B" w14:textId="753F0F8A" w:rsidR="001A120C" w:rsidRPr="001A120C" w:rsidRDefault="001A120C" w:rsidP="001A120C">
      <w:pPr>
        <w:spacing w:line="240" w:lineRule="auto"/>
        <w:jc w:val="both"/>
        <w:rPr>
          <w:rFonts w:asciiTheme="minorHAnsi" w:hAnsiTheme="minorHAnsi"/>
        </w:rPr>
      </w:pPr>
      <w:r w:rsidRPr="001A120C">
        <w:rPr>
          <w:rFonts w:asciiTheme="minorHAnsi" w:hAnsiTheme="minorHAnsi"/>
        </w:rPr>
        <w:t xml:space="preserve">Similarly, a study by Agbaeze and Ebirim (2020), looked at reward systems in manufacturing firms across South-South Nigeria. The study focused on 257 employees from five companies in Bayelsa, Delta, and Rivers States. The results indicated that employees who received financial rewards felt more motivated and </w:t>
      </w:r>
      <w:r w:rsidRPr="001A120C">
        <w:rPr>
          <w:rFonts w:asciiTheme="minorHAnsi" w:hAnsiTheme="minorHAnsi"/>
        </w:rPr>
        <w:lastRenderedPageBreak/>
        <w:t>demonstrated higher performance levels. Both these studies underscore the importance of appropriate reward systems in fostering better job outcomes, whether in education or manufacturing sectors, and they reinforce the idea that incentives are essential for motivating workers.</w:t>
      </w:r>
    </w:p>
    <w:p w14:paraId="193FFB88" w14:textId="524670A3" w:rsidR="001A120C" w:rsidRPr="001A120C" w:rsidRDefault="001A120C" w:rsidP="001A120C">
      <w:pPr>
        <w:spacing w:line="240" w:lineRule="auto"/>
        <w:jc w:val="both"/>
        <w:rPr>
          <w:rFonts w:asciiTheme="minorHAnsi" w:hAnsiTheme="minorHAnsi"/>
        </w:rPr>
      </w:pPr>
      <w:r w:rsidRPr="001A120C">
        <w:rPr>
          <w:rFonts w:asciiTheme="minorHAnsi" w:hAnsiTheme="minorHAnsi"/>
        </w:rPr>
        <w:t xml:space="preserve">In the context of Yei River County, many health workers themselves have expressed dissatisfaction with their current monetary incentives. The majority consider the payments to be inadequate and ineffective in motivating them. They feel that the current system does not attract or retain talented and dedicated health workers. This lack of proper incentive payment policies reflects poor planning and a failure to develop attractive, competitive compensation packages for staff. Without clear strategies, the Yei River County risks losing skilled health workers to other Counties or organisations that offer better pay and </w:t>
      </w:r>
      <w:r w:rsidR="006E26E0" w:rsidRPr="001A120C">
        <w:rPr>
          <w:rFonts w:asciiTheme="minorHAnsi" w:hAnsiTheme="minorHAnsi"/>
        </w:rPr>
        <w:t>incentives. The</w:t>
      </w:r>
      <w:r w:rsidRPr="001A120C">
        <w:rPr>
          <w:rFonts w:asciiTheme="minorHAnsi" w:hAnsiTheme="minorHAnsi"/>
        </w:rPr>
        <w:t xml:space="preserve"> absence of effective incentive policies creates a serious challenge. Employees may become demotivated, and the quality of healthcare could decline as a result. When health workers are not satisfied with their pay, they tend to be less dedicated and less productive. This can lead to decreased patient care quality, longer waiting times, and general inefficiency within the local health system.</w:t>
      </w:r>
    </w:p>
    <w:p w14:paraId="46A14681" w14:textId="77D6C4EE" w:rsidR="001A120C" w:rsidRPr="001A120C" w:rsidRDefault="001A120C" w:rsidP="001A120C">
      <w:pPr>
        <w:spacing w:line="240" w:lineRule="auto"/>
        <w:jc w:val="both"/>
        <w:rPr>
          <w:rFonts w:asciiTheme="minorHAnsi" w:hAnsiTheme="minorHAnsi"/>
        </w:rPr>
      </w:pPr>
      <w:r w:rsidRPr="001A120C">
        <w:rPr>
          <w:rFonts w:asciiTheme="minorHAnsi" w:hAnsiTheme="minorHAnsi"/>
        </w:rPr>
        <w:t>The study found that a significant majority of health workers in Yei River County, precisely 69%, are currently benefiting from government incentives. These incentives are designed to motivate health workers, encouraging them to put in more effort and deliver better performance. The presence of these financial benefits has served as a strong motivator, inspiring health workers to work harder and improve the quality of care they provide. When health workers receive financial rewards, they often view their work as more valuable and feel more appreciated, which in turn boosts their morale. The findings clearly show that the way incentives are structured plays a critical role in influencing health workers' motivation levels. An average motivation score of 2.61 was recorded for the incentive system among health workers in Yei River County. This score exceeds the weighted average of 2.125 as shown in table</w:t>
      </w:r>
      <w:r w:rsidR="00E61E44">
        <w:rPr>
          <w:rFonts w:asciiTheme="minorHAnsi" w:hAnsiTheme="minorHAnsi"/>
        </w:rPr>
        <w:t xml:space="preserve"> 3</w:t>
      </w:r>
      <w:r w:rsidRPr="001A120C">
        <w:rPr>
          <w:rFonts w:asciiTheme="minorHAnsi" w:hAnsiTheme="minorHAnsi"/>
        </w:rPr>
        <w:t>, indicating that the current incentive scheme is somewhat effective but has room for improvement.</w:t>
      </w:r>
    </w:p>
    <w:p w14:paraId="7CCF2D7D" w14:textId="49ED4FBA" w:rsidR="001A120C" w:rsidRPr="001A120C" w:rsidRDefault="001A120C" w:rsidP="001A120C">
      <w:pPr>
        <w:spacing w:line="240" w:lineRule="auto"/>
        <w:jc w:val="both"/>
        <w:rPr>
          <w:rFonts w:asciiTheme="minorHAnsi" w:hAnsiTheme="minorHAnsi"/>
        </w:rPr>
      </w:pPr>
      <w:r w:rsidRPr="001A120C">
        <w:rPr>
          <w:rFonts w:asciiTheme="minorHAnsi" w:hAnsiTheme="minorHAnsi"/>
        </w:rPr>
        <w:t xml:space="preserve">This result aligns with previous research, conducted by </w:t>
      </w:r>
      <w:r w:rsidR="00B91259" w:rsidRPr="00B91259">
        <w:rPr>
          <w:rFonts w:ascii="Aptos" w:hAnsi="Aptos"/>
          <w:color w:val="000000" w:themeColor="text1"/>
          <w:kern w:val="0"/>
          <w:shd w:val="clear" w:color="auto" w:fill="FFFFFF"/>
        </w:rPr>
        <w:t>Manongi, C. C. (2017). </w:t>
      </w:r>
      <w:r w:rsidRPr="001A120C">
        <w:rPr>
          <w:rFonts w:asciiTheme="minorHAnsi" w:hAnsiTheme="minorHAnsi"/>
        </w:rPr>
        <w:t>Which states that financial incentives are among the most effective tools for motivating employees across various sectors. They demonstrated that employees who receive monetary rewards tend to perform better because these incentives directly link effort with reward. When workers feel they are compensated fairly for their work, they are more likely to sustain high levels of performance over time.</w:t>
      </w:r>
    </w:p>
    <w:p w14:paraId="318A1A32" w14:textId="1A0E5DF2" w:rsidR="001A120C" w:rsidRPr="001A120C" w:rsidRDefault="001A120C" w:rsidP="001A120C">
      <w:pPr>
        <w:spacing w:line="240" w:lineRule="auto"/>
        <w:jc w:val="both"/>
        <w:rPr>
          <w:rFonts w:asciiTheme="minorHAnsi" w:hAnsiTheme="minorHAnsi"/>
        </w:rPr>
      </w:pPr>
      <w:r w:rsidRPr="001A120C">
        <w:rPr>
          <w:rFonts w:asciiTheme="minorHAnsi" w:hAnsiTheme="minorHAnsi"/>
        </w:rPr>
        <w:t>The study’s results indicate that management has not actively reviewed or improved the incentives payment system in the local health sector. There appears to be a lack of effort to update or adjust the incentive schemes to better match current needs. Therefore, without ongoing revision, health workers in Yei River County may feel demotivated, which can lead to a decline in their work quality and overall performance. The absence of a clear strategy for incentives may cause frustration and eventually impact the delivery of healthcare services in the County.</w:t>
      </w:r>
    </w:p>
    <w:p w14:paraId="3740F89D" w14:textId="77777777" w:rsidR="001A120C" w:rsidRPr="001A120C" w:rsidRDefault="001A120C" w:rsidP="001A120C">
      <w:pPr>
        <w:spacing w:line="240" w:lineRule="auto"/>
        <w:jc w:val="both"/>
        <w:rPr>
          <w:rFonts w:asciiTheme="minorHAnsi" w:hAnsiTheme="minorHAnsi"/>
        </w:rPr>
      </w:pPr>
      <w:r w:rsidRPr="001A120C">
        <w:rPr>
          <w:rFonts w:asciiTheme="minorHAnsi" w:hAnsiTheme="minorHAnsi"/>
        </w:rPr>
        <w:t xml:space="preserve">In Yei River County, the study found out that there is absence of basic support such as accommodation, meals, bonuses, or regular allowances which negatively affects health workers’ motivation levels. About 83% of health workers surveyed agreed that the lack of these benefits impacts how motivated they feel to carry out their duties. </w:t>
      </w:r>
      <w:r w:rsidRPr="001A120C">
        <w:rPr>
          <w:rFonts w:asciiTheme="minorHAnsi" w:hAnsiTheme="minorHAnsi"/>
        </w:rPr>
        <w:lastRenderedPageBreak/>
        <w:t xml:space="preserve">This high percentage confirms that health workers are more driven when they feel supported with regular essentials and cash incentives. Without these, their engagement and motivation tend to decline, making it harder for them to deliver quality care consistently. Several studies support this view, including one by </w:t>
      </w:r>
      <w:bookmarkStart w:id="17" w:name="_Hlk227610694"/>
      <w:r w:rsidRPr="001A120C">
        <w:rPr>
          <w:rFonts w:asciiTheme="minorHAnsi" w:hAnsiTheme="minorHAnsi"/>
        </w:rPr>
        <w:t xml:space="preserve">Henderson LN and Tulloch J in (2018), </w:t>
      </w:r>
      <w:bookmarkEnd w:id="17"/>
      <w:r w:rsidRPr="001A120C">
        <w:rPr>
          <w:rFonts w:asciiTheme="minorHAnsi" w:hAnsiTheme="minorHAnsi"/>
        </w:rPr>
        <w:t xml:space="preserve">which demonstrated that recurring pay raises, bonuses, and allowances play a crucial role in motivating health workers. </w:t>
      </w:r>
    </w:p>
    <w:p w14:paraId="528E7175" w14:textId="6DEC9130" w:rsidR="001A120C" w:rsidRPr="001A120C" w:rsidRDefault="001A120C" w:rsidP="001A120C">
      <w:pPr>
        <w:spacing w:line="240" w:lineRule="auto"/>
        <w:jc w:val="both"/>
        <w:rPr>
          <w:rFonts w:asciiTheme="minorHAnsi" w:hAnsiTheme="minorHAnsi"/>
        </w:rPr>
      </w:pPr>
      <w:r w:rsidRPr="001A120C">
        <w:rPr>
          <w:rFonts w:asciiTheme="minorHAnsi" w:hAnsiTheme="minorHAnsi"/>
        </w:rPr>
        <w:t xml:space="preserve">A similar study from Nepal adds extra weight to this argument. Conducted by Pradhan in 2022, it examined how reward systems influence employee performance in service-oriented </w:t>
      </w:r>
      <w:r w:rsidR="00BE6A75" w:rsidRPr="001A120C">
        <w:rPr>
          <w:rFonts w:asciiTheme="minorHAnsi" w:hAnsiTheme="minorHAnsi"/>
        </w:rPr>
        <w:t>organizations</w:t>
      </w:r>
      <w:r w:rsidRPr="001A120C">
        <w:rPr>
          <w:rFonts w:asciiTheme="minorHAnsi" w:hAnsiTheme="minorHAnsi"/>
        </w:rPr>
        <w:t xml:space="preserve">. Using data from 425 employees, the study used correlation and regression analyses to explore how different benefits affected performance. The results were clear: achievements, regular appreciation, bonuses, empowerment, promotions, and salary increases all had a positive and significant effect on workers’ productivity. This shows that when </w:t>
      </w:r>
      <w:r w:rsidR="00BE6A75" w:rsidRPr="001A120C">
        <w:rPr>
          <w:rFonts w:asciiTheme="minorHAnsi" w:hAnsiTheme="minorHAnsi"/>
        </w:rPr>
        <w:t>organization</w:t>
      </w:r>
      <w:r w:rsidRPr="001A120C">
        <w:rPr>
          <w:rFonts w:asciiTheme="minorHAnsi" w:hAnsiTheme="minorHAnsi"/>
        </w:rPr>
        <w:t xml:space="preserve"> reward systems are well-structured, they directly motivate staff to perform better.</w:t>
      </w:r>
    </w:p>
    <w:p w14:paraId="60AE2131" w14:textId="0688A8A6" w:rsidR="009A14C6" w:rsidRDefault="001A120C" w:rsidP="001A120C">
      <w:pPr>
        <w:spacing w:line="240" w:lineRule="auto"/>
        <w:jc w:val="both"/>
        <w:rPr>
          <w:rFonts w:asciiTheme="minorHAnsi" w:hAnsiTheme="minorHAnsi"/>
        </w:rPr>
      </w:pPr>
      <w:r w:rsidRPr="001A120C">
        <w:rPr>
          <w:rFonts w:asciiTheme="minorHAnsi" w:hAnsiTheme="minorHAnsi"/>
        </w:rPr>
        <w:t xml:space="preserve">The positive impact of monetary incentives on the work performance of health workers in Yei River County highlights the vital role of financial motivation within healthcare services. This observation suggests that when health workers in Yei River County receive financial rewards or incentives, their ability to perform improves significantly. The evidence points to a clear trend: an increase in monetary rewards results in better job performance among health staff. This pattern aligns with the findings of a broader study carried out by </w:t>
      </w:r>
      <w:r w:rsidR="00967450" w:rsidRPr="00967450">
        <w:rPr>
          <w:rFonts w:ascii="Aptos" w:hAnsi="Aptos"/>
          <w:color w:val="000000" w:themeColor="text1"/>
          <w:kern w:val="0"/>
          <w:shd w:val="clear" w:color="auto" w:fill="FFFFFF"/>
        </w:rPr>
        <w:t xml:space="preserve">Musangi, N. E., Ngui, T., &amp; Senaji, T. A. (2023). </w:t>
      </w:r>
      <w:r w:rsidRPr="001A120C">
        <w:rPr>
          <w:rFonts w:asciiTheme="minorHAnsi" w:hAnsiTheme="minorHAnsi"/>
        </w:rPr>
        <w:t>which found that motivation among healthcare professionals is heavily influenced by their salary and financial benefits. The study showed that higher pay and financial incentives directly enhance overall job performance, leading to better outcomes in healthcare delivery.</w:t>
      </w:r>
    </w:p>
    <w:p w14:paraId="40D3E193" w14:textId="3E531244" w:rsidR="001A120C" w:rsidRDefault="001A120C" w:rsidP="001A120C">
      <w:pPr>
        <w:spacing w:line="240" w:lineRule="auto"/>
        <w:jc w:val="both"/>
        <w:rPr>
          <w:rFonts w:asciiTheme="minorHAnsi" w:hAnsiTheme="minorHAnsi"/>
        </w:rPr>
      </w:pPr>
      <w:r w:rsidRPr="001A120C">
        <w:rPr>
          <w:rFonts w:asciiTheme="minorHAnsi" w:hAnsiTheme="minorHAnsi"/>
        </w:rPr>
        <w:t xml:space="preserve">In summary, while financial incentives have proven to be effective motivators elsewhere, their potential remains </w:t>
      </w:r>
      <w:r w:rsidR="00806341" w:rsidRPr="001A120C">
        <w:rPr>
          <w:rFonts w:asciiTheme="minorHAnsi" w:hAnsiTheme="minorHAnsi"/>
        </w:rPr>
        <w:t>underutilized</w:t>
      </w:r>
      <w:r w:rsidRPr="001A120C">
        <w:rPr>
          <w:rFonts w:asciiTheme="minorHAnsi" w:hAnsiTheme="minorHAnsi"/>
        </w:rPr>
        <w:t xml:space="preserve"> in Yei River County’s health sector. The absence of structured policies and efforts to review and enhance incentive schemes could slow progress in health service delivery. Without a proper framework, motivation among health workers may decline, reducing their productivity and the quality of healthcare services offered to the community.</w:t>
      </w:r>
    </w:p>
    <w:p w14:paraId="2B1BBA82" w14:textId="77777777" w:rsidR="006E26E0" w:rsidRDefault="006E26E0" w:rsidP="001A120C">
      <w:pPr>
        <w:spacing w:line="240" w:lineRule="auto"/>
        <w:jc w:val="both"/>
        <w:rPr>
          <w:rFonts w:asciiTheme="minorHAnsi" w:hAnsiTheme="minorHAnsi"/>
        </w:rPr>
      </w:pPr>
    </w:p>
    <w:p w14:paraId="0498A5BF" w14:textId="77777777" w:rsidR="00596EEB" w:rsidRPr="001A120C" w:rsidRDefault="00596EEB" w:rsidP="001A120C">
      <w:pPr>
        <w:spacing w:line="240" w:lineRule="auto"/>
        <w:jc w:val="both"/>
        <w:rPr>
          <w:rFonts w:asciiTheme="minorHAnsi" w:hAnsiTheme="minorHAnsi"/>
        </w:rPr>
      </w:pPr>
    </w:p>
    <w:p w14:paraId="09D95985" w14:textId="7958F4DF" w:rsidR="00163717" w:rsidRPr="001A120C" w:rsidRDefault="001A120C" w:rsidP="001A120C">
      <w:pPr>
        <w:spacing w:line="240" w:lineRule="auto"/>
        <w:jc w:val="both"/>
        <w:rPr>
          <w:rFonts w:asciiTheme="minorHAnsi" w:hAnsiTheme="minorHAnsi"/>
          <w:b/>
          <w:bCs/>
          <w:kern w:val="0"/>
        </w:rPr>
      </w:pPr>
      <w:r w:rsidRPr="001A120C">
        <w:rPr>
          <w:rFonts w:asciiTheme="minorHAnsi" w:hAnsiTheme="minorHAnsi"/>
          <w:b/>
          <w:bCs/>
          <w:kern w:val="0"/>
        </w:rPr>
        <w:t>CONCLUSION</w:t>
      </w:r>
    </w:p>
    <w:p w14:paraId="7B1212D7" w14:textId="1D9093D6" w:rsidR="001A120C" w:rsidRPr="001A120C" w:rsidRDefault="001A120C" w:rsidP="001A120C">
      <w:pPr>
        <w:pStyle w:val="NoSpacing"/>
        <w:jc w:val="both"/>
        <w:rPr>
          <w:rFonts w:cs="Times New Roman"/>
          <w:color w:val="000000" w:themeColor="text1"/>
          <w:sz w:val="24"/>
          <w:szCs w:val="24"/>
        </w:rPr>
      </w:pPr>
      <w:r w:rsidRPr="001A120C">
        <w:rPr>
          <w:rFonts w:cs="Times New Roman"/>
          <w:color w:val="000000" w:themeColor="text1"/>
          <w:sz w:val="24"/>
          <w:szCs w:val="24"/>
        </w:rPr>
        <w:t xml:space="preserve">The </w:t>
      </w:r>
      <w:r w:rsidR="008A2AB7" w:rsidRPr="001A120C">
        <w:rPr>
          <w:rFonts w:cs="Times New Roman"/>
          <w:color w:val="000000" w:themeColor="text1"/>
          <w:sz w:val="24"/>
          <w:szCs w:val="24"/>
        </w:rPr>
        <w:t>study found</w:t>
      </w:r>
      <w:r w:rsidRPr="001A120C">
        <w:rPr>
          <w:rFonts w:cs="Times New Roman"/>
          <w:color w:val="000000" w:themeColor="text1"/>
          <w:sz w:val="24"/>
          <w:szCs w:val="24"/>
        </w:rPr>
        <w:t xml:space="preserve"> a clear link between monetary incentives and how well health workers perform their duties. This connection was supported by statistical analysis, which showed a Pearson correlation coefficient of 0.361. This indicates a moderate positive relationship, meaning that as incentives increase, so does the likelihood of better performance among health workers.  Additionally, the regression analysis, specifically through the ANOVA table, produced a p-value of 0.002. Because this value is below the standard threshold of 0.05, it confirms that the relationship is statistically significant. These results suggest that monetary incentives are a key factor influencing how health workers carry out their responsibilities.</w:t>
      </w:r>
    </w:p>
    <w:p w14:paraId="7F69AEF9" w14:textId="77777777" w:rsidR="001A120C" w:rsidRPr="001A120C" w:rsidRDefault="001A120C" w:rsidP="001A120C">
      <w:pPr>
        <w:pStyle w:val="NoSpacing"/>
        <w:jc w:val="both"/>
        <w:rPr>
          <w:rFonts w:cs="Times New Roman"/>
          <w:color w:val="000000" w:themeColor="text1"/>
          <w:sz w:val="24"/>
          <w:szCs w:val="24"/>
        </w:rPr>
      </w:pPr>
    </w:p>
    <w:p w14:paraId="146A83D1" w14:textId="77777777" w:rsidR="001A120C" w:rsidRPr="001A120C" w:rsidRDefault="001A120C" w:rsidP="001A120C">
      <w:pPr>
        <w:pStyle w:val="NoSpacing"/>
        <w:jc w:val="both"/>
        <w:rPr>
          <w:rFonts w:cs="Times New Roman"/>
          <w:color w:val="000000" w:themeColor="text1"/>
          <w:sz w:val="24"/>
          <w:szCs w:val="24"/>
        </w:rPr>
      </w:pPr>
      <w:r w:rsidRPr="001A120C">
        <w:rPr>
          <w:rFonts w:cs="Times New Roman"/>
          <w:color w:val="000000" w:themeColor="text1"/>
          <w:sz w:val="24"/>
          <w:szCs w:val="24"/>
        </w:rPr>
        <w:t xml:space="preserve">In practical terms, this means that offering financial rewards can motivate health workers to put in more effort and improve their service delivery. When health workers </w:t>
      </w:r>
      <w:r w:rsidRPr="001A120C">
        <w:rPr>
          <w:rFonts w:cs="Times New Roman"/>
          <w:color w:val="000000" w:themeColor="text1"/>
          <w:sz w:val="24"/>
          <w:szCs w:val="24"/>
        </w:rPr>
        <w:lastRenderedPageBreak/>
        <w:t>receive proper incentives, they tend to work harder, show greater commitment, and are more likely to stay motivated even during demanding times. This can have a direct impact on the quality of healthcare services provided. For instance, more motivated staff may be more diligent during patient care, adheres to medical protocols, and show greater concern for their patients.</w:t>
      </w:r>
    </w:p>
    <w:p w14:paraId="554F980E" w14:textId="77777777" w:rsidR="001A120C" w:rsidRPr="001A120C" w:rsidRDefault="001A120C" w:rsidP="001A120C">
      <w:pPr>
        <w:pStyle w:val="NoSpacing"/>
        <w:jc w:val="both"/>
        <w:rPr>
          <w:rFonts w:cs="Times New Roman"/>
          <w:color w:val="000000" w:themeColor="text1"/>
          <w:sz w:val="24"/>
          <w:szCs w:val="24"/>
        </w:rPr>
      </w:pPr>
    </w:p>
    <w:p w14:paraId="69893497" w14:textId="77777777" w:rsidR="001A120C" w:rsidRPr="001A120C" w:rsidRDefault="001A120C" w:rsidP="001A120C">
      <w:pPr>
        <w:pStyle w:val="NoSpacing"/>
        <w:jc w:val="both"/>
        <w:rPr>
          <w:rFonts w:cs="Times New Roman"/>
          <w:color w:val="000000" w:themeColor="text1"/>
          <w:sz w:val="24"/>
          <w:szCs w:val="24"/>
        </w:rPr>
      </w:pPr>
      <w:r w:rsidRPr="001A120C">
        <w:rPr>
          <w:rFonts w:cs="Times New Roman"/>
          <w:color w:val="000000" w:themeColor="text1"/>
          <w:sz w:val="24"/>
          <w:szCs w:val="24"/>
        </w:rPr>
        <w:t>Given these findings, it is crucial for policymakers and health administrators in Yei River County to consider the role of financial rewards seriously. The study points out that the current incentive payment system may need to be expanded or improved to include all health workers. This approach could drive staff to work even harder, reducing errors, increasing efficiency, and ultimately leading to better health outcomes for the community.</w:t>
      </w:r>
    </w:p>
    <w:p w14:paraId="4FB36716" w14:textId="77777777" w:rsidR="001A120C" w:rsidRPr="001A120C" w:rsidRDefault="001A120C" w:rsidP="001A120C">
      <w:pPr>
        <w:pStyle w:val="NoSpacing"/>
        <w:jc w:val="both"/>
        <w:rPr>
          <w:rFonts w:cs="Times New Roman"/>
          <w:color w:val="000000" w:themeColor="text1"/>
          <w:sz w:val="24"/>
          <w:szCs w:val="24"/>
        </w:rPr>
      </w:pPr>
    </w:p>
    <w:p w14:paraId="308695DA" w14:textId="06EC9CE9" w:rsidR="001A120C" w:rsidRDefault="001A120C" w:rsidP="001A120C">
      <w:pPr>
        <w:pStyle w:val="NoSpacing"/>
        <w:jc w:val="both"/>
        <w:rPr>
          <w:rFonts w:cs="Times New Roman"/>
          <w:color w:val="000000" w:themeColor="text1"/>
          <w:sz w:val="24"/>
          <w:szCs w:val="24"/>
        </w:rPr>
      </w:pPr>
      <w:r w:rsidRPr="001A120C">
        <w:rPr>
          <w:rFonts w:cs="Times New Roman"/>
          <w:color w:val="000000" w:themeColor="text1"/>
          <w:sz w:val="24"/>
          <w:szCs w:val="24"/>
        </w:rPr>
        <w:t xml:space="preserve">Implementing an equitable and transparent incentive system should be a priority in Yei River County. It will help address low motivation issues and foster a more committed health workforce. When health workers feel appreciated and financially rewarded for their efforts, they are more likely to stay committed to their duties and deliver high-quality healthcare. This strategy also helps in reducing staff turnover, which is often a challenge in many health settings. Therefore, recognising and rewarding the hard work of health workers, </w:t>
      </w:r>
      <w:r w:rsidR="00040E30" w:rsidRPr="001A120C">
        <w:rPr>
          <w:rFonts w:cs="Times New Roman"/>
          <w:color w:val="000000" w:themeColor="text1"/>
          <w:sz w:val="24"/>
          <w:szCs w:val="24"/>
        </w:rPr>
        <w:t>in Yei</w:t>
      </w:r>
      <w:r w:rsidRPr="001A120C">
        <w:rPr>
          <w:rFonts w:cs="Times New Roman"/>
          <w:color w:val="000000" w:themeColor="text1"/>
          <w:sz w:val="24"/>
          <w:szCs w:val="24"/>
        </w:rPr>
        <w:t xml:space="preserve"> River County it can build a more motivated and effective health team </w:t>
      </w:r>
      <w:r w:rsidR="00040E30" w:rsidRPr="001A120C">
        <w:rPr>
          <w:rFonts w:cs="Times New Roman"/>
          <w:color w:val="000000" w:themeColor="text1"/>
          <w:sz w:val="24"/>
          <w:szCs w:val="24"/>
        </w:rPr>
        <w:t>that is</w:t>
      </w:r>
      <w:r w:rsidRPr="001A120C">
        <w:rPr>
          <w:rFonts w:cs="Times New Roman"/>
          <w:color w:val="000000" w:themeColor="text1"/>
          <w:sz w:val="24"/>
          <w:szCs w:val="24"/>
        </w:rPr>
        <w:t xml:space="preserve"> better equipped to meet the health needs of its population in the County.</w:t>
      </w:r>
    </w:p>
    <w:p w14:paraId="01A5B815" w14:textId="77777777" w:rsidR="001A120C" w:rsidRPr="001A120C" w:rsidRDefault="001A120C" w:rsidP="001A120C">
      <w:pPr>
        <w:pStyle w:val="NoSpacing"/>
        <w:jc w:val="both"/>
        <w:rPr>
          <w:rFonts w:cs="Times New Roman"/>
          <w:color w:val="000000" w:themeColor="text1"/>
          <w:sz w:val="24"/>
          <w:szCs w:val="24"/>
        </w:rPr>
      </w:pPr>
    </w:p>
    <w:p w14:paraId="5CC23BC9" w14:textId="48E83064" w:rsidR="001A120C" w:rsidRDefault="001A120C" w:rsidP="001A120C">
      <w:pPr>
        <w:pStyle w:val="NoSpacing"/>
        <w:jc w:val="both"/>
        <w:rPr>
          <w:rFonts w:cs="Times New Roman"/>
          <w:b/>
          <w:bCs/>
          <w:color w:val="000000" w:themeColor="text1"/>
          <w:sz w:val="24"/>
          <w:szCs w:val="24"/>
        </w:rPr>
      </w:pPr>
      <w:r w:rsidRPr="001A120C">
        <w:rPr>
          <w:rFonts w:cs="Times New Roman"/>
          <w:b/>
          <w:bCs/>
          <w:color w:val="000000" w:themeColor="text1"/>
          <w:sz w:val="24"/>
          <w:szCs w:val="24"/>
        </w:rPr>
        <w:t>RECOMMENDATION</w:t>
      </w:r>
    </w:p>
    <w:p w14:paraId="35E72B84" w14:textId="77777777" w:rsidR="001A120C" w:rsidRPr="001A120C" w:rsidRDefault="001A120C" w:rsidP="001A120C">
      <w:pPr>
        <w:pStyle w:val="NoSpacing"/>
        <w:jc w:val="both"/>
        <w:rPr>
          <w:rFonts w:cs="Times New Roman"/>
          <w:b/>
          <w:bCs/>
          <w:color w:val="000000" w:themeColor="text1"/>
          <w:sz w:val="24"/>
          <w:szCs w:val="24"/>
        </w:rPr>
      </w:pPr>
    </w:p>
    <w:p w14:paraId="30C7F574" w14:textId="4B2A28F0" w:rsidR="001A120C" w:rsidRPr="001A120C" w:rsidRDefault="001A120C" w:rsidP="001A120C">
      <w:pPr>
        <w:spacing w:line="240" w:lineRule="auto"/>
        <w:jc w:val="both"/>
        <w:rPr>
          <w:rFonts w:asciiTheme="minorHAnsi" w:hAnsiTheme="minorHAnsi"/>
        </w:rPr>
      </w:pPr>
      <w:r w:rsidRPr="001A120C">
        <w:rPr>
          <w:rFonts w:asciiTheme="minorHAnsi" w:hAnsiTheme="minorHAnsi"/>
        </w:rPr>
        <w:t xml:space="preserve">The </w:t>
      </w:r>
      <w:r w:rsidR="008A2AB7">
        <w:rPr>
          <w:rFonts w:asciiTheme="minorHAnsi" w:hAnsiTheme="minorHAnsi"/>
        </w:rPr>
        <w:t>objective</w:t>
      </w:r>
      <w:r w:rsidRPr="001A120C">
        <w:rPr>
          <w:rFonts w:asciiTheme="minorHAnsi" w:hAnsiTheme="minorHAnsi"/>
        </w:rPr>
        <w:t xml:space="preserve"> of this study was to explore how monetary incentives influence the performance of health workers in Yei River County, South Sudan. The research found a clear and </w:t>
      </w:r>
      <w:r w:rsidR="008A2AB7">
        <w:rPr>
          <w:rFonts w:asciiTheme="minorHAnsi" w:hAnsiTheme="minorHAnsi"/>
        </w:rPr>
        <w:t>moderate</w:t>
      </w:r>
      <w:r w:rsidRPr="001A120C">
        <w:rPr>
          <w:rFonts w:asciiTheme="minorHAnsi" w:hAnsiTheme="minorHAnsi"/>
        </w:rPr>
        <w:t xml:space="preserve"> link between financial rewards and how well health workers carry out their duties in Yei River County.  when health workers received monetary incentives, their motivation and overall job performance improved noticeably. Based on these results, the study recommends that the local government authorities in Yei River County should reinforce and expand their current system of incentive payments. This means that they should put more effort into making sure that health workers regularly receive the financial rewards they are entitled to, which can serve as a direct motivation to improve their work quality.</w:t>
      </w:r>
    </w:p>
    <w:p w14:paraId="0220375D" w14:textId="77777777" w:rsidR="001A120C" w:rsidRPr="001A120C" w:rsidRDefault="001A120C" w:rsidP="001A120C">
      <w:pPr>
        <w:spacing w:line="240" w:lineRule="auto"/>
        <w:jc w:val="both"/>
        <w:rPr>
          <w:rFonts w:asciiTheme="minorHAnsi" w:hAnsiTheme="minorHAnsi"/>
        </w:rPr>
      </w:pPr>
      <w:r w:rsidRPr="001A120C">
        <w:rPr>
          <w:rFonts w:asciiTheme="minorHAnsi" w:hAnsiTheme="minorHAnsi"/>
        </w:rPr>
        <w:t>The study also revealed that many health workers in Yei River County do not have access to adequate housing, meals, or official allowances to support their daily work. This lack of support has a serious negative impact on their ability to provide quality healthcare. For instance, some health workers are forced to move long distances from their homes or live in unsuitable conditions, which leads to fatigue and decreased efficiency. The study suggests that providing health workers in Yei River County with proper accommodation, nutritious meals, and working allowances could significantly boost their motivation. These improvements aim to create a more supportive environment that encourages health workers to perform at their best and offer better care to patients.</w:t>
      </w:r>
    </w:p>
    <w:p w14:paraId="28F8A48E" w14:textId="10AA5CB9" w:rsidR="001A120C" w:rsidRPr="001A120C" w:rsidRDefault="001A120C" w:rsidP="001A120C">
      <w:pPr>
        <w:spacing w:line="240" w:lineRule="auto"/>
        <w:jc w:val="both"/>
        <w:rPr>
          <w:rFonts w:asciiTheme="minorHAnsi" w:hAnsiTheme="minorHAnsi"/>
        </w:rPr>
      </w:pPr>
      <w:r w:rsidRPr="001A120C">
        <w:rPr>
          <w:rFonts w:asciiTheme="minorHAnsi" w:hAnsiTheme="minorHAnsi"/>
        </w:rPr>
        <w:t>A notable finding from the research is that around 69%, of the health workers are covered by the government’s incentive payment system. The remaining 31% are not receiving any form of financial incentive at their facilities. This imbalance has been linked to feelings of demotivation among the non-</w:t>
      </w:r>
      <w:r w:rsidR="00806341" w:rsidRPr="001A120C">
        <w:rPr>
          <w:rFonts w:asciiTheme="minorHAnsi" w:hAnsiTheme="minorHAnsi"/>
        </w:rPr>
        <w:t>incentivized</w:t>
      </w:r>
      <w:r w:rsidRPr="001A120C">
        <w:rPr>
          <w:rFonts w:asciiTheme="minorHAnsi" w:hAnsiTheme="minorHAnsi"/>
        </w:rPr>
        <w:t xml:space="preserve"> health workers in Yei </w:t>
      </w:r>
      <w:r w:rsidRPr="001A120C">
        <w:rPr>
          <w:rFonts w:asciiTheme="minorHAnsi" w:hAnsiTheme="minorHAnsi"/>
        </w:rPr>
        <w:lastRenderedPageBreak/>
        <w:t>River County. Without financial rewards, many of these workers feel undervalued and less committed to their roles. This lack of motivation has a ripple effect, leading to poorer health service delivery and lower patient satisfaction. The study strongly recommends implementing a fair and inclusive incentive payment system that covers all health workers in Yei River County. Extending incentives to every healthcare professional will help boost their motivation, morale, and overall performance.</w:t>
      </w:r>
    </w:p>
    <w:p w14:paraId="65CDB726" w14:textId="72B3D1A3" w:rsidR="001A120C" w:rsidRPr="001A120C" w:rsidRDefault="001A120C" w:rsidP="001A120C">
      <w:pPr>
        <w:spacing w:line="240" w:lineRule="auto"/>
        <w:jc w:val="both"/>
        <w:rPr>
          <w:rFonts w:asciiTheme="minorHAnsi" w:hAnsiTheme="minorHAnsi"/>
        </w:rPr>
      </w:pPr>
      <w:r w:rsidRPr="001A120C">
        <w:rPr>
          <w:rFonts w:asciiTheme="minorHAnsi" w:hAnsiTheme="minorHAnsi"/>
        </w:rPr>
        <w:t>The evidence also shows that introducing incentive payments could lead to significant improvements in health worker</w:t>
      </w:r>
      <w:r w:rsidR="00806341">
        <w:rPr>
          <w:rFonts w:asciiTheme="minorHAnsi" w:hAnsiTheme="minorHAnsi"/>
        </w:rPr>
        <w:t>s</w:t>
      </w:r>
      <w:r w:rsidRPr="001A120C">
        <w:rPr>
          <w:rFonts w:asciiTheme="minorHAnsi" w:hAnsiTheme="minorHAnsi"/>
        </w:rPr>
        <w:t xml:space="preserve"> performance in Yei River County. For example, the findings estimate that such incentives could boost job performance by as much as 13%. This figure highlights the potential benefits of investing in a well-structured incentive system. The study urges the Ministry of Health to consider adopting this approach across the country. A universal incentive scheme would not only motivate health workers but also improve the quality of healthcare services nationwide.</w:t>
      </w:r>
    </w:p>
    <w:p w14:paraId="5C50F78B" w14:textId="5F35898F" w:rsidR="005C0261" w:rsidRDefault="001A120C" w:rsidP="005C0261">
      <w:pPr>
        <w:spacing w:line="240" w:lineRule="auto"/>
        <w:jc w:val="both"/>
        <w:rPr>
          <w:rFonts w:asciiTheme="minorHAnsi" w:hAnsiTheme="minorHAnsi"/>
        </w:rPr>
      </w:pPr>
      <w:r w:rsidRPr="001A120C">
        <w:rPr>
          <w:rFonts w:asciiTheme="minorHAnsi" w:hAnsiTheme="minorHAnsi"/>
        </w:rPr>
        <w:t>Furthermore, the study found that the current incentive payment system is not based on performance. Instead, a universal approach means that all healthcare workers receive the same payment, regardless of how well they perform. This one-size-fits-all method has proven problematic in Yei River County. Many health workers who are less efficient or less committed still receive the same rewards as their more diligent counterparts.  This has led to frustration among high performers and a decline in overall motivation. The research recommends that the incentive system be shifted toward a performance-based model. By rewarding those who work harder and achieve better results, health workers in Yei River County will be encouraged to improve their skills and efficiency. A performance-linked system can push workers to be more diligent, ultimately leading to the provision of higher quality healthcare services. This targeted approach could create a more motivated workforce that continuously strives for excellence</w:t>
      </w:r>
      <w:r w:rsidR="00B91259">
        <w:rPr>
          <w:rFonts w:asciiTheme="minorHAnsi" w:hAnsiTheme="minorHAnsi"/>
        </w:rPr>
        <w:t>.</w:t>
      </w:r>
    </w:p>
    <w:p w14:paraId="25F89F69" w14:textId="77777777" w:rsidR="00626887" w:rsidRDefault="00626887" w:rsidP="005C0261">
      <w:pPr>
        <w:spacing w:line="240" w:lineRule="auto"/>
        <w:jc w:val="both"/>
        <w:rPr>
          <w:rFonts w:asciiTheme="minorHAnsi" w:hAnsiTheme="minorHAnsi"/>
        </w:rPr>
      </w:pPr>
    </w:p>
    <w:p w14:paraId="06462D18" w14:textId="77777777" w:rsidR="00596EEB" w:rsidRDefault="00596EEB" w:rsidP="005C0261">
      <w:pPr>
        <w:spacing w:line="240" w:lineRule="auto"/>
        <w:jc w:val="both"/>
        <w:rPr>
          <w:rFonts w:asciiTheme="minorHAnsi" w:hAnsiTheme="minorHAnsi"/>
        </w:rPr>
      </w:pPr>
    </w:p>
    <w:p w14:paraId="2D859F36" w14:textId="77777777" w:rsidR="00596EEB" w:rsidRDefault="00596EEB" w:rsidP="005C0261">
      <w:pPr>
        <w:spacing w:line="240" w:lineRule="auto"/>
        <w:jc w:val="both"/>
        <w:rPr>
          <w:rFonts w:asciiTheme="minorHAnsi" w:hAnsiTheme="minorHAnsi"/>
        </w:rPr>
      </w:pPr>
    </w:p>
    <w:p w14:paraId="1322FA4D" w14:textId="77777777" w:rsidR="00596EEB" w:rsidRDefault="00596EEB" w:rsidP="005C0261">
      <w:pPr>
        <w:spacing w:line="240" w:lineRule="auto"/>
        <w:jc w:val="both"/>
        <w:rPr>
          <w:rFonts w:asciiTheme="minorHAnsi" w:hAnsiTheme="minorHAnsi"/>
        </w:rPr>
      </w:pPr>
    </w:p>
    <w:p w14:paraId="10D480A8" w14:textId="77777777" w:rsidR="00BB4631" w:rsidRDefault="00BB4631" w:rsidP="005C0261">
      <w:pPr>
        <w:spacing w:line="240" w:lineRule="auto"/>
        <w:jc w:val="both"/>
        <w:rPr>
          <w:rFonts w:asciiTheme="minorHAnsi" w:hAnsiTheme="minorHAnsi"/>
        </w:rPr>
      </w:pPr>
    </w:p>
    <w:p w14:paraId="293567B0" w14:textId="11B2BB9F" w:rsidR="005C0261" w:rsidRPr="00224DFA" w:rsidRDefault="005C0261" w:rsidP="005C0261">
      <w:pPr>
        <w:spacing w:line="240" w:lineRule="auto"/>
        <w:jc w:val="both"/>
        <w:rPr>
          <w:rFonts w:ascii="Aptos" w:hAnsi="Aptos"/>
          <w:b/>
          <w:bCs/>
          <w:kern w:val="0"/>
          <w:lang w:val="en-GB"/>
        </w:rPr>
      </w:pPr>
      <w:r w:rsidRPr="00224DFA">
        <w:rPr>
          <w:rFonts w:ascii="Aptos" w:hAnsi="Aptos"/>
          <w:b/>
          <w:bCs/>
          <w:kern w:val="0"/>
          <w:lang w:val="en-GB"/>
        </w:rPr>
        <w:t>References.</w:t>
      </w:r>
    </w:p>
    <w:p w14:paraId="00D79CC3" w14:textId="77777777" w:rsidR="005C0261" w:rsidRDefault="005C0261" w:rsidP="005C0261">
      <w:pPr>
        <w:spacing w:after="120" w:line="240" w:lineRule="auto"/>
        <w:jc w:val="both"/>
        <w:rPr>
          <w:rFonts w:ascii="Aptos" w:hAnsi="Aptos"/>
          <w:kern w:val="0"/>
          <w:lang w:val="en-GB"/>
        </w:rPr>
      </w:pPr>
      <w:r w:rsidRPr="00224DFA">
        <w:rPr>
          <w:rFonts w:ascii="Aptos" w:hAnsi="Aptos"/>
          <w:kern w:val="0"/>
          <w:lang w:val="en-GB"/>
        </w:rPr>
        <w:t>Abdi, A. H., Mohamed, A. A., &amp; Mohamed, M. A. (2024). Education for sustainable development in Somalia: do economic growth, energy consumption, and population density affect ecological footprints? </w:t>
      </w:r>
      <w:r w:rsidRPr="00224DFA">
        <w:rPr>
          <w:rFonts w:ascii="Aptos" w:hAnsi="Aptos"/>
          <w:i/>
          <w:iCs/>
          <w:kern w:val="0"/>
          <w:lang w:val="en-GB"/>
        </w:rPr>
        <w:t>Discover Sustainability</w:t>
      </w:r>
      <w:r w:rsidRPr="00224DFA">
        <w:rPr>
          <w:rFonts w:ascii="Aptos" w:hAnsi="Aptos"/>
          <w:kern w:val="0"/>
          <w:lang w:val="en-GB"/>
        </w:rPr>
        <w:t>, </w:t>
      </w:r>
      <w:r w:rsidRPr="00224DFA">
        <w:rPr>
          <w:rFonts w:ascii="Aptos" w:hAnsi="Aptos"/>
          <w:i/>
          <w:iCs/>
          <w:kern w:val="0"/>
          <w:lang w:val="en-GB"/>
        </w:rPr>
        <w:t>6</w:t>
      </w:r>
      <w:r w:rsidRPr="00224DFA">
        <w:rPr>
          <w:rFonts w:ascii="Aptos" w:hAnsi="Aptos"/>
          <w:kern w:val="0"/>
          <w:lang w:val="en-GB"/>
        </w:rPr>
        <w:t>(1), 292.</w:t>
      </w:r>
    </w:p>
    <w:p w14:paraId="28DE2033" w14:textId="59F5F517" w:rsidR="00D007EF" w:rsidRDefault="00D007EF" w:rsidP="005C0261">
      <w:pPr>
        <w:spacing w:after="120" w:line="240" w:lineRule="auto"/>
        <w:jc w:val="both"/>
        <w:rPr>
          <w:rFonts w:ascii="Aptos" w:hAnsi="Aptos"/>
          <w:kern w:val="0"/>
          <w:lang w:val="en-GB"/>
        </w:rPr>
      </w:pPr>
      <w:r w:rsidRPr="00D007EF">
        <w:rPr>
          <w:rFonts w:ascii="Aptos" w:hAnsi="Aptos"/>
          <w:kern w:val="0"/>
        </w:rPr>
        <w:t>Adams, Z. (2022). Aspirations Work: A UK Labor Law Analysis. </w:t>
      </w:r>
      <w:r w:rsidRPr="00D007EF">
        <w:rPr>
          <w:rFonts w:ascii="Aptos" w:hAnsi="Aptos"/>
          <w:i/>
          <w:iCs/>
          <w:kern w:val="0"/>
        </w:rPr>
        <w:t>JL &amp; Pol. Econ.</w:t>
      </w:r>
      <w:r w:rsidRPr="00D007EF">
        <w:rPr>
          <w:rFonts w:ascii="Aptos" w:hAnsi="Aptos"/>
          <w:kern w:val="0"/>
        </w:rPr>
        <w:t>, </w:t>
      </w:r>
      <w:r w:rsidRPr="00D007EF">
        <w:rPr>
          <w:rFonts w:ascii="Aptos" w:hAnsi="Aptos"/>
          <w:i/>
          <w:iCs/>
          <w:kern w:val="0"/>
        </w:rPr>
        <w:t>3</w:t>
      </w:r>
      <w:r w:rsidRPr="00D007EF">
        <w:rPr>
          <w:rFonts w:ascii="Aptos" w:hAnsi="Aptos"/>
          <w:kern w:val="0"/>
        </w:rPr>
        <w:t>, 326.</w:t>
      </w:r>
    </w:p>
    <w:p w14:paraId="70F0D738" w14:textId="23062474" w:rsidR="00505F1F" w:rsidRPr="00224DFA" w:rsidRDefault="00505F1F" w:rsidP="005C0261">
      <w:pPr>
        <w:spacing w:after="120" w:line="240" w:lineRule="auto"/>
        <w:jc w:val="both"/>
        <w:rPr>
          <w:rFonts w:ascii="Aptos" w:hAnsi="Aptos"/>
          <w:kern w:val="0"/>
          <w:lang w:val="en-GB"/>
        </w:rPr>
      </w:pPr>
      <w:r w:rsidRPr="000C62A1">
        <w:rPr>
          <w:rFonts w:ascii="Aptos" w:hAnsi="Aptos"/>
          <w:kern w:val="0"/>
          <w:lang w:val="en-GB"/>
        </w:rPr>
        <w:t xml:space="preserve">Agbaeze, K. E., &amp; Ebirim, O. C. (2020). </w:t>
      </w:r>
      <w:r w:rsidRPr="00505F1F">
        <w:rPr>
          <w:rFonts w:ascii="Aptos" w:hAnsi="Aptos"/>
          <w:kern w:val="0"/>
        </w:rPr>
        <w:t>Reward system and organizational performance in the manufacturing industry in South-South Nigeria. </w:t>
      </w:r>
      <w:r w:rsidRPr="00505F1F">
        <w:rPr>
          <w:rFonts w:ascii="Aptos" w:hAnsi="Aptos"/>
          <w:i/>
          <w:iCs/>
          <w:kern w:val="0"/>
        </w:rPr>
        <w:t>International Journal of Management Social Sciences Peace and Conflict Studies</w:t>
      </w:r>
      <w:r w:rsidRPr="00505F1F">
        <w:rPr>
          <w:rFonts w:ascii="Aptos" w:hAnsi="Aptos"/>
          <w:kern w:val="0"/>
        </w:rPr>
        <w:t>, </w:t>
      </w:r>
      <w:r w:rsidRPr="00505F1F">
        <w:rPr>
          <w:rFonts w:ascii="Aptos" w:hAnsi="Aptos"/>
          <w:i/>
          <w:iCs/>
          <w:kern w:val="0"/>
        </w:rPr>
        <w:t>3</w:t>
      </w:r>
      <w:r w:rsidRPr="00505F1F">
        <w:rPr>
          <w:rFonts w:ascii="Aptos" w:hAnsi="Aptos"/>
          <w:kern w:val="0"/>
        </w:rPr>
        <w:t>(4), 241-254.</w:t>
      </w:r>
    </w:p>
    <w:p w14:paraId="6AA5A5CD" w14:textId="77777777" w:rsidR="005C0261" w:rsidRPr="00224DFA" w:rsidRDefault="005C0261" w:rsidP="005C0261">
      <w:pPr>
        <w:spacing w:after="120" w:line="240" w:lineRule="auto"/>
        <w:jc w:val="both"/>
        <w:rPr>
          <w:rFonts w:ascii="Aptos" w:hAnsi="Aptos"/>
          <w:kern w:val="0"/>
          <w:lang w:val="en-GB"/>
        </w:rPr>
      </w:pPr>
      <w:r w:rsidRPr="00224DFA">
        <w:rPr>
          <w:rFonts w:ascii="Aptos" w:hAnsi="Aptos"/>
          <w:kern w:val="0"/>
          <w:lang w:val="en-GB"/>
        </w:rPr>
        <w:t>Blumberg, B., Cooper, D., &amp; Schindler, P. (2014). </w:t>
      </w:r>
      <w:r w:rsidRPr="00224DFA">
        <w:rPr>
          <w:rFonts w:ascii="Aptos" w:hAnsi="Aptos"/>
          <w:i/>
          <w:iCs/>
          <w:kern w:val="0"/>
          <w:lang w:val="en-GB"/>
        </w:rPr>
        <w:t>EBOOK: Business research methods</w:t>
      </w:r>
      <w:r w:rsidRPr="00224DFA">
        <w:rPr>
          <w:rFonts w:ascii="Aptos" w:hAnsi="Aptos"/>
          <w:kern w:val="0"/>
          <w:lang w:val="en-GB"/>
        </w:rPr>
        <w:t>. McGraw Hill.</w:t>
      </w:r>
    </w:p>
    <w:p w14:paraId="6FD695D1" w14:textId="77777777" w:rsidR="005C0261" w:rsidRDefault="005C0261" w:rsidP="005C0261">
      <w:pPr>
        <w:spacing w:after="120" w:line="240" w:lineRule="auto"/>
        <w:jc w:val="both"/>
        <w:rPr>
          <w:rFonts w:ascii="Aptos" w:hAnsi="Aptos"/>
          <w:kern w:val="0"/>
          <w:lang w:val="en-GB"/>
        </w:rPr>
      </w:pPr>
      <w:r w:rsidRPr="00224DFA">
        <w:rPr>
          <w:rFonts w:ascii="Aptos" w:hAnsi="Aptos"/>
          <w:kern w:val="0"/>
          <w:lang w:val="en-GB"/>
        </w:rPr>
        <w:lastRenderedPageBreak/>
        <w:t>Creswell, J. W., &amp; Hirose, M. (2019). Mixed methods and survey research in family medicine and community health. </w:t>
      </w:r>
      <w:r w:rsidRPr="00224DFA">
        <w:rPr>
          <w:rFonts w:ascii="Aptos" w:hAnsi="Aptos"/>
          <w:i/>
          <w:iCs/>
          <w:kern w:val="0"/>
          <w:lang w:val="en-GB"/>
        </w:rPr>
        <w:t>Family medicine and community health</w:t>
      </w:r>
      <w:r w:rsidRPr="00224DFA">
        <w:rPr>
          <w:rFonts w:ascii="Aptos" w:hAnsi="Aptos"/>
          <w:kern w:val="0"/>
          <w:lang w:val="en-GB"/>
        </w:rPr>
        <w:t>, </w:t>
      </w:r>
      <w:r w:rsidRPr="00224DFA">
        <w:rPr>
          <w:rFonts w:ascii="Aptos" w:hAnsi="Aptos"/>
          <w:i/>
          <w:iCs/>
          <w:kern w:val="0"/>
          <w:lang w:val="en-GB"/>
        </w:rPr>
        <w:t>7</w:t>
      </w:r>
      <w:r w:rsidRPr="00224DFA">
        <w:rPr>
          <w:rFonts w:ascii="Aptos" w:hAnsi="Aptos"/>
          <w:kern w:val="0"/>
          <w:lang w:val="en-GB"/>
        </w:rPr>
        <w:t>(2), e000086.</w:t>
      </w:r>
    </w:p>
    <w:p w14:paraId="249E3165" w14:textId="750CCC37" w:rsidR="00D007EF" w:rsidRDefault="00D007EF" w:rsidP="005C0261">
      <w:pPr>
        <w:spacing w:after="120" w:line="240" w:lineRule="auto"/>
        <w:jc w:val="both"/>
        <w:rPr>
          <w:rFonts w:ascii="Aptos" w:hAnsi="Aptos"/>
          <w:kern w:val="0"/>
          <w:lang w:val="en-GB"/>
        </w:rPr>
      </w:pPr>
      <w:r w:rsidRPr="00D007EF">
        <w:rPr>
          <w:rFonts w:ascii="Aptos" w:hAnsi="Aptos"/>
          <w:kern w:val="0"/>
        </w:rPr>
        <w:t>Eisenhardt, K. M. (1989). Building theories from case study research. </w:t>
      </w:r>
      <w:r w:rsidRPr="00D007EF">
        <w:rPr>
          <w:rFonts w:ascii="Aptos" w:hAnsi="Aptos"/>
          <w:i/>
          <w:iCs/>
          <w:kern w:val="0"/>
        </w:rPr>
        <w:t>Academy of management review</w:t>
      </w:r>
      <w:r w:rsidRPr="00D007EF">
        <w:rPr>
          <w:rFonts w:ascii="Aptos" w:hAnsi="Aptos"/>
          <w:kern w:val="0"/>
        </w:rPr>
        <w:t>, </w:t>
      </w:r>
      <w:r w:rsidRPr="00D007EF">
        <w:rPr>
          <w:rFonts w:ascii="Aptos" w:hAnsi="Aptos"/>
          <w:i/>
          <w:iCs/>
          <w:kern w:val="0"/>
        </w:rPr>
        <w:t>14</w:t>
      </w:r>
      <w:r w:rsidRPr="00D007EF">
        <w:rPr>
          <w:rFonts w:ascii="Aptos" w:hAnsi="Aptos"/>
          <w:kern w:val="0"/>
        </w:rPr>
        <w:t>(4), 532-550.</w:t>
      </w:r>
    </w:p>
    <w:p w14:paraId="3ED8D655" w14:textId="3422E03A" w:rsidR="00F16380" w:rsidRDefault="00F16380" w:rsidP="005C0261">
      <w:pPr>
        <w:spacing w:after="120" w:line="240" w:lineRule="auto"/>
        <w:jc w:val="both"/>
        <w:rPr>
          <w:rFonts w:ascii="Aptos" w:hAnsi="Aptos"/>
          <w:kern w:val="0"/>
        </w:rPr>
      </w:pPr>
      <w:r w:rsidRPr="00F16380">
        <w:rPr>
          <w:rFonts w:ascii="Aptos" w:hAnsi="Aptos"/>
          <w:kern w:val="0"/>
        </w:rPr>
        <w:t>Fishbach, A., &amp; Woolley, K. (2022). The structure of intrinsic motivation. </w:t>
      </w:r>
      <w:r w:rsidRPr="00F16380">
        <w:rPr>
          <w:rFonts w:ascii="Aptos" w:hAnsi="Aptos"/>
          <w:i/>
          <w:iCs/>
          <w:kern w:val="0"/>
        </w:rPr>
        <w:t>Annual review of organizational psychology and organizational behavior</w:t>
      </w:r>
      <w:r w:rsidRPr="00F16380">
        <w:rPr>
          <w:rFonts w:ascii="Aptos" w:hAnsi="Aptos"/>
          <w:kern w:val="0"/>
        </w:rPr>
        <w:t>, </w:t>
      </w:r>
      <w:r w:rsidRPr="00F16380">
        <w:rPr>
          <w:rFonts w:ascii="Aptos" w:hAnsi="Aptos"/>
          <w:i/>
          <w:iCs/>
          <w:kern w:val="0"/>
        </w:rPr>
        <w:t>9</w:t>
      </w:r>
      <w:r w:rsidRPr="00F16380">
        <w:rPr>
          <w:rFonts w:ascii="Aptos" w:hAnsi="Aptos"/>
          <w:kern w:val="0"/>
        </w:rPr>
        <w:t>(1), 339-363.</w:t>
      </w:r>
    </w:p>
    <w:p w14:paraId="063E37C2" w14:textId="315BD57E" w:rsidR="008D4988" w:rsidRDefault="008D4988" w:rsidP="005C0261">
      <w:pPr>
        <w:spacing w:after="120" w:line="240" w:lineRule="auto"/>
        <w:jc w:val="both"/>
        <w:rPr>
          <w:rFonts w:ascii="Aptos" w:hAnsi="Aptos"/>
          <w:kern w:val="0"/>
        </w:rPr>
      </w:pPr>
      <w:r w:rsidRPr="008D4988">
        <w:rPr>
          <w:rFonts w:ascii="Aptos" w:hAnsi="Aptos"/>
          <w:kern w:val="0"/>
          <w:lang w:val="de-DE"/>
        </w:rPr>
        <w:t xml:space="preserve">Henderson, L. N., &amp; Tulloch, J. (2008). </w:t>
      </w:r>
      <w:r w:rsidRPr="008D4988">
        <w:rPr>
          <w:rFonts w:ascii="Aptos" w:hAnsi="Aptos"/>
          <w:kern w:val="0"/>
        </w:rPr>
        <w:t>Incentives for retaining and motivating health workers in Pacific and Asian countries. </w:t>
      </w:r>
      <w:r w:rsidRPr="008D4988">
        <w:rPr>
          <w:rFonts w:ascii="Aptos" w:hAnsi="Aptos"/>
          <w:i/>
          <w:iCs/>
          <w:kern w:val="0"/>
        </w:rPr>
        <w:t>Human resources for health</w:t>
      </w:r>
      <w:r w:rsidRPr="008D4988">
        <w:rPr>
          <w:rFonts w:ascii="Aptos" w:hAnsi="Aptos"/>
          <w:kern w:val="0"/>
        </w:rPr>
        <w:t>, </w:t>
      </w:r>
      <w:r w:rsidRPr="008D4988">
        <w:rPr>
          <w:rFonts w:ascii="Aptos" w:hAnsi="Aptos"/>
          <w:i/>
          <w:iCs/>
          <w:kern w:val="0"/>
        </w:rPr>
        <w:t>6</w:t>
      </w:r>
      <w:r w:rsidRPr="008D4988">
        <w:rPr>
          <w:rFonts w:ascii="Aptos" w:hAnsi="Aptos"/>
          <w:kern w:val="0"/>
        </w:rPr>
        <w:t>(1), 18.</w:t>
      </w:r>
    </w:p>
    <w:p w14:paraId="59D67DFA" w14:textId="77777777" w:rsidR="00505F1F" w:rsidRDefault="00505F1F" w:rsidP="00505F1F">
      <w:pPr>
        <w:autoSpaceDE w:val="0"/>
        <w:autoSpaceDN w:val="0"/>
        <w:adjustRightInd w:val="0"/>
        <w:spacing w:after="0" w:line="240" w:lineRule="auto"/>
        <w:jc w:val="both"/>
        <w:rPr>
          <w:rFonts w:ascii="Aptos" w:hAnsi="Aptos"/>
          <w:color w:val="000000" w:themeColor="text1"/>
          <w:kern w:val="0"/>
          <w:shd w:val="clear" w:color="auto" w:fill="FFFFFF"/>
          <w:lang w:val="en-GB"/>
        </w:rPr>
      </w:pPr>
      <w:r w:rsidRPr="003C4752">
        <w:rPr>
          <w:rFonts w:asciiTheme="minorHAnsi" w:eastAsiaTheme="minorHAnsi" w:hAnsiTheme="minorHAnsi" w:cs="Segoe UI"/>
          <w:color w:val="1F2937"/>
          <w:kern w:val="0"/>
          <w:lang w:val="en-GB"/>
          <w14:ligatures w14:val="standardContextual"/>
        </w:rPr>
        <w:t xml:space="preserve">HK Mukaria; NGMugenda; GMAkenga </w:t>
      </w:r>
      <w:r w:rsidRPr="003C4752">
        <w:rPr>
          <w:rFonts w:asciiTheme="minorHAnsi" w:hAnsiTheme="minorHAnsi"/>
          <w:color w:val="000000" w:themeColor="text1"/>
          <w:kern w:val="0"/>
          <w:shd w:val="clear" w:color="auto" w:fill="FFFFFF"/>
          <w:lang w:val="en-GB"/>
        </w:rPr>
        <w:t>(</w:t>
      </w:r>
      <w:r w:rsidRPr="00224DFA">
        <w:rPr>
          <w:rFonts w:ascii="Aptos" w:hAnsi="Aptos"/>
          <w:color w:val="000000" w:themeColor="text1"/>
          <w:kern w:val="0"/>
          <w:shd w:val="clear" w:color="auto" w:fill="FFFFFF"/>
          <w:lang w:val="en-GB"/>
        </w:rPr>
        <w:t>2015). Effect of leverage on performance of non-financial firms listed at the Nairobi securities exchange.</w:t>
      </w:r>
    </w:p>
    <w:p w14:paraId="2DA0B743" w14:textId="21E7EF5D" w:rsidR="005C0261" w:rsidRDefault="005C0261" w:rsidP="00505F1F">
      <w:pPr>
        <w:autoSpaceDE w:val="0"/>
        <w:autoSpaceDN w:val="0"/>
        <w:adjustRightInd w:val="0"/>
        <w:spacing w:after="0" w:line="240" w:lineRule="auto"/>
        <w:jc w:val="both"/>
        <w:rPr>
          <w:rFonts w:ascii="Aptos" w:hAnsi="Aptos"/>
          <w:color w:val="000000" w:themeColor="text1"/>
          <w:kern w:val="0"/>
          <w:shd w:val="clear" w:color="auto" w:fill="FFFFFF"/>
          <w:lang w:val="en-GB"/>
        </w:rPr>
      </w:pPr>
      <w:r w:rsidRPr="00224DFA">
        <w:rPr>
          <w:rFonts w:ascii="Aptos" w:hAnsi="Aptos"/>
          <w:color w:val="000000" w:themeColor="text1"/>
          <w:kern w:val="0"/>
          <w:shd w:val="clear" w:color="auto" w:fill="FFFFFF"/>
          <w:lang w:val="en-GB"/>
        </w:rPr>
        <w:t>Kothari, S. Y., Dongara, A. R., Nimbalkar, S. M., Phatak, A. G., &amp; Nimbalkar, A. S. (2016). Missed opportunities for sedation and pain management at a level III neonatal intensive care unit, India. </w:t>
      </w:r>
      <w:r w:rsidRPr="00224DFA">
        <w:rPr>
          <w:rFonts w:ascii="Aptos" w:hAnsi="Aptos"/>
          <w:i/>
          <w:iCs/>
          <w:color w:val="000000" w:themeColor="text1"/>
          <w:kern w:val="0"/>
          <w:shd w:val="clear" w:color="auto" w:fill="FFFFFF"/>
          <w:lang w:val="en-GB"/>
        </w:rPr>
        <w:t>Frontiers in paediatrics</w:t>
      </w:r>
      <w:r w:rsidRPr="00224DFA">
        <w:rPr>
          <w:rFonts w:ascii="Aptos" w:hAnsi="Aptos"/>
          <w:color w:val="000000" w:themeColor="text1"/>
          <w:kern w:val="0"/>
          <w:shd w:val="clear" w:color="auto" w:fill="FFFFFF"/>
          <w:lang w:val="en-GB"/>
        </w:rPr>
        <w:t>, </w:t>
      </w:r>
      <w:r w:rsidRPr="00224DFA">
        <w:rPr>
          <w:rFonts w:ascii="Aptos" w:hAnsi="Aptos"/>
          <w:i/>
          <w:iCs/>
          <w:color w:val="000000" w:themeColor="text1"/>
          <w:kern w:val="0"/>
          <w:shd w:val="clear" w:color="auto" w:fill="FFFFFF"/>
          <w:lang w:val="en-GB"/>
        </w:rPr>
        <w:t>4</w:t>
      </w:r>
      <w:r w:rsidRPr="00224DFA">
        <w:rPr>
          <w:rFonts w:ascii="Aptos" w:hAnsi="Aptos"/>
          <w:color w:val="000000" w:themeColor="text1"/>
          <w:kern w:val="0"/>
          <w:shd w:val="clear" w:color="auto" w:fill="FFFFFF"/>
          <w:lang w:val="en-GB"/>
        </w:rPr>
        <w:t>, 7.</w:t>
      </w:r>
    </w:p>
    <w:p w14:paraId="2B3D80DC" w14:textId="5E969442" w:rsidR="00505F1F" w:rsidRDefault="00505F1F" w:rsidP="005C0261">
      <w:pPr>
        <w:spacing w:after="120" w:line="240" w:lineRule="auto"/>
        <w:jc w:val="both"/>
        <w:rPr>
          <w:rFonts w:ascii="Aptos" w:hAnsi="Aptos"/>
          <w:color w:val="000000" w:themeColor="text1"/>
          <w:kern w:val="0"/>
          <w:shd w:val="clear" w:color="auto" w:fill="FFFFFF"/>
        </w:rPr>
      </w:pPr>
      <w:r w:rsidRPr="00505F1F">
        <w:rPr>
          <w:rFonts w:ascii="Aptos" w:hAnsi="Aptos"/>
          <w:color w:val="000000" w:themeColor="text1"/>
          <w:kern w:val="0"/>
          <w:shd w:val="clear" w:color="auto" w:fill="FFFFFF"/>
        </w:rPr>
        <w:t>Muhudin, A. M. (2019). Reward Management and Employees’ Performance in Private Universities in Mogadishu, Somalia.</w:t>
      </w:r>
    </w:p>
    <w:p w14:paraId="41671A62" w14:textId="568F57ED" w:rsidR="00B91259" w:rsidRDefault="00B91259" w:rsidP="005C0261">
      <w:pPr>
        <w:spacing w:after="120" w:line="240" w:lineRule="auto"/>
        <w:jc w:val="both"/>
        <w:rPr>
          <w:rFonts w:ascii="Aptos" w:hAnsi="Aptos"/>
          <w:color w:val="000000" w:themeColor="text1"/>
          <w:kern w:val="0"/>
          <w:shd w:val="clear" w:color="auto" w:fill="FFFFFF"/>
        </w:rPr>
      </w:pPr>
      <w:r w:rsidRPr="00B91259">
        <w:rPr>
          <w:rFonts w:ascii="Aptos" w:hAnsi="Aptos"/>
          <w:color w:val="000000" w:themeColor="text1"/>
          <w:kern w:val="0"/>
          <w:shd w:val="clear" w:color="auto" w:fill="FFFFFF"/>
        </w:rPr>
        <w:t>Manongi, C. C. (2017). </w:t>
      </w:r>
      <w:r w:rsidRPr="00B91259">
        <w:rPr>
          <w:rFonts w:ascii="Aptos" w:hAnsi="Aptos"/>
          <w:i/>
          <w:iCs/>
          <w:color w:val="000000" w:themeColor="text1"/>
          <w:kern w:val="0"/>
          <w:shd w:val="clear" w:color="auto" w:fill="FFFFFF"/>
        </w:rPr>
        <w:t>The influence of work ethics on the performance of executive agencies in Tanzania: a case study of DUWASA in Dodoma municipality</w:t>
      </w:r>
      <w:r w:rsidRPr="00B91259">
        <w:rPr>
          <w:rFonts w:ascii="Aptos" w:hAnsi="Aptos"/>
          <w:color w:val="000000" w:themeColor="text1"/>
          <w:kern w:val="0"/>
          <w:shd w:val="clear" w:color="auto" w:fill="FFFFFF"/>
        </w:rPr>
        <w:t> (Master's thesis, University of Dodoma (Tanzania)).</w:t>
      </w:r>
    </w:p>
    <w:p w14:paraId="777787A0" w14:textId="6B8F3789" w:rsidR="00967450" w:rsidRDefault="00967450" w:rsidP="005C0261">
      <w:pPr>
        <w:spacing w:after="120" w:line="240" w:lineRule="auto"/>
        <w:jc w:val="both"/>
        <w:rPr>
          <w:rFonts w:ascii="Aptos" w:hAnsi="Aptos"/>
          <w:color w:val="000000" w:themeColor="text1"/>
          <w:kern w:val="0"/>
          <w:shd w:val="clear" w:color="auto" w:fill="FFFFFF"/>
        </w:rPr>
      </w:pPr>
      <w:r w:rsidRPr="00967450">
        <w:rPr>
          <w:rFonts w:ascii="Aptos" w:hAnsi="Aptos"/>
          <w:color w:val="000000" w:themeColor="text1"/>
          <w:kern w:val="0"/>
          <w:shd w:val="clear" w:color="auto" w:fill="FFFFFF"/>
        </w:rPr>
        <w:t>Musangi, N. E., Ngui, T., &amp; Senaji, T. A. (2023). relationship between employee motivation and performance of level four government hospitals in Kenya. </w:t>
      </w:r>
      <w:r w:rsidRPr="00967450">
        <w:rPr>
          <w:rFonts w:ascii="Aptos" w:hAnsi="Aptos"/>
          <w:i/>
          <w:iCs/>
          <w:color w:val="000000" w:themeColor="text1"/>
          <w:kern w:val="0"/>
          <w:shd w:val="clear" w:color="auto" w:fill="FFFFFF"/>
        </w:rPr>
        <w:t>African Journal of Emerging Issues</w:t>
      </w:r>
      <w:r w:rsidRPr="00967450">
        <w:rPr>
          <w:rFonts w:ascii="Aptos" w:hAnsi="Aptos"/>
          <w:color w:val="000000" w:themeColor="text1"/>
          <w:kern w:val="0"/>
          <w:shd w:val="clear" w:color="auto" w:fill="FFFFFF"/>
        </w:rPr>
        <w:t>, </w:t>
      </w:r>
      <w:r w:rsidRPr="00967450">
        <w:rPr>
          <w:rFonts w:ascii="Aptos" w:hAnsi="Aptos"/>
          <w:i/>
          <w:iCs/>
          <w:color w:val="000000" w:themeColor="text1"/>
          <w:kern w:val="0"/>
          <w:shd w:val="clear" w:color="auto" w:fill="FFFFFF"/>
        </w:rPr>
        <w:t>5</w:t>
      </w:r>
      <w:r w:rsidRPr="00967450">
        <w:rPr>
          <w:rFonts w:ascii="Aptos" w:hAnsi="Aptos"/>
          <w:color w:val="000000" w:themeColor="text1"/>
          <w:kern w:val="0"/>
          <w:shd w:val="clear" w:color="auto" w:fill="FFFFFF"/>
        </w:rPr>
        <w:t>(13), 53-75.</w:t>
      </w:r>
    </w:p>
    <w:p w14:paraId="4CE06DC5" w14:textId="77777777" w:rsidR="00505F1F" w:rsidRPr="00505F1F" w:rsidRDefault="00505F1F" w:rsidP="00505F1F">
      <w:pPr>
        <w:autoSpaceDE w:val="0"/>
        <w:autoSpaceDN w:val="0"/>
        <w:adjustRightInd w:val="0"/>
        <w:spacing w:after="0" w:line="240" w:lineRule="auto"/>
        <w:jc w:val="both"/>
        <w:rPr>
          <w:rFonts w:asciiTheme="minorHAnsi" w:hAnsiTheme="minorHAnsi"/>
          <w:color w:val="000000" w:themeColor="text1"/>
          <w:kern w:val="0"/>
          <w:shd w:val="clear" w:color="auto" w:fill="FFFFFF"/>
          <w:lang w:val="en-GB"/>
        </w:rPr>
      </w:pPr>
      <w:r w:rsidRPr="00505F1F">
        <w:rPr>
          <w:rFonts w:asciiTheme="minorHAnsi" w:eastAsiaTheme="minorHAnsi" w:hAnsiTheme="minorHAnsi" w:cs="Segoe UI"/>
          <w:color w:val="1F2937"/>
          <w:kern w:val="0"/>
          <w14:ligatures w14:val="standardContextual"/>
        </w:rPr>
        <w:t>Pradhan, G. M. (2022). Impact of reward systems on employee performance of service sector institutions in Nepal. </w:t>
      </w:r>
      <w:r w:rsidRPr="00505F1F">
        <w:rPr>
          <w:rFonts w:asciiTheme="minorHAnsi" w:eastAsiaTheme="minorHAnsi" w:hAnsiTheme="minorHAnsi" w:cs="Segoe UI"/>
          <w:i/>
          <w:iCs/>
          <w:color w:val="1F2937"/>
          <w:kern w:val="0"/>
          <w14:ligatures w14:val="standardContextual"/>
        </w:rPr>
        <w:t>The Batuk</w:t>
      </w:r>
      <w:r w:rsidRPr="00505F1F">
        <w:rPr>
          <w:rFonts w:asciiTheme="minorHAnsi" w:eastAsiaTheme="minorHAnsi" w:hAnsiTheme="minorHAnsi" w:cs="Segoe UI"/>
          <w:color w:val="1F2937"/>
          <w:kern w:val="0"/>
          <w14:ligatures w14:val="standardContextual"/>
        </w:rPr>
        <w:t>, </w:t>
      </w:r>
      <w:r w:rsidRPr="00505F1F">
        <w:rPr>
          <w:rFonts w:asciiTheme="minorHAnsi" w:eastAsiaTheme="minorHAnsi" w:hAnsiTheme="minorHAnsi" w:cs="Segoe UI"/>
          <w:i/>
          <w:iCs/>
          <w:color w:val="1F2937"/>
          <w:kern w:val="0"/>
          <w14:ligatures w14:val="standardContextual"/>
        </w:rPr>
        <w:t>8</w:t>
      </w:r>
      <w:r w:rsidRPr="00505F1F">
        <w:rPr>
          <w:rFonts w:asciiTheme="minorHAnsi" w:eastAsiaTheme="minorHAnsi" w:hAnsiTheme="minorHAnsi" w:cs="Segoe UI"/>
          <w:color w:val="1F2937"/>
          <w:kern w:val="0"/>
          <w14:ligatures w14:val="standardContextual"/>
        </w:rPr>
        <w:t>(2), 1-13.</w:t>
      </w:r>
    </w:p>
    <w:p w14:paraId="1813DBB5" w14:textId="77777777" w:rsidR="00505F1F" w:rsidRPr="00224DFA" w:rsidRDefault="00505F1F" w:rsidP="005C0261">
      <w:pPr>
        <w:spacing w:after="120" w:line="240" w:lineRule="auto"/>
        <w:jc w:val="both"/>
        <w:rPr>
          <w:rFonts w:ascii="Aptos" w:hAnsi="Aptos"/>
          <w:color w:val="000000" w:themeColor="text1"/>
          <w:kern w:val="0"/>
          <w:shd w:val="clear" w:color="auto" w:fill="FFFFFF"/>
          <w:lang w:val="en-GB"/>
        </w:rPr>
      </w:pPr>
    </w:p>
    <w:p w14:paraId="7E3397CF" w14:textId="77777777" w:rsidR="003C4752" w:rsidRDefault="003C4752" w:rsidP="005C0261">
      <w:pPr>
        <w:spacing w:after="120" w:line="240" w:lineRule="auto"/>
        <w:jc w:val="both"/>
      </w:pPr>
    </w:p>
    <w:sectPr w:rsidR="003C47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5C"/>
    <w:rsid w:val="00040E30"/>
    <w:rsid w:val="00046847"/>
    <w:rsid w:val="00052CE1"/>
    <w:rsid w:val="000A2FCE"/>
    <w:rsid w:val="000C62A1"/>
    <w:rsid w:val="000F558F"/>
    <w:rsid w:val="00163717"/>
    <w:rsid w:val="001A120C"/>
    <w:rsid w:val="001D1CC4"/>
    <w:rsid w:val="00231A97"/>
    <w:rsid w:val="002745E8"/>
    <w:rsid w:val="0027696A"/>
    <w:rsid w:val="002A10BF"/>
    <w:rsid w:val="002F62F2"/>
    <w:rsid w:val="003C4752"/>
    <w:rsid w:val="004D3CB5"/>
    <w:rsid w:val="00505F1F"/>
    <w:rsid w:val="00596EEB"/>
    <w:rsid w:val="005A433C"/>
    <w:rsid w:val="005C0261"/>
    <w:rsid w:val="005C060B"/>
    <w:rsid w:val="00626887"/>
    <w:rsid w:val="00674268"/>
    <w:rsid w:val="00694698"/>
    <w:rsid w:val="006C5ECD"/>
    <w:rsid w:val="006E26E0"/>
    <w:rsid w:val="007456D5"/>
    <w:rsid w:val="00806341"/>
    <w:rsid w:val="00883E5C"/>
    <w:rsid w:val="00897221"/>
    <w:rsid w:val="008A2AB7"/>
    <w:rsid w:val="008D4988"/>
    <w:rsid w:val="00921376"/>
    <w:rsid w:val="00967450"/>
    <w:rsid w:val="009A14C6"/>
    <w:rsid w:val="009F3E70"/>
    <w:rsid w:val="00A41575"/>
    <w:rsid w:val="00A47257"/>
    <w:rsid w:val="00A50401"/>
    <w:rsid w:val="00AA2FA7"/>
    <w:rsid w:val="00AF2406"/>
    <w:rsid w:val="00B13F27"/>
    <w:rsid w:val="00B54D95"/>
    <w:rsid w:val="00B91259"/>
    <w:rsid w:val="00BB4631"/>
    <w:rsid w:val="00BE6A75"/>
    <w:rsid w:val="00BF4080"/>
    <w:rsid w:val="00D007EF"/>
    <w:rsid w:val="00DA12D7"/>
    <w:rsid w:val="00DB27AB"/>
    <w:rsid w:val="00DC69B0"/>
    <w:rsid w:val="00E20865"/>
    <w:rsid w:val="00E37BF8"/>
    <w:rsid w:val="00E61E44"/>
    <w:rsid w:val="00E76D2B"/>
    <w:rsid w:val="00EB3925"/>
    <w:rsid w:val="00F16380"/>
    <w:rsid w:val="00F21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261"/>
    <w:rPr>
      <w:rFonts w:ascii="Calibri" w:eastAsia="Times New Roman" w:hAnsi="Calibri" w:cs="Times New Roman"/>
      <w:lang w:val="en-US"/>
      <w14:ligatures w14:val="none"/>
    </w:rPr>
  </w:style>
  <w:style w:type="paragraph" w:styleId="Heading1">
    <w:name w:val="heading 1"/>
    <w:basedOn w:val="Normal"/>
    <w:next w:val="Normal"/>
    <w:link w:val="Heading1Char"/>
    <w:uiPriority w:val="9"/>
    <w:qFormat/>
    <w:rsid w:val="00883E5C"/>
    <w:pPr>
      <w:keepNext/>
      <w:keepLines/>
      <w:spacing w:before="360" w:after="80"/>
      <w:outlineLvl w:val="0"/>
    </w:pPr>
    <w:rPr>
      <w:rFonts w:asciiTheme="majorHAnsi" w:eastAsiaTheme="majorEastAsia" w:hAnsiTheme="majorHAnsi" w:cstheme="majorBidi"/>
      <w:color w:val="0F4761" w:themeColor="accent1" w:themeShade="BF"/>
      <w:sz w:val="40"/>
      <w:szCs w:val="40"/>
      <w:lang w:val="en-GB"/>
      <w14:ligatures w14:val="standardContextual"/>
    </w:rPr>
  </w:style>
  <w:style w:type="paragraph" w:styleId="Heading2">
    <w:name w:val="heading 2"/>
    <w:basedOn w:val="Normal"/>
    <w:next w:val="Normal"/>
    <w:link w:val="Heading2Char"/>
    <w:uiPriority w:val="9"/>
    <w:unhideWhenUsed/>
    <w:qFormat/>
    <w:rsid w:val="00883E5C"/>
    <w:pPr>
      <w:keepNext/>
      <w:keepLines/>
      <w:spacing w:before="160" w:after="80"/>
      <w:outlineLvl w:val="1"/>
    </w:pPr>
    <w:rPr>
      <w:rFonts w:asciiTheme="majorHAnsi" w:eastAsiaTheme="majorEastAsia" w:hAnsiTheme="majorHAnsi" w:cstheme="majorBidi"/>
      <w:color w:val="0F4761" w:themeColor="accent1" w:themeShade="BF"/>
      <w:sz w:val="32"/>
      <w:szCs w:val="32"/>
      <w:lang w:val="en-GB"/>
      <w14:ligatures w14:val="standardContextual"/>
    </w:rPr>
  </w:style>
  <w:style w:type="paragraph" w:styleId="Heading3">
    <w:name w:val="heading 3"/>
    <w:basedOn w:val="Normal"/>
    <w:next w:val="Normal"/>
    <w:link w:val="Heading3Char"/>
    <w:uiPriority w:val="9"/>
    <w:unhideWhenUsed/>
    <w:qFormat/>
    <w:rsid w:val="00883E5C"/>
    <w:pPr>
      <w:keepNext/>
      <w:keepLines/>
      <w:spacing w:before="160" w:after="80"/>
      <w:outlineLvl w:val="2"/>
    </w:pPr>
    <w:rPr>
      <w:rFonts w:asciiTheme="minorHAnsi" w:eastAsiaTheme="majorEastAsia" w:hAnsiTheme="minorHAnsi" w:cstheme="majorBidi"/>
      <w:color w:val="0F4761" w:themeColor="accent1" w:themeShade="BF"/>
      <w:sz w:val="28"/>
      <w:szCs w:val="28"/>
      <w:lang w:val="en-GB"/>
      <w14:ligatures w14:val="standardContextual"/>
    </w:rPr>
  </w:style>
  <w:style w:type="paragraph" w:styleId="Heading4">
    <w:name w:val="heading 4"/>
    <w:basedOn w:val="Normal"/>
    <w:next w:val="Normal"/>
    <w:link w:val="Heading4Char"/>
    <w:uiPriority w:val="9"/>
    <w:semiHidden/>
    <w:unhideWhenUsed/>
    <w:qFormat/>
    <w:rsid w:val="00883E5C"/>
    <w:pPr>
      <w:keepNext/>
      <w:keepLines/>
      <w:spacing w:before="80" w:after="40"/>
      <w:outlineLvl w:val="3"/>
    </w:pPr>
    <w:rPr>
      <w:rFonts w:asciiTheme="minorHAnsi" w:eastAsiaTheme="majorEastAsia" w:hAnsiTheme="minorHAnsi" w:cstheme="majorBidi"/>
      <w:i/>
      <w:iCs/>
      <w:color w:val="0F4761" w:themeColor="accent1" w:themeShade="BF"/>
      <w:lang w:val="en-GB"/>
      <w14:ligatures w14:val="standardContextual"/>
    </w:rPr>
  </w:style>
  <w:style w:type="paragraph" w:styleId="Heading5">
    <w:name w:val="heading 5"/>
    <w:basedOn w:val="Normal"/>
    <w:next w:val="Normal"/>
    <w:link w:val="Heading5Char"/>
    <w:uiPriority w:val="9"/>
    <w:semiHidden/>
    <w:unhideWhenUsed/>
    <w:qFormat/>
    <w:rsid w:val="00883E5C"/>
    <w:pPr>
      <w:keepNext/>
      <w:keepLines/>
      <w:spacing w:before="80" w:after="40"/>
      <w:outlineLvl w:val="4"/>
    </w:pPr>
    <w:rPr>
      <w:rFonts w:asciiTheme="minorHAnsi" w:eastAsiaTheme="majorEastAsia" w:hAnsiTheme="minorHAnsi" w:cstheme="majorBidi"/>
      <w:color w:val="0F4761" w:themeColor="accent1" w:themeShade="BF"/>
      <w:lang w:val="en-GB"/>
      <w14:ligatures w14:val="standardContextual"/>
    </w:rPr>
  </w:style>
  <w:style w:type="paragraph" w:styleId="Heading6">
    <w:name w:val="heading 6"/>
    <w:basedOn w:val="Normal"/>
    <w:next w:val="Normal"/>
    <w:link w:val="Heading6Char"/>
    <w:uiPriority w:val="9"/>
    <w:semiHidden/>
    <w:unhideWhenUsed/>
    <w:qFormat/>
    <w:rsid w:val="00883E5C"/>
    <w:pPr>
      <w:keepNext/>
      <w:keepLines/>
      <w:spacing w:before="40" w:after="0"/>
      <w:outlineLvl w:val="5"/>
    </w:pPr>
    <w:rPr>
      <w:rFonts w:asciiTheme="minorHAnsi" w:eastAsiaTheme="majorEastAsia" w:hAnsiTheme="minorHAnsi" w:cstheme="majorBidi"/>
      <w:i/>
      <w:iCs/>
      <w:color w:val="595959" w:themeColor="text1" w:themeTint="A6"/>
      <w:lang w:val="en-GB"/>
      <w14:ligatures w14:val="standardContextual"/>
    </w:rPr>
  </w:style>
  <w:style w:type="paragraph" w:styleId="Heading7">
    <w:name w:val="heading 7"/>
    <w:basedOn w:val="Normal"/>
    <w:next w:val="Normal"/>
    <w:link w:val="Heading7Char"/>
    <w:uiPriority w:val="9"/>
    <w:semiHidden/>
    <w:unhideWhenUsed/>
    <w:qFormat/>
    <w:rsid w:val="00883E5C"/>
    <w:pPr>
      <w:keepNext/>
      <w:keepLines/>
      <w:spacing w:before="40" w:after="0"/>
      <w:outlineLvl w:val="6"/>
    </w:pPr>
    <w:rPr>
      <w:rFonts w:asciiTheme="minorHAnsi" w:eastAsiaTheme="majorEastAsia" w:hAnsiTheme="minorHAnsi" w:cstheme="majorBidi"/>
      <w:color w:val="595959" w:themeColor="text1" w:themeTint="A6"/>
      <w:lang w:val="en-GB"/>
      <w14:ligatures w14:val="standardContextual"/>
    </w:rPr>
  </w:style>
  <w:style w:type="paragraph" w:styleId="Heading8">
    <w:name w:val="heading 8"/>
    <w:basedOn w:val="Normal"/>
    <w:next w:val="Normal"/>
    <w:link w:val="Heading8Char"/>
    <w:uiPriority w:val="9"/>
    <w:semiHidden/>
    <w:unhideWhenUsed/>
    <w:qFormat/>
    <w:rsid w:val="00883E5C"/>
    <w:pPr>
      <w:keepNext/>
      <w:keepLines/>
      <w:spacing w:after="0"/>
      <w:outlineLvl w:val="7"/>
    </w:pPr>
    <w:rPr>
      <w:rFonts w:asciiTheme="minorHAnsi" w:eastAsiaTheme="majorEastAsia" w:hAnsiTheme="minorHAnsi" w:cstheme="majorBidi"/>
      <w:i/>
      <w:iCs/>
      <w:color w:val="272727" w:themeColor="text1" w:themeTint="D8"/>
      <w:lang w:val="en-GB"/>
      <w14:ligatures w14:val="standardContextual"/>
    </w:rPr>
  </w:style>
  <w:style w:type="paragraph" w:styleId="Heading9">
    <w:name w:val="heading 9"/>
    <w:basedOn w:val="Normal"/>
    <w:next w:val="Normal"/>
    <w:link w:val="Heading9Char"/>
    <w:uiPriority w:val="9"/>
    <w:semiHidden/>
    <w:unhideWhenUsed/>
    <w:qFormat/>
    <w:rsid w:val="00883E5C"/>
    <w:pPr>
      <w:keepNext/>
      <w:keepLines/>
      <w:spacing w:after="0"/>
      <w:outlineLvl w:val="8"/>
    </w:pPr>
    <w:rPr>
      <w:rFonts w:asciiTheme="minorHAnsi" w:eastAsiaTheme="majorEastAsia" w:hAnsiTheme="minorHAnsi" w:cstheme="majorBidi"/>
      <w:color w:val="272727" w:themeColor="text1" w:themeTint="D8"/>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E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E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E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E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E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E5C"/>
    <w:rPr>
      <w:rFonts w:eastAsiaTheme="majorEastAsia" w:cstheme="majorBidi"/>
      <w:color w:val="272727" w:themeColor="text1" w:themeTint="D8"/>
    </w:rPr>
  </w:style>
  <w:style w:type="paragraph" w:styleId="Title">
    <w:name w:val="Title"/>
    <w:basedOn w:val="Normal"/>
    <w:next w:val="Normal"/>
    <w:link w:val="TitleChar"/>
    <w:uiPriority w:val="10"/>
    <w:qFormat/>
    <w:rsid w:val="00883E5C"/>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83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E5C"/>
    <w:pPr>
      <w:numPr>
        <w:ilvl w:val="1"/>
      </w:numPr>
    </w:pPr>
    <w:rPr>
      <w:rFonts w:asciiTheme="minorHAnsi" w:eastAsiaTheme="majorEastAsia" w:hAnsiTheme="minorHAnsi" w:cstheme="majorBidi"/>
      <w:color w:val="595959" w:themeColor="text1" w:themeTint="A6"/>
      <w:spacing w:val="15"/>
      <w:sz w:val="28"/>
      <w:szCs w:val="28"/>
      <w:lang w:val="en-GB"/>
      <w14:ligatures w14:val="standardContextual"/>
    </w:rPr>
  </w:style>
  <w:style w:type="character" w:customStyle="1" w:styleId="SubtitleChar">
    <w:name w:val="Subtitle Char"/>
    <w:basedOn w:val="DefaultParagraphFont"/>
    <w:link w:val="Subtitle"/>
    <w:uiPriority w:val="11"/>
    <w:rsid w:val="00883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E5C"/>
    <w:pPr>
      <w:spacing w:before="160"/>
      <w:jc w:val="center"/>
    </w:pPr>
    <w:rPr>
      <w:rFonts w:asciiTheme="minorHAnsi" w:eastAsiaTheme="minorHAnsi" w:hAnsiTheme="minorHAnsi" w:cstheme="minorBidi"/>
      <w:i/>
      <w:iCs/>
      <w:color w:val="404040" w:themeColor="text1" w:themeTint="BF"/>
      <w:lang w:val="en-GB"/>
      <w14:ligatures w14:val="standardContextual"/>
    </w:rPr>
  </w:style>
  <w:style w:type="character" w:customStyle="1" w:styleId="QuoteChar">
    <w:name w:val="Quote Char"/>
    <w:basedOn w:val="DefaultParagraphFont"/>
    <w:link w:val="Quote"/>
    <w:uiPriority w:val="29"/>
    <w:rsid w:val="00883E5C"/>
    <w:rPr>
      <w:i/>
      <w:iCs/>
      <w:color w:val="404040" w:themeColor="text1" w:themeTint="BF"/>
    </w:rPr>
  </w:style>
  <w:style w:type="paragraph" w:styleId="ListParagraph">
    <w:name w:val="List Paragraph"/>
    <w:basedOn w:val="Normal"/>
    <w:uiPriority w:val="34"/>
    <w:qFormat/>
    <w:rsid w:val="00883E5C"/>
    <w:pPr>
      <w:ind w:left="720"/>
      <w:contextualSpacing/>
    </w:pPr>
    <w:rPr>
      <w:rFonts w:asciiTheme="minorHAnsi" w:eastAsiaTheme="minorHAnsi" w:hAnsiTheme="minorHAnsi" w:cstheme="minorBidi"/>
      <w:lang w:val="en-GB"/>
      <w14:ligatures w14:val="standardContextual"/>
    </w:rPr>
  </w:style>
  <w:style w:type="character" w:styleId="IntenseEmphasis">
    <w:name w:val="Intense Emphasis"/>
    <w:basedOn w:val="DefaultParagraphFont"/>
    <w:uiPriority w:val="21"/>
    <w:qFormat/>
    <w:rsid w:val="00883E5C"/>
    <w:rPr>
      <w:i/>
      <w:iCs/>
      <w:color w:val="0F4761" w:themeColor="accent1" w:themeShade="BF"/>
    </w:rPr>
  </w:style>
  <w:style w:type="paragraph" w:styleId="IntenseQuote">
    <w:name w:val="Intense Quote"/>
    <w:basedOn w:val="Normal"/>
    <w:next w:val="Normal"/>
    <w:link w:val="IntenseQuoteChar"/>
    <w:uiPriority w:val="30"/>
    <w:qFormat/>
    <w:rsid w:val="00883E5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val="en-GB"/>
      <w14:ligatures w14:val="standardContextual"/>
    </w:rPr>
  </w:style>
  <w:style w:type="character" w:customStyle="1" w:styleId="IntenseQuoteChar">
    <w:name w:val="Intense Quote Char"/>
    <w:basedOn w:val="DefaultParagraphFont"/>
    <w:link w:val="IntenseQuote"/>
    <w:uiPriority w:val="30"/>
    <w:rsid w:val="00883E5C"/>
    <w:rPr>
      <w:i/>
      <w:iCs/>
      <w:color w:val="0F4761" w:themeColor="accent1" w:themeShade="BF"/>
    </w:rPr>
  </w:style>
  <w:style w:type="character" w:styleId="IntenseReference">
    <w:name w:val="Intense Reference"/>
    <w:basedOn w:val="DefaultParagraphFont"/>
    <w:uiPriority w:val="32"/>
    <w:qFormat/>
    <w:rsid w:val="00883E5C"/>
    <w:rPr>
      <w:b/>
      <w:bCs/>
      <w:smallCaps/>
      <w:color w:val="0F4761" w:themeColor="accent1" w:themeShade="BF"/>
      <w:spacing w:val="5"/>
    </w:rPr>
  </w:style>
  <w:style w:type="character" w:styleId="Hyperlink">
    <w:name w:val="Hyperlink"/>
    <w:basedOn w:val="DefaultParagraphFont"/>
    <w:uiPriority w:val="99"/>
    <w:unhideWhenUsed/>
    <w:rsid w:val="005C0261"/>
    <w:rPr>
      <w:color w:val="467886" w:themeColor="hyperlink"/>
      <w:u w:val="single"/>
    </w:rPr>
  </w:style>
  <w:style w:type="table" w:styleId="TableGrid">
    <w:name w:val="Table Grid"/>
    <w:basedOn w:val="TableNormal"/>
    <w:uiPriority w:val="39"/>
    <w:rsid w:val="005C026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Reference">
    <w:name w:val="Subtle Reference"/>
    <w:basedOn w:val="DefaultParagraphFont"/>
    <w:uiPriority w:val="31"/>
    <w:qFormat/>
    <w:rsid w:val="005C0261"/>
    <w:rPr>
      <w:rFonts w:ascii="Aptos" w:hAnsi="Aptos"/>
      <w:smallCaps/>
      <w:color w:val="C00000"/>
      <w:sz w:val="28"/>
      <w:szCs w:val="28"/>
    </w:rPr>
  </w:style>
  <w:style w:type="paragraph" w:styleId="Caption">
    <w:name w:val="caption"/>
    <w:basedOn w:val="Normal"/>
    <w:next w:val="Normal"/>
    <w:uiPriority w:val="35"/>
    <w:unhideWhenUsed/>
    <w:qFormat/>
    <w:rsid w:val="005C0261"/>
    <w:pPr>
      <w:spacing w:after="200" w:line="240" w:lineRule="auto"/>
    </w:pPr>
    <w:rPr>
      <w:rFonts w:asciiTheme="minorHAnsi" w:eastAsiaTheme="minorHAnsi" w:hAnsiTheme="minorHAnsi" w:cstheme="minorBidi"/>
      <w:i/>
      <w:iCs/>
      <w:color w:val="0E2841" w:themeColor="text2"/>
      <w:sz w:val="18"/>
      <w:szCs w:val="18"/>
      <w:lang w:val="en-GB"/>
      <w14:ligatures w14:val="standardContextual"/>
    </w:rPr>
  </w:style>
  <w:style w:type="paragraph" w:styleId="NoSpacing">
    <w:name w:val="No Spacing"/>
    <w:link w:val="NoSpacingChar"/>
    <w:uiPriority w:val="1"/>
    <w:qFormat/>
    <w:rsid w:val="005C0261"/>
    <w:pPr>
      <w:spacing w:after="0" w:line="240" w:lineRule="auto"/>
    </w:pPr>
    <w:rPr>
      <w:sz w:val="22"/>
      <w:szCs w:val="22"/>
    </w:rPr>
  </w:style>
  <w:style w:type="paragraph" w:customStyle="1" w:styleId="Default">
    <w:name w:val="Default"/>
    <w:rsid w:val="005C0261"/>
    <w:pPr>
      <w:autoSpaceDE w:val="0"/>
      <w:autoSpaceDN w:val="0"/>
      <w:adjustRightInd w:val="0"/>
      <w:spacing w:after="0" w:line="240" w:lineRule="auto"/>
    </w:pPr>
    <w:rPr>
      <w:rFonts w:ascii="Times New Roman" w:hAnsi="Times New Roman" w:cs="Times New Roman"/>
      <w:color w:val="000000"/>
      <w:kern w:val="0"/>
    </w:rPr>
  </w:style>
  <w:style w:type="character" w:customStyle="1" w:styleId="NoSpacingChar">
    <w:name w:val="No Spacing Char"/>
    <w:basedOn w:val="DefaultParagraphFont"/>
    <w:link w:val="NoSpacing"/>
    <w:uiPriority w:val="1"/>
    <w:rsid w:val="005C0261"/>
    <w:rPr>
      <w:sz w:val="22"/>
      <w:szCs w:val="22"/>
    </w:rPr>
  </w:style>
  <w:style w:type="table" w:customStyle="1" w:styleId="PlainTable2">
    <w:name w:val="Plain Table 2"/>
    <w:basedOn w:val="TableNormal"/>
    <w:uiPriority w:val="42"/>
    <w:rsid w:val="005A433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040E3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261"/>
    <w:rPr>
      <w:rFonts w:ascii="Calibri" w:eastAsia="Times New Roman" w:hAnsi="Calibri" w:cs="Times New Roman"/>
      <w:lang w:val="en-US"/>
      <w14:ligatures w14:val="none"/>
    </w:rPr>
  </w:style>
  <w:style w:type="paragraph" w:styleId="Heading1">
    <w:name w:val="heading 1"/>
    <w:basedOn w:val="Normal"/>
    <w:next w:val="Normal"/>
    <w:link w:val="Heading1Char"/>
    <w:uiPriority w:val="9"/>
    <w:qFormat/>
    <w:rsid w:val="00883E5C"/>
    <w:pPr>
      <w:keepNext/>
      <w:keepLines/>
      <w:spacing w:before="360" w:after="80"/>
      <w:outlineLvl w:val="0"/>
    </w:pPr>
    <w:rPr>
      <w:rFonts w:asciiTheme="majorHAnsi" w:eastAsiaTheme="majorEastAsia" w:hAnsiTheme="majorHAnsi" w:cstheme="majorBidi"/>
      <w:color w:val="0F4761" w:themeColor="accent1" w:themeShade="BF"/>
      <w:sz w:val="40"/>
      <w:szCs w:val="40"/>
      <w:lang w:val="en-GB"/>
      <w14:ligatures w14:val="standardContextual"/>
    </w:rPr>
  </w:style>
  <w:style w:type="paragraph" w:styleId="Heading2">
    <w:name w:val="heading 2"/>
    <w:basedOn w:val="Normal"/>
    <w:next w:val="Normal"/>
    <w:link w:val="Heading2Char"/>
    <w:uiPriority w:val="9"/>
    <w:unhideWhenUsed/>
    <w:qFormat/>
    <w:rsid w:val="00883E5C"/>
    <w:pPr>
      <w:keepNext/>
      <w:keepLines/>
      <w:spacing w:before="160" w:after="80"/>
      <w:outlineLvl w:val="1"/>
    </w:pPr>
    <w:rPr>
      <w:rFonts w:asciiTheme="majorHAnsi" w:eastAsiaTheme="majorEastAsia" w:hAnsiTheme="majorHAnsi" w:cstheme="majorBidi"/>
      <w:color w:val="0F4761" w:themeColor="accent1" w:themeShade="BF"/>
      <w:sz w:val="32"/>
      <w:szCs w:val="32"/>
      <w:lang w:val="en-GB"/>
      <w14:ligatures w14:val="standardContextual"/>
    </w:rPr>
  </w:style>
  <w:style w:type="paragraph" w:styleId="Heading3">
    <w:name w:val="heading 3"/>
    <w:basedOn w:val="Normal"/>
    <w:next w:val="Normal"/>
    <w:link w:val="Heading3Char"/>
    <w:uiPriority w:val="9"/>
    <w:unhideWhenUsed/>
    <w:qFormat/>
    <w:rsid w:val="00883E5C"/>
    <w:pPr>
      <w:keepNext/>
      <w:keepLines/>
      <w:spacing w:before="160" w:after="80"/>
      <w:outlineLvl w:val="2"/>
    </w:pPr>
    <w:rPr>
      <w:rFonts w:asciiTheme="minorHAnsi" w:eastAsiaTheme="majorEastAsia" w:hAnsiTheme="minorHAnsi" w:cstheme="majorBidi"/>
      <w:color w:val="0F4761" w:themeColor="accent1" w:themeShade="BF"/>
      <w:sz w:val="28"/>
      <w:szCs w:val="28"/>
      <w:lang w:val="en-GB"/>
      <w14:ligatures w14:val="standardContextual"/>
    </w:rPr>
  </w:style>
  <w:style w:type="paragraph" w:styleId="Heading4">
    <w:name w:val="heading 4"/>
    <w:basedOn w:val="Normal"/>
    <w:next w:val="Normal"/>
    <w:link w:val="Heading4Char"/>
    <w:uiPriority w:val="9"/>
    <w:semiHidden/>
    <w:unhideWhenUsed/>
    <w:qFormat/>
    <w:rsid w:val="00883E5C"/>
    <w:pPr>
      <w:keepNext/>
      <w:keepLines/>
      <w:spacing w:before="80" w:after="40"/>
      <w:outlineLvl w:val="3"/>
    </w:pPr>
    <w:rPr>
      <w:rFonts w:asciiTheme="minorHAnsi" w:eastAsiaTheme="majorEastAsia" w:hAnsiTheme="minorHAnsi" w:cstheme="majorBidi"/>
      <w:i/>
      <w:iCs/>
      <w:color w:val="0F4761" w:themeColor="accent1" w:themeShade="BF"/>
      <w:lang w:val="en-GB"/>
      <w14:ligatures w14:val="standardContextual"/>
    </w:rPr>
  </w:style>
  <w:style w:type="paragraph" w:styleId="Heading5">
    <w:name w:val="heading 5"/>
    <w:basedOn w:val="Normal"/>
    <w:next w:val="Normal"/>
    <w:link w:val="Heading5Char"/>
    <w:uiPriority w:val="9"/>
    <w:semiHidden/>
    <w:unhideWhenUsed/>
    <w:qFormat/>
    <w:rsid w:val="00883E5C"/>
    <w:pPr>
      <w:keepNext/>
      <w:keepLines/>
      <w:spacing w:before="80" w:after="40"/>
      <w:outlineLvl w:val="4"/>
    </w:pPr>
    <w:rPr>
      <w:rFonts w:asciiTheme="minorHAnsi" w:eastAsiaTheme="majorEastAsia" w:hAnsiTheme="minorHAnsi" w:cstheme="majorBidi"/>
      <w:color w:val="0F4761" w:themeColor="accent1" w:themeShade="BF"/>
      <w:lang w:val="en-GB"/>
      <w14:ligatures w14:val="standardContextual"/>
    </w:rPr>
  </w:style>
  <w:style w:type="paragraph" w:styleId="Heading6">
    <w:name w:val="heading 6"/>
    <w:basedOn w:val="Normal"/>
    <w:next w:val="Normal"/>
    <w:link w:val="Heading6Char"/>
    <w:uiPriority w:val="9"/>
    <w:semiHidden/>
    <w:unhideWhenUsed/>
    <w:qFormat/>
    <w:rsid w:val="00883E5C"/>
    <w:pPr>
      <w:keepNext/>
      <w:keepLines/>
      <w:spacing w:before="40" w:after="0"/>
      <w:outlineLvl w:val="5"/>
    </w:pPr>
    <w:rPr>
      <w:rFonts w:asciiTheme="minorHAnsi" w:eastAsiaTheme="majorEastAsia" w:hAnsiTheme="minorHAnsi" w:cstheme="majorBidi"/>
      <w:i/>
      <w:iCs/>
      <w:color w:val="595959" w:themeColor="text1" w:themeTint="A6"/>
      <w:lang w:val="en-GB"/>
      <w14:ligatures w14:val="standardContextual"/>
    </w:rPr>
  </w:style>
  <w:style w:type="paragraph" w:styleId="Heading7">
    <w:name w:val="heading 7"/>
    <w:basedOn w:val="Normal"/>
    <w:next w:val="Normal"/>
    <w:link w:val="Heading7Char"/>
    <w:uiPriority w:val="9"/>
    <w:semiHidden/>
    <w:unhideWhenUsed/>
    <w:qFormat/>
    <w:rsid w:val="00883E5C"/>
    <w:pPr>
      <w:keepNext/>
      <w:keepLines/>
      <w:spacing w:before="40" w:after="0"/>
      <w:outlineLvl w:val="6"/>
    </w:pPr>
    <w:rPr>
      <w:rFonts w:asciiTheme="minorHAnsi" w:eastAsiaTheme="majorEastAsia" w:hAnsiTheme="minorHAnsi" w:cstheme="majorBidi"/>
      <w:color w:val="595959" w:themeColor="text1" w:themeTint="A6"/>
      <w:lang w:val="en-GB"/>
      <w14:ligatures w14:val="standardContextual"/>
    </w:rPr>
  </w:style>
  <w:style w:type="paragraph" w:styleId="Heading8">
    <w:name w:val="heading 8"/>
    <w:basedOn w:val="Normal"/>
    <w:next w:val="Normal"/>
    <w:link w:val="Heading8Char"/>
    <w:uiPriority w:val="9"/>
    <w:semiHidden/>
    <w:unhideWhenUsed/>
    <w:qFormat/>
    <w:rsid w:val="00883E5C"/>
    <w:pPr>
      <w:keepNext/>
      <w:keepLines/>
      <w:spacing w:after="0"/>
      <w:outlineLvl w:val="7"/>
    </w:pPr>
    <w:rPr>
      <w:rFonts w:asciiTheme="minorHAnsi" w:eastAsiaTheme="majorEastAsia" w:hAnsiTheme="minorHAnsi" w:cstheme="majorBidi"/>
      <w:i/>
      <w:iCs/>
      <w:color w:val="272727" w:themeColor="text1" w:themeTint="D8"/>
      <w:lang w:val="en-GB"/>
      <w14:ligatures w14:val="standardContextual"/>
    </w:rPr>
  </w:style>
  <w:style w:type="paragraph" w:styleId="Heading9">
    <w:name w:val="heading 9"/>
    <w:basedOn w:val="Normal"/>
    <w:next w:val="Normal"/>
    <w:link w:val="Heading9Char"/>
    <w:uiPriority w:val="9"/>
    <w:semiHidden/>
    <w:unhideWhenUsed/>
    <w:qFormat/>
    <w:rsid w:val="00883E5C"/>
    <w:pPr>
      <w:keepNext/>
      <w:keepLines/>
      <w:spacing w:after="0"/>
      <w:outlineLvl w:val="8"/>
    </w:pPr>
    <w:rPr>
      <w:rFonts w:asciiTheme="minorHAnsi" w:eastAsiaTheme="majorEastAsia" w:hAnsiTheme="minorHAnsi" w:cstheme="majorBidi"/>
      <w:color w:val="272727" w:themeColor="text1" w:themeTint="D8"/>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E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E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E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E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E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E5C"/>
    <w:rPr>
      <w:rFonts w:eastAsiaTheme="majorEastAsia" w:cstheme="majorBidi"/>
      <w:color w:val="272727" w:themeColor="text1" w:themeTint="D8"/>
    </w:rPr>
  </w:style>
  <w:style w:type="paragraph" w:styleId="Title">
    <w:name w:val="Title"/>
    <w:basedOn w:val="Normal"/>
    <w:next w:val="Normal"/>
    <w:link w:val="TitleChar"/>
    <w:uiPriority w:val="10"/>
    <w:qFormat/>
    <w:rsid w:val="00883E5C"/>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83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E5C"/>
    <w:pPr>
      <w:numPr>
        <w:ilvl w:val="1"/>
      </w:numPr>
    </w:pPr>
    <w:rPr>
      <w:rFonts w:asciiTheme="minorHAnsi" w:eastAsiaTheme="majorEastAsia" w:hAnsiTheme="minorHAnsi" w:cstheme="majorBidi"/>
      <w:color w:val="595959" w:themeColor="text1" w:themeTint="A6"/>
      <w:spacing w:val="15"/>
      <w:sz w:val="28"/>
      <w:szCs w:val="28"/>
      <w:lang w:val="en-GB"/>
      <w14:ligatures w14:val="standardContextual"/>
    </w:rPr>
  </w:style>
  <w:style w:type="character" w:customStyle="1" w:styleId="SubtitleChar">
    <w:name w:val="Subtitle Char"/>
    <w:basedOn w:val="DefaultParagraphFont"/>
    <w:link w:val="Subtitle"/>
    <w:uiPriority w:val="11"/>
    <w:rsid w:val="00883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E5C"/>
    <w:pPr>
      <w:spacing w:before="160"/>
      <w:jc w:val="center"/>
    </w:pPr>
    <w:rPr>
      <w:rFonts w:asciiTheme="minorHAnsi" w:eastAsiaTheme="minorHAnsi" w:hAnsiTheme="minorHAnsi" w:cstheme="minorBidi"/>
      <w:i/>
      <w:iCs/>
      <w:color w:val="404040" w:themeColor="text1" w:themeTint="BF"/>
      <w:lang w:val="en-GB"/>
      <w14:ligatures w14:val="standardContextual"/>
    </w:rPr>
  </w:style>
  <w:style w:type="character" w:customStyle="1" w:styleId="QuoteChar">
    <w:name w:val="Quote Char"/>
    <w:basedOn w:val="DefaultParagraphFont"/>
    <w:link w:val="Quote"/>
    <w:uiPriority w:val="29"/>
    <w:rsid w:val="00883E5C"/>
    <w:rPr>
      <w:i/>
      <w:iCs/>
      <w:color w:val="404040" w:themeColor="text1" w:themeTint="BF"/>
    </w:rPr>
  </w:style>
  <w:style w:type="paragraph" w:styleId="ListParagraph">
    <w:name w:val="List Paragraph"/>
    <w:basedOn w:val="Normal"/>
    <w:uiPriority w:val="34"/>
    <w:qFormat/>
    <w:rsid w:val="00883E5C"/>
    <w:pPr>
      <w:ind w:left="720"/>
      <w:contextualSpacing/>
    </w:pPr>
    <w:rPr>
      <w:rFonts w:asciiTheme="minorHAnsi" w:eastAsiaTheme="minorHAnsi" w:hAnsiTheme="minorHAnsi" w:cstheme="minorBidi"/>
      <w:lang w:val="en-GB"/>
      <w14:ligatures w14:val="standardContextual"/>
    </w:rPr>
  </w:style>
  <w:style w:type="character" w:styleId="IntenseEmphasis">
    <w:name w:val="Intense Emphasis"/>
    <w:basedOn w:val="DefaultParagraphFont"/>
    <w:uiPriority w:val="21"/>
    <w:qFormat/>
    <w:rsid w:val="00883E5C"/>
    <w:rPr>
      <w:i/>
      <w:iCs/>
      <w:color w:val="0F4761" w:themeColor="accent1" w:themeShade="BF"/>
    </w:rPr>
  </w:style>
  <w:style w:type="paragraph" w:styleId="IntenseQuote">
    <w:name w:val="Intense Quote"/>
    <w:basedOn w:val="Normal"/>
    <w:next w:val="Normal"/>
    <w:link w:val="IntenseQuoteChar"/>
    <w:uiPriority w:val="30"/>
    <w:qFormat/>
    <w:rsid w:val="00883E5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val="en-GB"/>
      <w14:ligatures w14:val="standardContextual"/>
    </w:rPr>
  </w:style>
  <w:style w:type="character" w:customStyle="1" w:styleId="IntenseQuoteChar">
    <w:name w:val="Intense Quote Char"/>
    <w:basedOn w:val="DefaultParagraphFont"/>
    <w:link w:val="IntenseQuote"/>
    <w:uiPriority w:val="30"/>
    <w:rsid w:val="00883E5C"/>
    <w:rPr>
      <w:i/>
      <w:iCs/>
      <w:color w:val="0F4761" w:themeColor="accent1" w:themeShade="BF"/>
    </w:rPr>
  </w:style>
  <w:style w:type="character" w:styleId="IntenseReference">
    <w:name w:val="Intense Reference"/>
    <w:basedOn w:val="DefaultParagraphFont"/>
    <w:uiPriority w:val="32"/>
    <w:qFormat/>
    <w:rsid w:val="00883E5C"/>
    <w:rPr>
      <w:b/>
      <w:bCs/>
      <w:smallCaps/>
      <w:color w:val="0F4761" w:themeColor="accent1" w:themeShade="BF"/>
      <w:spacing w:val="5"/>
    </w:rPr>
  </w:style>
  <w:style w:type="character" w:styleId="Hyperlink">
    <w:name w:val="Hyperlink"/>
    <w:basedOn w:val="DefaultParagraphFont"/>
    <w:uiPriority w:val="99"/>
    <w:unhideWhenUsed/>
    <w:rsid w:val="005C0261"/>
    <w:rPr>
      <w:color w:val="467886" w:themeColor="hyperlink"/>
      <w:u w:val="single"/>
    </w:rPr>
  </w:style>
  <w:style w:type="table" w:styleId="TableGrid">
    <w:name w:val="Table Grid"/>
    <w:basedOn w:val="TableNormal"/>
    <w:uiPriority w:val="39"/>
    <w:rsid w:val="005C026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Reference">
    <w:name w:val="Subtle Reference"/>
    <w:basedOn w:val="DefaultParagraphFont"/>
    <w:uiPriority w:val="31"/>
    <w:qFormat/>
    <w:rsid w:val="005C0261"/>
    <w:rPr>
      <w:rFonts w:ascii="Aptos" w:hAnsi="Aptos"/>
      <w:smallCaps/>
      <w:color w:val="C00000"/>
      <w:sz w:val="28"/>
      <w:szCs w:val="28"/>
    </w:rPr>
  </w:style>
  <w:style w:type="paragraph" w:styleId="Caption">
    <w:name w:val="caption"/>
    <w:basedOn w:val="Normal"/>
    <w:next w:val="Normal"/>
    <w:uiPriority w:val="35"/>
    <w:unhideWhenUsed/>
    <w:qFormat/>
    <w:rsid w:val="005C0261"/>
    <w:pPr>
      <w:spacing w:after="200" w:line="240" w:lineRule="auto"/>
    </w:pPr>
    <w:rPr>
      <w:rFonts w:asciiTheme="minorHAnsi" w:eastAsiaTheme="minorHAnsi" w:hAnsiTheme="minorHAnsi" w:cstheme="minorBidi"/>
      <w:i/>
      <w:iCs/>
      <w:color w:val="0E2841" w:themeColor="text2"/>
      <w:sz w:val="18"/>
      <w:szCs w:val="18"/>
      <w:lang w:val="en-GB"/>
      <w14:ligatures w14:val="standardContextual"/>
    </w:rPr>
  </w:style>
  <w:style w:type="paragraph" w:styleId="NoSpacing">
    <w:name w:val="No Spacing"/>
    <w:link w:val="NoSpacingChar"/>
    <w:uiPriority w:val="1"/>
    <w:qFormat/>
    <w:rsid w:val="005C0261"/>
    <w:pPr>
      <w:spacing w:after="0" w:line="240" w:lineRule="auto"/>
    </w:pPr>
    <w:rPr>
      <w:sz w:val="22"/>
      <w:szCs w:val="22"/>
    </w:rPr>
  </w:style>
  <w:style w:type="paragraph" w:customStyle="1" w:styleId="Default">
    <w:name w:val="Default"/>
    <w:rsid w:val="005C0261"/>
    <w:pPr>
      <w:autoSpaceDE w:val="0"/>
      <w:autoSpaceDN w:val="0"/>
      <w:adjustRightInd w:val="0"/>
      <w:spacing w:after="0" w:line="240" w:lineRule="auto"/>
    </w:pPr>
    <w:rPr>
      <w:rFonts w:ascii="Times New Roman" w:hAnsi="Times New Roman" w:cs="Times New Roman"/>
      <w:color w:val="000000"/>
      <w:kern w:val="0"/>
    </w:rPr>
  </w:style>
  <w:style w:type="character" w:customStyle="1" w:styleId="NoSpacingChar">
    <w:name w:val="No Spacing Char"/>
    <w:basedOn w:val="DefaultParagraphFont"/>
    <w:link w:val="NoSpacing"/>
    <w:uiPriority w:val="1"/>
    <w:rsid w:val="005C0261"/>
    <w:rPr>
      <w:sz w:val="22"/>
      <w:szCs w:val="22"/>
    </w:rPr>
  </w:style>
  <w:style w:type="table" w:customStyle="1" w:styleId="PlainTable2">
    <w:name w:val="Plain Table 2"/>
    <w:basedOn w:val="TableNormal"/>
    <w:uiPriority w:val="42"/>
    <w:rsid w:val="005A433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040E3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356</TotalTime>
  <Pages>15</Pages>
  <Words>6277</Words>
  <Characters>35783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Tabitha Naisiko</dc:creator>
  <cp:keywords/>
  <dc:description/>
  <cp:lastModifiedBy>qwert</cp:lastModifiedBy>
  <cp:revision>25</cp:revision>
  <dcterms:created xsi:type="dcterms:W3CDTF">2026-04-20T12:00:00Z</dcterms:created>
  <dcterms:modified xsi:type="dcterms:W3CDTF">2026-04-23T13:37:00Z</dcterms:modified>
</cp:coreProperties>
</file>