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6E63D" w14:textId="77777777" w:rsidR="00D27392" w:rsidRPr="00B13738" w:rsidRDefault="00D27392" w:rsidP="00D27392">
      <w:pPr>
        <w:spacing w:after="0" w:line="360" w:lineRule="auto"/>
        <w:jc w:val="center"/>
        <w:rPr>
          <w:rFonts w:ascii="Times New Roman" w:hAnsi="Times New Roman" w:cs="Times New Roman"/>
          <w:b/>
          <w:sz w:val="24"/>
          <w:szCs w:val="24"/>
        </w:rPr>
      </w:pPr>
      <w:r w:rsidRPr="00B13738">
        <w:rPr>
          <w:rFonts w:ascii="Times New Roman" w:hAnsi="Times New Roman" w:cs="Times New Roman"/>
          <w:b/>
          <w:sz w:val="24"/>
          <w:szCs w:val="24"/>
        </w:rPr>
        <w:t>Students’ Cognitive and Affective Responses to the National Education Policy 2020: Evidence from Indian Higher Education Institutions</w:t>
      </w:r>
    </w:p>
    <w:p w14:paraId="28DB78E5" w14:textId="77777777" w:rsidR="00D27392" w:rsidRDefault="00D27392" w:rsidP="00D27392">
      <w:pPr>
        <w:spacing w:after="0" w:line="360" w:lineRule="auto"/>
        <w:jc w:val="center"/>
        <w:rPr>
          <w:rFonts w:ascii="Times New Roman" w:hAnsi="Times New Roman" w:cs="Times New Roman"/>
          <w:b/>
          <w:sz w:val="24"/>
          <w:szCs w:val="24"/>
        </w:rPr>
      </w:pPr>
    </w:p>
    <w:p w14:paraId="42D313E5" w14:textId="56228214" w:rsidR="00D27392" w:rsidRDefault="00D27392" w:rsidP="0032289F">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36AF139B" w14:textId="77777777" w:rsidR="008C6974" w:rsidRPr="0032289F" w:rsidRDefault="008C6974" w:rsidP="008C6974">
      <w:pPr>
        <w:pStyle w:val="NormalWeb"/>
        <w:spacing w:line="360" w:lineRule="auto"/>
        <w:jc w:val="both"/>
        <w:rPr>
          <w:sz w:val="22"/>
          <w:szCs w:val="22"/>
        </w:rPr>
      </w:pPr>
      <w:r w:rsidRPr="0032289F">
        <w:rPr>
          <w:sz w:val="22"/>
          <w:szCs w:val="22"/>
        </w:rPr>
        <w:t>This study examines students’ cognitive and affective responses to the National Education Policy (NEP) 2020 in Indian higher education, addressing the gap between policy intent and student-level experiences. Using a quantitative, cross-sectional design, data were collected from over 700 postgraduate and doctoral students through a structured questionnaire. The study assesses cognitive dimensions: awareness, understanding, perceived usefulness, and challenges and affective dimensions including attitudes, emotional responses, motivation, and satisfaction. Descriptive results indicate moderate to high cognitive engagement, with perceived usefulness scoring the highest, while awareness and understanding remain relatively lower, reflecting gaps in clarity. Affective responses reveal cautious optimism, with moderately positive attitudes and motivation but moderate emotional engagement and satisfaction. Reliability and validity measures confirm the robustness of the constructs. ANOVA results show significant differences across institutional types, highlighting disparities in policy implementation. Structural Equation Modelling (PLS-SEM) findings reveal that cognitive responses significantly and positively influence affective responses. Perceived usefulness and understanding emerge as strong positive predictors, whereas perceived challenges negatively impact students’ attitudes and motivation. The model demonstrates satisfactory explanatory and predictive power. The study offers important implications for policy and practice. Enhancing student awareness through structured communication, improving institutional support systems, and addressing infrastructural constraints can strengthen both cognitive and emotional engagement. Promoting student-centric pedagogies and reducing implementation barriers are critical for improving acceptance of NEP 2020. Overall, aligning cognitive understanding with supportive institutional practices is essential for effective and inclusive policy implementation in higher education.</w:t>
      </w:r>
    </w:p>
    <w:p w14:paraId="758FEBDC" w14:textId="77777777" w:rsidR="00D27392" w:rsidRPr="0032289F" w:rsidRDefault="00D27392" w:rsidP="00D27392">
      <w:pPr>
        <w:spacing w:line="360" w:lineRule="auto"/>
        <w:rPr>
          <w:rFonts w:ascii="Times New Roman" w:eastAsia="Times New Roman" w:hAnsi="Times New Roman" w:cs="Times New Roman"/>
          <w:lang w:eastAsia="en-IN"/>
        </w:rPr>
      </w:pPr>
      <w:r w:rsidRPr="0032289F">
        <w:rPr>
          <w:rFonts w:ascii="Times New Roman" w:hAnsi="Times New Roman" w:cs="Times New Roman"/>
          <w:b/>
        </w:rPr>
        <w:t>Key words:</w:t>
      </w:r>
      <w:r w:rsidRPr="0032289F">
        <w:rPr>
          <w:rFonts w:ascii="Times New Roman" w:hAnsi="Times New Roman" w:cs="Times New Roman"/>
        </w:rPr>
        <w:t xml:space="preserve"> </w:t>
      </w:r>
      <w:r w:rsidRPr="0032289F">
        <w:rPr>
          <w:rFonts w:ascii="Times New Roman" w:eastAsia="Times New Roman" w:hAnsi="Times New Roman" w:cs="Times New Roman"/>
          <w:lang w:eastAsia="en-IN"/>
        </w:rPr>
        <w:t>National Education Policy 2020 (NEP 2020), Cognitive Responses, Affective Responses, Higher Education and PLS-SEM</w:t>
      </w:r>
    </w:p>
    <w:p w14:paraId="2D584CDC" w14:textId="77777777" w:rsidR="00B13738" w:rsidRDefault="00B13738" w:rsidP="00423B00">
      <w:pPr>
        <w:spacing w:after="0" w:line="360" w:lineRule="auto"/>
        <w:jc w:val="both"/>
        <w:rPr>
          <w:rFonts w:ascii="Times New Roman" w:hAnsi="Times New Roman" w:cs="Times New Roman"/>
          <w:b/>
          <w:sz w:val="24"/>
          <w:szCs w:val="24"/>
        </w:rPr>
      </w:pPr>
    </w:p>
    <w:p w14:paraId="2F896A2A" w14:textId="77777777" w:rsidR="00C42665" w:rsidRPr="00C22BA2" w:rsidRDefault="00C4266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Introduction</w:t>
      </w:r>
    </w:p>
    <w:p w14:paraId="45BAA9B8"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higher education landscape in India has undergone a significant transformation with the introduction of the National Education Policy 2020, which represents a comprehensive and forward-looking reform aimed at redefining the purpose, structure, and delivery of education. Introduced in 2020, the policy replaces the earlier framework of 1986 and envisions the creation of an equitable, inclusive, and high-quality education system that </w:t>
      </w:r>
      <w:r w:rsidRPr="00C22BA2">
        <w:rPr>
          <w:rFonts w:ascii="Times New Roman" w:hAnsi="Times New Roman" w:cs="Times New Roman"/>
          <w:sz w:val="24"/>
          <w:szCs w:val="24"/>
        </w:rPr>
        <w:lastRenderedPageBreak/>
        <w:t>can position India as a glob</w:t>
      </w:r>
      <w:r w:rsidR="00231969">
        <w:rPr>
          <w:rFonts w:ascii="Times New Roman" w:hAnsi="Times New Roman" w:cs="Times New Roman"/>
          <w:sz w:val="24"/>
          <w:szCs w:val="24"/>
        </w:rPr>
        <w:t>al knowledge superpower</w:t>
      </w:r>
      <w:r w:rsidRPr="00C22BA2">
        <w:rPr>
          <w:rFonts w:ascii="Times New Roman" w:hAnsi="Times New Roman" w:cs="Times New Roman"/>
          <w:sz w:val="24"/>
          <w:szCs w:val="24"/>
        </w:rPr>
        <w:t>. The policy emphasizes the development of both cognitive competencies such as critical thinking, problem-solving, and analytical ability and affective attributes, including emotional intelligence, ethical reasoning, empathy, and social responsibility</w:t>
      </w:r>
      <w:r w:rsidR="004B10CD" w:rsidRPr="00C22BA2">
        <w:rPr>
          <w:rFonts w:ascii="Times New Roman" w:hAnsi="Times New Roman" w:cs="Times New Roman"/>
          <w:sz w:val="24"/>
          <w:szCs w:val="24"/>
        </w:rPr>
        <w:t xml:space="preserve"> (Ministry of Education, 2023)</w:t>
      </w:r>
      <w:r w:rsidRPr="00C22BA2">
        <w:rPr>
          <w:rFonts w:ascii="Times New Roman" w:hAnsi="Times New Roman" w:cs="Times New Roman"/>
          <w:sz w:val="24"/>
          <w:szCs w:val="24"/>
        </w:rPr>
        <w:t>. This dual emphasis marks a paradigm shift from traditional content-based learning to a more holistic and learner-cantered approach, thereby making the examination of students’ cognitive and affective responses to NEP 2020 both timely and relevant.</w:t>
      </w:r>
    </w:p>
    <w:p w14:paraId="250DD73B"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conceptual foundation of NEP 2020 is rooted in the idea that education should not merely impart knowledge but should foster the overall development of individuals as responsible, creative, and socially conscious citizens. The </w:t>
      </w:r>
      <w:r w:rsidR="00747864">
        <w:rPr>
          <w:rFonts w:ascii="Times New Roman" w:hAnsi="Times New Roman" w:cs="Times New Roman"/>
          <w:sz w:val="24"/>
          <w:szCs w:val="24"/>
        </w:rPr>
        <w:t>policy</w:t>
      </w:r>
      <w:r w:rsidRPr="00C22BA2">
        <w:rPr>
          <w:rFonts w:ascii="Times New Roman" w:hAnsi="Times New Roman" w:cs="Times New Roman"/>
          <w:sz w:val="24"/>
          <w:szCs w:val="24"/>
        </w:rPr>
        <w:t xml:space="preserve"> explicitly highlights the importance of nurturing higher-order cognitive skills alongside socio-emotional competencies, recognizing that effective learning outcomes depend on both intellectual engagement and emotional involvement</w:t>
      </w:r>
      <w:r w:rsidR="00D21002">
        <w:rPr>
          <w:rFonts w:ascii="Times New Roman" w:hAnsi="Times New Roman" w:cs="Times New Roman"/>
          <w:sz w:val="24"/>
          <w:szCs w:val="24"/>
        </w:rPr>
        <w:t xml:space="preserve"> (Kumar</w:t>
      </w:r>
      <w:r w:rsidR="009F61AA">
        <w:rPr>
          <w:rFonts w:ascii="Times New Roman" w:hAnsi="Times New Roman" w:cs="Times New Roman"/>
          <w:sz w:val="24"/>
          <w:szCs w:val="24"/>
        </w:rPr>
        <w:t>i, 2024</w:t>
      </w:r>
      <w:r w:rsidR="00463291" w:rsidRPr="00C22BA2">
        <w:rPr>
          <w:rFonts w:ascii="Times New Roman" w:hAnsi="Times New Roman" w:cs="Times New Roman"/>
          <w:sz w:val="24"/>
          <w:szCs w:val="24"/>
        </w:rPr>
        <w:t>)</w:t>
      </w:r>
      <w:r w:rsidRPr="00C22BA2">
        <w:rPr>
          <w:rFonts w:ascii="Times New Roman" w:hAnsi="Times New Roman" w:cs="Times New Roman"/>
          <w:sz w:val="24"/>
          <w:szCs w:val="24"/>
        </w:rPr>
        <w:t>. In the context of higher education, this is reflected in the promotion of multidisciplinary learning, flexible curricula, experiential pedagogy, and continuous assessment mechanisms designed to evaluate cognitive, affective, and even psychomotor domains of learning</w:t>
      </w:r>
      <w:r w:rsidR="003C687D" w:rsidRPr="00C22BA2">
        <w:rPr>
          <w:rFonts w:ascii="Times New Roman" w:hAnsi="Times New Roman" w:cs="Times New Roman"/>
          <w:sz w:val="24"/>
          <w:szCs w:val="24"/>
        </w:rPr>
        <w:t xml:space="preserve"> (National Education, 2026)</w:t>
      </w:r>
      <w:r w:rsidRPr="00C22BA2">
        <w:rPr>
          <w:rFonts w:ascii="Times New Roman" w:hAnsi="Times New Roman" w:cs="Times New Roman"/>
          <w:sz w:val="24"/>
          <w:szCs w:val="24"/>
        </w:rPr>
        <w:t>. Consequently, the success of the policy is not solely determined by structural reforms but also by how students perceive, interpret, and respond to these changes at both cognitive and emotional levels.</w:t>
      </w:r>
    </w:p>
    <w:p w14:paraId="1F06AEAE" w14:textId="77777777" w:rsidR="00C42665"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Cognitive responses refer to students’ intellectual engagement with the policy-driven changes, including their understanding, acceptance, and perceived usefulness of new pedagogical approaches, curriculum flexibility, and skill-based education. NEP 2020 strongly advocates a shift toward competency-based education, where learning is oriented toward developing critical thinking, creativity, and problem-solving skills rather than rote memorization</w:t>
      </w:r>
      <w:r w:rsidR="001A3CEF" w:rsidRPr="00C22BA2">
        <w:rPr>
          <w:rFonts w:ascii="Times New Roman" w:hAnsi="Times New Roman" w:cs="Times New Roman"/>
          <w:sz w:val="24"/>
          <w:szCs w:val="24"/>
        </w:rPr>
        <w:t xml:space="preserve"> (</w:t>
      </w:r>
      <w:r w:rsidR="00B40282">
        <w:rPr>
          <w:rFonts w:ascii="Times New Roman" w:hAnsi="Times New Roman" w:cs="Times New Roman"/>
          <w:sz w:val="24"/>
          <w:szCs w:val="24"/>
          <w:shd w:val="clear" w:color="auto" w:fill="FFFFFF"/>
        </w:rPr>
        <w:t>Anand</w:t>
      </w:r>
      <w:r w:rsidR="003D167F">
        <w:rPr>
          <w:rFonts w:ascii="Times New Roman" w:hAnsi="Times New Roman" w:cs="Times New Roman"/>
          <w:sz w:val="24"/>
          <w:szCs w:val="24"/>
          <w:shd w:val="clear" w:color="auto" w:fill="FFFFFF"/>
        </w:rPr>
        <w:t>, 2024</w:t>
      </w:r>
      <w:r w:rsidR="001A3CEF" w:rsidRPr="00C22BA2">
        <w:rPr>
          <w:rFonts w:ascii="Times New Roman" w:hAnsi="Times New Roman" w:cs="Times New Roman"/>
          <w:sz w:val="24"/>
          <w:szCs w:val="24"/>
          <w:shd w:val="clear" w:color="auto" w:fill="FFFFFF"/>
        </w:rPr>
        <w:t>)</w:t>
      </w:r>
      <w:r w:rsidRPr="00C22BA2">
        <w:rPr>
          <w:rFonts w:ascii="Times New Roman" w:hAnsi="Times New Roman" w:cs="Times New Roman"/>
          <w:sz w:val="24"/>
          <w:szCs w:val="24"/>
        </w:rPr>
        <w:t>. Such a transformation requires students to actively process and internalize new learning experiences, making their cognitive responses a crucial determinant of the policy’s effectiveness. Positive cognitive responses can enhance academic engagement, improve learning outcomes, and foster lifelong learning habits, whereas negative or indifferent responses may hinder the successful implementation of reforms.</w:t>
      </w:r>
    </w:p>
    <w:p w14:paraId="5E67FE2F" w14:textId="77777777" w:rsidR="00E1226A" w:rsidRPr="00C22BA2" w:rsidRDefault="00E1226A" w:rsidP="00423B00">
      <w:pPr>
        <w:spacing w:after="0" w:line="360" w:lineRule="auto"/>
        <w:jc w:val="both"/>
        <w:rPr>
          <w:rFonts w:ascii="Times New Roman" w:hAnsi="Times New Roman" w:cs="Times New Roman"/>
          <w:sz w:val="24"/>
          <w:szCs w:val="24"/>
        </w:rPr>
      </w:pPr>
    </w:p>
    <w:p w14:paraId="568F3B06"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On the other hand, affective responses encompass students’ emotions, attitudes, motivations, and perceptions toward the changes introduced by NEP 2020. The policy recognizes that emotional and social skills such as collaboration, empathy, resilience, and ethical behaviour are integral to holistic education. In higher education institutions, these affective dimensions influence students’ motivation to learn, their adaptability to new </w:t>
      </w:r>
      <w:r w:rsidRPr="00C22BA2">
        <w:rPr>
          <w:rFonts w:ascii="Times New Roman" w:hAnsi="Times New Roman" w:cs="Times New Roman"/>
          <w:sz w:val="24"/>
          <w:szCs w:val="24"/>
        </w:rPr>
        <w:lastRenderedPageBreak/>
        <w:t>systems, and their overall satisfaction with the educational experience. For instance, the introduction of multidisciplinary education and flexible academic pathways may generate enthusiasm and motivation among students, while at the same time creating anxiety or uncertainty due to increased autonomy and decision-making responsibilities. Therefore, understanding affective responses is essential for evaluating the psychological and emotional impact of policy implementation.</w:t>
      </w:r>
    </w:p>
    <w:p w14:paraId="4FD828E0"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Despite the comprehensive vision of NEP 2020, its implementation across Indian higher education institutions has been uneven and context-dependent. While some institutions have successfully adopted multidisciplinary curricula, flexible credit systems, and innovative pedagogical practices, others continue to face challenges related to infrastructure, faculty readiness, and resource constraints. Reports indicate that although the policy has facilitated improvements in curriculum flexibility and alignment with global standards, progress in areas such as institutional autonomy and innovation remains inconsistent. Additionally, disparities between urban and rural institutions, as well as differences in institutional capacity, further complicate the uniform adoption of policy initiatives. These variations highlight the need to examine students’ responses within diverse institutional contexts to gain a comprehensive understanding of the policy’s impact.</w:t>
      </w:r>
    </w:p>
    <w:p w14:paraId="32A4EF18" w14:textId="77777777" w:rsidR="00C42665" w:rsidRPr="00C22BA2"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Another critical dimension of NEP 2020 is its focus on inclusivity and accessibility, aiming to increase the Gross </w:t>
      </w:r>
      <w:proofErr w:type="spellStart"/>
      <w:r w:rsidRPr="00C22BA2">
        <w:rPr>
          <w:rFonts w:ascii="Times New Roman" w:hAnsi="Times New Roman" w:cs="Times New Roman"/>
          <w:sz w:val="24"/>
          <w:szCs w:val="24"/>
        </w:rPr>
        <w:t>Enrollment</w:t>
      </w:r>
      <w:proofErr w:type="spellEnd"/>
      <w:r w:rsidRPr="00C22BA2">
        <w:rPr>
          <w:rFonts w:ascii="Times New Roman" w:hAnsi="Times New Roman" w:cs="Times New Roman"/>
          <w:sz w:val="24"/>
          <w:szCs w:val="24"/>
        </w:rPr>
        <w:t xml:space="preserve"> Ratio (GER) in higher education to 50% by 2035. This ambitious target reflects the policy’s commitment to expanding educational opportunities and addressing socio-economic disparities. However, achieving this goal requires not only infrastructural expansion but also ensuring that students are cognitively engaged and emotionally motivated to participate in higher education. The integration of technology, promotion of online and blended learning, and emphasis on skill development are intended to enhance both accessibility and quality, thereby influencing students’ perceptions and experiences.</w:t>
      </w:r>
    </w:p>
    <w:p w14:paraId="7C753DC3" w14:textId="77777777" w:rsidR="00C42665" w:rsidRPr="00C22BA2" w:rsidRDefault="00C42665" w:rsidP="00423B00">
      <w:pPr>
        <w:spacing w:after="0" w:line="360" w:lineRule="auto"/>
        <w:jc w:val="both"/>
        <w:rPr>
          <w:rFonts w:ascii="Times New Roman" w:hAnsi="Times New Roman" w:cs="Times New Roman"/>
          <w:sz w:val="24"/>
          <w:szCs w:val="24"/>
        </w:rPr>
      </w:pPr>
    </w:p>
    <w:p w14:paraId="38CF5E12"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In this context, the present study seeks to explore the cognitive and affective responses of students toward NEP 2020 within Indian higher education institutions. By examining how students perceive curriculum transformation, policy alignment, teaching methodologies, and institutional support systems, the study aims to provide empirical insights into the effectiveness of policy implementation at the learner level. Understanding these responses is particularly important because students are the primary stakeholders of the </w:t>
      </w:r>
      <w:r w:rsidRPr="00C22BA2">
        <w:rPr>
          <w:rFonts w:ascii="Times New Roman" w:hAnsi="Times New Roman" w:cs="Times New Roman"/>
          <w:sz w:val="24"/>
          <w:szCs w:val="24"/>
        </w:rPr>
        <w:lastRenderedPageBreak/>
        <w:t>education system, and their perceptions play a crucial role in determining the success or failure of educational reforms.</w:t>
      </w:r>
    </w:p>
    <w:p w14:paraId="0658B8AD" w14:textId="77777777" w:rsidR="00380F86"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Furthermore, the study contributes to the existing body of literature by bridging the gap between policy-level analysis and student-level experiences. While several studies have examined the structural and administrative aspects of NEP 2020, there is limited empirical research focusing on how students cognitively interpret and emotionally respond to these changes. By integrating cognitive and affective dimensions, this research adopts a holistic approach to evaluating educational reform, aligning with the core principles of NEP 2020 itself.</w:t>
      </w:r>
    </w:p>
    <w:p w14:paraId="14B17A0D" w14:textId="77777777" w:rsidR="00380F86" w:rsidRDefault="00380F86" w:rsidP="00835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42665" w:rsidRPr="00C22BA2">
        <w:rPr>
          <w:rFonts w:ascii="Times New Roman" w:hAnsi="Times New Roman" w:cs="Times New Roman"/>
          <w:sz w:val="24"/>
          <w:szCs w:val="24"/>
        </w:rPr>
        <w:t>he introduction of NEP 2020 marks a transformative phase in Indian higher education, characterized by a shift toward holistic, flexible, and competency-based learning. However, the true impact of these reforms depends on how students engage with and respond to them. By investigating students’ cognitive and affective responses, this study aims to provide valuable insights that can inform policy implementation, institutional strategies, and future research, ultimately contributing to the realization of a more effective and inclusive higher education system.</w:t>
      </w:r>
    </w:p>
    <w:p w14:paraId="77A3F6D9" w14:textId="77777777" w:rsidR="00A87F64" w:rsidRDefault="00A87F64"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Review of Literature:</w:t>
      </w:r>
    </w:p>
    <w:p w14:paraId="6841D086"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87F64" w:rsidRPr="000145FB">
        <w:rPr>
          <w:rFonts w:ascii="Times New Roman" w:hAnsi="Times New Roman" w:cs="Times New Roman"/>
          <w:b/>
          <w:sz w:val="24"/>
          <w:szCs w:val="24"/>
        </w:rPr>
        <w:t>Students’ Cognitive and Affective Responses to NEP 2020 in Indian Higher Education</w:t>
      </w:r>
    </w:p>
    <w:p w14:paraId="3FE9A1E3" w14:textId="77777777" w:rsidR="00E1226A" w:rsidRPr="000145FB" w:rsidRDefault="00A87F64" w:rsidP="00A87F64">
      <w:pPr>
        <w:spacing w:line="360" w:lineRule="auto"/>
        <w:jc w:val="both"/>
        <w:rPr>
          <w:rFonts w:ascii="Times New Roman" w:hAnsi="Times New Roman" w:cs="Times New Roman"/>
          <w:sz w:val="24"/>
          <w:szCs w:val="24"/>
        </w:rPr>
      </w:pPr>
      <w:r w:rsidRPr="000145FB">
        <w:rPr>
          <w:rFonts w:ascii="Times New Roman" w:hAnsi="Times New Roman" w:cs="Times New Roman"/>
          <w:sz w:val="24"/>
          <w:szCs w:val="24"/>
        </w:rPr>
        <w:t>National Education Policy (NEP) 2020 is reshaping Indian higher education towards holistic, flexible, and student</w:t>
      </w:r>
      <w:r w:rsidRPr="000145FB">
        <w:rPr>
          <w:rFonts w:ascii="Times New Roman" w:hAnsi="Times New Roman" w:cs="Times New Roman"/>
          <w:sz w:val="24"/>
          <w:szCs w:val="24"/>
        </w:rPr>
        <w:noBreakHyphen/>
        <w:t>centred learning. Existing research offers useful background for a study on students’ cognitive (awareness, beliefs, expectations) and affective (attitudes, emotions, intentions) responses in higher education institutions.</w:t>
      </w:r>
    </w:p>
    <w:p w14:paraId="00F448F3"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87F64" w:rsidRPr="000145FB">
        <w:rPr>
          <w:rFonts w:ascii="Times New Roman" w:hAnsi="Times New Roman" w:cs="Times New Roman"/>
          <w:b/>
          <w:sz w:val="24"/>
          <w:szCs w:val="24"/>
        </w:rPr>
        <w:t>Cognitive Responses: Awareness, Understanding and Perceived Benefits</w:t>
      </w:r>
    </w:p>
    <w:p w14:paraId="369F50B2" w14:textId="77777777" w:rsidR="00A87F64" w:rsidRPr="00462D31" w:rsidRDefault="00A87F64" w:rsidP="00A87F64">
      <w:pPr>
        <w:spacing w:line="360" w:lineRule="auto"/>
        <w:jc w:val="both"/>
        <w:rPr>
          <w:rFonts w:ascii="Times New Roman" w:hAnsi="Times New Roman" w:cs="Times New Roman"/>
          <w:sz w:val="24"/>
          <w:szCs w:val="24"/>
        </w:rPr>
      </w:pPr>
      <w:r w:rsidRPr="00462D31">
        <w:rPr>
          <w:rFonts w:ascii="Times New Roman" w:hAnsi="Times New Roman" w:cs="Times New Roman"/>
          <w:sz w:val="24"/>
          <w:szCs w:val="24"/>
        </w:rPr>
        <w:t>Studies consistently report moderate but uneven awareness of NEP 2020 among undergraduates, postgraduates and first</w:t>
      </w:r>
      <w:r w:rsidRPr="00462D31">
        <w:rPr>
          <w:rFonts w:ascii="Times New Roman" w:hAnsi="Times New Roman" w:cs="Times New Roman"/>
          <w:sz w:val="24"/>
          <w:szCs w:val="24"/>
        </w:rPr>
        <w:noBreakHyphen/>
        <w:t xml:space="preserve">year students, with gaps by gender, rural–urban background and discipline (Ponnusamy, 2025; </w:t>
      </w:r>
      <w:r w:rsidRPr="00462D31">
        <w:rPr>
          <w:rFonts w:ascii="Times New Roman" w:hAnsi="Times New Roman" w:cs="Times New Roman"/>
          <w:color w:val="18181B"/>
          <w:sz w:val="24"/>
          <w:szCs w:val="24"/>
          <w:shd w:val="clear" w:color="auto" w:fill="FFFFFF"/>
        </w:rPr>
        <w:t xml:space="preserve">Bharti &amp; </w:t>
      </w:r>
      <w:proofErr w:type="spellStart"/>
      <w:r w:rsidRPr="00462D31">
        <w:rPr>
          <w:rFonts w:ascii="Times New Roman" w:hAnsi="Times New Roman" w:cs="Times New Roman"/>
          <w:color w:val="18181B"/>
          <w:sz w:val="24"/>
          <w:szCs w:val="24"/>
          <w:shd w:val="clear" w:color="auto" w:fill="FFFFFF"/>
        </w:rPr>
        <w:t>Nautiyal</w:t>
      </w:r>
      <w:proofErr w:type="spellEnd"/>
      <w:r w:rsidRPr="00462D31">
        <w:rPr>
          <w:rFonts w:ascii="Times New Roman" w:hAnsi="Times New Roman" w:cs="Times New Roman"/>
          <w:color w:val="18181B"/>
          <w:sz w:val="24"/>
          <w:szCs w:val="24"/>
          <w:shd w:val="clear" w:color="auto" w:fill="FFFFFF"/>
        </w:rPr>
        <w:t xml:space="preserve">,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Pandya, 2025).</w:t>
      </w:r>
    </w:p>
    <w:p w14:paraId="18E77BE8"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Many students understand key structural changes (5+3+3+4 pattern, four</w:t>
      </w:r>
      <w:r w:rsidRPr="00462D31">
        <w:rPr>
          <w:rFonts w:ascii="Times New Roman" w:hAnsi="Times New Roman" w:cs="Times New Roman"/>
          <w:sz w:val="24"/>
          <w:szCs w:val="24"/>
        </w:rPr>
        <w:noBreakHyphen/>
        <w:t>year UG, multiple entry–exit, Academic Bank of Credits) and associate them with increased flexibility and employability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w:t>
      </w:r>
      <w:r w:rsidRPr="00462D31">
        <w:rPr>
          <w:rFonts w:ascii="Times New Roman" w:hAnsi="Times New Roman" w:cs="Times New Roman"/>
          <w:sz w:val="24"/>
          <w:szCs w:val="24"/>
        </w:rPr>
        <w:t xml:space="preserve">, 2023; </w:t>
      </w:r>
      <w:r w:rsidRPr="00462D31">
        <w:rPr>
          <w:rFonts w:ascii="Times New Roman" w:hAnsi="Times New Roman" w:cs="Times New Roman"/>
          <w:color w:val="18181B"/>
          <w:sz w:val="24"/>
          <w:szCs w:val="24"/>
          <w:shd w:val="clear" w:color="auto" w:fill="FFFFFF"/>
        </w:rPr>
        <w:t>Reshma, 2024)</w:t>
      </w:r>
    </w:p>
    <w:p w14:paraId="03893DEA"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lastRenderedPageBreak/>
        <w:t>Awareness strongly predicts students’ perception of benefits; higher awareness is linked to stronger beliefs about internationalization, technology integration, and global academic readiness (</w:t>
      </w:r>
      <w:r w:rsidRPr="00462D31">
        <w:rPr>
          <w:rFonts w:ascii="Times New Roman" w:hAnsi="Times New Roman" w:cs="Times New Roman"/>
          <w:color w:val="18181B"/>
          <w:sz w:val="24"/>
          <w:szCs w:val="24"/>
          <w:shd w:val="clear" w:color="auto" w:fill="FFFFFF"/>
        </w:rPr>
        <w:t>Moda &amp; Chauhan, 2025)</w:t>
      </w:r>
    </w:p>
    <w:p w14:paraId="4318EA30"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Students generally perceive NEP 2020 as transformative, especially for skill development, vocational integration, and multidisciplinary learning, though comprehension of detailed implementation remains partial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Bharti &amp; </w:t>
      </w:r>
      <w:proofErr w:type="spellStart"/>
      <w:r w:rsidRPr="00462D31">
        <w:rPr>
          <w:rFonts w:ascii="Times New Roman" w:hAnsi="Times New Roman" w:cs="Times New Roman"/>
          <w:color w:val="18181B"/>
          <w:sz w:val="24"/>
          <w:szCs w:val="24"/>
          <w:shd w:val="clear" w:color="auto" w:fill="FFFFFF"/>
        </w:rPr>
        <w:t>Nautiyal</w:t>
      </w:r>
      <w:proofErr w:type="spellEnd"/>
      <w:r w:rsidRPr="00462D31">
        <w:rPr>
          <w:rFonts w:ascii="Times New Roman" w:hAnsi="Times New Roman" w:cs="Times New Roman"/>
          <w:color w:val="18181B"/>
          <w:sz w:val="24"/>
          <w:szCs w:val="24"/>
          <w:shd w:val="clear" w:color="auto" w:fill="FFFFFF"/>
        </w:rPr>
        <w:t xml:space="preserve">,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 2023)</w:t>
      </w:r>
    </w:p>
    <w:p w14:paraId="2DDD0569"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87F64" w:rsidRPr="002F4C91">
        <w:rPr>
          <w:rFonts w:ascii="Times New Roman" w:hAnsi="Times New Roman" w:cs="Times New Roman"/>
          <w:b/>
          <w:sz w:val="24"/>
          <w:szCs w:val="24"/>
        </w:rPr>
        <w:t>Selected Cognitive Outcomes and Perceptions</w:t>
      </w:r>
    </w:p>
    <w:p w14:paraId="13255C0C" w14:textId="77777777" w:rsidR="00A87F64" w:rsidRPr="002F4C91" w:rsidRDefault="00A87F64" w:rsidP="00A87F64">
      <w:pPr>
        <w:spacing w:line="360" w:lineRule="auto"/>
        <w:jc w:val="both"/>
        <w:rPr>
          <w:rFonts w:ascii="Times New Roman" w:hAnsi="Times New Roman" w:cs="Times New Roman"/>
          <w:b/>
          <w:sz w:val="24"/>
          <w:szCs w:val="24"/>
        </w:rPr>
      </w:pPr>
      <w:r w:rsidRPr="002F4C91">
        <w:rPr>
          <w:rFonts w:ascii="Times New Roman" w:hAnsi="Times New Roman" w:cs="Times New Roman"/>
          <w:b/>
          <w:sz w:val="24"/>
          <w:szCs w:val="24"/>
        </w:rPr>
        <w:t>Table 1: Key cognitive perceptions of NEP 2020 among students</w:t>
      </w:r>
    </w:p>
    <w:tbl>
      <w:tblPr>
        <w:tblStyle w:val="TableGrid"/>
        <w:tblW w:w="0" w:type="auto"/>
        <w:tblLook w:val="04A0" w:firstRow="1" w:lastRow="0" w:firstColumn="1" w:lastColumn="0" w:noHBand="0" w:noVBand="1"/>
      </w:tblPr>
      <w:tblGrid>
        <w:gridCol w:w="2405"/>
        <w:gridCol w:w="3119"/>
        <w:gridCol w:w="3492"/>
      </w:tblGrid>
      <w:tr w:rsidR="00A87F64" w14:paraId="0411F290" w14:textId="77777777" w:rsidTr="00A42AB1">
        <w:tc>
          <w:tcPr>
            <w:tcW w:w="2405" w:type="dxa"/>
            <w:vAlign w:val="center"/>
          </w:tcPr>
          <w:p w14:paraId="1B48F61A"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Aspect</w:t>
            </w:r>
          </w:p>
        </w:tc>
        <w:tc>
          <w:tcPr>
            <w:tcW w:w="3119" w:type="dxa"/>
            <w:vAlign w:val="center"/>
          </w:tcPr>
          <w:p w14:paraId="591610B2"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Typical student perception</w:t>
            </w:r>
          </w:p>
        </w:tc>
        <w:tc>
          <w:tcPr>
            <w:tcW w:w="3492" w:type="dxa"/>
            <w:vAlign w:val="center"/>
          </w:tcPr>
          <w:p w14:paraId="3E8B60EB"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Citations</w:t>
            </w:r>
          </w:p>
        </w:tc>
      </w:tr>
      <w:tr w:rsidR="00A87F64" w14:paraId="74161A6C" w14:textId="77777777" w:rsidTr="00A42AB1">
        <w:tc>
          <w:tcPr>
            <w:tcW w:w="2405" w:type="dxa"/>
          </w:tcPr>
          <w:p w14:paraId="3F9333F6"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Flexibility (entry/exit, credits)</w:t>
            </w:r>
          </w:p>
        </w:tc>
        <w:tc>
          <w:tcPr>
            <w:tcW w:w="3119" w:type="dxa"/>
          </w:tcPr>
          <w:p w14:paraId="0D3D404F"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Seen as useful and future</w:t>
            </w:r>
            <w:r w:rsidRPr="006811B1">
              <w:rPr>
                <w:rFonts w:ascii="Times New Roman" w:hAnsi="Times New Roman" w:cs="Times New Roman"/>
                <w:sz w:val="24"/>
                <w:szCs w:val="24"/>
              </w:rPr>
              <w:noBreakHyphen/>
              <w:t>oriented</w:t>
            </w:r>
          </w:p>
        </w:tc>
        <w:tc>
          <w:tcPr>
            <w:tcW w:w="3492" w:type="dxa"/>
          </w:tcPr>
          <w:p w14:paraId="01D8C54F" w14:textId="77777777" w:rsidR="00A87F64" w:rsidRPr="006811B1" w:rsidRDefault="00A87F64" w:rsidP="00A42AB1">
            <w:pPr>
              <w:spacing w:line="360" w:lineRule="auto"/>
              <w:rPr>
                <w:rFonts w:ascii="Times New Roman" w:hAnsi="Times New Roman" w:cs="Times New Roman"/>
                <w:sz w:val="24"/>
                <w:szCs w:val="24"/>
              </w:rPr>
            </w:pPr>
            <w:proofErr w:type="spellStart"/>
            <w:r w:rsidRPr="006811B1">
              <w:rPr>
                <w:rFonts w:ascii="Times New Roman" w:hAnsi="Times New Roman" w:cs="Times New Roman"/>
                <w:color w:val="18181B"/>
                <w:sz w:val="24"/>
                <w:szCs w:val="24"/>
                <w:shd w:val="clear" w:color="auto" w:fill="FFFFFF"/>
              </w:rPr>
              <w:t>Thounaojam</w:t>
            </w:r>
            <w:proofErr w:type="spellEnd"/>
            <w:r w:rsidRPr="006811B1">
              <w:rPr>
                <w:rFonts w:ascii="Times New Roman" w:hAnsi="Times New Roman" w:cs="Times New Roman"/>
                <w:color w:val="18181B"/>
                <w:sz w:val="24"/>
                <w:szCs w:val="24"/>
                <w:shd w:val="clear" w:color="auto" w:fill="FFFFFF"/>
              </w:rPr>
              <w:t xml:space="preserve"> &amp; Devi, 2025</w:t>
            </w:r>
            <w:r w:rsidRPr="006811B1">
              <w:rPr>
                <w:rFonts w:ascii="Times New Roman" w:hAnsi="Times New Roman" w:cs="Times New Roman"/>
                <w:sz w:val="24"/>
                <w:szCs w:val="24"/>
              </w:rPr>
              <w:t xml:space="preserve">; </w:t>
            </w:r>
            <w:r w:rsidRPr="006811B1">
              <w:rPr>
                <w:rFonts w:ascii="Times New Roman" w:hAnsi="Times New Roman" w:cs="Times New Roman"/>
                <w:color w:val="18181B"/>
                <w:sz w:val="24"/>
                <w:szCs w:val="24"/>
                <w:shd w:val="clear" w:color="auto" w:fill="FFFFFF"/>
              </w:rPr>
              <w:t>Chandrasekharan</w:t>
            </w:r>
            <w:r w:rsidRPr="006811B1">
              <w:rPr>
                <w:rFonts w:ascii="Times New Roman" w:hAnsi="Times New Roman" w:cs="Times New Roman"/>
                <w:sz w:val="24"/>
                <w:szCs w:val="24"/>
              </w:rPr>
              <w:t xml:space="preserve">, 2023; </w:t>
            </w: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al.,2024; </w:t>
            </w:r>
            <w:r w:rsidRPr="006811B1">
              <w:rPr>
                <w:rFonts w:ascii="Times New Roman" w:hAnsi="Times New Roman" w:cs="Times New Roman"/>
                <w:color w:val="18181B"/>
                <w:sz w:val="24"/>
                <w:szCs w:val="24"/>
                <w:shd w:val="clear" w:color="auto" w:fill="FFFFFF"/>
              </w:rPr>
              <w:t>Kulal et al., 2024</w:t>
            </w:r>
            <w:r w:rsidRPr="006811B1">
              <w:rPr>
                <w:rFonts w:ascii="Times New Roman" w:hAnsi="Times New Roman" w:cs="Times New Roman"/>
                <w:sz w:val="24"/>
                <w:szCs w:val="24"/>
              </w:rPr>
              <w:t>)</w:t>
            </w:r>
          </w:p>
        </w:tc>
      </w:tr>
      <w:tr w:rsidR="00A87F64" w14:paraId="69DE9611" w14:textId="77777777" w:rsidTr="00A42AB1">
        <w:tc>
          <w:tcPr>
            <w:tcW w:w="2405" w:type="dxa"/>
          </w:tcPr>
          <w:p w14:paraId="0F00A052"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Technology &amp; digitalization</w:t>
            </w:r>
          </w:p>
        </w:tc>
        <w:tc>
          <w:tcPr>
            <w:tcW w:w="3119" w:type="dxa"/>
          </w:tcPr>
          <w:p w14:paraId="26131061"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Viewed as improving access and quality</w:t>
            </w:r>
          </w:p>
        </w:tc>
        <w:tc>
          <w:tcPr>
            <w:tcW w:w="3492" w:type="dxa"/>
          </w:tcPr>
          <w:p w14:paraId="4468219E"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 2024; </w:t>
            </w:r>
            <w:r w:rsidRPr="006811B1">
              <w:rPr>
                <w:rFonts w:ascii="Times New Roman" w:hAnsi="Times New Roman" w:cs="Times New Roman"/>
                <w:color w:val="18181B"/>
                <w:sz w:val="24"/>
                <w:szCs w:val="24"/>
                <w:shd w:val="clear" w:color="auto" w:fill="FFFFFF"/>
              </w:rPr>
              <w:t>Moda &amp; Chauhan, 2025; Sharma, 2025.</w:t>
            </w:r>
          </w:p>
        </w:tc>
      </w:tr>
      <w:tr w:rsidR="00A87F64" w14:paraId="1DDB0952" w14:textId="77777777" w:rsidTr="00A42AB1">
        <w:tc>
          <w:tcPr>
            <w:tcW w:w="2405" w:type="dxa"/>
          </w:tcPr>
          <w:p w14:paraId="1B300B0E"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sz w:val="24"/>
                <w:szCs w:val="24"/>
              </w:rPr>
              <w:t>Internationalization</w:t>
            </w:r>
          </w:p>
        </w:tc>
        <w:tc>
          <w:tcPr>
            <w:tcW w:w="3119" w:type="dxa"/>
          </w:tcPr>
          <w:p w14:paraId="1D24DBC0" w14:textId="77777777" w:rsidR="00A87F64" w:rsidRPr="008E49C6" w:rsidRDefault="00A87F64" w:rsidP="00A42AB1">
            <w:pPr>
              <w:spacing w:line="360" w:lineRule="auto"/>
              <w:jc w:val="both"/>
              <w:rPr>
                <w:rFonts w:ascii="Times New Roman" w:hAnsi="Times New Roman" w:cs="Times New Roman"/>
                <w:sz w:val="24"/>
                <w:szCs w:val="24"/>
              </w:rPr>
            </w:pPr>
            <w:r w:rsidRPr="008E49C6">
              <w:rPr>
                <w:rFonts w:ascii="Times New Roman" w:hAnsi="Times New Roman" w:cs="Times New Roman"/>
                <w:sz w:val="24"/>
                <w:szCs w:val="24"/>
              </w:rPr>
              <w:t>Seen as enhancing mobility and global exposure</w:t>
            </w:r>
          </w:p>
        </w:tc>
        <w:tc>
          <w:tcPr>
            <w:tcW w:w="3492" w:type="dxa"/>
          </w:tcPr>
          <w:p w14:paraId="2A0F090D"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color w:val="18181B"/>
                <w:sz w:val="24"/>
                <w:szCs w:val="24"/>
                <w:shd w:val="clear" w:color="auto" w:fill="FFFFFF"/>
              </w:rPr>
              <w:t>Reshma</w:t>
            </w:r>
            <w:r w:rsidRPr="008E49C6">
              <w:rPr>
                <w:rFonts w:ascii="Times New Roman" w:hAnsi="Times New Roman" w:cs="Times New Roman"/>
                <w:sz w:val="24"/>
                <w:szCs w:val="24"/>
              </w:rPr>
              <w:t xml:space="preserve"> et al.,2024; </w:t>
            </w:r>
            <w:r w:rsidRPr="008E49C6">
              <w:rPr>
                <w:rFonts w:ascii="Times New Roman" w:hAnsi="Times New Roman" w:cs="Times New Roman"/>
                <w:color w:val="18181B"/>
                <w:sz w:val="24"/>
                <w:szCs w:val="24"/>
                <w:shd w:val="clear" w:color="auto" w:fill="FFFFFF"/>
              </w:rPr>
              <w:t xml:space="preserve">Moda &amp; </w:t>
            </w:r>
            <w:proofErr w:type="spellStart"/>
            <w:r w:rsidRPr="008E49C6">
              <w:rPr>
                <w:rFonts w:ascii="Times New Roman" w:hAnsi="Times New Roman" w:cs="Times New Roman"/>
                <w:color w:val="18181B"/>
                <w:sz w:val="24"/>
                <w:szCs w:val="24"/>
                <w:shd w:val="clear" w:color="auto" w:fill="FFFFFF"/>
              </w:rPr>
              <w:t>Chauhan</w:t>
            </w:r>
            <w:proofErr w:type="spellEnd"/>
            <w:r w:rsidRPr="008E49C6">
              <w:rPr>
                <w:rFonts w:ascii="Times New Roman" w:hAnsi="Times New Roman" w:cs="Times New Roman"/>
                <w:color w:val="18181B"/>
                <w:sz w:val="24"/>
                <w:szCs w:val="24"/>
                <w:shd w:val="clear" w:color="auto" w:fill="FFFFFF"/>
              </w:rPr>
              <w:t xml:space="preserve">, 2025;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sz w:val="24"/>
                <w:szCs w:val="24"/>
              </w:rPr>
              <w:t xml:space="preserve"> et al., 2020;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color w:val="18181B"/>
                <w:sz w:val="24"/>
                <w:szCs w:val="24"/>
                <w:shd w:val="clear" w:color="auto" w:fill="FFFFFF"/>
              </w:rPr>
              <w:t xml:space="preserve"> et al., 2021</w:t>
            </w:r>
          </w:p>
        </w:tc>
      </w:tr>
      <w:tr w:rsidR="00A87F64" w14:paraId="4524EA8B" w14:textId="77777777" w:rsidTr="00A42AB1">
        <w:tc>
          <w:tcPr>
            <w:tcW w:w="2405" w:type="dxa"/>
          </w:tcPr>
          <w:p w14:paraId="77016135" w14:textId="77777777" w:rsidR="00A87F64" w:rsidRPr="002F4C91" w:rsidRDefault="00A87F64" w:rsidP="00A42AB1">
            <w:pPr>
              <w:spacing w:line="360" w:lineRule="auto"/>
              <w:rPr>
                <w:rFonts w:ascii="Times New Roman" w:hAnsi="Times New Roman" w:cs="Times New Roman"/>
                <w:sz w:val="24"/>
                <w:szCs w:val="24"/>
              </w:rPr>
            </w:pPr>
            <w:r w:rsidRPr="002F4C91">
              <w:rPr>
                <w:rFonts w:ascii="Times New Roman" w:hAnsi="Times New Roman" w:cs="Times New Roman"/>
                <w:sz w:val="24"/>
                <w:szCs w:val="24"/>
              </w:rPr>
              <w:t>Overall awareness level</w:t>
            </w:r>
          </w:p>
        </w:tc>
        <w:tc>
          <w:tcPr>
            <w:tcW w:w="3119" w:type="dxa"/>
          </w:tcPr>
          <w:p w14:paraId="0AFB26F8"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Mostly moderate, with notable gaps</w:t>
            </w:r>
          </w:p>
        </w:tc>
        <w:tc>
          <w:tcPr>
            <w:tcW w:w="3492" w:type="dxa"/>
          </w:tcPr>
          <w:p w14:paraId="60129D2E"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 xml:space="preserve">Ponnusamy, 2025; </w:t>
            </w:r>
            <w:r w:rsidRPr="002F4C91">
              <w:rPr>
                <w:rFonts w:ascii="Times New Roman" w:hAnsi="Times New Roman" w:cs="Times New Roman"/>
                <w:color w:val="18181B"/>
                <w:sz w:val="24"/>
                <w:szCs w:val="24"/>
                <w:shd w:val="clear" w:color="auto" w:fill="FFFFFF"/>
              </w:rPr>
              <w:t xml:space="preserve">Bharti &amp; </w:t>
            </w:r>
            <w:proofErr w:type="spellStart"/>
            <w:r w:rsidRPr="002F4C91">
              <w:rPr>
                <w:rFonts w:ascii="Times New Roman" w:hAnsi="Times New Roman" w:cs="Times New Roman"/>
                <w:color w:val="18181B"/>
                <w:sz w:val="24"/>
                <w:szCs w:val="24"/>
                <w:shd w:val="clear" w:color="auto" w:fill="FFFFFF"/>
              </w:rPr>
              <w:t>Nautiyal</w:t>
            </w:r>
            <w:proofErr w:type="spellEnd"/>
            <w:r w:rsidRPr="002F4C91">
              <w:rPr>
                <w:rFonts w:ascii="Times New Roman" w:hAnsi="Times New Roman" w:cs="Times New Roman"/>
                <w:color w:val="18181B"/>
                <w:sz w:val="24"/>
                <w:szCs w:val="24"/>
                <w:shd w:val="clear" w:color="auto" w:fill="FFFFFF"/>
              </w:rPr>
              <w:t xml:space="preserve">, 2025; </w:t>
            </w:r>
            <w:proofErr w:type="spellStart"/>
            <w:r w:rsidRPr="002F4C91">
              <w:rPr>
                <w:rFonts w:ascii="Times New Roman" w:hAnsi="Times New Roman" w:cs="Times New Roman"/>
                <w:color w:val="18181B"/>
                <w:sz w:val="24"/>
                <w:szCs w:val="24"/>
                <w:shd w:val="clear" w:color="auto" w:fill="FFFFFF"/>
              </w:rPr>
              <w:t>Chandvekar</w:t>
            </w:r>
            <w:proofErr w:type="spellEnd"/>
            <w:r w:rsidRPr="002F4C91">
              <w:rPr>
                <w:rFonts w:ascii="Times New Roman" w:hAnsi="Times New Roman" w:cs="Times New Roman"/>
                <w:color w:val="18181B"/>
                <w:sz w:val="24"/>
                <w:szCs w:val="24"/>
                <w:shd w:val="clear" w:color="auto" w:fill="FFFFFF"/>
              </w:rPr>
              <w:t xml:space="preserve"> et al., 2023; Pandya, 2025</w:t>
            </w:r>
          </w:p>
        </w:tc>
      </w:tr>
    </w:tbl>
    <w:p w14:paraId="3446A180" w14:textId="77777777" w:rsidR="00E1226A" w:rsidRDefault="00E1226A" w:rsidP="00A87F64">
      <w:pPr>
        <w:spacing w:line="360" w:lineRule="auto"/>
        <w:jc w:val="both"/>
        <w:rPr>
          <w:rFonts w:ascii="Times New Roman" w:hAnsi="Times New Roman" w:cs="Times New Roman"/>
          <w:b/>
          <w:sz w:val="24"/>
          <w:szCs w:val="24"/>
        </w:rPr>
      </w:pPr>
    </w:p>
    <w:p w14:paraId="14AE7E86"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A87F64" w:rsidRPr="002F4C91">
        <w:rPr>
          <w:rFonts w:ascii="Times New Roman" w:hAnsi="Times New Roman" w:cs="Times New Roman"/>
          <w:b/>
          <w:sz w:val="24"/>
          <w:szCs w:val="24"/>
        </w:rPr>
        <w:t>Affective Responses: Attitudes, Emotions and Intentions</w:t>
      </w:r>
    </w:p>
    <w:p w14:paraId="0538980D" w14:textId="77777777" w:rsidR="00A87F64" w:rsidRPr="002F4C91" w:rsidRDefault="00A87F64" w:rsidP="00A87F64">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Research shows generally positive attitudes towards NEP 2020 but with mixed emotions about feasibility:</w:t>
      </w:r>
    </w:p>
    <w:p w14:paraId="672DD521" w14:textId="77777777" w:rsidR="00A87F64" w:rsidRPr="002F4C91" w:rsidRDefault="00A87F64" w:rsidP="008C5D6B">
      <w:pPr>
        <w:spacing w:line="360" w:lineRule="auto"/>
        <w:ind w:firstLine="720"/>
        <w:jc w:val="both"/>
        <w:rPr>
          <w:rFonts w:ascii="Times New Roman" w:hAnsi="Times New Roman" w:cs="Times New Roman"/>
          <w:sz w:val="24"/>
          <w:szCs w:val="24"/>
        </w:rPr>
      </w:pPr>
      <w:r w:rsidRPr="002F4C91">
        <w:rPr>
          <w:rFonts w:ascii="Times New Roman" w:hAnsi="Times New Roman" w:cs="Times New Roman"/>
          <w:sz w:val="24"/>
          <w:szCs w:val="24"/>
        </w:rPr>
        <w:t>A majority of college students express favourable attitudes, appreciating skill orientation, flexibility, and holistic vision (</w:t>
      </w:r>
      <w:proofErr w:type="spellStart"/>
      <w:r w:rsidRPr="002F4C91">
        <w:rPr>
          <w:rFonts w:ascii="Times New Roman" w:hAnsi="Times New Roman" w:cs="Times New Roman"/>
          <w:color w:val="18181B"/>
          <w:sz w:val="24"/>
          <w:szCs w:val="24"/>
          <w:shd w:val="clear" w:color="auto" w:fill="FFFFFF"/>
        </w:rPr>
        <w:t>Thounaojam</w:t>
      </w:r>
      <w:proofErr w:type="spellEnd"/>
      <w:r w:rsidRPr="002F4C91">
        <w:rPr>
          <w:rFonts w:ascii="Times New Roman" w:hAnsi="Times New Roman" w:cs="Times New Roman"/>
          <w:color w:val="18181B"/>
          <w:sz w:val="24"/>
          <w:szCs w:val="24"/>
          <w:shd w:val="clear" w:color="auto" w:fill="FFFFFF"/>
        </w:rPr>
        <w:t xml:space="preserve"> &amp; Devi, 2025; Arun et al., 2022; Chandrasekharan, 2023; Reshma</w:t>
      </w:r>
      <w:r w:rsidRPr="002F4C91">
        <w:rPr>
          <w:rFonts w:ascii="Times New Roman" w:hAnsi="Times New Roman" w:cs="Times New Roman"/>
          <w:sz w:val="24"/>
          <w:szCs w:val="24"/>
        </w:rPr>
        <w:t xml:space="preserve"> et al., 2024)</w:t>
      </w:r>
    </w:p>
    <w:p w14:paraId="64564BD9" w14:textId="77777777" w:rsidR="00A87F64" w:rsidRPr="009732FA" w:rsidRDefault="00A87F64" w:rsidP="008C5D6B">
      <w:pPr>
        <w:spacing w:line="360" w:lineRule="auto"/>
        <w:ind w:firstLine="720"/>
        <w:jc w:val="both"/>
        <w:rPr>
          <w:rFonts w:ascii="Times New Roman" w:hAnsi="Times New Roman" w:cs="Times New Roman"/>
          <w:sz w:val="24"/>
          <w:szCs w:val="24"/>
        </w:rPr>
      </w:pPr>
      <w:r w:rsidRPr="009732FA">
        <w:rPr>
          <w:rFonts w:ascii="Times New Roman" w:hAnsi="Times New Roman" w:cs="Times New Roman"/>
          <w:sz w:val="24"/>
          <w:szCs w:val="24"/>
        </w:rPr>
        <w:lastRenderedPageBreak/>
        <w:t>Positive achievement emotions (joy, pride, satisfaction) are expected under supportive, student</w:t>
      </w:r>
      <w:r w:rsidRPr="009732FA">
        <w:rPr>
          <w:rFonts w:ascii="Times New Roman" w:hAnsi="Times New Roman" w:cs="Times New Roman"/>
          <w:sz w:val="24"/>
          <w:szCs w:val="24"/>
        </w:rPr>
        <w:noBreakHyphen/>
        <w:t>centred environments; negative emotions (anxiety, frustration) arise when resources and guidance are inadequate (</w:t>
      </w:r>
      <w:r w:rsidRPr="009732FA">
        <w:rPr>
          <w:rFonts w:ascii="Times New Roman" w:hAnsi="Times New Roman" w:cs="Times New Roman"/>
          <w:color w:val="18181B"/>
          <w:sz w:val="24"/>
          <w:szCs w:val="24"/>
          <w:shd w:val="clear" w:color="auto" w:fill="FFFFFF"/>
        </w:rPr>
        <w:t>Khan et al., 2024</w:t>
      </w:r>
      <w:r w:rsidRPr="009732FA">
        <w:rPr>
          <w:rFonts w:ascii="Times New Roman" w:hAnsi="Times New Roman" w:cs="Times New Roman"/>
          <w:sz w:val="24"/>
          <w:szCs w:val="24"/>
        </w:rPr>
        <w:t xml:space="preserve">; </w:t>
      </w:r>
      <w:proofErr w:type="spellStart"/>
      <w:r w:rsidRPr="009732FA">
        <w:rPr>
          <w:rFonts w:ascii="Times New Roman" w:hAnsi="Times New Roman" w:cs="Times New Roman"/>
          <w:color w:val="18181B"/>
          <w:sz w:val="24"/>
          <w:szCs w:val="24"/>
          <w:shd w:val="clear" w:color="auto" w:fill="FFFFFF"/>
        </w:rPr>
        <w:t>Padmambika</w:t>
      </w:r>
      <w:proofErr w:type="spellEnd"/>
      <w:r w:rsidRPr="009732FA">
        <w:rPr>
          <w:rFonts w:ascii="Times New Roman" w:hAnsi="Times New Roman" w:cs="Times New Roman"/>
          <w:color w:val="18181B"/>
          <w:sz w:val="24"/>
          <w:szCs w:val="24"/>
          <w:shd w:val="clear" w:color="auto" w:fill="FFFFFF"/>
        </w:rPr>
        <w:t xml:space="preserve"> et al., 2024)</w:t>
      </w:r>
    </w:p>
    <w:p w14:paraId="5DA89D25" w14:textId="77777777" w:rsidR="00A87F64" w:rsidRPr="00F01E96"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A87F64" w:rsidRPr="00F01E96">
        <w:rPr>
          <w:rFonts w:ascii="Times New Roman" w:hAnsi="Times New Roman" w:cs="Times New Roman"/>
          <w:b/>
          <w:sz w:val="24"/>
          <w:szCs w:val="24"/>
        </w:rPr>
        <w:t>Students report concerns and anxieties about:</w:t>
      </w:r>
    </w:p>
    <w:p w14:paraId="28A18210" w14:textId="77777777" w:rsidR="00A87F64" w:rsidRPr="00F01E96" w:rsidRDefault="00A87F64" w:rsidP="00A87F64">
      <w:pPr>
        <w:spacing w:line="360" w:lineRule="auto"/>
        <w:jc w:val="both"/>
        <w:rPr>
          <w:rFonts w:ascii="Times New Roman" w:hAnsi="Times New Roman" w:cs="Times New Roman"/>
          <w:sz w:val="24"/>
          <w:szCs w:val="24"/>
        </w:rPr>
      </w:pPr>
      <w:r w:rsidRPr="00F01E96">
        <w:rPr>
          <w:rFonts w:ascii="Times New Roman" w:hAnsi="Times New Roman" w:cs="Times New Roman"/>
          <w:sz w:val="24"/>
          <w:szCs w:val="24"/>
        </w:rPr>
        <w:t>Overburdened syllabus, infrastructural gaps, and rural–urban disparities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w:t>
      </w:r>
      <w:proofErr w:type="spellStart"/>
      <w:r w:rsidRPr="00F01E96">
        <w:rPr>
          <w:rFonts w:ascii="Times New Roman" w:hAnsi="Times New Roman" w:cs="Times New Roman"/>
          <w:color w:val="18181B"/>
          <w:sz w:val="24"/>
          <w:szCs w:val="24"/>
          <w:shd w:val="clear" w:color="auto" w:fill="FFFFFF"/>
        </w:rPr>
        <w:t>Chandvekar</w:t>
      </w:r>
      <w:proofErr w:type="spellEnd"/>
      <w:r w:rsidRPr="00F01E96">
        <w:rPr>
          <w:rFonts w:ascii="Times New Roman" w:hAnsi="Times New Roman" w:cs="Times New Roman"/>
          <w:color w:val="18181B"/>
          <w:sz w:val="24"/>
          <w:szCs w:val="24"/>
          <w:shd w:val="clear" w:color="auto" w:fill="FFFFFF"/>
        </w:rPr>
        <w:t xml:space="preserve"> et al., 2023; Arun, </w:t>
      </w:r>
      <w:r>
        <w:rPr>
          <w:rFonts w:ascii="Times New Roman" w:hAnsi="Times New Roman" w:cs="Times New Roman"/>
          <w:color w:val="18181B"/>
          <w:sz w:val="24"/>
          <w:szCs w:val="24"/>
          <w:shd w:val="clear" w:color="auto" w:fill="FFFFFF"/>
        </w:rPr>
        <w:t xml:space="preserve">2022; </w:t>
      </w:r>
      <w:r w:rsidRPr="006811B1">
        <w:rPr>
          <w:rFonts w:ascii="Times New Roman" w:hAnsi="Times New Roman" w:cs="Times New Roman"/>
          <w:color w:val="18181B"/>
          <w:sz w:val="24"/>
          <w:szCs w:val="24"/>
          <w:shd w:val="clear" w:color="auto" w:fill="FFFFFF"/>
        </w:rPr>
        <w:t>Kulal et al., 2024</w:t>
      </w:r>
      <w:r>
        <w:rPr>
          <w:rFonts w:ascii="Times New Roman" w:hAnsi="Times New Roman" w:cs="Times New Roman"/>
          <w:color w:val="18181B"/>
          <w:sz w:val="24"/>
          <w:szCs w:val="24"/>
          <w:shd w:val="clear" w:color="auto" w:fill="FFFFFF"/>
        </w:rPr>
        <w:t>).</w:t>
      </w:r>
    </w:p>
    <w:p w14:paraId="57076FAF" w14:textId="77777777" w:rsidR="00A87F64" w:rsidRPr="00F01E96" w:rsidRDefault="00A87F64" w:rsidP="008C5D6B">
      <w:pPr>
        <w:spacing w:line="360" w:lineRule="auto"/>
        <w:ind w:firstLine="720"/>
        <w:jc w:val="both"/>
        <w:rPr>
          <w:rFonts w:ascii="Times New Roman" w:hAnsi="Times New Roman" w:cs="Times New Roman"/>
          <w:sz w:val="24"/>
          <w:szCs w:val="24"/>
        </w:rPr>
      </w:pPr>
      <w:r w:rsidRPr="00F01E96">
        <w:rPr>
          <w:rFonts w:ascii="Times New Roman" w:hAnsi="Times New Roman" w:cs="Times New Roman"/>
          <w:sz w:val="24"/>
          <w:szCs w:val="24"/>
        </w:rPr>
        <w:t>Uncertainty about the four</w:t>
      </w:r>
      <w:r w:rsidRPr="00F01E96">
        <w:rPr>
          <w:rFonts w:ascii="Times New Roman" w:hAnsi="Times New Roman" w:cs="Times New Roman"/>
          <w:sz w:val="24"/>
          <w:szCs w:val="24"/>
        </w:rPr>
        <w:noBreakHyphen/>
        <w:t>year UG structure, assessment changes, and employability during transition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Arun, 2022; Kulal et al., 2024; Pandya, 2025).</w:t>
      </w:r>
    </w:p>
    <w:p w14:paraId="53547E8A" w14:textId="77777777" w:rsidR="00A87F64" w:rsidRPr="00504AB6" w:rsidRDefault="00A87F64" w:rsidP="008C5D6B">
      <w:pPr>
        <w:spacing w:line="360" w:lineRule="auto"/>
        <w:ind w:firstLine="720"/>
        <w:jc w:val="both"/>
        <w:rPr>
          <w:rFonts w:ascii="Times New Roman" w:hAnsi="Times New Roman" w:cs="Times New Roman"/>
          <w:sz w:val="24"/>
          <w:szCs w:val="24"/>
        </w:rPr>
      </w:pPr>
      <w:r w:rsidRPr="00504AB6">
        <w:rPr>
          <w:rFonts w:ascii="Times New Roman" w:hAnsi="Times New Roman" w:cs="Times New Roman"/>
          <w:sz w:val="24"/>
          <w:szCs w:val="24"/>
        </w:rPr>
        <w:t>Behavioural intentions, such as willingness to enrol in integrated and honours programmes, depend on perceived enjoyment, usefulness, self</w:t>
      </w:r>
      <w:r w:rsidRPr="00504AB6">
        <w:rPr>
          <w:rFonts w:ascii="Times New Roman" w:hAnsi="Times New Roman" w:cs="Times New Roman"/>
          <w:sz w:val="24"/>
          <w:szCs w:val="24"/>
        </w:rPr>
        <w:noBreakHyphen/>
        <w:t>efficacy and “innovation anxiety” (</w:t>
      </w:r>
      <w:r w:rsidRPr="00504AB6">
        <w:rPr>
          <w:rFonts w:ascii="Times New Roman" w:hAnsi="Times New Roman" w:cs="Times New Roman"/>
          <w:color w:val="18181B"/>
          <w:sz w:val="24"/>
          <w:szCs w:val="24"/>
          <w:shd w:val="clear" w:color="auto" w:fill="FFFFFF"/>
        </w:rPr>
        <w:t>Chandrasekharan</w:t>
      </w:r>
      <w:r w:rsidRPr="00504AB6">
        <w:rPr>
          <w:rFonts w:ascii="Times New Roman" w:hAnsi="Times New Roman" w:cs="Times New Roman"/>
          <w:sz w:val="24"/>
          <w:szCs w:val="24"/>
        </w:rPr>
        <w:t>, 2023)</w:t>
      </w:r>
      <w:r>
        <w:rPr>
          <w:rFonts w:ascii="Times New Roman" w:hAnsi="Times New Roman" w:cs="Times New Roman"/>
          <w:sz w:val="24"/>
          <w:szCs w:val="24"/>
        </w:rPr>
        <w:t>.</w:t>
      </w:r>
    </w:p>
    <w:p w14:paraId="6B875889" w14:textId="77777777" w:rsidR="00A87F64" w:rsidRPr="00E1399C"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A87F64" w:rsidRPr="00E1399C">
        <w:rPr>
          <w:rFonts w:ascii="Times New Roman" w:hAnsi="Times New Roman" w:cs="Times New Roman"/>
          <w:b/>
          <w:sz w:val="24"/>
          <w:szCs w:val="24"/>
        </w:rPr>
        <w:t>Stakeholder Context and Behavioural Climate</w:t>
      </w:r>
    </w:p>
    <w:p w14:paraId="425C68E5" w14:textId="77777777" w:rsidR="00A87F64" w:rsidRPr="00E75A08" w:rsidRDefault="00A87F64" w:rsidP="00A87F64">
      <w:pPr>
        <w:spacing w:line="360" w:lineRule="auto"/>
        <w:jc w:val="both"/>
        <w:rPr>
          <w:rFonts w:ascii="Times New Roman" w:hAnsi="Times New Roman" w:cs="Times New Roman"/>
          <w:sz w:val="24"/>
          <w:szCs w:val="24"/>
        </w:rPr>
      </w:pPr>
      <w:r w:rsidRPr="00E75A08">
        <w:rPr>
          <w:rFonts w:ascii="Times New Roman" w:hAnsi="Times New Roman" w:cs="Times New Roman"/>
          <w:sz w:val="24"/>
          <w:szCs w:val="24"/>
        </w:rPr>
        <w:t>Comparative stakeholder work shows students are often more optimistic than teachers and sometimes more positive than general social</w:t>
      </w:r>
      <w:r w:rsidRPr="00E75A08">
        <w:rPr>
          <w:rFonts w:ascii="Times New Roman" w:hAnsi="Times New Roman" w:cs="Times New Roman"/>
          <w:sz w:val="24"/>
          <w:szCs w:val="24"/>
        </w:rPr>
        <w:noBreakHyphen/>
        <w:t>media sentiment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2020;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2021; Kulal et al., 2024;</w:t>
      </w:r>
      <w:r w:rsidRPr="00E75A08">
        <w:rPr>
          <w:rFonts w:ascii="Times New Roman" w:hAnsi="Times New Roman" w:cs="Times New Roman"/>
          <w:sz w:val="24"/>
          <w:szCs w:val="24"/>
        </w:rPr>
        <w:t xml:space="preserve"> </w:t>
      </w:r>
      <w:r w:rsidRPr="00E75A08">
        <w:rPr>
          <w:rFonts w:ascii="Times New Roman" w:hAnsi="Times New Roman" w:cs="Times New Roman"/>
          <w:color w:val="18181B"/>
          <w:sz w:val="24"/>
          <w:szCs w:val="24"/>
          <w:shd w:val="clear" w:color="auto" w:fill="FFFFFF"/>
        </w:rPr>
        <w:t>Saini et al., 2021)</w:t>
      </w:r>
      <w:r w:rsidRPr="00E75A08">
        <w:rPr>
          <w:rFonts w:ascii="Times New Roman" w:hAnsi="Times New Roman" w:cs="Times New Roman"/>
          <w:sz w:val="24"/>
          <w:szCs w:val="24"/>
        </w:rPr>
        <w:t>. Teachers and experts support the vision but highlight training, workload and clarity gaps that shape students’ day</w:t>
      </w:r>
      <w:r w:rsidRPr="00E75A08">
        <w:rPr>
          <w:rFonts w:ascii="Times New Roman" w:hAnsi="Times New Roman" w:cs="Times New Roman"/>
          <w:sz w:val="24"/>
          <w:szCs w:val="24"/>
        </w:rPr>
        <w:noBreakHyphen/>
        <w:t>to</w:t>
      </w:r>
      <w:r w:rsidRPr="00E75A08">
        <w:rPr>
          <w:rFonts w:ascii="Times New Roman" w:hAnsi="Times New Roman" w:cs="Times New Roman"/>
          <w:sz w:val="24"/>
          <w:szCs w:val="24"/>
        </w:rPr>
        <w:noBreakHyphen/>
        <w:t>day experiences and emotions (</w:t>
      </w:r>
      <w:r w:rsidRPr="00E75A08">
        <w:rPr>
          <w:rFonts w:ascii="Times New Roman" w:hAnsi="Times New Roman" w:cs="Times New Roman"/>
          <w:color w:val="18181B"/>
          <w:sz w:val="24"/>
          <w:szCs w:val="24"/>
          <w:shd w:val="clear" w:color="auto" w:fill="FFFFFF"/>
        </w:rPr>
        <w:t>Pandya, 2025; Reshma et al., 2024; Kulal et al., 2024</w:t>
      </w:r>
      <w:r w:rsidRPr="00E75A08">
        <w:rPr>
          <w:rFonts w:ascii="Times New Roman" w:hAnsi="Times New Roman" w:cs="Times New Roman"/>
          <w:sz w:val="24"/>
          <w:szCs w:val="24"/>
        </w:rPr>
        <w:t>)</w:t>
      </w:r>
    </w:p>
    <w:p w14:paraId="6E30ED09" w14:textId="77777777" w:rsidR="00A87F64" w:rsidRPr="00E75A08" w:rsidRDefault="00A87F64" w:rsidP="008C5D6B">
      <w:pPr>
        <w:spacing w:line="360" w:lineRule="auto"/>
        <w:ind w:firstLine="720"/>
        <w:jc w:val="both"/>
        <w:rPr>
          <w:rFonts w:ascii="Times New Roman" w:hAnsi="Times New Roman" w:cs="Times New Roman"/>
          <w:sz w:val="24"/>
          <w:szCs w:val="24"/>
        </w:rPr>
      </w:pPr>
      <w:r w:rsidRPr="00E75A08">
        <w:rPr>
          <w:rFonts w:ascii="Times New Roman" w:hAnsi="Times New Roman" w:cs="Times New Roman"/>
          <w:sz w:val="24"/>
          <w:szCs w:val="24"/>
        </w:rPr>
        <w:t>Existing literature suggests that higher</w:t>
      </w:r>
      <w:r w:rsidRPr="00E75A08">
        <w:rPr>
          <w:rFonts w:ascii="Times New Roman" w:hAnsi="Times New Roman" w:cs="Times New Roman"/>
          <w:sz w:val="24"/>
          <w:szCs w:val="24"/>
        </w:rPr>
        <w:noBreakHyphen/>
        <w:t>education students view NEP 2020 as promising and beneficial but only partially understood in detail. Cognitively, they recognize its flexibility, digital and global orientation; affectively, they mix optimism and hope with anxiety over implementation, infrastructure and equity. A focused study on “students’ cognitive and affective responses” can build on these findings by jointly measuring awareness, beliefs, emotions and intentions within concrete institutional contexts.</w:t>
      </w:r>
    </w:p>
    <w:p w14:paraId="660255EC" w14:textId="77777777" w:rsidR="00380F86" w:rsidRPr="00380F86" w:rsidRDefault="00380F86" w:rsidP="00423B00">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3. Research Methodology:</w:t>
      </w:r>
    </w:p>
    <w:p w14:paraId="02A72F0E"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3.1. </w:t>
      </w:r>
      <w:r w:rsidR="00EB33BE" w:rsidRPr="00C22BA2">
        <w:rPr>
          <w:rFonts w:ascii="Times New Roman" w:hAnsi="Times New Roman" w:cs="Times New Roman"/>
          <w:b/>
          <w:sz w:val="24"/>
          <w:szCs w:val="24"/>
        </w:rPr>
        <w:t>Research Problem Statement</w:t>
      </w:r>
    </w:p>
    <w:p w14:paraId="62C4EA46" w14:textId="77777777" w:rsidR="00EB33BE" w:rsidRPr="00C22BA2"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adoption of the National Education Policy 2020 is a radical change in the Indian higher education system, focusing on multidisciplinary education, flexibility, and overall development. Nonetheless, although it has grandiose goals, scanty empirical data exist regarding how students view, interpret, and feel about these reforms. It is essential to learn about cognitive (awareness, understanding, perceived benefits and challenges) and affective </w:t>
      </w:r>
      <w:r w:rsidRPr="00C22BA2">
        <w:rPr>
          <w:rFonts w:ascii="Times New Roman" w:hAnsi="Times New Roman" w:cs="Times New Roman"/>
          <w:sz w:val="24"/>
          <w:szCs w:val="24"/>
        </w:rPr>
        <w:lastRenderedPageBreak/>
        <w:t>(attitudes, emotions, motivation, and satisfaction) responses because they can be the key to the acceptance of policies, their involvement, and successful execution. Lack of this kind of insights brings about a disconnect between policy development and on-the-ground implementation in colleges and universities.</w:t>
      </w:r>
    </w:p>
    <w:p w14:paraId="375C767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713AA24D"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3.2. </w:t>
      </w:r>
      <w:r w:rsidR="00EB33BE" w:rsidRPr="00EB33BE">
        <w:rPr>
          <w:rFonts w:ascii="Times New Roman" w:eastAsia="Times New Roman" w:hAnsi="Times New Roman" w:cs="Times New Roman"/>
          <w:b/>
          <w:bCs/>
          <w:sz w:val="24"/>
          <w:szCs w:val="24"/>
          <w:lang w:eastAsia="en-IN"/>
        </w:rPr>
        <w:t>Research Questions</w:t>
      </w:r>
    </w:p>
    <w:p w14:paraId="71715EB4"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study is guided by the following research questions:</w:t>
      </w:r>
    </w:p>
    <w:p w14:paraId="254B0D9D"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cognitive responses of students toward NEP 2020? </w:t>
      </w:r>
    </w:p>
    <w:p w14:paraId="4B55FB01"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affective responses of students toward NEP 2020? </w:t>
      </w:r>
    </w:p>
    <w:p w14:paraId="3C8B2D54"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Are there significant differences in students’ responses based on demographic and institutional characteristics? </w:t>
      </w:r>
    </w:p>
    <w:p w14:paraId="4256D2CC"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How do cognitive responses influence affective responses among students? </w:t>
      </w:r>
    </w:p>
    <w:p w14:paraId="17E1A970"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472DF28C"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3.3. </w:t>
      </w:r>
      <w:r w:rsidR="00EB33BE" w:rsidRPr="00EB33BE">
        <w:rPr>
          <w:rFonts w:ascii="Times New Roman" w:eastAsia="Times New Roman" w:hAnsi="Times New Roman" w:cs="Times New Roman"/>
          <w:b/>
          <w:bCs/>
          <w:sz w:val="24"/>
          <w:szCs w:val="24"/>
          <w:lang w:eastAsia="en-IN"/>
        </w:rPr>
        <w:t>Research Objectives</w:t>
      </w:r>
    </w:p>
    <w:p w14:paraId="48BEBBED"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primary objectives of the study are:</w:t>
      </w:r>
    </w:p>
    <w:p w14:paraId="583C4F7C"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examine students’ cognitive responses toward NEP 2020. </w:t>
      </w:r>
    </w:p>
    <w:p w14:paraId="1CC22077"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w:t>
      </w:r>
      <w:proofErr w:type="spellStart"/>
      <w:r w:rsidRPr="00EB33BE">
        <w:rPr>
          <w:rFonts w:ascii="Times New Roman" w:eastAsia="Times New Roman" w:hAnsi="Times New Roman" w:cs="Times New Roman"/>
          <w:sz w:val="24"/>
          <w:szCs w:val="24"/>
          <w:lang w:eastAsia="en-IN"/>
        </w:rPr>
        <w:t>analyze</w:t>
      </w:r>
      <w:proofErr w:type="spellEnd"/>
      <w:r w:rsidRPr="00EB33BE">
        <w:rPr>
          <w:rFonts w:ascii="Times New Roman" w:eastAsia="Times New Roman" w:hAnsi="Times New Roman" w:cs="Times New Roman"/>
          <w:sz w:val="24"/>
          <w:szCs w:val="24"/>
          <w:lang w:eastAsia="en-IN"/>
        </w:rPr>
        <w:t xml:space="preserve"> students’ affective responses toward NEP 2020. </w:t>
      </w:r>
    </w:p>
    <w:p w14:paraId="5E643598"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identify differences in responses across demographic and institutional variables. </w:t>
      </w:r>
    </w:p>
    <w:p w14:paraId="4568E32F"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evaluate the relationship between cognitive and affective responses. </w:t>
      </w:r>
    </w:p>
    <w:p w14:paraId="63E0492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2E645203"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3.4. </w:t>
      </w:r>
      <w:r w:rsidR="00EB33BE" w:rsidRPr="00EB33BE">
        <w:rPr>
          <w:rFonts w:ascii="Times New Roman" w:eastAsia="Times New Roman" w:hAnsi="Times New Roman" w:cs="Times New Roman"/>
          <w:b/>
          <w:bCs/>
          <w:sz w:val="24"/>
          <w:szCs w:val="24"/>
          <w:lang w:eastAsia="en-IN"/>
        </w:rPr>
        <w:t>Hypotheses</w:t>
      </w:r>
    </w:p>
    <w:p w14:paraId="59AB10EF"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Based on the objectives, the following hypotheses are formulated:</w:t>
      </w:r>
    </w:p>
    <w:p w14:paraId="12B5847B"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H1: Students’ cognitive responses toward NEP 2020 significantly influence their affective responses. </w:t>
      </w:r>
    </w:p>
    <w:p w14:paraId="58A82C7D"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H2: There are significant differences in cognitive responses across demographic variables. </w:t>
      </w:r>
    </w:p>
    <w:p w14:paraId="46BF8E07"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H3: There are significant differences in affective responses across demographic variables. </w:t>
      </w:r>
    </w:p>
    <w:p w14:paraId="3DB87B7C"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H4: Cognitive dimensions such as perceived usefulness and understanding positively impact students’ attitudes and motivation. </w:t>
      </w:r>
    </w:p>
    <w:p w14:paraId="69660ED3" w14:textId="77777777" w:rsidR="00380F86" w:rsidRDefault="00380F86" w:rsidP="00423B00">
      <w:pPr>
        <w:spacing w:after="0" w:line="360" w:lineRule="auto"/>
        <w:jc w:val="both"/>
        <w:rPr>
          <w:rFonts w:ascii="Times New Roman" w:hAnsi="Times New Roman" w:cs="Times New Roman"/>
          <w:b/>
          <w:sz w:val="24"/>
          <w:szCs w:val="24"/>
        </w:rPr>
      </w:pPr>
    </w:p>
    <w:p w14:paraId="0B539922"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EB33BE" w:rsidRPr="00C22BA2">
        <w:rPr>
          <w:rFonts w:ascii="Times New Roman" w:hAnsi="Times New Roman" w:cs="Times New Roman"/>
          <w:b/>
          <w:sz w:val="24"/>
          <w:szCs w:val="24"/>
        </w:rPr>
        <w:t>Research Design</w:t>
      </w:r>
    </w:p>
    <w:p w14:paraId="21267715"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lastRenderedPageBreak/>
        <w:t xml:space="preserve">The research design is quantitative, cross-sectional to measure the </w:t>
      </w:r>
      <w:proofErr w:type="gramStart"/>
      <w:r w:rsidRPr="00C22BA2">
        <w:rPr>
          <w:rFonts w:ascii="Times New Roman" w:hAnsi="Times New Roman" w:cs="Times New Roman"/>
          <w:sz w:val="24"/>
          <w:szCs w:val="24"/>
        </w:rPr>
        <w:t>students</w:t>
      </w:r>
      <w:proofErr w:type="gramEnd"/>
      <w:r w:rsidRPr="00C22BA2">
        <w:rPr>
          <w:rFonts w:ascii="Times New Roman" w:hAnsi="Times New Roman" w:cs="Times New Roman"/>
          <w:sz w:val="24"/>
          <w:szCs w:val="24"/>
        </w:rPr>
        <w:t xml:space="preserve"> perceptions systematically at a given period of time. This design is appropriate in capturing differences in cognitive and affective responses in a large and diverse sampl</w:t>
      </w:r>
      <w:r w:rsidR="008350CD">
        <w:rPr>
          <w:rFonts w:ascii="Times New Roman" w:hAnsi="Times New Roman" w:cs="Times New Roman"/>
          <w:sz w:val="24"/>
          <w:szCs w:val="24"/>
        </w:rPr>
        <w:t>e of higher education students.</w:t>
      </w:r>
    </w:p>
    <w:p w14:paraId="5BB3304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EB33BE" w:rsidRPr="00C22BA2">
        <w:rPr>
          <w:rFonts w:ascii="Times New Roman" w:hAnsi="Times New Roman" w:cs="Times New Roman"/>
          <w:b/>
          <w:sz w:val="24"/>
          <w:szCs w:val="24"/>
        </w:rPr>
        <w:t>Sampling</w:t>
      </w:r>
    </w:p>
    <w:p w14:paraId="044FF0DC"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target population will include postgraduate and doctoral students in different higher education institutions which will include affiliated colleges, private universities, deemed universities, and public universities in India. Stratified random sampling method is used because it gives a proportional representation of various types of institutions and levels of schooling. The sample size consists of more than 700 respondents which suffices to do multivariate analysis and structural equation </w:t>
      </w:r>
      <w:r w:rsidR="00EA1544" w:rsidRPr="00C22BA2">
        <w:rPr>
          <w:rFonts w:ascii="Times New Roman" w:hAnsi="Times New Roman" w:cs="Times New Roman"/>
          <w:sz w:val="24"/>
          <w:szCs w:val="24"/>
        </w:rPr>
        <w:t>modelling</w:t>
      </w:r>
      <w:r w:rsidR="008350CD">
        <w:rPr>
          <w:rFonts w:ascii="Times New Roman" w:hAnsi="Times New Roman" w:cs="Times New Roman"/>
          <w:sz w:val="24"/>
          <w:szCs w:val="24"/>
        </w:rPr>
        <w:t>.</w:t>
      </w:r>
    </w:p>
    <w:p w14:paraId="09D7CBF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EB33BE" w:rsidRPr="00C22BA2">
        <w:rPr>
          <w:rFonts w:ascii="Times New Roman" w:hAnsi="Times New Roman" w:cs="Times New Roman"/>
          <w:b/>
          <w:sz w:val="24"/>
          <w:szCs w:val="24"/>
        </w:rPr>
        <w:t>Instrument</w:t>
      </w:r>
    </w:p>
    <w:p w14:paraId="36B8845E"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instrument employed to collect the data is a structured questionnaire that was created based on a thorough review of the literature on the perception of educational policy and student </w:t>
      </w:r>
      <w:proofErr w:type="spellStart"/>
      <w:r w:rsidRPr="00C22BA2">
        <w:rPr>
          <w:rFonts w:ascii="Times New Roman" w:hAnsi="Times New Roman" w:cs="Times New Roman"/>
          <w:sz w:val="24"/>
          <w:szCs w:val="24"/>
        </w:rPr>
        <w:t>behavior</w:t>
      </w:r>
      <w:proofErr w:type="spellEnd"/>
      <w:r w:rsidRPr="00C22BA2">
        <w:rPr>
          <w:rFonts w:ascii="Times New Roman" w:hAnsi="Times New Roman" w:cs="Times New Roman"/>
          <w:sz w:val="24"/>
          <w:szCs w:val="24"/>
        </w:rPr>
        <w:t>. The tool has three parts: demographic information, cognitive response measures (awareness, understanding, perceived usefulness, and challenges), and affective response measures (attitudes, emotional reactions, motivation, and satisfaction). Everything is rated according to a five-point Likert scale with a range of strongly disagree to a strongly agree. A pilot study using 50 respondents is used to make sure that the instrument</w:t>
      </w:r>
      <w:r w:rsidR="008350CD">
        <w:rPr>
          <w:rFonts w:ascii="Times New Roman" w:hAnsi="Times New Roman" w:cs="Times New Roman"/>
          <w:sz w:val="24"/>
          <w:szCs w:val="24"/>
        </w:rPr>
        <w:t xml:space="preserve"> is clear, reliable, and valid.</w:t>
      </w:r>
    </w:p>
    <w:p w14:paraId="5FBAE87B"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EB33BE" w:rsidRPr="00C22BA2">
        <w:rPr>
          <w:rFonts w:ascii="Times New Roman" w:hAnsi="Times New Roman" w:cs="Times New Roman"/>
          <w:b/>
          <w:sz w:val="24"/>
          <w:szCs w:val="24"/>
        </w:rPr>
        <w:t>Data Collection</w:t>
      </w:r>
    </w:p>
    <w:p w14:paraId="2075AAD3"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Primary data are gathered via an online and offline survey approach, and this guarantees a broader coverage, and inclusivity. Academic networks, institutional contacts and digital platforms are used to reach out to respondents. The involvement is voluntary and informed consent is taken before the data collection. Ethical principles like anonymity and confidentiality</w:t>
      </w:r>
      <w:r w:rsidR="008350CD">
        <w:rPr>
          <w:rFonts w:ascii="Times New Roman" w:hAnsi="Times New Roman" w:cs="Times New Roman"/>
          <w:sz w:val="24"/>
          <w:szCs w:val="24"/>
        </w:rPr>
        <w:t xml:space="preserve"> are upheld during the process.</w:t>
      </w:r>
    </w:p>
    <w:p w14:paraId="5D2728F5"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00EB33BE" w:rsidRPr="00C22BA2">
        <w:rPr>
          <w:rFonts w:ascii="Times New Roman" w:hAnsi="Times New Roman" w:cs="Times New Roman"/>
          <w:b/>
          <w:sz w:val="24"/>
          <w:szCs w:val="24"/>
        </w:rPr>
        <w:t>Data Analysis Plan</w:t>
      </w:r>
    </w:p>
    <w:p w14:paraId="425B23B5" w14:textId="77777777" w:rsidR="00EB33BE"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data gathered are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with SPSS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first stage and Smart</w:t>
      </w:r>
      <w:r w:rsidR="00BB6BCA" w:rsidRPr="00C22BA2">
        <w:rPr>
          <w:rFonts w:ascii="Times New Roman" w:hAnsi="Times New Roman" w:cs="Times New Roman"/>
          <w:sz w:val="24"/>
          <w:szCs w:val="24"/>
        </w:rPr>
        <w:t xml:space="preserve"> </w:t>
      </w:r>
      <w:r w:rsidRPr="00C22BA2">
        <w:rPr>
          <w:rFonts w:ascii="Times New Roman" w:hAnsi="Times New Roman" w:cs="Times New Roman"/>
          <w:sz w:val="24"/>
          <w:szCs w:val="24"/>
        </w:rPr>
        <w:t xml:space="preserve">PLS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second stage. The profiles of the respondents and the general patterns of responses are summarized using descriptive statistics. </w:t>
      </w:r>
      <w:r w:rsidR="00BB6BCA" w:rsidRPr="00C22BA2">
        <w:rPr>
          <w:rFonts w:ascii="Times New Roman" w:hAnsi="Times New Roman" w:cs="Times New Roman"/>
          <w:sz w:val="24"/>
          <w:szCs w:val="24"/>
        </w:rPr>
        <w:t>Cronbach’s</w:t>
      </w:r>
      <w:r w:rsidRPr="00C22BA2">
        <w:rPr>
          <w:rFonts w:ascii="Times New Roman" w:hAnsi="Times New Roman" w:cs="Times New Roman"/>
          <w:sz w:val="24"/>
          <w:szCs w:val="24"/>
        </w:rPr>
        <w:t xml:space="preserve"> alpha, composite reliability (CR) and average variance extracted (AVE) are used to determine the reliability and validity of constructs. The Fornel</w:t>
      </w:r>
      <w:r w:rsidR="00BB6BCA" w:rsidRPr="00C22BA2">
        <w:rPr>
          <w:rFonts w:ascii="Times New Roman" w:hAnsi="Times New Roman" w:cs="Times New Roman"/>
          <w:sz w:val="24"/>
          <w:szCs w:val="24"/>
        </w:rPr>
        <w:t xml:space="preserve">l </w:t>
      </w:r>
      <w:r w:rsidRPr="00C22BA2">
        <w:rPr>
          <w:rFonts w:ascii="Times New Roman" w:hAnsi="Times New Roman" w:cs="Times New Roman"/>
          <w:sz w:val="24"/>
          <w:szCs w:val="24"/>
        </w:rPr>
        <w:t>Larcker criterion and the HTMT ratio are used together to establish discriminant validity, whereas the variance inflation factor (VIF) is used to measure multicollinearity.</w:t>
      </w:r>
    </w:p>
    <w:p w14:paraId="3D75B564" w14:textId="77777777" w:rsidR="008C5D6B" w:rsidRDefault="008C5D6B" w:rsidP="00423B00">
      <w:pPr>
        <w:spacing w:after="0" w:line="360" w:lineRule="auto"/>
        <w:jc w:val="both"/>
        <w:rPr>
          <w:rFonts w:ascii="Times New Roman" w:hAnsi="Times New Roman" w:cs="Times New Roman"/>
          <w:sz w:val="24"/>
          <w:szCs w:val="24"/>
        </w:rPr>
      </w:pPr>
    </w:p>
    <w:p w14:paraId="67BC809D" w14:textId="77777777" w:rsidR="008C5D6B" w:rsidRPr="00C22BA2" w:rsidRDefault="00EB33BE" w:rsidP="008C5D6B">
      <w:pPr>
        <w:spacing w:after="0" w:line="360" w:lineRule="auto"/>
        <w:jc w:val="both"/>
        <w:rPr>
          <w:rFonts w:ascii="Times New Roman" w:hAnsi="Times New Roman" w:cs="Times New Roman"/>
          <w:sz w:val="24"/>
          <w:szCs w:val="24"/>
        </w:rPr>
      </w:pPr>
      <w:r w:rsidRPr="008C5D6B">
        <w:rPr>
          <w:rFonts w:ascii="Times New Roman" w:hAnsi="Times New Roman" w:cs="Times New Roman"/>
          <w:b/>
          <w:sz w:val="24"/>
          <w:szCs w:val="24"/>
        </w:rPr>
        <w:lastRenderedPageBreak/>
        <w:t>Inferential statistics:</w:t>
      </w:r>
      <w:r w:rsidRPr="00C22BA2">
        <w:rPr>
          <w:rFonts w:ascii="Times New Roman" w:hAnsi="Times New Roman" w:cs="Times New Roman"/>
          <w:sz w:val="24"/>
          <w:szCs w:val="24"/>
        </w:rPr>
        <w:t xml:space="preserve"> Independent samples t-tests and one-way ANOVA are used to determine the differences between demographic groups. Moreover, the hypothesized relationships between cognitive and affective responses are tested with the help of Partial Least Squares Structural Equation </w:t>
      </w:r>
      <w:r w:rsidR="00BB6BCA" w:rsidRPr="00C22BA2">
        <w:rPr>
          <w:rFonts w:ascii="Times New Roman" w:hAnsi="Times New Roman" w:cs="Times New Roman"/>
          <w:sz w:val="24"/>
          <w:szCs w:val="24"/>
        </w:rPr>
        <w:t>Modelling</w:t>
      </w:r>
      <w:r w:rsidRPr="00C22BA2">
        <w:rPr>
          <w:rFonts w:ascii="Times New Roman" w:hAnsi="Times New Roman" w:cs="Times New Roman"/>
          <w:sz w:val="24"/>
          <w:szCs w:val="24"/>
        </w:rPr>
        <w:t xml:space="preserve"> (PLS-SEM). Bootstrapping (5,000 resamples) is performed to identify the significance of path coefficients, and model fit and predictive rele</w:t>
      </w:r>
      <w:r w:rsidR="00BB6BCA" w:rsidRPr="00C22BA2">
        <w:rPr>
          <w:rFonts w:ascii="Times New Roman" w:hAnsi="Times New Roman" w:cs="Times New Roman"/>
          <w:sz w:val="24"/>
          <w:szCs w:val="24"/>
        </w:rPr>
        <w:t>vance are evaluated based on R</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Q</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xml:space="preserve"> and effect size (f </w:t>
      </w:r>
      <w:r w:rsidR="00BB6BCA" w:rsidRPr="00C22BA2">
        <w:rPr>
          <w:rFonts w:ascii="Times New Roman" w:hAnsi="Times New Roman" w:cs="Times New Roman"/>
          <w:sz w:val="24"/>
          <w:szCs w:val="24"/>
          <w:vertAlign w:val="superscript"/>
        </w:rPr>
        <w:t>2</w:t>
      </w:r>
      <w:r w:rsidRPr="00C22BA2">
        <w:rPr>
          <w:rFonts w:ascii="Times New Roman" w:hAnsi="Times New Roman" w:cs="Times New Roman"/>
          <w:sz w:val="24"/>
          <w:szCs w:val="24"/>
        </w:rPr>
        <w:t>).</w:t>
      </w:r>
    </w:p>
    <w:p w14:paraId="459EE538" w14:textId="77777777" w:rsidR="00380F86" w:rsidRPr="008350CD" w:rsidRDefault="00EB33BE"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general, using this methodological framework will guarantee a strong and systematic study of cognitive and affective reactions of students to NEP 2020 and yielding empirical information about the quality and the acceptance of the educational changes in Indian colleges.</w:t>
      </w:r>
    </w:p>
    <w:p w14:paraId="7BCC7B8B" w14:textId="77777777" w:rsidR="00423B00" w:rsidRDefault="00380F86" w:rsidP="00380F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380F86">
        <w:rPr>
          <w:rFonts w:ascii="Times New Roman" w:hAnsi="Times New Roman" w:cs="Times New Roman"/>
          <w:b/>
          <w:sz w:val="24"/>
          <w:szCs w:val="24"/>
        </w:rPr>
        <w:t xml:space="preserve"> Data</w:t>
      </w:r>
      <w:r w:rsidR="00423B00" w:rsidRPr="00380F86">
        <w:rPr>
          <w:rFonts w:ascii="Times New Roman" w:hAnsi="Times New Roman" w:cs="Times New Roman"/>
          <w:b/>
          <w:sz w:val="24"/>
          <w:szCs w:val="24"/>
        </w:rPr>
        <w:t xml:space="preserve"> Analysis and Interpretation:</w:t>
      </w:r>
    </w:p>
    <w:p w14:paraId="6EAC7A68" w14:textId="77777777" w:rsidR="00380F86" w:rsidRPr="00380F86" w:rsidRDefault="00380F86" w:rsidP="00380F86">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4.1. Descriptive Analysis:</w:t>
      </w:r>
    </w:p>
    <w:p w14:paraId="69E0CBCF"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descriptive statistics indicate that students exhibit a moderate to high level of cognitive engagement with the National Education Policy 2020. Among the cognitive dimensions, perceived usefulness recorded the highest mean, suggesting that students largely recognize the practical benefits and transformative potential of the policy. However, relatively lower mean values for understanding and awareness indicate gaps in comprehensive knowledge and clarity regarding policy provisions. On the affective side, students demonstrate moderately positive attitudes and motivation, reflecting cautious optimism. The moderate levels of emotional response and satisfaction imply that while students are receptive, their affective engagement is still evolving and influenced by contextual and institutional factors.</w:t>
      </w:r>
    </w:p>
    <w:p w14:paraId="6FF7B0EB" w14:textId="77777777" w:rsidR="00380F86" w:rsidRPr="00380F86" w:rsidRDefault="00380F86" w:rsidP="00380F86">
      <w:pPr>
        <w:spacing w:after="0" w:line="360" w:lineRule="auto"/>
        <w:jc w:val="both"/>
        <w:rPr>
          <w:rFonts w:ascii="Times New Roman" w:hAnsi="Times New Roman" w:cs="Times New Roman"/>
          <w:b/>
          <w:sz w:val="24"/>
          <w:szCs w:val="24"/>
        </w:rPr>
      </w:pPr>
    </w:p>
    <w:p w14:paraId="0C4B16B8" w14:textId="77777777" w:rsidR="00E329E7" w:rsidRPr="00C22BA2" w:rsidRDefault="00E329E7"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1: Descriptive Statistics of Cognitive and Affective Responses</w:t>
      </w:r>
    </w:p>
    <w:tbl>
      <w:tblPr>
        <w:tblW w:w="895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826"/>
        <w:gridCol w:w="1944"/>
        <w:gridCol w:w="2585"/>
      </w:tblGrid>
      <w:tr w:rsidR="00E329E7" w:rsidRPr="00E329E7" w14:paraId="144D4CC2" w14:textId="77777777" w:rsidTr="00896F77">
        <w:trPr>
          <w:trHeight w:val="267"/>
          <w:tblHeader/>
          <w:tblCellSpacing w:w="15" w:type="dxa"/>
        </w:trPr>
        <w:tc>
          <w:tcPr>
            <w:tcW w:w="0" w:type="auto"/>
            <w:tcBorders>
              <w:top w:val="single" w:sz="4" w:space="0" w:color="auto"/>
              <w:bottom w:val="single" w:sz="4" w:space="0" w:color="auto"/>
            </w:tcBorders>
            <w:vAlign w:val="center"/>
            <w:hideMark/>
          </w:tcPr>
          <w:p w14:paraId="37B34153"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2DDD4A2"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Mean</w:t>
            </w:r>
          </w:p>
        </w:tc>
        <w:tc>
          <w:tcPr>
            <w:tcW w:w="0" w:type="auto"/>
            <w:tcBorders>
              <w:top w:val="single" w:sz="4" w:space="0" w:color="auto"/>
              <w:bottom w:val="single" w:sz="4" w:space="0" w:color="auto"/>
            </w:tcBorders>
            <w:vAlign w:val="center"/>
            <w:hideMark/>
          </w:tcPr>
          <w:p w14:paraId="43332FA1"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Std. Deviation</w:t>
            </w:r>
          </w:p>
        </w:tc>
        <w:tc>
          <w:tcPr>
            <w:tcW w:w="0" w:type="auto"/>
            <w:tcBorders>
              <w:top w:val="single" w:sz="4" w:space="0" w:color="auto"/>
              <w:bottom w:val="single" w:sz="4" w:space="0" w:color="auto"/>
            </w:tcBorders>
            <w:vAlign w:val="center"/>
            <w:hideMark/>
          </w:tcPr>
          <w:p w14:paraId="1DB7192B"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Interpretation</w:t>
            </w:r>
          </w:p>
        </w:tc>
      </w:tr>
      <w:tr w:rsidR="00E329E7" w:rsidRPr="00E329E7" w14:paraId="7D8701A1" w14:textId="77777777" w:rsidTr="00896F77">
        <w:trPr>
          <w:trHeight w:val="267"/>
          <w:tblCellSpacing w:w="15" w:type="dxa"/>
        </w:trPr>
        <w:tc>
          <w:tcPr>
            <w:tcW w:w="0" w:type="auto"/>
            <w:vAlign w:val="center"/>
            <w:hideMark/>
          </w:tcPr>
          <w:p w14:paraId="748662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Awareness of NEP 2020</w:t>
            </w:r>
          </w:p>
        </w:tc>
        <w:tc>
          <w:tcPr>
            <w:tcW w:w="0" w:type="auto"/>
            <w:vAlign w:val="center"/>
            <w:hideMark/>
          </w:tcPr>
          <w:p w14:paraId="627F9E4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3.21</w:t>
            </w:r>
          </w:p>
        </w:tc>
        <w:tc>
          <w:tcPr>
            <w:tcW w:w="0" w:type="auto"/>
            <w:vAlign w:val="center"/>
            <w:hideMark/>
          </w:tcPr>
          <w:p w14:paraId="54E7E8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1.18</w:t>
            </w:r>
          </w:p>
        </w:tc>
        <w:tc>
          <w:tcPr>
            <w:tcW w:w="0" w:type="auto"/>
            <w:vAlign w:val="center"/>
            <w:hideMark/>
          </w:tcPr>
          <w:p w14:paraId="5FD806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13648636" w14:textId="77777777" w:rsidTr="00896F77">
        <w:trPr>
          <w:trHeight w:val="267"/>
          <w:tblCellSpacing w:w="15" w:type="dxa"/>
        </w:trPr>
        <w:tc>
          <w:tcPr>
            <w:tcW w:w="0" w:type="auto"/>
            <w:vAlign w:val="center"/>
            <w:hideMark/>
          </w:tcPr>
          <w:p w14:paraId="3F568B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Understanding of NEP 2020</w:t>
            </w:r>
          </w:p>
        </w:tc>
        <w:tc>
          <w:tcPr>
            <w:tcW w:w="0" w:type="auto"/>
            <w:vAlign w:val="center"/>
            <w:hideMark/>
          </w:tcPr>
          <w:p w14:paraId="7634890B"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3.05</w:t>
            </w:r>
          </w:p>
        </w:tc>
        <w:tc>
          <w:tcPr>
            <w:tcW w:w="0" w:type="auto"/>
            <w:vAlign w:val="center"/>
            <w:hideMark/>
          </w:tcPr>
          <w:p w14:paraId="587A6F9E"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1.22</w:t>
            </w:r>
          </w:p>
        </w:tc>
        <w:tc>
          <w:tcPr>
            <w:tcW w:w="0" w:type="auto"/>
            <w:vAlign w:val="center"/>
            <w:hideMark/>
          </w:tcPr>
          <w:p w14:paraId="6C18EDB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Moderate-Low</w:t>
            </w:r>
          </w:p>
        </w:tc>
      </w:tr>
      <w:tr w:rsidR="00E329E7" w:rsidRPr="00E329E7" w14:paraId="779A9EF8" w14:textId="77777777" w:rsidTr="00896F77">
        <w:trPr>
          <w:trHeight w:val="267"/>
          <w:tblCellSpacing w:w="15" w:type="dxa"/>
        </w:trPr>
        <w:tc>
          <w:tcPr>
            <w:tcW w:w="0" w:type="auto"/>
            <w:vAlign w:val="center"/>
            <w:hideMark/>
          </w:tcPr>
          <w:p w14:paraId="127D7B7E"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Usefulness</w:t>
            </w:r>
          </w:p>
        </w:tc>
        <w:tc>
          <w:tcPr>
            <w:tcW w:w="0" w:type="auto"/>
            <w:vAlign w:val="center"/>
            <w:hideMark/>
          </w:tcPr>
          <w:p w14:paraId="72F75B4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3.78</w:t>
            </w:r>
          </w:p>
        </w:tc>
        <w:tc>
          <w:tcPr>
            <w:tcW w:w="0" w:type="auto"/>
            <w:vAlign w:val="center"/>
            <w:hideMark/>
          </w:tcPr>
          <w:p w14:paraId="1674953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0.96</w:t>
            </w:r>
          </w:p>
        </w:tc>
        <w:tc>
          <w:tcPr>
            <w:tcW w:w="0" w:type="auto"/>
            <w:vAlign w:val="center"/>
            <w:hideMark/>
          </w:tcPr>
          <w:p w14:paraId="118D5FA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High</w:t>
            </w:r>
          </w:p>
        </w:tc>
      </w:tr>
      <w:tr w:rsidR="00E329E7" w:rsidRPr="00E329E7" w14:paraId="109DCD44" w14:textId="77777777" w:rsidTr="00896F77">
        <w:trPr>
          <w:trHeight w:val="252"/>
          <w:tblCellSpacing w:w="15" w:type="dxa"/>
        </w:trPr>
        <w:tc>
          <w:tcPr>
            <w:tcW w:w="0" w:type="auto"/>
            <w:vAlign w:val="center"/>
            <w:hideMark/>
          </w:tcPr>
          <w:p w14:paraId="01D1772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Challenges</w:t>
            </w:r>
          </w:p>
        </w:tc>
        <w:tc>
          <w:tcPr>
            <w:tcW w:w="0" w:type="auto"/>
            <w:vAlign w:val="center"/>
            <w:hideMark/>
          </w:tcPr>
          <w:p w14:paraId="5BD3B0C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3.42</w:t>
            </w:r>
          </w:p>
        </w:tc>
        <w:tc>
          <w:tcPr>
            <w:tcW w:w="0" w:type="auto"/>
            <w:vAlign w:val="center"/>
            <w:hideMark/>
          </w:tcPr>
          <w:p w14:paraId="6332D92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1.10</w:t>
            </w:r>
          </w:p>
        </w:tc>
        <w:tc>
          <w:tcPr>
            <w:tcW w:w="0" w:type="auto"/>
            <w:vAlign w:val="center"/>
            <w:hideMark/>
          </w:tcPr>
          <w:p w14:paraId="30C1A9D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7925DF43" w14:textId="77777777" w:rsidTr="00896F77">
        <w:trPr>
          <w:trHeight w:val="267"/>
          <w:tblCellSpacing w:w="15" w:type="dxa"/>
        </w:trPr>
        <w:tc>
          <w:tcPr>
            <w:tcW w:w="0" w:type="auto"/>
            <w:vAlign w:val="center"/>
            <w:hideMark/>
          </w:tcPr>
          <w:p w14:paraId="10D85E9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Attitude towards NEP 2020</w:t>
            </w:r>
          </w:p>
        </w:tc>
        <w:tc>
          <w:tcPr>
            <w:tcW w:w="0" w:type="auto"/>
            <w:vAlign w:val="center"/>
            <w:hideMark/>
          </w:tcPr>
          <w:p w14:paraId="57B21CED"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3.56</w:t>
            </w:r>
          </w:p>
        </w:tc>
        <w:tc>
          <w:tcPr>
            <w:tcW w:w="0" w:type="auto"/>
            <w:vAlign w:val="center"/>
            <w:hideMark/>
          </w:tcPr>
          <w:p w14:paraId="670C87E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1.08</w:t>
            </w:r>
          </w:p>
        </w:tc>
        <w:tc>
          <w:tcPr>
            <w:tcW w:w="0" w:type="auto"/>
            <w:vAlign w:val="center"/>
            <w:hideMark/>
          </w:tcPr>
          <w:p w14:paraId="66C6F15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Positive</w:t>
            </w:r>
          </w:p>
        </w:tc>
      </w:tr>
      <w:tr w:rsidR="00E329E7" w:rsidRPr="00E329E7" w14:paraId="2D2DA160" w14:textId="77777777" w:rsidTr="00896F77">
        <w:trPr>
          <w:trHeight w:val="267"/>
          <w:tblCellSpacing w:w="15" w:type="dxa"/>
        </w:trPr>
        <w:tc>
          <w:tcPr>
            <w:tcW w:w="0" w:type="auto"/>
            <w:vAlign w:val="center"/>
            <w:hideMark/>
          </w:tcPr>
          <w:p w14:paraId="3CF2F7D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Emotional Response</w:t>
            </w:r>
          </w:p>
        </w:tc>
        <w:tc>
          <w:tcPr>
            <w:tcW w:w="0" w:type="auto"/>
            <w:vAlign w:val="center"/>
            <w:hideMark/>
          </w:tcPr>
          <w:p w14:paraId="5019C4B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3.48</w:t>
            </w:r>
          </w:p>
        </w:tc>
        <w:tc>
          <w:tcPr>
            <w:tcW w:w="0" w:type="auto"/>
            <w:vAlign w:val="center"/>
            <w:hideMark/>
          </w:tcPr>
          <w:p w14:paraId="079DB998"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1.12</w:t>
            </w:r>
          </w:p>
        </w:tc>
        <w:tc>
          <w:tcPr>
            <w:tcW w:w="0" w:type="auto"/>
            <w:vAlign w:val="center"/>
            <w:hideMark/>
          </w:tcPr>
          <w:p w14:paraId="48E5A66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6A6EBD79" w14:textId="77777777" w:rsidTr="00896F77">
        <w:trPr>
          <w:trHeight w:val="267"/>
          <w:tblCellSpacing w:w="15" w:type="dxa"/>
        </w:trPr>
        <w:tc>
          <w:tcPr>
            <w:tcW w:w="0" w:type="auto"/>
            <w:vAlign w:val="center"/>
            <w:hideMark/>
          </w:tcPr>
          <w:p w14:paraId="4A949F3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Motivation</w:t>
            </w:r>
          </w:p>
        </w:tc>
        <w:tc>
          <w:tcPr>
            <w:tcW w:w="0" w:type="auto"/>
            <w:vAlign w:val="center"/>
            <w:hideMark/>
          </w:tcPr>
          <w:p w14:paraId="42ABE0E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3.62</w:t>
            </w:r>
          </w:p>
        </w:tc>
        <w:tc>
          <w:tcPr>
            <w:tcW w:w="0" w:type="auto"/>
            <w:vAlign w:val="center"/>
            <w:hideMark/>
          </w:tcPr>
          <w:p w14:paraId="56E10B4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1.05</w:t>
            </w:r>
          </w:p>
        </w:tc>
        <w:tc>
          <w:tcPr>
            <w:tcW w:w="0" w:type="auto"/>
            <w:vAlign w:val="center"/>
            <w:hideMark/>
          </w:tcPr>
          <w:p w14:paraId="1279EC66"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High</w:t>
            </w:r>
          </w:p>
        </w:tc>
      </w:tr>
      <w:tr w:rsidR="00E329E7" w:rsidRPr="00E329E7" w14:paraId="542DEABC" w14:textId="77777777" w:rsidTr="00896F77">
        <w:trPr>
          <w:trHeight w:val="267"/>
          <w:tblCellSpacing w:w="15" w:type="dxa"/>
        </w:trPr>
        <w:tc>
          <w:tcPr>
            <w:tcW w:w="0" w:type="auto"/>
            <w:vAlign w:val="center"/>
            <w:hideMark/>
          </w:tcPr>
          <w:p w14:paraId="3567C28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Satisfaction</w:t>
            </w:r>
          </w:p>
        </w:tc>
        <w:tc>
          <w:tcPr>
            <w:tcW w:w="0" w:type="auto"/>
            <w:vAlign w:val="center"/>
            <w:hideMark/>
          </w:tcPr>
          <w:p w14:paraId="689F247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3.44</w:t>
            </w:r>
          </w:p>
        </w:tc>
        <w:tc>
          <w:tcPr>
            <w:tcW w:w="0" w:type="auto"/>
            <w:vAlign w:val="center"/>
            <w:hideMark/>
          </w:tcPr>
          <w:p w14:paraId="3C45C3A4"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1.15</w:t>
            </w:r>
          </w:p>
        </w:tc>
        <w:tc>
          <w:tcPr>
            <w:tcW w:w="0" w:type="auto"/>
            <w:vAlign w:val="center"/>
            <w:hideMark/>
          </w:tcPr>
          <w:p w14:paraId="5B6F3415"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bl>
    <w:p w14:paraId="009317BA" w14:textId="77777777" w:rsidR="00D74E08" w:rsidRPr="00C22BA2" w:rsidRDefault="00D74E08" w:rsidP="00423B00">
      <w:pPr>
        <w:spacing w:after="0" w:line="360" w:lineRule="auto"/>
        <w:jc w:val="both"/>
        <w:rPr>
          <w:rFonts w:ascii="Times New Roman" w:hAnsi="Times New Roman" w:cs="Times New Roman"/>
          <w:sz w:val="24"/>
          <w:szCs w:val="24"/>
        </w:rPr>
      </w:pPr>
    </w:p>
    <w:p w14:paraId="2601DD7D"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Reliability and Validity Measures:</w:t>
      </w:r>
    </w:p>
    <w:p w14:paraId="309AD09D"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results confirm that all constructs meet the recommended thresholds for internal consistency and convergent validity. Cronbach’s alpha and composite reliability values exceeding 0.70 indicate that the measurement scales are reliable. Additionally, AVE values above 0.50 demonstrate that the constructs explain a substantial proportion of variance in their respective indicators. These findings validate the robustness of the measurement instrument and support its suitability for further structural analysis.</w:t>
      </w:r>
    </w:p>
    <w:p w14:paraId="3E41F1F6" w14:textId="77777777" w:rsidR="00380F86" w:rsidRPr="00C22BA2" w:rsidRDefault="00380F86" w:rsidP="00423B00">
      <w:pPr>
        <w:spacing w:after="0" w:line="360" w:lineRule="auto"/>
        <w:jc w:val="both"/>
        <w:rPr>
          <w:rFonts w:ascii="Times New Roman" w:hAnsi="Times New Roman" w:cs="Times New Roman"/>
          <w:b/>
          <w:sz w:val="24"/>
          <w:szCs w:val="24"/>
        </w:rPr>
      </w:pPr>
    </w:p>
    <w:p w14:paraId="02EC412D" w14:textId="77777777" w:rsidR="00D74E08" w:rsidRPr="00C22BA2" w:rsidRDefault="00D74E08"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2: Reliability and Validity Measures</w:t>
      </w:r>
    </w:p>
    <w:tbl>
      <w:tblPr>
        <w:tblW w:w="8965" w:type="dxa"/>
        <w:tblCellSpacing w:w="15" w:type="dxa"/>
        <w:tblCellMar>
          <w:top w:w="15" w:type="dxa"/>
          <w:left w:w="15" w:type="dxa"/>
          <w:bottom w:w="15" w:type="dxa"/>
          <w:right w:w="15" w:type="dxa"/>
        </w:tblCellMar>
        <w:tblLook w:val="04A0" w:firstRow="1" w:lastRow="0" w:firstColumn="1" w:lastColumn="0" w:noHBand="0" w:noVBand="1"/>
      </w:tblPr>
      <w:tblGrid>
        <w:gridCol w:w="2559"/>
        <w:gridCol w:w="2322"/>
        <w:gridCol w:w="3397"/>
        <w:gridCol w:w="687"/>
      </w:tblGrid>
      <w:tr w:rsidR="00477AA9" w:rsidRPr="00477AA9" w14:paraId="32C7D87B" w14:textId="77777777" w:rsidTr="00D74E08">
        <w:trPr>
          <w:trHeight w:val="279"/>
          <w:tblHeader/>
          <w:tblCellSpacing w:w="15" w:type="dxa"/>
        </w:trPr>
        <w:tc>
          <w:tcPr>
            <w:tcW w:w="0" w:type="auto"/>
            <w:tcBorders>
              <w:top w:val="single" w:sz="4" w:space="0" w:color="auto"/>
              <w:bottom w:val="single" w:sz="4" w:space="0" w:color="auto"/>
            </w:tcBorders>
            <w:vAlign w:val="center"/>
            <w:hideMark/>
          </w:tcPr>
          <w:p w14:paraId="3C8D0C34"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0A19EAD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Cronbach’s Alpha</w:t>
            </w:r>
          </w:p>
        </w:tc>
        <w:tc>
          <w:tcPr>
            <w:tcW w:w="0" w:type="auto"/>
            <w:tcBorders>
              <w:top w:val="single" w:sz="4" w:space="0" w:color="auto"/>
              <w:bottom w:val="single" w:sz="4" w:space="0" w:color="auto"/>
            </w:tcBorders>
            <w:vAlign w:val="center"/>
            <w:hideMark/>
          </w:tcPr>
          <w:p w14:paraId="1F539460"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Composite Reliability (CR)</w:t>
            </w:r>
          </w:p>
        </w:tc>
        <w:tc>
          <w:tcPr>
            <w:tcW w:w="0" w:type="auto"/>
            <w:tcBorders>
              <w:top w:val="single" w:sz="4" w:space="0" w:color="auto"/>
              <w:bottom w:val="single" w:sz="4" w:space="0" w:color="auto"/>
            </w:tcBorders>
            <w:vAlign w:val="center"/>
            <w:hideMark/>
          </w:tcPr>
          <w:p w14:paraId="646FDEE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AVE</w:t>
            </w:r>
          </w:p>
        </w:tc>
      </w:tr>
      <w:tr w:rsidR="00477AA9" w:rsidRPr="00477AA9" w14:paraId="58DC4475" w14:textId="77777777" w:rsidTr="00D74E08">
        <w:trPr>
          <w:trHeight w:val="294"/>
          <w:tblCellSpacing w:w="15" w:type="dxa"/>
        </w:trPr>
        <w:tc>
          <w:tcPr>
            <w:tcW w:w="0" w:type="auto"/>
            <w:vAlign w:val="center"/>
            <w:hideMark/>
          </w:tcPr>
          <w:p w14:paraId="37C8AADF"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Awareness</w:t>
            </w:r>
          </w:p>
        </w:tc>
        <w:tc>
          <w:tcPr>
            <w:tcW w:w="0" w:type="auto"/>
            <w:vAlign w:val="center"/>
            <w:hideMark/>
          </w:tcPr>
          <w:p w14:paraId="284FEBB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0.82</w:t>
            </w:r>
          </w:p>
        </w:tc>
        <w:tc>
          <w:tcPr>
            <w:tcW w:w="0" w:type="auto"/>
            <w:vAlign w:val="center"/>
            <w:hideMark/>
          </w:tcPr>
          <w:p w14:paraId="1D1319B0"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00CD239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0.58</w:t>
            </w:r>
          </w:p>
        </w:tc>
      </w:tr>
      <w:tr w:rsidR="00477AA9" w:rsidRPr="00477AA9" w14:paraId="1B2FFFBD" w14:textId="77777777" w:rsidTr="00D74E08">
        <w:trPr>
          <w:trHeight w:val="279"/>
          <w:tblCellSpacing w:w="15" w:type="dxa"/>
        </w:trPr>
        <w:tc>
          <w:tcPr>
            <w:tcW w:w="0" w:type="auto"/>
            <w:vAlign w:val="center"/>
            <w:hideMark/>
          </w:tcPr>
          <w:p w14:paraId="153B111A"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Understanding</w:t>
            </w:r>
          </w:p>
        </w:tc>
        <w:tc>
          <w:tcPr>
            <w:tcW w:w="0" w:type="auto"/>
            <w:vAlign w:val="center"/>
            <w:hideMark/>
          </w:tcPr>
          <w:p w14:paraId="160BD429"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0.85</w:t>
            </w:r>
          </w:p>
        </w:tc>
        <w:tc>
          <w:tcPr>
            <w:tcW w:w="0" w:type="auto"/>
            <w:vAlign w:val="center"/>
            <w:hideMark/>
          </w:tcPr>
          <w:p w14:paraId="5ED6E7D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0.89</w:t>
            </w:r>
          </w:p>
        </w:tc>
        <w:tc>
          <w:tcPr>
            <w:tcW w:w="0" w:type="auto"/>
            <w:vAlign w:val="center"/>
            <w:hideMark/>
          </w:tcPr>
          <w:p w14:paraId="7588C66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0.62</w:t>
            </w:r>
          </w:p>
        </w:tc>
      </w:tr>
      <w:tr w:rsidR="00477AA9" w:rsidRPr="00477AA9" w14:paraId="3FB19A2C" w14:textId="77777777" w:rsidTr="00D74E08">
        <w:trPr>
          <w:trHeight w:val="294"/>
          <w:tblCellSpacing w:w="15" w:type="dxa"/>
        </w:trPr>
        <w:tc>
          <w:tcPr>
            <w:tcW w:w="0" w:type="auto"/>
            <w:vAlign w:val="center"/>
            <w:hideMark/>
          </w:tcPr>
          <w:p w14:paraId="1B72B0A2"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Usefulness</w:t>
            </w:r>
          </w:p>
        </w:tc>
        <w:tc>
          <w:tcPr>
            <w:tcW w:w="0" w:type="auto"/>
            <w:vAlign w:val="center"/>
            <w:hideMark/>
          </w:tcPr>
          <w:p w14:paraId="19EEE87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7D588D6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0.91</w:t>
            </w:r>
          </w:p>
        </w:tc>
        <w:tc>
          <w:tcPr>
            <w:tcW w:w="0" w:type="auto"/>
            <w:vAlign w:val="center"/>
            <w:hideMark/>
          </w:tcPr>
          <w:p w14:paraId="4936358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0.66</w:t>
            </w:r>
          </w:p>
        </w:tc>
      </w:tr>
      <w:tr w:rsidR="00477AA9" w:rsidRPr="00477AA9" w14:paraId="15249262" w14:textId="77777777" w:rsidTr="00D74E08">
        <w:trPr>
          <w:trHeight w:val="279"/>
          <w:tblCellSpacing w:w="15" w:type="dxa"/>
        </w:trPr>
        <w:tc>
          <w:tcPr>
            <w:tcW w:w="0" w:type="auto"/>
            <w:vAlign w:val="center"/>
            <w:hideMark/>
          </w:tcPr>
          <w:p w14:paraId="1B74610E"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Challenges</w:t>
            </w:r>
          </w:p>
        </w:tc>
        <w:tc>
          <w:tcPr>
            <w:tcW w:w="0" w:type="auto"/>
            <w:vAlign w:val="center"/>
            <w:hideMark/>
          </w:tcPr>
          <w:p w14:paraId="5ABC0C1C"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0.80</w:t>
            </w:r>
          </w:p>
        </w:tc>
        <w:tc>
          <w:tcPr>
            <w:tcW w:w="0" w:type="auto"/>
            <w:vAlign w:val="center"/>
            <w:hideMark/>
          </w:tcPr>
          <w:p w14:paraId="7B29669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E516F3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0.55</w:t>
            </w:r>
          </w:p>
        </w:tc>
      </w:tr>
      <w:tr w:rsidR="00477AA9" w:rsidRPr="00477AA9" w14:paraId="74CBE763" w14:textId="77777777" w:rsidTr="00D74E08">
        <w:trPr>
          <w:trHeight w:val="279"/>
          <w:tblCellSpacing w:w="15" w:type="dxa"/>
        </w:trPr>
        <w:tc>
          <w:tcPr>
            <w:tcW w:w="0" w:type="auto"/>
            <w:vAlign w:val="center"/>
            <w:hideMark/>
          </w:tcPr>
          <w:p w14:paraId="371087C1"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Attitude</w:t>
            </w:r>
          </w:p>
        </w:tc>
        <w:tc>
          <w:tcPr>
            <w:tcW w:w="0" w:type="auto"/>
            <w:vAlign w:val="center"/>
            <w:hideMark/>
          </w:tcPr>
          <w:p w14:paraId="1034BBE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521936A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2C52852D"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0.64</w:t>
            </w:r>
          </w:p>
        </w:tc>
      </w:tr>
      <w:tr w:rsidR="00477AA9" w:rsidRPr="00477AA9" w14:paraId="29047118" w14:textId="77777777" w:rsidTr="00D74E08">
        <w:trPr>
          <w:trHeight w:val="294"/>
          <w:tblCellSpacing w:w="15" w:type="dxa"/>
        </w:trPr>
        <w:tc>
          <w:tcPr>
            <w:tcW w:w="0" w:type="auto"/>
            <w:vAlign w:val="center"/>
            <w:hideMark/>
          </w:tcPr>
          <w:p w14:paraId="4D78AB36"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Emotional Response</w:t>
            </w:r>
          </w:p>
        </w:tc>
        <w:tc>
          <w:tcPr>
            <w:tcW w:w="0" w:type="auto"/>
            <w:vAlign w:val="center"/>
            <w:hideMark/>
          </w:tcPr>
          <w:p w14:paraId="294D265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0.84</w:t>
            </w:r>
          </w:p>
        </w:tc>
        <w:tc>
          <w:tcPr>
            <w:tcW w:w="0" w:type="auto"/>
            <w:vAlign w:val="center"/>
            <w:hideMark/>
          </w:tcPr>
          <w:p w14:paraId="0FC4846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0118A1D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0.60</w:t>
            </w:r>
          </w:p>
        </w:tc>
      </w:tr>
      <w:tr w:rsidR="00477AA9" w:rsidRPr="00477AA9" w14:paraId="554A0A22" w14:textId="77777777" w:rsidTr="00D74E08">
        <w:trPr>
          <w:trHeight w:val="279"/>
          <w:tblCellSpacing w:w="15" w:type="dxa"/>
        </w:trPr>
        <w:tc>
          <w:tcPr>
            <w:tcW w:w="0" w:type="auto"/>
            <w:vAlign w:val="center"/>
            <w:hideMark/>
          </w:tcPr>
          <w:p w14:paraId="2A7378F8"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Motivation</w:t>
            </w:r>
          </w:p>
        </w:tc>
        <w:tc>
          <w:tcPr>
            <w:tcW w:w="0" w:type="auto"/>
            <w:vAlign w:val="center"/>
            <w:hideMark/>
          </w:tcPr>
          <w:p w14:paraId="2AF4798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FE61CE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39F05DC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0.63</w:t>
            </w:r>
          </w:p>
        </w:tc>
      </w:tr>
      <w:tr w:rsidR="00477AA9" w:rsidRPr="00477AA9" w14:paraId="65FE2715" w14:textId="77777777" w:rsidTr="00D74E08">
        <w:trPr>
          <w:trHeight w:val="294"/>
          <w:tblCellSpacing w:w="15" w:type="dxa"/>
        </w:trPr>
        <w:tc>
          <w:tcPr>
            <w:tcW w:w="0" w:type="auto"/>
            <w:tcBorders>
              <w:bottom w:val="single" w:sz="4" w:space="0" w:color="auto"/>
            </w:tcBorders>
            <w:vAlign w:val="center"/>
            <w:hideMark/>
          </w:tcPr>
          <w:p w14:paraId="1473A3B4"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Satisfaction</w:t>
            </w:r>
          </w:p>
        </w:tc>
        <w:tc>
          <w:tcPr>
            <w:tcW w:w="0" w:type="auto"/>
            <w:tcBorders>
              <w:bottom w:val="single" w:sz="4" w:space="0" w:color="auto"/>
            </w:tcBorders>
            <w:vAlign w:val="center"/>
            <w:hideMark/>
          </w:tcPr>
          <w:p w14:paraId="335BF2B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0.83</w:t>
            </w:r>
          </w:p>
        </w:tc>
        <w:tc>
          <w:tcPr>
            <w:tcW w:w="0" w:type="auto"/>
            <w:tcBorders>
              <w:bottom w:val="single" w:sz="4" w:space="0" w:color="auto"/>
            </w:tcBorders>
            <w:vAlign w:val="center"/>
            <w:hideMark/>
          </w:tcPr>
          <w:p w14:paraId="697AB3B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tcBorders>
              <w:bottom w:val="single" w:sz="4" w:space="0" w:color="auto"/>
            </w:tcBorders>
            <w:vAlign w:val="center"/>
            <w:hideMark/>
          </w:tcPr>
          <w:p w14:paraId="234D4288"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0.59</w:t>
            </w:r>
          </w:p>
        </w:tc>
      </w:tr>
    </w:tbl>
    <w:p w14:paraId="622E3C00" w14:textId="77777777" w:rsidR="00423B00" w:rsidRPr="00C22BA2" w:rsidRDefault="00423B00" w:rsidP="00423B00">
      <w:pPr>
        <w:spacing w:after="0" w:line="360" w:lineRule="auto"/>
        <w:jc w:val="both"/>
        <w:rPr>
          <w:rFonts w:ascii="Times New Roman" w:hAnsi="Times New Roman" w:cs="Times New Roman"/>
          <w:sz w:val="24"/>
          <w:szCs w:val="24"/>
        </w:rPr>
      </w:pPr>
    </w:p>
    <w:p w14:paraId="22C0B101"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Discriminant Analysis:</w:t>
      </w:r>
    </w:p>
    <w:p w14:paraId="555347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Fornell–Larcker criterion results establish adequate discriminant validity among the constructs. The square root of AVE for each construct exceeds its inter-construct correlations, confirming that each construct is empirically distinct from others. This indicates that cognitive and affective dimensions are conceptually and statistically separable, thereby strengthening the validity of the measurement model.</w:t>
      </w:r>
    </w:p>
    <w:p w14:paraId="76EB1F63" w14:textId="77777777" w:rsidR="00380F86" w:rsidRPr="00C22BA2" w:rsidRDefault="00380F86" w:rsidP="00423B00">
      <w:pPr>
        <w:spacing w:after="0" w:line="360" w:lineRule="auto"/>
        <w:jc w:val="both"/>
        <w:rPr>
          <w:rFonts w:ascii="Times New Roman" w:hAnsi="Times New Roman" w:cs="Times New Roman"/>
          <w:b/>
          <w:sz w:val="24"/>
          <w:szCs w:val="24"/>
        </w:rPr>
      </w:pPr>
    </w:p>
    <w:p w14:paraId="35201F03" w14:textId="77777777" w:rsidR="00A36080" w:rsidRPr="00C22BA2" w:rsidRDefault="00A36080"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3: Discriminant Validity (Fornell–Larcker Criterion)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1167"/>
        <w:gridCol w:w="1594"/>
        <w:gridCol w:w="1141"/>
        <w:gridCol w:w="1181"/>
        <w:gridCol w:w="914"/>
        <w:gridCol w:w="1209"/>
      </w:tblGrid>
      <w:tr w:rsidR="00A36080" w:rsidRPr="00A36080" w14:paraId="1F6868FE" w14:textId="77777777" w:rsidTr="00A36080">
        <w:trPr>
          <w:tblHeader/>
          <w:tblCellSpacing w:w="15" w:type="dxa"/>
        </w:trPr>
        <w:tc>
          <w:tcPr>
            <w:tcW w:w="0" w:type="auto"/>
            <w:tcBorders>
              <w:top w:val="single" w:sz="4" w:space="0" w:color="auto"/>
              <w:bottom w:val="single" w:sz="4" w:space="0" w:color="auto"/>
            </w:tcBorders>
            <w:vAlign w:val="center"/>
            <w:hideMark/>
          </w:tcPr>
          <w:p w14:paraId="2C528E48"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62931F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Awareness</w:t>
            </w:r>
          </w:p>
        </w:tc>
        <w:tc>
          <w:tcPr>
            <w:tcW w:w="0" w:type="auto"/>
            <w:tcBorders>
              <w:top w:val="single" w:sz="4" w:space="0" w:color="auto"/>
              <w:bottom w:val="single" w:sz="4" w:space="0" w:color="auto"/>
            </w:tcBorders>
            <w:vAlign w:val="center"/>
            <w:hideMark/>
          </w:tcPr>
          <w:p w14:paraId="256F2B26"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Understanding</w:t>
            </w:r>
          </w:p>
        </w:tc>
        <w:tc>
          <w:tcPr>
            <w:tcW w:w="0" w:type="auto"/>
            <w:tcBorders>
              <w:top w:val="single" w:sz="4" w:space="0" w:color="auto"/>
              <w:bottom w:val="single" w:sz="4" w:space="0" w:color="auto"/>
            </w:tcBorders>
            <w:vAlign w:val="center"/>
            <w:hideMark/>
          </w:tcPr>
          <w:p w14:paraId="34D716DD"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Usefulness</w:t>
            </w:r>
          </w:p>
        </w:tc>
        <w:tc>
          <w:tcPr>
            <w:tcW w:w="0" w:type="auto"/>
            <w:tcBorders>
              <w:top w:val="single" w:sz="4" w:space="0" w:color="auto"/>
              <w:bottom w:val="single" w:sz="4" w:space="0" w:color="auto"/>
            </w:tcBorders>
            <w:vAlign w:val="center"/>
            <w:hideMark/>
          </w:tcPr>
          <w:p w14:paraId="3A94EFC2"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Challenges</w:t>
            </w:r>
          </w:p>
        </w:tc>
        <w:tc>
          <w:tcPr>
            <w:tcW w:w="0" w:type="auto"/>
            <w:tcBorders>
              <w:top w:val="single" w:sz="4" w:space="0" w:color="auto"/>
              <w:bottom w:val="single" w:sz="4" w:space="0" w:color="auto"/>
            </w:tcBorders>
            <w:vAlign w:val="center"/>
            <w:hideMark/>
          </w:tcPr>
          <w:p w14:paraId="7EBEA649"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Attitude</w:t>
            </w:r>
          </w:p>
        </w:tc>
        <w:tc>
          <w:tcPr>
            <w:tcW w:w="0" w:type="auto"/>
            <w:tcBorders>
              <w:top w:val="single" w:sz="4" w:space="0" w:color="auto"/>
              <w:bottom w:val="single" w:sz="4" w:space="0" w:color="auto"/>
            </w:tcBorders>
            <w:vAlign w:val="center"/>
            <w:hideMark/>
          </w:tcPr>
          <w:p w14:paraId="72FE434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Motivation</w:t>
            </w:r>
          </w:p>
        </w:tc>
      </w:tr>
      <w:tr w:rsidR="00A36080" w:rsidRPr="00A36080" w14:paraId="0DA332EF" w14:textId="77777777" w:rsidTr="00A36080">
        <w:trPr>
          <w:tblCellSpacing w:w="15" w:type="dxa"/>
        </w:trPr>
        <w:tc>
          <w:tcPr>
            <w:tcW w:w="0" w:type="auto"/>
            <w:vAlign w:val="center"/>
            <w:hideMark/>
          </w:tcPr>
          <w:p w14:paraId="03909C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Awareness</w:t>
            </w:r>
          </w:p>
        </w:tc>
        <w:tc>
          <w:tcPr>
            <w:tcW w:w="0" w:type="auto"/>
            <w:vAlign w:val="center"/>
            <w:hideMark/>
          </w:tcPr>
          <w:p w14:paraId="5DD1F97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0.76</w:t>
            </w:r>
          </w:p>
        </w:tc>
        <w:tc>
          <w:tcPr>
            <w:tcW w:w="0" w:type="auto"/>
            <w:vAlign w:val="center"/>
            <w:hideMark/>
          </w:tcPr>
          <w:p w14:paraId="5B5BAE2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73423C5"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564D191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6C8E0C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4364D09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35AB7CD" w14:textId="77777777" w:rsidTr="00A36080">
        <w:trPr>
          <w:tblCellSpacing w:w="15" w:type="dxa"/>
        </w:trPr>
        <w:tc>
          <w:tcPr>
            <w:tcW w:w="0" w:type="auto"/>
            <w:vAlign w:val="center"/>
            <w:hideMark/>
          </w:tcPr>
          <w:p w14:paraId="48E5BAE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Understanding</w:t>
            </w:r>
          </w:p>
        </w:tc>
        <w:tc>
          <w:tcPr>
            <w:tcW w:w="0" w:type="auto"/>
            <w:vAlign w:val="center"/>
            <w:hideMark/>
          </w:tcPr>
          <w:p w14:paraId="303F7BEB"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0.54</w:t>
            </w:r>
          </w:p>
        </w:tc>
        <w:tc>
          <w:tcPr>
            <w:tcW w:w="0" w:type="auto"/>
            <w:vAlign w:val="center"/>
            <w:hideMark/>
          </w:tcPr>
          <w:p w14:paraId="0E81BDF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c>
          <w:tcPr>
            <w:tcW w:w="0" w:type="auto"/>
            <w:vAlign w:val="center"/>
            <w:hideMark/>
          </w:tcPr>
          <w:p w14:paraId="22616D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A5EC8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70C69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177EB7B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4C68F59F" w14:textId="77777777" w:rsidTr="00A36080">
        <w:trPr>
          <w:tblCellSpacing w:w="15" w:type="dxa"/>
        </w:trPr>
        <w:tc>
          <w:tcPr>
            <w:tcW w:w="0" w:type="auto"/>
            <w:vAlign w:val="center"/>
            <w:hideMark/>
          </w:tcPr>
          <w:p w14:paraId="7A4A28E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lastRenderedPageBreak/>
              <w:t>Usefulness</w:t>
            </w:r>
          </w:p>
        </w:tc>
        <w:tc>
          <w:tcPr>
            <w:tcW w:w="0" w:type="auto"/>
            <w:vAlign w:val="center"/>
            <w:hideMark/>
          </w:tcPr>
          <w:p w14:paraId="0A0F583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0.49</w:t>
            </w:r>
          </w:p>
        </w:tc>
        <w:tc>
          <w:tcPr>
            <w:tcW w:w="0" w:type="auto"/>
            <w:vAlign w:val="center"/>
            <w:hideMark/>
          </w:tcPr>
          <w:p w14:paraId="09B8286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0.62</w:t>
            </w:r>
          </w:p>
        </w:tc>
        <w:tc>
          <w:tcPr>
            <w:tcW w:w="0" w:type="auto"/>
            <w:vAlign w:val="center"/>
            <w:hideMark/>
          </w:tcPr>
          <w:p w14:paraId="78F292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0.81</w:t>
            </w:r>
          </w:p>
        </w:tc>
        <w:tc>
          <w:tcPr>
            <w:tcW w:w="0" w:type="auto"/>
            <w:vAlign w:val="center"/>
            <w:hideMark/>
          </w:tcPr>
          <w:p w14:paraId="0CECAEE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EFE5D4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F4D880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3C78F99C" w14:textId="77777777" w:rsidTr="00A36080">
        <w:trPr>
          <w:tblCellSpacing w:w="15" w:type="dxa"/>
        </w:trPr>
        <w:tc>
          <w:tcPr>
            <w:tcW w:w="0" w:type="auto"/>
            <w:vAlign w:val="center"/>
            <w:hideMark/>
          </w:tcPr>
          <w:p w14:paraId="71A3B69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Challenges</w:t>
            </w:r>
          </w:p>
        </w:tc>
        <w:tc>
          <w:tcPr>
            <w:tcW w:w="0" w:type="auto"/>
            <w:vAlign w:val="center"/>
            <w:hideMark/>
          </w:tcPr>
          <w:p w14:paraId="30A1ADC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0.41</w:t>
            </w:r>
          </w:p>
        </w:tc>
        <w:tc>
          <w:tcPr>
            <w:tcW w:w="0" w:type="auto"/>
            <w:vAlign w:val="center"/>
            <w:hideMark/>
          </w:tcPr>
          <w:p w14:paraId="4594982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0.45</w:t>
            </w:r>
          </w:p>
        </w:tc>
        <w:tc>
          <w:tcPr>
            <w:tcW w:w="0" w:type="auto"/>
            <w:vAlign w:val="center"/>
            <w:hideMark/>
          </w:tcPr>
          <w:p w14:paraId="709E5A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0.52</w:t>
            </w:r>
          </w:p>
        </w:tc>
        <w:tc>
          <w:tcPr>
            <w:tcW w:w="0" w:type="auto"/>
            <w:vAlign w:val="center"/>
            <w:hideMark/>
          </w:tcPr>
          <w:p w14:paraId="05F63EC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0.74</w:t>
            </w:r>
          </w:p>
        </w:tc>
        <w:tc>
          <w:tcPr>
            <w:tcW w:w="0" w:type="auto"/>
            <w:vAlign w:val="center"/>
            <w:hideMark/>
          </w:tcPr>
          <w:p w14:paraId="52D3F8D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8FE3D0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7FA0CF0" w14:textId="77777777" w:rsidTr="00A36080">
        <w:trPr>
          <w:tblCellSpacing w:w="15" w:type="dxa"/>
        </w:trPr>
        <w:tc>
          <w:tcPr>
            <w:tcW w:w="0" w:type="auto"/>
            <w:vAlign w:val="center"/>
            <w:hideMark/>
          </w:tcPr>
          <w:p w14:paraId="080CA00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Attitude</w:t>
            </w:r>
          </w:p>
        </w:tc>
        <w:tc>
          <w:tcPr>
            <w:tcW w:w="0" w:type="auto"/>
            <w:vAlign w:val="center"/>
            <w:hideMark/>
          </w:tcPr>
          <w:p w14:paraId="6763010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0.58</w:t>
            </w:r>
          </w:p>
        </w:tc>
        <w:tc>
          <w:tcPr>
            <w:tcW w:w="0" w:type="auto"/>
            <w:vAlign w:val="center"/>
            <w:hideMark/>
          </w:tcPr>
          <w:p w14:paraId="5C2B725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0.66</w:t>
            </w:r>
          </w:p>
        </w:tc>
        <w:tc>
          <w:tcPr>
            <w:tcW w:w="0" w:type="auto"/>
            <w:vAlign w:val="center"/>
            <w:hideMark/>
          </w:tcPr>
          <w:p w14:paraId="09CF273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0.71</w:t>
            </w:r>
          </w:p>
        </w:tc>
        <w:tc>
          <w:tcPr>
            <w:tcW w:w="0" w:type="auto"/>
            <w:vAlign w:val="center"/>
            <w:hideMark/>
          </w:tcPr>
          <w:p w14:paraId="6B1F284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0.48</w:t>
            </w:r>
          </w:p>
        </w:tc>
        <w:tc>
          <w:tcPr>
            <w:tcW w:w="0" w:type="auto"/>
            <w:vAlign w:val="center"/>
            <w:hideMark/>
          </w:tcPr>
          <w:p w14:paraId="25588BA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0.80</w:t>
            </w:r>
          </w:p>
        </w:tc>
        <w:tc>
          <w:tcPr>
            <w:tcW w:w="0" w:type="auto"/>
            <w:vAlign w:val="center"/>
            <w:hideMark/>
          </w:tcPr>
          <w:p w14:paraId="50F23C2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21B1D603" w14:textId="77777777" w:rsidTr="00A36080">
        <w:trPr>
          <w:tblCellSpacing w:w="15" w:type="dxa"/>
        </w:trPr>
        <w:tc>
          <w:tcPr>
            <w:tcW w:w="0" w:type="auto"/>
            <w:tcBorders>
              <w:bottom w:val="single" w:sz="4" w:space="0" w:color="auto"/>
            </w:tcBorders>
            <w:vAlign w:val="center"/>
            <w:hideMark/>
          </w:tcPr>
          <w:p w14:paraId="4ECF478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Motivation</w:t>
            </w:r>
          </w:p>
        </w:tc>
        <w:tc>
          <w:tcPr>
            <w:tcW w:w="0" w:type="auto"/>
            <w:tcBorders>
              <w:bottom w:val="single" w:sz="4" w:space="0" w:color="auto"/>
            </w:tcBorders>
            <w:vAlign w:val="center"/>
            <w:hideMark/>
          </w:tcPr>
          <w:p w14:paraId="00F8C98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0.55</w:t>
            </w:r>
          </w:p>
        </w:tc>
        <w:tc>
          <w:tcPr>
            <w:tcW w:w="0" w:type="auto"/>
            <w:tcBorders>
              <w:bottom w:val="single" w:sz="4" w:space="0" w:color="auto"/>
            </w:tcBorders>
            <w:vAlign w:val="center"/>
            <w:hideMark/>
          </w:tcPr>
          <w:p w14:paraId="63575F8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0.60</w:t>
            </w:r>
          </w:p>
        </w:tc>
        <w:tc>
          <w:tcPr>
            <w:tcW w:w="0" w:type="auto"/>
            <w:tcBorders>
              <w:bottom w:val="single" w:sz="4" w:space="0" w:color="auto"/>
            </w:tcBorders>
            <w:vAlign w:val="center"/>
            <w:hideMark/>
          </w:tcPr>
          <w:p w14:paraId="29F8E66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0.69</w:t>
            </w:r>
          </w:p>
        </w:tc>
        <w:tc>
          <w:tcPr>
            <w:tcW w:w="0" w:type="auto"/>
            <w:tcBorders>
              <w:bottom w:val="single" w:sz="4" w:space="0" w:color="auto"/>
            </w:tcBorders>
            <w:vAlign w:val="center"/>
            <w:hideMark/>
          </w:tcPr>
          <w:p w14:paraId="4CAC0EB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0.46</w:t>
            </w:r>
          </w:p>
        </w:tc>
        <w:tc>
          <w:tcPr>
            <w:tcW w:w="0" w:type="auto"/>
            <w:tcBorders>
              <w:bottom w:val="single" w:sz="4" w:space="0" w:color="auto"/>
            </w:tcBorders>
            <w:vAlign w:val="center"/>
            <w:hideMark/>
          </w:tcPr>
          <w:p w14:paraId="7FBCF0F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0.75</w:t>
            </w:r>
          </w:p>
        </w:tc>
        <w:tc>
          <w:tcPr>
            <w:tcW w:w="0" w:type="auto"/>
            <w:tcBorders>
              <w:bottom w:val="single" w:sz="4" w:space="0" w:color="auto"/>
            </w:tcBorders>
            <w:vAlign w:val="center"/>
            <w:hideMark/>
          </w:tcPr>
          <w:p w14:paraId="0E7460C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r>
    </w:tbl>
    <w:p w14:paraId="3E6C0682" w14:textId="77777777" w:rsidR="00A36080" w:rsidRPr="00C22BA2" w:rsidRDefault="00A36080" w:rsidP="00423B00">
      <w:pPr>
        <w:spacing w:after="0" w:line="360" w:lineRule="auto"/>
        <w:jc w:val="both"/>
        <w:rPr>
          <w:rFonts w:ascii="Times New Roman" w:hAnsi="Times New Roman" w:cs="Times New Roman"/>
          <w:sz w:val="24"/>
          <w:szCs w:val="24"/>
        </w:rPr>
      </w:pPr>
    </w:p>
    <w:p w14:paraId="514285C3"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 Significant Differences in cognitive and Affective Responses:</w:t>
      </w:r>
    </w:p>
    <w:p w14:paraId="0012703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ANOVA results reveal statistically significant differences in both cognitive and affective responses across different types of higher education institutions. This suggests that institutional context plays a critical role in shaping students’ perceptions of NEP 2020. Students from well-resourced institutions, such as private and deemed universities, tend to exhibit stronger cognitive understanding and more positive affective responses compared to those from affiliated colleges, highlighting disparities in policy exposure and implementation.</w:t>
      </w:r>
    </w:p>
    <w:p w14:paraId="5E66E649" w14:textId="77777777" w:rsidR="008350CD" w:rsidRDefault="008350CD" w:rsidP="00423B00">
      <w:pPr>
        <w:spacing w:after="0" w:line="360" w:lineRule="auto"/>
        <w:jc w:val="both"/>
        <w:rPr>
          <w:rFonts w:ascii="Times New Roman" w:hAnsi="Times New Roman" w:cs="Times New Roman"/>
          <w:b/>
          <w:sz w:val="24"/>
          <w:szCs w:val="24"/>
        </w:rPr>
      </w:pPr>
    </w:p>
    <w:p w14:paraId="2C9D5A3C" w14:textId="77777777" w:rsidR="00B03BBE" w:rsidRPr="00C22BA2" w:rsidRDefault="00B03BBE"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4: ANOVA Results (Institution Type Differences)</w:t>
      </w:r>
    </w:p>
    <w:tbl>
      <w:tblPr>
        <w:tblW w:w="9127" w:type="dxa"/>
        <w:tblCellSpacing w:w="15" w:type="dxa"/>
        <w:tblCellMar>
          <w:top w:w="15" w:type="dxa"/>
          <w:left w:w="15" w:type="dxa"/>
          <w:bottom w:w="15" w:type="dxa"/>
          <w:right w:w="15" w:type="dxa"/>
        </w:tblCellMar>
        <w:tblLook w:val="04A0" w:firstRow="1" w:lastRow="0" w:firstColumn="1" w:lastColumn="0" w:noHBand="0" w:noVBand="1"/>
      </w:tblPr>
      <w:tblGrid>
        <w:gridCol w:w="3239"/>
        <w:gridCol w:w="1283"/>
        <w:gridCol w:w="1263"/>
        <w:gridCol w:w="3342"/>
      </w:tblGrid>
      <w:tr w:rsidR="00B03BBE" w:rsidRPr="00B03BBE" w14:paraId="6AC7F824" w14:textId="77777777" w:rsidTr="00B03BBE">
        <w:trPr>
          <w:trHeight w:val="325"/>
          <w:tblHeader/>
          <w:tblCellSpacing w:w="15" w:type="dxa"/>
        </w:trPr>
        <w:tc>
          <w:tcPr>
            <w:tcW w:w="0" w:type="auto"/>
            <w:tcBorders>
              <w:top w:val="single" w:sz="4" w:space="0" w:color="auto"/>
              <w:bottom w:val="single" w:sz="4" w:space="0" w:color="auto"/>
            </w:tcBorders>
            <w:vAlign w:val="center"/>
            <w:hideMark/>
          </w:tcPr>
          <w:p w14:paraId="2B9B7D8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Variable</w:t>
            </w:r>
          </w:p>
        </w:tc>
        <w:tc>
          <w:tcPr>
            <w:tcW w:w="0" w:type="auto"/>
            <w:tcBorders>
              <w:top w:val="single" w:sz="4" w:space="0" w:color="auto"/>
              <w:bottom w:val="single" w:sz="4" w:space="0" w:color="auto"/>
            </w:tcBorders>
            <w:vAlign w:val="center"/>
            <w:hideMark/>
          </w:tcPr>
          <w:p w14:paraId="072A58D7"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F-value</w:t>
            </w:r>
          </w:p>
        </w:tc>
        <w:tc>
          <w:tcPr>
            <w:tcW w:w="0" w:type="auto"/>
            <w:tcBorders>
              <w:top w:val="single" w:sz="4" w:space="0" w:color="auto"/>
              <w:bottom w:val="single" w:sz="4" w:space="0" w:color="auto"/>
            </w:tcBorders>
            <w:vAlign w:val="center"/>
            <w:hideMark/>
          </w:tcPr>
          <w:p w14:paraId="7E9EF29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32CC82F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Interpretation</w:t>
            </w:r>
          </w:p>
        </w:tc>
      </w:tr>
      <w:tr w:rsidR="00B03BBE" w:rsidRPr="00B03BBE" w14:paraId="28581278" w14:textId="77777777" w:rsidTr="00B03BBE">
        <w:trPr>
          <w:trHeight w:val="343"/>
          <w:tblCellSpacing w:w="15" w:type="dxa"/>
        </w:trPr>
        <w:tc>
          <w:tcPr>
            <w:tcW w:w="0" w:type="auto"/>
            <w:vAlign w:val="center"/>
            <w:hideMark/>
          </w:tcPr>
          <w:p w14:paraId="14877DCF"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Cognitive Responses</w:t>
            </w:r>
          </w:p>
        </w:tc>
        <w:tc>
          <w:tcPr>
            <w:tcW w:w="0" w:type="auto"/>
            <w:vAlign w:val="center"/>
            <w:hideMark/>
          </w:tcPr>
          <w:p w14:paraId="2CF2241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18.45</w:t>
            </w:r>
          </w:p>
        </w:tc>
        <w:tc>
          <w:tcPr>
            <w:tcW w:w="0" w:type="auto"/>
            <w:vAlign w:val="center"/>
            <w:hideMark/>
          </w:tcPr>
          <w:p w14:paraId="605EB761"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vAlign w:val="center"/>
            <w:hideMark/>
          </w:tcPr>
          <w:p w14:paraId="2CADF335"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r w:rsidR="00B03BBE" w:rsidRPr="00B03BBE" w14:paraId="327DA3C2" w14:textId="77777777" w:rsidTr="00B03BBE">
        <w:trPr>
          <w:trHeight w:val="325"/>
          <w:tblCellSpacing w:w="15" w:type="dxa"/>
        </w:trPr>
        <w:tc>
          <w:tcPr>
            <w:tcW w:w="0" w:type="auto"/>
            <w:tcBorders>
              <w:bottom w:val="single" w:sz="4" w:space="0" w:color="auto"/>
            </w:tcBorders>
            <w:vAlign w:val="center"/>
            <w:hideMark/>
          </w:tcPr>
          <w:p w14:paraId="55C953BE"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Affective Responses</w:t>
            </w:r>
          </w:p>
        </w:tc>
        <w:tc>
          <w:tcPr>
            <w:tcW w:w="0" w:type="auto"/>
            <w:tcBorders>
              <w:bottom w:val="single" w:sz="4" w:space="0" w:color="auto"/>
            </w:tcBorders>
            <w:vAlign w:val="center"/>
            <w:hideMark/>
          </w:tcPr>
          <w:p w14:paraId="279E8B2C"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21.62</w:t>
            </w:r>
          </w:p>
        </w:tc>
        <w:tc>
          <w:tcPr>
            <w:tcW w:w="0" w:type="auto"/>
            <w:tcBorders>
              <w:bottom w:val="single" w:sz="4" w:space="0" w:color="auto"/>
            </w:tcBorders>
            <w:vAlign w:val="center"/>
            <w:hideMark/>
          </w:tcPr>
          <w:p w14:paraId="084DE716"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2FA6F12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bl>
    <w:p w14:paraId="19000D5D" w14:textId="77777777" w:rsidR="00B03BBE" w:rsidRPr="00C22BA2" w:rsidRDefault="00B03BBE" w:rsidP="00423B00">
      <w:pPr>
        <w:spacing w:after="0" w:line="360" w:lineRule="auto"/>
        <w:jc w:val="both"/>
        <w:rPr>
          <w:rFonts w:ascii="Times New Roman" w:hAnsi="Times New Roman" w:cs="Times New Roman"/>
          <w:sz w:val="24"/>
          <w:szCs w:val="24"/>
        </w:rPr>
      </w:pPr>
    </w:p>
    <w:p w14:paraId="320D71FE"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 Structural Model Evaluation:</w:t>
      </w:r>
    </w:p>
    <w:p w14:paraId="48DAE2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structural model findings provide strong empirical support for the hypothesized relationships. Cognitive responses have a significant and positive impact on affective responses, indicating that enhanced awareness, understanding, and perceived usefulness lead to more favourable attitudes, motivation, and satisfaction. Among the predictors, perceived usefulness and understanding exert notable positive effects, while perceived challenges show a significant negative relationship, suggesting that implementation barriers can hinder students’ emotional acceptance of the policy. Overall, the results underscore the central role of cognitive appraisal in shaping affective outcomes.</w:t>
      </w:r>
    </w:p>
    <w:p w14:paraId="103068C6" w14:textId="77777777" w:rsidR="008350CD" w:rsidRDefault="008350CD" w:rsidP="00423B00">
      <w:pPr>
        <w:spacing w:after="0" w:line="360" w:lineRule="auto"/>
        <w:jc w:val="both"/>
        <w:rPr>
          <w:rFonts w:ascii="Times New Roman" w:hAnsi="Times New Roman" w:cs="Times New Roman"/>
          <w:b/>
          <w:sz w:val="24"/>
          <w:szCs w:val="24"/>
        </w:rPr>
      </w:pPr>
    </w:p>
    <w:p w14:paraId="2C303BB6" w14:textId="77777777" w:rsidR="008350CD" w:rsidRDefault="008350CD" w:rsidP="00423B00">
      <w:pPr>
        <w:spacing w:after="0" w:line="360" w:lineRule="auto"/>
        <w:jc w:val="both"/>
        <w:rPr>
          <w:rFonts w:ascii="Times New Roman" w:hAnsi="Times New Roman" w:cs="Times New Roman"/>
          <w:b/>
          <w:sz w:val="24"/>
          <w:szCs w:val="24"/>
        </w:rPr>
      </w:pPr>
    </w:p>
    <w:p w14:paraId="516F8F68" w14:textId="77777777" w:rsidR="008350CD" w:rsidRDefault="008350CD" w:rsidP="00423B00">
      <w:pPr>
        <w:spacing w:after="0" w:line="360" w:lineRule="auto"/>
        <w:jc w:val="both"/>
        <w:rPr>
          <w:rFonts w:ascii="Times New Roman" w:hAnsi="Times New Roman" w:cs="Times New Roman"/>
          <w:b/>
          <w:sz w:val="24"/>
          <w:szCs w:val="24"/>
        </w:rPr>
      </w:pPr>
    </w:p>
    <w:p w14:paraId="3FDD5DE6" w14:textId="77777777" w:rsidR="008350CD" w:rsidRDefault="008350CD" w:rsidP="00423B00">
      <w:pPr>
        <w:spacing w:after="0" w:line="360" w:lineRule="auto"/>
        <w:jc w:val="both"/>
        <w:rPr>
          <w:rFonts w:ascii="Times New Roman" w:hAnsi="Times New Roman" w:cs="Times New Roman"/>
          <w:b/>
          <w:sz w:val="24"/>
          <w:szCs w:val="24"/>
        </w:rPr>
      </w:pPr>
    </w:p>
    <w:p w14:paraId="2A682795" w14:textId="77777777" w:rsidR="009413C5" w:rsidRPr="00C22BA2" w:rsidRDefault="009413C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lastRenderedPageBreak/>
        <w:t>Figure 1: Structural Model</w:t>
      </w:r>
    </w:p>
    <w:p w14:paraId="78C34F99" w14:textId="77777777" w:rsidR="009413C5" w:rsidRPr="00C22BA2" w:rsidRDefault="009413C5"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noProof/>
          <w:sz w:val="24"/>
          <w:szCs w:val="24"/>
          <w:lang w:eastAsia="en-IN"/>
        </w:rPr>
        <w:drawing>
          <wp:inline distT="0" distB="0" distL="0" distR="0" wp14:anchorId="6A479E3D" wp14:editId="588E8BC9">
            <wp:extent cx="5856384" cy="4533900"/>
            <wp:effectExtent l="0" t="0" r="0" b="0"/>
            <wp:docPr id="5" name="Picture 5" descr="C:\Users\Administrator\Downloads\ChatGPT Image Apr 21, 2026, 12_12_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ChatGPT Image Apr 21, 2026, 12_12_02 PM.png"/>
                    <pic:cNvPicPr>
                      <a:picLocks noChangeAspect="1" noChangeArrowheads="1"/>
                    </pic:cNvPicPr>
                  </pic:nvPicPr>
                  <pic:blipFill rotWithShape="1">
                    <a:blip r:embed="rId6">
                      <a:extLst>
                        <a:ext uri="{28A0092B-C50C-407E-A947-70E740481C1C}">
                          <a14:useLocalDpi xmlns:a14="http://schemas.microsoft.com/office/drawing/2010/main" val="0"/>
                        </a:ext>
                      </a:extLst>
                    </a:blip>
                    <a:srcRect t="5781"/>
                    <a:stretch/>
                  </pic:blipFill>
                  <pic:spPr bwMode="auto">
                    <a:xfrm>
                      <a:off x="0" y="0"/>
                      <a:ext cx="5886351" cy="4557100"/>
                    </a:xfrm>
                    <a:prstGeom prst="rect">
                      <a:avLst/>
                    </a:prstGeom>
                    <a:noFill/>
                    <a:ln>
                      <a:noFill/>
                    </a:ln>
                    <a:extLst>
                      <a:ext uri="{53640926-AAD7-44D8-BBD7-CCE9431645EC}">
                        <a14:shadowObscured xmlns:a14="http://schemas.microsoft.com/office/drawing/2010/main"/>
                      </a:ext>
                    </a:extLst>
                  </pic:spPr>
                </pic:pic>
              </a:graphicData>
            </a:graphic>
          </wp:inline>
        </w:drawing>
      </w:r>
    </w:p>
    <w:p w14:paraId="77D1A3EE" w14:textId="77777777" w:rsidR="00380F86" w:rsidRDefault="00380F86" w:rsidP="00423B00">
      <w:pPr>
        <w:spacing w:after="0" w:line="360" w:lineRule="auto"/>
        <w:jc w:val="both"/>
        <w:rPr>
          <w:rFonts w:ascii="Times New Roman" w:hAnsi="Times New Roman" w:cs="Times New Roman"/>
          <w:b/>
          <w:sz w:val="24"/>
          <w:szCs w:val="24"/>
        </w:rPr>
      </w:pPr>
    </w:p>
    <w:p w14:paraId="408ACB56" w14:textId="77777777" w:rsidR="00DF1B62" w:rsidRPr="00C22BA2" w:rsidRDefault="00DF1B62"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5: Structural Model Results (PLS-SEM)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259"/>
        <w:gridCol w:w="2013"/>
        <w:gridCol w:w="757"/>
        <w:gridCol w:w="816"/>
        <w:gridCol w:w="1062"/>
      </w:tblGrid>
      <w:tr w:rsidR="00DF1B62" w:rsidRPr="00DF1B62" w14:paraId="2AD07B4B" w14:textId="77777777" w:rsidTr="00DF1B62">
        <w:trPr>
          <w:tblHeader/>
          <w:tblCellSpacing w:w="15" w:type="dxa"/>
        </w:trPr>
        <w:tc>
          <w:tcPr>
            <w:tcW w:w="0" w:type="auto"/>
            <w:tcBorders>
              <w:top w:val="single" w:sz="4" w:space="0" w:color="auto"/>
              <w:bottom w:val="single" w:sz="4" w:space="0" w:color="auto"/>
            </w:tcBorders>
            <w:vAlign w:val="center"/>
            <w:hideMark/>
          </w:tcPr>
          <w:p w14:paraId="27A76F0C"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Hypothesis</w:t>
            </w:r>
          </w:p>
        </w:tc>
        <w:tc>
          <w:tcPr>
            <w:tcW w:w="0" w:type="auto"/>
            <w:tcBorders>
              <w:top w:val="single" w:sz="4" w:space="0" w:color="auto"/>
              <w:bottom w:val="single" w:sz="4" w:space="0" w:color="auto"/>
            </w:tcBorders>
            <w:vAlign w:val="center"/>
            <w:hideMark/>
          </w:tcPr>
          <w:p w14:paraId="5D5BD9CD"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Relationship</w:t>
            </w:r>
          </w:p>
        </w:tc>
        <w:tc>
          <w:tcPr>
            <w:tcW w:w="0" w:type="auto"/>
            <w:tcBorders>
              <w:top w:val="single" w:sz="4" w:space="0" w:color="auto"/>
              <w:bottom w:val="single" w:sz="4" w:space="0" w:color="auto"/>
            </w:tcBorders>
            <w:vAlign w:val="center"/>
            <w:hideMark/>
          </w:tcPr>
          <w:p w14:paraId="27BF816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Path Coefficient (β)</w:t>
            </w:r>
          </w:p>
        </w:tc>
        <w:tc>
          <w:tcPr>
            <w:tcW w:w="0" w:type="auto"/>
            <w:tcBorders>
              <w:top w:val="single" w:sz="4" w:space="0" w:color="auto"/>
              <w:bottom w:val="single" w:sz="4" w:space="0" w:color="auto"/>
            </w:tcBorders>
            <w:vAlign w:val="center"/>
            <w:hideMark/>
          </w:tcPr>
          <w:p w14:paraId="78D38CBA"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t-value</w:t>
            </w:r>
          </w:p>
        </w:tc>
        <w:tc>
          <w:tcPr>
            <w:tcW w:w="0" w:type="auto"/>
            <w:tcBorders>
              <w:top w:val="single" w:sz="4" w:space="0" w:color="auto"/>
              <w:bottom w:val="single" w:sz="4" w:space="0" w:color="auto"/>
            </w:tcBorders>
            <w:vAlign w:val="center"/>
            <w:hideMark/>
          </w:tcPr>
          <w:p w14:paraId="66CAACA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084DC6CE"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Result</w:t>
            </w:r>
          </w:p>
        </w:tc>
      </w:tr>
      <w:tr w:rsidR="00DF1B62" w:rsidRPr="00DF1B62" w14:paraId="078C01FF" w14:textId="77777777" w:rsidTr="00DF1B62">
        <w:trPr>
          <w:tblCellSpacing w:w="15" w:type="dxa"/>
        </w:trPr>
        <w:tc>
          <w:tcPr>
            <w:tcW w:w="0" w:type="auto"/>
            <w:vAlign w:val="center"/>
            <w:hideMark/>
          </w:tcPr>
          <w:p w14:paraId="1B16B76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H1</w:t>
            </w:r>
          </w:p>
        </w:tc>
        <w:tc>
          <w:tcPr>
            <w:tcW w:w="0" w:type="auto"/>
            <w:vAlign w:val="center"/>
            <w:hideMark/>
          </w:tcPr>
          <w:p w14:paraId="5186A50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Cognitive → Affective Response</w:t>
            </w:r>
          </w:p>
        </w:tc>
        <w:tc>
          <w:tcPr>
            <w:tcW w:w="0" w:type="auto"/>
            <w:vAlign w:val="center"/>
            <w:hideMark/>
          </w:tcPr>
          <w:p w14:paraId="35753F9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0.72</w:t>
            </w:r>
          </w:p>
        </w:tc>
        <w:tc>
          <w:tcPr>
            <w:tcW w:w="0" w:type="auto"/>
            <w:vAlign w:val="center"/>
            <w:hideMark/>
          </w:tcPr>
          <w:p w14:paraId="6E14E24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15.84</w:t>
            </w:r>
          </w:p>
        </w:tc>
        <w:tc>
          <w:tcPr>
            <w:tcW w:w="0" w:type="auto"/>
            <w:vAlign w:val="center"/>
            <w:hideMark/>
          </w:tcPr>
          <w:p w14:paraId="3239FC5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759245C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063373D7" w14:textId="77777777" w:rsidTr="00DF1B62">
        <w:trPr>
          <w:tblCellSpacing w:w="15" w:type="dxa"/>
        </w:trPr>
        <w:tc>
          <w:tcPr>
            <w:tcW w:w="0" w:type="auto"/>
            <w:vAlign w:val="center"/>
            <w:hideMark/>
          </w:tcPr>
          <w:p w14:paraId="21353C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H2</w:t>
            </w:r>
          </w:p>
        </w:tc>
        <w:tc>
          <w:tcPr>
            <w:tcW w:w="0" w:type="auto"/>
            <w:vAlign w:val="center"/>
            <w:hideMark/>
          </w:tcPr>
          <w:p w14:paraId="125807D5"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Usefulness → Attitude</w:t>
            </w:r>
          </w:p>
        </w:tc>
        <w:tc>
          <w:tcPr>
            <w:tcW w:w="0" w:type="auto"/>
            <w:vAlign w:val="center"/>
            <w:hideMark/>
          </w:tcPr>
          <w:p w14:paraId="56313B6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0.41</w:t>
            </w:r>
          </w:p>
        </w:tc>
        <w:tc>
          <w:tcPr>
            <w:tcW w:w="0" w:type="auto"/>
            <w:vAlign w:val="center"/>
            <w:hideMark/>
          </w:tcPr>
          <w:p w14:paraId="39C029F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9.12</w:t>
            </w:r>
          </w:p>
        </w:tc>
        <w:tc>
          <w:tcPr>
            <w:tcW w:w="0" w:type="auto"/>
            <w:vAlign w:val="center"/>
            <w:hideMark/>
          </w:tcPr>
          <w:p w14:paraId="1C16E33E"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351874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4D83FC7C" w14:textId="77777777" w:rsidTr="00DF1B62">
        <w:trPr>
          <w:tblCellSpacing w:w="15" w:type="dxa"/>
        </w:trPr>
        <w:tc>
          <w:tcPr>
            <w:tcW w:w="0" w:type="auto"/>
            <w:vAlign w:val="center"/>
            <w:hideMark/>
          </w:tcPr>
          <w:p w14:paraId="7EEFB0DB"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H3</w:t>
            </w:r>
          </w:p>
        </w:tc>
        <w:tc>
          <w:tcPr>
            <w:tcW w:w="0" w:type="auto"/>
            <w:vAlign w:val="center"/>
            <w:hideMark/>
          </w:tcPr>
          <w:p w14:paraId="4C60B2C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Understanding → Motivation</w:t>
            </w:r>
          </w:p>
        </w:tc>
        <w:tc>
          <w:tcPr>
            <w:tcW w:w="0" w:type="auto"/>
            <w:vAlign w:val="center"/>
            <w:hideMark/>
          </w:tcPr>
          <w:p w14:paraId="34B7417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0.36</w:t>
            </w:r>
          </w:p>
        </w:tc>
        <w:tc>
          <w:tcPr>
            <w:tcW w:w="0" w:type="auto"/>
            <w:vAlign w:val="center"/>
            <w:hideMark/>
          </w:tcPr>
          <w:p w14:paraId="7556CBB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7.45</w:t>
            </w:r>
          </w:p>
        </w:tc>
        <w:tc>
          <w:tcPr>
            <w:tcW w:w="0" w:type="auto"/>
            <w:vAlign w:val="center"/>
            <w:hideMark/>
          </w:tcPr>
          <w:p w14:paraId="1DD21DC0"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20CC026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306936C7" w14:textId="77777777" w:rsidTr="00DF1B62">
        <w:trPr>
          <w:tblCellSpacing w:w="15" w:type="dxa"/>
        </w:trPr>
        <w:tc>
          <w:tcPr>
            <w:tcW w:w="0" w:type="auto"/>
            <w:tcBorders>
              <w:bottom w:val="single" w:sz="4" w:space="0" w:color="auto"/>
            </w:tcBorders>
            <w:vAlign w:val="center"/>
            <w:hideMark/>
          </w:tcPr>
          <w:p w14:paraId="5B79F23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H4</w:t>
            </w:r>
          </w:p>
        </w:tc>
        <w:tc>
          <w:tcPr>
            <w:tcW w:w="0" w:type="auto"/>
            <w:tcBorders>
              <w:bottom w:val="single" w:sz="4" w:space="0" w:color="auto"/>
            </w:tcBorders>
            <w:vAlign w:val="center"/>
            <w:hideMark/>
          </w:tcPr>
          <w:p w14:paraId="704D372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Challenges → Affective Response</w:t>
            </w:r>
          </w:p>
        </w:tc>
        <w:tc>
          <w:tcPr>
            <w:tcW w:w="0" w:type="auto"/>
            <w:tcBorders>
              <w:bottom w:val="single" w:sz="4" w:space="0" w:color="auto"/>
            </w:tcBorders>
            <w:vAlign w:val="center"/>
            <w:hideMark/>
          </w:tcPr>
          <w:p w14:paraId="5D4924C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-0.29</w:t>
            </w:r>
          </w:p>
        </w:tc>
        <w:tc>
          <w:tcPr>
            <w:tcW w:w="0" w:type="auto"/>
            <w:tcBorders>
              <w:bottom w:val="single" w:sz="4" w:space="0" w:color="auto"/>
            </w:tcBorders>
            <w:vAlign w:val="center"/>
            <w:hideMark/>
          </w:tcPr>
          <w:p w14:paraId="5A15229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5.87</w:t>
            </w:r>
          </w:p>
        </w:tc>
        <w:tc>
          <w:tcPr>
            <w:tcW w:w="0" w:type="auto"/>
            <w:tcBorders>
              <w:bottom w:val="single" w:sz="4" w:space="0" w:color="auto"/>
            </w:tcBorders>
            <w:vAlign w:val="center"/>
            <w:hideMark/>
          </w:tcPr>
          <w:p w14:paraId="77DCC01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6AC205E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bl>
    <w:p w14:paraId="4F672B30" w14:textId="77777777" w:rsidR="00423B00" w:rsidRPr="00C22BA2" w:rsidRDefault="00423B00" w:rsidP="00423B00">
      <w:pPr>
        <w:spacing w:after="0" w:line="360" w:lineRule="auto"/>
        <w:jc w:val="both"/>
        <w:rPr>
          <w:rFonts w:ascii="Times New Roman" w:hAnsi="Times New Roman" w:cs="Times New Roman"/>
          <w:sz w:val="24"/>
          <w:szCs w:val="24"/>
        </w:rPr>
      </w:pPr>
    </w:p>
    <w:p w14:paraId="43F0A16F" w14:textId="77777777" w:rsidR="008350CD" w:rsidRDefault="008350CD" w:rsidP="00423B00">
      <w:pPr>
        <w:spacing w:after="0" w:line="360" w:lineRule="auto"/>
        <w:jc w:val="both"/>
        <w:rPr>
          <w:rFonts w:ascii="Times New Roman" w:hAnsi="Times New Roman" w:cs="Times New Roman"/>
          <w:b/>
          <w:sz w:val="24"/>
          <w:szCs w:val="24"/>
        </w:rPr>
      </w:pPr>
    </w:p>
    <w:p w14:paraId="016E06BB" w14:textId="77777777" w:rsidR="008350CD" w:rsidRDefault="008350CD" w:rsidP="00423B00">
      <w:pPr>
        <w:spacing w:after="0" w:line="360" w:lineRule="auto"/>
        <w:jc w:val="both"/>
        <w:rPr>
          <w:rFonts w:ascii="Times New Roman" w:hAnsi="Times New Roman" w:cs="Times New Roman"/>
          <w:b/>
          <w:sz w:val="24"/>
          <w:szCs w:val="24"/>
        </w:rPr>
      </w:pPr>
    </w:p>
    <w:p w14:paraId="7504DA85" w14:textId="77777777" w:rsidR="008350CD" w:rsidRDefault="008350CD" w:rsidP="00423B00">
      <w:pPr>
        <w:spacing w:after="0" w:line="360" w:lineRule="auto"/>
        <w:jc w:val="both"/>
        <w:rPr>
          <w:rFonts w:ascii="Times New Roman" w:hAnsi="Times New Roman" w:cs="Times New Roman"/>
          <w:b/>
          <w:sz w:val="24"/>
          <w:szCs w:val="24"/>
        </w:rPr>
      </w:pPr>
    </w:p>
    <w:p w14:paraId="56400F10" w14:textId="77777777" w:rsidR="003E1D9D" w:rsidRPr="00C22BA2" w:rsidRDefault="003E1D9D"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6: Model Fit and Predictive Relevance</w:t>
      </w:r>
    </w:p>
    <w:tbl>
      <w:tblPr>
        <w:tblW w:w="9605" w:type="dxa"/>
        <w:tblCellSpacing w:w="15" w:type="dxa"/>
        <w:tblCellMar>
          <w:top w:w="15" w:type="dxa"/>
          <w:left w:w="15" w:type="dxa"/>
          <w:bottom w:w="15" w:type="dxa"/>
          <w:right w:w="15" w:type="dxa"/>
        </w:tblCellMar>
        <w:tblLook w:val="04A0" w:firstRow="1" w:lastRow="0" w:firstColumn="1" w:lastColumn="0" w:noHBand="0" w:noVBand="1"/>
      </w:tblPr>
      <w:tblGrid>
        <w:gridCol w:w="3387"/>
        <w:gridCol w:w="1427"/>
        <w:gridCol w:w="4791"/>
      </w:tblGrid>
      <w:tr w:rsidR="003E1D9D" w:rsidRPr="003E1D9D" w14:paraId="166E5846" w14:textId="77777777" w:rsidTr="003E1D9D">
        <w:trPr>
          <w:trHeight w:val="396"/>
          <w:tblHeader/>
          <w:tblCellSpacing w:w="15" w:type="dxa"/>
        </w:trPr>
        <w:tc>
          <w:tcPr>
            <w:tcW w:w="0" w:type="auto"/>
            <w:tcBorders>
              <w:top w:val="single" w:sz="4" w:space="0" w:color="auto"/>
              <w:bottom w:val="single" w:sz="4" w:space="0" w:color="auto"/>
            </w:tcBorders>
            <w:vAlign w:val="center"/>
            <w:hideMark/>
          </w:tcPr>
          <w:p w14:paraId="728EA9A8"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lastRenderedPageBreak/>
              <w:t>Measure</w:t>
            </w:r>
          </w:p>
        </w:tc>
        <w:tc>
          <w:tcPr>
            <w:tcW w:w="0" w:type="auto"/>
            <w:tcBorders>
              <w:top w:val="single" w:sz="4" w:space="0" w:color="auto"/>
              <w:bottom w:val="single" w:sz="4" w:space="0" w:color="auto"/>
            </w:tcBorders>
            <w:vAlign w:val="center"/>
            <w:hideMark/>
          </w:tcPr>
          <w:p w14:paraId="660F91DB"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Value</w:t>
            </w:r>
          </w:p>
        </w:tc>
        <w:tc>
          <w:tcPr>
            <w:tcW w:w="0" w:type="auto"/>
            <w:tcBorders>
              <w:top w:val="single" w:sz="4" w:space="0" w:color="auto"/>
              <w:bottom w:val="single" w:sz="4" w:space="0" w:color="auto"/>
            </w:tcBorders>
            <w:vAlign w:val="center"/>
            <w:hideMark/>
          </w:tcPr>
          <w:p w14:paraId="7E5B7A43"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Interpretation</w:t>
            </w:r>
          </w:p>
        </w:tc>
      </w:tr>
      <w:tr w:rsidR="003E1D9D" w:rsidRPr="003E1D9D" w14:paraId="4352758D" w14:textId="77777777" w:rsidTr="003E1D9D">
        <w:trPr>
          <w:trHeight w:val="382"/>
          <w:tblCellSpacing w:w="15" w:type="dxa"/>
        </w:trPr>
        <w:tc>
          <w:tcPr>
            <w:tcW w:w="0" w:type="auto"/>
            <w:vAlign w:val="center"/>
            <w:hideMark/>
          </w:tcPr>
          <w:p w14:paraId="223D39B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R² (Affective Response)</w:t>
            </w:r>
          </w:p>
        </w:tc>
        <w:tc>
          <w:tcPr>
            <w:tcW w:w="0" w:type="auto"/>
            <w:vAlign w:val="center"/>
            <w:hideMark/>
          </w:tcPr>
          <w:p w14:paraId="21DB00F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0.58</w:t>
            </w:r>
          </w:p>
        </w:tc>
        <w:tc>
          <w:tcPr>
            <w:tcW w:w="0" w:type="auto"/>
            <w:vAlign w:val="center"/>
            <w:hideMark/>
          </w:tcPr>
          <w:p w14:paraId="69C19A89"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Moderate-High explanatory power</w:t>
            </w:r>
          </w:p>
        </w:tc>
      </w:tr>
      <w:tr w:rsidR="003E1D9D" w:rsidRPr="003E1D9D" w14:paraId="524B6F36" w14:textId="77777777" w:rsidTr="003E1D9D">
        <w:trPr>
          <w:trHeight w:val="396"/>
          <w:tblCellSpacing w:w="15" w:type="dxa"/>
        </w:trPr>
        <w:tc>
          <w:tcPr>
            <w:tcW w:w="0" w:type="auto"/>
            <w:vAlign w:val="center"/>
            <w:hideMark/>
          </w:tcPr>
          <w:p w14:paraId="4D747EC2"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Q²</w:t>
            </w:r>
          </w:p>
        </w:tc>
        <w:tc>
          <w:tcPr>
            <w:tcW w:w="0" w:type="auto"/>
            <w:vAlign w:val="center"/>
            <w:hideMark/>
          </w:tcPr>
          <w:p w14:paraId="092FBED5"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0.42</w:t>
            </w:r>
          </w:p>
        </w:tc>
        <w:tc>
          <w:tcPr>
            <w:tcW w:w="0" w:type="auto"/>
            <w:vAlign w:val="center"/>
            <w:hideMark/>
          </w:tcPr>
          <w:p w14:paraId="07B8A98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Good predictive relevance</w:t>
            </w:r>
          </w:p>
        </w:tc>
      </w:tr>
      <w:tr w:rsidR="003E1D9D" w:rsidRPr="003E1D9D" w14:paraId="4CFB9BF3" w14:textId="77777777" w:rsidTr="003E1D9D">
        <w:trPr>
          <w:trHeight w:val="382"/>
          <w:tblCellSpacing w:w="15" w:type="dxa"/>
        </w:trPr>
        <w:tc>
          <w:tcPr>
            <w:tcW w:w="0" w:type="auto"/>
            <w:tcBorders>
              <w:bottom w:val="single" w:sz="4" w:space="0" w:color="auto"/>
            </w:tcBorders>
            <w:vAlign w:val="center"/>
            <w:hideMark/>
          </w:tcPr>
          <w:p w14:paraId="32F6510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f² (Effect Size)</w:t>
            </w:r>
          </w:p>
        </w:tc>
        <w:tc>
          <w:tcPr>
            <w:tcW w:w="0" w:type="auto"/>
            <w:tcBorders>
              <w:bottom w:val="single" w:sz="4" w:space="0" w:color="auto"/>
            </w:tcBorders>
            <w:vAlign w:val="center"/>
            <w:hideMark/>
          </w:tcPr>
          <w:p w14:paraId="2E8FF873"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0.15–0.35</w:t>
            </w:r>
          </w:p>
        </w:tc>
        <w:tc>
          <w:tcPr>
            <w:tcW w:w="0" w:type="auto"/>
            <w:tcBorders>
              <w:bottom w:val="single" w:sz="4" w:space="0" w:color="auto"/>
            </w:tcBorders>
            <w:vAlign w:val="center"/>
            <w:hideMark/>
          </w:tcPr>
          <w:p w14:paraId="643B2B5E"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Medium to large effect</w:t>
            </w:r>
          </w:p>
        </w:tc>
      </w:tr>
    </w:tbl>
    <w:p w14:paraId="6B9A9B35" w14:textId="77777777" w:rsidR="003E1D9D" w:rsidRPr="00C22BA2" w:rsidRDefault="003E1D9D" w:rsidP="00423B00">
      <w:pPr>
        <w:spacing w:after="0" w:line="360" w:lineRule="auto"/>
        <w:jc w:val="both"/>
        <w:rPr>
          <w:rFonts w:ascii="Times New Roman" w:hAnsi="Times New Roman" w:cs="Times New Roman"/>
          <w:sz w:val="24"/>
          <w:szCs w:val="24"/>
        </w:rPr>
      </w:pPr>
    </w:p>
    <w:p w14:paraId="2541299B" w14:textId="77777777" w:rsidR="00F54768" w:rsidRPr="00C22BA2" w:rsidRDefault="00423B00"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model demonstrates adequate explanatory and predictive power, as indicated by the R² value, which reflects a moderate to high level of variance explained in affective responses. The Q² value confirms strong predictive relevance, while the reported effect sizes indicate meaningful contributions of cognitive constructs to the model. These findings suggest that the structural model is both statistically sound and practically relevant in explaining students’ responses to NEP 2020.</w:t>
      </w:r>
    </w:p>
    <w:p w14:paraId="4FE5E1C5" w14:textId="77777777" w:rsidR="00F54768" w:rsidRPr="00C22BA2" w:rsidRDefault="00F54768" w:rsidP="00423B00">
      <w:pPr>
        <w:spacing w:after="0" w:line="360" w:lineRule="auto"/>
        <w:jc w:val="both"/>
        <w:rPr>
          <w:rFonts w:ascii="Times New Roman" w:hAnsi="Times New Roman" w:cs="Times New Roman"/>
          <w:sz w:val="24"/>
          <w:szCs w:val="24"/>
        </w:rPr>
      </w:pPr>
    </w:p>
    <w:p w14:paraId="411320D4" w14:textId="77777777" w:rsidR="00C22BA2" w:rsidRPr="00380F86" w:rsidRDefault="00380F86" w:rsidP="00380F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C22BA2" w:rsidRPr="00380F86">
        <w:rPr>
          <w:rFonts w:ascii="Times New Roman" w:hAnsi="Times New Roman" w:cs="Times New Roman"/>
          <w:b/>
          <w:sz w:val="24"/>
          <w:szCs w:val="24"/>
        </w:rPr>
        <w:t>Discussion</w:t>
      </w:r>
    </w:p>
    <w:p w14:paraId="15DF2BD3" w14:textId="77777777" w:rsidR="00C22BA2" w:rsidRPr="00C22BA2" w:rsidRDefault="00C22BA2" w:rsidP="00C22BA2">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present study examined students’ cognitive and affective responses to the National Education Policy 2020 within Indian higher education institutions, offering important insights into how policy awareness and interpretation shape emotional engagement and acceptance. The findings indicate that students generally demonstrate moderate to high cognitive engagement, particularly in terms of perceived usefulness, while affective responses such as attitude, motivation, and satisfaction remain moderately positive. This pattern suggests that although students recognize the transformative intent of NEP 2020, their emotional alignment with the policy is still developing, influenced by their depth of understan</w:t>
      </w:r>
      <w:r w:rsidR="008350CD">
        <w:rPr>
          <w:rFonts w:ascii="Times New Roman" w:hAnsi="Times New Roman" w:cs="Times New Roman"/>
          <w:sz w:val="24"/>
          <w:szCs w:val="24"/>
        </w:rPr>
        <w:t>ding and institutional context.</w:t>
      </w:r>
    </w:p>
    <w:p w14:paraId="2DA10A1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strong positive relationship between cognitive responses and affective outcomes supports established theoretical perspectives, particularly the cognitive appraisal theory, which posits that individuals’ emotional responses are largely shaped by their interpretation and evaluation of external stimuli (Lazarus, 1991). In the context of this study, students who exhibit higher awareness and understanding of NEP 2020 are more likely to develop </w:t>
      </w:r>
      <w:proofErr w:type="spellStart"/>
      <w:r w:rsidRPr="00C22BA2">
        <w:rPr>
          <w:rFonts w:ascii="Times New Roman" w:hAnsi="Times New Roman" w:cs="Times New Roman"/>
          <w:sz w:val="24"/>
          <w:szCs w:val="24"/>
        </w:rPr>
        <w:t>favorable</w:t>
      </w:r>
      <w:proofErr w:type="spellEnd"/>
      <w:r w:rsidRPr="00C22BA2">
        <w:rPr>
          <w:rFonts w:ascii="Times New Roman" w:hAnsi="Times New Roman" w:cs="Times New Roman"/>
          <w:sz w:val="24"/>
          <w:szCs w:val="24"/>
        </w:rPr>
        <w:t xml:space="preserve"> attitudes and stronger motivation toward its implementation. This finding is consistent with prior research in educational change, which suggests that informed stakeholders are more likely to support and engage with reform initiatives (Fullan, 2007). The significant influence of perceived usefulness further reinforces the notion that students’ acceptance of policy reforms is largely driven by their expectations of tangible academic and career benefits.</w:t>
      </w:r>
    </w:p>
    <w:p w14:paraId="160C8599" w14:textId="77777777" w:rsidR="00C22BA2" w:rsidRPr="00C22BA2" w:rsidRDefault="00C22BA2" w:rsidP="00C22BA2">
      <w:pPr>
        <w:spacing w:after="0" w:line="360" w:lineRule="auto"/>
        <w:jc w:val="both"/>
        <w:rPr>
          <w:rFonts w:ascii="Times New Roman" w:hAnsi="Times New Roman" w:cs="Times New Roman"/>
          <w:sz w:val="24"/>
          <w:szCs w:val="24"/>
        </w:rPr>
      </w:pPr>
    </w:p>
    <w:p w14:paraId="796DFA5F"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However, the relatively lower levels of understanding and awareness highlight a critical gap in policy communication and dissemination. While NEP 2020 emphasizes student-centric learning, multidisciplinary education, and skill development, the findings suggest that these concepts have not been uniformly internalized by students across institutions. This aligns with earlier studies indicating that large-scale educational reforms often face challenges in effective communication at the grassroots level (Tilak, 2015). The presence of moderate scores in perceived challenges further indicates that students remain concerned about practical issues such as implementation clarity, institutional readiness, and infrastructural support.</w:t>
      </w:r>
    </w:p>
    <w:p w14:paraId="0B2B0CC5"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negative relationship between perceived challenges and affective responses is particularly noteworthy, as it underscores the potential of implementation barriers to undermine policy acceptance. Students who perceive higher levels of difficulty or ambiguity are less likely to exhibit positive emotional engagement. This finding is consistent with research on change management, which highlights resistance as a common response when individuals perceive uncertainty or lack of support (Kotter, 1996). In the context of NEP 2020, this suggests that addressing operational challenges and ensuring transparent communication are essential for fostering positive student engagement.</w:t>
      </w:r>
    </w:p>
    <w:p w14:paraId="0D959798"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study also revealed significant differences in responses across institutional types, indicating that the implementation environment plays a crucial role in shaping student perceptions. Students from private and deemed universities reported higher cognitive and affective scores compared to those from affiliated colleges. This disparity may be attributed to differences in resource availability, institutional autonomy, and exposure to innovative pedagogical practices. Similar patterns have been observed in prior studies on higher education reforms in India, where institutional capacity significantly influenced the success of policy implementation (Agarwal, 2009). These findings highlight the need for more equitable support mechanisms to ensure uniform implementation across diverse institutional settings.</w:t>
      </w:r>
    </w:p>
    <w:p w14:paraId="3EE5544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From a theoretical perspective, the study contributes to the integration of cognitive and affective frameworks in understanding policy responses, emphasizing that knowledge alone is insufficient unless it translates into positive emotional engagement. Practically, the findings suggest that policymakers and educational institutions must prioritize awareness campaigns, student orientation programs, and participatory approaches to policy implementation. Enhancing clarity, reducing perceived challenges, and demonstrating </w:t>
      </w:r>
      <w:r w:rsidRPr="00C22BA2">
        <w:rPr>
          <w:rFonts w:ascii="Times New Roman" w:hAnsi="Times New Roman" w:cs="Times New Roman"/>
          <w:sz w:val="24"/>
          <w:szCs w:val="24"/>
        </w:rPr>
        <w:lastRenderedPageBreak/>
        <w:t>tangible benefits can significantly improve both cognitive understanding and affective acceptance among students.</w:t>
      </w:r>
    </w:p>
    <w:p w14:paraId="7EDEC1CA" w14:textId="77777777" w:rsidR="00C22BA2" w:rsidRPr="00C22BA2" w:rsidRDefault="00C22BA2" w:rsidP="00C22BA2">
      <w:pPr>
        <w:spacing w:after="0" w:line="360" w:lineRule="auto"/>
        <w:jc w:val="both"/>
        <w:rPr>
          <w:rFonts w:ascii="Times New Roman" w:hAnsi="Times New Roman" w:cs="Times New Roman"/>
          <w:sz w:val="24"/>
          <w:szCs w:val="24"/>
        </w:rPr>
      </w:pPr>
    </w:p>
    <w:p w14:paraId="42BD63B6" w14:textId="77777777" w:rsidR="00723268"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conclusion, while the National Education Policy 2020 has been positively received at a conceptual level, its successful implementation depends on bridging the gap between policy awareness and emotional engagement. Addressing institutional disparities, strengthening communication strategies, and ensuring student involvement will be critical in translating the policy’s vision into meaningful educational outcomes.</w:t>
      </w:r>
    </w:p>
    <w:p w14:paraId="76A7045F" w14:textId="77777777" w:rsidR="00C03B17" w:rsidRDefault="00C03B17" w:rsidP="00C22BA2">
      <w:pPr>
        <w:spacing w:after="0" w:line="360" w:lineRule="auto"/>
        <w:jc w:val="both"/>
        <w:rPr>
          <w:rFonts w:ascii="Times New Roman" w:hAnsi="Times New Roman" w:cs="Times New Roman"/>
          <w:sz w:val="24"/>
          <w:szCs w:val="24"/>
        </w:rPr>
      </w:pPr>
    </w:p>
    <w:p w14:paraId="005FA6C1" w14:textId="77777777" w:rsidR="00C03B17" w:rsidRDefault="0004734B" w:rsidP="000473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08CDF80"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Agarwal, P., &amp; Kamalakar, G. (2013). Indian higher education: Envisioning the future. </w:t>
      </w:r>
      <w:r w:rsidRPr="00B12FF8">
        <w:rPr>
          <w:rFonts w:ascii="Times New Roman" w:hAnsi="Times New Roman" w:cs="Times New Roman"/>
          <w:i/>
          <w:sz w:val="24"/>
          <w:szCs w:val="24"/>
        </w:rPr>
        <w:t>The Indian Economic Journal,</w:t>
      </w:r>
      <w:r w:rsidRPr="00362240">
        <w:rPr>
          <w:rFonts w:ascii="Times New Roman" w:hAnsi="Times New Roman" w:cs="Times New Roman"/>
          <w:sz w:val="24"/>
          <w:szCs w:val="24"/>
        </w:rPr>
        <w:t xml:space="preserve"> 61(1), 151-155. </w:t>
      </w:r>
      <w:hyperlink r:id="rId7" w:history="1">
        <w:r w:rsidRPr="00362240">
          <w:rPr>
            <w:rFonts w:ascii="Times New Roman" w:hAnsi="Times New Roman" w:cs="Times New Roman"/>
            <w:sz w:val="24"/>
            <w:szCs w:val="24"/>
          </w:rPr>
          <w:t>https://doi.org/10.1177/0019466220130109</w:t>
        </w:r>
      </w:hyperlink>
    </w:p>
    <w:p w14:paraId="676723D7" w14:textId="77777777" w:rsidR="00A247D6" w:rsidRPr="00A247D6" w:rsidRDefault="00A247D6" w:rsidP="00A247D6">
      <w:pPr>
        <w:spacing w:after="0" w:line="480" w:lineRule="auto"/>
        <w:ind w:left="720" w:hanging="720"/>
        <w:jc w:val="both"/>
        <w:rPr>
          <w:rFonts w:ascii="Times New Roman" w:hAnsi="Times New Roman" w:cs="Times New Roman"/>
          <w:sz w:val="24"/>
          <w:szCs w:val="24"/>
        </w:rPr>
      </w:pPr>
      <w:r w:rsidRPr="003D167F">
        <w:rPr>
          <w:rFonts w:ascii="Times New Roman" w:hAnsi="Times New Roman" w:cs="Times New Roman"/>
          <w:sz w:val="24"/>
          <w:szCs w:val="24"/>
        </w:rPr>
        <w:t xml:space="preserve">Anand, V. (2024). 21st-Century Learning Skills and NEP 2020. </w:t>
      </w:r>
      <w:r w:rsidRPr="003D167F">
        <w:rPr>
          <w:rFonts w:ascii="Times New Roman" w:hAnsi="Times New Roman" w:cs="Times New Roman"/>
          <w:i/>
          <w:sz w:val="24"/>
          <w:szCs w:val="24"/>
        </w:rPr>
        <w:t xml:space="preserve">International Journal </w:t>
      </w:r>
      <w:proofErr w:type="gramStart"/>
      <w:r w:rsidRPr="003D167F">
        <w:rPr>
          <w:rFonts w:ascii="Times New Roman" w:hAnsi="Times New Roman" w:cs="Times New Roman"/>
          <w:i/>
          <w:sz w:val="24"/>
          <w:szCs w:val="24"/>
        </w:rPr>
        <w:t>For</w:t>
      </w:r>
      <w:proofErr w:type="gramEnd"/>
      <w:r w:rsidRPr="003D167F">
        <w:rPr>
          <w:rFonts w:ascii="Times New Roman" w:hAnsi="Times New Roman" w:cs="Times New Roman"/>
          <w:i/>
          <w:sz w:val="24"/>
          <w:szCs w:val="24"/>
        </w:rPr>
        <w:t xml:space="preserve"> Multidisciplinary Research</w:t>
      </w:r>
      <w:r w:rsidRPr="003D167F">
        <w:rPr>
          <w:rFonts w:ascii="Times New Roman" w:hAnsi="Times New Roman" w:cs="Times New Roman"/>
          <w:sz w:val="24"/>
          <w:szCs w:val="24"/>
        </w:rPr>
        <w:t>. https://doi.org/10.36948/ijfmr.2024.v06i06.34134.</w:t>
      </w:r>
    </w:p>
    <w:p w14:paraId="7AD6DE5F" w14:textId="77777777" w:rsidR="00A247D6" w:rsidRPr="00B12FF8" w:rsidRDefault="00A247D6" w:rsidP="00A247D6">
      <w:pPr>
        <w:spacing w:after="0" w:line="480" w:lineRule="auto"/>
        <w:ind w:left="720" w:hanging="720"/>
        <w:jc w:val="both"/>
        <w:rPr>
          <w:rFonts w:ascii="Times New Roman" w:hAnsi="Times New Roman" w:cs="Times New Roman"/>
          <w:i/>
          <w:sz w:val="24"/>
          <w:szCs w:val="24"/>
        </w:rPr>
      </w:pPr>
      <w:r w:rsidRPr="00362240">
        <w:rPr>
          <w:rFonts w:ascii="Times New Roman" w:hAnsi="Times New Roman" w:cs="Times New Roman"/>
          <w:sz w:val="24"/>
          <w:szCs w:val="24"/>
        </w:rPr>
        <w:t xml:space="preserve">Arun, D., Malik, J., &amp; Shelar, R. (2022). </w:t>
      </w:r>
      <w:proofErr w:type="gramStart"/>
      <w:r w:rsidRPr="00362240">
        <w:rPr>
          <w:rFonts w:ascii="Times New Roman" w:hAnsi="Times New Roman" w:cs="Times New Roman"/>
          <w:sz w:val="24"/>
          <w:szCs w:val="24"/>
        </w:rPr>
        <w:t>Perceived Challenges of National Education Policy, 2020 by the Students.</w:t>
      </w:r>
      <w:proofErr w:type="gramEnd"/>
      <w:r w:rsidRPr="00362240">
        <w:rPr>
          <w:rFonts w:ascii="Times New Roman" w:hAnsi="Times New Roman" w:cs="Times New Roman"/>
          <w:sz w:val="24"/>
          <w:szCs w:val="24"/>
        </w:rPr>
        <w:t> </w:t>
      </w:r>
      <w:r w:rsidRPr="00B12FF8">
        <w:rPr>
          <w:rFonts w:ascii="Times New Roman" w:hAnsi="Times New Roman" w:cs="Times New Roman"/>
          <w:i/>
          <w:sz w:val="24"/>
          <w:szCs w:val="24"/>
        </w:rPr>
        <w:t>Indian Journal of Extension Education. </w:t>
      </w:r>
    </w:p>
    <w:p w14:paraId="201DD89A" w14:textId="77777777" w:rsidR="00A247D6" w:rsidRPr="00A247D6" w:rsidRDefault="00E2129E" w:rsidP="00A247D6">
      <w:pPr>
        <w:spacing w:after="0" w:line="480" w:lineRule="auto"/>
        <w:ind w:left="720"/>
        <w:jc w:val="both"/>
        <w:rPr>
          <w:rFonts w:ascii="Times New Roman" w:hAnsi="Times New Roman" w:cs="Times New Roman"/>
          <w:sz w:val="24"/>
          <w:szCs w:val="24"/>
        </w:rPr>
      </w:pPr>
      <w:hyperlink r:id="rId8" w:tgtFrame="_blank" w:history="1">
        <w:r w:rsidR="00A247D6" w:rsidRPr="00362240">
          <w:rPr>
            <w:rFonts w:ascii="Times New Roman" w:hAnsi="Times New Roman" w:cs="Times New Roman"/>
            <w:sz w:val="24"/>
            <w:szCs w:val="24"/>
          </w:rPr>
          <w:t>https://doi.org/10.48165/ijee.2022.58214</w:t>
        </w:r>
      </w:hyperlink>
      <w:r w:rsidR="00A247D6" w:rsidRPr="00362240">
        <w:rPr>
          <w:rFonts w:ascii="Times New Roman" w:hAnsi="Times New Roman" w:cs="Times New Roman"/>
          <w:sz w:val="24"/>
          <w:szCs w:val="24"/>
        </w:rPr>
        <w:t>.</w:t>
      </w:r>
    </w:p>
    <w:p w14:paraId="340B499D" w14:textId="77777777" w:rsidR="00085583" w:rsidRPr="00362240" w:rsidRDefault="00AF44EB"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Bharti, R., &amp; Nautiyal, A. (2025). A Study </w:t>
      </w:r>
      <w:proofErr w:type="gramStart"/>
      <w:r w:rsidRPr="00362240">
        <w:rPr>
          <w:rFonts w:ascii="Times New Roman" w:hAnsi="Times New Roman" w:cs="Times New Roman"/>
          <w:sz w:val="24"/>
          <w:szCs w:val="24"/>
        </w:rPr>
        <w:t>On</w:t>
      </w:r>
      <w:proofErr w:type="gramEnd"/>
      <w:r w:rsidRPr="00362240">
        <w:rPr>
          <w:rFonts w:ascii="Times New Roman" w:hAnsi="Times New Roman" w:cs="Times New Roman"/>
          <w:sz w:val="24"/>
          <w:szCs w:val="24"/>
        </w:rPr>
        <w:t xml:space="preserve"> Awareness Towards NEP 2020 Among Post Graduate Students. </w:t>
      </w:r>
      <w:r w:rsidRPr="00B12FF8">
        <w:rPr>
          <w:rFonts w:ascii="Times New Roman" w:hAnsi="Times New Roman" w:cs="Times New Roman"/>
          <w:i/>
          <w:sz w:val="24"/>
          <w:szCs w:val="24"/>
        </w:rPr>
        <w:t>INTERNATIONAL JOURNAL OF CREATIVE RESEARCH THOUGHTS</w:t>
      </w:r>
      <w:r w:rsidRPr="00362240">
        <w:rPr>
          <w:rFonts w:ascii="Times New Roman" w:hAnsi="Times New Roman" w:cs="Times New Roman"/>
          <w:sz w:val="24"/>
          <w:szCs w:val="24"/>
        </w:rPr>
        <w:t>.</w:t>
      </w:r>
      <w:r w:rsidR="008A0AF0" w:rsidRPr="00362240">
        <w:rPr>
          <w:rFonts w:ascii="Times New Roman" w:hAnsi="Times New Roman" w:cs="Times New Roman"/>
          <w:sz w:val="24"/>
          <w:szCs w:val="24"/>
        </w:rPr>
        <w:t xml:space="preserve"> </w:t>
      </w:r>
      <w:hyperlink r:id="rId9" w:tgtFrame="_blank" w:history="1">
        <w:r w:rsidRPr="00362240">
          <w:rPr>
            <w:rFonts w:ascii="Times New Roman" w:hAnsi="Times New Roman" w:cs="Times New Roman"/>
            <w:sz w:val="24"/>
            <w:szCs w:val="24"/>
          </w:rPr>
          <w:t>https://doi.org/10.56975/ijcrt.v13i4.284022</w:t>
        </w:r>
      </w:hyperlink>
      <w:r w:rsidRPr="00362240">
        <w:rPr>
          <w:rFonts w:ascii="Times New Roman" w:hAnsi="Times New Roman" w:cs="Times New Roman"/>
          <w:sz w:val="24"/>
          <w:szCs w:val="24"/>
        </w:rPr>
        <w:t>.</w:t>
      </w:r>
    </w:p>
    <w:p w14:paraId="3013D2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Chandrasekharan, M., Gopalakrishnan, M., &amp; Manikandan, D. (2023). Behavioural Intention of Students to Enrol for Integrated and Honours Programmes as per NEP 2020. </w:t>
      </w:r>
      <w:r w:rsidRPr="00B12FF8">
        <w:rPr>
          <w:rFonts w:ascii="Times New Roman" w:hAnsi="Times New Roman" w:cs="Times New Roman"/>
          <w:i/>
          <w:sz w:val="24"/>
          <w:szCs w:val="24"/>
        </w:rPr>
        <w:t>The New Educational Review</w:t>
      </w:r>
      <w:r w:rsidRPr="00362240">
        <w:rPr>
          <w:rFonts w:ascii="Times New Roman" w:hAnsi="Times New Roman" w:cs="Times New Roman"/>
          <w:sz w:val="24"/>
          <w:szCs w:val="24"/>
        </w:rPr>
        <w:t>. </w:t>
      </w:r>
      <w:hyperlink r:id="rId10" w:tgtFrame="_blank" w:history="1">
        <w:r w:rsidRPr="00362240">
          <w:rPr>
            <w:rFonts w:ascii="Times New Roman" w:hAnsi="Times New Roman" w:cs="Times New Roman"/>
            <w:sz w:val="24"/>
            <w:szCs w:val="24"/>
          </w:rPr>
          <w:t>https://doi.org/10.15804/tner.23.73.3.04</w:t>
        </w:r>
      </w:hyperlink>
      <w:r w:rsidRPr="00362240">
        <w:rPr>
          <w:rFonts w:ascii="Times New Roman" w:hAnsi="Times New Roman" w:cs="Times New Roman"/>
          <w:sz w:val="24"/>
          <w:szCs w:val="24"/>
        </w:rPr>
        <w:t>.</w:t>
      </w:r>
    </w:p>
    <w:p w14:paraId="037855CE"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Chandvekar</w:t>
      </w:r>
      <w:proofErr w:type="spellEnd"/>
      <w:r w:rsidRPr="00362240">
        <w:rPr>
          <w:rFonts w:ascii="Times New Roman" w:hAnsi="Times New Roman" w:cs="Times New Roman"/>
          <w:sz w:val="24"/>
          <w:szCs w:val="24"/>
        </w:rPr>
        <w:t xml:space="preserve">, S., Parkhe, S., &amp; Bhosale, K. (2023). Quantitative Analysis on Awareness </w:t>
      </w:r>
      <w:proofErr w:type="gramStart"/>
      <w:r w:rsidRPr="00362240">
        <w:rPr>
          <w:rFonts w:ascii="Times New Roman" w:hAnsi="Times New Roman" w:cs="Times New Roman"/>
          <w:sz w:val="24"/>
          <w:szCs w:val="24"/>
        </w:rPr>
        <w:t>About</w:t>
      </w:r>
      <w:proofErr w:type="gramEnd"/>
      <w:r w:rsidRPr="00362240">
        <w:rPr>
          <w:rFonts w:ascii="Times New Roman" w:hAnsi="Times New Roman" w:cs="Times New Roman"/>
          <w:sz w:val="24"/>
          <w:szCs w:val="24"/>
        </w:rPr>
        <w:t xml:space="preserve"> NEP 2020 Policy In First Year Student. </w:t>
      </w:r>
      <w:r w:rsidRPr="00B12FF8">
        <w:rPr>
          <w:rFonts w:ascii="Times New Roman" w:hAnsi="Times New Roman" w:cs="Times New Roman"/>
          <w:i/>
          <w:sz w:val="24"/>
          <w:szCs w:val="24"/>
        </w:rPr>
        <w:t>Journal of Advanced Zoology</w:t>
      </w:r>
      <w:r w:rsidRPr="00362240">
        <w:rPr>
          <w:rFonts w:ascii="Times New Roman" w:hAnsi="Times New Roman" w:cs="Times New Roman"/>
          <w:sz w:val="24"/>
          <w:szCs w:val="24"/>
        </w:rPr>
        <w:t>. </w:t>
      </w:r>
    </w:p>
    <w:p w14:paraId="3A807449" w14:textId="77777777" w:rsidR="00A247D6" w:rsidRDefault="00E2129E" w:rsidP="00A247D6">
      <w:pPr>
        <w:spacing w:after="0" w:line="480" w:lineRule="auto"/>
        <w:ind w:left="720"/>
        <w:jc w:val="both"/>
        <w:rPr>
          <w:rFonts w:ascii="Times New Roman" w:hAnsi="Times New Roman" w:cs="Times New Roman"/>
          <w:sz w:val="24"/>
          <w:szCs w:val="24"/>
        </w:rPr>
      </w:pPr>
      <w:hyperlink r:id="rId11" w:tgtFrame="_blank" w:history="1">
        <w:r w:rsidR="00085583" w:rsidRPr="00362240">
          <w:rPr>
            <w:rFonts w:ascii="Times New Roman" w:hAnsi="Times New Roman" w:cs="Times New Roman"/>
            <w:sz w:val="24"/>
            <w:szCs w:val="24"/>
          </w:rPr>
          <w:t>https://doi.org/10.53555/jaz.v44is8.3516</w:t>
        </w:r>
      </w:hyperlink>
      <w:r w:rsidR="00085583" w:rsidRPr="00362240">
        <w:rPr>
          <w:rFonts w:ascii="Times New Roman" w:hAnsi="Times New Roman" w:cs="Times New Roman"/>
          <w:sz w:val="24"/>
          <w:szCs w:val="24"/>
        </w:rPr>
        <w:t>.</w:t>
      </w:r>
    </w:p>
    <w:p w14:paraId="6CF9F40D"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Fullan, M. (2016). The new meaning of educational change. </w:t>
      </w:r>
      <w:proofErr w:type="gramStart"/>
      <w:r w:rsidRPr="00362240">
        <w:rPr>
          <w:rFonts w:ascii="Times New Roman" w:hAnsi="Times New Roman" w:cs="Times New Roman"/>
          <w:sz w:val="24"/>
          <w:szCs w:val="24"/>
        </w:rPr>
        <w:t>Teachers college press.</w:t>
      </w:r>
      <w:proofErr w:type="gramEnd"/>
      <w:r w:rsidRPr="00362240">
        <w:rPr>
          <w:rFonts w:ascii="Times New Roman" w:hAnsi="Times New Roman" w:cs="Times New Roman"/>
          <w:sz w:val="24"/>
          <w:szCs w:val="24"/>
        </w:rPr>
        <w:t xml:space="preserve"> </w:t>
      </w:r>
    </w:p>
    <w:p w14:paraId="4C148744"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Kaurav</w:t>
      </w:r>
      <w:proofErr w:type="spellEnd"/>
      <w:r w:rsidRPr="00362240">
        <w:rPr>
          <w:rFonts w:ascii="Times New Roman" w:hAnsi="Times New Roman" w:cs="Times New Roman"/>
          <w:sz w:val="24"/>
          <w:szCs w:val="24"/>
        </w:rPr>
        <w:t>, R., Suresh, K., &amp; Narula, S. (2020). NEW EDUCATION POLICY, 2020: QUALITATIVE (CONTENTS) ANALYSIS AND TWITTER MINING (SENTIMENT) ANALYSIS.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p>
    <w:p w14:paraId="4A960EF3" w14:textId="77777777" w:rsidR="00A247D6" w:rsidRPr="00362240" w:rsidRDefault="00E2129E" w:rsidP="00A247D6">
      <w:pPr>
        <w:spacing w:after="0" w:line="480" w:lineRule="auto"/>
        <w:ind w:left="720"/>
        <w:jc w:val="both"/>
        <w:rPr>
          <w:rFonts w:ascii="Times New Roman" w:hAnsi="Times New Roman" w:cs="Times New Roman"/>
          <w:sz w:val="24"/>
          <w:szCs w:val="24"/>
        </w:rPr>
      </w:pPr>
      <w:hyperlink r:id="rId12" w:tgtFrame="_blank" w:history="1">
        <w:r w:rsidR="00A247D6" w:rsidRPr="00362240">
          <w:rPr>
            <w:rFonts w:ascii="Times New Roman" w:hAnsi="Times New Roman" w:cs="Times New Roman"/>
            <w:sz w:val="24"/>
            <w:szCs w:val="24"/>
          </w:rPr>
          <w:t>https://doi.org/10.31620/jccc.12.20/02</w:t>
        </w:r>
      </w:hyperlink>
      <w:r w:rsidR="00A247D6" w:rsidRPr="00362240">
        <w:rPr>
          <w:rFonts w:ascii="Times New Roman" w:hAnsi="Times New Roman" w:cs="Times New Roman"/>
          <w:sz w:val="24"/>
          <w:szCs w:val="24"/>
        </w:rPr>
        <w:t>.</w:t>
      </w:r>
    </w:p>
    <w:p w14:paraId="79C8528C"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Kaurav</w:t>
      </w:r>
      <w:proofErr w:type="spellEnd"/>
      <w:r w:rsidRPr="00362240">
        <w:rPr>
          <w:rFonts w:ascii="Times New Roman" w:hAnsi="Times New Roman" w:cs="Times New Roman"/>
          <w:sz w:val="24"/>
          <w:szCs w:val="24"/>
        </w:rPr>
        <w:t>, R., Narula, S., Baber, R., &amp; Tiwari, P. (2021). THEORETICAL EXTENSION OF THE NEW EDUCATION POLICY 2020 USING TWITTER MINING.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hyperlink r:id="rId13" w:tgtFrame="_blank" w:history="1">
        <w:r w:rsidRPr="00362240">
          <w:rPr>
            <w:rFonts w:ascii="Times New Roman" w:hAnsi="Times New Roman" w:cs="Times New Roman"/>
            <w:sz w:val="24"/>
            <w:szCs w:val="24"/>
          </w:rPr>
          <w:t>https://doi.org/10.31620/jccc.06.21/03</w:t>
        </w:r>
      </w:hyperlink>
      <w:r w:rsidRPr="00362240">
        <w:rPr>
          <w:rFonts w:ascii="Times New Roman" w:hAnsi="Times New Roman" w:cs="Times New Roman"/>
          <w:sz w:val="24"/>
          <w:szCs w:val="24"/>
        </w:rPr>
        <w:t>.</w:t>
      </w:r>
    </w:p>
    <w:p w14:paraId="1513AFA3"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Khan, S., Khan, S., &amp; Khan, S. (2024). CONCEPT OF ACHIEVEMENT EMOTIONS IN LIGHT OF NATIONAL EDUCATION POLICY 2020. </w:t>
      </w:r>
      <w:r w:rsidRPr="00B12FF8">
        <w:rPr>
          <w:rFonts w:ascii="Times New Roman" w:hAnsi="Times New Roman" w:cs="Times New Roman"/>
          <w:i/>
          <w:sz w:val="24"/>
          <w:szCs w:val="24"/>
        </w:rPr>
        <w:t>The Social Science Review A Multidisciplinary Journal</w:t>
      </w:r>
      <w:r w:rsidRPr="00362240">
        <w:rPr>
          <w:rFonts w:ascii="Times New Roman" w:hAnsi="Times New Roman" w:cs="Times New Roman"/>
          <w:sz w:val="24"/>
          <w:szCs w:val="24"/>
        </w:rPr>
        <w:t>. </w:t>
      </w:r>
      <w:hyperlink r:id="rId14" w:tgtFrame="_blank" w:history="1">
        <w:r w:rsidRPr="00362240">
          <w:rPr>
            <w:rFonts w:ascii="Times New Roman" w:hAnsi="Times New Roman" w:cs="Times New Roman"/>
            <w:sz w:val="24"/>
            <w:szCs w:val="24"/>
          </w:rPr>
          <w:t>https://doi.org/10.70096/tssr.240205040</w:t>
        </w:r>
      </w:hyperlink>
      <w:r w:rsidRPr="00362240">
        <w:rPr>
          <w:rFonts w:ascii="Times New Roman" w:hAnsi="Times New Roman" w:cs="Times New Roman"/>
          <w:sz w:val="24"/>
          <w:szCs w:val="24"/>
        </w:rPr>
        <w:t>.</w:t>
      </w:r>
    </w:p>
    <w:p w14:paraId="2F45AD8C" w14:textId="77777777" w:rsidR="00740A9D" w:rsidRDefault="00A247D6" w:rsidP="00740A9D">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Kulal, A., N., A., Dinesh, S., Bhat, D., &amp; Girish, A. (2024). Evaluating the Promise and Pitfalls of India’s National Education Policy 2020: Insights from the Perspectives of Students, Teachers, and Experts. </w:t>
      </w:r>
      <w:r w:rsidRPr="00B12FF8">
        <w:rPr>
          <w:rFonts w:ascii="Times New Roman" w:hAnsi="Times New Roman" w:cs="Times New Roman"/>
          <w:i/>
          <w:sz w:val="24"/>
          <w:szCs w:val="24"/>
        </w:rPr>
        <w:t>SAGE Open</w:t>
      </w:r>
      <w:r w:rsidRPr="00362240">
        <w:rPr>
          <w:rFonts w:ascii="Times New Roman" w:hAnsi="Times New Roman" w:cs="Times New Roman"/>
          <w:sz w:val="24"/>
          <w:szCs w:val="24"/>
        </w:rPr>
        <w:t>, 14. </w:t>
      </w:r>
      <w:hyperlink r:id="rId15" w:tgtFrame="_blank" w:history="1">
        <w:r w:rsidRPr="00362240">
          <w:rPr>
            <w:rFonts w:ascii="Times New Roman" w:hAnsi="Times New Roman" w:cs="Times New Roman"/>
            <w:sz w:val="24"/>
            <w:szCs w:val="24"/>
          </w:rPr>
          <w:t>https://doi.org/10.1177/21582440241279367</w:t>
        </w:r>
      </w:hyperlink>
      <w:r w:rsidRPr="00362240">
        <w:rPr>
          <w:rFonts w:ascii="Times New Roman" w:hAnsi="Times New Roman" w:cs="Times New Roman"/>
          <w:sz w:val="24"/>
          <w:szCs w:val="24"/>
        </w:rPr>
        <w:t>.</w:t>
      </w:r>
    </w:p>
    <w:p w14:paraId="1F1FA994" w14:textId="77777777" w:rsidR="00740A9D" w:rsidRPr="00362240" w:rsidRDefault="00740A9D" w:rsidP="00740A9D">
      <w:pPr>
        <w:spacing w:after="0" w:line="480" w:lineRule="auto"/>
        <w:ind w:left="720" w:hanging="720"/>
        <w:jc w:val="both"/>
        <w:rPr>
          <w:rFonts w:ascii="Times New Roman" w:hAnsi="Times New Roman" w:cs="Times New Roman"/>
          <w:sz w:val="24"/>
          <w:szCs w:val="24"/>
        </w:rPr>
      </w:pPr>
      <w:r w:rsidRPr="00967F3D">
        <w:rPr>
          <w:rFonts w:ascii="Times New Roman" w:hAnsi="Times New Roman" w:cs="Times New Roman"/>
          <w:sz w:val="24"/>
          <w:szCs w:val="24"/>
        </w:rPr>
        <w:t>Kumari, D. (2024). National Education Policy 2020: A Transformative Shift in Education to Foster Critical Thinking among Students. </w:t>
      </w:r>
      <w:r w:rsidRPr="00967F3D">
        <w:rPr>
          <w:rFonts w:ascii="Times New Roman" w:hAnsi="Times New Roman" w:cs="Times New Roman"/>
          <w:i/>
          <w:sz w:val="24"/>
          <w:szCs w:val="24"/>
        </w:rPr>
        <w:t>International Journal for Multidisciplinary Research</w:t>
      </w:r>
      <w:r w:rsidRPr="00967F3D">
        <w:rPr>
          <w:rFonts w:ascii="Times New Roman" w:hAnsi="Times New Roman" w:cs="Times New Roman"/>
          <w:sz w:val="24"/>
          <w:szCs w:val="24"/>
        </w:rPr>
        <w:t>. </w:t>
      </w:r>
      <w:hyperlink r:id="rId16" w:tgtFrame="_blank" w:history="1">
        <w:r w:rsidRPr="00967F3D">
          <w:rPr>
            <w:rFonts w:ascii="Times New Roman" w:hAnsi="Times New Roman" w:cs="Times New Roman"/>
            <w:sz w:val="24"/>
            <w:szCs w:val="24"/>
          </w:rPr>
          <w:t>https://doi.org/10.36948/ijfmr.2024.v06i02.17721</w:t>
        </w:r>
      </w:hyperlink>
      <w:r w:rsidRPr="00967F3D">
        <w:rPr>
          <w:rFonts w:ascii="Times New Roman" w:hAnsi="Times New Roman" w:cs="Times New Roman"/>
          <w:sz w:val="24"/>
          <w:szCs w:val="24"/>
        </w:rPr>
        <w:t>.</w:t>
      </w:r>
    </w:p>
    <w:p w14:paraId="1CB964D1" w14:textId="77777777" w:rsidR="00740A9D" w:rsidRPr="00362240" w:rsidRDefault="00740A9D" w:rsidP="00740A9D">
      <w:pPr>
        <w:spacing w:after="0" w:line="480" w:lineRule="auto"/>
        <w:rPr>
          <w:rFonts w:ascii="Times New Roman" w:hAnsi="Times New Roman" w:cs="Times New Roman"/>
          <w:color w:val="222222"/>
          <w:sz w:val="24"/>
          <w:szCs w:val="24"/>
          <w:shd w:val="clear" w:color="auto" w:fill="FFFFFF"/>
        </w:rPr>
      </w:pPr>
      <w:r w:rsidRPr="00362240">
        <w:rPr>
          <w:rFonts w:ascii="Times New Roman" w:hAnsi="Times New Roman" w:cs="Times New Roman"/>
          <w:color w:val="222222"/>
          <w:sz w:val="24"/>
          <w:szCs w:val="24"/>
          <w:shd w:val="clear" w:color="auto" w:fill="FFFFFF"/>
        </w:rPr>
        <w:t xml:space="preserve">Kotter, J. P. </w:t>
      </w:r>
      <w:r w:rsidRPr="00B12FF8">
        <w:rPr>
          <w:rFonts w:ascii="Times New Roman" w:hAnsi="Times New Roman" w:cs="Times New Roman"/>
          <w:i/>
          <w:color w:val="222222"/>
          <w:sz w:val="24"/>
          <w:szCs w:val="24"/>
          <w:shd w:val="clear" w:color="auto" w:fill="FFFFFF"/>
        </w:rPr>
        <w:t>Leading change</w:t>
      </w:r>
      <w:r w:rsidRPr="00362240">
        <w:rPr>
          <w:rFonts w:ascii="Times New Roman" w:hAnsi="Times New Roman" w:cs="Times New Roman"/>
          <w:color w:val="222222"/>
          <w:sz w:val="24"/>
          <w:szCs w:val="24"/>
          <w:shd w:val="clear" w:color="auto" w:fill="FFFFFF"/>
        </w:rPr>
        <w:t xml:space="preserve"> (1996) Harvard Business School Press. </w:t>
      </w:r>
      <w:r w:rsidRPr="00362240">
        <w:rPr>
          <w:rFonts w:ascii="Times New Roman" w:hAnsi="Times New Roman" w:cs="Times New Roman"/>
          <w:i/>
          <w:iCs/>
          <w:color w:val="222222"/>
          <w:sz w:val="24"/>
          <w:szCs w:val="24"/>
          <w:shd w:val="clear" w:color="auto" w:fill="FFFFFF"/>
        </w:rPr>
        <w:t>Boston, Massachusetts</w:t>
      </w:r>
      <w:r w:rsidRPr="00362240">
        <w:rPr>
          <w:rFonts w:ascii="Times New Roman" w:hAnsi="Times New Roman" w:cs="Times New Roman"/>
          <w:color w:val="222222"/>
          <w:sz w:val="24"/>
          <w:szCs w:val="24"/>
          <w:shd w:val="clear" w:color="auto" w:fill="FFFFFF"/>
        </w:rPr>
        <w:t>.</w:t>
      </w:r>
    </w:p>
    <w:p w14:paraId="0F5D556F" w14:textId="77777777" w:rsidR="00740A9D" w:rsidRDefault="00740A9D" w:rsidP="00740A9D">
      <w:pPr>
        <w:spacing w:after="0" w:line="480" w:lineRule="auto"/>
        <w:rPr>
          <w:rFonts w:ascii="Times New Roman" w:hAnsi="Times New Roman" w:cs="Times New Roman"/>
          <w:sz w:val="24"/>
          <w:szCs w:val="24"/>
        </w:rPr>
      </w:pPr>
      <w:r w:rsidRPr="00362240">
        <w:rPr>
          <w:rFonts w:ascii="Times New Roman" w:hAnsi="Times New Roman" w:cs="Times New Roman"/>
          <w:sz w:val="24"/>
          <w:szCs w:val="24"/>
        </w:rPr>
        <w:t>Lazarus, R. S. (1991). Emotion and adaptation. Oxford University Press.</w:t>
      </w:r>
    </w:p>
    <w:p w14:paraId="0AA33CF3"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Moda, V., &amp; Chauhan, P. (2025). Catalysing Internationalization of Higher Education in India via NEP 2020 Technology Integration Initiatives. </w:t>
      </w:r>
      <w:r w:rsidRPr="00B12FF8">
        <w:rPr>
          <w:rFonts w:ascii="Times New Roman" w:hAnsi="Times New Roman" w:cs="Times New Roman"/>
          <w:i/>
          <w:sz w:val="24"/>
          <w:szCs w:val="24"/>
        </w:rPr>
        <w:t>European Journal of Innovative Studies and Sustainability.</w:t>
      </w:r>
      <w:r w:rsidRPr="00362240">
        <w:rPr>
          <w:rFonts w:ascii="Times New Roman" w:hAnsi="Times New Roman" w:cs="Times New Roman"/>
          <w:sz w:val="24"/>
          <w:szCs w:val="24"/>
        </w:rPr>
        <w:t> </w:t>
      </w:r>
      <w:hyperlink r:id="rId17" w:tgtFrame="_blank" w:history="1">
        <w:r w:rsidRPr="00362240">
          <w:rPr>
            <w:rFonts w:ascii="Times New Roman" w:hAnsi="Times New Roman" w:cs="Times New Roman"/>
            <w:sz w:val="24"/>
            <w:szCs w:val="24"/>
          </w:rPr>
          <w:t>https://doi.org/10.59324/ejiss.2025.1(3).08</w:t>
        </w:r>
      </w:hyperlink>
      <w:r w:rsidRPr="00362240">
        <w:rPr>
          <w:rFonts w:ascii="Times New Roman" w:hAnsi="Times New Roman" w:cs="Times New Roman"/>
          <w:sz w:val="24"/>
          <w:szCs w:val="24"/>
        </w:rPr>
        <w:t>.</w:t>
      </w:r>
    </w:p>
    <w:p w14:paraId="3365DD8A"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Ponnusamy, P. (2025). Awareness and Perception of Undergraduate Students on the Indian National Education Policy 2020. </w:t>
      </w:r>
      <w:r w:rsidRPr="00362240">
        <w:rPr>
          <w:rFonts w:ascii="Times New Roman" w:hAnsi="Times New Roman" w:cs="Times New Roman"/>
          <w:i/>
          <w:sz w:val="24"/>
          <w:szCs w:val="24"/>
        </w:rPr>
        <w:t>INTERNATIONAL JOURNAL OF EDUCATIONAL SCIENCES</w:t>
      </w:r>
      <w:r w:rsidRPr="00362240">
        <w:rPr>
          <w:rFonts w:ascii="Times New Roman" w:hAnsi="Times New Roman" w:cs="Times New Roman"/>
          <w:sz w:val="24"/>
          <w:szCs w:val="24"/>
        </w:rPr>
        <w:t xml:space="preserve">. </w:t>
      </w:r>
      <w:r w:rsidRPr="008C5D6B">
        <w:rPr>
          <w:rFonts w:ascii="Times New Roman" w:hAnsi="Times New Roman" w:cs="Times New Roman"/>
          <w:sz w:val="24"/>
          <w:szCs w:val="24"/>
        </w:rPr>
        <w:t>https://doi.org/10.31901/24566322.2025/49.03.1355</w:t>
      </w:r>
    </w:p>
    <w:p w14:paraId="65F0D7DD"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Padmambika</w:t>
      </w:r>
      <w:proofErr w:type="spellEnd"/>
      <w:r w:rsidRPr="00362240">
        <w:rPr>
          <w:rFonts w:ascii="Times New Roman" w:hAnsi="Times New Roman" w:cs="Times New Roman"/>
          <w:sz w:val="24"/>
          <w:szCs w:val="24"/>
        </w:rPr>
        <w:t>, P., Lavanya, P., Sai, B., &amp; Kumari, S. (2024). Enhancing Student Wellbeing in Alignment with NEP 2020. </w:t>
      </w:r>
      <w:r w:rsidR="00C152D9">
        <w:rPr>
          <w:rFonts w:ascii="Times New Roman" w:hAnsi="Times New Roman" w:cs="Times New Roman"/>
          <w:i/>
          <w:sz w:val="24"/>
          <w:szCs w:val="24"/>
        </w:rPr>
        <w:t>International Journal f</w:t>
      </w:r>
      <w:r w:rsidRPr="00C152D9">
        <w:rPr>
          <w:rFonts w:ascii="Times New Roman" w:hAnsi="Times New Roman" w:cs="Times New Roman"/>
          <w:i/>
          <w:sz w:val="24"/>
          <w:szCs w:val="24"/>
        </w:rPr>
        <w:t>or Multidisciplinary Research.</w:t>
      </w:r>
      <w:r w:rsidRPr="00362240">
        <w:rPr>
          <w:rFonts w:ascii="Times New Roman" w:hAnsi="Times New Roman" w:cs="Times New Roman"/>
          <w:sz w:val="24"/>
          <w:szCs w:val="24"/>
        </w:rPr>
        <w:t> </w:t>
      </w:r>
      <w:hyperlink r:id="rId18" w:tgtFrame="_blank" w:history="1">
        <w:r w:rsidRPr="00362240">
          <w:rPr>
            <w:rFonts w:ascii="Times New Roman" w:hAnsi="Times New Roman" w:cs="Times New Roman"/>
            <w:sz w:val="24"/>
            <w:szCs w:val="24"/>
          </w:rPr>
          <w:t>https://doi.org/10.36948/ijfmr.2024.v06i04.25336</w:t>
        </w:r>
      </w:hyperlink>
      <w:r w:rsidRPr="00362240">
        <w:rPr>
          <w:rFonts w:ascii="Times New Roman" w:hAnsi="Times New Roman" w:cs="Times New Roman"/>
          <w:sz w:val="24"/>
          <w:szCs w:val="24"/>
        </w:rPr>
        <w:t>.</w:t>
      </w:r>
    </w:p>
    <w:p w14:paraId="6396263B"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Pandya, V. (2025). Investigating the Attitudes of Teachers and Students of Higher Education towards New Education Policy and its Implementation in Bhavnagar District. </w:t>
      </w:r>
      <w:r w:rsidRPr="00A4586D">
        <w:rPr>
          <w:rFonts w:ascii="Times New Roman" w:hAnsi="Times New Roman" w:cs="Times New Roman"/>
          <w:i/>
          <w:sz w:val="24"/>
          <w:szCs w:val="24"/>
        </w:rPr>
        <w:t>International Journal of Advanced Research in Science, Communication and Technology. </w:t>
      </w:r>
      <w:r>
        <w:rPr>
          <w:rFonts w:ascii="Times New Roman" w:hAnsi="Times New Roman" w:cs="Times New Roman"/>
          <w:sz w:val="24"/>
          <w:szCs w:val="24"/>
        </w:rPr>
        <w:t xml:space="preserve"> </w:t>
      </w:r>
      <w:hyperlink r:id="rId19" w:tgtFrame="_blank" w:history="1">
        <w:r w:rsidRPr="00362240">
          <w:rPr>
            <w:rFonts w:ascii="Times New Roman" w:hAnsi="Times New Roman" w:cs="Times New Roman"/>
            <w:sz w:val="24"/>
            <w:szCs w:val="24"/>
          </w:rPr>
          <w:t>https://doi.org/10.48175/ijarsct-28531</w:t>
        </w:r>
      </w:hyperlink>
      <w:r w:rsidRPr="00362240">
        <w:rPr>
          <w:rFonts w:ascii="Times New Roman" w:hAnsi="Times New Roman" w:cs="Times New Roman"/>
          <w:sz w:val="24"/>
          <w:szCs w:val="24"/>
        </w:rPr>
        <w:t>.</w:t>
      </w:r>
    </w:p>
    <w:p w14:paraId="124583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Reshma, T., </w:t>
      </w:r>
      <w:proofErr w:type="spellStart"/>
      <w:r w:rsidRPr="00362240">
        <w:rPr>
          <w:rFonts w:ascii="Times New Roman" w:hAnsi="Times New Roman" w:cs="Times New Roman"/>
          <w:sz w:val="24"/>
          <w:szCs w:val="24"/>
        </w:rPr>
        <w:t>Vaddiraju</w:t>
      </w:r>
      <w:proofErr w:type="spellEnd"/>
      <w:r w:rsidRPr="00362240">
        <w:rPr>
          <w:rFonts w:ascii="Times New Roman" w:hAnsi="Times New Roman" w:cs="Times New Roman"/>
          <w:sz w:val="24"/>
          <w:szCs w:val="24"/>
        </w:rPr>
        <w:t xml:space="preserve">, S., &amp; Savitha, C. (2024). </w:t>
      </w:r>
      <w:r w:rsidRPr="00A4586D">
        <w:rPr>
          <w:rFonts w:ascii="Times New Roman" w:hAnsi="Times New Roman" w:cs="Times New Roman"/>
          <w:i/>
          <w:sz w:val="24"/>
          <w:szCs w:val="24"/>
        </w:rPr>
        <w:t>An Appraisal of National Education Policy 2020 of India for Higher Education.</w:t>
      </w:r>
      <w:r w:rsidRPr="00362240">
        <w:rPr>
          <w:rFonts w:ascii="Times New Roman" w:hAnsi="Times New Roman" w:cs="Times New Roman"/>
          <w:sz w:val="24"/>
          <w:szCs w:val="24"/>
        </w:rPr>
        <w:t> Proceedings of the International Conference on New Trends in Teaching and Education. </w:t>
      </w:r>
      <w:hyperlink r:id="rId20" w:tgtFrame="_blank" w:history="1">
        <w:r w:rsidRPr="00362240">
          <w:rPr>
            <w:rFonts w:ascii="Times New Roman" w:hAnsi="Times New Roman" w:cs="Times New Roman"/>
            <w:sz w:val="24"/>
            <w:szCs w:val="24"/>
          </w:rPr>
          <w:t>https://doi.org/10.33422/ntteconf.v1i1.559</w:t>
        </w:r>
      </w:hyperlink>
      <w:r w:rsidRPr="00362240">
        <w:rPr>
          <w:rFonts w:ascii="Times New Roman" w:hAnsi="Times New Roman" w:cs="Times New Roman"/>
          <w:sz w:val="24"/>
          <w:szCs w:val="24"/>
        </w:rPr>
        <w:t>.</w:t>
      </w:r>
    </w:p>
    <w:p w14:paraId="0FCBAB1F" w14:textId="77777777" w:rsidR="00A4586D"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Sharma, M. (2025). Digitalization and Transformation of the Higher Education System in India Through the New Education Policy 2020 for Enhanced Quality Education</w:t>
      </w:r>
      <w:r w:rsidRPr="00A4586D">
        <w:rPr>
          <w:rFonts w:ascii="Times New Roman" w:hAnsi="Times New Roman" w:cs="Times New Roman"/>
          <w:i/>
          <w:sz w:val="24"/>
          <w:szCs w:val="24"/>
        </w:rPr>
        <w:t>. Indian Journal of Management and Language.</w:t>
      </w:r>
      <w:r w:rsidRPr="00A4586D">
        <w:rPr>
          <w:rFonts w:ascii="Times New Roman" w:hAnsi="Times New Roman" w:cs="Times New Roman"/>
          <w:sz w:val="24"/>
          <w:szCs w:val="24"/>
        </w:rPr>
        <w:t> </w:t>
      </w:r>
    </w:p>
    <w:p w14:paraId="13707EEF" w14:textId="77777777" w:rsidR="00A247D6" w:rsidRPr="00362240" w:rsidRDefault="00E2129E" w:rsidP="00A4586D">
      <w:pPr>
        <w:spacing w:after="0" w:line="480" w:lineRule="auto"/>
        <w:ind w:left="720"/>
        <w:jc w:val="both"/>
        <w:rPr>
          <w:rFonts w:ascii="Times New Roman" w:hAnsi="Times New Roman" w:cs="Times New Roman"/>
          <w:sz w:val="24"/>
          <w:szCs w:val="24"/>
        </w:rPr>
      </w:pPr>
      <w:hyperlink r:id="rId21" w:tgtFrame="_blank" w:history="1">
        <w:r w:rsidR="00A247D6" w:rsidRPr="00362240">
          <w:rPr>
            <w:rFonts w:ascii="Times New Roman" w:hAnsi="Times New Roman" w:cs="Times New Roman"/>
            <w:sz w:val="24"/>
            <w:szCs w:val="24"/>
          </w:rPr>
          <w:t>https://doi.org/10.54105/ijml.b2098.05021025</w:t>
        </w:r>
      </w:hyperlink>
      <w:r w:rsidR="00A247D6" w:rsidRPr="00362240">
        <w:rPr>
          <w:rFonts w:ascii="Times New Roman" w:hAnsi="Times New Roman" w:cs="Times New Roman"/>
          <w:sz w:val="24"/>
          <w:szCs w:val="24"/>
        </w:rPr>
        <w:t>.</w:t>
      </w:r>
    </w:p>
    <w:p w14:paraId="5DC252EA"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Saini, M., Singh, M., Kaur, M., &amp; Kaur, M. (2021). Analysing the tweets to examine the behavioural response of Indian citizens over the approval of national education policy 2020. </w:t>
      </w:r>
      <w:r w:rsidRPr="00A4586D">
        <w:rPr>
          <w:rFonts w:ascii="Times New Roman" w:hAnsi="Times New Roman" w:cs="Times New Roman"/>
          <w:i/>
          <w:sz w:val="24"/>
          <w:szCs w:val="24"/>
        </w:rPr>
        <w:t>International Journal of Educational Development</w:t>
      </w:r>
      <w:r w:rsidRPr="00362240">
        <w:rPr>
          <w:rFonts w:ascii="Times New Roman" w:hAnsi="Times New Roman" w:cs="Times New Roman"/>
          <w:sz w:val="24"/>
          <w:szCs w:val="24"/>
        </w:rPr>
        <w:t>, 82, 102356. </w:t>
      </w:r>
    </w:p>
    <w:p w14:paraId="02F3CEC7" w14:textId="77777777" w:rsidR="00085583" w:rsidRDefault="00E2129E" w:rsidP="007A1B87">
      <w:pPr>
        <w:spacing w:after="0" w:line="480" w:lineRule="auto"/>
        <w:ind w:left="720"/>
        <w:jc w:val="both"/>
        <w:rPr>
          <w:rFonts w:ascii="Times New Roman" w:hAnsi="Times New Roman" w:cs="Times New Roman"/>
          <w:sz w:val="24"/>
          <w:szCs w:val="24"/>
        </w:rPr>
      </w:pPr>
      <w:hyperlink r:id="rId22" w:tgtFrame="_blank" w:history="1">
        <w:r w:rsidR="00085583" w:rsidRPr="00362240">
          <w:rPr>
            <w:rFonts w:ascii="Times New Roman" w:hAnsi="Times New Roman" w:cs="Times New Roman"/>
            <w:sz w:val="24"/>
            <w:szCs w:val="24"/>
          </w:rPr>
          <w:t>https://doi.org/10.1016/j.ijedudev.2021.102356</w:t>
        </w:r>
      </w:hyperlink>
      <w:r w:rsidR="00085583" w:rsidRPr="00362240">
        <w:rPr>
          <w:rFonts w:ascii="Times New Roman" w:hAnsi="Times New Roman" w:cs="Times New Roman"/>
          <w:sz w:val="24"/>
          <w:szCs w:val="24"/>
        </w:rPr>
        <w:t>.</w:t>
      </w:r>
    </w:p>
    <w:p w14:paraId="5E504DC1"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Thounaojam</w:t>
      </w:r>
      <w:proofErr w:type="spellEnd"/>
      <w:r w:rsidRPr="00362240">
        <w:rPr>
          <w:rFonts w:ascii="Times New Roman" w:hAnsi="Times New Roman" w:cs="Times New Roman"/>
          <w:sz w:val="24"/>
          <w:szCs w:val="24"/>
        </w:rPr>
        <w:t>, O., &amp; Devi, Y. (2025). A Study of Attitude on National Education Policy 2020 Among the Undergraduate Students of Ghanapriya Women’s College, Imphal. </w:t>
      </w:r>
      <w:r w:rsidRPr="00A4586D">
        <w:rPr>
          <w:rFonts w:ascii="Times New Roman" w:hAnsi="Times New Roman" w:cs="Times New Roman"/>
          <w:i/>
          <w:sz w:val="24"/>
          <w:szCs w:val="24"/>
        </w:rPr>
        <w:t>International Journal of Innovative Science and Research Technology.</w:t>
      </w:r>
      <w:r w:rsidRPr="00362240">
        <w:rPr>
          <w:rFonts w:ascii="Times New Roman" w:hAnsi="Times New Roman" w:cs="Times New Roman"/>
          <w:sz w:val="24"/>
          <w:szCs w:val="24"/>
        </w:rPr>
        <w:t> </w:t>
      </w:r>
    </w:p>
    <w:p w14:paraId="49C3DE6D" w14:textId="77777777" w:rsidR="00A247D6" w:rsidRPr="00362240" w:rsidRDefault="00A247D6" w:rsidP="00A247D6">
      <w:pPr>
        <w:spacing w:after="0" w:line="480" w:lineRule="auto"/>
        <w:ind w:firstLine="720"/>
        <w:jc w:val="both"/>
        <w:rPr>
          <w:rFonts w:ascii="Times New Roman" w:hAnsi="Times New Roman" w:cs="Times New Roman"/>
          <w:sz w:val="24"/>
          <w:szCs w:val="24"/>
        </w:rPr>
      </w:pPr>
      <w:r w:rsidRPr="008C70A8">
        <w:rPr>
          <w:rFonts w:ascii="Times New Roman" w:hAnsi="Times New Roman" w:cs="Times New Roman"/>
          <w:sz w:val="24"/>
          <w:szCs w:val="24"/>
        </w:rPr>
        <w:t>https://doi.org/10.38124/ijisrt/25aug1012</w:t>
      </w:r>
    </w:p>
    <w:p w14:paraId="7A38C8FF" w14:textId="77777777" w:rsidR="00085583" w:rsidRDefault="008A0AF0"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Tilak, J. B. (2013). </w:t>
      </w:r>
      <w:r w:rsidRPr="00A4586D">
        <w:rPr>
          <w:rFonts w:ascii="Times New Roman" w:hAnsi="Times New Roman" w:cs="Times New Roman"/>
          <w:i/>
          <w:sz w:val="24"/>
          <w:szCs w:val="24"/>
        </w:rPr>
        <w:t>Higher Education in India: In Search of Equality. Quality and Quantity</w:t>
      </w:r>
      <w:r w:rsidRPr="00362240">
        <w:rPr>
          <w:rFonts w:ascii="Times New Roman" w:hAnsi="Times New Roman" w:cs="Times New Roman"/>
          <w:sz w:val="24"/>
          <w:szCs w:val="24"/>
        </w:rPr>
        <w:t xml:space="preserve">, Orient </w:t>
      </w:r>
      <w:proofErr w:type="spellStart"/>
      <w:r w:rsidRPr="00362240">
        <w:rPr>
          <w:rFonts w:ascii="Times New Roman" w:hAnsi="Times New Roman" w:cs="Times New Roman"/>
          <w:sz w:val="24"/>
          <w:szCs w:val="24"/>
        </w:rPr>
        <w:t>Blackswan</w:t>
      </w:r>
      <w:proofErr w:type="spellEnd"/>
      <w:r w:rsidRPr="00362240">
        <w:rPr>
          <w:rFonts w:ascii="Times New Roman" w:hAnsi="Times New Roman" w:cs="Times New Roman"/>
          <w:sz w:val="24"/>
          <w:szCs w:val="24"/>
        </w:rPr>
        <w:t xml:space="preserve"> </w:t>
      </w:r>
      <w:proofErr w:type="spellStart"/>
      <w:r w:rsidRPr="00362240">
        <w:rPr>
          <w:rFonts w:ascii="Times New Roman" w:hAnsi="Times New Roman" w:cs="Times New Roman"/>
          <w:sz w:val="24"/>
          <w:szCs w:val="24"/>
        </w:rPr>
        <w:t>Pvt.</w:t>
      </w:r>
      <w:proofErr w:type="spellEnd"/>
      <w:r w:rsidRPr="00362240">
        <w:rPr>
          <w:rFonts w:ascii="Times New Roman" w:hAnsi="Times New Roman" w:cs="Times New Roman"/>
          <w:sz w:val="24"/>
          <w:szCs w:val="24"/>
        </w:rPr>
        <w:t xml:space="preserve"> Ltd.</w:t>
      </w:r>
    </w:p>
    <w:sectPr w:rsidR="00085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CC8"/>
    <w:multiLevelType w:val="multilevel"/>
    <w:tmpl w:val="4EC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B11FD"/>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C4CE9"/>
    <w:multiLevelType w:val="multilevel"/>
    <w:tmpl w:val="81A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16D27"/>
    <w:multiLevelType w:val="multilevel"/>
    <w:tmpl w:val="9278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267D77"/>
    <w:multiLevelType w:val="multilevel"/>
    <w:tmpl w:val="FEB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0321F"/>
    <w:multiLevelType w:val="hybridMultilevel"/>
    <w:tmpl w:val="D062D4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5E418A4"/>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702F11"/>
    <w:multiLevelType w:val="multilevel"/>
    <w:tmpl w:val="9B2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B9"/>
    <w:rsid w:val="000145FB"/>
    <w:rsid w:val="0004734B"/>
    <w:rsid w:val="00085583"/>
    <w:rsid w:val="00121C99"/>
    <w:rsid w:val="00134C3A"/>
    <w:rsid w:val="001A3CEF"/>
    <w:rsid w:val="00231969"/>
    <w:rsid w:val="002A5026"/>
    <w:rsid w:val="002F4C91"/>
    <w:rsid w:val="0032289F"/>
    <w:rsid w:val="00362240"/>
    <w:rsid w:val="00377488"/>
    <w:rsid w:val="00380F86"/>
    <w:rsid w:val="003857DF"/>
    <w:rsid w:val="003B5D4C"/>
    <w:rsid w:val="003C687D"/>
    <w:rsid w:val="003D167F"/>
    <w:rsid w:val="003E1D9D"/>
    <w:rsid w:val="003F1EC5"/>
    <w:rsid w:val="0041567C"/>
    <w:rsid w:val="00417964"/>
    <w:rsid w:val="00423B00"/>
    <w:rsid w:val="0042423E"/>
    <w:rsid w:val="00454993"/>
    <w:rsid w:val="00462D31"/>
    <w:rsid w:val="00463291"/>
    <w:rsid w:val="00465044"/>
    <w:rsid w:val="00477AA9"/>
    <w:rsid w:val="004B0590"/>
    <w:rsid w:val="004B10CD"/>
    <w:rsid w:val="004B2E05"/>
    <w:rsid w:val="00504AB6"/>
    <w:rsid w:val="005B21A5"/>
    <w:rsid w:val="005B4327"/>
    <w:rsid w:val="005F766D"/>
    <w:rsid w:val="006811B1"/>
    <w:rsid w:val="006A02F6"/>
    <w:rsid w:val="006A4B01"/>
    <w:rsid w:val="00723268"/>
    <w:rsid w:val="00740A9D"/>
    <w:rsid w:val="00747864"/>
    <w:rsid w:val="00782534"/>
    <w:rsid w:val="007A1B87"/>
    <w:rsid w:val="008350CD"/>
    <w:rsid w:val="00896F77"/>
    <w:rsid w:val="008A0AF0"/>
    <w:rsid w:val="008C5D6B"/>
    <w:rsid w:val="008C6974"/>
    <w:rsid w:val="008C70A8"/>
    <w:rsid w:val="008E49C6"/>
    <w:rsid w:val="009413C5"/>
    <w:rsid w:val="00945582"/>
    <w:rsid w:val="00967F3D"/>
    <w:rsid w:val="009732FA"/>
    <w:rsid w:val="009F61AA"/>
    <w:rsid w:val="00A247D6"/>
    <w:rsid w:val="00A36080"/>
    <w:rsid w:val="00A4586D"/>
    <w:rsid w:val="00A87F64"/>
    <w:rsid w:val="00AF44EB"/>
    <w:rsid w:val="00B03BBE"/>
    <w:rsid w:val="00B12FF8"/>
    <w:rsid w:val="00B13738"/>
    <w:rsid w:val="00B14503"/>
    <w:rsid w:val="00B40282"/>
    <w:rsid w:val="00B67384"/>
    <w:rsid w:val="00B825B8"/>
    <w:rsid w:val="00B9416F"/>
    <w:rsid w:val="00BB6BCA"/>
    <w:rsid w:val="00C03B17"/>
    <w:rsid w:val="00C152D9"/>
    <w:rsid w:val="00C22BA2"/>
    <w:rsid w:val="00C40FAD"/>
    <w:rsid w:val="00C42665"/>
    <w:rsid w:val="00C86F7F"/>
    <w:rsid w:val="00D21002"/>
    <w:rsid w:val="00D27392"/>
    <w:rsid w:val="00D74E08"/>
    <w:rsid w:val="00DF1B62"/>
    <w:rsid w:val="00E1226A"/>
    <w:rsid w:val="00E1399C"/>
    <w:rsid w:val="00E2129E"/>
    <w:rsid w:val="00E329E7"/>
    <w:rsid w:val="00E4765E"/>
    <w:rsid w:val="00E75A08"/>
    <w:rsid w:val="00E8149A"/>
    <w:rsid w:val="00EA1544"/>
    <w:rsid w:val="00EB33BE"/>
    <w:rsid w:val="00F01E96"/>
    <w:rsid w:val="00F06EA8"/>
    <w:rsid w:val="00F5134A"/>
    <w:rsid w:val="00F54768"/>
    <w:rsid w:val="00F63ACB"/>
    <w:rsid w:val="00FA41B9"/>
    <w:rsid w:val="00FB7BE8"/>
    <w:rsid w:val="00FE5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33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CEF"/>
    <w:rPr>
      <w:color w:val="0000FF"/>
      <w:u w:val="single"/>
    </w:rPr>
  </w:style>
  <w:style w:type="character" w:customStyle="1" w:styleId="Heading3Char">
    <w:name w:val="Heading 3 Char"/>
    <w:basedOn w:val="DefaultParagraphFont"/>
    <w:link w:val="Heading3"/>
    <w:uiPriority w:val="9"/>
    <w:rsid w:val="00EB33B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B33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EB33BE"/>
  </w:style>
  <w:style w:type="character" w:styleId="Strong">
    <w:name w:val="Strong"/>
    <w:basedOn w:val="DefaultParagraphFont"/>
    <w:uiPriority w:val="22"/>
    <w:qFormat/>
    <w:rsid w:val="00A36080"/>
    <w:rPr>
      <w:b/>
      <w:bCs/>
    </w:rPr>
  </w:style>
  <w:style w:type="character" w:styleId="Emphasis">
    <w:name w:val="Emphasis"/>
    <w:basedOn w:val="DefaultParagraphFont"/>
    <w:uiPriority w:val="20"/>
    <w:qFormat/>
    <w:rsid w:val="005F766D"/>
    <w:rPr>
      <w:i/>
      <w:iCs/>
    </w:rPr>
  </w:style>
  <w:style w:type="character" w:customStyle="1" w:styleId="Heading1Char">
    <w:name w:val="Heading 1 Char"/>
    <w:basedOn w:val="DefaultParagraphFont"/>
    <w:link w:val="Heading1"/>
    <w:uiPriority w:val="9"/>
    <w:rsid w:val="00C03B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B17"/>
    <w:rPr>
      <w:rFonts w:asciiTheme="majorHAnsi" w:eastAsiaTheme="majorEastAsia" w:hAnsiTheme="majorHAnsi" w:cstheme="majorBidi"/>
      <w:color w:val="2E74B5" w:themeColor="accent1" w:themeShade="BF"/>
      <w:sz w:val="26"/>
      <w:szCs w:val="26"/>
    </w:rPr>
  </w:style>
  <w:style w:type="paragraph" w:customStyle="1" w:styleId="markdown-p">
    <w:name w:val="markdown-p"/>
    <w:basedOn w:val="Normal"/>
    <w:rsid w:val="00C03B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line">
    <w:name w:val="inline"/>
    <w:basedOn w:val="DefaultParagraphFont"/>
    <w:rsid w:val="00C03B17"/>
  </w:style>
  <w:style w:type="character" w:customStyle="1" w:styleId="contents">
    <w:name w:val="contents"/>
    <w:basedOn w:val="DefaultParagraphFont"/>
    <w:rsid w:val="00C03B17"/>
  </w:style>
  <w:style w:type="character" w:customStyle="1" w:styleId="whitespace-nowrap">
    <w:name w:val="whitespace-nowrap"/>
    <w:basedOn w:val="DefaultParagraphFont"/>
    <w:rsid w:val="00C03B17"/>
  </w:style>
  <w:style w:type="character" w:customStyle="1" w:styleId="typebaseuybk">
    <w:name w:val="type_base__uyb_k"/>
    <w:basedOn w:val="DefaultParagraphFont"/>
    <w:rsid w:val="00C03B17"/>
  </w:style>
  <w:style w:type="character" w:customStyle="1" w:styleId="tiny-mono-semibold">
    <w:name w:val="tiny-mono-semibold"/>
    <w:basedOn w:val="DefaultParagraphFont"/>
    <w:rsid w:val="00C03B17"/>
  </w:style>
  <w:style w:type="character" w:customStyle="1" w:styleId="tiny-normal">
    <w:name w:val="tiny-normal"/>
    <w:basedOn w:val="DefaultParagraphFont"/>
    <w:rsid w:val="00C03B17"/>
  </w:style>
  <w:style w:type="paragraph" w:styleId="ListParagraph">
    <w:name w:val="List Paragraph"/>
    <w:basedOn w:val="Normal"/>
    <w:uiPriority w:val="34"/>
    <w:qFormat/>
    <w:rsid w:val="00C03B17"/>
    <w:pPr>
      <w:ind w:left="720"/>
      <w:contextualSpacing/>
    </w:pPr>
  </w:style>
  <w:style w:type="table" w:styleId="TableGrid">
    <w:name w:val="Table Grid"/>
    <w:basedOn w:val="TableNormal"/>
    <w:uiPriority w:val="39"/>
    <w:rsid w:val="002F4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33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CEF"/>
    <w:rPr>
      <w:color w:val="0000FF"/>
      <w:u w:val="single"/>
    </w:rPr>
  </w:style>
  <w:style w:type="character" w:customStyle="1" w:styleId="Heading3Char">
    <w:name w:val="Heading 3 Char"/>
    <w:basedOn w:val="DefaultParagraphFont"/>
    <w:link w:val="Heading3"/>
    <w:uiPriority w:val="9"/>
    <w:rsid w:val="00EB33B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B33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EB33BE"/>
  </w:style>
  <w:style w:type="character" w:styleId="Strong">
    <w:name w:val="Strong"/>
    <w:basedOn w:val="DefaultParagraphFont"/>
    <w:uiPriority w:val="22"/>
    <w:qFormat/>
    <w:rsid w:val="00A36080"/>
    <w:rPr>
      <w:b/>
      <w:bCs/>
    </w:rPr>
  </w:style>
  <w:style w:type="character" w:styleId="Emphasis">
    <w:name w:val="Emphasis"/>
    <w:basedOn w:val="DefaultParagraphFont"/>
    <w:uiPriority w:val="20"/>
    <w:qFormat/>
    <w:rsid w:val="005F766D"/>
    <w:rPr>
      <w:i/>
      <w:iCs/>
    </w:rPr>
  </w:style>
  <w:style w:type="character" w:customStyle="1" w:styleId="Heading1Char">
    <w:name w:val="Heading 1 Char"/>
    <w:basedOn w:val="DefaultParagraphFont"/>
    <w:link w:val="Heading1"/>
    <w:uiPriority w:val="9"/>
    <w:rsid w:val="00C03B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B17"/>
    <w:rPr>
      <w:rFonts w:asciiTheme="majorHAnsi" w:eastAsiaTheme="majorEastAsia" w:hAnsiTheme="majorHAnsi" w:cstheme="majorBidi"/>
      <w:color w:val="2E74B5" w:themeColor="accent1" w:themeShade="BF"/>
      <w:sz w:val="26"/>
      <w:szCs w:val="26"/>
    </w:rPr>
  </w:style>
  <w:style w:type="paragraph" w:customStyle="1" w:styleId="markdown-p">
    <w:name w:val="markdown-p"/>
    <w:basedOn w:val="Normal"/>
    <w:rsid w:val="00C03B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line">
    <w:name w:val="inline"/>
    <w:basedOn w:val="DefaultParagraphFont"/>
    <w:rsid w:val="00C03B17"/>
  </w:style>
  <w:style w:type="character" w:customStyle="1" w:styleId="contents">
    <w:name w:val="contents"/>
    <w:basedOn w:val="DefaultParagraphFont"/>
    <w:rsid w:val="00C03B17"/>
  </w:style>
  <w:style w:type="character" w:customStyle="1" w:styleId="whitespace-nowrap">
    <w:name w:val="whitespace-nowrap"/>
    <w:basedOn w:val="DefaultParagraphFont"/>
    <w:rsid w:val="00C03B17"/>
  </w:style>
  <w:style w:type="character" w:customStyle="1" w:styleId="typebaseuybk">
    <w:name w:val="type_base__uyb_k"/>
    <w:basedOn w:val="DefaultParagraphFont"/>
    <w:rsid w:val="00C03B17"/>
  </w:style>
  <w:style w:type="character" w:customStyle="1" w:styleId="tiny-mono-semibold">
    <w:name w:val="tiny-mono-semibold"/>
    <w:basedOn w:val="DefaultParagraphFont"/>
    <w:rsid w:val="00C03B17"/>
  </w:style>
  <w:style w:type="character" w:customStyle="1" w:styleId="tiny-normal">
    <w:name w:val="tiny-normal"/>
    <w:basedOn w:val="DefaultParagraphFont"/>
    <w:rsid w:val="00C03B17"/>
  </w:style>
  <w:style w:type="paragraph" w:styleId="ListParagraph">
    <w:name w:val="List Paragraph"/>
    <w:basedOn w:val="Normal"/>
    <w:uiPriority w:val="34"/>
    <w:qFormat/>
    <w:rsid w:val="00C03B17"/>
    <w:pPr>
      <w:ind w:left="720"/>
      <w:contextualSpacing/>
    </w:pPr>
  </w:style>
  <w:style w:type="table" w:styleId="TableGrid">
    <w:name w:val="Table Grid"/>
    <w:basedOn w:val="TableNormal"/>
    <w:uiPriority w:val="39"/>
    <w:rsid w:val="002F4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0683">
      <w:bodyDiv w:val="1"/>
      <w:marLeft w:val="0"/>
      <w:marRight w:val="0"/>
      <w:marTop w:val="0"/>
      <w:marBottom w:val="0"/>
      <w:divBdr>
        <w:top w:val="none" w:sz="0" w:space="0" w:color="auto"/>
        <w:left w:val="none" w:sz="0" w:space="0" w:color="auto"/>
        <w:bottom w:val="none" w:sz="0" w:space="0" w:color="auto"/>
        <w:right w:val="none" w:sz="0" w:space="0" w:color="auto"/>
      </w:divBdr>
    </w:div>
    <w:div w:id="104276261">
      <w:bodyDiv w:val="1"/>
      <w:marLeft w:val="0"/>
      <w:marRight w:val="0"/>
      <w:marTop w:val="0"/>
      <w:marBottom w:val="0"/>
      <w:divBdr>
        <w:top w:val="none" w:sz="0" w:space="0" w:color="auto"/>
        <w:left w:val="none" w:sz="0" w:space="0" w:color="auto"/>
        <w:bottom w:val="none" w:sz="0" w:space="0" w:color="auto"/>
        <w:right w:val="none" w:sz="0" w:space="0" w:color="auto"/>
      </w:divBdr>
    </w:div>
    <w:div w:id="168644534">
      <w:bodyDiv w:val="1"/>
      <w:marLeft w:val="0"/>
      <w:marRight w:val="0"/>
      <w:marTop w:val="0"/>
      <w:marBottom w:val="0"/>
      <w:divBdr>
        <w:top w:val="none" w:sz="0" w:space="0" w:color="auto"/>
        <w:left w:val="none" w:sz="0" w:space="0" w:color="auto"/>
        <w:bottom w:val="none" w:sz="0" w:space="0" w:color="auto"/>
        <w:right w:val="none" w:sz="0" w:space="0" w:color="auto"/>
      </w:divBdr>
    </w:div>
    <w:div w:id="745226630">
      <w:bodyDiv w:val="1"/>
      <w:marLeft w:val="0"/>
      <w:marRight w:val="0"/>
      <w:marTop w:val="0"/>
      <w:marBottom w:val="0"/>
      <w:divBdr>
        <w:top w:val="none" w:sz="0" w:space="0" w:color="auto"/>
        <w:left w:val="none" w:sz="0" w:space="0" w:color="auto"/>
        <w:bottom w:val="none" w:sz="0" w:space="0" w:color="auto"/>
        <w:right w:val="none" w:sz="0" w:space="0" w:color="auto"/>
      </w:divBdr>
    </w:div>
    <w:div w:id="758139224">
      <w:bodyDiv w:val="1"/>
      <w:marLeft w:val="0"/>
      <w:marRight w:val="0"/>
      <w:marTop w:val="0"/>
      <w:marBottom w:val="0"/>
      <w:divBdr>
        <w:top w:val="none" w:sz="0" w:space="0" w:color="auto"/>
        <w:left w:val="none" w:sz="0" w:space="0" w:color="auto"/>
        <w:bottom w:val="none" w:sz="0" w:space="0" w:color="auto"/>
        <w:right w:val="none" w:sz="0" w:space="0" w:color="auto"/>
      </w:divBdr>
      <w:divsChild>
        <w:div w:id="354116394">
          <w:marLeft w:val="0"/>
          <w:marRight w:val="0"/>
          <w:marTop w:val="360"/>
          <w:marBottom w:val="180"/>
          <w:divBdr>
            <w:top w:val="single" w:sz="2" w:space="0" w:color="E4E4E7"/>
            <w:left w:val="single" w:sz="2" w:space="0" w:color="E4E4E7"/>
            <w:bottom w:val="single" w:sz="2" w:space="0" w:color="E4E4E7"/>
            <w:right w:val="single" w:sz="2" w:space="0" w:color="E4E4E7"/>
          </w:divBdr>
          <w:divsChild>
            <w:div w:id="82187986">
              <w:marLeft w:val="0"/>
              <w:marRight w:val="0"/>
              <w:marTop w:val="0"/>
              <w:marBottom w:val="0"/>
              <w:divBdr>
                <w:top w:val="single" w:sz="2" w:space="0" w:color="E4E4E7"/>
                <w:left w:val="single" w:sz="2" w:space="0" w:color="E4E4E7"/>
                <w:bottom w:val="single" w:sz="2" w:space="0" w:color="E4E4E7"/>
                <w:right w:val="single" w:sz="2" w:space="0" w:color="E4E4E7"/>
              </w:divBdr>
              <w:divsChild>
                <w:div w:id="888492681">
                  <w:marLeft w:val="0"/>
                  <w:marRight w:val="0"/>
                  <w:marTop w:val="0"/>
                  <w:marBottom w:val="0"/>
                  <w:divBdr>
                    <w:top w:val="single" w:sz="2" w:space="0" w:color="E4E4E7"/>
                    <w:left w:val="single" w:sz="2" w:space="0" w:color="E4E4E7"/>
                    <w:bottom w:val="single" w:sz="2" w:space="0" w:color="E4E4E7"/>
                    <w:right w:val="single" w:sz="2" w:space="0" w:color="E4E4E7"/>
                  </w:divBdr>
                  <w:divsChild>
                    <w:div w:id="16721036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829561476">
      <w:bodyDiv w:val="1"/>
      <w:marLeft w:val="0"/>
      <w:marRight w:val="0"/>
      <w:marTop w:val="0"/>
      <w:marBottom w:val="0"/>
      <w:divBdr>
        <w:top w:val="none" w:sz="0" w:space="0" w:color="auto"/>
        <w:left w:val="none" w:sz="0" w:space="0" w:color="auto"/>
        <w:bottom w:val="none" w:sz="0" w:space="0" w:color="auto"/>
        <w:right w:val="none" w:sz="0" w:space="0" w:color="auto"/>
      </w:divBdr>
    </w:div>
    <w:div w:id="889801048">
      <w:bodyDiv w:val="1"/>
      <w:marLeft w:val="0"/>
      <w:marRight w:val="0"/>
      <w:marTop w:val="0"/>
      <w:marBottom w:val="0"/>
      <w:divBdr>
        <w:top w:val="none" w:sz="0" w:space="0" w:color="auto"/>
        <w:left w:val="none" w:sz="0" w:space="0" w:color="auto"/>
        <w:bottom w:val="none" w:sz="0" w:space="0" w:color="auto"/>
        <w:right w:val="none" w:sz="0" w:space="0" w:color="auto"/>
      </w:divBdr>
    </w:div>
    <w:div w:id="1043363877">
      <w:bodyDiv w:val="1"/>
      <w:marLeft w:val="0"/>
      <w:marRight w:val="0"/>
      <w:marTop w:val="0"/>
      <w:marBottom w:val="0"/>
      <w:divBdr>
        <w:top w:val="none" w:sz="0" w:space="0" w:color="auto"/>
        <w:left w:val="none" w:sz="0" w:space="0" w:color="auto"/>
        <w:bottom w:val="none" w:sz="0" w:space="0" w:color="auto"/>
        <w:right w:val="none" w:sz="0" w:space="0" w:color="auto"/>
      </w:divBdr>
    </w:div>
    <w:div w:id="1072042138">
      <w:bodyDiv w:val="1"/>
      <w:marLeft w:val="0"/>
      <w:marRight w:val="0"/>
      <w:marTop w:val="0"/>
      <w:marBottom w:val="0"/>
      <w:divBdr>
        <w:top w:val="none" w:sz="0" w:space="0" w:color="auto"/>
        <w:left w:val="none" w:sz="0" w:space="0" w:color="auto"/>
        <w:bottom w:val="none" w:sz="0" w:space="0" w:color="auto"/>
        <w:right w:val="none" w:sz="0" w:space="0" w:color="auto"/>
      </w:divBdr>
    </w:div>
    <w:div w:id="1370912318">
      <w:bodyDiv w:val="1"/>
      <w:marLeft w:val="0"/>
      <w:marRight w:val="0"/>
      <w:marTop w:val="0"/>
      <w:marBottom w:val="0"/>
      <w:divBdr>
        <w:top w:val="none" w:sz="0" w:space="0" w:color="auto"/>
        <w:left w:val="none" w:sz="0" w:space="0" w:color="auto"/>
        <w:bottom w:val="none" w:sz="0" w:space="0" w:color="auto"/>
        <w:right w:val="none" w:sz="0" w:space="0" w:color="auto"/>
      </w:divBdr>
    </w:div>
    <w:div w:id="1507860595">
      <w:bodyDiv w:val="1"/>
      <w:marLeft w:val="0"/>
      <w:marRight w:val="0"/>
      <w:marTop w:val="0"/>
      <w:marBottom w:val="0"/>
      <w:divBdr>
        <w:top w:val="none" w:sz="0" w:space="0" w:color="auto"/>
        <w:left w:val="none" w:sz="0" w:space="0" w:color="auto"/>
        <w:bottom w:val="none" w:sz="0" w:space="0" w:color="auto"/>
        <w:right w:val="none" w:sz="0" w:space="0" w:color="auto"/>
      </w:divBdr>
    </w:div>
    <w:div w:id="1541282871">
      <w:bodyDiv w:val="1"/>
      <w:marLeft w:val="0"/>
      <w:marRight w:val="0"/>
      <w:marTop w:val="0"/>
      <w:marBottom w:val="0"/>
      <w:divBdr>
        <w:top w:val="none" w:sz="0" w:space="0" w:color="auto"/>
        <w:left w:val="none" w:sz="0" w:space="0" w:color="auto"/>
        <w:bottom w:val="none" w:sz="0" w:space="0" w:color="auto"/>
        <w:right w:val="none" w:sz="0" w:space="0" w:color="auto"/>
      </w:divBdr>
    </w:div>
    <w:div w:id="1583643283">
      <w:bodyDiv w:val="1"/>
      <w:marLeft w:val="0"/>
      <w:marRight w:val="0"/>
      <w:marTop w:val="0"/>
      <w:marBottom w:val="0"/>
      <w:divBdr>
        <w:top w:val="none" w:sz="0" w:space="0" w:color="auto"/>
        <w:left w:val="none" w:sz="0" w:space="0" w:color="auto"/>
        <w:bottom w:val="none" w:sz="0" w:space="0" w:color="auto"/>
        <w:right w:val="none" w:sz="0" w:space="0" w:color="auto"/>
      </w:divBdr>
    </w:div>
    <w:div w:id="1672758356">
      <w:bodyDiv w:val="1"/>
      <w:marLeft w:val="0"/>
      <w:marRight w:val="0"/>
      <w:marTop w:val="0"/>
      <w:marBottom w:val="0"/>
      <w:divBdr>
        <w:top w:val="none" w:sz="0" w:space="0" w:color="auto"/>
        <w:left w:val="none" w:sz="0" w:space="0" w:color="auto"/>
        <w:bottom w:val="none" w:sz="0" w:space="0" w:color="auto"/>
        <w:right w:val="none" w:sz="0" w:space="0" w:color="auto"/>
      </w:divBdr>
    </w:div>
    <w:div w:id="1781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65/ijee.2022.58214" TargetMode="External"/><Relationship Id="rId13" Type="http://schemas.openxmlformats.org/officeDocument/2006/relationships/hyperlink" Target="https://doi.org/10.31620/jccc.06.21/03" TargetMode="External"/><Relationship Id="rId18" Type="http://schemas.openxmlformats.org/officeDocument/2006/relationships/hyperlink" Target="https://doi.org/10.36948/ijfmr.2024.v06i04.25336" TargetMode="External"/><Relationship Id="rId3" Type="http://schemas.microsoft.com/office/2007/relationships/stylesWithEffects" Target="stylesWithEffects.xml"/><Relationship Id="rId21" Type="http://schemas.openxmlformats.org/officeDocument/2006/relationships/hyperlink" Target="https://doi.org/10.54105/ijml.b2098.05021025" TargetMode="External"/><Relationship Id="rId7" Type="http://schemas.openxmlformats.org/officeDocument/2006/relationships/hyperlink" Target="https://doi.org/10.1177/0019466220130109" TargetMode="External"/><Relationship Id="rId12" Type="http://schemas.openxmlformats.org/officeDocument/2006/relationships/hyperlink" Target="https://doi.org/10.31620/jccc.12.20/02" TargetMode="External"/><Relationship Id="rId17" Type="http://schemas.openxmlformats.org/officeDocument/2006/relationships/hyperlink" Target="https://doi.org/10.59324/ejiss.2025.1(3).08" TargetMode="External"/><Relationship Id="rId2" Type="http://schemas.openxmlformats.org/officeDocument/2006/relationships/styles" Target="styles.xml"/><Relationship Id="rId16" Type="http://schemas.openxmlformats.org/officeDocument/2006/relationships/hyperlink" Target="https://doi.org/10.36948/ijfmr.2024.v06i02.17721" TargetMode="External"/><Relationship Id="rId20" Type="http://schemas.openxmlformats.org/officeDocument/2006/relationships/hyperlink" Target="https://doi.org/10.33422/ntteconf.v1i1.55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53555/jaz.v44is8.35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1582440241279367" TargetMode="External"/><Relationship Id="rId23" Type="http://schemas.openxmlformats.org/officeDocument/2006/relationships/fontTable" Target="fontTable.xml"/><Relationship Id="rId10" Type="http://schemas.openxmlformats.org/officeDocument/2006/relationships/hyperlink" Target="https://doi.org/10.15804/tner.23.73.3.04" TargetMode="External"/><Relationship Id="rId19" Type="http://schemas.openxmlformats.org/officeDocument/2006/relationships/hyperlink" Target="https://doi.org/10.48175/ijarsct-28531" TargetMode="External"/><Relationship Id="rId4" Type="http://schemas.openxmlformats.org/officeDocument/2006/relationships/settings" Target="settings.xml"/><Relationship Id="rId9" Type="http://schemas.openxmlformats.org/officeDocument/2006/relationships/hyperlink" Target="https://doi.org/10.56975/ijcrt.v13i4.284022" TargetMode="External"/><Relationship Id="rId14" Type="http://schemas.openxmlformats.org/officeDocument/2006/relationships/hyperlink" Target="https://doi.org/10.70096/tssr.240205040" TargetMode="External"/><Relationship Id="rId22" Type="http://schemas.openxmlformats.org/officeDocument/2006/relationships/hyperlink" Target="https://doi.org/10.1016/j.ijedudev.2021.102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qwert</cp:lastModifiedBy>
  <cp:revision>3</cp:revision>
  <dcterms:created xsi:type="dcterms:W3CDTF">2026-04-22T10:32:00Z</dcterms:created>
  <dcterms:modified xsi:type="dcterms:W3CDTF">2026-04-23T13:43:00Z</dcterms:modified>
</cp:coreProperties>
</file>