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9087" w14:textId="15F4A3A7" w:rsidR="00BA7D5E" w:rsidRPr="005F7398" w:rsidRDefault="00005AE2" w:rsidP="00EC39DD">
      <w:pPr>
        <w:spacing w:after="110" w:line="257" w:lineRule="auto"/>
        <w:ind w:left="0" w:right="0" w:firstLine="0"/>
        <w:jc w:val="center"/>
        <w:rPr>
          <w:rFonts w:asciiTheme="minorHAnsi" w:hAnsiTheme="minorHAnsi" w:cstheme="minorHAnsi"/>
          <w:sz w:val="32"/>
          <w:szCs w:val="32"/>
        </w:rPr>
      </w:pPr>
      <w:r w:rsidRPr="005F7398">
        <w:rPr>
          <w:rFonts w:asciiTheme="minorHAnsi" w:eastAsia="Arial" w:hAnsiTheme="minorHAnsi" w:cstheme="minorHAnsi"/>
          <w:b/>
          <w:sz w:val="32"/>
          <w:szCs w:val="32"/>
        </w:rPr>
        <w:t>A Risk-to-Action Framework for Questionnaire-Based Lung Cancer Risk Assessment and Clinical Recommendation</w:t>
      </w:r>
    </w:p>
    <w:p w14:paraId="4919471E" w14:textId="3EF608CF" w:rsidR="008F3FBD" w:rsidRPr="008F3FBD" w:rsidRDefault="008F3FBD" w:rsidP="00EC39DD">
      <w:pPr>
        <w:spacing w:after="4" w:line="258" w:lineRule="auto"/>
        <w:ind w:right="13"/>
        <w:jc w:val="center"/>
        <w:rPr>
          <w:rFonts w:asciiTheme="minorHAnsi" w:eastAsia="Arial" w:hAnsiTheme="minorHAnsi" w:cstheme="minorHAnsi"/>
          <w:sz w:val="24"/>
          <w:szCs w:val="24"/>
        </w:rPr>
        <w:sectPr w:rsidR="008F3FBD" w:rsidRPr="008F3FBD" w:rsidSect="007A54D7">
          <w:headerReference w:type="default" r:id="rId9"/>
          <w:footerReference w:type="default" r:id="rId10"/>
          <w:pgSz w:w="11905" w:h="16840"/>
          <w:pgMar w:top="1440" w:right="1440" w:bottom="1440" w:left="1440" w:header="567" w:footer="709" w:gutter="0"/>
          <w:cols w:space="709"/>
          <w:docGrid w:linePitch="299"/>
        </w:sectPr>
      </w:pPr>
      <w:bookmarkStart w:id="0" w:name="_GoBack"/>
      <w:bookmarkEnd w:id="0"/>
    </w:p>
    <w:p w14:paraId="13A0A76A" w14:textId="77777777" w:rsidR="007A54D7" w:rsidRDefault="007A54D7" w:rsidP="00532C16">
      <w:pPr>
        <w:spacing w:after="140" w:line="259" w:lineRule="auto"/>
        <w:ind w:left="9" w:right="0"/>
        <w:rPr>
          <w:rFonts w:asciiTheme="minorHAnsi" w:hAnsiTheme="minorHAnsi" w:cstheme="minorHAnsi"/>
          <w:b/>
          <w:bCs/>
          <w:sz w:val="28"/>
          <w:szCs w:val="28"/>
        </w:rPr>
        <w:sectPr w:rsidR="007A54D7" w:rsidSect="007A54D7">
          <w:type w:val="continuous"/>
          <w:pgSz w:w="11905" w:h="16840"/>
          <w:pgMar w:top="720" w:right="720" w:bottom="720" w:left="720" w:header="720" w:footer="720" w:gutter="0"/>
          <w:cols w:num="2" w:space="709"/>
          <w:docGrid w:linePitch="299"/>
        </w:sectPr>
      </w:pPr>
    </w:p>
    <w:p w14:paraId="6F85365B" w14:textId="77777777" w:rsidR="00532C16" w:rsidRPr="005F7398" w:rsidRDefault="00532C16" w:rsidP="00532C16">
      <w:pPr>
        <w:spacing w:after="140" w:line="259" w:lineRule="auto"/>
        <w:ind w:left="9" w:right="0"/>
        <w:rPr>
          <w:rFonts w:asciiTheme="minorHAnsi" w:hAnsiTheme="minorHAnsi" w:cstheme="minorHAnsi"/>
          <w:b/>
          <w:bCs/>
          <w:sz w:val="28"/>
          <w:szCs w:val="28"/>
        </w:rPr>
      </w:pPr>
      <w:r w:rsidRPr="005F7398">
        <w:rPr>
          <w:rFonts w:asciiTheme="minorHAnsi" w:hAnsiTheme="minorHAnsi" w:cstheme="minorHAnsi"/>
          <w:b/>
          <w:bCs/>
          <w:sz w:val="28"/>
          <w:szCs w:val="28"/>
        </w:rPr>
        <w:lastRenderedPageBreak/>
        <w:t xml:space="preserve">Abstract  </w:t>
      </w:r>
    </w:p>
    <w:p w14:paraId="64834574" w14:textId="493733C7" w:rsidR="00532C16" w:rsidRPr="007A54D7" w:rsidRDefault="00405925" w:rsidP="00532C16">
      <w:pPr>
        <w:spacing w:after="140" w:line="259" w:lineRule="auto"/>
        <w:ind w:left="9" w:right="0"/>
        <w:rPr>
          <w:rFonts w:asciiTheme="minorHAnsi" w:hAnsiTheme="minorHAnsi" w:cstheme="minorHAnsi"/>
          <w:sz w:val="24"/>
          <w:szCs w:val="24"/>
        </w:rPr>
      </w:pPr>
      <w:r w:rsidRPr="00405925">
        <w:rPr>
          <w:rFonts w:asciiTheme="minorHAnsi" w:hAnsiTheme="minorHAnsi" w:cstheme="minorHAnsi"/>
          <w:sz w:val="24"/>
          <w:szCs w:val="24"/>
        </w:rPr>
        <w:t xml:space="preserve">Lung cancer is a major contributor to global cancer mortality, largely because many cases are detected at advanced stages and early screening services are not widely accessible. Timely recognition of warning symptoms and lifestyle-related risk factors can help improve clinical outcomes. This research presents an intelligent questionnaire-driven system for preliminary lung cancer risk assessment. The developed mobile application gathers demographic information, lifestyle patterns, and commonly observed symptoms including smoking habits, persistent cough, chest discomfort, and breathing difficulty. Based on predefined clinical rules and risk evaluation logic, the system categorizes users into Low, Moderate, or High-risk groups and generates suitable health guidance. An embedded AI </w:t>
      </w:r>
      <w:r w:rsidR="00B43EAE" w:rsidRPr="00405925">
        <w:rPr>
          <w:rFonts w:asciiTheme="minorHAnsi" w:hAnsiTheme="minorHAnsi" w:cstheme="minorHAnsi"/>
          <w:sz w:val="24"/>
          <w:szCs w:val="24"/>
        </w:rPr>
        <w:t>Chabot</w:t>
      </w:r>
      <w:r w:rsidRPr="00405925">
        <w:rPr>
          <w:rFonts w:asciiTheme="minorHAnsi" w:hAnsiTheme="minorHAnsi" w:cstheme="minorHAnsi"/>
          <w:sz w:val="24"/>
          <w:szCs w:val="24"/>
        </w:rPr>
        <w:t xml:space="preserve"> enhances user support by responding to symptom-related questions and promoting awareness. The proposed solution provides an affordable,</w:t>
      </w:r>
      <w:r>
        <w:rPr>
          <w:rFonts w:asciiTheme="minorHAnsi" w:hAnsiTheme="minorHAnsi" w:cstheme="minorHAnsi"/>
          <w:sz w:val="24"/>
          <w:szCs w:val="24"/>
        </w:rPr>
        <w:t xml:space="preserve"> </w:t>
      </w:r>
      <w:r w:rsidRPr="00405925">
        <w:rPr>
          <w:rFonts w:asciiTheme="minorHAnsi" w:hAnsiTheme="minorHAnsi" w:cstheme="minorHAnsi"/>
          <w:sz w:val="24"/>
          <w:szCs w:val="24"/>
        </w:rPr>
        <w:t>non-invasive, and user-friendly approach for early risk screening, particularly in regions with limited medical resources.</w:t>
      </w:r>
    </w:p>
    <w:p w14:paraId="0F20268B" w14:textId="77777777" w:rsidR="00BA7D5E" w:rsidRPr="005F7398" w:rsidRDefault="00005AE2" w:rsidP="007A54D7">
      <w:pPr>
        <w:pStyle w:val="Heading1"/>
        <w:spacing w:after="140"/>
        <w:ind w:left="-5"/>
        <w:rPr>
          <w:rFonts w:asciiTheme="minorHAnsi" w:hAnsiTheme="minorHAnsi" w:cstheme="minorHAnsi"/>
          <w:sz w:val="28"/>
          <w:szCs w:val="28"/>
        </w:rPr>
      </w:pPr>
      <w:r w:rsidRPr="005F7398">
        <w:rPr>
          <w:rFonts w:asciiTheme="minorHAnsi" w:hAnsiTheme="minorHAnsi" w:cstheme="minorHAnsi"/>
          <w:sz w:val="28"/>
          <w:szCs w:val="28"/>
        </w:rPr>
        <w:t xml:space="preserve">Keywords </w:t>
      </w:r>
    </w:p>
    <w:p w14:paraId="5085BFAE" w14:textId="77777777" w:rsidR="00630FA8" w:rsidRDefault="00630FA8" w:rsidP="007A54D7">
      <w:pPr>
        <w:spacing w:after="140" w:line="259" w:lineRule="auto"/>
        <w:ind w:left="0" w:right="0" w:firstLine="0"/>
        <w:rPr>
          <w:rFonts w:asciiTheme="minorHAnsi" w:hAnsiTheme="minorHAnsi" w:cstheme="minorHAnsi"/>
          <w:sz w:val="24"/>
          <w:szCs w:val="24"/>
        </w:rPr>
      </w:pPr>
      <w:r w:rsidRPr="00630FA8">
        <w:rPr>
          <w:rFonts w:asciiTheme="minorHAnsi" w:hAnsiTheme="minorHAnsi" w:cstheme="minorHAnsi"/>
          <w:sz w:val="24"/>
          <w:szCs w:val="24"/>
        </w:rPr>
        <w:t xml:space="preserve">Lung Cancer Risk Prediction, Symptom-Based Assessment, Clinical Decision Support System, Rule-Based Prediction Model, Lifestyle Risk Factors, Early Cancer Detection, Health Questionnaire System, Medical Risk Assessment, Patient Screening System, Healthcare Informatics, AI </w:t>
      </w:r>
      <w:proofErr w:type="spellStart"/>
      <w:r w:rsidRPr="00630FA8">
        <w:rPr>
          <w:rFonts w:asciiTheme="minorHAnsi" w:hAnsiTheme="minorHAnsi" w:cstheme="minorHAnsi"/>
          <w:sz w:val="24"/>
          <w:szCs w:val="24"/>
        </w:rPr>
        <w:t>Chatbot</w:t>
      </w:r>
      <w:proofErr w:type="spellEnd"/>
      <w:r w:rsidRPr="00630FA8">
        <w:rPr>
          <w:rFonts w:asciiTheme="minorHAnsi" w:hAnsiTheme="minorHAnsi" w:cstheme="minorHAnsi"/>
          <w:sz w:val="24"/>
          <w:szCs w:val="24"/>
        </w:rPr>
        <w:t>, Mobile Health Application.</w:t>
      </w:r>
    </w:p>
    <w:p w14:paraId="56C6C642" w14:textId="6DBEEC8D" w:rsidR="00CA3293" w:rsidRDefault="00532C16" w:rsidP="007A54D7">
      <w:pPr>
        <w:spacing w:after="140" w:line="259" w:lineRule="auto"/>
        <w:ind w:left="0" w:right="0" w:firstLine="0"/>
        <w:rPr>
          <w:rFonts w:asciiTheme="minorHAnsi" w:hAnsiTheme="minorHAnsi" w:cstheme="minorHAnsi"/>
          <w:b/>
          <w:bCs/>
          <w:sz w:val="28"/>
          <w:szCs w:val="28"/>
        </w:rPr>
      </w:pPr>
      <w:r w:rsidRPr="005F7398">
        <w:rPr>
          <w:rFonts w:asciiTheme="minorHAnsi" w:hAnsiTheme="minorHAnsi" w:cstheme="minorHAnsi"/>
          <w:b/>
          <w:bCs/>
          <w:sz w:val="28"/>
          <w:szCs w:val="28"/>
        </w:rPr>
        <w:t>Introductio</w:t>
      </w:r>
      <w:r w:rsidR="008F3FBD">
        <w:rPr>
          <w:rFonts w:asciiTheme="minorHAnsi" w:hAnsiTheme="minorHAnsi" w:cstheme="minorHAnsi"/>
          <w:b/>
          <w:bCs/>
          <w:sz w:val="28"/>
          <w:szCs w:val="28"/>
        </w:rPr>
        <w:t>n</w:t>
      </w:r>
    </w:p>
    <w:p w14:paraId="6F57F244" w14:textId="77777777" w:rsidR="001C4471" w:rsidRPr="001C4471" w:rsidRDefault="001C4471" w:rsidP="001C4471">
      <w:pPr>
        <w:spacing w:after="140" w:line="259" w:lineRule="auto"/>
        <w:ind w:left="0" w:right="0" w:firstLine="0"/>
        <w:rPr>
          <w:rFonts w:asciiTheme="minorHAnsi" w:hAnsiTheme="minorHAnsi" w:cstheme="minorHAnsi"/>
          <w:sz w:val="24"/>
          <w:szCs w:val="24"/>
        </w:rPr>
      </w:pPr>
      <w:r w:rsidRPr="001C4471">
        <w:rPr>
          <w:rFonts w:asciiTheme="minorHAnsi" w:hAnsiTheme="minorHAnsi" w:cstheme="minorHAnsi"/>
          <w:sz w:val="24"/>
          <w:szCs w:val="24"/>
        </w:rPr>
        <w:t xml:space="preserve">Lung cancer continues to be a serious public health issue and remains among the primary </w:t>
      </w:r>
      <w:r w:rsidRPr="001C4471">
        <w:rPr>
          <w:rFonts w:asciiTheme="minorHAnsi" w:hAnsiTheme="minorHAnsi" w:cstheme="minorHAnsi"/>
          <w:sz w:val="24"/>
          <w:szCs w:val="24"/>
        </w:rPr>
        <w:lastRenderedPageBreak/>
        <w:t>causes of cancer-related mortality across the world. A large number of patients are identified only after the disease has progressed to later stages, which limits treatment options and lowers survival chances. For this reason, early recognition of risk indicators is important to support timely diagnosis and medical care. However, standard diagnostic procedures such as CT imaging and laboratory investigations often depend on costly infrastructure, advanced equipment, and trained healthcare personnel, making them less accessible in many locations.</w:t>
      </w:r>
    </w:p>
    <w:p w14:paraId="1BF60EFF" w14:textId="77777777" w:rsidR="001C4471" w:rsidRPr="001C4471" w:rsidRDefault="001C4471" w:rsidP="001C4471">
      <w:pPr>
        <w:spacing w:after="140" w:line="259" w:lineRule="auto"/>
        <w:ind w:left="0" w:right="0" w:firstLine="0"/>
        <w:rPr>
          <w:rFonts w:asciiTheme="minorHAnsi" w:hAnsiTheme="minorHAnsi" w:cstheme="minorHAnsi"/>
          <w:sz w:val="24"/>
          <w:szCs w:val="24"/>
        </w:rPr>
      </w:pPr>
      <w:r w:rsidRPr="001C4471">
        <w:rPr>
          <w:rFonts w:asciiTheme="minorHAnsi" w:hAnsiTheme="minorHAnsi" w:cstheme="minorHAnsi"/>
          <w:sz w:val="24"/>
          <w:szCs w:val="24"/>
        </w:rPr>
        <w:t>Multiple factors are associated with an increased likelihood of developing lung cancer, with tobacco use being the most dominant contributor. Additional causes include second-hand smoke exposure, environmental pollution, workplace hazards, and poor lifestyle practices. Monitoring these factors can help in identifying individuals who may require further screening or clinical attention.</w:t>
      </w:r>
    </w:p>
    <w:p w14:paraId="4D099BF5" w14:textId="49A9FC84" w:rsidR="001B22B7" w:rsidRPr="001B22B7" w:rsidRDefault="001C4471" w:rsidP="007A54D7">
      <w:pPr>
        <w:spacing w:after="140" w:line="259" w:lineRule="auto"/>
        <w:ind w:left="0" w:right="0" w:firstLine="0"/>
        <w:rPr>
          <w:rFonts w:asciiTheme="minorHAnsi" w:hAnsiTheme="minorHAnsi" w:cstheme="minorHAnsi"/>
          <w:sz w:val="24"/>
          <w:szCs w:val="24"/>
        </w:rPr>
      </w:pPr>
      <w:r w:rsidRPr="001C4471">
        <w:rPr>
          <w:rFonts w:asciiTheme="minorHAnsi" w:hAnsiTheme="minorHAnsi" w:cstheme="minorHAnsi"/>
          <w:sz w:val="24"/>
          <w:szCs w:val="24"/>
        </w:rPr>
        <w:t xml:space="preserve">This work introduces a questionnaire-based lung cancer risk assessment system developed as a mobile application for preliminary evaluation. The platform gathers demographic details, symptom history, and lifestyle-related information, then applies predefined rule-based logic to classify users into different risk levels. Based on the generated result, the system provides guidance for further medical consultation. To improve usability and awareness, an AI </w:t>
      </w:r>
      <w:proofErr w:type="spellStart"/>
      <w:r w:rsidRPr="001C4471">
        <w:rPr>
          <w:rFonts w:asciiTheme="minorHAnsi" w:hAnsiTheme="minorHAnsi" w:cstheme="minorHAnsi"/>
          <w:sz w:val="24"/>
          <w:szCs w:val="24"/>
        </w:rPr>
        <w:t>chatbot</w:t>
      </w:r>
      <w:proofErr w:type="spellEnd"/>
      <w:r w:rsidRPr="001C4471">
        <w:rPr>
          <w:rFonts w:asciiTheme="minorHAnsi" w:hAnsiTheme="minorHAnsi" w:cstheme="minorHAnsi"/>
          <w:sz w:val="24"/>
          <w:szCs w:val="24"/>
        </w:rPr>
        <w:t xml:space="preserve"> has also been integrated to answer common health-related queries. The proposed application is designed as an affordable, simple, and accessible solution for early-stage risk screening.</w:t>
      </w:r>
    </w:p>
    <w:p w14:paraId="20CDFE68" w14:textId="3980C84D" w:rsidR="00BA7D5E" w:rsidRPr="005F7398" w:rsidRDefault="00005AE2" w:rsidP="00532C16">
      <w:pPr>
        <w:pStyle w:val="Heading1"/>
        <w:ind w:left="-5"/>
        <w:jc w:val="both"/>
        <w:rPr>
          <w:rFonts w:asciiTheme="minorHAnsi" w:hAnsiTheme="minorHAnsi" w:cstheme="minorHAnsi"/>
          <w:sz w:val="28"/>
          <w:szCs w:val="28"/>
        </w:rPr>
      </w:pPr>
      <w:r w:rsidRPr="005F7398">
        <w:rPr>
          <w:rFonts w:asciiTheme="minorHAnsi" w:hAnsiTheme="minorHAnsi" w:cstheme="minorHAnsi"/>
          <w:sz w:val="28"/>
          <w:szCs w:val="28"/>
        </w:rPr>
        <w:lastRenderedPageBreak/>
        <w:t>Literature Survey</w:t>
      </w:r>
      <w:r w:rsidRPr="005F7398">
        <w:rPr>
          <w:rFonts w:asciiTheme="minorHAnsi" w:hAnsiTheme="minorHAnsi" w:cstheme="minorHAnsi"/>
          <w:b w:val="0"/>
          <w:sz w:val="28"/>
          <w:szCs w:val="28"/>
        </w:rPr>
        <w:t xml:space="preserve"> </w:t>
      </w:r>
    </w:p>
    <w:p w14:paraId="44DFCA20" w14:textId="3550F211" w:rsidR="00532C16" w:rsidRPr="007A54D7" w:rsidRDefault="00532C16" w:rsidP="000A6DC9">
      <w:pPr>
        <w:spacing w:after="0" w:line="259" w:lineRule="auto"/>
        <w:ind w:left="-5" w:right="0"/>
        <w:rPr>
          <w:rFonts w:asciiTheme="minorHAnsi" w:hAnsiTheme="minorHAnsi" w:cstheme="minorHAnsi"/>
          <w:sz w:val="24"/>
          <w:szCs w:val="24"/>
        </w:rPr>
      </w:pPr>
      <w:r w:rsidRPr="007A54D7">
        <w:rPr>
          <w:rFonts w:asciiTheme="minorHAnsi" w:hAnsiTheme="minorHAnsi" w:cstheme="minorHAnsi"/>
          <w:sz w:val="24"/>
          <w:szCs w:val="24"/>
        </w:rPr>
        <w:t xml:space="preserve">Several studies have explored the influence of lifestyle, environmental, and clinical factors on lung cancer risk. Smoking is widely recognized as the primary cause, while air pollution, workplace exposure, and unhealthy habits also increase the chances of developing the disease. Earlier research mainly used statistical methods </w:t>
      </w:r>
      <w:r w:rsidR="00157569" w:rsidRPr="00157569">
        <w:rPr>
          <w:rFonts w:asciiTheme="minorHAnsi" w:hAnsiTheme="minorHAnsi" w:cstheme="minorHAnsi"/>
          <w:sz w:val="24"/>
          <w:szCs w:val="24"/>
        </w:rPr>
        <w:t>to determine the association between</w:t>
      </w:r>
      <w:r w:rsidRPr="007A54D7">
        <w:rPr>
          <w:rFonts w:asciiTheme="minorHAnsi" w:hAnsiTheme="minorHAnsi" w:cstheme="minorHAnsi"/>
          <w:sz w:val="24"/>
          <w:szCs w:val="24"/>
        </w:rPr>
        <w:t xml:space="preserve"> these risk factors and cancer incidence. </w:t>
      </w:r>
      <w:r w:rsidR="005A4DC3">
        <w:rPr>
          <w:rFonts w:asciiTheme="minorHAnsi" w:hAnsiTheme="minorHAnsi" w:cstheme="minorHAnsi"/>
          <w:sz w:val="24"/>
          <w:szCs w:val="24"/>
        </w:rPr>
        <w:t>Lately, machine learning methods</w:t>
      </w:r>
      <w:r w:rsidRPr="007A54D7">
        <w:rPr>
          <w:rFonts w:asciiTheme="minorHAnsi" w:hAnsiTheme="minorHAnsi" w:cstheme="minorHAnsi"/>
          <w:sz w:val="24"/>
          <w:szCs w:val="24"/>
        </w:rPr>
        <w:t xml:space="preserve"> such as Logistic Regression and Random Forest have been applied to improve prediction performance using medical datasets.</w:t>
      </w:r>
      <w:r w:rsidR="000A6DC9">
        <w:rPr>
          <w:rFonts w:asciiTheme="minorHAnsi" w:hAnsiTheme="minorHAnsi" w:cstheme="minorHAnsi"/>
          <w:sz w:val="24"/>
          <w:szCs w:val="24"/>
        </w:rPr>
        <w:t xml:space="preserve"> While these methods can offer accurate predictions, th</w:t>
      </w:r>
      <w:r w:rsidRPr="007A54D7">
        <w:rPr>
          <w:rFonts w:asciiTheme="minorHAnsi" w:hAnsiTheme="minorHAnsi" w:cstheme="minorHAnsi"/>
          <w:sz w:val="24"/>
          <w:szCs w:val="24"/>
        </w:rPr>
        <w:t xml:space="preserve">ey often depend on large volumes of data and higher computational resources. In comparison, questionnaire-based systems offer a simpler and more practical solution by using symptom and lifestyle information. However, there remains a need for an approach that is both efficient and easy to implement. </w:t>
      </w:r>
      <w:r w:rsidR="001E4728">
        <w:rPr>
          <w:rFonts w:asciiTheme="minorHAnsi" w:hAnsiTheme="minorHAnsi" w:cstheme="minorHAnsi"/>
          <w:sz w:val="24"/>
          <w:szCs w:val="24"/>
        </w:rPr>
        <w:t>Accordingly, this research presents a questionnaire-based risk assessment system that can be further enhanced in the future through the incorporation of clinical data to improve reliability.</w:t>
      </w:r>
    </w:p>
    <w:p w14:paraId="585A1699" w14:textId="77777777" w:rsidR="00532C16" w:rsidRPr="005F7398" w:rsidRDefault="00532C16" w:rsidP="00532C16">
      <w:pPr>
        <w:spacing w:after="0" w:line="259" w:lineRule="auto"/>
        <w:ind w:left="-5" w:right="0"/>
        <w:rPr>
          <w:rFonts w:asciiTheme="minorHAnsi" w:hAnsiTheme="minorHAnsi" w:cstheme="minorHAnsi"/>
          <w:sz w:val="20"/>
          <w:szCs w:val="20"/>
        </w:rPr>
      </w:pPr>
    </w:p>
    <w:p w14:paraId="1321D7C8" w14:textId="09F90800" w:rsidR="00532C16" w:rsidRPr="007A54D7" w:rsidRDefault="00532C16" w:rsidP="007A54D7">
      <w:pPr>
        <w:spacing w:line="259" w:lineRule="auto"/>
        <w:ind w:left="-5" w:right="0"/>
        <w:rPr>
          <w:rFonts w:asciiTheme="minorHAnsi" w:hAnsiTheme="minorHAnsi" w:cstheme="minorHAnsi"/>
          <w:b/>
          <w:bCs/>
          <w:sz w:val="24"/>
          <w:szCs w:val="24"/>
        </w:rPr>
      </w:pPr>
      <w:r w:rsidRPr="007A54D7">
        <w:rPr>
          <w:rFonts w:asciiTheme="minorHAnsi" w:hAnsiTheme="minorHAnsi" w:cstheme="minorHAnsi"/>
          <w:b/>
          <w:bCs/>
          <w:sz w:val="24"/>
          <w:szCs w:val="24"/>
        </w:rPr>
        <w:t>Comparison of Existing Studies and Research Gaps</w:t>
      </w:r>
    </w:p>
    <w:p w14:paraId="7A35F80C" w14:textId="77777777" w:rsidR="008F3FBD" w:rsidRPr="005F7398" w:rsidRDefault="008F3FBD" w:rsidP="00532C16">
      <w:pPr>
        <w:spacing w:after="0" w:line="259" w:lineRule="auto"/>
        <w:ind w:left="-5" w:right="0"/>
        <w:rPr>
          <w:rFonts w:asciiTheme="minorHAnsi" w:hAnsiTheme="minorHAnsi" w:cstheme="minorHAnsi"/>
          <w:sz w:val="20"/>
          <w:szCs w:val="20"/>
        </w:rPr>
      </w:pPr>
    </w:p>
    <w:tbl>
      <w:tblPr>
        <w:tblStyle w:val="TableGrid"/>
        <w:tblW w:w="0" w:type="auto"/>
        <w:jc w:val="center"/>
        <w:tblInd w:w="0" w:type="dxa"/>
        <w:tblCellMar>
          <w:top w:w="92" w:type="dxa"/>
          <w:left w:w="103" w:type="dxa"/>
        </w:tblCellMar>
        <w:tblLook w:val="04A0" w:firstRow="1" w:lastRow="0" w:firstColumn="1" w:lastColumn="0" w:noHBand="0" w:noVBand="1"/>
      </w:tblPr>
      <w:tblGrid>
        <w:gridCol w:w="567"/>
        <w:gridCol w:w="1565"/>
        <w:gridCol w:w="1556"/>
        <w:gridCol w:w="1298"/>
      </w:tblGrid>
      <w:tr w:rsidR="008F3FBD" w:rsidRPr="005F7398" w14:paraId="45E11211" w14:textId="77777777" w:rsidTr="00977A69">
        <w:trPr>
          <w:trHeight w:val="358"/>
          <w:jc w:val="center"/>
        </w:trPr>
        <w:tc>
          <w:tcPr>
            <w:tcW w:w="567" w:type="dxa"/>
            <w:tcBorders>
              <w:top w:val="single" w:sz="4" w:space="0" w:color="000000"/>
              <w:left w:val="single" w:sz="4" w:space="0" w:color="000000"/>
              <w:bottom w:val="single" w:sz="4" w:space="0" w:color="000000"/>
              <w:right w:val="single" w:sz="4" w:space="0" w:color="000000"/>
            </w:tcBorders>
          </w:tcPr>
          <w:p w14:paraId="145FD239" w14:textId="77777777" w:rsidR="00532C16" w:rsidRPr="005F7398" w:rsidRDefault="00532C16" w:rsidP="008F3FBD">
            <w:pPr>
              <w:spacing w:after="0" w:line="259" w:lineRule="auto"/>
              <w:ind w:left="0" w:right="109" w:firstLine="0"/>
              <w:jc w:val="left"/>
              <w:rPr>
                <w:rFonts w:asciiTheme="minorHAnsi" w:hAnsiTheme="minorHAnsi" w:cstheme="minorHAnsi"/>
                <w:sz w:val="20"/>
                <w:szCs w:val="20"/>
              </w:rPr>
            </w:pPr>
            <w:r w:rsidRPr="005F7398">
              <w:rPr>
                <w:rFonts w:asciiTheme="minorHAnsi" w:hAnsiTheme="minorHAnsi" w:cstheme="minorHAnsi"/>
                <w:sz w:val="20"/>
                <w:szCs w:val="20"/>
              </w:rPr>
              <w:t>Ref. No.</w:t>
            </w:r>
          </w:p>
        </w:tc>
        <w:tc>
          <w:tcPr>
            <w:tcW w:w="0" w:type="auto"/>
            <w:tcBorders>
              <w:top w:val="single" w:sz="4" w:space="0" w:color="000000"/>
              <w:left w:val="single" w:sz="4" w:space="0" w:color="000000"/>
              <w:bottom w:val="single" w:sz="4" w:space="0" w:color="000000"/>
              <w:right w:val="single" w:sz="4" w:space="0" w:color="000000"/>
            </w:tcBorders>
          </w:tcPr>
          <w:p w14:paraId="3B10A1E2" w14:textId="5D2BA082" w:rsidR="00532C16" w:rsidRPr="005F7398" w:rsidRDefault="00532C16" w:rsidP="008F3FBD">
            <w:pPr>
              <w:spacing w:after="0" w:line="259" w:lineRule="auto"/>
              <w:ind w:left="0" w:right="104" w:firstLine="0"/>
              <w:jc w:val="left"/>
              <w:rPr>
                <w:rFonts w:asciiTheme="minorHAnsi" w:hAnsiTheme="minorHAnsi" w:cstheme="minorHAnsi"/>
                <w:sz w:val="20"/>
                <w:szCs w:val="20"/>
              </w:rPr>
            </w:pPr>
            <w:r w:rsidRPr="005F7398">
              <w:rPr>
                <w:rFonts w:asciiTheme="minorHAnsi" w:hAnsiTheme="minorHAnsi" w:cstheme="minorHAnsi"/>
                <w:sz w:val="20"/>
                <w:szCs w:val="20"/>
              </w:rPr>
              <w:t>Focus of Study</w:t>
            </w:r>
          </w:p>
        </w:tc>
        <w:tc>
          <w:tcPr>
            <w:tcW w:w="0" w:type="auto"/>
            <w:tcBorders>
              <w:top w:val="single" w:sz="4" w:space="0" w:color="000000"/>
              <w:left w:val="single" w:sz="4" w:space="0" w:color="000000"/>
              <w:bottom w:val="single" w:sz="4" w:space="0" w:color="000000"/>
              <w:right w:val="single" w:sz="4" w:space="0" w:color="000000"/>
            </w:tcBorders>
          </w:tcPr>
          <w:p w14:paraId="081F3864" w14:textId="6DB9925C" w:rsidR="00532C16" w:rsidRPr="005F7398" w:rsidRDefault="00532C16" w:rsidP="008F3FBD">
            <w:pPr>
              <w:spacing w:after="0" w:line="259" w:lineRule="auto"/>
              <w:ind w:left="0" w:right="105" w:firstLine="0"/>
              <w:jc w:val="left"/>
              <w:rPr>
                <w:rFonts w:asciiTheme="minorHAnsi" w:hAnsiTheme="minorHAnsi" w:cstheme="minorHAnsi"/>
                <w:sz w:val="20"/>
                <w:szCs w:val="20"/>
              </w:rPr>
            </w:pPr>
            <w:r w:rsidRPr="005F7398">
              <w:rPr>
                <w:rFonts w:asciiTheme="minorHAnsi" w:hAnsiTheme="minorHAnsi" w:cstheme="minorHAnsi"/>
                <w:sz w:val="20"/>
                <w:szCs w:val="20"/>
              </w:rPr>
              <w:t>Key Findings</w:t>
            </w:r>
          </w:p>
        </w:tc>
        <w:tc>
          <w:tcPr>
            <w:tcW w:w="0" w:type="auto"/>
            <w:tcBorders>
              <w:top w:val="single" w:sz="4" w:space="0" w:color="000000"/>
              <w:left w:val="single" w:sz="4" w:space="0" w:color="000000"/>
              <w:bottom w:val="single" w:sz="4" w:space="0" w:color="000000"/>
              <w:right w:val="single" w:sz="4" w:space="0" w:color="000000"/>
            </w:tcBorders>
          </w:tcPr>
          <w:p w14:paraId="30C30D46" w14:textId="0330CC49" w:rsidR="00532C16" w:rsidRPr="005F7398" w:rsidRDefault="00532C16" w:rsidP="008F3FBD">
            <w:pPr>
              <w:spacing w:after="0" w:line="259" w:lineRule="auto"/>
              <w:ind w:left="0" w:right="111" w:firstLine="0"/>
              <w:jc w:val="left"/>
              <w:rPr>
                <w:rFonts w:asciiTheme="minorHAnsi" w:hAnsiTheme="minorHAnsi" w:cstheme="minorHAnsi"/>
                <w:sz w:val="20"/>
                <w:szCs w:val="20"/>
              </w:rPr>
            </w:pPr>
            <w:r w:rsidRPr="005F7398">
              <w:rPr>
                <w:rFonts w:asciiTheme="minorHAnsi" w:hAnsiTheme="minorHAnsi" w:cstheme="minorHAnsi"/>
                <w:sz w:val="20"/>
                <w:szCs w:val="20"/>
              </w:rPr>
              <w:t>Research Gap</w:t>
            </w:r>
          </w:p>
        </w:tc>
      </w:tr>
      <w:tr w:rsidR="008F3FBD" w:rsidRPr="005F7398" w14:paraId="30AD4DFC" w14:textId="77777777" w:rsidTr="00977A69">
        <w:trPr>
          <w:trHeight w:val="1516"/>
          <w:jc w:val="center"/>
        </w:trPr>
        <w:tc>
          <w:tcPr>
            <w:tcW w:w="567" w:type="dxa"/>
            <w:tcBorders>
              <w:top w:val="single" w:sz="4" w:space="0" w:color="000000"/>
              <w:left w:val="single" w:sz="4" w:space="0" w:color="000000"/>
              <w:bottom w:val="single" w:sz="3" w:space="0" w:color="000000"/>
              <w:right w:val="single" w:sz="4" w:space="0" w:color="000000"/>
            </w:tcBorders>
          </w:tcPr>
          <w:p w14:paraId="667EF5A2" w14:textId="77777777" w:rsidR="00532C16" w:rsidRPr="005F7398" w:rsidRDefault="00532C16" w:rsidP="008F3FBD">
            <w:pPr>
              <w:spacing w:after="0" w:line="259" w:lineRule="auto"/>
              <w:ind w:left="0" w:right="56" w:firstLine="0"/>
              <w:jc w:val="left"/>
              <w:rPr>
                <w:rFonts w:asciiTheme="minorHAnsi" w:hAnsiTheme="minorHAnsi" w:cstheme="minorHAnsi"/>
                <w:sz w:val="20"/>
                <w:szCs w:val="20"/>
              </w:rPr>
            </w:pPr>
            <w:r w:rsidRPr="005F7398">
              <w:rPr>
                <w:rFonts w:asciiTheme="minorHAnsi" w:hAnsiTheme="minorHAnsi" w:cstheme="minorHAnsi"/>
                <w:sz w:val="20"/>
                <w:szCs w:val="20"/>
              </w:rPr>
              <w:t>[1]</w:t>
            </w:r>
          </w:p>
        </w:tc>
        <w:tc>
          <w:tcPr>
            <w:tcW w:w="0" w:type="auto"/>
            <w:tcBorders>
              <w:top w:val="single" w:sz="4" w:space="0" w:color="000000"/>
              <w:left w:val="single" w:sz="4" w:space="0" w:color="000000"/>
              <w:bottom w:val="single" w:sz="3" w:space="0" w:color="000000"/>
              <w:right w:val="single" w:sz="4" w:space="0" w:color="000000"/>
            </w:tcBorders>
          </w:tcPr>
          <w:p w14:paraId="2FA2316D" w14:textId="18B36D31" w:rsidR="00532C16" w:rsidRPr="005F7398" w:rsidRDefault="008F3FBD"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Symptom</w:t>
            </w:r>
            <w:r>
              <w:rPr>
                <w:rFonts w:asciiTheme="minorHAnsi" w:hAnsiTheme="minorHAnsi" w:cstheme="minorHAnsi"/>
                <w:sz w:val="20"/>
                <w:szCs w:val="20"/>
              </w:rPr>
              <w:t xml:space="preserve"> </w:t>
            </w:r>
            <w:r w:rsidRPr="005F7398">
              <w:rPr>
                <w:rFonts w:asciiTheme="minorHAnsi" w:hAnsiTheme="minorHAnsi" w:cstheme="minorHAnsi"/>
                <w:sz w:val="20"/>
                <w:szCs w:val="20"/>
              </w:rPr>
              <w:t>based</w:t>
            </w:r>
            <w:r>
              <w:rPr>
                <w:rFonts w:asciiTheme="minorHAnsi" w:hAnsiTheme="minorHAnsi" w:cstheme="minorHAnsi"/>
                <w:sz w:val="20"/>
                <w:szCs w:val="20"/>
              </w:rPr>
              <w:t xml:space="preserve"> </w:t>
            </w:r>
            <w:r w:rsidRPr="005F7398">
              <w:rPr>
                <w:rFonts w:asciiTheme="minorHAnsi" w:hAnsiTheme="minorHAnsi" w:cstheme="minorHAnsi"/>
                <w:sz w:val="20"/>
                <w:szCs w:val="20"/>
              </w:rPr>
              <w:t>lung</w:t>
            </w:r>
            <w:r>
              <w:rPr>
                <w:rFonts w:asciiTheme="minorHAnsi" w:hAnsiTheme="minorHAnsi" w:cstheme="minorHAnsi"/>
                <w:sz w:val="20"/>
                <w:szCs w:val="20"/>
              </w:rPr>
              <w:t xml:space="preserve"> </w:t>
            </w:r>
            <w:r w:rsidRPr="005F7398">
              <w:rPr>
                <w:rFonts w:asciiTheme="minorHAnsi" w:hAnsiTheme="minorHAnsi" w:cstheme="minorHAnsi"/>
                <w:sz w:val="20"/>
                <w:szCs w:val="20"/>
              </w:rPr>
              <w:t>cancer prediction using ensemble learning</w:t>
            </w:r>
          </w:p>
        </w:tc>
        <w:tc>
          <w:tcPr>
            <w:tcW w:w="0" w:type="auto"/>
            <w:tcBorders>
              <w:top w:val="single" w:sz="4" w:space="0" w:color="000000"/>
              <w:left w:val="single" w:sz="4" w:space="0" w:color="000000"/>
              <w:bottom w:val="single" w:sz="3" w:space="0" w:color="000000"/>
              <w:right w:val="single" w:sz="4" w:space="0" w:color="000000"/>
            </w:tcBorders>
          </w:tcPr>
          <w:p w14:paraId="7C4EF9D0" w14:textId="62B8EAEA" w:rsidR="00532C16" w:rsidRPr="005F7398" w:rsidRDefault="003876DF" w:rsidP="008F3FBD">
            <w:pPr>
              <w:spacing w:after="0" w:line="259" w:lineRule="auto"/>
              <w:ind w:right="184"/>
              <w:jc w:val="left"/>
              <w:rPr>
                <w:rFonts w:asciiTheme="minorHAnsi" w:hAnsiTheme="minorHAnsi" w:cstheme="minorHAnsi"/>
                <w:sz w:val="20"/>
                <w:szCs w:val="20"/>
              </w:rPr>
            </w:pPr>
            <w:r>
              <w:rPr>
                <w:rFonts w:asciiTheme="minorHAnsi" w:hAnsiTheme="minorHAnsi" w:cstheme="minorHAnsi"/>
                <w:sz w:val="20"/>
                <w:szCs w:val="20"/>
              </w:rPr>
              <w:t>Ensemble learning models showed high accuracy using symptom</w:t>
            </w:r>
            <w:r w:rsidR="00976688">
              <w:rPr>
                <w:rFonts w:asciiTheme="minorHAnsi" w:hAnsiTheme="minorHAnsi" w:cstheme="minorHAnsi"/>
                <w:sz w:val="20"/>
                <w:szCs w:val="20"/>
              </w:rPr>
              <w:t xml:space="preserve"> </w:t>
            </w:r>
            <w:r>
              <w:rPr>
                <w:rFonts w:asciiTheme="minorHAnsi" w:hAnsiTheme="minorHAnsi" w:cstheme="minorHAnsi"/>
                <w:sz w:val="20"/>
                <w:szCs w:val="20"/>
              </w:rPr>
              <w:t>and demographic data, but require trained models and datasets, which may limit use in simple healthcare applications.</w:t>
            </w:r>
          </w:p>
        </w:tc>
        <w:tc>
          <w:tcPr>
            <w:tcW w:w="0" w:type="auto"/>
            <w:tcBorders>
              <w:top w:val="single" w:sz="4" w:space="0" w:color="000000"/>
              <w:left w:val="single" w:sz="4" w:space="0" w:color="000000"/>
              <w:bottom w:val="single" w:sz="3" w:space="0" w:color="000000"/>
              <w:right w:val="single" w:sz="4" w:space="0" w:color="000000"/>
            </w:tcBorders>
          </w:tcPr>
          <w:p w14:paraId="7CD28AE2" w14:textId="23662ABF" w:rsidR="00532C16" w:rsidRPr="005F7398" w:rsidRDefault="00532C16" w:rsidP="008F3FBD">
            <w:pPr>
              <w:spacing w:after="14" w:line="233"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Requires machine learning models and</w:t>
            </w:r>
          </w:p>
          <w:p w14:paraId="3426F6B7" w14:textId="21829CA8" w:rsidR="00532C16" w:rsidRPr="005F7398" w:rsidRDefault="00532C16" w:rsidP="008F3FBD">
            <w:pPr>
              <w:spacing w:after="0" w:line="259" w:lineRule="auto"/>
              <w:ind w:left="19" w:right="0" w:firstLine="0"/>
              <w:jc w:val="left"/>
              <w:rPr>
                <w:rFonts w:asciiTheme="minorHAnsi" w:hAnsiTheme="minorHAnsi" w:cstheme="minorHAnsi"/>
                <w:sz w:val="20"/>
                <w:szCs w:val="20"/>
              </w:rPr>
            </w:pPr>
            <w:r w:rsidRPr="005F7398">
              <w:rPr>
                <w:rFonts w:asciiTheme="minorHAnsi" w:hAnsiTheme="minorHAnsi" w:cstheme="minorHAnsi"/>
                <w:sz w:val="20"/>
                <w:szCs w:val="20"/>
              </w:rPr>
              <w:t>training datasets, which</w:t>
            </w:r>
          </w:p>
          <w:p w14:paraId="55D392A3" w14:textId="2AC0A682" w:rsidR="00532C16" w:rsidRPr="005F7398" w:rsidRDefault="00532C16" w:rsidP="008F3FBD">
            <w:pPr>
              <w:spacing w:after="0" w:line="259" w:lineRule="auto"/>
              <w:ind w:left="9" w:right="18" w:firstLine="0"/>
              <w:jc w:val="left"/>
              <w:rPr>
                <w:rFonts w:asciiTheme="minorHAnsi" w:hAnsiTheme="minorHAnsi" w:cstheme="minorHAnsi"/>
                <w:sz w:val="20"/>
                <w:szCs w:val="20"/>
              </w:rPr>
            </w:pPr>
            <w:r w:rsidRPr="005F7398">
              <w:rPr>
                <w:rFonts w:asciiTheme="minorHAnsi" w:hAnsiTheme="minorHAnsi" w:cstheme="minorHAnsi"/>
                <w:sz w:val="20"/>
                <w:szCs w:val="20"/>
              </w:rPr>
              <w:t>may limit accessibility in simple healthcare applications.</w:t>
            </w:r>
          </w:p>
        </w:tc>
      </w:tr>
      <w:tr w:rsidR="008F3FBD" w:rsidRPr="005F7398" w14:paraId="139CB4A7" w14:textId="77777777" w:rsidTr="00977A69">
        <w:trPr>
          <w:trHeight w:val="17"/>
          <w:jc w:val="center"/>
        </w:trPr>
        <w:tc>
          <w:tcPr>
            <w:tcW w:w="567" w:type="dxa"/>
            <w:tcBorders>
              <w:top w:val="single" w:sz="3" w:space="0" w:color="000000"/>
              <w:left w:val="single" w:sz="4" w:space="0" w:color="000000"/>
              <w:bottom w:val="single" w:sz="3" w:space="0" w:color="000000"/>
              <w:right w:val="single" w:sz="4" w:space="0" w:color="000000"/>
            </w:tcBorders>
          </w:tcPr>
          <w:p w14:paraId="03957D10" w14:textId="3BC09C06" w:rsidR="00532C16" w:rsidRPr="005F7398" w:rsidRDefault="00532C16"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lastRenderedPageBreak/>
              <w:t>[2]</w:t>
            </w:r>
          </w:p>
        </w:tc>
        <w:tc>
          <w:tcPr>
            <w:tcW w:w="0" w:type="auto"/>
            <w:tcBorders>
              <w:top w:val="single" w:sz="3" w:space="0" w:color="000000"/>
              <w:left w:val="single" w:sz="4" w:space="0" w:color="000000"/>
              <w:bottom w:val="single" w:sz="3" w:space="0" w:color="000000"/>
              <w:right w:val="single" w:sz="4" w:space="0" w:color="000000"/>
            </w:tcBorders>
          </w:tcPr>
          <w:p w14:paraId="18EB915A" w14:textId="672E6101" w:rsidR="00532C16" w:rsidRPr="005F7398" w:rsidRDefault="00532C16" w:rsidP="008F3FBD">
            <w:pPr>
              <w:spacing w:after="0" w:line="240"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Analysis of lifestyle factors such as</w:t>
            </w:r>
          </w:p>
          <w:p w14:paraId="2033E890" w14:textId="794C407F" w:rsidR="00532C16" w:rsidRPr="005F7398" w:rsidRDefault="00532C16" w:rsidP="008F3FBD">
            <w:pPr>
              <w:spacing w:after="0" w:line="259" w:lineRule="auto"/>
              <w:ind w:left="0" w:right="104" w:firstLine="0"/>
              <w:jc w:val="left"/>
              <w:rPr>
                <w:rFonts w:asciiTheme="minorHAnsi" w:hAnsiTheme="minorHAnsi" w:cstheme="minorHAnsi"/>
                <w:sz w:val="20"/>
                <w:szCs w:val="20"/>
              </w:rPr>
            </w:pPr>
            <w:r w:rsidRPr="005F7398">
              <w:rPr>
                <w:rFonts w:asciiTheme="minorHAnsi" w:hAnsiTheme="minorHAnsi" w:cstheme="minorHAnsi"/>
                <w:sz w:val="20"/>
                <w:szCs w:val="20"/>
              </w:rPr>
              <w:t>smoking, diet, and</w:t>
            </w:r>
          </w:p>
          <w:p w14:paraId="026D9F01" w14:textId="7D533FDE" w:rsidR="00532C16" w:rsidRPr="005F7398" w:rsidRDefault="00532C16" w:rsidP="008F3FBD">
            <w:pPr>
              <w:spacing w:after="0" w:line="259" w:lineRule="auto"/>
              <w:ind w:left="0" w:right="102" w:firstLine="0"/>
              <w:jc w:val="left"/>
              <w:rPr>
                <w:rFonts w:asciiTheme="minorHAnsi" w:hAnsiTheme="minorHAnsi" w:cstheme="minorHAnsi"/>
                <w:sz w:val="20"/>
                <w:szCs w:val="20"/>
              </w:rPr>
            </w:pPr>
            <w:r w:rsidRPr="005F7398">
              <w:rPr>
                <w:rFonts w:asciiTheme="minorHAnsi" w:hAnsiTheme="minorHAnsi" w:cstheme="minorHAnsi"/>
                <w:sz w:val="20"/>
                <w:szCs w:val="20"/>
              </w:rPr>
              <w:t>obesity among cancer</w:t>
            </w:r>
          </w:p>
          <w:p w14:paraId="42798FCD" w14:textId="7DC6320A" w:rsidR="00532C16" w:rsidRPr="005F7398" w:rsidRDefault="00532C16" w:rsidP="008F3FBD">
            <w:pPr>
              <w:spacing w:after="0" w:line="259" w:lineRule="auto"/>
              <w:ind w:left="0" w:right="103" w:firstLine="0"/>
              <w:jc w:val="left"/>
              <w:rPr>
                <w:rFonts w:asciiTheme="minorHAnsi" w:hAnsiTheme="minorHAnsi" w:cstheme="minorHAnsi"/>
                <w:sz w:val="20"/>
                <w:szCs w:val="20"/>
              </w:rPr>
            </w:pPr>
            <w:r w:rsidRPr="005F7398">
              <w:rPr>
                <w:rFonts w:asciiTheme="minorHAnsi" w:hAnsiTheme="minorHAnsi" w:cstheme="minorHAnsi"/>
                <w:sz w:val="20"/>
                <w:szCs w:val="20"/>
              </w:rPr>
              <w:t>patients</w:t>
            </w:r>
          </w:p>
        </w:tc>
        <w:tc>
          <w:tcPr>
            <w:tcW w:w="0" w:type="auto"/>
            <w:tcBorders>
              <w:top w:val="single" w:sz="3" w:space="0" w:color="000000"/>
              <w:left w:val="single" w:sz="4" w:space="0" w:color="000000"/>
              <w:bottom w:val="single" w:sz="3" w:space="0" w:color="000000"/>
              <w:right w:val="single" w:sz="4" w:space="0" w:color="000000"/>
            </w:tcBorders>
          </w:tcPr>
          <w:p w14:paraId="43DE38D1" w14:textId="57737356" w:rsidR="00532C16" w:rsidRPr="005F7398" w:rsidRDefault="008F3FBD" w:rsidP="008F3FBD">
            <w:pPr>
              <w:spacing w:after="0" w:line="259" w:lineRule="auto"/>
              <w:ind w:left="0" w:right="219" w:firstLine="0"/>
              <w:jc w:val="left"/>
              <w:rPr>
                <w:rFonts w:asciiTheme="minorHAnsi" w:hAnsiTheme="minorHAnsi" w:cstheme="minorHAnsi"/>
                <w:sz w:val="20"/>
                <w:szCs w:val="20"/>
              </w:rPr>
            </w:pPr>
            <w:r w:rsidRPr="008F3FBD">
              <w:rPr>
                <w:rFonts w:asciiTheme="minorHAnsi" w:hAnsiTheme="minorHAnsi" w:cstheme="minorHAnsi"/>
                <w:sz w:val="20"/>
                <w:szCs w:val="20"/>
              </w:rPr>
              <w:t xml:space="preserve">The study found that smoking plays a major role in increasing lung cancer </w:t>
            </w:r>
            <w:r w:rsidR="000E3545" w:rsidRPr="008F3FBD">
              <w:rPr>
                <w:rFonts w:asciiTheme="minorHAnsi" w:hAnsiTheme="minorHAnsi" w:cstheme="minorHAnsi"/>
                <w:sz w:val="20"/>
                <w:szCs w:val="20"/>
              </w:rPr>
              <w:t>risk,</w:t>
            </w:r>
            <w:r w:rsidRPr="008F3FBD">
              <w:rPr>
                <w:rFonts w:asciiTheme="minorHAnsi" w:hAnsiTheme="minorHAnsi" w:cstheme="minorHAnsi"/>
                <w:sz w:val="20"/>
                <w:szCs w:val="20"/>
              </w:rPr>
              <w:t xml:space="preserve"> and lifestyle factors were strongly related to</w:t>
            </w:r>
            <w:r>
              <w:rPr>
                <w:rFonts w:asciiTheme="minorHAnsi" w:hAnsiTheme="minorHAnsi" w:cstheme="minorHAnsi"/>
                <w:sz w:val="20"/>
                <w:szCs w:val="20"/>
              </w:rPr>
              <w:t xml:space="preserve"> </w:t>
            </w:r>
            <w:r w:rsidRPr="008F3FBD">
              <w:rPr>
                <w:rFonts w:asciiTheme="minorHAnsi" w:hAnsiTheme="minorHAnsi" w:cstheme="minorHAnsi"/>
                <w:sz w:val="20"/>
                <w:szCs w:val="20"/>
              </w:rPr>
              <w:t>cancer prevalence.</w:t>
            </w:r>
          </w:p>
        </w:tc>
        <w:tc>
          <w:tcPr>
            <w:tcW w:w="0" w:type="auto"/>
            <w:tcBorders>
              <w:top w:val="single" w:sz="3" w:space="0" w:color="000000"/>
              <w:left w:val="single" w:sz="4" w:space="0" w:color="000000"/>
              <w:bottom w:val="single" w:sz="3" w:space="0" w:color="000000"/>
              <w:right w:val="single" w:sz="4" w:space="0" w:color="000000"/>
            </w:tcBorders>
          </w:tcPr>
          <w:p w14:paraId="2744C094" w14:textId="72E78E08" w:rsidR="00532C16" w:rsidRPr="007D12B9" w:rsidRDefault="00532C16" w:rsidP="007D12B9">
            <w:pPr>
              <w:pStyle w:val="NormalWeb"/>
            </w:pPr>
            <w:r w:rsidRPr="005F7398">
              <w:rPr>
                <w:rFonts w:asciiTheme="minorHAnsi" w:hAnsiTheme="minorHAnsi" w:cstheme="minorHAnsi"/>
                <w:sz w:val="20"/>
                <w:szCs w:val="20"/>
              </w:rPr>
              <w:t>Focuses on statistical analysis o</w:t>
            </w:r>
            <w:r w:rsidR="007D12B9">
              <w:rPr>
                <w:rFonts w:asciiTheme="minorHAnsi" w:hAnsiTheme="minorHAnsi" w:cstheme="minorHAnsi"/>
                <w:sz w:val="20"/>
                <w:szCs w:val="20"/>
              </w:rPr>
              <w:t xml:space="preserve">f </w:t>
            </w:r>
            <w:r w:rsidR="007D12B9">
              <w:t xml:space="preserve">patient data analysis, but it does not provide an </w:t>
            </w:r>
            <w:r w:rsidRPr="005F7398">
              <w:rPr>
                <w:rFonts w:asciiTheme="minorHAnsi" w:hAnsiTheme="minorHAnsi" w:cstheme="minorHAnsi"/>
                <w:sz w:val="20"/>
                <w:szCs w:val="20"/>
              </w:rPr>
              <w:t>automated screening or prediction system.</w:t>
            </w:r>
          </w:p>
        </w:tc>
      </w:tr>
      <w:tr w:rsidR="008F3FBD" w:rsidRPr="005F7398" w14:paraId="0550A55C" w14:textId="77777777" w:rsidTr="00977A69">
        <w:trPr>
          <w:trHeight w:val="261"/>
          <w:jc w:val="center"/>
        </w:trPr>
        <w:tc>
          <w:tcPr>
            <w:tcW w:w="567" w:type="dxa"/>
            <w:tcBorders>
              <w:top w:val="single" w:sz="3" w:space="0" w:color="000000"/>
              <w:left w:val="single" w:sz="4" w:space="0" w:color="000000"/>
              <w:bottom w:val="single" w:sz="4" w:space="0" w:color="000000"/>
              <w:right w:val="single" w:sz="4" w:space="0" w:color="000000"/>
            </w:tcBorders>
          </w:tcPr>
          <w:p w14:paraId="7DCB17B2" w14:textId="77777777" w:rsidR="00532C16" w:rsidRPr="005F7398" w:rsidRDefault="00532C16" w:rsidP="008F3FBD">
            <w:pPr>
              <w:spacing w:after="0" w:line="259" w:lineRule="auto"/>
              <w:ind w:left="0" w:right="0" w:firstLine="43"/>
              <w:jc w:val="left"/>
              <w:rPr>
                <w:rFonts w:asciiTheme="minorHAnsi" w:hAnsiTheme="minorHAnsi" w:cstheme="minorHAnsi"/>
                <w:sz w:val="20"/>
                <w:szCs w:val="20"/>
              </w:rPr>
            </w:pPr>
            <w:r w:rsidRPr="005F7398">
              <w:rPr>
                <w:rFonts w:asciiTheme="minorHAnsi" w:hAnsiTheme="minorHAnsi" w:cstheme="minorHAnsi"/>
                <w:sz w:val="20"/>
                <w:szCs w:val="20"/>
              </w:rPr>
              <w:t>[3]</w:t>
            </w:r>
          </w:p>
        </w:tc>
        <w:tc>
          <w:tcPr>
            <w:tcW w:w="0" w:type="auto"/>
            <w:tcBorders>
              <w:top w:val="single" w:sz="3" w:space="0" w:color="000000"/>
              <w:left w:val="single" w:sz="4" w:space="0" w:color="000000"/>
              <w:bottom w:val="single" w:sz="4" w:space="0" w:color="000000"/>
              <w:right w:val="single" w:sz="4" w:space="0" w:color="000000"/>
            </w:tcBorders>
          </w:tcPr>
          <w:p w14:paraId="73590E3C" w14:textId="6F6A0F98" w:rsidR="00532C16" w:rsidRPr="005F7398" w:rsidRDefault="00532C16" w:rsidP="008F3FBD">
            <w:pPr>
              <w:spacing w:after="0" w:line="259" w:lineRule="auto"/>
              <w:ind w:left="34" w:right="83" w:firstLine="0"/>
              <w:jc w:val="left"/>
              <w:rPr>
                <w:rFonts w:asciiTheme="minorHAnsi" w:hAnsiTheme="minorHAnsi" w:cstheme="minorHAnsi"/>
                <w:sz w:val="20"/>
                <w:szCs w:val="20"/>
              </w:rPr>
            </w:pPr>
            <w:r w:rsidRPr="005F7398">
              <w:rPr>
                <w:rFonts w:asciiTheme="minorHAnsi" w:hAnsiTheme="minorHAnsi" w:cstheme="minorHAnsi"/>
                <w:sz w:val="20"/>
                <w:szCs w:val="20"/>
              </w:rPr>
              <w:t>Epidemiological study analysing demographic and lifestyle risk factors</w:t>
            </w:r>
          </w:p>
        </w:tc>
        <w:tc>
          <w:tcPr>
            <w:tcW w:w="0" w:type="auto"/>
            <w:tcBorders>
              <w:top w:val="single" w:sz="3" w:space="0" w:color="000000"/>
              <w:left w:val="single" w:sz="4" w:space="0" w:color="000000"/>
              <w:bottom w:val="single" w:sz="4" w:space="0" w:color="000000"/>
              <w:right w:val="single" w:sz="4" w:space="0" w:color="000000"/>
            </w:tcBorders>
          </w:tcPr>
          <w:p w14:paraId="3A83F654" w14:textId="52E5394C" w:rsidR="00532C16" w:rsidRPr="005F7398" w:rsidRDefault="00532C16" w:rsidP="008F3FBD">
            <w:pPr>
              <w:spacing w:after="0" w:line="240"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Smoking, biomass fuel exposure, and rural</w:t>
            </w:r>
          </w:p>
          <w:p w14:paraId="2163540B" w14:textId="7B3A064F" w:rsidR="00532C16" w:rsidRPr="005F7398" w:rsidRDefault="00532C16" w:rsidP="008F3FBD">
            <w:pPr>
              <w:spacing w:after="12" w:line="233"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 xml:space="preserve">lifestyle </w:t>
            </w:r>
            <w:r w:rsidR="000E3545" w:rsidRPr="005F7398">
              <w:rPr>
                <w:rFonts w:asciiTheme="minorHAnsi" w:hAnsiTheme="minorHAnsi" w:cstheme="minorHAnsi"/>
                <w:sz w:val="20"/>
                <w:szCs w:val="20"/>
              </w:rPr>
              <w:t>was</w:t>
            </w:r>
            <w:r w:rsidRPr="005F7398">
              <w:rPr>
                <w:rFonts w:asciiTheme="minorHAnsi" w:hAnsiTheme="minorHAnsi" w:cstheme="minorHAnsi"/>
                <w:sz w:val="20"/>
                <w:szCs w:val="20"/>
              </w:rPr>
              <w:t xml:space="preserve"> identified as significant</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contributors to lung cancer incidence.</w:t>
            </w:r>
          </w:p>
        </w:tc>
        <w:tc>
          <w:tcPr>
            <w:tcW w:w="0" w:type="auto"/>
            <w:tcBorders>
              <w:top w:val="single" w:sz="3" w:space="0" w:color="000000"/>
              <w:left w:val="single" w:sz="4" w:space="0" w:color="000000"/>
              <w:bottom w:val="single" w:sz="4" w:space="0" w:color="000000"/>
              <w:right w:val="single" w:sz="4" w:space="0" w:color="000000"/>
            </w:tcBorders>
          </w:tcPr>
          <w:p w14:paraId="4CB98C85" w14:textId="623249BE" w:rsidR="00532C16" w:rsidRPr="005F7398" w:rsidRDefault="00532C16" w:rsidP="008F3FBD">
            <w:pPr>
              <w:spacing w:after="0" w:line="240"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Focuses on</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clinical</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observation</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and risk</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factor</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analysis</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without</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proposing a</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digital risk</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assessmen</w:t>
            </w:r>
            <w:r w:rsidR="008F3FBD">
              <w:rPr>
                <w:rFonts w:asciiTheme="minorHAnsi" w:hAnsiTheme="minorHAnsi" w:cstheme="minorHAnsi"/>
                <w:sz w:val="20"/>
                <w:szCs w:val="20"/>
              </w:rPr>
              <w:t xml:space="preserve">t </w:t>
            </w:r>
            <w:r w:rsidRPr="005F7398">
              <w:rPr>
                <w:rFonts w:asciiTheme="minorHAnsi" w:hAnsiTheme="minorHAnsi" w:cstheme="minorHAnsi"/>
                <w:sz w:val="20"/>
                <w:szCs w:val="20"/>
              </w:rPr>
              <w:t>system.</w:t>
            </w:r>
          </w:p>
        </w:tc>
      </w:tr>
      <w:tr w:rsidR="008F3FBD" w:rsidRPr="005F7398" w14:paraId="4C0D4017" w14:textId="77777777" w:rsidTr="00977A69">
        <w:trPr>
          <w:trHeight w:val="749"/>
          <w:jc w:val="center"/>
        </w:trPr>
        <w:tc>
          <w:tcPr>
            <w:tcW w:w="567" w:type="dxa"/>
            <w:tcBorders>
              <w:top w:val="single" w:sz="4" w:space="0" w:color="000000"/>
              <w:left w:val="single" w:sz="4" w:space="0" w:color="000000"/>
              <w:bottom w:val="single" w:sz="3" w:space="0" w:color="000000"/>
              <w:right w:val="single" w:sz="4" w:space="0" w:color="000000"/>
            </w:tcBorders>
          </w:tcPr>
          <w:p w14:paraId="01E46223" w14:textId="55E46F64" w:rsidR="00532C16" w:rsidRPr="005F7398" w:rsidRDefault="00532C16" w:rsidP="008F3FBD">
            <w:pPr>
              <w:spacing w:after="0" w:line="259" w:lineRule="auto"/>
              <w:ind w:left="0" w:right="101" w:firstLine="0"/>
              <w:jc w:val="left"/>
              <w:rPr>
                <w:rFonts w:asciiTheme="minorHAnsi" w:hAnsiTheme="minorHAnsi" w:cstheme="minorHAnsi"/>
                <w:sz w:val="20"/>
                <w:szCs w:val="20"/>
              </w:rPr>
            </w:pPr>
            <w:r w:rsidRPr="005F7398">
              <w:rPr>
                <w:rFonts w:asciiTheme="minorHAnsi" w:hAnsiTheme="minorHAnsi" w:cstheme="minorHAnsi"/>
                <w:sz w:val="20"/>
                <w:szCs w:val="20"/>
              </w:rPr>
              <w:t>[4]</w:t>
            </w:r>
          </w:p>
        </w:tc>
        <w:tc>
          <w:tcPr>
            <w:tcW w:w="0" w:type="auto"/>
            <w:tcBorders>
              <w:top w:val="single" w:sz="4" w:space="0" w:color="000000"/>
              <w:left w:val="single" w:sz="4" w:space="0" w:color="000000"/>
              <w:bottom w:val="single" w:sz="3" w:space="0" w:color="000000"/>
              <w:right w:val="single" w:sz="4" w:space="0" w:color="000000"/>
            </w:tcBorders>
          </w:tcPr>
          <w:p w14:paraId="31959688" w14:textId="37923A7A" w:rsidR="00532C16" w:rsidRPr="005F7398" w:rsidRDefault="00532C16" w:rsidP="008F3FBD">
            <w:pPr>
              <w:spacing w:after="0" w:line="259" w:lineRule="auto"/>
              <w:ind w:left="0" w:right="103" w:firstLine="0"/>
              <w:jc w:val="left"/>
              <w:rPr>
                <w:rFonts w:asciiTheme="minorHAnsi" w:hAnsiTheme="minorHAnsi" w:cstheme="minorHAnsi"/>
                <w:sz w:val="20"/>
                <w:szCs w:val="20"/>
              </w:rPr>
            </w:pPr>
            <w:r w:rsidRPr="005F7398">
              <w:rPr>
                <w:rFonts w:asciiTheme="minorHAnsi" w:hAnsiTheme="minorHAnsi" w:cstheme="minorHAnsi"/>
                <w:sz w:val="20"/>
                <w:szCs w:val="20"/>
              </w:rPr>
              <w:t>Questionnaire-based</w:t>
            </w:r>
          </w:p>
          <w:p w14:paraId="52BCB3A1" w14:textId="7FDA2A6A" w:rsidR="00532C16" w:rsidRPr="005F7398" w:rsidRDefault="00532C16" w:rsidP="008F3FBD">
            <w:pPr>
              <w:spacing w:after="0" w:line="259" w:lineRule="auto"/>
              <w:ind w:left="0" w:right="104" w:firstLine="0"/>
              <w:jc w:val="left"/>
              <w:rPr>
                <w:rFonts w:asciiTheme="minorHAnsi" w:hAnsiTheme="minorHAnsi" w:cstheme="minorHAnsi"/>
                <w:sz w:val="20"/>
                <w:szCs w:val="20"/>
              </w:rPr>
            </w:pPr>
            <w:r w:rsidRPr="005F7398">
              <w:rPr>
                <w:rFonts w:asciiTheme="minorHAnsi" w:hAnsiTheme="minorHAnsi" w:cstheme="minorHAnsi"/>
                <w:sz w:val="20"/>
                <w:szCs w:val="20"/>
              </w:rPr>
              <w:t>statistical risk</w:t>
            </w:r>
          </w:p>
          <w:p w14:paraId="2C43F843" w14:textId="6F9A2B60" w:rsidR="00532C16" w:rsidRPr="005F7398" w:rsidRDefault="00532C16"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assessment of lung cancer</w:t>
            </w:r>
          </w:p>
        </w:tc>
        <w:tc>
          <w:tcPr>
            <w:tcW w:w="0" w:type="auto"/>
            <w:tcBorders>
              <w:top w:val="single" w:sz="4" w:space="0" w:color="000000"/>
              <w:left w:val="single" w:sz="4" w:space="0" w:color="000000"/>
              <w:bottom w:val="single" w:sz="3" w:space="0" w:color="000000"/>
              <w:right w:val="single" w:sz="4" w:space="0" w:color="000000"/>
            </w:tcBorders>
          </w:tcPr>
          <w:p w14:paraId="4697F4D6" w14:textId="087F0048" w:rsidR="00532C16" w:rsidRPr="005F7398" w:rsidRDefault="00532C16" w:rsidP="008F3FBD">
            <w:pPr>
              <w:spacing w:after="2" w:line="238"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Smoking and previous lung disease were</w:t>
            </w:r>
          </w:p>
          <w:p w14:paraId="4E988F0E" w14:textId="0B3A8E1F" w:rsidR="00532C16" w:rsidRPr="005F7398" w:rsidRDefault="00532C16"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identified as major risk factors affecting lung cancer incidence.</w:t>
            </w:r>
          </w:p>
        </w:tc>
        <w:tc>
          <w:tcPr>
            <w:tcW w:w="0" w:type="auto"/>
            <w:tcBorders>
              <w:top w:val="single" w:sz="4" w:space="0" w:color="000000"/>
              <w:left w:val="single" w:sz="4" w:space="0" w:color="000000"/>
              <w:bottom w:val="single" w:sz="3" w:space="0" w:color="000000"/>
              <w:right w:val="single" w:sz="4" w:space="0" w:color="000000"/>
            </w:tcBorders>
          </w:tcPr>
          <w:p w14:paraId="32DC64A1" w14:textId="09A53611" w:rsidR="00532C16" w:rsidRPr="005F7398" w:rsidRDefault="00532C16" w:rsidP="008F3FBD">
            <w:pPr>
              <w:spacing w:after="2" w:line="238"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The study</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emphasizes</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risk scoring</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and</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awareness</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but does not</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implement a</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digital health</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screening</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system.</w:t>
            </w:r>
          </w:p>
        </w:tc>
      </w:tr>
    </w:tbl>
    <w:p w14:paraId="06A2E576" w14:textId="77777777" w:rsidR="00BA7D5E" w:rsidRPr="005F7398" w:rsidRDefault="00005AE2">
      <w:pPr>
        <w:spacing w:after="165"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 xml:space="preserve"> </w:t>
      </w:r>
    </w:p>
    <w:p w14:paraId="3249966B" w14:textId="77777777" w:rsidR="00BA7D5E" w:rsidRPr="005F7398" w:rsidRDefault="00005AE2">
      <w:pPr>
        <w:pStyle w:val="Heading1"/>
        <w:ind w:left="-5"/>
        <w:rPr>
          <w:rFonts w:asciiTheme="minorHAnsi" w:hAnsiTheme="minorHAnsi" w:cstheme="minorHAnsi"/>
          <w:sz w:val="28"/>
          <w:szCs w:val="28"/>
        </w:rPr>
      </w:pPr>
      <w:r w:rsidRPr="005F7398">
        <w:rPr>
          <w:rFonts w:asciiTheme="minorHAnsi" w:hAnsiTheme="minorHAnsi" w:cstheme="minorHAnsi"/>
          <w:sz w:val="28"/>
          <w:szCs w:val="28"/>
        </w:rPr>
        <w:t xml:space="preserve">Methodology / Proposed System </w:t>
      </w:r>
    </w:p>
    <w:p w14:paraId="4C1C4356"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(a) System Overview </w:t>
      </w:r>
    </w:p>
    <w:p w14:paraId="73502A7B" w14:textId="646388B7" w:rsidR="00BA7D5E" w:rsidRPr="007A54D7" w:rsidRDefault="002D48AA">
      <w:pPr>
        <w:ind w:left="-5" w:right="0"/>
        <w:rPr>
          <w:rFonts w:asciiTheme="minorHAnsi" w:hAnsiTheme="minorHAnsi" w:cstheme="minorHAnsi"/>
          <w:sz w:val="24"/>
          <w:szCs w:val="24"/>
        </w:rPr>
      </w:pPr>
      <w:r>
        <w:rPr>
          <w:rFonts w:asciiTheme="minorHAnsi" w:hAnsiTheme="minorHAnsi" w:cstheme="minorHAnsi"/>
          <w:sz w:val="24"/>
          <w:szCs w:val="24"/>
        </w:rPr>
        <w:t>The proposed system is a rule-based lung cancer risk assessment tool that evaluates responses from a structured questionnaire including demographic information, lifestyle factors, and symptom indicators. T</w:t>
      </w:r>
      <w:r w:rsidR="00005AE2" w:rsidRPr="007A54D7">
        <w:rPr>
          <w:rFonts w:asciiTheme="minorHAnsi" w:hAnsiTheme="minorHAnsi" w:cstheme="minorHAnsi"/>
          <w:sz w:val="24"/>
          <w:szCs w:val="24"/>
        </w:rPr>
        <w:t xml:space="preserve">he objective is to perform </w:t>
      </w:r>
      <w:r w:rsidR="00005AE2" w:rsidRPr="007A54D7">
        <w:rPr>
          <w:rFonts w:asciiTheme="minorHAnsi" w:hAnsiTheme="minorHAnsi" w:cstheme="minorHAnsi"/>
          <w:b/>
          <w:sz w:val="24"/>
          <w:szCs w:val="24"/>
        </w:rPr>
        <w:t>preliminary risk assessment</w:t>
      </w:r>
      <w:r w:rsidR="00005AE2" w:rsidRPr="007A54D7">
        <w:rPr>
          <w:rFonts w:asciiTheme="minorHAnsi" w:hAnsiTheme="minorHAnsi" w:cstheme="minorHAnsi"/>
          <w:sz w:val="24"/>
          <w:szCs w:val="24"/>
        </w:rPr>
        <w:t xml:space="preserve"> and guide users to seek medical consultation when necessary. The system does not replace clinical diagnosis; rather, it serves as an </w:t>
      </w:r>
      <w:r w:rsidR="00005AE2" w:rsidRPr="007A54D7">
        <w:rPr>
          <w:rFonts w:asciiTheme="minorHAnsi" w:hAnsiTheme="minorHAnsi" w:cstheme="minorHAnsi"/>
          <w:b/>
          <w:sz w:val="24"/>
          <w:szCs w:val="24"/>
        </w:rPr>
        <w:t>early screening aid</w:t>
      </w:r>
      <w:r w:rsidR="00005AE2" w:rsidRPr="007A54D7">
        <w:rPr>
          <w:rFonts w:asciiTheme="minorHAnsi" w:hAnsiTheme="minorHAnsi" w:cstheme="minorHAnsi"/>
          <w:sz w:val="24"/>
          <w:szCs w:val="24"/>
        </w:rPr>
        <w:t xml:space="preserve">. </w:t>
      </w:r>
    </w:p>
    <w:p w14:paraId="657AB4A1" w14:textId="070CB373"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w:t>
      </w:r>
      <w:r w:rsidR="008F3FBD" w:rsidRPr="007A54D7">
        <w:rPr>
          <w:rFonts w:asciiTheme="minorHAnsi" w:hAnsiTheme="minorHAnsi" w:cstheme="minorHAnsi"/>
          <w:b/>
          <w:bCs/>
          <w:sz w:val="24"/>
          <w:szCs w:val="24"/>
        </w:rPr>
        <w:t>b</w:t>
      </w:r>
      <w:r w:rsidRPr="007A54D7">
        <w:rPr>
          <w:rFonts w:asciiTheme="minorHAnsi" w:hAnsiTheme="minorHAnsi" w:cstheme="minorHAnsi"/>
          <w:b/>
          <w:bCs/>
          <w:sz w:val="24"/>
          <w:szCs w:val="24"/>
        </w:rPr>
        <w:t xml:space="preserve">) Data Collection via Structured Questionnaire </w:t>
      </w:r>
    </w:p>
    <w:p w14:paraId="2F707FBF" w14:textId="77777777"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User information is collected through a questionnaire designed from commonly reported lung cancer risk factors in the literature. The questionnaire includes three groups of variables: </w:t>
      </w:r>
    </w:p>
    <w:p w14:paraId="09E19483" w14:textId="77777777" w:rsidR="009B7258" w:rsidRPr="007A54D7" w:rsidRDefault="009B7258" w:rsidP="009B7258">
      <w:pPr>
        <w:pStyle w:val="Heading2"/>
        <w:ind w:left="-5"/>
        <w:jc w:val="both"/>
        <w:rPr>
          <w:rFonts w:asciiTheme="minorHAnsi" w:hAnsiTheme="minorHAnsi" w:cstheme="minorHAnsi"/>
          <w:sz w:val="24"/>
          <w:szCs w:val="24"/>
        </w:rPr>
      </w:pPr>
      <w:r w:rsidRPr="007A54D7">
        <w:rPr>
          <w:rFonts w:asciiTheme="minorHAnsi" w:hAnsiTheme="minorHAnsi" w:cstheme="minorHAnsi"/>
          <w:sz w:val="24"/>
          <w:szCs w:val="24"/>
        </w:rPr>
        <w:lastRenderedPageBreak/>
        <w:t xml:space="preserve">1. </w:t>
      </w:r>
      <w:r w:rsidR="00005AE2" w:rsidRPr="007A54D7">
        <w:rPr>
          <w:rFonts w:asciiTheme="minorHAnsi" w:hAnsiTheme="minorHAnsi" w:cstheme="minorHAnsi"/>
          <w:sz w:val="24"/>
          <w:szCs w:val="24"/>
        </w:rPr>
        <w:t xml:space="preserve">Demographic Information </w:t>
      </w:r>
    </w:p>
    <w:p w14:paraId="2E0B1C10" w14:textId="77777777" w:rsidR="009B7258" w:rsidRPr="007A54D7" w:rsidRDefault="009B7258" w:rsidP="009B7258">
      <w:pPr>
        <w:pStyle w:val="ListParagraph"/>
        <w:numPr>
          <w:ilvl w:val="0"/>
          <w:numId w:val="11"/>
        </w:numPr>
        <w:rPr>
          <w:rFonts w:asciiTheme="minorHAnsi" w:hAnsiTheme="minorHAnsi" w:cstheme="minorHAnsi"/>
          <w:sz w:val="24"/>
          <w:szCs w:val="24"/>
        </w:rPr>
      </w:pPr>
      <w:r w:rsidRPr="007A54D7">
        <w:rPr>
          <w:rFonts w:asciiTheme="minorHAnsi" w:hAnsiTheme="minorHAnsi" w:cstheme="minorHAnsi"/>
          <w:sz w:val="24"/>
          <w:szCs w:val="24"/>
        </w:rPr>
        <w:t>Age</w:t>
      </w:r>
    </w:p>
    <w:p w14:paraId="7B406DAC" w14:textId="77777777" w:rsidR="009B7258" w:rsidRPr="007A54D7" w:rsidRDefault="009B7258" w:rsidP="009B7258">
      <w:pPr>
        <w:pStyle w:val="ListParagraph"/>
        <w:numPr>
          <w:ilvl w:val="0"/>
          <w:numId w:val="11"/>
        </w:numPr>
        <w:rPr>
          <w:rFonts w:asciiTheme="minorHAnsi" w:hAnsiTheme="minorHAnsi" w:cstheme="minorHAnsi"/>
          <w:sz w:val="24"/>
          <w:szCs w:val="24"/>
        </w:rPr>
      </w:pPr>
      <w:r w:rsidRPr="007A54D7">
        <w:rPr>
          <w:rFonts w:asciiTheme="minorHAnsi" w:hAnsiTheme="minorHAnsi" w:cstheme="minorHAnsi"/>
          <w:sz w:val="24"/>
          <w:szCs w:val="24"/>
        </w:rPr>
        <w:t>Gender</w:t>
      </w:r>
    </w:p>
    <w:p w14:paraId="71BC53D8" w14:textId="470A4C48" w:rsidR="009B7258" w:rsidRPr="007A54D7" w:rsidRDefault="00532C16" w:rsidP="009B7258">
      <w:pPr>
        <w:pStyle w:val="ListParagraph"/>
        <w:numPr>
          <w:ilvl w:val="0"/>
          <w:numId w:val="11"/>
        </w:numPr>
        <w:rPr>
          <w:rFonts w:asciiTheme="minorHAnsi" w:hAnsiTheme="minorHAnsi" w:cstheme="minorHAnsi"/>
          <w:sz w:val="24"/>
          <w:szCs w:val="24"/>
        </w:rPr>
      </w:pPr>
      <w:r w:rsidRPr="007A54D7">
        <w:rPr>
          <w:rFonts w:asciiTheme="minorHAnsi" w:hAnsiTheme="minorHAnsi" w:cstheme="minorHAnsi"/>
          <w:sz w:val="24"/>
          <w:szCs w:val="24"/>
        </w:rPr>
        <w:t>Residential environment</w:t>
      </w:r>
      <w:r w:rsidR="000F7CD9" w:rsidRPr="007A54D7">
        <w:rPr>
          <w:rFonts w:asciiTheme="minorHAnsi" w:hAnsiTheme="minorHAnsi" w:cstheme="minorHAnsi"/>
          <w:sz w:val="24"/>
          <w:szCs w:val="24"/>
        </w:rPr>
        <w:t xml:space="preserve"> (urban / </w:t>
      </w:r>
      <w:r w:rsidRPr="007A54D7">
        <w:rPr>
          <w:rFonts w:asciiTheme="minorHAnsi" w:hAnsiTheme="minorHAnsi" w:cstheme="minorHAnsi"/>
          <w:sz w:val="24"/>
          <w:szCs w:val="24"/>
        </w:rPr>
        <w:t>rural)</w:t>
      </w:r>
    </w:p>
    <w:p w14:paraId="60E9891E" w14:textId="77777777" w:rsidR="00BA7D5E" w:rsidRPr="007A54D7" w:rsidRDefault="00005AE2">
      <w:pPr>
        <w:pStyle w:val="Heading2"/>
        <w:ind w:left="-5"/>
        <w:rPr>
          <w:rFonts w:asciiTheme="minorHAnsi" w:hAnsiTheme="minorHAnsi" w:cstheme="minorHAnsi"/>
          <w:sz w:val="24"/>
          <w:szCs w:val="24"/>
        </w:rPr>
      </w:pPr>
      <w:r w:rsidRPr="007A54D7">
        <w:rPr>
          <w:rFonts w:asciiTheme="minorHAnsi" w:hAnsiTheme="minorHAnsi" w:cstheme="minorHAnsi"/>
          <w:sz w:val="24"/>
          <w:szCs w:val="24"/>
        </w:rPr>
        <w:t xml:space="preserve">2. Lifestyle Risk Factors </w:t>
      </w:r>
    </w:p>
    <w:p w14:paraId="7A3E2347"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Smoking status (active/passive) </w:t>
      </w:r>
    </w:p>
    <w:p w14:paraId="3CDC63C3"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Alcohol consumption </w:t>
      </w:r>
    </w:p>
    <w:p w14:paraId="6DEC0B2D"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Exposure to indoor pollution or biomass fuel </w:t>
      </w:r>
    </w:p>
    <w:p w14:paraId="1375A74D"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Occupational/environmental exposure </w:t>
      </w:r>
    </w:p>
    <w:p w14:paraId="239FE275" w14:textId="77777777" w:rsidR="00BA7D5E" w:rsidRPr="007A54D7" w:rsidRDefault="00005AE2">
      <w:pPr>
        <w:pStyle w:val="Heading2"/>
        <w:ind w:left="-5"/>
        <w:rPr>
          <w:rFonts w:asciiTheme="minorHAnsi" w:hAnsiTheme="minorHAnsi" w:cstheme="minorHAnsi"/>
          <w:sz w:val="24"/>
          <w:szCs w:val="24"/>
        </w:rPr>
      </w:pPr>
      <w:r w:rsidRPr="007A54D7">
        <w:rPr>
          <w:rFonts w:asciiTheme="minorHAnsi" w:hAnsiTheme="minorHAnsi" w:cstheme="minorHAnsi"/>
          <w:sz w:val="24"/>
          <w:szCs w:val="24"/>
        </w:rPr>
        <w:t xml:space="preserve">3. Clinical Symptoms </w:t>
      </w:r>
    </w:p>
    <w:p w14:paraId="47BF5FCC"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Persistent cough </w:t>
      </w:r>
    </w:p>
    <w:p w14:paraId="13CADEEB"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Chest pain </w:t>
      </w:r>
    </w:p>
    <w:p w14:paraId="68D68D9F"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Shortness of breath </w:t>
      </w:r>
    </w:p>
    <w:p w14:paraId="0A040C12"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Wheezing </w:t>
      </w:r>
    </w:p>
    <w:p w14:paraId="584FB2F4"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Difficulty swallowing </w:t>
      </w:r>
    </w:p>
    <w:p w14:paraId="4E63B1FE" w14:textId="199BAAA3" w:rsidR="00BA7D5E" w:rsidRPr="007A54D7" w:rsidRDefault="00005AE2" w:rsidP="007A54D7">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Fatigue or unexplained weight loss </w:t>
      </w:r>
    </w:p>
    <w:p w14:paraId="78DCBB24" w14:textId="77777777" w:rsidR="006645F8" w:rsidRDefault="00B54108" w:rsidP="00B54108">
      <w:pPr>
        <w:ind w:left="-5" w:right="0"/>
        <w:rPr>
          <w:rFonts w:asciiTheme="minorHAnsi" w:hAnsiTheme="minorHAnsi" w:cstheme="minorHAnsi"/>
          <w:sz w:val="24"/>
          <w:szCs w:val="24"/>
        </w:rPr>
      </w:pPr>
      <w:r w:rsidRPr="00B54108">
        <w:rPr>
          <w:rFonts w:asciiTheme="minorHAnsi" w:hAnsiTheme="minorHAnsi" w:cstheme="minorHAnsi"/>
          <w:sz w:val="24"/>
          <w:szCs w:val="24"/>
        </w:rPr>
        <w:t>Each question is intended to identify the presence or absence of risk factors and symptoms commonly linked to lung cancer</w:t>
      </w:r>
      <w:r>
        <w:rPr>
          <w:rFonts w:asciiTheme="minorHAnsi" w:hAnsiTheme="minorHAnsi" w:cstheme="minorHAnsi"/>
          <w:sz w:val="24"/>
          <w:szCs w:val="24"/>
        </w:rPr>
        <w:t xml:space="preserve">. </w:t>
      </w:r>
    </w:p>
    <w:p w14:paraId="13B539F4" w14:textId="76676D65" w:rsidR="001D7450" w:rsidRPr="00B54108" w:rsidRDefault="001D7450" w:rsidP="00B54108">
      <w:pPr>
        <w:ind w:left="-5" w:right="0"/>
        <w:rPr>
          <w:rFonts w:asciiTheme="minorHAnsi" w:hAnsiTheme="minorHAnsi" w:cstheme="minorHAnsi"/>
          <w:sz w:val="24"/>
          <w:szCs w:val="24"/>
        </w:rPr>
      </w:pPr>
      <w:r w:rsidRPr="001D7450">
        <w:rPr>
          <w:rFonts w:asciiTheme="minorHAnsi" w:hAnsiTheme="minorHAnsi" w:cstheme="minorHAnsi"/>
          <w:b/>
          <w:bCs/>
          <w:sz w:val="24"/>
          <w:szCs w:val="24"/>
        </w:rPr>
        <w:t>(c) Rule-Based Risk Evaluation</w:t>
      </w:r>
    </w:p>
    <w:p w14:paraId="2A7D0A47" w14:textId="77777777" w:rsidR="001D7450" w:rsidRPr="001D7450" w:rsidRDefault="001D7450" w:rsidP="001D7450">
      <w:pPr>
        <w:pStyle w:val="Heading2"/>
        <w:ind w:left="-5"/>
        <w:jc w:val="both"/>
        <w:rPr>
          <w:rFonts w:asciiTheme="minorHAnsi" w:hAnsiTheme="minorHAnsi" w:cstheme="minorHAnsi"/>
          <w:sz w:val="24"/>
          <w:szCs w:val="24"/>
        </w:rPr>
      </w:pPr>
      <w:r w:rsidRPr="001D7450">
        <w:rPr>
          <w:rFonts w:asciiTheme="minorHAnsi" w:hAnsiTheme="minorHAnsi" w:cstheme="minorHAnsi"/>
          <w:sz w:val="24"/>
          <w:szCs w:val="24"/>
        </w:rPr>
        <w:t>The system uses predefined clinical rules to analyse user responses. Each symptom or risk factor is assigned a score based on its importance. Factors such as smoking, persistent cough, chest pain, and breathing difficulty receive higher scores. The total score is calculated by adding all values and is used to determine the overall lung cancer risk level. This method provides a simple and effective approach for preliminary screening.</w:t>
      </w:r>
    </w:p>
    <w:p w14:paraId="367934F0" w14:textId="5ADBE269"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w:t>
      </w:r>
      <w:r w:rsidR="008F3FBD" w:rsidRPr="007A54D7">
        <w:rPr>
          <w:rFonts w:asciiTheme="minorHAnsi" w:hAnsiTheme="minorHAnsi" w:cstheme="minorHAnsi"/>
          <w:b/>
          <w:bCs/>
          <w:sz w:val="24"/>
          <w:szCs w:val="24"/>
        </w:rPr>
        <w:t>d</w:t>
      </w:r>
      <w:r w:rsidRPr="007A54D7">
        <w:rPr>
          <w:rFonts w:asciiTheme="minorHAnsi" w:hAnsiTheme="minorHAnsi" w:cstheme="minorHAnsi"/>
          <w:b/>
          <w:bCs/>
          <w:sz w:val="24"/>
          <w:szCs w:val="24"/>
        </w:rPr>
        <w:t xml:space="preserve">) Risk Classification </w:t>
      </w:r>
    </w:p>
    <w:p w14:paraId="62F0AD29" w14:textId="77777777" w:rsidR="00BA7D5E" w:rsidRPr="007A54D7" w:rsidRDefault="00005AE2">
      <w:pPr>
        <w:spacing w:after="0"/>
        <w:ind w:left="-5" w:right="0"/>
        <w:rPr>
          <w:rFonts w:asciiTheme="minorHAnsi" w:hAnsiTheme="minorHAnsi" w:cstheme="minorHAnsi"/>
          <w:sz w:val="24"/>
          <w:szCs w:val="24"/>
        </w:rPr>
      </w:pPr>
      <w:r w:rsidRPr="007A54D7">
        <w:rPr>
          <w:rFonts w:asciiTheme="minorHAnsi" w:hAnsiTheme="minorHAnsi" w:cstheme="minorHAnsi"/>
          <w:sz w:val="24"/>
          <w:szCs w:val="24"/>
        </w:rPr>
        <w:t xml:space="preserve">Based on the calculated score, the system categorizes users into different risk levels: </w:t>
      </w:r>
    </w:p>
    <w:tbl>
      <w:tblPr>
        <w:tblStyle w:val="TableGrid"/>
        <w:tblW w:w="0" w:type="auto"/>
        <w:tblInd w:w="5" w:type="dxa"/>
        <w:tblCellMar>
          <w:top w:w="50" w:type="dxa"/>
          <w:left w:w="186" w:type="dxa"/>
          <w:right w:w="115" w:type="dxa"/>
        </w:tblCellMar>
        <w:tblLook w:val="04A0" w:firstRow="1" w:lastRow="0" w:firstColumn="1" w:lastColumn="0" w:noHBand="0" w:noVBand="1"/>
      </w:tblPr>
      <w:tblGrid>
        <w:gridCol w:w="1355"/>
        <w:gridCol w:w="1156"/>
        <w:gridCol w:w="2663"/>
      </w:tblGrid>
      <w:tr w:rsidR="00BA7D5E" w:rsidRPr="005F7398" w14:paraId="4899C2EB" w14:textId="77777777" w:rsidTr="008F3FBD">
        <w:trPr>
          <w:trHeight w:val="649"/>
        </w:trPr>
        <w:tc>
          <w:tcPr>
            <w:tcW w:w="0" w:type="auto"/>
            <w:tcBorders>
              <w:top w:val="single" w:sz="4" w:space="0" w:color="000000"/>
              <w:left w:val="single" w:sz="4" w:space="0" w:color="000000"/>
              <w:bottom w:val="single" w:sz="4" w:space="0" w:color="000000"/>
              <w:right w:val="single" w:sz="4" w:space="0" w:color="000000"/>
            </w:tcBorders>
          </w:tcPr>
          <w:p w14:paraId="462FE3CC" w14:textId="77777777" w:rsidR="00BA7D5E" w:rsidRPr="007A54D7" w:rsidRDefault="00005AE2" w:rsidP="008F3FBD">
            <w:pPr>
              <w:spacing w:after="0" w:line="259" w:lineRule="auto"/>
              <w:ind w:left="0" w:right="75" w:firstLine="0"/>
              <w:jc w:val="left"/>
              <w:rPr>
                <w:rFonts w:asciiTheme="minorHAnsi" w:hAnsiTheme="minorHAnsi" w:cstheme="minorHAnsi"/>
                <w:sz w:val="20"/>
                <w:szCs w:val="20"/>
              </w:rPr>
            </w:pPr>
            <w:r w:rsidRPr="007A54D7">
              <w:rPr>
                <w:rFonts w:asciiTheme="minorHAnsi" w:eastAsia="Arial" w:hAnsiTheme="minorHAnsi" w:cstheme="minorHAnsi"/>
                <w:sz w:val="20"/>
                <w:szCs w:val="20"/>
              </w:rPr>
              <w:t xml:space="preserve">Risk Score Range </w:t>
            </w:r>
          </w:p>
        </w:tc>
        <w:tc>
          <w:tcPr>
            <w:tcW w:w="0" w:type="auto"/>
            <w:tcBorders>
              <w:top w:val="single" w:sz="4" w:space="0" w:color="000000"/>
              <w:left w:val="single" w:sz="4" w:space="0" w:color="000000"/>
              <w:bottom w:val="single" w:sz="4" w:space="0" w:color="000000"/>
              <w:right w:val="single" w:sz="4" w:space="0" w:color="000000"/>
            </w:tcBorders>
          </w:tcPr>
          <w:p w14:paraId="3642E426" w14:textId="30180C62"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t>Risk</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 xml:space="preserve">Level </w:t>
            </w:r>
          </w:p>
        </w:tc>
        <w:tc>
          <w:tcPr>
            <w:tcW w:w="0" w:type="auto"/>
            <w:tcBorders>
              <w:top w:val="single" w:sz="4" w:space="0" w:color="000000"/>
              <w:left w:val="single" w:sz="4" w:space="0" w:color="000000"/>
              <w:bottom w:val="single" w:sz="4" w:space="0" w:color="000000"/>
              <w:right w:val="single" w:sz="4" w:space="0" w:color="000000"/>
            </w:tcBorders>
          </w:tcPr>
          <w:p w14:paraId="3F3753E1" w14:textId="77777777" w:rsidR="00BA7D5E" w:rsidRPr="007A54D7" w:rsidRDefault="00005AE2" w:rsidP="008F3FBD">
            <w:pPr>
              <w:spacing w:after="0" w:line="259" w:lineRule="auto"/>
              <w:ind w:left="0" w:right="61"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Recommendation </w:t>
            </w:r>
          </w:p>
        </w:tc>
      </w:tr>
      <w:tr w:rsidR="00BA7D5E" w:rsidRPr="005F7398" w14:paraId="0E4BA473" w14:textId="77777777" w:rsidTr="00F774C5">
        <w:trPr>
          <w:trHeight w:val="515"/>
        </w:trPr>
        <w:tc>
          <w:tcPr>
            <w:tcW w:w="0" w:type="auto"/>
            <w:tcBorders>
              <w:top w:val="single" w:sz="4" w:space="0" w:color="000000"/>
              <w:left w:val="single" w:sz="4" w:space="0" w:color="000000"/>
              <w:bottom w:val="single" w:sz="4" w:space="0" w:color="000000"/>
              <w:right w:val="single" w:sz="4" w:space="0" w:color="000000"/>
            </w:tcBorders>
          </w:tcPr>
          <w:p w14:paraId="4DD78597" w14:textId="77777777"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lastRenderedPageBreak/>
              <w:t xml:space="preserve">Low score </w:t>
            </w:r>
          </w:p>
        </w:tc>
        <w:tc>
          <w:tcPr>
            <w:tcW w:w="0" w:type="auto"/>
            <w:tcBorders>
              <w:top w:val="single" w:sz="4" w:space="0" w:color="000000"/>
              <w:left w:val="single" w:sz="4" w:space="0" w:color="000000"/>
              <w:bottom w:val="single" w:sz="4" w:space="0" w:color="000000"/>
              <w:right w:val="single" w:sz="4" w:space="0" w:color="000000"/>
            </w:tcBorders>
          </w:tcPr>
          <w:p w14:paraId="602CD1FD" w14:textId="77777777" w:rsidR="00BA7D5E" w:rsidRPr="007A54D7" w:rsidRDefault="00005AE2" w:rsidP="008F3FBD">
            <w:pPr>
              <w:spacing w:after="0" w:line="259" w:lineRule="auto"/>
              <w:ind w:left="0" w:right="65"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Low risk </w:t>
            </w:r>
          </w:p>
        </w:tc>
        <w:tc>
          <w:tcPr>
            <w:tcW w:w="0" w:type="auto"/>
            <w:tcBorders>
              <w:top w:val="single" w:sz="4" w:space="0" w:color="000000"/>
              <w:left w:val="single" w:sz="4" w:space="0" w:color="000000"/>
              <w:bottom w:val="single" w:sz="4" w:space="0" w:color="000000"/>
              <w:right w:val="single" w:sz="4" w:space="0" w:color="000000"/>
            </w:tcBorders>
          </w:tcPr>
          <w:p w14:paraId="3280B279" w14:textId="77777777" w:rsidR="00BA7D5E" w:rsidRPr="007A54D7" w:rsidRDefault="00005AE2" w:rsidP="008F3FBD">
            <w:pPr>
              <w:spacing w:after="0" w:line="259" w:lineRule="auto"/>
              <w:ind w:left="0" w:right="0"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Maintain healthy lifestyle and monitor symptoms </w:t>
            </w:r>
          </w:p>
        </w:tc>
      </w:tr>
      <w:tr w:rsidR="00BA7D5E" w:rsidRPr="005F7398" w14:paraId="03FC999B" w14:textId="77777777" w:rsidTr="00F774C5">
        <w:trPr>
          <w:trHeight w:val="520"/>
        </w:trPr>
        <w:tc>
          <w:tcPr>
            <w:tcW w:w="0" w:type="auto"/>
            <w:tcBorders>
              <w:top w:val="single" w:sz="4" w:space="0" w:color="000000"/>
              <w:left w:val="single" w:sz="4" w:space="0" w:color="000000"/>
              <w:bottom w:val="single" w:sz="4" w:space="0" w:color="000000"/>
              <w:right w:val="single" w:sz="4" w:space="0" w:color="000000"/>
            </w:tcBorders>
          </w:tcPr>
          <w:p w14:paraId="06F0971D" w14:textId="77777777"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Moderate score </w:t>
            </w:r>
          </w:p>
        </w:tc>
        <w:tc>
          <w:tcPr>
            <w:tcW w:w="0" w:type="auto"/>
            <w:tcBorders>
              <w:top w:val="single" w:sz="4" w:space="0" w:color="000000"/>
              <w:left w:val="single" w:sz="4" w:space="0" w:color="000000"/>
              <w:bottom w:val="single" w:sz="4" w:space="0" w:color="000000"/>
              <w:right w:val="single" w:sz="4" w:space="0" w:color="000000"/>
            </w:tcBorders>
          </w:tcPr>
          <w:p w14:paraId="56E1E403" w14:textId="77777777" w:rsidR="00BA7D5E" w:rsidRPr="007A54D7" w:rsidRDefault="00005AE2" w:rsidP="008F3FBD">
            <w:pPr>
              <w:spacing w:after="0" w:line="259" w:lineRule="auto"/>
              <w:ind w:left="0" w:right="65"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Medium risk </w:t>
            </w:r>
          </w:p>
        </w:tc>
        <w:tc>
          <w:tcPr>
            <w:tcW w:w="0" w:type="auto"/>
            <w:tcBorders>
              <w:top w:val="single" w:sz="4" w:space="0" w:color="000000"/>
              <w:left w:val="single" w:sz="4" w:space="0" w:color="000000"/>
              <w:bottom w:val="single" w:sz="4" w:space="0" w:color="000000"/>
              <w:right w:val="single" w:sz="4" w:space="0" w:color="000000"/>
            </w:tcBorders>
          </w:tcPr>
          <w:p w14:paraId="32F534F0" w14:textId="17CF9B09" w:rsidR="00BA7D5E" w:rsidRPr="007A54D7" w:rsidRDefault="00005AE2" w:rsidP="008F3FBD">
            <w:pPr>
              <w:spacing w:after="0" w:line="259" w:lineRule="auto"/>
              <w:ind w:left="0" w:right="0" w:firstLine="0"/>
              <w:jc w:val="left"/>
              <w:rPr>
                <w:rFonts w:asciiTheme="minorHAnsi" w:hAnsiTheme="minorHAnsi" w:cstheme="minorHAnsi"/>
                <w:sz w:val="20"/>
                <w:szCs w:val="20"/>
              </w:rPr>
            </w:pPr>
            <w:r w:rsidRPr="007A54D7">
              <w:rPr>
                <w:rFonts w:asciiTheme="minorHAnsi" w:hAnsiTheme="minorHAnsi" w:cstheme="minorHAnsi"/>
                <w:sz w:val="20"/>
                <w:szCs w:val="20"/>
              </w:rPr>
              <w:t>Seek medical advice and</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 xml:space="preserve">perform routine </w:t>
            </w:r>
            <w:r w:rsidR="00B43EAE" w:rsidRPr="007A54D7">
              <w:rPr>
                <w:rFonts w:asciiTheme="minorHAnsi" w:hAnsiTheme="minorHAnsi" w:cstheme="minorHAnsi"/>
                <w:sz w:val="20"/>
                <w:szCs w:val="20"/>
              </w:rPr>
              <w:t>check-up’s</w:t>
            </w:r>
            <w:r w:rsidRPr="007A54D7">
              <w:rPr>
                <w:rFonts w:asciiTheme="minorHAnsi" w:hAnsiTheme="minorHAnsi" w:cstheme="minorHAnsi"/>
                <w:sz w:val="20"/>
                <w:szCs w:val="20"/>
              </w:rPr>
              <w:t xml:space="preserve"> </w:t>
            </w:r>
          </w:p>
        </w:tc>
      </w:tr>
      <w:tr w:rsidR="00BA7D5E" w:rsidRPr="005F7398" w14:paraId="60E6015C" w14:textId="77777777" w:rsidTr="00F774C5">
        <w:trPr>
          <w:trHeight w:val="515"/>
        </w:trPr>
        <w:tc>
          <w:tcPr>
            <w:tcW w:w="0" w:type="auto"/>
            <w:tcBorders>
              <w:top w:val="single" w:sz="4" w:space="0" w:color="000000"/>
              <w:left w:val="single" w:sz="4" w:space="0" w:color="000000"/>
              <w:bottom w:val="single" w:sz="4" w:space="0" w:color="000000"/>
              <w:right w:val="single" w:sz="4" w:space="0" w:color="000000"/>
            </w:tcBorders>
          </w:tcPr>
          <w:p w14:paraId="0C9D8E8D" w14:textId="77777777"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High score </w:t>
            </w:r>
          </w:p>
        </w:tc>
        <w:tc>
          <w:tcPr>
            <w:tcW w:w="0" w:type="auto"/>
            <w:tcBorders>
              <w:top w:val="single" w:sz="4" w:space="0" w:color="000000"/>
              <w:left w:val="single" w:sz="4" w:space="0" w:color="000000"/>
              <w:bottom w:val="single" w:sz="4" w:space="0" w:color="000000"/>
              <w:right w:val="single" w:sz="4" w:space="0" w:color="000000"/>
            </w:tcBorders>
          </w:tcPr>
          <w:p w14:paraId="13727664" w14:textId="77777777" w:rsidR="00BA7D5E" w:rsidRPr="007A54D7" w:rsidRDefault="00005AE2" w:rsidP="008F3FBD">
            <w:pPr>
              <w:spacing w:after="0" w:line="259" w:lineRule="auto"/>
              <w:ind w:left="0" w:right="70"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High risk </w:t>
            </w:r>
          </w:p>
        </w:tc>
        <w:tc>
          <w:tcPr>
            <w:tcW w:w="0" w:type="auto"/>
            <w:tcBorders>
              <w:top w:val="single" w:sz="4" w:space="0" w:color="000000"/>
              <w:left w:val="single" w:sz="4" w:space="0" w:color="000000"/>
              <w:bottom w:val="single" w:sz="4" w:space="0" w:color="000000"/>
              <w:right w:val="single" w:sz="4" w:space="0" w:color="000000"/>
            </w:tcBorders>
          </w:tcPr>
          <w:p w14:paraId="29349287" w14:textId="0FA56F92" w:rsidR="00BA7D5E" w:rsidRPr="007A54D7" w:rsidRDefault="00005AE2" w:rsidP="008F3FBD">
            <w:pPr>
              <w:spacing w:after="0" w:line="259" w:lineRule="auto"/>
              <w:ind w:left="0" w:right="0" w:firstLine="0"/>
              <w:jc w:val="left"/>
              <w:rPr>
                <w:rFonts w:asciiTheme="minorHAnsi" w:hAnsiTheme="minorHAnsi" w:cstheme="minorHAnsi"/>
                <w:sz w:val="20"/>
                <w:szCs w:val="20"/>
              </w:rPr>
            </w:pPr>
            <w:r w:rsidRPr="007A54D7">
              <w:rPr>
                <w:rFonts w:asciiTheme="minorHAnsi" w:hAnsiTheme="minorHAnsi" w:cstheme="minorHAnsi"/>
                <w:sz w:val="20"/>
                <w:szCs w:val="20"/>
              </w:rPr>
              <w:t>Immediate medical</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consultation</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 xml:space="preserve">recommended </w:t>
            </w:r>
          </w:p>
        </w:tc>
      </w:tr>
    </w:tbl>
    <w:p w14:paraId="72CF08BA" w14:textId="77777777" w:rsidR="00BA7D5E" w:rsidRPr="005F7398" w:rsidRDefault="00005AE2">
      <w:pPr>
        <w:spacing w:after="157"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 xml:space="preserve"> </w:t>
      </w:r>
    </w:p>
    <w:p w14:paraId="0B8EAD67" w14:textId="77777777" w:rsidR="00BA7D5E" w:rsidRPr="007A54D7" w:rsidRDefault="00005AE2" w:rsidP="007A54D7">
      <w:pPr>
        <w:spacing w:after="165" w:line="259" w:lineRule="auto"/>
        <w:ind w:left="0" w:right="0" w:firstLine="0"/>
        <w:jc w:val="left"/>
        <w:rPr>
          <w:rFonts w:asciiTheme="minorHAnsi" w:hAnsiTheme="minorHAnsi" w:cstheme="minorHAnsi"/>
          <w:sz w:val="24"/>
          <w:szCs w:val="24"/>
        </w:rPr>
      </w:pPr>
      <w:r w:rsidRPr="007A54D7">
        <w:rPr>
          <w:rFonts w:asciiTheme="minorHAnsi" w:hAnsiTheme="minorHAnsi" w:cstheme="minorHAnsi"/>
          <w:sz w:val="24"/>
          <w:szCs w:val="24"/>
        </w:rPr>
        <w:t xml:space="preserve">This classification allows users to </w:t>
      </w:r>
      <w:r w:rsidRPr="007A54D7">
        <w:rPr>
          <w:rFonts w:asciiTheme="minorHAnsi" w:hAnsiTheme="minorHAnsi" w:cstheme="minorHAnsi"/>
          <w:b/>
          <w:sz w:val="24"/>
          <w:szCs w:val="24"/>
        </w:rPr>
        <w:t>understand their potential risk level quickly</w:t>
      </w:r>
      <w:r w:rsidRPr="007A54D7">
        <w:rPr>
          <w:rFonts w:asciiTheme="minorHAnsi" w:hAnsiTheme="minorHAnsi" w:cstheme="minorHAnsi"/>
          <w:sz w:val="24"/>
          <w:szCs w:val="24"/>
        </w:rPr>
        <w:t xml:space="preserve">. </w:t>
      </w:r>
    </w:p>
    <w:p w14:paraId="5F464768" w14:textId="77777777" w:rsidR="00E93F67" w:rsidRPr="007A54D7" w:rsidRDefault="00005AE2" w:rsidP="007A54D7">
      <w:pPr>
        <w:spacing w:after="155" w:line="259" w:lineRule="auto"/>
        <w:ind w:left="-5" w:right="0"/>
        <w:jc w:val="left"/>
        <w:rPr>
          <w:rFonts w:asciiTheme="minorHAnsi" w:eastAsia="Arial" w:hAnsiTheme="minorHAnsi" w:cstheme="minorHAnsi"/>
          <w:b/>
          <w:bCs/>
          <w:sz w:val="24"/>
          <w:szCs w:val="24"/>
        </w:rPr>
      </w:pPr>
      <w:r w:rsidRPr="007A54D7">
        <w:rPr>
          <w:rFonts w:asciiTheme="minorHAnsi" w:eastAsia="Arial" w:hAnsiTheme="minorHAnsi" w:cstheme="minorHAnsi"/>
          <w:b/>
          <w:bCs/>
          <w:sz w:val="24"/>
          <w:szCs w:val="24"/>
        </w:rPr>
        <w:t>(</w:t>
      </w:r>
      <w:r w:rsidR="008F3FBD" w:rsidRPr="007A54D7">
        <w:rPr>
          <w:rFonts w:asciiTheme="minorHAnsi" w:eastAsia="Arial" w:hAnsiTheme="minorHAnsi" w:cstheme="minorHAnsi"/>
          <w:b/>
          <w:bCs/>
          <w:sz w:val="24"/>
          <w:szCs w:val="24"/>
        </w:rPr>
        <w:t>e</w:t>
      </w:r>
      <w:r w:rsidRPr="007A54D7">
        <w:rPr>
          <w:rFonts w:asciiTheme="minorHAnsi" w:eastAsia="Arial" w:hAnsiTheme="minorHAnsi" w:cstheme="minorHAnsi"/>
          <w:b/>
          <w:bCs/>
          <w:sz w:val="24"/>
          <w:szCs w:val="24"/>
        </w:rPr>
        <w:t xml:space="preserve">) System Architecture </w:t>
      </w:r>
    </w:p>
    <w:p w14:paraId="7DD54EDF" w14:textId="77777777" w:rsidR="00FA6176" w:rsidRDefault="001558A3" w:rsidP="00FA6176">
      <w:pPr>
        <w:spacing w:after="155" w:line="259" w:lineRule="auto"/>
        <w:ind w:left="-5" w:right="0"/>
        <w:jc w:val="left"/>
        <w:rPr>
          <w:rFonts w:asciiTheme="minorHAnsi" w:hAnsiTheme="minorHAnsi" w:cstheme="minorHAnsi"/>
          <w:sz w:val="24"/>
          <w:szCs w:val="24"/>
        </w:rPr>
      </w:pPr>
      <w:r w:rsidRPr="007A54D7">
        <w:rPr>
          <w:rFonts w:asciiTheme="minorHAnsi" w:hAnsiTheme="minorHAnsi" w:cstheme="minorHAnsi"/>
          <w:sz w:val="24"/>
          <w:szCs w:val="24"/>
        </w:rPr>
        <w:t xml:space="preserve">The system architecture of the proposed model is shown in the figure above. It consists of multiple layers that work together to process user inputs and generate risk </w:t>
      </w:r>
      <w:r w:rsidR="006645F8">
        <w:rPr>
          <w:rFonts w:asciiTheme="minorHAnsi" w:hAnsiTheme="minorHAnsi" w:cstheme="minorHAnsi"/>
          <w:sz w:val="24"/>
          <w:szCs w:val="24"/>
        </w:rPr>
        <w:t>predictions.</w:t>
      </w:r>
    </w:p>
    <w:p w14:paraId="0CF965A9" w14:textId="77777777" w:rsid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The User Interface Layer collects responses through a questionnaire.</w:t>
      </w:r>
    </w:p>
    <w:p w14:paraId="1E0A881A" w14:textId="0222D2B0" w:rsidR="00E30784" w:rsidRP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The Application Logic Layer processes the input data and applies</w:t>
      </w:r>
      <w:r>
        <w:rPr>
          <w:rFonts w:asciiTheme="minorHAnsi" w:hAnsiTheme="minorHAnsi" w:cstheme="minorHAnsi"/>
          <w:sz w:val="24"/>
          <w:szCs w:val="24"/>
        </w:rPr>
        <w:t xml:space="preserve"> </w:t>
      </w:r>
      <w:r w:rsidRPr="00E30784">
        <w:rPr>
          <w:rFonts w:asciiTheme="minorHAnsi" w:hAnsiTheme="minorHAnsi" w:cstheme="minorHAnsi"/>
          <w:sz w:val="24"/>
          <w:szCs w:val="24"/>
        </w:rPr>
        <w:t>rule-based evaluation.</w:t>
      </w:r>
    </w:p>
    <w:p w14:paraId="74057F57" w14:textId="77777777" w:rsid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xml:space="preserve"> • The Risk Evaluation Module calculates the overall risk score based o</w:t>
      </w:r>
      <w:r>
        <w:rPr>
          <w:rFonts w:asciiTheme="minorHAnsi" w:hAnsiTheme="minorHAnsi" w:cstheme="minorHAnsi"/>
          <w:sz w:val="24"/>
          <w:szCs w:val="24"/>
        </w:rPr>
        <w:t>n</w:t>
      </w:r>
      <w:r w:rsidRPr="00E30784">
        <w:rPr>
          <w:rFonts w:asciiTheme="minorHAnsi" w:hAnsiTheme="minorHAnsi" w:cstheme="minorHAnsi"/>
          <w:sz w:val="24"/>
          <w:szCs w:val="24"/>
        </w:rPr>
        <w:t xml:space="preserve"> predefined conditions</w:t>
      </w:r>
      <w:r>
        <w:rPr>
          <w:rFonts w:asciiTheme="minorHAnsi" w:hAnsiTheme="minorHAnsi" w:cstheme="minorHAnsi"/>
          <w:sz w:val="24"/>
          <w:szCs w:val="24"/>
        </w:rPr>
        <w:t>.</w:t>
      </w:r>
    </w:p>
    <w:p w14:paraId="0AA347D2" w14:textId="5FD23365" w:rsid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The Result Generation Module displays the final risk level along wit</w:t>
      </w:r>
      <w:r>
        <w:rPr>
          <w:rFonts w:asciiTheme="minorHAnsi" w:hAnsiTheme="minorHAnsi" w:cstheme="minorHAnsi"/>
          <w:sz w:val="24"/>
          <w:szCs w:val="24"/>
        </w:rPr>
        <w:t>h</w:t>
      </w:r>
      <w:r w:rsidRPr="00E30784">
        <w:rPr>
          <w:rFonts w:asciiTheme="minorHAnsi" w:hAnsiTheme="minorHAnsi" w:cstheme="minorHAnsi"/>
          <w:sz w:val="24"/>
          <w:szCs w:val="24"/>
        </w:rPr>
        <w:t xml:space="preserve"> recommended actions.</w:t>
      </w:r>
    </w:p>
    <w:p w14:paraId="587C85CC" w14:textId="77EEDD85" w:rsidR="00FA6176"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This layered architecture ensures a structured and efficient flow</w:t>
      </w:r>
      <w:r w:rsidRPr="00E30784">
        <w:rPr>
          <w:rFonts w:asciiTheme="minorHAnsi" w:hAnsiTheme="minorHAnsi" w:cstheme="minorHAnsi"/>
          <w:sz w:val="24"/>
          <w:szCs w:val="24"/>
        </w:rPr>
        <w:cr/>
        <w:t xml:space="preserve"> of data from input collection to final output.</w:t>
      </w:r>
    </w:p>
    <w:p w14:paraId="3D4F1FFF" w14:textId="1F543DD8" w:rsidR="001D7450" w:rsidRPr="00FA6176" w:rsidRDefault="001D7450" w:rsidP="00FA6176">
      <w:pPr>
        <w:spacing w:after="155" w:line="259" w:lineRule="auto"/>
        <w:ind w:left="-5" w:right="0"/>
        <w:jc w:val="left"/>
        <w:rPr>
          <w:rFonts w:asciiTheme="minorHAnsi" w:hAnsiTheme="minorHAnsi" w:cstheme="minorHAnsi"/>
          <w:sz w:val="24"/>
          <w:szCs w:val="24"/>
        </w:rPr>
      </w:pPr>
      <w:r w:rsidRPr="001D7450">
        <w:rPr>
          <w:rFonts w:asciiTheme="minorHAnsi" w:hAnsiTheme="minorHAnsi" w:cstheme="minorHAnsi"/>
          <w:b/>
          <w:bCs/>
          <w:sz w:val="24"/>
          <w:szCs w:val="24"/>
        </w:rPr>
        <w:t>(f) AI Health Assistant Module</w:t>
      </w:r>
    </w:p>
    <w:p w14:paraId="082964AA" w14:textId="3C9EB65B" w:rsidR="001D7450" w:rsidRPr="001D7450" w:rsidRDefault="001D7450" w:rsidP="005458E8">
      <w:pPr>
        <w:spacing w:after="155" w:line="259" w:lineRule="auto"/>
        <w:ind w:right="0"/>
        <w:jc w:val="left"/>
        <w:rPr>
          <w:rFonts w:asciiTheme="minorHAnsi" w:hAnsiTheme="minorHAnsi" w:cstheme="minorHAnsi"/>
          <w:sz w:val="24"/>
          <w:szCs w:val="24"/>
        </w:rPr>
      </w:pPr>
      <w:r w:rsidRPr="001D7450">
        <w:rPr>
          <w:rFonts w:asciiTheme="minorHAnsi" w:hAnsiTheme="minorHAnsi" w:cstheme="minorHAnsi"/>
          <w:sz w:val="24"/>
          <w:szCs w:val="24"/>
        </w:rPr>
        <w:t xml:space="preserve">An AI </w:t>
      </w:r>
      <w:r w:rsidR="00B43EAE" w:rsidRPr="001D7450">
        <w:rPr>
          <w:rFonts w:asciiTheme="minorHAnsi" w:hAnsiTheme="minorHAnsi" w:cstheme="minorHAnsi"/>
          <w:sz w:val="24"/>
          <w:szCs w:val="24"/>
        </w:rPr>
        <w:t>Chabot</w:t>
      </w:r>
      <w:r w:rsidRPr="001D7450">
        <w:rPr>
          <w:rFonts w:asciiTheme="minorHAnsi" w:hAnsiTheme="minorHAnsi" w:cstheme="minorHAnsi"/>
          <w:sz w:val="24"/>
          <w:szCs w:val="24"/>
        </w:rPr>
        <w:t xml:space="preserve"> is integrated into the application to answer common health-related queries, explain symptoms, provide awareness guidance, and improve user engagement.</w:t>
      </w:r>
    </w:p>
    <w:p w14:paraId="24A22864" w14:textId="77777777" w:rsidR="00BA7D5E" w:rsidRPr="008F3FBD" w:rsidRDefault="00005AE2">
      <w:pPr>
        <w:pStyle w:val="Heading1"/>
        <w:spacing w:after="0"/>
        <w:ind w:left="0" w:firstLine="0"/>
        <w:rPr>
          <w:rFonts w:asciiTheme="minorHAnsi" w:hAnsiTheme="minorHAnsi" w:cstheme="minorHAnsi"/>
          <w:sz w:val="28"/>
          <w:szCs w:val="28"/>
        </w:rPr>
      </w:pPr>
      <w:r w:rsidRPr="008F3FBD">
        <w:rPr>
          <w:rFonts w:asciiTheme="minorHAnsi" w:hAnsiTheme="minorHAnsi" w:cstheme="minorHAnsi"/>
          <w:sz w:val="28"/>
          <w:szCs w:val="28"/>
        </w:rPr>
        <w:t>System Implementation</w:t>
      </w:r>
      <w:r w:rsidRPr="008F3FBD">
        <w:rPr>
          <w:rFonts w:asciiTheme="minorHAnsi" w:eastAsia="Times New Roman" w:hAnsiTheme="minorHAnsi" w:cstheme="minorHAnsi"/>
          <w:b w:val="0"/>
          <w:sz w:val="28"/>
          <w:szCs w:val="28"/>
        </w:rPr>
        <w:t xml:space="preserve"> </w:t>
      </w:r>
    </w:p>
    <w:p w14:paraId="7BF45253" w14:textId="77777777"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proposed lung cancer risk prediction system was implemented as a questionnaire-based screening application that evaluates user responses using predefined rules. The system collects information related to demographic characteristics, lifestyle habits, and common clinical symptoms associated with lung cancer. Based on these inputs, the system processes the responses through a rule-based evaluation module and provides a risk assessment result. </w:t>
      </w:r>
    </w:p>
    <w:p w14:paraId="67073DB9"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lastRenderedPageBreak/>
        <w:t>(a) User Interface Module</w:t>
      </w:r>
      <w:r w:rsidRPr="007A54D7">
        <w:rPr>
          <w:rFonts w:asciiTheme="minorHAnsi" w:eastAsia="Times New Roman" w:hAnsiTheme="minorHAnsi" w:cstheme="minorHAnsi"/>
          <w:b/>
          <w:bCs/>
          <w:sz w:val="24"/>
          <w:szCs w:val="24"/>
        </w:rPr>
        <w:t xml:space="preserve"> </w:t>
      </w:r>
    </w:p>
    <w:p w14:paraId="1BD7E0EA" w14:textId="35EA1F2C" w:rsidR="00BA7D5E"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The user interface is responsible for interacting with the user and collecting the required information through a structured questionnaire. The interface displays a sequence of questions related to lifestyle factors and medical symptoms. To improve usability, the system follows an adaptive question flow where certain questions appear only when relevant responses are provided. This reduces unnecessary inputs and improves the user experience.</w:t>
      </w:r>
    </w:p>
    <w:p w14:paraId="755463B2" w14:textId="529A07A6" w:rsidR="00593FC6" w:rsidRPr="00593FC6" w:rsidRDefault="00593FC6" w:rsidP="007821D3">
      <w:pPr>
        <w:ind w:left="-5" w:right="0"/>
        <w:rPr>
          <w:rFonts w:asciiTheme="minorHAnsi" w:hAnsiTheme="minorHAnsi" w:cstheme="minorHAnsi"/>
          <w:sz w:val="24"/>
          <w:szCs w:val="24"/>
        </w:rPr>
      </w:pPr>
      <w:r w:rsidRPr="007A54D7">
        <w:rPr>
          <w:rFonts w:asciiTheme="minorHAnsi" w:hAnsiTheme="minorHAnsi" w:cstheme="minorHAnsi"/>
          <w:b/>
          <w:bCs/>
          <w:sz w:val="24"/>
          <w:szCs w:val="24"/>
        </w:rPr>
        <w:t>(</w:t>
      </w:r>
      <w:r>
        <w:rPr>
          <w:rFonts w:asciiTheme="minorHAnsi" w:hAnsiTheme="minorHAnsi" w:cstheme="minorHAnsi"/>
          <w:b/>
          <w:bCs/>
          <w:sz w:val="24"/>
          <w:szCs w:val="24"/>
        </w:rPr>
        <w:t>b</w:t>
      </w:r>
      <w:r w:rsidRPr="007A54D7">
        <w:rPr>
          <w:rFonts w:asciiTheme="minorHAnsi" w:hAnsiTheme="minorHAnsi" w:cstheme="minorHAnsi"/>
          <w:b/>
          <w:bCs/>
          <w:sz w:val="24"/>
          <w:szCs w:val="24"/>
        </w:rPr>
        <w:t xml:space="preserve">) Rule-Based Evaluation Module </w:t>
      </w:r>
    </w:p>
    <w:p w14:paraId="7304C2C4" w14:textId="77777777" w:rsidR="00593FC6" w:rsidRDefault="00593FC6" w:rsidP="00593FC6">
      <w:pPr>
        <w:ind w:left="-5" w:right="0"/>
        <w:rPr>
          <w:rFonts w:asciiTheme="minorHAnsi" w:hAnsiTheme="minorHAnsi" w:cstheme="minorHAnsi"/>
          <w:sz w:val="24"/>
          <w:szCs w:val="24"/>
        </w:rPr>
      </w:pPr>
      <w:r w:rsidRPr="007A54D7">
        <w:rPr>
          <w:rFonts w:asciiTheme="minorHAnsi" w:hAnsiTheme="minorHAnsi" w:cstheme="minorHAnsi"/>
          <w:sz w:val="24"/>
          <w:szCs w:val="24"/>
        </w:rPr>
        <w:t>The core component of the system is the rule-based evaluation module. This module applies predefined medical rules to calculate a cumulative risk score. Each risk factor or symptom contributes a specific score depending on its clinical relevance. For example, smoking and persistent respiratory symptoms contribute higher scores compared to less significant factors. The total score represents the user's overall lung cancer risk level.</w:t>
      </w:r>
    </w:p>
    <w:p w14:paraId="43DC2A67" w14:textId="39583C39" w:rsidR="00BA7D5E" w:rsidRPr="00593FC6" w:rsidRDefault="00005AE2" w:rsidP="00593FC6">
      <w:pPr>
        <w:ind w:left="-5" w:right="0"/>
        <w:rPr>
          <w:rFonts w:asciiTheme="minorHAnsi" w:hAnsiTheme="minorHAnsi" w:cstheme="minorHAnsi"/>
          <w:sz w:val="24"/>
          <w:szCs w:val="24"/>
        </w:rPr>
      </w:pPr>
      <w:r w:rsidRPr="007A54D7">
        <w:rPr>
          <w:rFonts w:asciiTheme="minorHAnsi" w:hAnsiTheme="minorHAnsi" w:cstheme="minorHAnsi"/>
          <w:b/>
          <w:bCs/>
          <w:sz w:val="24"/>
          <w:szCs w:val="24"/>
        </w:rPr>
        <w:t>(</w:t>
      </w:r>
      <w:r w:rsidR="00904DD1">
        <w:rPr>
          <w:rFonts w:asciiTheme="minorHAnsi" w:hAnsiTheme="minorHAnsi" w:cstheme="minorHAnsi"/>
          <w:b/>
          <w:bCs/>
          <w:sz w:val="24"/>
          <w:szCs w:val="24"/>
        </w:rPr>
        <w:t>c</w:t>
      </w:r>
      <w:r w:rsidRPr="007A54D7">
        <w:rPr>
          <w:rFonts w:asciiTheme="minorHAnsi" w:hAnsiTheme="minorHAnsi" w:cstheme="minorHAnsi"/>
          <w:b/>
          <w:bCs/>
          <w:sz w:val="24"/>
          <w:szCs w:val="24"/>
        </w:rPr>
        <w:t xml:space="preserve">) Data Processing Module </w:t>
      </w:r>
    </w:p>
    <w:p w14:paraId="191F91C3" w14:textId="77777777" w:rsidR="00593FC6" w:rsidRDefault="00005AE2" w:rsidP="00593FC6">
      <w:pPr>
        <w:ind w:left="-5" w:right="0"/>
        <w:rPr>
          <w:rFonts w:asciiTheme="minorHAnsi" w:hAnsiTheme="minorHAnsi" w:cstheme="minorHAnsi"/>
          <w:sz w:val="24"/>
          <w:szCs w:val="24"/>
        </w:rPr>
      </w:pPr>
      <w:r w:rsidRPr="007A54D7">
        <w:rPr>
          <w:rFonts w:asciiTheme="minorHAnsi" w:hAnsiTheme="minorHAnsi" w:cstheme="minorHAnsi"/>
          <w:sz w:val="24"/>
          <w:szCs w:val="24"/>
        </w:rPr>
        <w:t>The collected responses are processed and validated before being passed to the risk evaluation module. This module ensures that all required fields are completed and that the</w:t>
      </w:r>
      <w:r w:rsidR="00F21107">
        <w:rPr>
          <w:rFonts w:asciiTheme="minorHAnsi" w:hAnsiTheme="minorHAnsi" w:cstheme="minorHAnsi"/>
          <w:sz w:val="24"/>
          <w:szCs w:val="24"/>
        </w:rPr>
        <w:t xml:space="preserve"> </w:t>
      </w:r>
      <w:r w:rsidRPr="007A54D7">
        <w:rPr>
          <w:rFonts w:asciiTheme="minorHAnsi" w:hAnsiTheme="minorHAnsi" w:cstheme="minorHAnsi"/>
          <w:sz w:val="24"/>
          <w:szCs w:val="24"/>
        </w:rPr>
        <w:t>responses are in a valid format. The validated data is then prepared for further analysis.</w:t>
      </w:r>
    </w:p>
    <w:p w14:paraId="0AAEC664" w14:textId="2FC697E7" w:rsidR="00904DD1" w:rsidRDefault="00035FC3">
      <w:pPr>
        <w:pStyle w:val="Heading2"/>
        <w:ind w:left="-5"/>
        <w:rPr>
          <w:rFonts w:asciiTheme="minorHAnsi" w:hAnsiTheme="minorHAnsi" w:cstheme="minorHAnsi"/>
          <w:b/>
          <w:bCs/>
          <w:sz w:val="24"/>
          <w:szCs w:val="24"/>
        </w:rPr>
      </w:pPr>
      <w:r>
        <w:rPr>
          <w:rFonts w:asciiTheme="minorHAnsi" w:hAnsiTheme="minorHAnsi" w:cstheme="minorHAnsi"/>
          <w:noProof/>
          <w:sz w:val="24"/>
          <w:szCs w:val="24"/>
        </w:rPr>
        <w:lastRenderedPageBreak/>
        <w:drawing>
          <wp:anchor distT="0" distB="0" distL="114300" distR="114300" simplePos="0" relativeHeight="251659264" behindDoc="0" locked="0" layoutInCell="1" allowOverlap="1" wp14:anchorId="71E754AC" wp14:editId="2435AEB8">
            <wp:simplePos x="0" y="0"/>
            <wp:positionH relativeFrom="column">
              <wp:posOffset>577850</wp:posOffset>
            </wp:positionH>
            <wp:positionV relativeFrom="paragraph">
              <wp:posOffset>116840</wp:posOffset>
            </wp:positionV>
            <wp:extent cx="1889760" cy="2519680"/>
            <wp:effectExtent l="0" t="0" r="0" b="0"/>
            <wp:wrapTopAndBottom/>
            <wp:docPr id="209848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86977" name="Picture 20984869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2519680"/>
                    </a:xfrm>
                    <a:prstGeom prst="rect">
                      <a:avLst/>
                    </a:prstGeom>
                  </pic:spPr>
                </pic:pic>
              </a:graphicData>
            </a:graphic>
            <wp14:sizeRelH relativeFrom="margin">
              <wp14:pctWidth>0</wp14:pctWidth>
            </wp14:sizeRelH>
            <wp14:sizeRelV relativeFrom="margin">
              <wp14:pctHeight>0</wp14:pctHeight>
            </wp14:sizeRelV>
          </wp:anchor>
        </w:drawing>
      </w:r>
    </w:p>
    <w:p w14:paraId="12DE7216" w14:textId="090B1EF1"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(d) Risk Classification Module </w:t>
      </w:r>
    </w:p>
    <w:p w14:paraId="7ACB7168" w14:textId="612EDC51"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After calculating the total risk score, the system classifies the user into different risk categories such as </w:t>
      </w:r>
      <w:r w:rsidRPr="007A54D7">
        <w:rPr>
          <w:rFonts w:asciiTheme="minorHAnsi" w:hAnsiTheme="minorHAnsi" w:cstheme="minorHAnsi"/>
          <w:b/>
          <w:sz w:val="24"/>
          <w:szCs w:val="24"/>
        </w:rPr>
        <w:t>Low Risk</w:t>
      </w:r>
      <w:r w:rsidRPr="007A54D7">
        <w:rPr>
          <w:rFonts w:asciiTheme="minorHAnsi" w:hAnsiTheme="minorHAnsi" w:cstheme="minorHAnsi"/>
          <w:sz w:val="24"/>
          <w:szCs w:val="24"/>
        </w:rPr>
        <w:t xml:space="preserve">, </w:t>
      </w:r>
      <w:r w:rsidRPr="007A54D7">
        <w:rPr>
          <w:rFonts w:asciiTheme="minorHAnsi" w:hAnsiTheme="minorHAnsi" w:cstheme="minorHAnsi"/>
          <w:b/>
          <w:sz w:val="24"/>
          <w:szCs w:val="24"/>
        </w:rPr>
        <w:t>Moderate Risk</w:t>
      </w:r>
      <w:r w:rsidRPr="007A54D7">
        <w:rPr>
          <w:rFonts w:asciiTheme="minorHAnsi" w:hAnsiTheme="minorHAnsi" w:cstheme="minorHAnsi"/>
          <w:sz w:val="24"/>
          <w:szCs w:val="24"/>
        </w:rPr>
        <w:t xml:space="preserve">, or </w:t>
      </w:r>
      <w:r w:rsidRPr="007A54D7">
        <w:rPr>
          <w:rFonts w:asciiTheme="minorHAnsi" w:hAnsiTheme="minorHAnsi" w:cstheme="minorHAnsi"/>
          <w:b/>
          <w:sz w:val="24"/>
          <w:szCs w:val="24"/>
        </w:rPr>
        <w:t>High Risk</w:t>
      </w:r>
      <w:r w:rsidRPr="007A54D7">
        <w:rPr>
          <w:rFonts w:asciiTheme="minorHAnsi" w:hAnsiTheme="minorHAnsi" w:cstheme="minorHAnsi"/>
          <w:sz w:val="24"/>
          <w:szCs w:val="24"/>
        </w:rPr>
        <w:t xml:space="preserve">. Each category is associated with a specific recommendation, ranging from lifestyle monitoring to immediate medical consultation. </w:t>
      </w:r>
    </w:p>
    <w:p w14:paraId="69CAA48E"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(e) Result Generation </w:t>
      </w:r>
    </w:p>
    <w:p w14:paraId="1E17CC81" w14:textId="77777777" w:rsidR="00BA7D5E"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final output of the system is presented to the user in a clear and understandable format. The result includes the calculated risk level along with guidance on the next steps, such as seeking professional medical advice if the risk level is moderate or high. </w:t>
      </w:r>
    </w:p>
    <w:p w14:paraId="700A380F" w14:textId="5B9F25E0" w:rsidR="001D7450" w:rsidRPr="001D7450" w:rsidRDefault="001D7450" w:rsidP="001D7450">
      <w:pPr>
        <w:ind w:left="-5" w:right="0"/>
        <w:rPr>
          <w:rFonts w:asciiTheme="minorHAnsi" w:hAnsiTheme="minorHAnsi" w:cstheme="minorHAnsi"/>
          <w:b/>
          <w:bCs/>
          <w:sz w:val="24"/>
          <w:szCs w:val="24"/>
        </w:rPr>
      </w:pPr>
      <w:r w:rsidRPr="001D7450">
        <w:rPr>
          <w:rFonts w:asciiTheme="minorHAnsi" w:hAnsiTheme="minorHAnsi" w:cstheme="minorHAnsi"/>
          <w:b/>
          <w:bCs/>
          <w:sz w:val="24"/>
          <w:szCs w:val="24"/>
        </w:rPr>
        <w:t xml:space="preserve">(f) AI </w:t>
      </w:r>
      <w:r w:rsidR="00B43EAE" w:rsidRPr="001D7450">
        <w:rPr>
          <w:rFonts w:asciiTheme="minorHAnsi" w:hAnsiTheme="minorHAnsi" w:cstheme="minorHAnsi"/>
          <w:b/>
          <w:bCs/>
          <w:sz w:val="24"/>
          <w:szCs w:val="24"/>
        </w:rPr>
        <w:t>Chabot</w:t>
      </w:r>
      <w:r w:rsidRPr="001D7450">
        <w:rPr>
          <w:rFonts w:asciiTheme="minorHAnsi" w:hAnsiTheme="minorHAnsi" w:cstheme="minorHAnsi"/>
          <w:b/>
          <w:bCs/>
          <w:sz w:val="24"/>
          <w:szCs w:val="24"/>
        </w:rPr>
        <w:t xml:space="preserve"> Module</w:t>
      </w:r>
    </w:p>
    <w:p w14:paraId="0651BAF4" w14:textId="71471758" w:rsidR="001D7450" w:rsidRPr="001D7450" w:rsidRDefault="001D7450" w:rsidP="001D7450">
      <w:pPr>
        <w:ind w:left="-5" w:right="0"/>
        <w:rPr>
          <w:rFonts w:asciiTheme="minorHAnsi" w:hAnsiTheme="minorHAnsi" w:cstheme="minorHAnsi"/>
          <w:sz w:val="24"/>
          <w:szCs w:val="24"/>
        </w:rPr>
      </w:pPr>
      <w:r w:rsidRPr="001D7450">
        <w:rPr>
          <w:rFonts w:asciiTheme="minorHAnsi" w:hAnsiTheme="minorHAnsi" w:cstheme="minorHAnsi"/>
          <w:sz w:val="24"/>
          <w:szCs w:val="24"/>
        </w:rPr>
        <w:t xml:space="preserve">An AI </w:t>
      </w:r>
      <w:r w:rsidR="00B43EAE" w:rsidRPr="001D7450">
        <w:rPr>
          <w:rFonts w:asciiTheme="minorHAnsi" w:hAnsiTheme="minorHAnsi" w:cstheme="minorHAnsi"/>
          <w:sz w:val="24"/>
          <w:szCs w:val="24"/>
        </w:rPr>
        <w:t>Chabot</w:t>
      </w:r>
      <w:r w:rsidRPr="001D7450">
        <w:rPr>
          <w:rFonts w:asciiTheme="minorHAnsi" w:hAnsiTheme="minorHAnsi" w:cstheme="minorHAnsi"/>
          <w:sz w:val="24"/>
          <w:szCs w:val="24"/>
        </w:rPr>
        <w:t xml:space="preserve"> is integrated into the application to provide instant responses to user health-related queries. It helps users understand symptoms, risk factors, preventive measures, and general awareness regarding lung cancer. The </w:t>
      </w:r>
      <w:r w:rsidR="00B43EAE" w:rsidRPr="001D7450">
        <w:rPr>
          <w:rFonts w:asciiTheme="minorHAnsi" w:hAnsiTheme="minorHAnsi" w:cstheme="minorHAnsi"/>
          <w:sz w:val="24"/>
          <w:szCs w:val="24"/>
        </w:rPr>
        <w:t>Chabot</w:t>
      </w:r>
      <w:r w:rsidRPr="001D7450">
        <w:rPr>
          <w:rFonts w:asciiTheme="minorHAnsi" w:hAnsiTheme="minorHAnsi" w:cstheme="minorHAnsi"/>
          <w:sz w:val="24"/>
          <w:szCs w:val="24"/>
        </w:rPr>
        <w:t xml:space="preserve"> improves user engagement and provides 24/7 assistance in an interactive manner.</w:t>
      </w:r>
    </w:p>
    <w:p w14:paraId="120D4071" w14:textId="77777777" w:rsidR="00BA7D5E" w:rsidRPr="008F3FBD" w:rsidRDefault="00005AE2">
      <w:pPr>
        <w:pStyle w:val="Heading1"/>
        <w:ind w:left="-5"/>
        <w:rPr>
          <w:rFonts w:asciiTheme="minorHAnsi" w:hAnsiTheme="minorHAnsi" w:cstheme="minorHAnsi"/>
          <w:sz w:val="28"/>
          <w:szCs w:val="28"/>
        </w:rPr>
      </w:pPr>
      <w:r w:rsidRPr="008F3FBD">
        <w:rPr>
          <w:rFonts w:asciiTheme="minorHAnsi" w:hAnsiTheme="minorHAnsi" w:cstheme="minorHAnsi"/>
          <w:sz w:val="28"/>
          <w:szCs w:val="28"/>
        </w:rPr>
        <w:t xml:space="preserve">Results and Discussion </w:t>
      </w:r>
    </w:p>
    <w:p w14:paraId="216DDEC8" w14:textId="77777777"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proposed lung cancer risk prediction system was evaluated by testing different user scenarios based on combinations of symptoms and lifestyle risk factors. The system processes the questionnaire responses using the rule-based evaluation algorithm and generates a risk score that determines the user’s risk category. </w:t>
      </w:r>
    </w:p>
    <w:p w14:paraId="0F086D2F"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(a) System Output </w:t>
      </w:r>
    </w:p>
    <w:p w14:paraId="4F76880D" w14:textId="6BAE324D" w:rsidR="007A54D7" w:rsidRDefault="008446F4" w:rsidP="008446F4">
      <w:pPr>
        <w:spacing w:after="155" w:line="259" w:lineRule="auto"/>
        <w:ind w:left="0" w:right="0" w:firstLine="0"/>
        <w:jc w:val="left"/>
        <w:rPr>
          <w:rFonts w:asciiTheme="minorHAnsi" w:hAnsiTheme="minorHAnsi" w:cstheme="minorHAnsi"/>
          <w:bCs/>
          <w:sz w:val="24"/>
          <w:szCs w:val="24"/>
        </w:rPr>
      </w:pPr>
      <w:r w:rsidRPr="007A54D7">
        <w:rPr>
          <w:rFonts w:asciiTheme="minorHAnsi" w:hAnsiTheme="minorHAnsi" w:cstheme="minorHAnsi"/>
          <w:bCs/>
          <w:sz w:val="24"/>
          <w:szCs w:val="24"/>
        </w:rPr>
        <w:t xml:space="preserve">The developed mobile application provides an easy-to-use platform for lung cancer risk assessment. After login, the dashboard shows the latest risk status, reports, awareness section, and AI Health </w:t>
      </w:r>
      <w:r w:rsidR="001D7450" w:rsidRPr="007A54D7">
        <w:rPr>
          <w:rFonts w:asciiTheme="minorHAnsi" w:hAnsiTheme="minorHAnsi" w:cstheme="minorHAnsi"/>
          <w:bCs/>
          <w:sz w:val="24"/>
          <w:szCs w:val="24"/>
        </w:rPr>
        <w:t>Assistant. After</w:t>
      </w:r>
      <w:r w:rsidRPr="007A54D7">
        <w:rPr>
          <w:rFonts w:asciiTheme="minorHAnsi" w:hAnsiTheme="minorHAnsi" w:cstheme="minorHAnsi"/>
          <w:bCs/>
          <w:sz w:val="24"/>
          <w:szCs w:val="24"/>
        </w:rPr>
        <w:t xml:space="preserve"> completing the questionnaire, the system analyses user responses and generates a risk score. Based on the score, users are classified into </w:t>
      </w:r>
      <w:r w:rsidRPr="007A54D7">
        <w:rPr>
          <w:rFonts w:asciiTheme="minorHAnsi" w:hAnsiTheme="minorHAnsi" w:cstheme="minorHAnsi"/>
          <w:b/>
          <w:sz w:val="24"/>
          <w:szCs w:val="24"/>
        </w:rPr>
        <w:t xml:space="preserve">Low Risk, Moderate Risk, or </w:t>
      </w:r>
      <w:r w:rsidR="001D7450" w:rsidRPr="007A54D7">
        <w:rPr>
          <w:rFonts w:asciiTheme="minorHAnsi" w:hAnsiTheme="minorHAnsi" w:cstheme="minorHAnsi"/>
          <w:b/>
          <w:sz w:val="24"/>
          <w:szCs w:val="24"/>
        </w:rPr>
        <w:t>High-Risk</w:t>
      </w:r>
      <w:r w:rsidRPr="007A54D7">
        <w:rPr>
          <w:rFonts w:asciiTheme="minorHAnsi" w:hAnsiTheme="minorHAnsi" w:cstheme="minorHAnsi"/>
          <w:bCs/>
          <w:sz w:val="24"/>
          <w:szCs w:val="24"/>
        </w:rPr>
        <w:t xml:space="preserve"> categories. The </w:t>
      </w:r>
      <w:r w:rsidRPr="007A54D7">
        <w:rPr>
          <w:rFonts w:asciiTheme="minorHAnsi" w:hAnsiTheme="minorHAnsi" w:cstheme="minorHAnsi"/>
          <w:bCs/>
          <w:sz w:val="24"/>
          <w:szCs w:val="24"/>
        </w:rPr>
        <w:lastRenderedPageBreak/>
        <w:t>result is displayed with percentage score, graphical indicator, and health recommendations.</w:t>
      </w:r>
      <w:r w:rsidR="007A54D7">
        <w:rPr>
          <w:rFonts w:asciiTheme="minorHAnsi" w:hAnsiTheme="minorHAnsi" w:cstheme="minorHAnsi"/>
          <w:bCs/>
          <w:sz w:val="24"/>
          <w:szCs w:val="24"/>
        </w:rPr>
        <w:t xml:space="preserve"> </w:t>
      </w:r>
      <w:r w:rsidRPr="007A54D7">
        <w:rPr>
          <w:rFonts w:asciiTheme="minorHAnsi" w:hAnsiTheme="minorHAnsi" w:cstheme="minorHAnsi"/>
          <w:bCs/>
          <w:sz w:val="24"/>
          <w:szCs w:val="24"/>
        </w:rPr>
        <w:t xml:space="preserve">The application also stores previous results in the Health Summary section for future reference. In addition, an AI </w:t>
      </w:r>
      <w:r w:rsidR="00B43EAE" w:rsidRPr="007A54D7">
        <w:rPr>
          <w:rFonts w:asciiTheme="minorHAnsi" w:hAnsiTheme="minorHAnsi" w:cstheme="minorHAnsi"/>
          <w:bCs/>
          <w:sz w:val="24"/>
          <w:szCs w:val="24"/>
        </w:rPr>
        <w:t>Chabot</w:t>
      </w:r>
      <w:r w:rsidRPr="007A54D7">
        <w:rPr>
          <w:rFonts w:asciiTheme="minorHAnsi" w:hAnsiTheme="minorHAnsi" w:cstheme="minorHAnsi"/>
          <w:bCs/>
          <w:sz w:val="24"/>
          <w:szCs w:val="24"/>
        </w:rPr>
        <w:t xml:space="preserve"> is integrated to answer user queries related to symptoms and health awareness.</w:t>
      </w:r>
    </w:p>
    <w:p w14:paraId="2AE31C78" w14:textId="77777777" w:rsidR="009854AF" w:rsidRDefault="008446F4" w:rsidP="009854AF">
      <w:pPr>
        <w:spacing w:after="155" w:line="259" w:lineRule="auto"/>
        <w:ind w:left="0" w:right="0" w:firstLine="0"/>
        <w:jc w:val="left"/>
        <w:rPr>
          <w:rFonts w:asciiTheme="minorHAnsi" w:hAnsiTheme="minorHAnsi" w:cstheme="minorHAnsi"/>
          <w:bCs/>
          <w:sz w:val="24"/>
          <w:szCs w:val="24"/>
        </w:rPr>
      </w:pPr>
      <w:r w:rsidRPr="007A54D7">
        <w:rPr>
          <w:rFonts w:asciiTheme="minorHAnsi" w:hAnsiTheme="minorHAnsi" w:cstheme="minorHAnsi"/>
          <w:bCs/>
          <w:sz w:val="24"/>
          <w:szCs w:val="24"/>
        </w:rPr>
        <w:t xml:space="preserve">Sample outputs of the developed system are shown in Figure 1 to Figure </w:t>
      </w:r>
      <w:r w:rsidR="00E90D03" w:rsidRPr="007A54D7">
        <w:rPr>
          <w:rFonts w:asciiTheme="minorHAnsi" w:hAnsiTheme="minorHAnsi" w:cstheme="minorHAnsi"/>
          <w:bCs/>
          <w:sz w:val="24"/>
          <w:szCs w:val="24"/>
        </w:rPr>
        <w:t>5</w:t>
      </w:r>
      <w:r w:rsidRPr="007A54D7">
        <w:rPr>
          <w:rFonts w:asciiTheme="minorHAnsi" w:hAnsiTheme="minorHAnsi" w:cstheme="minorHAnsi"/>
          <w:bCs/>
          <w:sz w:val="24"/>
          <w:szCs w:val="24"/>
        </w:rPr>
        <w:t>.</w:t>
      </w:r>
    </w:p>
    <w:p w14:paraId="61A1B1A6" w14:textId="06C767BB" w:rsidR="008446F4" w:rsidRPr="009854AF" w:rsidRDefault="008446F4" w:rsidP="009854AF">
      <w:pPr>
        <w:spacing w:after="155" w:line="259" w:lineRule="auto"/>
        <w:ind w:left="0" w:right="0" w:firstLine="0"/>
        <w:jc w:val="center"/>
        <w:rPr>
          <w:rFonts w:asciiTheme="minorHAnsi" w:hAnsiTheme="minorHAnsi" w:cstheme="minorHAnsi"/>
          <w:bCs/>
          <w:sz w:val="24"/>
          <w:szCs w:val="24"/>
        </w:rPr>
      </w:pPr>
      <w:r>
        <w:rPr>
          <w:noProof/>
        </w:rPr>
        <w:drawing>
          <wp:inline distT="0" distB="0" distL="0" distR="0" wp14:anchorId="6AC71180" wp14:editId="0EA6B9BC">
            <wp:extent cx="1457955" cy="3240000"/>
            <wp:effectExtent l="0" t="0" r="9525" b="0"/>
            <wp:docPr id="2098167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955" cy="3240000"/>
                    </a:xfrm>
                    <a:prstGeom prst="rect">
                      <a:avLst/>
                    </a:prstGeom>
                    <a:noFill/>
                    <a:ln>
                      <a:noFill/>
                    </a:ln>
                  </pic:spPr>
                </pic:pic>
              </a:graphicData>
            </a:graphic>
          </wp:inline>
        </w:drawing>
      </w:r>
    </w:p>
    <w:p w14:paraId="26889926" w14:textId="77777777" w:rsidR="00D00847" w:rsidRPr="007A54D7" w:rsidRDefault="008446F4" w:rsidP="00E90D03">
      <w:pPr>
        <w:spacing w:after="155" w:line="259" w:lineRule="auto"/>
        <w:ind w:left="0" w:right="0" w:firstLine="0"/>
        <w:jc w:val="center"/>
        <w:rPr>
          <w:rFonts w:asciiTheme="minorHAnsi" w:hAnsiTheme="minorHAnsi" w:cstheme="minorHAnsi"/>
          <w:b/>
          <w:bCs/>
        </w:rPr>
      </w:pPr>
      <w:r w:rsidRPr="007A54D7">
        <w:rPr>
          <w:rFonts w:asciiTheme="minorHAnsi" w:hAnsiTheme="minorHAnsi" w:cstheme="minorHAnsi"/>
          <w:b/>
          <w:bCs/>
        </w:rPr>
        <w:t>Figure 1:</w:t>
      </w:r>
    </w:p>
    <w:p w14:paraId="2C0BD9B0" w14:textId="6D245974" w:rsidR="008446F4" w:rsidRDefault="008446F4" w:rsidP="00E90D03">
      <w:pPr>
        <w:spacing w:after="155" w:line="259" w:lineRule="auto"/>
        <w:ind w:left="0" w:right="0" w:firstLine="0"/>
        <w:jc w:val="center"/>
        <w:rPr>
          <w:rFonts w:asciiTheme="minorHAnsi" w:hAnsiTheme="minorHAnsi" w:cstheme="minorHAnsi"/>
          <w:bCs/>
          <w:sz w:val="20"/>
          <w:szCs w:val="20"/>
        </w:rPr>
      </w:pPr>
      <w:r w:rsidRPr="007A54D7">
        <w:rPr>
          <w:rFonts w:asciiTheme="minorHAnsi" w:hAnsiTheme="minorHAnsi" w:cstheme="minorHAnsi"/>
          <w:bCs/>
        </w:rPr>
        <w:t>Home dashboard of the proposed lung cancer risk prediction application showing user profile, latest risk score, quick navigation modules, awareness section, reports section, and AI Assistant access</w:t>
      </w:r>
      <w:r w:rsidRPr="008446F4">
        <w:rPr>
          <w:rFonts w:asciiTheme="minorHAnsi" w:hAnsiTheme="minorHAnsi" w:cstheme="minorHAnsi"/>
          <w:bCs/>
          <w:sz w:val="20"/>
          <w:szCs w:val="20"/>
        </w:rPr>
        <w:t>.</w:t>
      </w:r>
    </w:p>
    <w:p w14:paraId="35CCD773" w14:textId="29FCACA4" w:rsidR="008446F4" w:rsidRDefault="00E90D03" w:rsidP="00E90D03">
      <w:pPr>
        <w:spacing w:after="155" w:line="259" w:lineRule="auto"/>
        <w:ind w:left="0" w:right="0" w:firstLine="0"/>
        <w:jc w:val="center"/>
        <w:rPr>
          <w:rFonts w:asciiTheme="minorHAnsi" w:hAnsiTheme="minorHAnsi" w:cstheme="minorHAnsi"/>
          <w:bCs/>
          <w:sz w:val="20"/>
          <w:szCs w:val="20"/>
        </w:rPr>
      </w:pPr>
      <w:r>
        <w:rPr>
          <w:noProof/>
        </w:rPr>
        <w:lastRenderedPageBreak/>
        <w:drawing>
          <wp:inline distT="0" distB="0" distL="0" distR="0" wp14:anchorId="604C8F72" wp14:editId="6A2BE487">
            <wp:extent cx="1458629" cy="3240000"/>
            <wp:effectExtent l="0" t="0" r="8255" b="0"/>
            <wp:docPr id="713023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8629" cy="3240000"/>
                    </a:xfrm>
                    <a:prstGeom prst="rect">
                      <a:avLst/>
                    </a:prstGeom>
                    <a:noFill/>
                    <a:ln>
                      <a:noFill/>
                    </a:ln>
                  </pic:spPr>
                </pic:pic>
              </a:graphicData>
            </a:graphic>
          </wp:inline>
        </w:drawing>
      </w:r>
    </w:p>
    <w:p w14:paraId="7F835BE8"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2:</w:t>
      </w:r>
      <w:r w:rsidRPr="007A54D7">
        <w:rPr>
          <w:rFonts w:asciiTheme="minorHAnsi" w:hAnsiTheme="minorHAnsi" w:cstheme="minorHAnsi"/>
          <w:bCs/>
        </w:rPr>
        <w:t xml:space="preserve"> </w:t>
      </w:r>
    </w:p>
    <w:p w14:paraId="5E30FD4D" w14:textId="727B4E9A" w:rsidR="00E90D03"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t>Low-risk prediction result screen displaying calculated risk percentage, graphical risk indicator, personalized health recommendations, warning signs to monitor, and specialist consultation option.</w:t>
      </w:r>
    </w:p>
    <w:p w14:paraId="4D2CC54E" w14:textId="28379ABA" w:rsidR="00E90D03" w:rsidRDefault="00E90D03"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1C38E9E6" wp14:editId="5772CCE9">
            <wp:extent cx="1458629" cy="3240000"/>
            <wp:effectExtent l="0" t="0" r="8255" b="0"/>
            <wp:docPr id="11588058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8629" cy="3240000"/>
                    </a:xfrm>
                    <a:prstGeom prst="rect">
                      <a:avLst/>
                    </a:prstGeom>
                    <a:noFill/>
                    <a:ln>
                      <a:noFill/>
                    </a:ln>
                  </pic:spPr>
                </pic:pic>
              </a:graphicData>
            </a:graphic>
          </wp:inline>
        </w:drawing>
      </w:r>
    </w:p>
    <w:p w14:paraId="7057C707"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3:</w:t>
      </w:r>
      <w:r w:rsidRPr="007A54D7">
        <w:rPr>
          <w:rFonts w:asciiTheme="minorHAnsi" w:hAnsiTheme="minorHAnsi" w:cstheme="minorHAnsi"/>
          <w:bCs/>
        </w:rPr>
        <w:t xml:space="preserve"> </w:t>
      </w:r>
    </w:p>
    <w:p w14:paraId="20967D92" w14:textId="616810C2" w:rsidR="00D00847" w:rsidRPr="007A54D7" w:rsidRDefault="00D00847"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t>Moderate-risk prediction result screen displaying medium risk percentage, advisory recommendations, preventive guidance, symptom monitoring alerts, and consultation option.</w:t>
      </w:r>
    </w:p>
    <w:p w14:paraId="31DB74F2" w14:textId="54CEE791" w:rsidR="00E90D03" w:rsidRDefault="00E90D03" w:rsidP="00E90D03">
      <w:pPr>
        <w:spacing w:after="155" w:line="259" w:lineRule="auto"/>
        <w:ind w:left="0" w:right="0" w:firstLine="0"/>
        <w:jc w:val="center"/>
        <w:rPr>
          <w:rFonts w:asciiTheme="minorHAnsi" w:hAnsiTheme="minorHAnsi" w:cstheme="minorHAnsi"/>
          <w:bCs/>
          <w:sz w:val="20"/>
          <w:szCs w:val="20"/>
        </w:rPr>
      </w:pPr>
      <w:r>
        <w:rPr>
          <w:noProof/>
        </w:rPr>
        <w:lastRenderedPageBreak/>
        <w:drawing>
          <wp:inline distT="0" distB="0" distL="0" distR="0" wp14:anchorId="79152800" wp14:editId="2CEE9264">
            <wp:extent cx="1458629" cy="3240000"/>
            <wp:effectExtent l="0" t="0" r="8255" b="0"/>
            <wp:docPr id="17413059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8629" cy="3240000"/>
                    </a:xfrm>
                    <a:prstGeom prst="rect">
                      <a:avLst/>
                    </a:prstGeom>
                    <a:noFill/>
                    <a:ln>
                      <a:noFill/>
                    </a:ln>
                  </pic:spPr>
                </pic:pic>
              </a:graphicData>
            </a:graphic>
          </wp:inline>
        </w:drawing>
      </w:r>
    </w:p>
    <w:p w14:paraId="117B3B6F"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4:</w:t>
      </w:r>
      <w:r w:rsidRPr="007A54D7">
        <w:rPr>
          <w:rFonts w:asciiTheme="minorHAnsi" w:hAnsiTheme="minorHAnsi" w:cstheme="minorHAnsi"/>
          <w:bCs/>
        </w:rPr>
        <w:t xml:space="preserve"> </w:t>
      </w:r>
    </w:p>
    <w:p w14:paraId="076ECB7C" w14:textId="6D69DE1F" w:rsidR="00E90D03"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t>High-risk prediction output screen showing elevated risk percentage with urgent medical recommendations, warning symptoms, and direct consultation support for specialist referral.</w:t>
      </w:r>
    </w:p>
    <w:p w14:paraId="5B5BD5C2" w14:textId="77777777" w:rsidR="00D00847" w:rsidRDefault="00D00847" w:rsidP="00E90D03">
      <w:pPr>
        <w:spacing w:after="155" w:line="259" w:lineRule="auto"/>
        <w:ind w:left="0" w:right="0" w:firstLine="0"/>
        <w:jc w:val="center"/>
        <w:rPr>
          <w:rFonts w:asciiTheme="minorHAnsi" w:hAnsiTheme="minorHAnsi" w:cstheme="minorHAnsi"/>
          <w:bCs/>
          <w:sz w:val="20"/>
          <w:szCs w:val="20"/>
        </w:rPr>
      </w:pPr>
    </w:p>
    <w:p w14:paraId="19D504A1" w14:textId="73E56DDB" w:rsidR="00E90D03" w:rsidRDefault="00E90D03"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2B20BB80" wp14:editId="741B0B6C">
            <wp:extent cx="1620699" cy="3600000"/>
            <wp:effectExtent l="0" t="0" r="0" b="635"/>
            <wp:docPr id="13233337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0699" cy="3600000"/>
                    </a:xfrm>
                    <a:prstGeom prst="rect">
                      <a:avLst/>
                    </a:prstGeom>
                    <a:noFill/>
                    <a:ln>
                      <a:noFill/>
                    </a:ln>
                  </pic:spPr>
                </pic:pic>
              </a:graphicData>
            </a:graphic>
          </wp:inline>
        </w:drawing>
      </w:r>
    </w:p>
    <w:p w14:paraId="08490394"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5:</w:t>
      </w:r>
      <w:r w:rsidRPr="007A54D7">
        <w:rPr>
          <w:rFonts w:asciiTheme="minorHAnsi" w:hAnsiTheme="minorHAnsi" w:cstheme="minorHAnsi"/>
          <w:bCs/>
        </w:rPr>
        <w:t xml:space="preserve"> </w:t>
      </w:r>
    </w:p>
    <w:p w14:paraId="555887E7" w14:textId="07188E59" w:rsidR="00E90D03"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t xml:space="preserve">AI Health Assistant </w:t>
      </w:r>
      <w:r w:rsidR="00B43EAE" w:rsidRPr="007A54D7">
        <w:rPr>
          <w:rFonts w:asciiTheme="minorHAnsi" w:hAnsiTheme="minorHAnsi" w:cstheme="minorHAnsi"/>
          <w:bCs/>
        </w:rPr>
        <w:t>Chabot</w:t>
      </w:r>
      <w:r w:rsidRPr="007A54D7">
        <w:rPr>
          <w:rFonts w:asciiTheme="minorHAnsi" w:hAnsiTheme="minorHAnsi" w:cstheme="minorHAnsi"/>
          <w:bCs/>
        </w:rPr>
        <w:t xml:space="preserve"> interface providing interactive responses to user health queries, symptom </w:t>
      </w:r>
      <w:r w:rsidRPr="007A54D7">
        <w:rPr>
          <w:rFonts w:asciiTheme="minorHAnsi" w:hAnsiTheme="minorHAnsi" w:cstheme="minorHAnsi"/>
          <w:bCs/>
        </w:rPr>
        <w:lastRenderedPageBreak/>
        <w:t>guidance, awareness support, and informational medical assistance in real time.</w:t>
      </w:r>
    </w:p>
    <w:p w14:paraId="4B73CA00" w14:textId="77777777" w:rsidR="00E90D03" w:rsidRDefault="00E90D03" w:rsidP="00E90D03">
      <w:pPr>
        <w:spacing w:after="155" w:line="259" w:lineRule="auto"/>
        <w:ind w:left="0" w:right="0" w:firstLine="0"/>
        <w:jc w:val="center"/>
        <w:rPr>
          <w:rFonts w:asciiTheme="minorHAnsi" w:hAnsiTheme="minorHAnsi" w:cstheme="minorHAnsi"/>
          <w:bCs/>
          <w:sz w:val="20"/>
          <w:szCs w:val="20"/>
        </w:rPr>
      </w:pPr>
    </w:p>
    <w:p w14:paraId="129B5266" w14:textId="6B90CFCA" w:rsidR="00E90D03" w:rsidRDefault="00D80F18"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27CB7786" wp14:editId="3B39FF4A">
            <wp:extent cx="2070915" cy="2160000"/>
            <wp:effectExtent l="0" t="0" r="5715" b="0"/>
            <wp:docPr id="7454046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0915" cy="2160000"/>
                    </a:xfrm>
                    <a:prstGeom prst="rect">
                      <a:avLst/>
                    </a:prstGeom>
                    <a:noFill/>
                    <a:ln>
                      <a:noFill/>
                    </a:ln>
                  </pic:spPr>
                </pic:pic>
              </a:graphicData>
            </a:graphic>
          </wp:inline>
        </w:drawing>
      </w:r>
    </w:p>
    <w:p w14:paraId="55503E21" w14:textId="77777777" w:rsidR="00D80F18" w:rsidRPr="007A54D7" w:rsidRDefault="003E30B6" w:rsidP="000E3545">
      <w:pPr>
        <w:spacing w:after="155" w:line="259" w:lineRule="auto"/>
        <w:ind w:left="0" w:right="0" w:firstLine="0"/>
        <w:rPr>
          <w:rFonts w:asciiTheme="minorHAnsi" w:hAnsiTheme="minorHAnsi" w:cstheme="minorHAnsi"/>
        </w:rPr>
      </w:pPr>
      <w:r w:rsidRPr="007A54D7">
        <w:rPr>
          <w:rFonts w:asciiTheme="minorHAnsi" w:hAnsiTheme="minorHAnsi" w:cstheme="minorHAnsi"/>
        </w:rPr>
        <w:t>“The graphical representation of risk</w:t>
      </w:r>
      <w:r w:rsidR="00F774C5" w:rsidRPr="007A54D7">
        <w:rPr>
          <w:rFonts w:asciiTheme="minorHAnsi" w:hAnsiTheme="minorHAnsi" w:cstheme="minorHAnsi"/>
        </w:rPr>
        <w:t xml:space="preserve"> </w:t>
      </w:r>
      <w:r w:rsidRPr="007A54D7">
        <w:rPr>
          <w:rFonts w:asciiTheme="minorHAnsi" w:hAnsiTheme="minorHAnsi" w:cstheme="minorHAnsi"/>
        </w:rPr>
        <w:t>distribution is shown</w:t>
      </w:r>
      <w:r w:rsidR="00EF4801" w:rsidRPr="007A54D7">
        <w:rPr>
          <w:rFonts w:asciiTheme="minorHAnsi" w:hAnsiTheme="minorHAnsi" w:cstheme="minorHAnsi"/>
        </w:rPr>
        <w:t xml:space="preserve"> </w:t>
      </w:r>
      <w:r w:rsidRPr="007A54D7">
        <w:rPr>
          <w:rFonts w:asciiTheme="minorHAnsi" w:hAnsiTheme="minorHAnsi" w:cstheme="minorHAnsi"/>
        </w:rPr>
        <w:t>below.”</w:t>
      </w:r>
    </w:p>
    <w:p w14:paraId="576C0D3E" w14:textId="4053415D" w:rsidR="00D80F18" w:rsidRDefault="00D80F18" w:rsidP="00D80F18">
      <w:pPr>
        <w:spacing w:after="155" w:line="259" w:lineRule="auto"/>
        <w:ind w:left="0" w:right="0" w:firstLine="0"/>
        <w:jc w:val="center"/>
        <w:rPr>
          <w:rFonts w:asciiTheme="minorHAnsi" w:hAnsiTheme="minorHAnsi" w:cstheme="minorHAnsi"/>
          <w:sz w:val="20"/>
          <w:szCs w:val="20"/>
        </w:rPr>
      </w:pPr>
      <w:r>
        <w:rPr>
          <w:noProof/>
        </w:rPr>
        <w:drawing>
          <wp:inline distT="0" distB="0" distL="0" distR="0" wp14:anchorId="5D5AECB3" wp14:editId="70888495">
            <wp:extent cx="2853690" cy="2376170"/>
            <wp:effectExtent l="0" t="0" r="3810" b="5080"/>
            <wp:docPr id="15534811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3690" cy="2376170"/>
                    </a:xfrm>
                    <a:prstGeom prst="rect">
                      <a:avLst/>
                    </a:prstGeom>
                    <a:noFill/>
                    <a:ln>
                      <a:noFill/>
                    </a:ln>
                  </pic:spPr>
                </pic:pic>
              </a:graphicData>
            </a:graphic>
          </wp:inline>
        </w:drawing>
      </w:r>
    </w:p>
    <w:p w14:paraId="6C81B6F3" w14:textId="5D6A6276" w:rsidR="003E30B6" w:rsidRPr="007A54D7" w:rsidRDefault="003E30B6" w:rsidP="000E3545">
      <w:pPr>
        <w:spacing w:after="155" w:line="259" w:lineRule="auto"/>
        <w:ind w:left="0" w:right="0" w:firstLine="0"/>
        <w:rPr>
          <w:rFonts w:asciiTheme="minorHAnsi" w:hAnsiTheme="minorHAnsi" w:cstheme="minorHAnsi"/>
          <w:sz w:val="24"/>
          <w:szCs w:val="24"/>
        </w:rPr>
      </w:pPr>
      <w:r w:rsidRPr="007A54D7">
        <w:rPr>
          <w:rFonts w:asciiTheme="minorHAnsi" w:hAnsiTheme="minorHAnsi" w:cstheme="minorHAnsi"/>
          <w:sz w:val="24"/>
          <w:szCs w:val="24"/>
        </w:rPr>
        <w:t>The</w:t>
      </w:r>
      <w:r w:rsidR="000E3545" w:rsidRPr="007A54D7">
        <w:rPr>
          <w:rFonts w:asciiTheme="minorHAnsi" w:hAnsiTheme="minorHAnsi" w:cstheme="minorHAnsi"/>
          <w:sz w:val="24"/>
          <w:szCs w:val="24"/>
        </w:rPr>
        <w:t xml:space="preserve"> </w:t>
      </w:r>
      <w:r w:rsidRPr="007A54D7">
        <w:rPr>
          <w:rFonts w:asciiTheme="minorHAnsi" w:hAnsiTheme="minorHAnsi" w:cstheme="minorHAnsi"/>
          <w:sz w:val="24"/>
          <w:szCs w:val="24"/>
        </w:rPr>
        <w:t>distribution of users across different risk levels wa</w:t>
      </w:r>
      <w:r w:rsidR="000E3545" w:rsidRPr="007A54D7">
        <w:rPr>
          <w:rFonts w:asciiTheme="minorHAnsi" w:hAnsiTheme="minorHAnsi" w:cstheme="minorHAnsi"/>
          <w:sz w:val="24"/>
          <w:szCs w:val="24"/>
        </w:rPr>
        <w:t xml:space="preserve">s </w:t>
      </w:r>
      <w:r w:rsidR="00532C16" w:rsidRPr="007A54D7">
        <w:rPr>
          <w:rFonts w:asciiTheme="minorHAnsi" w:hAnsiTheme="minorHAnsi" w:cstheme="minorHAnsi"/>
          <w:sz w:val="24"/>
          <w:szCs w:val="24"/>
        </w:rPr>
        <w:t>analysed</w:t>
      </w:r>
      <w:r w:rsidRPr="007A54D7">
        <w:rPr>
          <w:rFonts w:asciiTheme="minorHAnsi" w:hAnsiTheme="minorHAnsi" w:cstheme="minorHAnsi"/>
          <w:sz w:val="24"/>
          <w:szCs w:val="24"/>
        </w:rPr>
        <w:t xml:space="preserve"> to understand system performance. It was observed that approximately 40% of users fall under the </w:t>
      </w:r>
      <w:r w:rsidR="00532C16" w:rsidRPr="007A54D7">
        <w:rPr>
          <w:rFonts w:asciiTheme="minorHAnsi" w:hAnsiTheme="minorHAnsi" w:cstheme="minorHAnsi"/>
          <w:sz w:val="24"/>
          <w:szCs w:val="24"/>
        </w:rPr>
        <w:t>Low-risk</w:t>
      </w:r>
      <w:r w:rsidRPr="007A54D7">
        <w:rPr>
          <w:rFonts w:asciiTheme="minorHAnsi" w:hAnsiTheme="minorHAnsi" w:cstheme="minorHAnsi"/>
          <w:sz w:val="24"/>
          <w:szCs w:val="24"/>
        </w:rPr>
        <w:t xml:space="preserve"> category, 35% under </w:t>
      </w:r>
      <w:r w:rsidR="00532C16" w:rsidRPr="007A54D7">
        <w:rPr>
          <w:rFonts w:asciiTheme="minorHAnsi" w:hAnsiTheme="minorHAnsi" w:cstheme="minorHAnsi"/>
          <w:sz w:val="24"/>
          <w:szCs w:val="24"/>
        </w:rPr>
        <w:t>medium</w:t>
      </w:r>
      <w:r w:rsidRPr="007A54D7">
        <w:rPr>
          <w:rFonts w:asciiTheme="minorHAnsi" w:hAnsiTheme="minorHAnsi" w:cstheme="minorHAnsi"/>
          <w:sz w:val="24"/>
          <w:szCs w:val="24"/>
        </w:rPr>
        <w:t xml:space="preserve"> risk, and 25% under High risk. This distribution indicates that the system is capable of effectively classifying users based on their symptoms and lifestyle conditions.</w:t>
      </w:r>
    </w:p>
    <w:p w14:paraId="06B64583" w14:textId="77777777" w:rsidR="00532C16" w:rsidRPr="007A54D7" w:rsidRDefault="00005AE2" w:rsidP="00EF4801">
      <w:pPr>
        <w:ind w:left="0" w:right="0" w:firstLine="0"/>
        <w:rPr>
          <w:rFonts w:asciiTheme="minorHAnsi" w:hAnsiTheme="minorHAnsi" w:cstheme="minorHAnsi"/>
          <w:sz w:val="24"/>
          <w:szCs w:val="24"/>
        </w:rPr>
      </w:pPr>
      <w:r w:rsidRPr="007A54D7">
        <w:rPr>
          <w:rFonts w:asciiTheme="minorHAnsi" w:hAnsiTheme="minorHAnsi" w:cstheme="minorHAnsi"/>
          <w:sz w:val="24"/>
          <w:szCs w:val="24"/>
        </w:rPr>
        <w:t xml:space="preserve">The results demonstrate that the system can differentiate between different risk levels based on the presence of symptoms and risk factors. </w:t>
      </w:r>
    </w:p>
    <w:p w14:paraId="455CC978" w14:textId="77777777" w:rsidR="00E4774C" w:rsidRDefault="00E4774C" w:rsidP="00532C16">
      <w:pPr>
        <w:ind w:left="-5" w:right="0"/>
        <w:rPr>
          <w:rFonts w:asciiTheme="minorHAnsi" w:hAnsiTheme="minorHAnsi" w:cstheme="minorHAnsi"/>
          <w:b/>
          <w:bCs/>
          <w:sz w:val="24"/>
          <w:szCs w:val="24"/>
        </w:rPr>
      </w:pPr>
    </w:p>
    <w:p w14:paraId="75D34EB0" w14:textId="69002372" w:rsidR="00532C16" w:rsidRPr="00EF4801" w:rsidRDefault="00532C16" w:rsidP="00532C16">
      <w:pPr>
        <w:ind w:left="-5" w:right="0"/>
        <w:rPr>
          <w:rFonts w:asciiTheme="minorHAnsi" w:hAnsiTheme="minorHAnsi" w:cstheme="minorHAnsi"/>
          <w:b/>
          <w:bCs/>
          <w:sz w:val="24"/>
          <w:szCs w:val="24"/>
        </w:rPr>
      </w:pPr>
      <w:r w:rsidRPr="00EF4801">
        <w:rPr>
          <w:rFonts w:asciiTheme="minorHAnsi" w:hAnsiTheme="minorHAnsi" w:cstheme="minorHAnsi"/>
          <w:b/>
          <w:bCs/>
          <w:sz w:val="24"/>
          <w:szCs w:val="24"/>
        </w:rPr>
        <w:t>(b) Discussion</w:t>
      </w:r>
    </w:p>
    <w:p w14:paraId="467EBF6E" w14:textId="77777777" w:rsidR="00532C16" w:rsidRPr="007A54D7" w:rsidRDefault="00532C16" w:rsidP="00532C16">
      <w:pPr>
        <w:ind w:left="-5" w:right="0"/>
        <w:rPr>
          <w:rFonts w:asciiTheme="minorHAnsi" w:hAnsiTheme="minorHAnsi" w:cstheme="minorHAnsi"/>
          <w:sz w:val="24"/>
          <w:szCs w:val="24"/>
        </w:rPr>
      </w:pPr>
      <w:r w:rsidRPr="007A54D7">
        <w:rPr>
          <w:rFonts w:asciiTheme="minorHAnsi" w:hAnsiTheme="minorHAnsi" w:cstheme="minorHAnsi"/>
          <w:sz w:val="24"/>
          <w:szCs w:val="24"/>
        </w:rPr>
        <w:lastRenderedPageBreak/>
        <w:t>The proposed system provides a simple and accessible method for preliminary lung cancer risk assessment. Unlike complex machine learning approaches, it uses a rule-based method that is easy to implement and understand. The adaptive questionnaire improves usability by asking only relevant follow-up questions.</w:t>
      </w:r>
    </w:p>
    <w:p w14:paraId="3EC44D74" w14:textId="6BBA43FD" w:rsidR="00532C16" w:rsidRPr="007A54D7" w:rsidRDefault="00532C16" w:rsidP="000E3545">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system considers common risk factors such as smoking, respiratory symptoms, and environmental exposure. By </w:t>
      </w:r>
      <w:r w:rsidR="00EF4801" w:rsidRPr="007A54D7">
        <w:rPr>
          <w:rFonts w:asciiTheme="minorHAnsi" w:hAnsiTheme="minorHAnsi" w:cstheme="minorHAnsi"/>
          <w:sz w:val="24"/>
          <w:szCs w:val="24"/>
        </w:rPr>
        <w:t>analysing</w:t>
      </w:r>
      <w:r w:rsidRPr="007A54D7">
        <w:rPr>
          <w:rFonts w:asciiTheme="minorHAnsi" w:hAnsiTheme="minorHAnsi" w:cstheme="minorHAnsi"/>
          <w:sz w:val="24"/>
          <w:szCs w:val="24"/>
        </w:rPr>
        <w:t xml:space="preserve"> these factors, it helps identify users who may need further medical </w:t>
      </w:r>
      <w:r w:rsidR="000E3545" w:rsidRPr="007A54D7">
        <w:rPr>
          <w:rFonts w:asciiTheme="minorHAnsi" w:hAnsiTheme="minorHAnsi" w:cstheme="minorHAnsi"/>
          <w:sz w:val="24"/>
          <w:szCs w:val="24"/>
        </w:rPr>
        <w:t>evaluation. Although</w:t>
      </w:r>
      <w:r w:rsidRPr="007A54D7">
        <w:rPr>
          <w:rFonts w:asciiTheme="minorHAnsi" w:hAnsiTheme="minorHAnsi" w:cstheme="minorHAnsi"/>
          <w:sz w:val="24"/>
          <w:szCs w:val="24"/>
        </w:rPr>
        <w:t xml:space="preserve"> it cannot replace professional diagnosis, the system can serve as an early screening and awareness tool, especially in areas with limited healthcare facilities. Logistic Regression achieved 75% accuracy and Random Forest achieved 74%, while a hybrid model showed better overall performance. This suggests that combining rule-based logic with machine learning can improve future results.</w:t>
      </w:r>
    </w:p>
    <w:p w14:paraId="3AD5FD4C" w14:textId="2374FC70" w:rsidR="00CA3293" w:rsidRDefault="00532C16" w:rsidP="00FF0330">
      <w:pPr>
        <w:spacing w:after="271" w:line="259" w:lineRule="auto"/>
        <w:ind w:left="0" w:right="0" w:firstLine="0"/>
        <w:rPr>
          <w:rFonts w:asciiTheme="minorHAnsi" w:hAnsiTheme="minorHAnsi" w:cstheme="minorHAnsi"/>
          <w:b/>
          <w:bCs/>
          <w:sz w:val="28"/>
          <w:szCs w:val="28"/>
        </w:rPr>
      </w:pPr>
      <w:r w:rsidRPr="00EF4801">
        <w:rPr>
          <w:rFonts w:asciiTheme="minorHAnsi" w:hAnsiTheme="minorHAnsi" w:cstheme="minorHAnsi"/>
          <w:b/>
          <w:bCs/>
          <w:sz w:val="28"/>
          <w:szCs w:val="28"/>
        </w:rPr>
        <w:t>Conclusion</w:t>
      </w:r>
    </w:p>
    <w:p w14:paraId="726B09EC" w14:textId="77777777" w:rsidR="000E3545" w:rsidRPr="007A54D7" w:rsidRDefault="000E3545" w:rsidP="007A54D7">
      <w:pPr>
        <w:spacing w:after="140"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Lung cancer is one of the leading causes of cancer-related deaths worldwide, mainly because it is often diagnosed at a late stage and early screening facilities are limited. Early identification of symptoms and risk factors can improve treatment outcomes significantly. In this project, a lung cancer risk prediction application was developed as an intelligent and user-friendly tool for preliminary screening.</w:t>
      </w:r>
    </w:p>
    <w:p w14:paraId="16B61495" w14:textId="78959D07" w:rsidR="008446F4" w:rsidRPr="007A54D7" w:rsidRDefault="000E3545" w:rsidP="007A54D7">
      <w:pPr>
        <w:spacing w:after="140"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The system uses a structured questionnaire to collect information related to demographic details, lifestyle habits, and common symptoms. Based on the responses, an AI-based prediction module analyses the data, calculates a risk score, and classifies users into Low Risk, Moderate Risk, or High-Risk categories. The application also includes an AI </w:t>
      </w:r>
      <w:r w:rsidR="00B43EAE" w:rsidRPr="007A54D7">
        <w:rPr>
          <w:rFonts w:asciiTheme="minorHAnsi" w:hAnsiTheme="minorHAnsi" w:cstheme="minorHAnsi"/>
          <w:sz w:val="24"/>
          <w:szCs w:val="24"/>
        </w:rPr>
        <w:t>Chabot</w:t>
      </w:r>
      <w:r w:rsidRPr="007A54D7">
        <w:rPr>
          <w:rFonts w:asciiTheme="minorHAnsi" w:hAnsiTheme="minorHAnsi" w:cstheme="minorHAnsi"/>
          <w:sz w:val="24"/>
          <w:szCs w:val="24"/>
        </w:rPr>
        <w:t xml:space="preserve"> that interacts with users, answers common health-related queries, provides guidance about symptoms, and improves overall user engagement</w:t>
      </w:r>
      <w:r w:rsidR="008446F4" w:rsidRPr="007A54D7">
        <w:rPr>
          <w:rFonts w:asciiTheme="minorHAnsi" w:hAnsiTheme="minorHAnsi" w:cstheme="minorHAnsi"/>
          <w:sz w:val="24"/>
          <w:szCs w:val="24"/>
        </w:rPr>
        <w:t>.</w:t>
      </w:r>
    </w:p>
    <w:p w14:paraId="395FC40B" w14:textId="4A9DEFDC" w:rsidR="000E3545" w:rsidRPr="007A54D7" w:rsidRDefault="000E3545" w:rsidP="007A54D7">
      <w:pPr>
        <w:spacing w:after="140"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lastRenderedPageBreak/>
        <w:t xml:space="preserve">The proposed system is simple to use and does not require expensive diagnostic tools or complex medical procedures. It can serve as an awareness, assistance, and early screening platform, especially in rural and semi-urban areas where healthcare resources may be limited. In the future, the system can be enhanced further by integrating advanced machine learning models and real clinical datasets to improve prediction accuracy and </w:t>
      </w:r>
      <w:r w:rsidR="00B43EAE" w:rsidRPr="007A54D7">
        <w:rPr>
          <w:rFonts w:asciiTheme="minorHAnsi" w:hAnsiTheme="minorHAnsi" w:cstheme="minorHAnsi"/>
          <w:sz w:val="24"/>
          <w:szCs w:val="24"/>
        </w:rPr>
        <w:t>Chabot</w:t>
      </w:r>
      <w:r w:rsidRPr="007A54D7">
        <w:rPr>
          <w:rFonts w:asciiTheme="minorHAnsi" w:hAnsiTheme="minorHAnsi" w:cstheme="minorHAnsi"/>
          <w:sz w:val="24"/>
          <w:szCs w:val="24"/>
        </w:rPr>
        <w:t xml:space="preserve"> intelligence.</w:t>
      </w:r>
    </w:p>
    <w:p w14:paraId="66D09B25" w14:textId="77777777" w:rsidR="00EF4801" w:rsidRDefault="00532C16" w:rsidP="00532C16">
      <w:pPr>
        <w:spacing w:after="271" w:line="259" w:lineRule="auto"/>
        <w:ind w:left="9" w:right="0"/>
        <w:rPr>
          <w:rFonts w:asciiTheme="minorHAnsi" w:hAnsiTheme="minorHAnsi" w:cstheme="minorHAnsi"/>
          <w:b/>
          <w:bCs/>
          <w:sz w:val="28"/>
          <w:szCs w:val="28"/>
        </w:rPr>
      </w:pPr>
      <w:r w:rsidRPr="00EF4801">
        <w:rPr>
          <w:rFonts w:asciiTheme="minorHAnsi" w:hAnsiTheme="minorHAnsi" w:cstheme="minorHAnsi"/>
          <w:b/>
          <w:bCs/>
          <w:sz w:val="28"/>
          <w:szCs w:val="28"/>
        </w:rPr>
        <w:t xml:space="preserve">References  </w:t>
      </w:r>
    </w:p>
    <w:p w14:paraId="0D82E346" w14:textId="77777777" w:rsidR="005F3032" w:rsidRPr="007A54D7" w:rsidRDefault="00532C16" w:rsidP="005F3032">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[1] Y. A. Husaini, “Symptom-Based Lung Cancer Prediction Using Ensemble Learning with Threshold Optimization and Interpretability,” </w:t>
      </w:r>
      <w:r w:rsidRPr="007A54D7">
        <w:rPr>
          <w:rFonts w:asciiTheme="minorHAnsi" w:hAnsiTheme="minorHAnsi" w:cstheme="minorHAnsi"/>
          <w:i/>
          <w:iCs/>
          <w:sz w:val="24"/>
          <w:szCs w:val="24"/>
        </w:rPr>
        <w:t>Information</w:t>
      </w:r>
      <w:r w:rsidRPr="007A54D7">
        <w:rPr>
          <w:rFonts w:asciiTheme="minorHAnsi" w:hAnsiTheme="minorHAnsi" w:cstheme="minorHAnsi"/>
          <w:sz w:val="24"/>
          <w:szCs w:val="24"/>
        </w:rPr>
        <w:t>, vol. 17, no. 2, p. 172, 2026, doi: 10.3390/info17020172.</w:t>
      </w:r>
    </w:p>
    <w:p w14:paraId="36A9B7C6" w14:textId="5D5E80DF" w:rsidR="00532C16" w:rsidRPr="007A54D7" w:rsidRDefault="00532C16" w:rsidP="005F3032">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[2] A. Marof, M. Al-Amin, M. S. Sultana, K. N. Konika, M. S. Roky, S. Shiddiqe, and A. Ud-Daula, “Assessment of the Relationship Between Cancer Prevalence and Lifestyle Risk Factors in Bangladesh: A Cross-Sectional Study at a National Cancer Hospital,” </w:t>
      </w:r>
      <w:r w:rsidRPr="007A54D7">
        <w:rPr>
          <w:rFonts w:asciiTheme="minorHAnsi" w:hAnsiTheme="minorHAnsi" w:cstheme="minorHAnsi"/>
          <w:i/>
          <w:iCs/>
          <w:sz w:val="24"/>
          <w:szCs w:val="24"/>
        </w:rPr>
        <w:t>South Asian Journal of Public Health</w:t>
      </w:r>
      <w:r w:rsidRPr="007A54D7">
        <w:rPr>
          <w:rFonts w:asciiTheme="minorHAnsi" w:hAnsiTheme="minorHAnsi" w:cstheme="minorHAnsi"/>
          <w:sz w:val="24"/>
          <w:szCs w:val="24"/>
        </w:rPr>
        <w:t>, vol. 13, no. 4, 2025, doi: 10.11648/j.sjph.20251304.14.</w:t>
      </w:r>
    </w:p>
    <w:p w14:paraId="27FC021F"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[3] S. N. Manjunath, I. V. Madabhavi, M. S. Sarkar, and S. S. Kaushal, “Risk Factor Profile of Lung Cancer Patients: A Study from the Himalayan State of Indian Subcontinent,” </w:t>
      </w:r>
      <w:r w:rsidRPr="007A54D7">
        <w:rPr>
          <w:rFonts w:asciiTheme="minorHAnsi" w:hAnsiTheme="minorHAnsi" w:cstheme="minorHAnsi"/>
          <w:i/>
          <w:iCs/>
          <w:sz w:val="24"/>
          <w:szCs w:val="24"/>
        </w:rPr>
        <w:t>Asian Pacific Journal of Cancer Care</w:t>
      </w:r>
      <w:r w:rsidRPr="007A54D7">
        <w:rPr>
          <w:rFonts w:asciiTheme="minorHAnsi" w:hAnsiTheme="minorHAnsi" w:cstheme="minorHAnsi"/>
          <w:sz w:val="24"/>
          <w:szCs w:val="24"/>
        </w:rPr>
        <w:t>, vol. 7, no. 2, pp. 239–246, 2022, doi: 10.31557/APJCC.2022.7.2.239-246.</w:t>
      </w:r>
    </w:p>
    <w:p w14:paraId="09EA14EA"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[4] R. F. Mukti, P. D. Samadder, A. A. Emran, F. Ahmed, I. B. Imran, A. Malaker, and S. Yeasmin, “Score-Based Risk Assessment of Lung Cancer and Its Evaluation for Bangladeshi People,” </w:t>
      </w:r>
      <w:r w:rsidRPr="007A54D7">
        <w:rPr>
          <w:rFonts w:asciiTheme="minorHAnsi" w:hAnsiTheme="minorHAnsi" w:cstheme="minorHAnsi"/>
          <w:i/>
          <w:iCs/>
          <w:sz w:val="24"/>
          <w:szCs w:val="24"/>
        </w:rPr>
        <w:t>Asian Pacific Journal of Cancer Prevention</w:t>
      </w:r>
      <w:r w:rsidRPr="007A54D7">
        <w:rPr>
          <w:rFonts w:asciiTheme="minorHAnsi" w:hAnsiTheme="minorHAnsi" w:cstheme="minorHAnsi"/>
          <w:sz w:val="24"/>
          <w:szCs w:val="24"/>
        </w:rPr>
        <w:t>, 2014.</w:t>
      </w:r>
    </w:p>
    <w:p w14:paraId="74310A94"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[5] R. L. Siegel, K. D. Miller, and A. Jemal, “Cancer Statistics, 2023,” </w:t>
      </w:r>
      <w:r w:rsidRPr="007A54D7">
        <w:rPr>
          <w:rFonts w:asciiTheme="minorHAnsi" w:hAnsiTheme="minorHAnsi" w:cstheme="minorHAnsi"/>
          <w:i/>
          <w:iCs/>
          <w:sz w:val="24"/>
          <w:szCs w:val="24"/>
        </w:rPr>
        <w:t>CA: A Cancer Journal for Clinicians</w:t>
      </w:r>
      <w:r w:rsidRPr="007A54D7">
        <w:rPr>
          <w:rFonts w:asciiTheme="minorHAnsi" w:hAnsiTheme="minorHAnsi" w:cstheme="minorHAnsi"/>
          <w:sz w:val="24"/>
          <w:szCs w:val="24"/>
        </w:rPr>
        <w:t>, 2023, doi: 10.3322/caac.21763.</w:t>
      </w:r>
    </w:p>
    <w:p w14:paraId="186FCB1A"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[6] H. Sung, J. Ferlay, R. L. Siegel, </w:t>
      </w:r>
      <w:r w:rsidRPr="007A54D7">
        <w:rPr>
          <w:rFonts w:asciiTheme="minorHAnsi" w:hAnsiTheme="minorHAnsi" w:cstheme="minorHAnsi"/>
          <w:i/>
          <w:iCs/>
          <w:sz w:val="24"/>
          <w:szCs w:val="24"/>
        </w:rPr>
        <w:t>et al</w:t>
      </w:r>
      <w:r w:rsidRPr="007A54D7">
        <w:rPr>
          <w:rFonts w:asciiTheme="minorHAnsi" w:hAnsiTheme="minorHAnsi" w:cstheme="minorHAnsi"/>
          <w:sz w:val="24"/>
          <w:szCs w:val="24"/>
        </w:rPr>
        <w:t xml:space="preserve">., “Global Cancer Statistics 2020: GLOBOCAN Estimates of </w:t>
      </w:r>
      <w:r w:rsidRPr="007A54D7">
        <w:rPr>
          <w:rFonts w:asciiTheme="minorHAnsi" w:hAnsiTheme="minorHAnsi" w:cstheme="minorHAnsi"/>
          <w:sz w:val="24"/>
          <w:szCs w:val="24"/>
        </w:rPr>
        <w:lastRenderedPageBreak/>
        <w:t xml:space="preserve">Incidence and Mortality Worldwide,” </w:t>
      </w:r>
      <w:r w:rsidRPr="007A54D7">
        <w:rPr>
          <w:rFonts w:asciiTheme="minorHAnsi" w:hAnsiTheme="minorHAnsi" w:cstheme="minorHAnsi"/>
          <w:i/>
          <w:iCs/>
          <w:sz w:val="24"/>
          <w:szCs w:val="24"/>
        </w:rPr>
        <w:t>CA: A Cancer Journal for Clinicians</w:t>
      </w:r>
      <w:r w:rsidRPr="007A54D7">
        <w:rPr>
          <w:rFonts w:asciiTheme="minorHAnsi" w:hAnsiTheme="minorHAnsi" w:cstheme="minorHAnsi"/>
          <w:sz w:val="24"/>
          <w:szCs w:val="24"/>
        </w:rPr>
        <w:t>, 2021, doi: 10.3322/caac.21660.</w:t>
      </w:r>
    </w:p>
    <w:p w14:paraId="13CF5753"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[7] World Health Organization, “Lung Cancer Factsheet,” 2023. [Online]. Available: </w:t>
      </w:r>
      <w:hyperlink r:id="rId19" w:tgtFrame="_new" w:history="1">
        <w:r w:rsidRPr="007A54D7">
          <w:rPr>
            <w:rStyle w:val="Hyperlink"/>
            <w:rFonts w:asciiTheme="minorHAnsi" w:eastAsia="Arial" w:hAnsiTheme="minorHAnsi" w:cstheme="minorHAnsi"/>
            <w:sz w:val="24"/>
            <w:szCs w:val="24"/>
          </w:rPr>
          <w:t>https://www.who.int</w:t>
        </w:r>
      </w:hyperlink>
    </w:p>
    <w:p w14:paraId="1455CB72"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[8] American Cancer Society, “Key Statistics for Lung Cancer,” 2023. [Online]. Available: </w:t>
      </w:r>
      <w:hyperlink r:id="rId20" w:tgtFrame="_new" w:history="1">
        <w:r w:rsidRPr="007A54D7">
          <w:rPr>
            <w:rStyle w:val="Hyperlink"/>
            <w:rFonts w:asciiTheme="minorHAnsi" w:eastAsia="Arial" w:hAnsiTheme="minorHAnsi" w:cstheme="minorHAnsi"/>
            <w:sz w:val="24"/>
            <w:szCs w:val="24"/>
          </w:rPr>
          <w:t>https://www.cancer.org</w:t>
        </w:r>
      </w:hyperlink>
    </w:p>
    <w:p w14:paraId="3A6A820C"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[9] K. Kourou, </w:t>
      </w:r>
      <w:r w:rsidRPr="007A54D7">
        <w:rPr>
          <w:rFonts w:asciiTheme="minorHAnsi" w:hAnsiTheme="minorHAnsi" w:cstheme="minorHAnsi"/>
          <w:i/>
          <w:iCs/>
          <w:sz w:val="24"/>
          <w:szCs w:val="24"/>
        </w:rPr>
        <w:t>et al</w:t>
      </w:r>
      <w:r w:rsidRPr="007A54D7">
        <w:rPr>
          <w:rFonts w:asciiTheme="minorHAnsi" w:hAnsiTheme="minorHAnsi" w:cstheme="minorHAnsi"/>
          <w:sz w:val="24"/>
          <w:szCs w:val="24"/>
        </w:rPr>
        <w:t xml:space="preserve">., “Machine Learning Applications in Cancer Prognosis and Prediction,” </w:t>
      </w:r>
      <w:r w:rsidRPr="007A54D7">
        <w:rPr>
          <w:rFonts w:asciiTheme="minorHAnsi" w:hAnsiTheme="minorHAnsi" w:cstheme="minorHAnsi"/>
          <w:i/>
          <w:iCs/>
          <w:sz w:val="24"/>
          <w:szCs w:val="24"/>
        </w:rPr>
        <w:t>Computational and Structural Biotechnology Journal</w:t>
      </w:r>
      <w:r w:rsidRPr="007A54D7">
        <w:rPr>
          <w:rFonts w:asciiTheme="minorHAnsi" w:hAnsiTheme="minorHAnsi" w:cstheme="minorHAnsi"/>
          <w:sz w:val="24"/>
          <w:szCs w:val="24"/>
        </w:rPr>
        <w:t>, 2015, doi: 10.1016/j.csbj.2015.01.005.</w:t>
      </w:r>
    </w:p>
    <w:p w14:paraId="3FFF2B73" w14:textId="5F966D4B" w:rsidR="00BA7D5E" w:rsidRPr="005F7398" w:rsidRDefault="00532C16" w:rsidP="007A54D7">
      <w:pPr>
        <w:spacing w:after="271" w:line="259" w:lineRule="auto"/>
        <w:ind w:left="9" w:right="0"/>
        <w:rPr>
          <w:rFonts w:asciiTheme="minorHAnsi" w:hAnsiTheme="minorHAnsi" w:cstheme="minorHAnsi"/>
          <w:sz w:val="20"/>
          <w:szCs w:val="20"/>
        </w:rPr>
      </w:pPr>
      <w:r w:rsidRPr="007A54D7">
        <w:rPr>
          <w:rFonts w:asciiTheme="minorHAnsi" w:hAnsiTheme="minorHAnsi" w:cstheme="minorHAnsi"/>
          <w:sz w:val="24"/>
          <w:szCs w:val="24"/>
        </w:rPr>
        <w:t xml:space="preserve">[10] A. Esteva, </w:t>
      </w:r>
      <w:r w:rsidRPr="007A54D7">
        <w:rPr>
          <w:rFonts w:asciiTheme="minorHAnsi" w:hAnsiTheme="minorHAnsi" w:cstheme="minorHAnsi"/>
          <w:i/>
          <w:iCs/>
          <w:sz w:val="24"/>
          <w:szCs w:val="24"/>
        </w:rPr>
        <w:t>et al</w:t>
      </w:r>
      <w:r w:rsidRPr="007A54D7">
        <w:rPr>
          <w:rFonts w:asciiTheme="minorHAnsi" w:hAnsiTheme="minorHAnsi" w:cstheme="minorHAnsi"/>
          <w:sz w:val="24"/>
          <w:szCs w:val="24"/>
        </w:rPr>
        <w:t xml:space="preserve">., “A Guide to Deep Learning in Healthcare,” </w:t>
      </w:r>
      <w:r w:rsidRPr="007A54D7">
        <w:rPr>
          <w:rFonts w:asciiTheme="minorHAnsi" w:hAnsiTheme="minorHAnsi" w:cstheme="minorHAnsi"/>
          <w:i/>
          <w:iCs/>
          <w:sz w:val="24"/>
          <w:szCs w:val="24"/>
        </w:rPr>
        <w:t>Nature Medicine</w:t>
      </w:r>
      <w:r w:rsidRPr="007A54D7">
        <w:rPr>
          <w:rFonts w:asciiTheme="minorHAnsi" w:hAnsiTheme="minorHAnsi" w:cstheme="minorHAnsi"/>
          <w:sz w:val="24"/>
          <w:szCs w:val="24"/>
        </w:rPr>
        <w:t>, 2019, doi: 10.1038/s41591-018-0316-z.</w:t>
      </w:r>
    </w:p>
    <w:sectPr w:rsidR="00BA7D5E" w:rsidRPr="005F7398" w:rsidSect="007A54D7">
      <w:type w:val="continuous"/>
      <w:pgSz w:w="11905" w:h="16840"/>
      <w:pgMar w:top="720" w:right="720" w:bottom="720" w:left="720" w:header="720" w:footer="720" w:gutter="0"/>
      <w:cols w:num="2" w:space="70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39BB9" w14:textId="77777777" w:rsidR="004E23E4" w:rsidRDefault="004E23E4" w:rsidP="00527789">
      <w:pPr>
        <w:spacing w:after="0" w:line="240" w:lineRule="auto"/>
      </w:pPr>
      <w:r>
        <w:separator/>
      </w:r>
    </w:p>
  </w:endnote>
  <w:endnote w:type="continuationSeparator" w:id="0">
    <w:p w14:paraId="13B4307B" w14:textId="77777777" w:rsidR="004E23E4" w:rsidRDefault="004E23E4" w:rsidP="0052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0077"/>
      <w:docPartObj>
        <w:docPartGallery w:val="Page Numbers (Bottom of Page)"/>
        <w:docPartUnique/>
      </w:docPartObj>
    </w:sdtPr>
    <w:sdtEndPr/>
    <w:sdtContent>
      <w:p w14:paraId="6A41DBC5" w14:textId="2A809FA4" w:rsidR="00527789" w:rsidRDefault="00527789">
        <w:pPr>
          <w:pStyle w:val="Footer"/>
          <w:jc w:val="right"/>
        </w:pPr>
        <w:r>
          <w:t xml:space="preserve">Page | </w:t>
        </w:r>
        <w:r>
          <w:fldChar w:fldCharType="begin"/>
        </w:r>
        <w:r>
          <w:instrText xml:space="preserve"> PAGE   \* MERGEFORMAT </w:instrText>
        </w:r>
        <w:r>
          <w:fldChar w:fldCharType="separate"/>
        </w:r>
        <w:r w:rsidR="00FE4E6F">
          <w:rPr>
            <w:noProof/>
          </w:rPr>
          <w:t>7</w:t>
        </w:r>
        <w:r>
          <w:rPr>
            <w:noProof/>
          </w:rPr>
          <w:fldChar w:fldCharType="end"/>
        </w:r>
        <w:r>
          <w:t xml:space="preserve"> </w:t>
        </w:r>
      </w:p>
    </w:sdtContent>
  </w:sdt>
  <w:p w14:paraId="5E779CEA" w14:textId="77777777" w:rsidR="00527789" w:rsidRDefault="00527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B9267" w14:textId="77777777" w:rsidR="004E23E4" w:rsidRDefault="004E23E4" w:rsidP="00527789">
      <w:pPr>
        <w:spacing w:after="0" w:line="240" w:lineRule="auto"/>
      </w:pPr>
      <w:r>
        <w:separator/>
      </w:r>
    </w:p>
  </w:footnote>
  <w:footnote w:type="continuationSeparator" w:id="0">
    <w:p w14:paraId="72AD7A13" w14:textId="77777777" w:rsidR="004E23E4" w:rsidRDefault="004E23E4" w:rsidP="00527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E16A6" w14:textId="77777777" w:rsidR="007A54D7" w:rsidRPr="007A54D7" w:rsidRDefault="007A54D7">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0893"/>
    <w:multiLevelType w:val="hybridMultilevel"/>
    <w:tmpl w:val="E99475A2"/>
    <w:lvl w:ilvl="0" w:tplc="28E42A54">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9D4236"/>
    <w:multiLevelType w:val="hybridMultilevel"/>
    <w:tmpl w:val="CAC2F792"/>
    <w:lvl w:ilvl="0" w:tplc="28E42A54">
      <w:start w:val="1"/>
      <w:numFmt w:val="bullet"/>
      <w:lvlText w:val="•"/>
      <w:lvlJc w:val="left"/>
      <w:pPr>
        <w:ind w:left="9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8CB72A">
      <w:start w:val="1"/>
      <w:numFmt w:val="bullet"/>
      <w:lvlText w:val="o"/>
      <w:lvlJc w:val="left"/>
      <w:pPr>
        <w:ind w:left="10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80899E">
      <w:start w:val="1"/>
      <w:numFmt w:val="bullet"/>
      <w:lvlText w:val="▪"/>
      <w:lvlJc w:val="left"/>
      <w:pPr>
        <w:ind w:left="10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06DC7A">
      <w:start w:val="1"/>
      <w:numFmt w:val="bullet"/>
      <w:lvlText w:val="•"/>
      <w:lvlJc w:val="left"/>
      <w:pPr>
        <w:ind w:left="1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22B9A">
      <w:start w:val="1"/>
      <w:numFmt w:val="bullet"/>
      <w:lvlText w:val="o"/>
      <w:lvlJc w:val="left"/>
      <w:pPr>
        <w:ind w:left="12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3471E2">
      <w:start w:val="1"/>
      <w:numFmt w:val="bullet"/>
      <w:lvlText w:val="▪"/>
      <w:lvlJc w:val="left"/>
      <w:pPr>
        <w:ind w:left="12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6A9914">
      <w:start w:val="1"/>
      <w:numFmt w:val="bullet"/>
      <w:lvlText w:val="•"/>
      <w:lvlJc w:val="left"/>
      <w:pPr>
        <w:ind w:left="1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EC3840">
      <w:start w:val="1"/>
      <w:numFmt w:val="bullet"/>
      <w:lvlText w:val="o"/>
      <w:lvlJc w:val="left"/>
      <w:pPr>
        <w:ind w:left="14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FA16D6">
      <w:start w:val="1"/>
      <w:numFmt w:val="bullet"/>
      <w:lvlText w:val="▪"/>
      <w:lvlJc w:val="left"/>
      <w:pPr>
        <w:ind w:left="15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0374C7B"/>
    <w:multiLevelType w:val="hybridMultilevel"/>
    <w:tmpl w:val="A35EE174"/>
    <w:lvl w:ilvl="0" w:tplc="9DC4D27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A8902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98A80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64A94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147D8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A6A85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36328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02B42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B879C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0BB65C3"/>
    <w:multiLevelType w:val="hybridMultilevel"/>
    <w:tmpl w:val="495CC2CA"/>
    <w:lvl w:ilvl="0" w:tplc="46F82B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443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60ECF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0690D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2D48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64455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5A131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B38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83C2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79D5C52"/>
    <w:multiLevelType w:val="hybridMultilevel"/>
    <w:tmpl w:val="FDBA6ADE"/>
    <w:lvl w:ilvl="0" w:tplc="66648796">
      <w:start w:val="1"/>
      <w:numFmt w:val="decimal"/>
      <w:lvlText w:val="%1."/>
      <w:lvlJc w:val="left"/>
      <w:pPr>
        <w:ind w:left="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21F5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F0C6CE">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8E9AF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061498">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4BFCE">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9A928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C9AF2">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182C20">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2F9533C6"/>
    <w:multiLevelType w:val="hybridMultilevel"/>
    <w:tmpl w:val="BD003F9C"/>
    <w:lvl w:ilvl="0" w:tplc="C33C607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B8DB9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D66B6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3C4EB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0084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D4E3F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50574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34C2C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B04E0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64247D11"/>
    <w:multiLevelType w:val="hybridMultilevel"/>
    <w:tmpl w:val="4DFE83F6"/>
    <w:lvl w:ilvl="0" w:tplc="6046BB34">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7">
    <w:nsid w:val="67A73B3F"/>
    <w:multiLevelType w:val="hybridMultilevel"/>
    <w:tmpl w:val="2774F66E"/>
    <w:lvl w:ilvl="0" w:tplc="28E42A54">
      <w:start w:val="1"/>
      <w:numFmt w:val="bullet"/>
      <w:lvlText w:val="•"/>
      <w:lvlJc w:val="left"/>
      <w:pPr>
        <w:ind w:left="9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9273CCE"/>
    <w:multiLevelType w:val="hybridMultilevel"/>
    <w:tmpl w:val="B17C924E"/>
    <w:lvl w:ilvl="0" w:tplc="28E42A54">
      <w:start w:val="1"/>
      <w:numFmt w:val="bullet"/>
      <w:lvlText w:val="•"/>
      <w:lvlJc w:val="left"/>
      <w:pPr>
        <w:ind w:left="9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830" w:hanging="360"/>
      </w:pPr>
      <w:rPr>
        <w:rFonts w:ascii="Courier New" w:hAnsi="Courier New" w:cs="Courier New" w:hint="default"/>
      </w:rPr>
    </w:lvl>
    <w:lvl w:ilvl="2" w:tplc="40090005" w:tentative="1">
      <w:start w:val="1"/>
      <w:numFmt w:val="bullet"/>
      <w:lvlText w:val=""/>
      <w:lvlJc w:val="left"/>
      <w:pPr>
        <w:ind w:left="2550" w:hanging="360"/>
      </w:pPr>
      <w:rPr>
        <w:rFonts w:ascii="Wingdings" w:hAnsi="Wingdings" w:hint="default"/>
      </w:rPr>
    </w:lvl>
    <w:lvl w:ilvl="3" w:tplc="40090001" w:tentative="1">
      <w:start w:val="1"/>
      <w:numFmt w:val="bullet"/>
      <w:lvlText w:val=""/>
      <w:lvlJc w:val="left"/>
      <w:pPr>
        <w:ind w:left="3270" w:hanging="360"/>
      </w:pPr>
      <w:rPr>
        <w:rFonts w:ascii="Symbol" w:hAnsi="Symbol" w:hint="default"/>
      </w:rPr>
    </w:lvl>
    <w:lvl w:ilvl="4" w:tplc="40090003" w:tentative="1">
      <w:start w:val="1"/>
      <w:numFmt w:val="bullet"/>
      <w:lvlText w:val="o"/>
      <w:lvlJc w:val="left"/>
      <w:pPr>
        <w:ind w:left="3990" w:hanging="360"/>
      </w:pPr>
      <w:rPr>
        <w:rFonts w:ascii="Courier New" w:hAnsi="Courier New" w:cs="Courier New" w:hint="default"/>
      </w:rPr>
    </w:lvl>
    <w:lvl w:ilvl="5" w:tplc="40090005" w:tentative="1">
      <w:start w:val="1"/>
      <w:numFmt w:val="bullet"/>
      <w:lvlText w:val=""/>
      <w:lvlJc w:val="left"/>
      <w:pPr>
        <w:ind w:left="4710" w:hanging="360"/>
      </w:pPr>
      <w:rPr>
        <w:rFonts w:ascii="Wingdings" w:hAnsi="Wingdings" w:hint="default"/>
      </w:rPr>
    </w:lvl>
    <w:lvl w:ilvl="6" w:tplc="40090001" w:tentative="1">
      <w:start w:val="1"/>
      <w:numFmt w:val="bullet"/>
      <w:lvlText w:val=""/>
      <w:lvlJc w:val="left"/>
      <w:pPr>
        <w:ind w:left="5430" w:hanging="360"/>
      </w:pPr>
      <w:rPr>
        <w:rFonts w:ascii="Symbol" w:hAnsi="Symbol" w:hint="default"/>
      </w:rPr>
    </w:lvl>
    <w:lvl w:ilvl="7" w:tplc="40090003" w:tentative="1">
      <w:start w:val="1"/>
      <w:numFmt w:val="bullet"/>
      <w:lvlText w:val="o"/>
      <w:lvlJc w:val="left"/>
      <w:pPr>
        <w:ind w:left="6150" w:hanging="360"/>
      </w:pPr>
      <w:rPr>
        <w:rFonts w:ascii="Courier New" w:hAnsi="Courier New" w:cs="Courier New" w:hint="default"/>
      </w:rPr>
    </w:lvl>
    <w:lvl w:ilvl="8" w:tplc="40090005" w:tentative="1">
      <w:start w:val="1"/>
      <w:numFmt w:val="bullet"/>
      <w:lvlText w:val=""/>
      <w:lvlJc w:val="left"/>
      <w:pPr>
        <w:ind w:left="6870" w:hanging="360"/>
      </w:pPr>
      <w:rPr>
        <w:rFonts w:ascii="Wingdings" w:hAnsi="Wingdings" w:hint="default"/>
      </w:rPr>
    </w:lvl>
  </w:abstractNum>
  <w:abstractNum w:abstractNumId="9">
    <w:nsid w:val="69F93AF1"/>
    <w:multiLevelType w:val="hybridMultilevel"/>
    <w:tmpl w:val="0246A116"/>
    <w:lvl w:ilvl="0" w:tplc="28E42A54">
      <w:start w:val="1"/>
      <w:numFmt w:val="bullet"/>
      <w:lvlText w:val="•"/>
      <w:lvlJc w:val="left"/>
      <w:pPr>
        <w:ind w:left="9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770" w:hanging="360"/>
      </w:pPr>
      <w:rPr>
        <w:rFonts w:ascii="Courier New" w:hAnsi="Courier New" w:cs="Courier New" w:hint="default"/>
      </w:rPr>
    </w:lvl>
    <w:lvl w:ilvl="2" w:tplc="40090005" w:tentative="1">
      <w:start w:val="1"/>
      <w:numFmt w:val="bullet"/>
      <w:lvlText w:val=""/>
      <w:lvlJc w:val="left"/>
      <w:pPr>
        <w:ind w:left="2490" w:hanging="360"/>
      </w:pPr>
      <w:rPr>
        <w:rFonts w:ascii="Wingdings" w:hAnsi="Wingdings" w:hint="default"/>
      </w:rPr>
    </w:lvl>
    <w:lvl w:ilvl="3" w:tplc="40090001" w:tentative="1">
      <w:start w:val="1"/>
      <w:numFmt w:val="bullet"/>
      <w:lvlText w:val=""/>
      <w:lvlJc w:val="left"/>
      <w:pPr>
        <w:ind w:left="3210" w:hanging="360"/>
      </w:pPr>
      <w:rPr>
        <w:rFonts w:ascii="Symbol" w:hAnsi="Symbol" w:hint="default"/>
      </w:rPr>
    </w:lvl>
    <w:lvl w:ilvl="4" w:tplc="40090003" w:tentative="1">
      <w:start w:val="1"/>
      <w:numFmt w:val="bullet"/>
      <w:lvlText w:val="o"/>
      <w:lvlJc w:val="left"/>
      <w:pPr>
        <w:ind w:left="3930" w:hanging="360"/>
      </w:pPr>
      <w:rPr>
        <w:rFonts w:ascii="Courier New" w:hAnsi="Courier New" w:cs="Courier New" w:hint="default"/>
      </w:rPr>
    </w:lvl>
    <w:lvl w:ilvl="5" w:tplc="40090005" w:tentative="1">
      <w:start w:val="1"/>
      <w:numFmt w:val="bullet"/>
      <w:lvlText w:val=""/>
      <w:lvlJc w:val="left"/>
      <w:pPr>
        <w:ind w:left="4650" w:hanging="360"/>
      </w:pPr>
      <w:rPr>
        <w:rFonts w:ascii="Wingdings" w:hAnsi="Wingdings" w:hint="default"/>
      </w:rPr>
    </w:lvl>
    <w:lvl w:ilvl="6" w:tplc="40090001" w:tentative="1">
      <w:start w:val="1"/>
      <w:numFmt w:val="bullet"/>
      <w:lvlText w:val=""/>
      <w:lvlJc w:val="left"/>
      <w:pPr>
        <w:ind w:left="5370" w:hanging="360"/>
      </w:pPr>
      <w:rPr>
        <w:rFonts w:ascii="Symbol" w:hAnsi="Symbol" w:hint="default"/>
      </w:rPr>
    </w:lvl>
    <w:lvl w:ilvl="7" w:tplc="40090003" w:tentative="1">
      <w:start w:val="1"/>
      <w:numFmt w:val="bullet"/>
      <w:lvlText w:val="o"/>
      <w:lvlJc w:val="left"/>
      <w:pPr>
        <w:ind w:left="6090" w:hanging="360"/>
      </w:pPr>
      <w:rPr>
        <w:rFonts w:ascii="Courier New" w:hAnsi="Courier New" w:cs="Courier New" w:hint="default"/>
      </w:rPr>
    </w:lvl>
    <w:lvl w:ilvl="8" w:tplc="40090005" w:tentative="1">
      <w:start w:val="1"/>
      <w:numFmt w:val="bullet"/>
      <w:lvlText w:val=""/>
      <w:lvlJc w:val="left"/>
      <w:pPr>
        <w:ind w:left="6810" w:hanging="360"/>
      </w:pPr>
      <w:rPr>
        <w:rFonts w:ascii="Wingdings" w:hAnsi="Wingdings" w:hint="default"/>
      </w:rPr>
    </w:lvl>
  </w:abstractNum>
  <w:abstractNum w:abstractNumId="10">
    <w:nsid w:val="6CFB208B"/>
    <w:multiLevelType w:val="hybridMultilevel"/>
    <w:tmpl w:val="3C5E6DC8"/>
    <w:lvl w:ilvl="0" w:tplc="31F4C5C6">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18CA5A">
      <w:start w:val="1"/>
      <w:numFmt w:val="lowerLetter"/>
      <w:lvlText w:val="%2"/>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3EA852">
      <w:start w:val="1"/>
      <w:numFmt w:val="lowerRoman"/>
      <w:lvlText w:val="%3"/>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AE3C3C">
      <w:start w:val="1"/>
      <w:numFmt w:val="decimal"/>
      <w:lvlText w:val="%4"/>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C1FEE">
      <w:start w:val="1"/>
      <w:numFmt w:val="lowerLetter"/>
      <w:lvlText w:val="%5"/>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68E3E">
      <w:start w:val="1"/>
      <w:numFmt w:val="lowerRoman"/>
      <w:lvlText w:val="%6"/>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5ECE86">
      <w:start w:val="1"/>
      <w:numFmt w:val="decimal"/>
      <w:lvlText w:val="%7"/>
      <w:lvlJc w:val="left"/>
      <w:pPr>
        <w:ind w:left="4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A8F8A">
      <w:start w:val="1"/>
      <w:numFmt w:val="lowerLetter"/>
      <w:lvlText w:val="%8"/>
      <w:lvlJc w:val="left"/>
      <w:pPr>
        <w:ind w:left="5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EC9F00">
      <w:start w:val="1"/>
      <w:numFmt w:val="lowerRoman"/>
      <w:lvlText w:val="%9"/>
      <w:lvlJc w:val="left"/>
      <w:pPr>
        <w:ind w:left="6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4"/>
  </w:num>
  <w:num w:numId="5">
    <w:abstractNumId w:val="3"/>
  </w:num>
  <w:num w:numId="6">
    <w:abstractNumId w:val="10"/>
  </w:num>
  <w:num w:numId="7">
    <w:abstractNumId w:val="6"/>
  </w:num>
  <w:num w:numId="8">
    <w:abstractNumId w:val="8"/>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5E"/>
    <w:rsid w:val="00005AE2"/>
    <w:rsid w:val="000255C8"/>
    <w:rsid w:val="00035FC3"/>
    <w:rsid w:val="0004577F"/>
    <w:rsid w:val="000861BC"/>
    <w:rsid w:val="000A6DC9"/>
    <w:rsid w:val="000D347E"/>
    <w:rsid w:val="000E3545"/>
    <w:rsid w:val="000F7CD9"/>
    <w:rsid w:val="0014381D"/>
    <w:rsid w:val="001558A3"/>
    <w:rsid w:val="00157569"/>
    <w:rsid w:val="0017378B"/>
    <w:rsid w:val="00196BF2"/>
    <w:rsid w:val="001A48D7"/>
    <w:rsid w:val="001B22B7"/>
    <w:rsid w:val="001C4471"/>
    <w:rsid w:val="001D7450"/>
    <w:rsid w:val="001E4728"/>
    <w:rsid w:val="002173A2"/>
    <w:rsid w:val="00221129"/>
    <w:rsid w:val="00232D28"/>
    <w:rsid w:val="002811ED"/>
    <w:rsid w:val="00284E47"/>
    <w:rsid w:val="002D3266"/>
    <w:rsid w:val="002D48AA"/>
    <w:rsid w:val="002F2ABB"/>
    <w:rsid w:val="003139E9"/>
    <w:rsid w:val="00377594"/>
    <w:rsid w:val="003876DF"/>
    <w:rsid w:val="003E30B6"/>
    <w:rsid w:val="00405925"/>
    <w:rsid w:val="00413BB0"/>
    <w:rsid w:val="00455D16"/>
    <w:rsid w:val="00477421"/>
    <w:rsid w:val="004B67FD"/>
    <w:rsid w:val="004E23E4"/>
    <w:rsid w:val="00526DD1"/>
    <w:rsid w:val="00527789"/>
    <w:rsid w:val="00532C16"/>
    <w:rsid w:val="005458E8"/>
    <w:rsid w:val="00593FC6"/>
    <w:rsid w:val="005A3214"/>
    <w:rsid w:val="005A4DC3"/>
    <w:rsid w:val="005E1722"/>
    <w:rsid w:val="005F3032"/>
    <w:rsid w:val="005F4B7A"/>
    <w:rsid w:val="005F7398"/>
    <w:rsid w:val="00630FA8"/>
    <w:rsid w:val="006645F8"/>
    <w:rsid w:val="006C3D89"/>
    <w:rsid w:val="006F5023"/>
    <w:rsid w:val="00700DE9"/>
    <w:rsid w:val="00773BB7"/>
    <w:rsid w:val="007A54D7"/>
    <w:rsid w:val="007A5AC5"/>
    <w:rsid w:val="007A5EB0"/>
    <w:rsid w:val="007D12B9"/>
    <w:rsid w:val="007D7488"/>
    <w:rsid w:val="00812D2C"/>
    <w:rsid w:val="008175AA"/>
    <w:rsid w:val="00821B06"/>
    <w:rsid w:val="008446F4"/>
    <w:rsid w:val="00885834"/>
    <w:rsid w:val="008F3FBD"/>
    <w:rsid w:val="00904DD1"/>
    <w:rsid w:val="00916B1B"/>
    <w:rsid w:val="00976688"/>
    <w:rsid w:val="00977A69"/>
    <w:rsid w:val="009854AF"/>
    <w:rsid w:val="009915F3"/>
    <w:rsid w:val="009B7258"/>
    <w:rsid w:val="009F48AA"/>
    <w:rsid w:val="00A31410"/>
    <w:rsid w:val="00AD00FD"/>
    <w:rsid w:val="00B00F64"/>
    <w:rsid w:val="00B04879"/>
    <w:rsid w:val="00B324DE"/>
    <w:rsid w:val="00B43EAE"/>
    <w:rsid w:val="00B4427D"/>
    <w:rsid w:val="00B54108"/>
    <w:rsid w:val="00B556E0"/>
    <w:rsid w:val="00B960B2"/>
    <w:rsid w:val="00BA7D5E"/>
    <w:rsid w:val="00BB6CFB"/>
    <w:rsid w:val="00BD258B"/>
    <w:rsid w:val="00C10A4A"/>
    <w:rsid w:val="00CA3293"/>
    <w:rsid w:val="00CB5D9E"/>
    <w:rsid w:val="00CF36DD"/>
    <w:rsid w:val="00D00847"/>
    <w:rsid w:val="00D176F7"/>
    <w:rsid w:val="00D80F18"/>
    <w:rsid w:val="00D82902"/>
    <w:rsid w:val="00D87352"/>
    <w:rsid w:val="00D94193"/>
    <w:rsid w:val="00E14A7B"/>
    <w:rsid w:val="00E3036A"/>
    <w:rsid w:val="00E30784"/>
    <w:rsid w:val="00E32274"/>
    <w:rsid w:val="00E4774C"/>
    <w:rsid w:val="00E678A6"/>
    <w:rsid w:val="00E90D03"/>
    <w:rsid w:val="00E92B93"/>
    <w:rsid w:val="00E93F67"/>
    <w:rsid w:val="00EC39DD"/>
    <w:rsid w:val="00ED5AF3"/>
    <w:rsid w:val="00EE0991"/>
    <w:rsid w:val="00EF4801"/>
    <w:rsid w:val="00F14F65"/>
    <w:rsid w:val="00F21107"/>
    <w:rsid w:val="00F235B1"/>
    <w:rsid w:val="00F24728"/>
    <w:rsid w:val="00F37493"/>
    <w:rsid w:val="00F56A11"/>
    <w:rsid w:val="00F774C5"/>
    <w:rsid w:val="00FA6176"/>
    <w:rsid w:val="00FC4ED6"/>
    <w:rsid w:val="00FE4E6F"/>
    <w:rsid w:val="00FF03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3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61"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55"/>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55"/>
      <w:ind w:left="10" w:hanging="10"/>
      <w:outlineLvl w:val="1"/>
    </w:pPr>
    <w:rPr>
      <w:rFonts w:ascii="Arial" w:eastAsia="Arial" w:hAnsi="Arial" w:cs="Arial"/>
      <w:color w:val="000000"/>
    </w:rPr>
  </w:style>
  <w:style w:type="paragraph" w:styleId="Heading3">
    <w:name w:val="heading 3"/>
    <w:basedOn w:val="Normal"/>
    <w:next w:val="Normal"/>
    <w:link w:val="Heading3Char"/>
    <w:uiPriority w:val="9"/>
    <w:semiHidden/>
    <w:unhideWhenUsed/>
    <w:qFormat/>
    <w:rsid w:val="001D74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73BB7"/>
    <w:rPr>
      <w:color w:val="0563C1" w:themeColor="hyperlink"/>
      <w:u w:val="single"/>
    </w:rPr>
  </w:style>
  <w:style w:type="paragraph" w:styleId="NormalWeb">
    <w:name w:val="Normal (Web)"/>
    <w:basedOn w:val="Normal"/>
    <w:uiPriority w:val="99"/>
    <w:unhideWhenUsed/>
    <w:rsid w:val="0014381D"/>
    <w:pPr>
      <w:spacing w:before="100" w:beforeAutospacing="1" w:after="100" w:afterAutospacing="1" w:line="240" w:lineRule="auto"/>
      <w:ind w:left="0" w:right="0" w:firstLine="0"/>
      <w:jc w:val="left"/>
    </w:pPr>
    <w:rPr>
      <w:color w:val="auto"/>
      <w:sz w:val="24"/>
      <w:szCs w:val="24"/>
    </w:rPr>
  </w:style>
  <w:style w:type="paragraph" w:styleId="ListParagraph">
    <w:name w:val="List Paragraph"/>
    <w:basedOn w:val="Normal"/>
    <w:uiPriority w:val="34"/>
    <w:qFormat/>
    <w:rsid w:val="009B7258"/>
    <w:pPr>
      <w:ind w:left="720"/>
      <w:contextualSpacing/>
    </w:pPr>
  </w:style>
  <w:style w:type="paragraph" w:styleId="BalloonText">
    <w:name w:val="Balloon Text"/>
    <w:basedOn w:val="Normal"/>
    <w:link w:val="BalloonTextChar"/>
    <w:uiPriority w:val="99"/>
    <w:semiHidden/>
    <w:unhideWhenUsed/>
    <w:rsid w:val="0004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7F"/>
    <w:rPr>
      <w:rFonts w:ascii="Segoe UI" w:eastAsia="Times New Roman" w:hAnsi="Segoe UI" w:cs="Segoe UI"/>
      <w:color w:val="000000"/>
      <w:sz w:val="18"/>
      <w:szCs w:val="18"/>
    </w:rPr>
  </w:style>
  <w:style w:type="paragraph" w:styleId="Header">
    <w:name w:val="header"/>
    <w:basedOn w:val="Normal"/>
    <w:link w:val="HeaderChar"/>
    <w:uiPriority w:val="99"/>
    <w:unhideWhenUsed/>
    <w:rsid w:val="00527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789"/>
    <w:rPr>
      <w:rFonts w:ascii="Times New Roman" w:eastAsia="Times New Roman" w:hAnsi="Times New Roman" w:cs="Times New Roman"/>
      <w:color w:val="000000"/>
    </w:rPr>
  </w:style>
  <w:style w:type="paragraph" w:styleId="Footer">
    <w:name w:val="footer"/>
    <w:basedOn w:val="Normal"/>
    <w:link w:val="FooterChar"/>
    <w:uiPriority w:val="99"/>
    <w:unhideWhenUsed/>
    <w:rsid w:val="00527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789"/>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semiHidden/>
    <w:rsid w:val="001D7450"/>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61"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55"/>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55"/>
      <w:ind w:left="10" w:hanging="10"/>
      <w:outlineLvl w:val="1"/>
    </w:pPr>
    <w:rPr>
      <w:rFonts w:ascii="Arial" w:eastAsia="Arial" w:hAnsi="Arial" w:cs="Arial"/>
      <w:color w:val="000000"/>
    </w:rPr>
  </w:style>
  <w:style w:type="paragraph" w:styleId="Heading3">
    <w:name w:val="heading 3"/>
    <w:basedOn w:val="Normal"/>
    <w:next w:val="Normal"/>
    <w:link w:val="Heading3Char"/>
    <w:uiPriority w:val="9"/>
    <w:semiHidden/>
    <w:unhideWhenUsed/>
    <w:qFormat/>
    <w:rsid w:val="001D74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73BB7"/>
    <w:rPr>
      <w:color w:val="0563C1" w:themeColor="hyperlink"/>
      <w:u w:val="single"/>
    </w:rPr>
  </w:style>
  <w:style w:type="paragraph" w:styleId="NormalWeb">
    <w:name w:val="Normal (Web)"/>
    <w:basedOn w:val="Normal"/>
    <w:uiPriority w:val="99"/>
    <w:unhideWhenUsed/>
    <w:rsid w:val="0014381D"/>
    <w:pPr>
      <w:spacing w:before="100" w:beforeAutospacing="1" w:after="100" w:afterAutospacing="1" w:line="240" w:lineRule="auto"/>
      <w:ind w:left="0" w:right="0" w:firstLine="0"/>
      <w:jc w:val="left"/>
    </w:pPr>
    <w:rPr>
      <w:color w:val="auto"/>
      <w:sz w:val="24"/>
      <w:szCs w:val="24"/>
    </w:rPr>
  </w:style>
  <w:style w:type="paragraph" w:styleId="ListParagraph">
    <w:name w:val="List Paragraph"/>
    <w:basedOn w:val="Normal"/>
    <w:uiPriority w:val="34"/>
    <w:qFormat/>
    <w:rsid w:val="009B7258"/>
    <w:pPr>
      <w:ind w:left="720"/>
      <w:contextualSpacing/>
    </w:pPr>
  </w:style>
  <w:style w:type="paragraph" w:styleId="BalloonText">
    <w:name w:val="Balloon Text"/>
    <w:basedOn w:val="Normal"/>
    <w:link w:val="BalloonTextChar"/>
    <w:uiPriority w:val="99"/>
    <w:semiHidden/>
    <w:unhideWhenUsed/>
    <w:rsid w:val="0004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7F"/>
    <w:rPr>
      <w:rFonts w:ascii="Segoe UI" w:eastAsia="Times New Roman" w:hAnsi="Segoe UI" w:cs="Segoe UI"/>
      <w:color w:val="000000"/>
      <w:sz w:val="18"/>
      <w:szCs w:val="18"/>
    </w:rPr>
  </w:style>
  <w:style w:type="paragraph" w:styleId="Header">
    <w:name w:val="header"/>
    <w:basedOn w:val="Normal"/>
    <w:link w:val="HeaderChar"/>
    <w:uiPriority w:val="99"/>
    <w:unhideWhenUsed/>
    <w:rsid w:val="00527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789"/>
    <w:rPr>
      <w:rFonts w:ascii="Times New Roman" w:eastAsia="Times New Roman" w:hAnsi="Times New Roman" w:cs="Times New Roman"/>
      <w:color w:val="000000"/>
    </w:rPr>
  </w:style>
  <w:style w:type="paragraph" w:styleId="Footer">
    <w:name w:val="footer"/>
    <w:basedOn w:val="Normal"/>
    <w:link w:val="FooterChar"/>
    <w:uiPriority w:val="99"/>
    <w:unhideWhenUsed/>
    <w:rsid w:val="00527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789"/>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semiHidden/>
    <w:rsid w:val="001D745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6910">
      <w:bodyDiv w:val="1"/>
      <w:marLeft w:val="0"/>
      <w:marRight w:val="0"/>
      <w:marTop w:val="0"/>
      <w:marBottom w:val="0"/>
      <w:divBdr>
        <w:top w:val="none" w:sz="0" w:space="0" w:color="auto"/>
        <w:left w:val="none" w:sz="0" w:space="0" w:color="auto"/>
        <w:bottom w:val="none" w:sz="0" w:space="0" w:color="auto"/>
        <w:right w:val="none" w:sz="0" w:space="0" w:color="auto"/>
      </w:divBdr>
    </w:div>
    <w:div w:id="350227863">
      <w:bodyDiv w:val="1"/>
      <w:marLeft w:val="0"/>
      <w:marRight w:val="0"/>
      <w:marTop w:val="0"/>
      <w:marBottom w:val="0"/>
      <w:divBdr>
        <w:top w:val="none" w:sz="0" w:space="0" w:color="auto"/>
        <w:left w:val="none" w:sz="0" w:space="0" w:color="auto"/>
        <w:bottom w:val="none" w:sz="0" w:space="0" w:color="auto"/>
        <w:right w:val="none" w:sz="0" w:space="0" w:color="auto"/>
      </w:divBdr>
    </w:div>
    <w:div w:id="571353017">
      <w:bodyDiv w:val="1"/>
      <w:marLeft w:val="0"/>
      <w:marRight w:val="0"/>
      <w:marTop w:val="0"/>
      <w:marBottom w:val="0"/>
      <w:divBdr>
        <w:top w:val="none" w:sz="0" w:space="0" w:color="auto"/>
        <w:left w:val="none" w:sz="0" w:space="0" w:color="auto"/>
        <w:bottom w:val="none" w:sz="0" w:space="0" w:color="auto"/>
        <w:right w:val="none" w:sz="0" w:space="0" w:color="auto"/>
      </w:divBdr>
    </w:div>
    <w:div w:id="595284210">
      <w:bodyDiv w:val="1"/>
      <w:marLeft w:val="0"/>
      <w:marRight w:val="0"/>
      <w:marTop w:val="0"/>
      <w:marBottom w:val="0"/>
      <w:divBdr>
        <w:top w:val="none" w:sz="0" w:space="0" w:color="auto"/>
        <w:left w:val="none" w:sz="0" w:space="0" w:color="auto"/>
        <w:bottom w:val="none" w:sz="0" w:space="0" w:color="auto"/>
        <w:right w:val="none" w:sz="0" w:space="0" w:color="auto"/>
      </w:divBdr>
    </w:div>
    <w:div w:id="1031762489">
      <w:bodyDiv w:val="1"/>
      <w:marLeft w:val="0"/>
      <w:marRight w:val="0"/>
      <w:marTop w:val="0"/>
      <w:marBottom w:val="0"/>
      <w:divBdr>
        <w:top w:val="none" w:sz="0" w:space="0" w:color="auto"/>
        <w:left w:val="none" w:sz="0" w:space="0" w:color="auto"/>
        <w:bottom w:val="none" w:sz="0" w:space="0" w:color="auto"/>
        <w:right w:val="none" w:sz="0" w:space="0" w:color="auto"/>
      </w:divBdr>
    </w:div>
    <w:div w:id="1289359244">
      <w:bodyDiv w:val="1"/>
      <w:marLeft w:val="0"/>
      <w:marRight w:val="0"/>
      <w:marTop w:val="0"/>
      <w:marBottom w:val="0"/>
      <w:divBdr>
        <w:top w:val="none" w:sz="0" w:space="0" w:color="auto"/>
        <w:left w:val="none" w:sz="0" w:space="0" w:color="auto"/>
        <w:bottom w:val="none" w:sz="0" w:space="0" w:color="auto"/>
        <w:right w:val="none" w:sz="0" w:space="0" w:color="auto"/>
      </w:divBdr>
    </w:div>
    <w:div w:id="1304383292">
      <w:bodyDiv w:val="1"/>
      <w:marLeft w:val="0"/>
      <w:marRight w:val="0"/>
      <w:marTop w:val="0"/>
      <w:marBottom w:val="0"/>
      <w:divBdr>
        <w:top w:val="none" w:sz="0" w:space="0" w:color="auto"/>
        <w:left w:val="none" w:sz="0" w:space="0" w:color="auto"/>
        <w:bottom w:val="none" w:sz="0" w:space="0" w:color="auto"/>
        <w:right w:val="none" w:sz="0" w:space="0" w:color="auto"/>
      </w:divBdr>
    </w:div>
    <w:div w:id="1703238951">
      <w:bodyDiv w:val="1"/>
      <w:marLeft w:val="0"/>
      <w:marRight w:val="0"/>
      <w:marTop w:val="0"/>
      <w:marBottom w:val="0"/>
      <w:divBdr>
        <w:top w:val="none" w:sz="0" w:space="0" w:color="auto"/>
        <w:left w:val="none" w:sz="0" w:space="0" w:color="auto"/>
        <w:bottom w:val="none" w:sz="0" w:space="0" w:color="auto"/>
        <w:right w:val="none" w:sz="0" w:space="0" w:color="auto"/>
      </w:divBdr>
    </w:div>
    <w:div w:id="202401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cance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hyperlink" Target="https://www.who.in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212A-F38D-49D6-9B47-EC94EC2F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Mayank Jain</dc:creator>
  <cp:keywords/>
  <cp:lastModifiedBy>qwert</cp:lastModifiedBy>
  <cp:revision>3</cp:revision>
  <cp:lastPrinted>2026-04-22T03:09:00Z</cp:lastPrinted>
  <dcterms:created xsi:type="dcterms:W3CDTF">2026-04-22T14:00:00Z</dcterms:created>
  <dcterms:modified xsi:type="dcterms:W3CDTF">2026-04-23T15:56:00Z</dcterms:modified>
</cp:coreProperties>
</file>