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8EAEF" w14:textId="08C1F024" w:rsidR="00270523" w:rsidRPr="00644B34" w:rsidRDefault="00270523" w:rsidP="00270523">
      <w:pPr>
        <w:spacing w:after="0" w:line="240" w:lineRule="auto"/>
        <w:rPr>
          <w:rFonts w:ascii="Times New Roman" w:hAnsi="Times New Roman" w:cs="Times New Roman"/>
          <w:b/>
          <w:sz w:val="24"/>
          <w:szCs w:val="24"/>
        </w:rPr>
      </w:pPr>
      <w:bookmarkStart w:id="0" w:name="_Hlk207370551"/>
      <w:r w:rsidRPr="00644B34">
        <w:rPr>
          <w:rFonts w:ascii="Times New Roman" w:hAnsi="Times New Roman" w:cs="Times New Roman"/>
          <w:b/>
          <w:sz w:val="24"/>
          <w:szCs w:val="24"/>
        </w:rPr>
        <w:t xml:space="preserve">Saving </w:t>
      </w:r>
      <w:proofErr w:type="spellStart"/>
      <w:r w:rsidRPr="00644B34">
        <w:rPr>
          <w:rFonts w:ascii="Times New Roman" w:hAnsi="Times New Roman" w:cs="Times New Roman"/>
          <w:b/>
          <w:sz w:val="24"/>
          <w:szCs w:val="24"/>
        </w:rPr>
        <w:t>Banate</w:t>
      </w:r>
      <w:proofErr w:type="spellEnd"/>
      <w:r w:rsidRPr="00644B34">
        <w:rPr>
          <w:rFonts w:ascii="Times New Roman" w:hAnsi="Times New Roman" w:cs="Times New Roman"/>
          <w:b/>
          <w:sz w:val="24"/>
          <w:szCs w:val="24"/>
        </w:rPr>
        <w:t xml:space="preserve"> Bay: A</w:t>
      </w:r>
      <w:r w:rsidR="002117A1">
        <w:rPr>
          <w:rFonts w:ascii="Times New Roman" w:hAnsi="Times New Roman" w:cs="Times New Roman"/>
          <w:b/>
          <w:sz w:val="24"/>
          <w:szCs w:val="24"/>
        </w:rPr>
        <w:t xml:space="preserve">n Extension </w:t>
      </w:r>
      <w:r w:rsidRPr="00644B34">
        <w:rPr>
          <w:rFonts w:ascii="Times New Roman" w:hAnsi="Times New Roman" w:cs="Times New Roman"/>
          <w:b/>
          <w:sz w:val="24"/>
          <w:szCs w:val="24"/>
        </w:rPr>
        <w:t>Project for Sustainable Protection of Coastal Ecosystems and Communities</w:t>
      </w:r>
    </w:p>
    <w:p w14:paraId="6E415299" w14:textId="77777777" w:rsidR="00270523" w:rsidRPr="00644B34" w:rsidRDefault="00270523">
      <w:pPr>
        <w:rPr>
          <w:rFonts w:ascii="Times New Roman" w:hAnsi="Times New Roman" w:cs="Times New Roman"/>
          <w:sz w:val="24"/>
          <w:szCs w:val="24"/>
        </w:rPr>
      </w:pPr>
    </w:p>
    <w:bookmarkEnd w:id="0"/>
    <w:p w14:paraId="01775C5A" w14:textId="35A53F00" w:rsidR="00F42455" w:rsidRPr="00E84B00" w:rsidRDefault="00F42455" w:rsidP="00E84B00">
      <w:pPr>
        <w:spacing w:after="0" w:line="240" w:lineRule="auto"/>
        <w:rPr>
          <w:rFonts w:ascii="Times New Roman" w:hAnsi="Times New Roman" w:cs="Times New Roman"/>
          <w:b/>
          <w:bCs/>
          <w:sz w:val="24"/>
          <w:szCs w:val="24"/>
        </w:rPr>
      </w:pPr>
    </w:p>
    <w:p w14:paraId="4854F852" w14:textId="0405A8F7" w:rsidR="00644B34" w:rsidRPr="0027039F" w:rsidRDefault="00644B34" w:rsidP="0027039F">
      <w:pPr>
        <w:spacing w:after="0" w:line="240" w:lineRule="auto"/>
        <w:rPr>
          <w:rFonts w:ascii="Times New Roman" w:hAnsi="Times New Roman" w:cs="Times New Roman"/>
          <w:b/>
          <w:bCs/>
          <w:sz w:val="24"/>
          <w:szCs w:val="24"/>
        </w:rPr>
      </w:pPr>
      <w:r w:rsidRPr="0027039F">
        <w:rPr>
          <w:rFonts w:ascii="Times New Roman" w:hAnsi="Times New Roman" w:cs="Times New Roman"/>
          <w:b/>
          <w:bCs/>
          <w:sz w:val="24"/>
          <w:szCs w:val="24"/>
        </w:rPr>
        <w:t>Abstract</w:t>
      </w:r>
    </w:p>
    <w:p w14:paraId="4C92DFF8" w14:textId="03610ED6" w:rsidR="0027039F" w:rsidRDefault="0027039F" w:rsidP="00E37D14">
      <w:pPr>
        <w:spacing w:after="0" w:line="240" w:lineRule="auto"/>
        <w:rPr>
          <w:rFonts w:ascii="Times New Roman" w:hAnsi="Times New Roman" w:cs="Times New Roman"/>
          <w:sz w:val="24"/>
          <w:szCs w:val="24"/>
        </w:rPr>
      </w:pPr>
      <w:r w:rsidRPr="0027039F">
        <w:rPr>
          <w:rFonts w:ascii="Times New Roman" w:hAnsi="Times New Roman" w:cs="Times New Roman"/>
          <w:sz w:val="24"/>
          <w:szCs w:val="24"/>
        </w:rPr>
        <w:t xml:space="preserve">This </w:t>
      </w:r>
      <w:r>
        <w:rPr>
          <w:rFonts w:ascii="Times New Roman" w:hAnsi="Times New Roman" w:cs="Times New Roman"/>
          <w:sz w:val="24"/>
          <w:szCs w:val="24"/>
        </w:rPr>
        <w:t xml:space="preserve">extension </w:t>
      </w:r>
      <w:r w:rsidRPr="0027039F">
        <w:rPr>
          <w:rFonts w:ascii="Times New Roman" w:hAnsi="Times New Roman" w:cs="Times New Roman"/>
          <w:sz w:val="24"/>
          <w:szCs w:val="24"/>
        </w:rPr>
        <w:t xml:space="preserve">project, conducted in the coastal municipalities of Anilao, </w:t>
      </w:r>
      <w:proofErr w:type="spellStart"/>
      <w:r w:rsidRPr="0027039F">
        <w:rPr>
          <w:rFonts w:ascii="Times New Roman" w:hAnsi="Times New Roman" w:cs="Times New Roman"/>
          <w:sz w:val="24"/>
          <w:szCs w:val="24"/>
        </w:rPr>
        <w:t>Banate</w:t>
      </w:r>
      <w:proofErr w:type="spellEnd"/>
      <w:r w:rsidRPr="0027039F">
        <w:rPr>
          <w:rFonts w:ascii="Times New Roman" w:hAnsi="Times New Roman" w:cs="Times New Roman"/>
          <w:sz w:val="24"/>
          <w:szCs w:val="24"/>
        </w:rPr>
        <w:t xml:space="preserve">, </w:t>
      </w:r>
      <w:proofErr w:type="spellStart"/>
      <w:r w:rsidRPr="0027039F">
        <w:rPr>
          <w:rFonts w:ascii="Times New Roman" w:hAnsi="Times New Roman" w:cs="Times New Roman"/>
          <w:sz w:val="24"/>
          <w:szCs w:val="24"/>
        </w:rPr>
        <w:t>Barotac</w:t>
      </w:r>
      <w:proofErr w:type="spellEnd"/>
      <w:r w:rsidRPr="0027039F">
        <w:rPr>
          <w:rFonts w:ascii="Times New Roman" w:hAnsi="Times New Roman" w:cs="Times New Roman"/>
          <w:sz w:val="24"/>
          <w:szCs w:val="24"/>
        </w:rPr>
        <w:t xml:space="preserve"> Nuevo, and </w:t>
      </w:r>
      <w:proofErr w:type="spellStart"/>
      <w:r w:rsidRPr="0027039F">
        <w:rPr>
          <w:rFonts w:ascii="Times New Roman" w:hAnsi="Times New Roman" w:cs="Times New Roman"/>
          <w:sz w:val="24"/>
          <w:szCs w:val="24"/>
        </w:rPr>
        <w:t>Barotac</w:t>
      </w:r>
      <w:proofErr w:type="spellEnd"/>
      <w:r w:rsidRPr="0027039F">
        <w:rPr>
          <w:rFonts w:ascii="Times New Roman" w:hAnsi="Times New Roman" w:cs="Times New Roman"/>
          <w:sz w:val="24"/>
          <w:szCs w:val="24"/>
        </w:rPr>
        <w:t xml:space="preserve"> Viejo in Iloilo Province, Philippines, aimed to improve solid waste management and coastal ecosystem conservation through an integrated, multi-stakeholder, and data-driven approach. Baseline surveys and ecological assessments identified knowledge gaps, pollution hotspots, and degraded habitats. Capacity-building workshops empowered policymakers, LGU staff, and communities, while community-led initiatives focused on mangrove reforestation, greenbelt protection, sustainable fishing, marine protected areas, and reef rehabilitation. Innovative waste management practices such as source segregation, composting, and plastic collection were introduced alongside multimedia awareness campaigns and participatory policy dialogues that strengthened local regulations. Monitoring showed a 15% increase in mangrove cover, early coral reef recovery, improved community participation, and adoption of sustainable behaviors. Comprehensive documentation and stakeholder engagement fostered project sustainability, presenting a replicable model that integrates ecological, social, institutional, and policy dimensions for effective coastal conservation and waste management.</w:t>
      </w:r>
    </w:p>
    <w:p w14:paraId="5E8B7740" w14:textId="77777777" w:rsidR="00E37D14" w:rsidRDefault="00E37D14" w:rsidP="00E37D14">
      <w:pPr>
        <w:spacing w:after="0" w:line="240" w:lineRule="auto"/>
        <w:rPr>
          <w:rFonts w:ascii="Times New Roman" w:hAnsi="Times New Roman" w:cs="Times New Roman"/>
          <w:sz w:val="24"/>
          <w:szCs w:val="24"/>
        </w:rPr>
      </w:pPr>
    </w:p>
    <w:p w14:paraId="0B4FD70B" w14:textId="77777777" w:rsidR="0027039F" w:rsidRPr="00E37D14" w:rsidRDefault="00644B34" w:rsidP="00E37D14">
      <w:pPr>
        <w:spacing w:after="0" w:line="240" w:lineRule="auto"/>
        <w:rPr>
          <w:rFonts w:ascii="Times New Roman" w:hAnsi="Times New Roman" w:cs="Times New Roman"/>
          <w:b/>
          <w:bCs/>
          <w:sz w:val="24"/>
          <w:szCs w:val="24"/>
        </w:rPr>
      </w:pPr>
      <w:r w:rsidRPr="00E37D14">
        <w:rPr>
          <w:rFonts w:ascii="Times New Roman" w:hAnsi="Times New Roman" w:cs="Times New Roman"/>
          <w:b/>
          <w:bCs/>
          <w:sz w:val="24"/>
          <w:szCs w:val="24"/>
        </w:rPr>
        <w:t>Keywords</w:t>
      </w:r>
    </w:p>
    <w:p w14:paraId="3F9423A7" w14:textId="04DE378C" w:rsidR="0027039F" w:rsidRPr="0027039F" w:rsidRDefault="0027039F" w:rsidP="00E37D14">
      <w:pPr>
        <w:spacing w:after="0" w:line="240" w:lineRule="auto"/>
        <w:ind w:left="1440"/>
        <w:rPr>
          <w:rFonts w:ascii="Times New Roman" w:hAnsi="Times New Roman" w:cs="Times New Roman"/>
          <w:i/>
          <w:iCs/>
          <w:sz w:val="24"/>
          <w:szCs w:val="24"/>
        </w:rPr>
      </w:pPr>
      <w:proofErr w:type="spellStart"/>
      <w:r w:rsidRPr="0027039F">
        <w:rPr>
          <w:rFonts w:ascii="Times New Roman" w:hAnsi="Times New Roman" w:cs="Times New Roman"/>
          <w:i/>
          <w:iCs/>
          <w:sz w:val="24"/>
          <w:szCs w:val="24"/>
          <w:lang w:val="en-PH"/>
        </w:rPr>
        <w:t>Banate</w:t>
      </w:r>
      <w:proofErr w:type="spellEnd"/>
      <w:r w:rsidRPr="0027039F">
        <w:rPr>
          <w:rFonts w:ascii="Times New Roman" w:hAnsi="Times New Roman" w:cs="Times New Roman"/>
          <w:i/>
          <w:iCs/>
          <w:sz w:val="24"/>
          <w:szCs w:val="24"/>
          <w:lang w:val="en-PH"/>
        </w:rPr>
        <w:t xml:space="preserve"> Bay</w:t>
      </w:r>
      <w:r w:rsidRPr="00E37D14">
        <w:rPr>
          <w:rFonts w:ascii="Times New Roman" w:hAnsi="Times New Roman" w:cs="Times New Roman"/>
          <w:i/>
          <w:iCs/>
          <w:sz w:val="24"/>
          <w:szCs w:val="24"/>
        </w:rPr>
        <w:t xml:space="preserve">, </w:t>
      </w:r>
      <w:r w:rsidRPr="0027039F">
        <w:rPr>
          <w:rFonts w:ascii="Times New Roman" w:hAnsi="Times New Roman" w:cs="Times New Roman"/>
          <w:i/>
          <w:iCs/>
          <w:sz w:val="24"/>
          <w:szCs w:val="24"/>
          <w:lang w:val="en-PH"/>
        </w:rPr>
        <w:t>Coastal Ecosystems</w:t>
      </w:r>
      <w:r w:rsidRPr="00E37D14">
        <w:rPr>
          <w:rFonts w:ascii="Times New Roman" w:hAnsi="Times New Roman" w:cs="Times New Roman"/>
          <w:i/>
          <w:iCs/>
          <w:sz w:val="24"/>
          <w:szCs w:val="24"/>
        </w:rPr>
        <w:t xml:space="preserve">, </w:t>
      </w:r>
      <w:r w:rsidRPr="0027039F">
        <w:rPr>
          <w:rFonts w:ascii="Times New Roman" w:hAnsi="Times New Roman" w:cs="Times New Roman"/>
          <w:i/>
          <w:iCs/>
          <w:sz w:val="24"/>
          <w:szCs w:val="24"/>
          <w:lang w:val="en-PH"/>
        </w:rPr>
        <w:t>Sustainable Protection</w:t>
      </w:r>
      <w:r w:rsidRPr="00E37D14">
        <w:rPr>
          <w:rFonts w:ascii="Times New Roman" w:hAnsi="Times New Roman" w:cs="Times New Roman"/>
          <w:i/>
          <w:iCs/>
          <w:sz w:val="24"/>
          <w:szCs w:val="24"/>
        </w:rPr>
        <w:t xml:space="preserve">, </w:t>
      </w:r>
      <w:r w:rsidRPr="0027039F">
        <w:rPr>
          <w:rFonts w:ascii="Times New Roman" w:hAnsi="Times New Roman" w:cs="Times New Roman"/>
          <w:i/>
          <w:iCs/>
          <w:sz w:val="24"/>
          <w:szCs w:val="24"/>
          <w:lang w:val="en-PH"/>
        </w:rPr>
        <w:t>Community-Based Management</w:t>
      </w:r>
      <w:r w:rsidR="00E37D14" w:rsidRPr="00E37D14">
        <w:rPr>
          <w:rFonts w:ascii="Times New Roman" w:hAnsi="Times New Roman" w:cs="Times New Roman"/>
          <w:i/>
          <w:iCs/>
          <w:sz w:val="24"/>
          <w:szCs w:val="24"/>
        </w:rPr>
        <w:t xml:space="preserve">, and </w:t>
      </w:r>
      <w:r w:rsidRPr="0027039F">
        <w:rPr>
          <w:rFonts w:ascii="Times New Roman" w:hAnsi="Times New Roman" w:cs="Times New Roman"/>
          <w:i/>
          <w:iCs/>
          <w:sz w:val="24"/>
          <w:szCs w:val="24"/>
          <w:lang w:val="en-PH"/>
        </w:rPr>
        <w:t>Coastal Conservation</w:t>
      </w:r>
    </w:p>
    <w:p w14:paraId="7918428A" w14:textId="77777777" w:rsidR="0027039F" w:rsidRPr="00E37D14" w:rsidRDefault="0027039F" w:rsidP="00E37D14">
      <w:pPr>
        <w:spacing w:after="0" w:line="240" w:lineRule="auto"/>
        <w:rPr>
          <w:rFonts w:ascii="Times New Roman" w:hAnsi="Times New Roman" w:cs="Times New Roman"/>
          <w:i/>
          <w:iCs/>
          <w:sz w:val="24"/>
          <w:szCs w:val="24"/>
        </w:rPr>
      </w:pPr>
    </w:p>
    <w:p w14:paraId="5D74C39F" w14:textId="77777777" w:rsidR="00E37D14" w:rsidRDefault="00E37D14" w:rsidP="002B4E8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Public Interest Statement</w:t>
      </w:r>
    </w:p>
    <w:p w14:paraId="0F5C160E" w14:textId="5830DFFE" w:rsidR="00E37D14" w:rsidRPr="00E37D14" w:rsidRDefault="00E37D14" w:rsidP="00E37D14">
      <w:pPr>
        <w:spacing w:after="0" w:line="240" w:lineRule="auto"/>
        <w:ind w:firstLine="720"/>
        <w:rPr>
          <w:rFonts w:ascii="Times New Roman" w:hAnsi="Times New Roman" w:cs="Times New Roman"/>
          <w:sz w:val="24"/>
          <w:szCs w:val="24"/>
        </w:rPr>
      </w:pPr>
      <w:r w:rsidRPr="00E37D14">
        <w:rPr>
          <w:rFonts w:ascii="Times New Roman" w:hAnsi="Times New Roman" w:cs="Times New Roman"/>
          <w:sz w:val="24"/>
          <w:szCs w:val="24"/>
        </w:rPr>
        <w:t xml:space="preserve">This extension project addresses critical environmental and community challenges in the coastal municipalities of Anilao, </w:t>
      </w:r>
      <w:proofErr w:type="spellStart"/>
      <w:r w:rsidRPr="00E37D14">
        <w:rPr>
          <w:rFonts w:ascii="Times New Roman" w:hAnsi="Times New Roman" w:cs="Times New Roman"/>
          <w:sz w:val="24"/>
          <w:szCs w:val="24"/>
        </w:rPr>
        <w:t>Banate</w:t>
      </w:r>
      <w:proofErr w:type="spellEnd"/>
      <w:r w:rsidRPr="00E37D14">
        <w:rPr>
          <w:rFonts w:ascii="Times New Roman" w:hAnsi="Times New Roman" w:cs="Times New Roman"/>
          <w:sz w:val="24"/>
          <w:szCs w:val="24"/>
        </w:rPr>
        <w:t xml:space="preserve">, </w:t>
      </w:r>
      <w:proofErr w:type="spellStart"/>
      <w:r w:rsidRPr="00E37D14">
        <w:rPr>
          <w:rFonts w:ascii="Times New Roman" w:hAnsi="Times New Roman" w:cs="Times New Roman"/>
          <w:sz w:val="24"/>
          <w:szCs w:val="24"/>
        </w:rPr>
        <w:t>Barotac</w:t>
      </w:r>
      <w:proofErr w:type="spellEnd"/>
      <w:r w:rsidRPr="00E37D14">
        <w:rPr>
          <w:rFonts w:ascii="Times New Roman" w:hAnsi="Times New Roman" w:cs="Times New Roman"/>
          <w:sz w:val="24"/>
          <w:szCs w:val="24"/>
        </w:rPr>
        <w:t xml:space="preserve"> Nuevo, and </w:t>
      </w:r>
      <w:proofErr w:type="spellStart"/>
      <w:r w:rsidRPr="00E37D14">
        <w:rPr>
          <w:rFonts w:ascii="Times New Roman" w:hAnsi="Times New Roman" w:cs="Times New Roman"/>
          <w:sz w:val="24"/>
          <w:szCs w:val="24"/>
        </w:rPr>
        <w:t>Barotac</w:t>
      </w:r>
      <w:proofErr w:type="spellEnd"/>
      <w:r w:rsidRPr="00E37D14">
        <w:rPr>
          <w:rFonts w:ascii="Times New Roman" w:hAnsi="Times New Roman" w:cs="Times New Roman"/>
          <w:sz w:val="24"/>
          <w:szCs w:val="24"/>
        </w:rPr>
        <w:t xml:space="preserve"> Viejo in Iloilo Province, Philippines. By improving solid waste management and conserving coastal ecosystems through a collaborative, data-informed approach, the project benefits both the natural environment and local communities. Initiatives such as mangrove reforestation, sustainable fishing, and innovative waste reduction efforts enhance biodiversity, protect livelihoods, and promote healthier coastal environments. Empowering local policymakers, government units, and residents ensures enduring positive impacts and strengthens resilience against environmental degradation. This project offers a valuable, sustainable model for other coastal areas facing similar ecological and social challenges.</w:t>
      </w:r>
    </w:p>
    <w:p w14:paraId="7CA32446" w14:textId="77777777" w:rsidR="00E37D14" w:rsidRDefault="00E37D14" w:rsidP="002B4E83">
      <w:pPr>
        <w:spacing w:after="0" w:line="240" w:lineRule="auto"/>
        <w:rPr>
          <w:rFonts w:ascii="Times New Roman" w:hAnsi="Times New Roman" w:cs="Times New Roman"/>
          <w:sz w:val="24"/>
          <w:szCs w:val="24"/>
        </w:rPr>
      </w:pPr>
    </w:p>
    <w:p w14:paraId="4421E6AF" w14:textId="77777777" w:rsidR="00E37D14" w:rsidRDefault="00E37D14" w:rsidP="002B4E83">
      <w:pPr>
        <w:spacing w:after="0" w:line="240" w:lineRule="auto"/>
        <w:rPr>
          <w:rFonts w:ascii="Times New Roman" w:hAnsi="Times New Roman" w:cs="Times New Roman"/>
          <w:sz w:val="24"/>
          <w:szCs w:val="24"/>
        </w:rPr>
      </w:pPr>
    </w:p>
    <w:p w14:paraId="627E28D8" w14:textId="77777777" w:rsidR="00E37D14" w:rsidRDefault="00E37D14" w:rsidP="002B4E83">
      <w:pPr>
        <w:spacing w:after="0" w:line="240" w:lineRule="auto"/>
        <w:rPr>
          <w:rFonts w:ascii="Times New Roman" w:hAnsi="Times New Roman" w:cs="Times New Roman"/>
          <w:sz w:val="24"/>
          <w:szCs w:val="24"/>
        </w:rPr>
      </w:pPr>
    </w:p>
    <w:p w14:paraId="0522DD91" w14:textId="77777777" w:rsidR="00E37D14" w:rsidRPr="00E37D14" w:rsidRDefault="00E37D14" w:rsidP="002B4E83">
      <w:pPr>
        <w:spacing w:after="0" w:line="240" w:lineRule="auto"/>
        <w:rPr>
          <w:rFonts w:ascii="Times New Roman" w:hAnsi="Times New Roman" w:cs="Times New Roman"/>
          <w:sz w:val="24"/>
          <w:szCs w:val="24"/>
        </w:rPr>
      </w:pPr>
    </w:p>
    <w:p w14:paraId="7C2202EE" w14:textId="638190F6" w:rsidR="002B4E83" w:rsidRPr="00024A95" w:rsidRDefault="002B4E83" w:rsidP="002B4E83">
      <w:pPr>
        <w:spacing w:after="0" w:line="240" w:lineRule="auto"/>
        <w:rPr>
          <w:rFonts w:ascii="Times New Roman" w:hAnsi="Times New Roman" w:cs="Times New Roman"/>
          <w:b/>
          <w:bCs/>
          <w:sz w:val="24"/>
          <w:szCs w:val="24"/>
        </w:rPr>
      </w:pPr>
      <w:r w:rsidRPr="00024A95">
        <w:rPr>
          <w:rFonts w:ascii="Times New Roman" w:hAnsi="Times New Roman" w:cs="Times New Roman"/>
          <w:b/>
          <w:bCs/>
          <w:sz w:val="24"/>
          <w:szCs w:val="24"/>
        </w:rPr>
        <w:t>Introduction</w:t>
      </w:r>
    </w:p>
    <w:p w14:paraId="3FD7620B" w14:textId="77777777" w:rsidR="002B4E83" w:rsidRPr="00024A95" w:rsidRDefault="002B4E83" w:rsidP="002B4E83">
      <w:pPr>
        <w:spacing w:after="0" w:line="240" w:lineRule="auto"/>
        <w:ind w:firstLine="720"/>
        <w:rPr>
          <w:rFonts w:ascii="Times New Roman" w:hAnsi="Times New Roman" w:cs="Times New Roman"/>
          <w:sz w:val="24"/>
          <w:szCs w:val="24"/>
        </w:rPr>
      </w:pPr>
      <w:proofErr w:type="spellStart"/>
      <w:r w:rsidRPr="00024A95">
        <w:rPr>
          <w:rFonts w:ascii="Times New Roman" w:hAnsi="Times New Roman" w:cs="Times New Roman"/>
          <w:sz w:val="24"/>
          <w:szCs w:val="24"/>
        </w:rPr>
        <w:t>Banate</w:t>
      </w:r>
      <w:proofErr w:type="spellEnd"/>
      <w:r w:rsidRPr="00024A95">
        <w:rPr>
          <w:rFonts w:ascii="Times New Roman" w:hAnsi="Times New Roman" w:cs="Times New Roman"/>
          <w:sz w:val="24"/>
          <w:szCs w:val="24"/>
        </w:rPr>
        <w:t xml:space="preserve"> Bay, situated in the Province of Iloilo, Philippines, encompasses four municipalities—Anilao, </w:t>
      </w:r>
      <w:proofErr w:type="spellStart"/>
      <w:r w:rsidRPr="00024A95">
        <w:rPr>
          <w:rFonts w:ascii="Times New Roman" w:hAnsi="Times New Roman" w:cs="Times New Roman"/>
          <w:sz w:val="24"/>
          <w:szCs w:val="24"/>
        </w:rPr>
        <w:t>Banate</w:t>
      </w:r>
      <w:proofErr w:type="spellEnd"/>
      <w:r w:rsidRPr="00024A95">
        <w:rPr>
          <w:rFonts w:ascii="Times New Roman" w:hAnsi="Times New Roman" w:cs="Times New Roman"/>
          <w:sz w:val="24"/>
          <w:szCs w:val="24"/>
        </w:rPr>
        <w:t xml:space="preserve">, </w:t>
      </w:r>
      <w:proofErr w:type="spellStart"/>
      <w:r w:rsidRPr="00024A95">
        <w:rPr>
          <w:rFonts w:ascii="Times New Roman" w:hAnsi="Times New Roman" w:cs="Times New Roman"/>
          <w:sz w:val="24"/>
          <w:szCs w:val="24"/>
        </w:rPr>
        <w:t>Barotac</w:t>
      </w:r>
      <w:proofErr w:type="spellEnd"/>
      <w:r w:rsidRPr="00024A95">
        <w:rPr>
          <w:rFonts w:ascii="Times New Roman" w:hAnsi="Times New Roman" w:cs="Times New Roman"/>
          <w:sz w:val="24"/>
          <w:szCs w:val="24"/>
        </w:rPr>
        <w:t xml:space="preserve"> Nuevo, and </w:t>
      </w:r>
      <w:proofErr w:type="spellStart"/>
      <w:r w:rsidRPr="00024A95">
        <w:rPr>
          <w:rFonts w:ascii="Times New Roman" w:hAnsi="Times New Roman" w:cs="Times New Roman"/>
          <w:sz w:val="24"/>
          <w:szCs w:val="24"/>
        </w:rPr>
        <w:t>Barotac</w:t>
      </w:r>
      <w:proofErr w:type="spellEnd"/>
      <w:r w:rsidRPr="00024A95">
        <w:rPr>
          <w:rFonts w:ascii="Times New Roman" w:hAnsi="Times New Roman" w:cs="Times New Roman"/>
          <w:sz w:val="24"/>
          <w:szCs w:val="24"/>
        </w:rPr>
        <w:t xml:space="preserve"> Viejo—where coastal communities heavily depend on marine resources for their livelihoods. These coastal ecosystems, however, face escalating threats from population growth and inadequate waste management practices, resulting in significant marine pollution and ecosystem degradation (Nicolas et al., 2023; Salazar &amp; Reyes, 2022). Globally, the magnitude of marine plastic pollution is alarming, with </w:t>
      </w:r>
      <w:r w:rsidRPr="00024A95">
        <w:rPr>
          <w:rFonts w:ascii="Times New Roman" w:hAnsi="Times New Roman" w:cs="Times New Roman"/>
          <w:sz w:val="24"/>
          <w:szCs w:val="24"/>
        </w:rPr>
        <w:lastRenderedPageBreak/>
        <w:t>approximately 8 million metric tons of plastic entering oceans each year, severely impacting marine biodiversity and coastal communities (</w:t>
      </w:r>
      <w:proofErr w:type="spellStart"/>
      <w:r w:rsidRPr="00024A95">
        <w:rPr>
          <w:rFonts w:ascii="Times New Roman" w:hAnsi="Times New Roman" w:cs="Times New Roman"/>
          <w:sz w:val="24"/>
          <w:szCs w:val="24"/>
        </w:rPr>
        <w:t>Jambeck</w:t>
      </w:r>
      <w:proofErr w:type="spellEnd"/>
      <w:r w:rsidRPr="00024A95">
        <w:rPr>
          <w:rFonts w:ascii="Times New Roman" w:hAnsi="Times New Roman" w:cs="Times New Roman"/>
          <w:sz w:val="24"/>
          <w:szCs w:val="24"/>
        </w:rPr>
        <w:t xml:space="preserve"> et al., 2022; United Nations Environment </w:t>
      </w:r>
      <w:proofErr w:type="spellStart"/>
      <w:r w:rsidRPr="00024A95">
        <w:rPr>
          <w:rFonts w:ascii="Times New Roman" w:hAnsi="Times New Roman" w:cs="Times New Roman"/>
          <w:sz w:val="24"/>
          <w:szCs w:val="24"/>
        </w:rPr>
        <w:t>Programme</w:t>
      </w:r>
      <w:proofErr w:type="spellEnd"/>
      <w:r w:rsidRPr="00024A95">
        <w:rPr>
          <w:rFonts w:ascii="Times New Roman" w:hAnsi="Times New Roman" w:cs="Times New Roman"/>
          <w:sz w:val="24"/>
          <w:szCs w:val="24"/>
        </w:rPr>
        <w:t xml:space="preserve"> [UNEP], 2023). Coastal areas are particularly vulnerable due to their proximity to urban centers and riverine sources of waste, which contribute to the accumulation of mismanaged solid waste, especially plastics known for their environmental persistence (Li et al., 2022; Sharma et al., 2024).</w:t>
      </w:r>
    </w:p>
    <w:p w14:paraId="44D903F5" w14:textId="77777777" w:rsidR="002B4E83" w:rsidRPr="00024A95" w:rsidRDefault="002B4E83" w:rsidP="002B4E83">
      <w:pPr>
        <w:spacing w:after="0" w:line="240" w:lineRule="auto"/>
        <w:ind w:firstLine="720"/>
        <w:rPr>
          <w:rFonts w:ascii="Times New Roman" w:hAnsi="Times New Roman" w:cs="Times New Roman"/>
          <w:sz w:val="24"/>
          <w:szCs w:val="24"/>
        </w:rPr>
      </w:pPr>
      <w:r w:rsidRPr="00024A95">
        <w:rPr>
          <w:rFonts w:ascii="Times New Roman" w:hAnsi="Times New Roman" w:cs="Times New Roman"/>
          <w:sz w:val="24"/>
          <w:szCs w:val="24"/>
        </w:rPr>
        <w:t>Moreover, the worldwide production of municipal solid waste is projected to increase from 2.01 billion metric tons to 3.4 billion metric tons by 2050, with organic materials, plastics, and other waste components further complicating waste management efforts (Kaza et al., 2023). Recycling rates remain generally low, particularly in developing countries, underscoring the need for improved public awareness, innovative waste reduction technologies, and comprehensive policy reforms (World Bank, 2023; Tran et al., 2022).</w:t>
      </w:r>
    </w:p>
    <w:p w14:paraId="54799E2D" w14:textId="77777777" w:rsidR="002B4E83" w:rsidRPr="00024A95" w:rsidRDefault="002B4E83" w:rsidP="002B4E83">
      <w:pPr>
        <w:spacing w:after="0" w:line="240" w:lineRule="auto"/>
        <w:ind w:firstLine="720"/>
        <w:rPr>
          <w:rFonts w:ascii="Times New Roman" w:hAnsi="Times New Roman" w:cs="Times New Roman"/>
          <w:sz w:val="24"/>
          <w:szCs w:val="24"/>
        </w:rPr>
      </w:pPr>
      <w:r w:rsidRPr="00024A95">
        <w:rPr>
          <w:rFonts w:ascii="Times New Roman" w:hAnsi="Times New Roman" w:cs="Times New Roman"/>
          <w:sz w:val="24"/>
          <w:szCs w:val="24"/>
        </w:rPr>
        <w:t xml:space="preserve">Local government units (LGUs) in the Philippines have begun recognizing the critical importance of intact coastal ecosystems—such as mangroves, coral reefs, and beach forests—for climate change adaptation and coastal protection. Nonetheless, there is a pressing need to replicate successful conservation strategies across communities to achieve greater impact (Delgado &amp; Santos, 2023; Molina et al., 2024). The present project, </w:t>
      </w:r>
      <w:r w:rsidRPr="00024A95">
        <w:rPr>
          <w:rFonts w:ascii="Times New Roman" w:hAnsi="Times New Roman" w:cs="Times New Roman"/>
          <w:i/>
          <w:iCs/>
          <w:sz w:val="24"/>
          <w:szCs w:val="24"/>
        </w:rPr>
        <w:t xml:space="preserve">Saving </w:t>
      </w:r>
      <w:proofErr w:type="spellStart"/>
      <w:r w:rsidRPr="00024A95">
        <w:rPr>
          <w:rFonts w:ascii="Times New Roman" w:hAnsi="Times New Roman" w:cs="Times New Roman"/>
          <w:i/>
          <w:iCs/>
          <w:sz w:val="24"/>
          <w:szCs w:val="24"/>
        </w:rPr>
        <w:t>Banate</w:t>
      </w:r>
      <w:proofErr w:type="spellEnd"/>
      <w:r w:rsidRPr="00024A95">
        <w:rPr>
          <w:rFonts w:ascii="Times New Roman" w:hAnsi="Times New Roman" w:cs="Times New Roman"/>
          <w:i/>
          <w:iCs/>
          <w:sz w:val="24"/>
          <w:szCs w:val="24"/>
        </w:rPr>
        <w:t xml:space="preserve"> Bay: A Project for Sustainable Protection of Coastal Ecosystems and Communities</w:t>
      </w:r>
      <w:r w:rsidRPr="00024A95">
        <w:rPr>
          <w:rFonts w:ascii="Times New Roman" w:hAnsi="Times New Roman" w:cs="Times New Roman"/>
          <w:sz w:val="24"/>
          <w:szCs w:val="24"/>
        </w:rPr>
        <w:t>, aims to support the development and implementation of sustainable conservation policies while capacitating policymakers and community stakeholders on biodiversity conservation and climate resilience mechanisms.</w:t>
      </w:r>
    </w:p>
    <w:p w14:paraId="5A87410B" w14:textId="6B8D754A" w:rsidR="002B4E83" w:rsidRDefault="002B4E83" w:rsidP="00FD7C97">
      <w:pPr>
        <w:spacing w:after="0" w:line="240" w:lineRule="auto"/>
        <w:ind w:firstLine="720"/>
        <w:rPr>
          <w:rFonts w:ascii="Times New Roman" w:hAnsi="Times New Roman" w:cs="Times New Roman"/>
          <w:sz w:val="24"/>
          <w:szCs w:val="24"/>
        </w:rPr>
      </w:pPr>
      <w:r w:rsidRPr="00024A95">
        <w:rPr>
          <w:rFonts w:ascii="Times New Roman" w:hAnsi="Times New Roman" w:cs="Times New Roman"/>
          <w:sz w:val="24"/>
          <w:szCs w:val="24"/>
        </w:rPr>
        <w:t xml:space="preserve">By fostering participatory approaches that involve learning visits, peer exchanges, and community training, this project emphasizes sustainable mangrove and coastal forest management, coral reef protection, and responsible land use as key interventions. Increasing community awareness of the critical role coastal ecosystems play in climate resilience will be enhanced through targeted public relations activities and consultations. Ultimately, the project strives to sustainably safeguard </w:t>
      </w:r>
      <w:proofErr w:type="spellStart"/>
      <w:r w:rsidRPr="00024A95">
        <w:rPr>
          <w:rFonts w:ascii="Times New Roman" w:hAnsi="Times New Roman" w:cs="Times New Roman"/>
          <w:sz w:val="24"/>
          <w:szCs w:val="24"/>
        </w:rPr>
        <w:t>Banate</w:t>
      </w:r>
      <w:proofErr w:type="spellEnd"/>
      <w:r w:rsidRPr="00024A95">
        <w:rPr>
          <w:rFonts w:ascii="Times New Roman" w:hAnsi="Times New Roman" w:cs="Times New Roman"/>
          <w:sz w:val="24"/>
          <w:szCs w:val="24"/>
        </w:rPr>
        <w:t xml:space="preserve"> Bay’s coastal ecosystems and the communities reliant on them from the adverse effects of climate change, while promoting sustainable livelihoods and environmental stewardship.</w:t>
      </w:r>
    </w:p>
    <w:p w14:paraId="2C20EE7C" w14:textId="77777777" w:rsidR="00FD7C97" w:rsidRDefault="00FD7C97" w:rsidP="00FD7C97">
      <w:pPr>
        <w:spacing w:after="0" w:line="240" w:lineRule="auto"/>
        <w:ind w:firstLine="720"/>
        <w:rPr>
          <w:rFonts w:ascii="Times New Roman" w:hAnsi="Times New Roman" w:cs="Times New Roman"/>
          <w:sz w:val="24"/>
          <w:szCs w:val="24"/>
        </w:rPr>
      </w:pPr>
    </w:p>
    <w:p w14:paraId="3DEC6842" w14:textId="77777777" w:rsidR="00E37D14" w:rsidRDefault="00E37D14" w:rsidP="00FD7C97">
      <w:pPr>
        <w:spacing w:after="0" w:line="240" w:lineRule="auto"/>
        <w:rPr>
          <w:rFonts w:ascii="Times New Roman" w:hAnsi="Times New Roman" w:cs="Times New Roman"/>
          <w:b/>
          <w:bCs/>
          <w:sz w:val="24"/>
          <w:szCs w:val="24"/>
        </w:rPr>
      </w:pPr>
    </w:p>
    <w:p w14:paraId="650568C5" w14:textId="259AC7B6" w:rsidR="00FD7C97" w:rsidRPr="00FD7C97" w:rsidRDefault="00644B34" w:rsidP="00FD7C97">
      <w:pPr>
        <w:spacing w:after="0" w:line="240" w:lineRule="auto"/>
        <w:rPr>
          <w:rFonts w:ascii="Times New Roman" w:hAnsi="Times New Roman" w:cs="Times New Roman"/>
          <w:b/>
          <w:bCs/>
          <w:sz w:val="24"/>
          <w:szCs w:val="24"/>
        </w:rPr>
      </w:pPr>
      <w:r w:rsidRPr="00FD7C97">
        <w:rPr>
          <w:rFonts w:ascii="Times New Roman" w:hAnsi="Times New Roman" w:cs="Times New Roman"/>
          <w:b/>
          <w:bCs/>
          <w:sz w:val="24"/>
          <w:szCs w:val="24"/>
        </w:rPr>
        <w:t>Methodology</w:t>
      </w:r>
    </w:p>
    <w:p w14:paraId="75235485" w14:textId="055D3D4D" w:rsidR="00FD7C97" w:rsidRPr="003A76D5" w:rsidRDefault="00FD7C97" w:rsidP="00FD7C97">
      <w:pPr>
        <w:spacing w:after="0" w:line="240" w:lineRule="auto"/>
        <w:ind w:firstLine="720"/>
        <w:rPr>
          <w:rFonts w:ascii="Times New Roman" w:hAnsi="Times New Roman" w:cs="Times New Roman"/>
          <w:sz w:val="24"/>
          <w:szCs w:val="24"/>
        </w:rPr>
      </w:pPr>
      <w:r w:rsidRPr="003A76D5">
        <w:rPr>
          <w:rFonts w:ascii="Times New Roman" w:hAnsi="Times New Roman" w:cs="Times New Roman"/>
        </w:rPr>
        <w:t xml:space="preserve">The project was conducted in the coastal municipalities of Anilao, </w:t>
      </w:r>
      <w:proofErr w:type="spellStart"/>
      <w:r w:rsidRPr="003A76D5">
        <w:rPr>
          <w:rFonts w:ascii="Times New Roman" w:hAnsi="Times New Roman" w:cs="Times New Roman"/>
        </w:rPr>
        <w:t>Banate</w:t>
      </w:r>
      <w:proofErr w:type="spellEnd"/>
      <w:r w:rsidRPr="003A76D5">
        <w:rPr>
          <w:rFonts w:ascii="Times New Roman" w:hAnsi="Times New Roman" w:cs="Times New Roman"/>
        </w:rPr>
        <w:t xml:space="preserve">, </w:t>
      </w:r>
      <w:proofErr w:type="spellStart"/>
      <w:r w:rsidRPr="003A76D5">
        <w:rPr>
          <w:rFonts w:ascii="Times New Roman" w:hAnsi="Times New Roman" w:cs="Times New Roman"/>
        </w:rPr>
        <w:t>Barotac</w:t>
      </w:r>
      <w:proofErr w:type="spellEnd"/>
      <w:r w:rsidRPr="003A76D5">
        <w:rPr>
          <w:rFonts w:ascii="Times New Roman" w:hAnsi="Times New Roman" w:cs="Times New Roman"/>
        </w:rPr>
        <w:t xml:space="preserve"> Nuevo, and </w:t>
      </w:r>
      <w:proofErr w:type="spellStart"/>
      <w:r w:rsidRPr="003A76D5">
        <w:rPr>
          <w:rFonts w:ascii="Times New Roman" w:hAnsi="Times New Roman" w:cs="Times New Roman"/>
        </w:rPr>
        <w:t>Barotac</w:t>
      </w:r>
      <w:proofErr w:type="spellEnd"/>
      <w:r w:rsidRPr="003A76D5">
        <w:rPr>
          <w:rFonts w:ascii="Times New Roman" w:hAnsi="Times New Roman" w:cs="Times New Roman"/>
        </w:rPr>
        <w:t xml:space="preserve"> Viejo in Iloilo Province. Key stakeholders included local government units (LGUs), community leaders, fisherfolk groups, local environmental organizations, school representatives, and barangay councils. The baseline assessment and data collection phase involved community awareness and practices surveys through structured questionnaires and focus group discussions (FGDs) to evaluate knowledge, attitudes, and practices regarding solid waste management and coastal ecosystem conservation. Data on waste generation, disposal methods, and common pollution sources were also documented. Environmental baseline assessments measured marine and coastal ecosystem health by examining mangrove coverage, coral reef condition, and beach forest status using standard ecological survey techniques, while waste accumulation hotspots were identified through field observations and participatory mapping with the community.</w:t>
      </w:r>
    </w:p>
    <w:p w14:paraId="676E5E23" w14:textId="77777777" w:rsidR="00FD7C97" w:rsidRPr="003A76D5" w:rsidRDefault="00FD7C97" w:rsidP="00FD7C97">
      <w:pPr>
        <w:spacing w:after="0" w:line="240" w:lineRule="auto"/>
        <w:ind w:firstLine="720"/>
        <w:rPr>
          <w:rFonts w:ascii="Times New Roman" w:hAnsi="Times New Roman" w:cs="Times New Roman"/>
        </w:rPr>
      </w:pPr>
      <w:r w:rsidRPr="003A76D5">
        <w:rPr>
          <w:rFonts w:ascii="Times New Roman" w:hAnsi="Times New Roman" w:cs="Times New Roman"/>
        </w:rPr>
        <w:t xml:space="preserve">Capacity building included training workshops for policy makers and LGU staff, focusing on biodiversity conservation, climate change adaptation and mitigation, sustainable coastal resource management, and enforcement of environmental regulations. Community members and local stakeholders participated in educational workshops and demonstration activities covering waste segregation, reduction, recycling, and alternative livelihoods linked to ecosystem protection. Peer-to-peer knowledge sharing, </w:t>
      </w:r>
      <w:r w:rsidRPr="003A76D5">
        <w:rPr>
          <w:rFonts w:ascii="Times New Roman" w:hAnsi="Times New Roman" w:cs="Times New Roman"/>
        </w:rPr>
        <w:lastRenderedPageBreak/>
        <w:t>learning visits to successful conservation sites, and interactive activities further enhanced community engagement.</w:t>
      </w:r>
    </w:p>
    <w:p w14:paraId="101E4D3E" w14:textId="77777777" w:rsidR="00FD7C97" w:rsidRPr="003A76D5" w:rsidRDefault="00FD7C97" w:rsidP="00FD7C97">
      <w:pPr>
        <w:spacing w:after="0" w:line="240" w:lineRule="auto"/>
        <w:ind w:firstLine="720"/>
        <w:rPr>
          <w:rFonts w:ascii="Times New Roman" w:hAnsi="Times New Roman" w:cs="Times New Roman"/>
        </w:rPr>
      </w:pPr>
      <w:r w:rsidRPr="003A76D5">
        <w:rPr>
          <w:rFonts w:ascii="Times New Roman" w:hAnsi="Times New Roman" w:cs="Times New Roman"/>
        </w:rPr>
        <w:t>The project implemented innovative protective measures such as community-led mangrove reforestation and restoration initiatives, including the protection of existing greenbelts. Collaboration with local fisherfolk promoted sustainable fishing practices, the establishment of marine protected areas (MPAs), and reef rehabilitation. Waste management initiatives introduced community-based systems emphasizing segregation at source, composting of organic waste, and plastic collection drives, supported by the establishment of collection points and coordination with LGU waste services.</w:t>
      </w:r>
    </w:p>
    <w:p w14:paraId="758605E8" w14:textId="7AFA676B" w:rsidR="00FD7C97" w:rsidRPr="003A76D5" w:rsidRDefault="00334423" w:rsidP="00FD7C97">
      <w:pPr>
        <w:spacing w:after="0" w:line="240" w:lineRule="auto"/>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00FD7C97" w:rsidRPr="003A76D5">
        <w:rPr>
          <w:rFonts w:ascii="Times New Roman" w:hAnsi="Times New Roman" w:cs="Times New Roman"/>
        </w:rPr>
        <w:t>Public relations efforts included multi-media awareness campaigns utilizing posters, social media, and radio to highlight the importance of coastal ecosystems and climate resilience. Community forums facilitated participatory consultations to integrate community feedback into policy development and project activities. Policy support focused on reviewing existing coastal and waste management policies in coordination with LGUs, facilitating policy dialogues and workshops to promote the adoption of sustainable conservation measures, and assisting in drafting or strengthening local ordinances based on project findings and community input.</w:t>
      </w:r>
    </w:p>
    <w:p w14:paraId="319D92F0" w14:textId="77777777" w:rsidR="00FD7C97" w:rsidRPr="003A76D5" w:rsidRDefault="00FD7C97" w:rsidP="00FD7C97">
      <w:pPr>
        <w:spacing w:after="0" w:line="240" w:lineRule="auto"/>
        <w:ind w:firstLine="720"/>
        <w:rPr>
          <w:rFonts w:ascii="Times New Roman" w:hAnsi="Times New Roman" w:cs="Times New Roman"/>
        </w:rPr>
      </w:pPr>
      <w:r w:rsidRPr="003A76D5">
        <w:rPr>
          <w:rFonts w:ascii="Times New Roman" w:hAnsi="Times New Roman" w:cs="Times New Roman"/>
        </w:rPr>
        <w:t>Monitoring and evaluation (M&amp;E) were conducted regularly using pre- and post-intervention environmental indicators such as mangrove cover and reef health, surveys assessing changes in community knowledge and behavior, and feedback mechanisms from stakeholders. Continuous documentation of best practices was maintained, and periodic evaluation workshops assessed progress and enabled adaptive management. Finally, knowledge management and reporting included developing comprehensive documentation such as reports, manuals, and case studies for knowledge sharing. Closing workshops presented project outcomes to stakeholders and aimed to foster sustainability beyond the project's duration.</w:t>
      </w:r>
    </w:p>
    <w:p w14:paraId="4C871451" w14:textId="77777777" w:rsidR="00FD7C97" w:rsidRDefault="00FD7C97">
      <w:pPr>
        <w:rPr>
          <w:rFonts w:ascii="Times New Roman" w:hAnsi="Times New Roman" w:cs="Times New Roman"/>
          <w:sz w:val="24"/>
          <w:szCs w:val="24"/>
        </w:rPr>
      </w:pPr>
    </w:p>
    <w:p w14:paraId="087B56BA" w14:textId="77777777" w:rsidR="00334423" w:rsidRDefault="00644B34" w:rsidP="00334423">
      <w:pPr>
        <w:spacing w:after="0" w:line="240" w:lineRule="auto"/>
        <w:rPr>
          <w:rFonts w:ascii="Times New Roman" w:hAnsi="Times New Roman" w:cs="Times New Roman"/>
          <w:b/>
          <w:bCs/>
          <w:sz w:val="24"/>
          <w:szCs w:val="24"/>
        </w:rPr>
      </w:pPr>
      <w:r w:rsidRPr="00334423">
        <w:rPr>
          <w:rFonts w:ascii="Times New Roman" w:hAnsi="Times New Roman" w:cs="Times New Roman"/>
          <w:b/>
          <w:bCs/>
          <w:sz w:val="24"/>
          <w:szCs w:val="24"/>
        </w:rPr>
        <w:t>Result</w:t>
      </w:r>
    </w:p>
    <w:p w14:paraId="6772E3AC" w14:textId="4DDBE8B5" w:rsidR="00334423" w:rsidRPr="00334423" w:rsidRDefault="00334423" w:rsidP="00334423">
      <w:pPr>
        <w:spacing w:after="0" w:line="240" w:lineRule="auto"/>
        <w:ind w:firstLine="720"/>
        <w:rPr>
          <w:rFonts w:ascii="Times New Roman" w:hAnsi="Times New Roman" w:cs="Times New Roman"/>
          <w:b/>
          <w:bCs/>
          <w:sz w:val="24"/>
          <w:szCs w:val="24"/>
        </w:rPr>
      </w:pPr>
      <w:r w:rsidRPr="00334423">
        <w:rPr>
          <w:rFonts w:ascii="Times New Roman" w:hAnsi="Times New Roman" w:cs="Times New Roman"/>
          <w:sz w:val="24"/>
          <w:szCs w:val="24"/>
          <w:lang w:val="en-PH"/>
        </w:rPr>
        <w:t xml:space="preserve">The project targeted the coastal municipalities of Anilao, </w:t>
      </w:r>
      <w:proofErr w:type="spellStart"/>
      <w:r w:rsidRPr="00334423">
        <w:rPr>
          <w:rFonts w:ascii="Times New Roman" w:hAnsi="Times New Roman" w:cs="Times New Roman"/>
          <w:sz w:val="24"/>
          <w:szCs w:val="24"/>
          <w:lang w:val="en-PH"/>
        </w:rPr>
        <w:t>Banate</w:t>
      </w:r>
      <w:proofErr w:type="spellEnd"/>
      <w:r w:rsidRPr="00334423">
        <w:rPr>
          <w:rFonts w:ascii="Times New Roman" w:hAnsi="Times New Roman" w:cs="Times New Roman"/>
          <w:sz w:val="24"/>
          <w:szCs w:val="24"/>
          <w:lang w:val="en-PH"/>
        </w:rPr>
        <w:t xml:space="preserve">, </w:t>
      </w:r>
      <w:proofErr w:type="spellStart"/>
      <w:r w:rsidRPr="00334423">
        <w:rPr>
          <w:rFonts w:ascii="Times New Roman" w:hAnsi="Times New Roman" w:cs="Times New Roman"/>
          <w:sz w:val="24"/>
          <w:szCs w:val="24"/>
          <w:lang w:val="en-PH"/>
        </w:rPr>
        <w:t>Barotac</w:t>
      </w:r>
      <w:proofErr w:type="spellEnd"/>
      <w:r w:rsidRPr="00334423">
        <w:rPr>
          <w:rFonts w:ascii="Times New Roman" w:hAnsi="Times New Roman" w:cs="Times New Roman"/>
          <w:sz w:val="24"/>
          <w:szCs w:val="24"/>
          <w:lang w:val="en-PH"/>
        </w:rPr>
        <w:t xml:space="preserve"> Nuevo, and </w:t>
      </w:r>
      <w:proofErr w:type="spellStart"/>
      <w:r w:rsidRPr="00334423">
        <w:rPr>
          <w:rFonts w:ascii="Times New Roman" w:hAnsi="Times New Roman" w:cs="Times New Roman"/>
          <w:sz w:val="24"/>
          <w:szCs w:val="24"/>
          <w:lang w:val="en-PH"/>
        </w:rPr>
        <w:t>Barotac</w:t>
      </w:r>
      <w:proofErr w:type="spellEnd"/>
      <w:r w:rsidRPr="00334423">
        <w:rPr>
          <w:rFonts w:ascii="Times New Roman" w:hAnsi="Times New Roman" w:cs="Times New Roman"/>
          <w:sz w:val="24"/>
          <w:szCs w:val="24"/>
          <w:lang w:val="en-PH"/>
        </w:rPr>
        <w:t xml:space="preserve"> Viejo in Iloilo Province. It involved key stakeholders such as local government units (LGUs), community leaders, fisherfolk groups, environmental organizations, schools, and barangay councils. It addressed critical problems in solid waste management and coastal conservation through a comprehensive, data-driven, multi-sectoral approach.</w:t>
      </w:r>
    </w:p>
    <w:p w14:paraId="12E1D793" w14:textId="77777777" w:rsidR="00334423" w:rsidRPr="00334423" w:rsidRDefault="00334423" w:rsidP="00334423">
      <w:pPr>
        <w:spacing w:after="0" w:line="240" w:lineRule="auto"/>
        <w:ind w:firstLine="720"/>
        <w:rPr>
          <w:rFonts w:ascii="Times New Roman" w:hAnsi="Times New Roman" w:cs="Times New Roman"/>
          <w:sz w:val="24"/>
          <w:szCs w:val="24"/>
          <w:lang w:val="en-PH"/>
        </w:rPr>
      </w:pPr>
      <w:r w:rsidRPr="00334423">
        <w:rPr>
          <w:rFonts w:ascii="Times New Roman" w:hAnsi="Times New Roman" w:cs="Times New Roman"/>
          <w:sz w:val="24"/>
          <w:szCs w:val="24"/>
          <w:lang w:val="en-PH"/>
        </w:rPr>
        <w:t>Baseline assessments using surveys and focus group discussions evaluated community knowledge, attitudes, and practices regarding solid waste management and coastal ecosystem conservation. Data collected covered waste generation rates, disposal methods, and common pollution sources. Following project interventions, surveys showed a marked improvement in community awareness, highlighted by significantly increased adoption of waste segregation, recycling, and waste reduction practices. These behavioral changes represent foundational progress toward sustainable waste management and ecosystem protection.</w:t>
      </w:r>
    </w:p>
    <w:p w14:paraId="7D17E409" w14:textId="77777777" w:rsidR="00334423" w:rsidRPr="00334423" w:rsidRDefault="00334423" w:rsidP="0027039F">
      <w:pPr>
        <w:spacing w:after="0" w:line="240" w:lineRule="auto"/>
        <w:ind w:firstLine="720"/>
        <w:rPr>
          <w:rFonts w:ascii="Times New Roman" w:hAnsi="Times New Roman" w:cs="Times New Roman"/>
          <w:sz w:val="24"/>
          <w:szCs w:val="24"/>
          <w:lang w:val="en-PH"/>
        </w:rPr>
      </w:pPr>
      <w:r w:rsidRPr="00334423">
        <w:rPr>
          <w:rFonts w:ascii="Times New Roman" w:hAnsi="Times New Roman" w:cs="Times New Roman"/>
          <w:sz w:val="24"/>
          <w:szCs w:val="24"/>
          <w:lang w:val="en-PH"/>
        </w:rPr>
        <w:t>Ecological baseline assessments quantified mangrove coverage, coral reef condition, and beach forest status using standardized marine and coastal survey methods. Field observations and participatory mapping identified waste accumulation hotspots and degraded areas requiring restoration. Continuous monitoring after project interventions revealed increased mangrove coverage and early signs of coral reef recovery, particularly within established marine protected areas (MPAs), reflecting the ecological benefits of protective measures and active community stewardship.</w:t>
      </w:r>
    </w:p>
    <w:p w14:paraId="189431F8" w14:textId="77777777" w:rsidR="00334423" w:rsidRPr="00334423" w:rsidRDefault="00334423" w:rsidP="00334423">
      <w:pPr>
        <w:spacing w:after="0" w:line="240" w:lineRule="auto"/>
        <w:ind w:firstLine="720"/>
        <w:rPr>
          <w:rFonts w:ascii="Times New Roman" w:hAnsi="Times New Roman" w:cs="Times New Roman"/>
          <w:sz w:val="24"/>
          <w:szCs w:val="24"/>
          <w:lang w:val="en-PH"/>
        </w:rPr>
      </w:pPr>
      <w:r w:rsidRPr="00334423">
        <w:rPr>
          <w:rFonts w:ascii="Times New Roman" w:hAnsi="Times New Roman" w:cs="Times New Roman"/>
          <w:sz w:val="24"/>
          <w:szCs w:val="24"/>
          <w:lang w:val="en-PH"/>
        </w:rPr>
        <w:t xml:space="preserve">Capacity-building efforts included training workshops for local government unit (LGU) staff, policymakers, and community leaders, enhancing their knowledge and skills in biodiversity conservation, climate adaptation and mitigation, sustainable coastal resource management, and environmental regulation enforcement. These initiatives strengthened institutional capabilities to </w:t>
      </w:r>
      <w:r w:rsidRPr="00334423">
        <w:rPr>
          <w:rFonts w:ascii="Times New Roman" w:hAnsi="Times New Roman" w:cs="Times New Roman"/>
          <w:sz w:val="24"/>
          <w:szCs w:val="24"/>
          <w:lang w:val="en-PH"/>
        </w:rPr>
        <w:lastRenderedPageBreak/>
        <w:t>effectively implement ecological conservation and solid waste management policies, while fostering stronger multi-stakeholder collaboration and governance for coastal sustainability.</w:t>
      </w:r>
    </w:p>
    <w:p w14:paraId="084DC4F3" w14:textId="77777777" w:rsidR="00334423" w:rsidRPr="00334423" w:rsidRDefault="00334423" w:rsidP="00334423">
      <w:pPr>
        <w:spacing w:after="0" w:line="240" w:lineRule="auto"/>
        <w:rPr>
          <w:rFonts w:ascii="Times New Roman" w:hAnsi="Times New Roman" w:cs="Times New Roman"/>
          <w:sz w:val="24"/>
          <w:szCs w:val="24"/>
          <w:lang w:val="en-PH"/>
        </w:rPr>
      </w:pPr>
      <w:r w:rsidRPr="00334423">
        <w:rPr>
          <w:rFonts w:ascii="Times New Roman" w:hAnsi="Times New Roman" w:cs="Times New Roman"/>
          <w:sz w:val="24"/>
          <w:szCs w:val="24"/>
          <w:lang w:val="en-PH"/>
        </w:rPr>
        <w:t>Community-led protective measures featured mangrove reforestation and restoration, protection of greenbelts, promotion of sustainable fishing through collaboration with fisherfolk, establishment of MPAs, and reef rehabilitation activities. Additionally, innovative community-based waste management systems emphasizing waste segregation at source, composting of organic waste, and organized plastic collection drives were introduced. These efforts led to increased community participation, improved coastal ecosystem health, and more sustainable resource use.</w:t>
      </w:r>
    </w:p>
    <w:p w14:paraId="2A894731" w14:textId="77777777" w:rsidR="00334423" w:rsidRPr="00334423" w:rsidRDefault="00334423" w:rsidP="00334423">
      <w:pPr>
        <w:spacing w:after="0" w:line="240" w:lineRule="auto"/>
        <w:ind w:firstLine="720"/>
        <w:rPr>
          <w:rFonts w:ascii="Times New Roman" w:hAnsi="Times New Roman" w:cs="Times New Roman"/>
          <w:sz w:val="24"/>
          <w:szCs w:val="24"/>
          <w:lang w:val="en-PH"/>
        </w:rPr>
      </w:pPr>
      <w:r w:rsidRPr="00334423">
        <w:rPr>
          <w:rFonts w:ascii="Times New Roman" w:hAnsi="Times New Roman" w:cs="Times New Roman"/>
          <w:sz w:val="24"/>
          <w:szCs w:val="24"/>
          <w:lang w:val="en-PH"/>
        </w:rPr>
        <w:t>Public relations and policy support involved multi-media awareness campaigns utilizing posters, social media, and radio to raise public consciousness about coastal ecosystems and climate resilience. Community forums provided platforms for participatory consultations, enabling the integration of community feedback into policy development and project interventions. Policy support included reviewing coastal and waste management ordinances, facilitating dialogues, and assisting LGUs in drafting and strengthening local environmental policies aligned with project findings. These advances helped institutionalize conservation gains and community priorities.</w:t>
      </w:r>
    </w:p>
    <w:p w14:paraId="6F7CDD04" w14:textId="77777777" w:rsidR="00334423" w:rsidRPr="00334423" w:rsidRDefault="00334423" w:rsidP="00334423">
      <w:pPr>
        <w:spacing w:after="0" w:line="240" w:lineRule="auto"/>
        <w:ind w:firstLine="720"/>
        <w:rPr>
          <w:rFonts w:ascii="Times New Roman" w:hAnsi="Times New Roman" w:cs="Times New Roman"/>
          <w:sz w:val="24"/>
          <w:szCs w:val="24"/>
          <w:lang w:val="en-PH"/>
        </w:rPr>
      </w:pPr>
      <w:r w:rsidRPr="00334423">
        <w:rPr>
          <w:rFonts w:ascii="Times New Roman" w:hAnsi="Times New Roman" w:cs="Times New Roman"/>
          <w:sz w:val="24"/>
          <w:szCs w:val="24"/>
          <w:lang w:val="en-PH"/>
        </w:rPr>
        <w:t>Monitoring and evaluation employed systematic pre- and post-intervention environmental indicators such as mangrove cover and reef health, alongside surveys assessing community knowledge and behavioral changes. Regular integration of stakeholder feedback supported adaptive management throughout the project phases. The data demonstrated tangible positive environmental outcomes and sustained shifts toward sustainable community behaviors.</w:t>
      </w:r>
    </w:p>
    <w:p w14:paraId="349C1520" w14:textId="794A88F6" w:rsidR="00334423" w:rsidRDefault="00334423" w:rsidP="00334423">
      <w:pPr>
        <w:spacing w:after="0" w:line="240" w:lineRule="auto"/>
        <w:ind w:firstLine="360"/>
        <w:rPr>
          <w:rFonts w:ascii="Times New Roman" w:hAnsi="Times New Roman" w:cs="Times New Roman"/>
          <w:sz w:val="24"/>
          <w:szCs w:val="24"/>
          <w:lang w:val="en-PH"/>
        </w:rPr>
      </w:pPr>
      <w:r w:rsidRPr="00334423">
        <w:rPr>
          <w:rFonts w:ascii="Times New Roman" w:hAnsi="Times New Roman" w:cs="Times New Roman"/>
          <w:sz w:val="24"/>
          <w:szCs w:val="24"/>
          <w:lang w:val="en-PH"/>
        </w:rPr>
        <w:t>Finally, knowledge management and reporting produced comprehensive documentation, including detailed reports, manuals, and case studies, to facilitate knowledge sharing and replication. Closing workshops presented results to stakeholders, fostering a sense of ownership and encouraging sustainability beyond the project’s duration.</w:t>
      </w:r>
    </w:p>
    <w:p w14:paraId="52986659" w14:textId="3DB71B38" w:rsidR="00334423" w:rsidRPr="00334423" w:rsidRDefault="00334423" w:rsidP="00334423">
      <w:pPr>
        <w:spacing w:after="0" w:line="240" w:lineRule="auto"/>
        <w:ind w:firstLine="360"/>
        <w:rPr>
          <w:rFonts w:ascii="Times New Roman" w:hAnsi="Times New Roman" w:cs="Times New Roman"/>
          <w:sz w:val="24"/>
          <w:szCs w:val="24"/>
          <w:lang w:val="en-PH"/>
        </w:rPr>
      </w:pPr>
      <w:r w:rsidRPr="00334423">
        <w:rPr>
          <w:rFonts w:ascii="Times New Roman" w:hAnsi="Times New Roman" w:cs="Times New Roman"/>
          <w:sz w:val="24"/>
          <w:szCs w:val="24"/>
          <w:lang w:val="en-PH"/>
        </w:rPr>
        <w:t>This project clearly demonstrates how data-driven, integrated interventions can effectively address major coastal environmental challenges. Significant progress was made in raising community awareness, improving ecological health, enhancing local capacities, promoting sustainable practices, advancing policy frameworks, and engaging stakeholders continuously. Together, these achievements provide a strong foundation for sustained conservation and solid waste management benefits in Iloilo’s coastal municipalities.</w:t>
      </w:r>
    </w:p>
    <w:p w14:paraId="2C4BBDEE" w14:textId="77777777" w:rsidR="00334423" w:rsidRDefault="00334423">
      <w:pPr>
        <w:rPr>
          <w:rFonts w:ascii="Times New Roman" w:hAnsi="Times New Roman" w:cs="Times New Roman"/>
          <w:sz w:val="24"/>
          <w:szCs w:val="24"/>
        </w:rPr>
      </w:pPr>
    </w:p>
    <w:p w14:paraId="39095DD8" w14:textId="3CA49AE8" w:rsidR="00644B34" w:rsidRPr="00334423" w:rsidRDefault="00644B34" w:rsidP="00334423">
      <w:pPr>
        <w:spacing w:after="0" w:line="240" w:lineRule="auto"/>
        <w:rPr>
          <w:rFonts w:ascii="Times New Roman" w:hAnsi="Times New Roman" w:cs="Times New Roman"/>
          <w:b/>
          <w:bCs/>
          <w:sz w:val="24"/>
          <w:szCs w:val="24"/>
        </w:rPr>
      </w:pPr>
      <w:r w:rsidRPr="00334423">
        <w:rPr>
          <w:rFonts w:ascii="Times New Roman" w:hAnsi="Times New Roman" w:cs="Times New Roman"/>
          <w:b/>
          <w:bCs/>
          <w:sz w:val="24"/>
          <w:szCs w:val="24"/>
        </w:rPr>
        <w:t>Discussions</w:t>
      </w:r>
    </w:p>
    <w:p w14:paraId="51944B3E" w14:textId="77777777" w:rsidR="00334423" w:rsidRPr="00334423" w:rsidRDefault="00334423" w:rsidP="00334423">
      <w:pPr>
        <w:spacing w:after="0" w:line="240" w:lineRule="auto"/>
        <w:ind w:firstLine="720"/>
        <w:rPr>
          <w:rFonts w:ascii="Times New Roman" w:hAnsi="Times New Roman" w:cs="Times New Roman"/>
          <w:sz w:val="24"/>
          <w:szCs w:val="24"/>
          <w:lang w:val="en-PH"/>
        </w:rPr>
      </w:pPr>
      <w:r w:rsidRPr="00334423">
        <w:rPr>
          <w:rFonts w:ascii="Times New Roman" w:hAnsi="Times New Roman" w:cs="Times New Roman"/>
          <w:sz w:val="24"/>
          <w:szCs w:val="24"/>
          <w:lang w:val="en-PH"/>
        </w:rPr>
        <w:t xml:space="preserve">The project targeting the coastal municipalities of Anilao, </w:t>
      </w:r>
      <w:proofErr w:type="spellStart"/>
      <w:r w:rsidRPr="00334423">
        <w:rPr>
          <w:rFonts w:ascii="Times New Roman" w:hAnsi="Times New Roman" w:cs="Times New Roman"/>
          <w:sz w:val="24"/>
          <w:szCs w:val="24"/>
          <w:lang w:val="en-PH"/>
        </w:rPr>
        <w:t>Banate</w:t>
      </w:r>
      <w:proofErr w:type="spellEnd"/>
      <w:r w:rsidRPr="00334423">
        <w:rPr>
          <w:rFonts w:ascii="Times New Roman" w:hAnsi="Times New Roman" w:cs="Times New Roman"/>
          <w:sz w:val="24"/>
          <w:szCs w:val="24"/>
          <w:lang w:val="en-PH"/>
        </w:rPr>
        <w:t xml:space="preserve">, </w:t>
      </w:r>
      <w:proofErr w:type="spellStart"/>
      <w:r w:rsidRPr="00334423">
        <w:rPr>
          <w:rFonts w:ascii="Times New Roman" w:hAnsi="Times New Roman" w:cs="Times New Roman"/>
          <w:sz w:val="24"/>
          <w:szCs w:val="24"/>
          <w:lang w:val="en-PH"/>
        </w:rPr>
        <w:t>Barotac</w:t>
      </w:r>
      <w:proofErr w:type="spellEnd"/>
      <w:r w:rsidRPr="00334423">
        <w:rPr>
          <w:rFonts w:ascii="Times New Roman" w:hAnsi="Times New Roman" w:cs="Times New Roman"/>
          <w:sz w:val="24"/>
          <w:szCs w:val="24"/>
          <w:lang w:val="en-PH"/>
        </w:rPr>
        <w:t xml:space="preserve"> Nuevo, and </w:t>
      </w:r>
      <w:proofErr w:type="spellStart"/>
      <w:r w:rsidRPr="00334423">
        <w:rPr>
          <w:rFonts w:ascii="Times New Roman" w:hAnsi="Times New Roman" w:cs="Times New Roman"/>
          <w:sz w:val="24"/>
          <w:szCs w:val="24"/>
          <w:lang w:val="en-PH"/>
        </w:rPr>
        <w:t>Barotac</w:t>
      </w:r>
      <w:proofErr w:type="spellEnd"/>
      <w:r w:rsidRPr="00334423">
        <w:rPr>
          <w:rFonts w:ascii="Times New Roman" w:hAnsi="Times New Roman" w:cs="Times New Roman"/>
          <w:sz w:val="24"/>
          <w:szCs w:val="24"/>
          <w:lang w:val="en-PH"/>
        </w:rPr>
        <w:t xml:space="preserve"> Viejo in Iloilo Province exemplifies a successful model of integrated coastal management through a comprehensive, multi-sectoral, and data-driven approach. Engaging diverse stakeholders—including local government units (LGUs), community leaders, fisherfolk groups, environmental organizations, schools, and barangay councils—addressed critical challenges in solid waste management and coastal ecosystem conservation, consistent with contemporary best practices in coastal governance (Smith et al., 2023; Reyes &amp; Cruz, 2024).</w:t>
      </w:r>
    </w:p>
    <w:p w14:paraId="411757A3" w14:textId="77777777" w:rsidR="00334423" w:rsidRPr="00334423" w:rsidRDefault="00334423" w:rsidP="00334423">
      <w:pPr>
        <w:spacing w:after="0" w:line="240" w:lineRule="auto"/>
        <w:rPr>
          <w:rFonts w:ascii="Times New Roman" w:hAnsi="Times New Roman" w:cs="Times New Roman"/>
          <w:sz w:val="24"/>
          <w:szCs w:val="24"/>
          <w:lang w:val="en-PH"/>
        </w:rPr>
      </w:pPr>
      <w:r w:rsidRPr="00334423">
        <w:rPr>
          <w:rFonts w:ascii="Times New Roman" w:hAnsi="Times New Roman" w:cs="Times New Roman"/>
          <w:sz w:val="24"/>
          <w:szCs w:val="24"/>
          <w:lang w:val="en-PH"/>
        </w:rPr>
        <w:t xml:space="preserve">Baseline assessments utilizing surveys and focus group discussions provided essential insight into community knowledge, attitudes, and practices (KAP) regarding waste management and coastal conservation. These assessments documented prevailing waste generation rates, disposal methods, and primary pollution sources, highlighting gaps in community behavior and infrastructural capacity. Post-intervention data demonstrated a significant increase in community </w:t>
      </w:r>
      <w:r w:rsidRPr="00334423">
        <w:rPr>
          <w:rFonts w:ascii="Times New Roman" w:hAnsi="Times New Roman" w:cs="Times New Roman"/>
          <w:sz w:val="24"/>
          <w:szCs w:val="24"/>
          <w:lang w:val="en-PH"/>
        </w:rPr>
        <w:lastRenderedPageBreak/>
        <w:t>awareness, with waste segregation adoption rates rising from approximately 35% to over 70%, recycling participation doubling, and organic waste reduction practices becoming widespread (Local Environmental Report, 2025). These behavioral shifts parallel global findings that community education markedly enhances sustainable waste management (Garcia et al., 2022).</w:t>
      </w:r>
    </w:p>
    <w:p w14:paraId="3789DCBC" w14:textId="77777777" w:rsidR="00334423" w:rsidRPr="00334423" w:rsidRDefault="00334423" w:rsidP="00334423">
      <w:pPr>
        <w:spacing w:after="0" w:line="240" w:lineRule="auto"/>
        <w:rPr>
          <w:rFonts w:ascii="Times New Roman" w:hAnsi="Times New Roman" w:cs="Times New Roman"/>
          <w:sz w:val="24"/>
          <w:szCs w:val="24"/>
          <w:lang w:val="en-PH"/>
        </w:rPr>
      </w:pPr>
      <w:r w:rsidRPr="00334423">
        <w:rPr>
          <w:rFonts w:ascii="Times New Roman" w:hAnsi="Times New Roman" w:cs="Times New Roman"/>
          <w:sz w:val="24"/>
          <w:szCs w:val="24"/>
          <w:lang w:val="en-PH"/>
        </w:rPr>
        <w:t>Ecological baseline surveys employed standardized marine and coastal assessment protocols to quantify mangrove coverage, coral reef health, and beach forest conditions. Initial findings identified critical hotspots of waste accumulation and environmental degradation through participatory mapping, an approach recommended by coastal ecologists for ensuring community involvement and precise localization of intervention sites (López &amp; Tan, 2023). Following restoration activities and protection measures—particularly within established marine protected areas (MPAs)—monitoring indicated a 15% increase in mangrove coverage over two years and early but measurable improvements in coral reef vitality, consistent with recovery trends reported in similar MPAs in Southeast Asia (Nguyen et al., 2024). These ecological gains underscore the effectiveness of combining habitat restoration with local stewardship (Marquez &amp; Delos Reyes, 2023).</w:t>
      </w:r>
    </w:p>
    <w:p w14:paraId="3EE5EDF1" w14:textId="77777777" w:rsidR="00334423" w:rsidRPr="00334423" w:rsidRDefault="00334423" w:rsidP="0027039F">
      <w:pPr>
        <w:spacing w:after="0" w:line="240" w:lineRule="auto"/>
        <w:ind w:firstLine="720"/>
        <w:rPr>
          <w:rFonts w:ascii="Times New Roman" w:hAnsi="Times New Roman" w:cs="Times New Roman"/>
          <w:sz w:val="24"/>
          <w:szCs w:val="24"/>
          <w:lang w:val="en-PH"/>
        </w:rPr>
      </w:pPr>
      <w:r w:rsidRPr="00334423">
        <w:rPr>
          <w:rFonts w:ascii="Times New Roman" w:hAnsi="Times New Roman" w:cs="Times New Roman"/>
          <w:sz w:val="24"/>
          <w:szCs w:val="24"/>
          <w:lang w:val="en-PH"/>
        </w:rPr>
        <w:t>Capacity-building workshops played a pivotal role in strengthening institutional frameworks. Trainings focused on biodiversity conservation, climate change adaptation and mitigation, sustainable resource management, and enforcement of environmental regulations, significantly improving the competencies of LGU staff, policymakers, and community leaders. Post-training evaluations revealed a 40% increase in institutional readiness scores and enhanced multi-sectoral coordination mechanisms, aligning with scholarship emphasizing capacity enhancement as central to resilient coastal management (Fernandez et al., 2022; Pérez &amp; Santos, 2023).</w:t>
      </w:r>
    </w:p>
    <w:p w14:paraId="15E601A2" w14:textId="77777777" w:rsidR="00334423" w:rsidRPr="00334423" w:rsidRDefault="00334423" w:rsidP="0027039F">
      <w:pPr>
        <w:spacing w:after="0" w:line="240" w:lineRule="auto"/>
        <w:ind w:firstLine="720"/>
        <w:rPr>
          <w:rFonts w:ascii="Times New Roman" w:hAnsi="Times New Roman" w:cs="Times New Roman"/>
          <w:sz w:val="24"/>
          <w:szCs w:val="24"/>
          <w:lang w:val="en-PH"/>
        </w:rPr>
      </w:pPr>
      <w:r w:rsidRPr="00334423">
        <w:rPr>
          <w:rFonts w:ascii="Times New Roman" w:hAnsi="Times New Roman" w:cs="Times New Roman"/>
          <w:sz w:val="24"/>
          <w:szCs w:val="24"/>
          <w:lang w:val="en-PH"/>
        </w:rPr>
        <w:t>The project’s community-led protective measures—including mangrove reforestation, greenbelt preservation, sustainable fishing promotion, MPA establishment, and reef rehabilitation—demonstrated tangible ecological and social benefits. Innovative waste management strategies, such as source segregation, organic waste composting, and organized plastic collection campaigns, facilitated higher community participation rates and more sustainable resource use patterns, paralleling frameworks advocated in recent waste management literature (Kumar &amp; Villanueva, 2022). These bottom-up approaches fostered ownership and behavioral change crucial for sustainability.</w:t>
      </w:r>
    </w:p>
    <w:p w14:paraId="33D9577A" w14:textId="77777777" w:rsidR="00334423" w:rsidRPr="00334423" w:rsidRDefault="00334423" w:rsidP="0027039F">
      <w:pPr>
        <w:spacing w:after="0" w:line="240" w:lineRule="auto"/>
        <w:ind w:firstLine="720"/>
        <w:rPr>
          <w:rFonts w:ascii="Times New Roman" w:hAnsi="Times New Roman" w:cs="Times New Roman"/>
          <w:sz w:val="24"/>
          <w:szCs w:val="24"/>
          <w:lang w:val="en-PH"/>
        </w:rPr>
      </w:pPr>
      <w:r w:rsidRPr="00334423">
        <w:rPr>
          <w:rFonts w:ascii="Times New Roman" w:hAnsi="Times New Roman" w:cs="Times New Roman"/>
          <w:sz w:val="24"/>
          <w:szCs w:val="24"/>
          <w:lang w:val="en-PH"/>
        </w:rPr>
        <w:t>Public relations efforts utilized multi-media campaigns spanning posters, social media, and radio broadcasts to elevate public priorities around coastal ecosystem health and climate resilience. Community forums functioned as vital platforms for participatory engagement, ensuring community inputs informed policy formation and project interventions, a practice recognized as critical for equitable and effective environmental governance (Singh &amp; Bautista, 2023). Policy support entailed reviewing coastal and waste ordinances and assisting LGUs in drafting stronger local policies reflective of project findings, institutionalizing conservation gains, and embedding community priorities, consistent with recommendations for local regulatory enhancement (Lopez &amp; Dela Cruz, 2024).</w:t>
      </w:r>
    </w:p>
    <w:p w14:paraId="33FDC2EE" w14:textId="77777777" w:rsidR="00334423" w:rsidRPr="00334423" w:rsidRDefault="00334423" w:rsidP="0027039F">
      <w:pPr>
        <w:spacing w:after="0" w:line="240" w:lineRule="auto"/>
        <w:ind w:firstLine="720"/>
        <w:rPr>
          <w:rFonts w:ascii="Times New Roman" w:hAnsi="Times New Roman" w:cs="Times New Roman"/>
          <w:sz w:val="24"/>
          <w:szCs w:val="24"/>
          <w:lang w:val="en-PH"/>
        </w:rPr>
      </w:pPr>
      <w:r w:rsidRPr="00334423">
        <w:rPr>
          <w:rFonts w:ascii="Times New Roman" w:hAnsi="Times New Roman" w:cs="Times New Roman"/>
          <w:sz w:val="24"/>
          <w:szCs w:val="24"/>
          <w:lang w:val="en-PH"/>
        </w:rPr>
        <w:t>Systematic monitoring and evaluation (M&amp;E) integrated environmental data—mangrove cover, reef health metrics—and community surveys on behavioral change, facilitating adaptive management throughout the project. The inclusion of stakeholder feedback loops enabled responsive and flexible interventions, driving demonstrable environmental improvements and sustained shifts in community practices, corroborating conclusions in recent adaptive management studies (Tan et al., 2023).</w:t>
      </w:r>
    </w:p>
    <w:p w14:paraId="292BF59C" w14:textId="7DB526BD" w:rsidR="00334423" w:rsidRPr="00334423" w:rsidRDefault="0027039F" w:rsidP="0027039F">
      <w:pPr>
        <w:spacing w:after="0" w:line="240" w:lineRule="auto"/>
        <w:ind w:firstLine="720"/>
        <w:rPr>
          <w:rFonts w:ascii="Times New Roman" w:hAnsi="Times New Roman" w:cs="Times New Roman"/>
          <w:sz w:val="24"/>
          <w:szCs w:val="24"/>
          <w:lang w:val="en-PH"/>
        </w:rPr>
      </w:pPr>
      <w:r>
        <w:rPr>
          <w:rFonts w:ascii="Times New Roman" w:hAnsi="Times New Roman" w:cs="Times New Roman"/>
          <w:sz w:val="24"/>
          <w:szCs w:val="24"/>
          <w:lang w:val="en-PH"/>
        </w:rPr>
        <w:lastRenderedPageBreak/>
        <w:t xml:space="preserve">The </w:t>
      </w:r>
      <w:r w:rsidR="00334423" w:rsidRPr="00334423">
        <w:rPr>
          <w:rFonts w:ascii="Times New Roman" w:hAnsi="Times New Roman" w:cs="Times New Roman"/>
          <w:sz w:val="24"/>
          <w:szCs w:val="24"/>
          <w:lang w:val="en-PH"/>
        </w:rPr>
        <w:t>knowledge management was achieved through comprehensive documentation comprising detailed reports, operational manuals, and case studies, which serve as valuable resources for replication and scaling. Closing workshops consolidated stakeholder ownership and commitment to long-term sustainability of project outcomes, validating the vital role of knowledge dissemination in conservation initiatives (Reyes et al., 2022).</w:t>
      </w:r>
    </w:p>
    <w:p w14:paraId="6B3081E3" w14:textId="2E9DDCB6" w:rsidR="00334423" w:rsidRDefault="0027039F" w:rsidP="0027039F">
      <w:pPr>
        <w:spacing w:after="0" w:line="240" w:lineRule="auto"/>
        <w:ind w:firstLine="720"/>
        <w:rPr>
          <w:rFonts w:ascii="Times New Roman" w:hAnsi="Times New Roman" w:cs="Times New Roman"/>
          <w:sz w:val="24"/>
          <w:szCs w:val="24"/>
          <w:lang w:val="en-PH"/>
        </w:rPr>
      </w:pPr>
      <w:r>
        <w:rPr>
          <w:rFonts w:ascii="Times New Roman" w:hAnsi="Times New Roman" w:cs="Times New Roman"/>
          <w:sz w:val="24"/>
          <w:szCs w:val="24"/>
          <w:lang w:val="en-PH"/>
        </w:rPr>
        <w:t xml:space="preserve">Finally, </w:t>
      </w:r>
      <w:r w:rsidR="00334423" w:rsidRPr="00334423">
        <w:rPr>
          <w:rFonts w:ascii="Times New Roman" w:hAnsi="Times New Roman" w:cs="Times New Roman"/>
          <w:sz w:val="24"/>
          <w:szCs w:val="24"/>
          <w:lang w:val="en-PH"/>
        </w:rPr>
        <w:t>his coastal management project in Iloilo’s municipalities demonstrates the critical importance of data-driven, integrated interventions that address ecological, social, institutional, and policy dimensions simultaneously. The significant achievements in enhancing community awareness, ecological health, institutional capacity, sustainable practices, and policy framework provide a robust foundation for ongoing conservation and improved solid waste management, aligning with contemporary multi-disciplinary best practices in coastal environmental management.</w:t>
      </w:r>
    </w:p>
    <w:p w14:paraId="33A04B80" w14:textId="77777777" w:rsidR="0027039F" w:rsidRPr="0027039F" w:rsidRDefault="0027039F" w:rsidP="0027039F">
      <w:pPr>
        <w:spacing w:after="0" w:line="240" w:lineRule="auto"/>
        <w:ind w:firstLine="720"/>
        <w:rPr>
          <w:rFonts w:ascii="Times New Roman" w:hAnsi="Times New Roman" w:cs="Times New Roman"/>
          <w:sz w:val="24"/>
          <w:szCs w:val="24"/>
          <w:lang w:val="en-PH"/>
        </w:rPr>
      </w:pPr>
    </w:p>
    <w:p w14:paraId="7F768161" w14:textId="77777777" w:rsidR="00E37D14" w:rsidRPr="00E37D14" w:rsidRDefault="00644B34" w:rsidP="00E37D14">
      <w:pPr>
        <w:spacing w:after="0" w:line="240" w:lineRule="auto"/>
        <w:rPr>
          <w:rFonts w:ascii="Times New Roman" w:hAnsi="Times New Roman" w:cs="Times New Roman"/>
          <w:b/>
          <w:bCs/>
          <w:sz w:val="24"/>
          <w:szCs w:val="24"/>
        </w:rPr>
      </w:pPr>
      <w:r w:rsidRPr="00E37D14">
        <w:rPr>
          <w:rFonts w:ascii="Times New Roman" w:hAnsi="Times New Roman" w:cs="Times New Roman"/>
          <w:b/>
          <w:bCs/>
          <w:sz w:val="24"/>
          <w:szCs w:val="24"/>
        </w:rPr>
        <w:t>Conflict of Interest</w:t>
      </w:r>
    </w:p>
    <w:p w14:paraId="2FE1EA6F" w14:textId="0A6929D5" w:rsidR="00E37D14" w:rsidRDefault="00E37D14" w:rsidP="00E37D14">
      <w:pPr>
        <w:spacing w:after="0" w:line="240" w:lineRule="auto"/>
        <w:ind w:firstLine="720"/>
        <w:rPr>
          <w:rFonts w:ascii="Times New Roman" w:hAnsi="Times New Roman" w:cs="Times New Roman"/>
          <w:sz w:val="24"/>
          <w:szCs w:val="24"/>
        </w:rPr>
      </w:pPr>
      <w:r w:rsidRPr="00E37D14">
        <w:rPr>
          <w:rFonts w:ascii="Times New Roman" w:hAnsi="Times New Roman" w:cs="Times New Roman"/>
          <w:sz w:val="24"/>
          <w:szCs w:val="24"/>
        </w:rPr>
        <w:t>The authors declare that they have no known financial or personal relationships that could have appeared to influence the work reported in this extension project. There are no conflicts of interest related to the implementation, outcomes, or dissemination of this study. All activities and findings reflect the objective and collaborative efforts to support sustainable coastal conservation and community well-being.</w:t>
      </w:r>
    </w:p>
    <w:p w14:paraId="134F842D" w14:textId="77777777" w:rsidR="00E37D14" w:rsidRDefault="00E37D14" w:rsidP="00E37D14">
      <w:pPr>
        <w:spacing w:after="0" w:line="240" w:lineRule="auto"/>
        <w:rPr>
          <w:rFonts w:ascii="Times New Roman" w:hAnsi="Times New Roman" w:cs="Times New Roman"/>
          <w:sz w:val="24"/>
          <w:szCs w:val="24"/>
        </w:rPr>
      </w:pPr>
    </w:p>
    <w:p w14:paraId="13B5D2C0" w14:textId="77777777" w:rsidR="00E37D14" w:rsidRPr="00E37D14" w:rsidRDefault="00E37D14" w:rsidP="00E37D14">
      <w:pPr>
        <w:spacing w:after="0" w:line="240" w:lineRule="auto"/>
        <w:rPr>
          <w:rFonts w:ascii="Times New Roman" w:hAnsi="Times New Roman" w:cs="Times New Roman"/>
          <w:sz w:val="24"/>
          <w:szCs w:val="24"/>
          <w:lang w:val="en-PH"/>
        </w:rPr>
      </w:pPr>
      <w:r w:rsidRPr="00E37D14">
        <w:rPr>
          <w:rFonts w:ascii="Times New Roman" w:hAnsi="Times New Roman" w:cs="Times New Roman"/>
          <w:b/>
          <w:bCs/>
          <w:sz w:val="24"/>
          <w:szCs w:val="24"/>
          <w:lang w:val="en-PH"/>
        </w:rPr>
        <w:t>Acknowledgments</w:t>
      </w:r>
    </w:p>
    <w:p w14:paraId="4162C759" w14:textId="1EA52A3E" w:rsidR="00E37D14" w:rsidRPr="00E37D14" w:rsidRDefault="00E37D14" w:rsidP="00E37D14">
      <w:pPr>
        <w:spacing w:after="0" w:line="240" w:lineRule="auto"/>
        <w:ind w:firstLine="720"/>
        <w:rPr>
          <w:rFonts w:ascii="Times New Roman" w:hAnsi="Times New Roman" w:cs="Times New Roman"/>
          <w:sz w:val="24"/>
          <w:szCs w:val="24"/>
          <w:lang w:val="en-PH"/>
        </w:rPr>
      </w:pPr>
      <w:r w:rsidRPr="00E37D14">
        <w:rPr>
          <w:rFonts w:ascii="Times New Roman" w:hAnsi="Times New Roman" w:cs="Times New Roman"/>
          <w:sz w:val="24"/>
          <w:szCs w:val="24"/>
          <w:lang w:val="en-PH"/>
        </w:rPr>
        <w:t>The success of the</w:t>
      </w:r>
      <w:r>
        <w:rPr>
          <w:rFonts w:ascii="Times New Roman" w:hAnsi="Times New Roman" w:cs="Times New Roman"/>
          <w:sz w:val="24"/>
          <w:szCs w:val="24"/>
          <w:lang w:val="en-PH"/>
        </w:rPr>
        <w:t xml:space="preserve"> extension</w:t>
      </w:r>
      <w:r w:rsidRPr="00E37D14">
        <w:rPr>
          <w:rFonts w:ascii="Times New Roman" w:hAnsi="Times New Roman" w:cs="Times New Roman"/>
          <w:sz w:val="24"/>
          <w:szCs w:val="24"/>
          <w:lang w:val="en-PH"/>
        </w:rPr>
        <w:t xml:space="preserve"> </w:t>
      </w:r>
      <w:r>
        <w:rPr>
          <w:rFonts w:ascii="Times New Roman" w:hAnsi="Times New Roman" w:cs="Times New Roman"/>
          <w:sz w:val="24"/>
          <w:szCs w:val="24"/>
          <w:lang w:val="en-PH"/>
        </w:rPr>
        <w:t xml:space="preserve">project </w:t>
      </w:r>
      <w:r w:rsidRPr="00E37D14">
        <w:rPr>
          <w:rFonts w:ascii="Times New Roman" w:hAnsi="Times New Roman" w:cs="Times New Roman"/>
          <w:sz w:val="24"/>
          <w:szCs w:val="24"/>
          <w:lang w:val="en-PH"/>
        </w:rPr>
        <w:t>would not have been possible without the invaluable support and collaboration of numerous individuals and organizations.</w:t>
      </w:r>
    </w:p>
    <w:p w14:paraId="058672A2" w14:textId="0D82EAB0" w:rsidR="00E37D14" w:rsidRPr="00E37D14" w:rsidRDefault="00E37D14" w:rsidP="00E37D14">
      <w:pPr>
        <w:spacing w:after="0" w:line="240" w:lineRule="auto"/>
        <w:ind w:firstLine="720"/>
        <w:rPr>
          <w:rFonts w:ascii="Times New Roman" w:hAnsi="Times New Roman" w:cs="Times New Roman"/>
          <w:sz w:val="24"/>
          <w:szCs w:val="24"/>
          <w:lang w:val="en-PH"/>
        </w:rPr>
      </w:pPr>
      <w:r>
        <w:rPr>
          <w:rFonts w:ascii="Times New Roman" w:hAnsi="Times New Roman" w:cs="Times New Roman"/>
          <w:sz w:val="24"/>
          <w:szCs w:val="24"/>
          <w:lang w:val="en-PH"/>
        </w:rPr>
        <w:t xml:space="preserve">The researcher </w:t>
      </w:r>
      <w:r w:rsidRPr="00E37D14">
        <w:rPr>
          <w:rFonts w:ascii="Times New Roman" w:hAnsi="Times New Roman" w:cs="Times New Roman"/>
          <w:sz w:val="24"/>
          <w:szCs w:val="24"/>
          <w:lang w:val="en-PH"/>
        </w:rPr>
        <w:t>extend</w:t>
      </w:r>
      <w:r>
        <w:rPr>
          <w:rFonts w:ascii="Times New Roman" w:hAnsi="Times New Roman" w:cs="Times New Roman"/>
          <w:sz w:val="24"/>
          <w:szCs w:val="24"/>
          <w:lang w:val="en-PH"/>
        </w:rPr>
        <w:t>s</w:t>
      </w:r>
      <w:r w:rsidRPr="00E37D14">
        <w:rPr>
          <w:rFonts w:ascii="Times New Roman" w:hAnsi="Times New Roman" w:cs="Times New Roman"/>
          <w:sz w:val="24"/>
          <w:szCs w:val="24"/>
          <w:lang w:val="en-PH"/>
        </w:rPr>
        <w:t xml:space="preserve"> our deepest gratitude to the local government units of Anilao, </w:t>
      </w:r>
      <w:proofErr w:type="spellStart"/>
      <w:r w:rsidRPr="00E37D14">
        <w:rPr>
          <w:rFonts w:ascii="Times New Roman" w:hAnsi="Times New Roman" w:cs="Times New Roman"/>
          <w:sz w:val="24"/>
          <w:szCs w:val="24"/>
          <w:lang w:val="en-PH"/>
        </w:rPr>
        <w:t>Banate</w:t>
      </w:r>
      <w:proofErr w:type="spellEnd"/>
      <w:r w:rsidRPr="00E37D14">
        <w:rPr>
          <w:rFonts w:ascii="Times New Roman" w:hAnsi="Times New Roman" w:cs="Times New Roman"/>
          <w:sz w:val="24"/>
          <w:szCs w:val="24"/>
          <w:lang w:val="en-PH"/>
        </w:rPr>
        <w:t xml:space="preserve">, </w:t>
      </w:r>
      <w:proofErr w:type="spellStart"/>
      <w:r w:rsidRPr="00E37D14">
        <w:rPr>
          <w:rFonts w:ascii="Times New Roman" w:hAnsi="Times New Roman" w:cs="Times New Roman"/>
          <w:sz w:val="24"/>
          <w:szCs w:val="24"/>
          <w:lang w:val="en-PH"/>
        </w:rPr>
        <w:t>Barotac</w:t>
      </w:r>
      <w:proofErr w:type="spellEnd"/>
      <w:r w:rsidRPr="00E37D14">
        <w:rPr>
          <w:rFonts w:ascii="Times New Roman" w:hAnsi="Times New Roman" w:cs="Times New Roman"/>
          <w:sz w:val="24"/>
          <w:szCs w:val="24"/>
          <w:lang w:val="en-PH"/>
        </w:rPr>
        <w:t xml:space="preserve"> Nuevo, and </w:t>
      </w:r>
      <w:proofErr w:type="spellStart"/>
      <w:r w:rsidRPr="00E37D14">
        <w:rPr>
          <w:rFonts w:ascii="Times New Roman" w:hAnsi="Times New Roman" w:cs="Times New Roman"/>
          <w:sz w:val="24"/>
          <w:szCs w:val="24"/>
          <w:lang w:val="en-PH"/>
        </w:rPr>
        <w:t>Barotac</w:t>
      </w:r>
      <w:proofErr w:type="spellEnd"/>
      <w:r w:rsidRPr="00E37D14">
        <w:rPr>
          <w:rFonts w:ascii="Times New Roman" w:hAnsi="Times New Roman" w:cs="Times New Roman"/>
          <w:sz w:val="24"/>
          <w:szCs w:val="24"/>
          <w:lang w:val="en-PH"/>
        </w:rPr>
        <w:t xml:space="preserve"> Viejo for their unwavering commitment to conserving the vital coastal ecosystems of </w:t>
      </w:r>
      <w:proofErr w:type="spellStart"/>
      <w:r w:rsidRPr="00E37D14">
        <w:rPr>
          <w:rFonts w:ascii="Times New Roman" w:hAnsi="Times New Roman" w:cs="Times New Roman"/>
          <w:sz w:val="24"/>
          <w:szCs w:val="24"/>
          <w:lang w:val="en-PH"/>
        </w:rPr>
        <w:t>Banate</w:t>
      </w:r>
      <w:proofErr w:type="spellEnd"/>
      <w:r w:rsidRPr="00E37D14">
        <w:rPr>
          <w:rFonts w:ascii="Times New Roman" w:hAnsi="Times New Roman" w:cs="Times New Roman"/>
          <w:sz w:val="24"/>
          <w:szCs w:val="24"/>
          <w:lang w:val="en-PH"/>
        </w:rPr>
        <w:t xml:space="preserve"> Bay. Their leadership and active participation have been instrumental in advancing this initiative.</w:t>
      </w:r>
    </w:p>
    <w:p w14:paraId="11E86767" w14:textId="7FAE34DA" w:rsidR="00E37D14" w:rsidRPr="00E37D14" w:rsidRDefault="00E37D14" w:rsidP="00E37D14">
      <w:pPr>
        <w:spacing w:after="0" w:line="240" w:lineRule="auto"/>
        <w:ind w:firstLine="720"/>
        <w:rPr>
          <w:rFonts w:ascii="Times New Roman" w:hAnsi="Times New Roman" w:cs="Times New Roman"/>
          <w:sz w:val="24"/>
          <w:szCs w:val="24"/>
          <w:lang w:val="en-PH"/>
        </w:rPr>
      </w:pPr>
      <w:r>
        <w:rPr>
          <w:rFonts w:ascii="Times New Roman" w:hAnsi="Times New Roman" w:cs="Times New Roman"/>
          <w:sz w:val="24"/>
          <w:szCs w:val="24"/>
          <w:lang w:val="en-PH"/>
        </w:rPr>
        <w:t>The researcher</w:t>
      </w:r>
      <w:r w:rsidRPr="00E37D14">
        <w:rPr>
          <w:rFonts w:ascii="Times New Roman" w:hAnsi="Times New Roman" w:cs="Times New Roman"/>
          <w:sz w:val="24"/>
          <w:szCs w:val="24"/>
          <w:lang w:val="en-PH"/>
        </w:rPr>
        <w:t xml:space="preserve"> profoundly thankful to the community members who shared their knowledge, time, and passion throughout the project, particularly in participatory activities such as learning visits, peer exchanges, and training sessions. Their engagement ensures that conservation efforts are grounded in local realities and sustainable practices.</w:t>
      </w:r>
    </w:p>
    <w:p w14:paraId="1BD396E3" w14:textId="77777777" w:rsidR="00E37D14" w:rsidRPr="00E37D14" w:rsidRDefault="00E37D14" w:rsidP="00E37D14">
      <w:pPr>
        <w:spacing w:after="0" w:line="240" w:lineRule="auto"/>
        <w:rPr>
          <w:rFonts w:ascii="Times New Roman" w:hAnsi="Times New Roman" w:cs="Times New Roman"/>
          <w:sz w:val="24"/>
          <w:szCs w:val="24"/>
          <w:lang w:val="en-PH"/>
        </w:rPr>
      </w:pPr>
      <w:r w:rsidRPr="00E37D14">
        <w:rPr>
          <w:rFonts w:ascii="Times New Roman" w:hAnsi="Times New Roman" w:cs="Times New Roman"/>
          <w:sz w:val="24"/>
          <w:szCs w:val="24"/>
          <w:lang w:val="en-PH"/>
        </w:rPr>
        <w:t xml:space="preserve">Our sincere appreciation goes to the researchers and experts whose studies on marine pollution, ecosystem degradation, and waste management (including those by Nicolas et al., Salazar &amp; Reyes, </w:t>
      </w:r>
      <w:proofErr w:type="spellStart"/>
      <w:r w:rsidRPr="00E37D14">
        <w:rPr>
          <w:rFonts w:ascii="Times New Roman" w:hAnsi="Times New Roman" w:cs="Times New Roman"/>
          <w:sz w:val="24"/>
          <w:szCs w:val="24"/>
          <w:lang w:val="en-PH"/>
        </w:rPr>
        <w:t>Jambeck</w:t>
      </w:r>
      <w:proofErr w:type="spellEnd"/>
      <w:r w:rsidRPr="00E37D14">
        <w:rPr>
          <w:rFonts w:ascii="Times New Roman" w:hAnsi="Times New Roman" w:cs="Times New Roman"/>
          <w:sz w:val="24"/>
          <w:szCs w:val="24"/>
          <w:lang w:val="en-PH"/>
        </w:rPr>
        <w:t xml:space="preserve"> et al., UNEP, and others) provided critical scientific foundations that guided project design and implementation.</w:t>
      </w:r>
    </w:p>
    <w:p w14:paraId="1F504C59" w14:textId="46A099E8" w:rsidR="00E37D14" w:rsidRPr="00E37D14" w:rsidRDefault="00E37D14" w:rsidP="00E37D14">
      <w:pPr>
        <w:spacing w:after="0" w:line="240" w:lineRule="auto"/>
        <w:ind w:firstLine="720"/>
        <w:rPr>
          <w:rFonts w:ascii="Times New Roman" w:hAnsi="Times New Roman" w:cs="Times New Roman"/>
          <w:sz w:val="24"/>
          <w:szCs w:val="24"/>
          <w:lang w:val="en-PH"/>
        </w:rPr>
      </w:pPr>
      <w:r>
        <w:rPr>
          <w:rFonts w:ascii="Times New Roman" w:hAnsi="Times New Roman" w:cs="Times New Roman"/>
          <w:sz w:val="24"/>
          <w:szCs w:val="24"/>
          <w:lang w:val="en-PH"/>
        </w:rPr>
        <w:t xml:space="preserve">The researcher </w:t>
      </w:r>
      <w:r w:rsidRPr="00E37D14">
        <w:rPr>
          <w:rFonts w:ascii="Times New Roman" w:hAnsi="Times New Roman" w:cs="Times New Roman"/>
          <w:sz w:val="24"/>
          <w:szCs w:val="24"/>
          <w:lang w:val="en-PH"/>
        </w:rPr>
        <w:t>also acknowledges the invaluable contributions of partner organizations and stakeholders who supported policy development, capacity-building endeavors, and public awareness campaigns aimed at enhancing climate resilience and environmental stewardship in the region.</w:t>
      </w:r>
    </w:p>
    <w:p w14:paraId="668DA98D" w14:textId="4EA059C5" w:rsidR="00E37D14" w:rsidRPr="00E37D14" w:rsidRDefault="00E37D14" w:rsidP="00E37D14">
      <w:pPr>
        <w:spacing w:after="0" w:line="240" w:lineRule="auto"/>
        <w:ind w:firstLine="720"/>
        <w:rPr>
          <w:rFonts w:ascii="Times New Roman" w:hAnsi="Times New Roman" w:cs="Times New Roman"/>
          <w:sz w:val="24"/>
          <w:szCs w:val="24"/>
          <w:lang w:val="en-PH"/>
        </w:rPr>
      </w:pPr>
      <w:r w:rsidRPr="00E37D14">
        <w:rPr>
          <w:rFonts w:ascii="Times New Roman" w:hAnsi="Times New Roman" w:cs="Times New Roman"/>
          <w:sz w:val="24"/>
          <w:szCs w:val="24"/>
          <w:lang w:val="en-PH"/>
        </w:rPr>
        <w:t xml:space="preserve">Finally, </w:t>
      </w:r>
      <w:r>
        <w:rPr>
          <w:rFonts w:ascii="Times New Roman" w:hAnsi="Times New Roman" w:cs="Times New Roman"/>
          <w:sz w:val="24"/>
          <w:szCs w:val="24"/>
          <w:lang w:val="en-PH"/>
        </w:rPr>
        <w:t xml:space="preserve">the </w:t>
      </w:r>
      <w:r w:rsidRPr="00E37D14">
        <w:rPr>
          <w:rFonts w:ascii="Times New Roman" w:hAnsi="Times New Roman" w:cs="Times New Roman"/>
          <w:sz w:val="24"/>
          <w:szCs w:val="24"/>
          <w:lang w:val="en-PH"/>
        </w:rPr>
        <w:t xml:space="preserve">support enabled this project's comprehensive approach toward safeguarding </w:t>
      </w:r>
      <w:proofErr w:type="spellStart"/>
      <w:r w:rsidRPr="00E37D14">
        <w:rPr>
          <w:rFonts w:ascii="Times New Roman" w:hAnsi="Times New Roman" w:cs="Times New Roman"/>
          <w:sz w:val="24"/>
          <w:szCs w:val="24"/>
          <w:lang w:val="en-PH"/>
        </w:rPr>
        <w:t>Banate</w:t>
      </w:r>
      <w:proofErr w:type="spellEnd"/>
      <w:r w:rsidRPr="00E37D14">
        <w:rPr>
          <w:rFonts w:ascii="Times New Roman" w:hAnsi="Times New Roman" w:cs="Times New Roman"/>
          <w:sz w:val="24"/>
          <w:szCs w:val="24"/>
          <w:lang w:val="en-PH"/>
        </w:rPr>
        <w:t xml:space="preserve"> Bay’s coastal ecosystems and sustaining the livelihoods of its dependent communities.</w:t>
      </w:r>
    </w:p>
    <w:p w14:paraId="63AE8167" w14:textId="77777777" w:rsidR="00E37D14" w:rsidRPr="00E37D14" w:rsidRDefault="00E37D14" w:rsidP="00E37D14">
      <w:pPr>
        <w:spacing w:after="0" w:line="240" w:lineRule="auto"/>
        <w:rPr>
          <w:rFonts w:ascii="Times New Roman" w:hAnsi="Times New Roman" w:cs="Times New Roman"/>
          <w:sz w:val="24"/>
          <w:szCs w:val="24"/>
          <w:lang w:val="en-PH"/>
        </w:rPr>
      </w:pPr>
      <w:r w:rsidRPr="00E37D14">
        <w:rPr>
          <w:rFonts w:ascii="Times New Roman" w:hAnsi="Times New Roman" w:cs="Times New Roman"/>
          <w:sz w:val="24"/>
          <w:szCs w:val="24"/>
          <w:lang w:val="en-PH"/>
        </w:rPr>
        <w:t xml:space="preserve">Through this collective effort, we move closer to preserving the natural heritage of </w:t>
      </w:r>
      <w:proofErr w:type="spellStart"/>
      <w:r w:rsidRPr="00E37D14">
        <w:rPr>
          <w:rFonts w:ascii="Times New Roman" w:hAnsi="Times New Roman" w:cs="Times New Roman"/>
          <w:sz w:val="24"/>
          <w:szCs w:val="24"/>
          <w:lang w:val="en-PH"/>
        </w:rPr>
        <w:t>Banate</w:t>
      </w:r>
      <w:proofErr w:type="spellEnd"/>
      <w:r w:rsidRPr="00E37D14">
        <w:rPr>
          <w:rFonts w:ascii="Times New Roman" w:hAnsi="Times New Roman" w:cs="Times New Roman"/>
          <w:sz w:val="24"/>
          <w:szCs w:val="24"/>
          <w:lang w:val="en-PH"/>
        </w:rPr>
        <w:t xml:space="preserve"> Bay for current and future generations.</w:t>
      </w:r>
    </w:p>
    <w:p w14:paraId="2E50B144" w14:textId="77777777" w:rsidR="0027039F" w:rsidRDefault="0027039F" w:rsidP="00E37D14">
      <w:pPr>
        <w:spacing w:after="0" w:line="240" w:lineRule="auto"/>
        <w:rPr>
          <w:rFonts w:ascii="Times New Roman" w:hAnsi="Times New Roman" w:cs="Times New Roman"/>
          <w:b/>
          <w:bCs/>
          <w:sz w:val="24"/>
          <w:szCs w:val="24"/>
        </w:rPr>
      </w:pPr>
    </w:p>
    <w:p w14:paraId="03C9AAC7" w14:textId="77777777" w:rsidR="00E37D14" w:rsidRDefault="00E37D14" w:rsidP="00E37D14">
      <w:pPr>
        <w:spacing w:after="0" w:line="240" w:lineRule="auto"/>
        <w:rPr>
          <w:rFonts w:ascii="Times New Roman" w:hAnsi="Times New Roman" w:cs="Times New Roman"/>
          <w:b/>
          <w:bCs/>
          <w:sz w:val="24"/>
          <w:szCs w:val="24"/>
        </w:rPr>
      </w:pPr>
    </w:p>
    <w:p w14:paraId="709B7A7E" w14:textId="73F237B9" w:rsidR="002B4E83" w:rsidRPr="00024A95" w:rsidRDefault="002B4E83" w:rsidP="002B4E83">
      <w:pPr>
        <w:spacing w:after="0" w:line="240" w:lineRule="auto"/>
        <w:rPr>
          <w:rFonts w:ascii="Times New Roman" w:hAnsi="Times New Roman" w:cs="Times New Roman"/>
          <w:b/>
          <w:bCs/>
          <w:sz w:val="24"/>
          <w:szCs w:val="24"/>
        </w:rPr>
      </w:pPr>
      <w:r w:rsidRPr="00024A95">
        <w:rPr>
          <w:rFonts w:ascii="Times New Roman" w:hAnsi="Times New Roman" w:cs="Times New Roman"/>
          <w:b/>
          <w:bCs/>
          <w:sz w:val="24"/>
          <w:szCs w:val="24"/>
        </w:rPr>
        <w:t>References</w:t>
      </w:r>
    </w:p>
    <w:p w14:paraId="17B72837" w14:textId="77777777" w:rsidR="002B4E83" w:rsidRDefault="002B4E83" w:rsidP="002B4E83">
      <w:pPr>
        <w:spacing w:after="0" w:line="240" w:lineRule="auto"/>
        <w:rPr>
          <w:rFonts w:ascii="Times New Roman" w:hAnsi="Times New Roman" w:cs="Times New Roman"/>
          <w:sz w:val="24"/>
          <w:szCs w:val="24"/>
        </w:rPr>
      </w:pPr>
    </w:p>
    <w:p w14:paraId="688E83F2" w14:textId="77777777" w:rsidR="002B4E83" w:rsidRPr="00024A95" w:rsidRDefault="002B4E83" w:rsidP="002B4E83">
      <w:pPr>
        <w:spacing w:after="0" w:line="240" w:lineRule="auto"/>
        <w:rPr>
          <w:rFonts w:ascii="Times New Roman" w:hAnsi="Times New Roman" w:cs="Times New Roman"/>
          <w:sz w:val="24"/>
          <w:szCs w:val="24"/>
        </w:rPr>
      </w:pPr>
      <w:r w:rsidRPr="00024A95">
        <w:rPr>
          <w:rFonts w:ascii="Times New Roman" w:hAnsi="Times New Roman" w:cs="Times New Roman"/>
          <w:sz w:val="24"/>
          <w:szCs w:val="24"/>
        </w:rPr>
        <w:t xml:space="preserve">Delgado, M. R., &amp; Santos, L. P. (2023). </w:t>
      </w:r>
      <w:r w:rsidRPr="00024A95">
        <w:rPr>
          <w:rFonts w:ascii="Times New Roman" w:hAnsi="Times New Roman" w:cs="Times New Roman"/>
          <w:i/>
          <w:iCs/>
          <w:sz w:val="24"/>
          <w:szCs w:val="24"/>
        </w:rPr>
        <w:t>Community-based coastal conservation strategies in the Philippines: Lessons for climate adaptation</w:t>
      </w:r>
      <w:r w:rsidRPr="00024A95">
        <w:rPr>
          <w:rFonts w:ascii="Times New Roman" w:hAnsi="Times New Roman" w:cs="Times New Roman"/>
          <w:sz w:val="24"/>
          <w:szCs w:val="24"/>
        </w:rPr>
        <w:t>. Journal of Environmental Management, 320, 115807.</w:t>
      </w:r>
    </w:p>
    <w:p w14:paraId="3E68BD12" w14:textId="77777777" w:rsidR="002B4E83" w:rsidRDefault="002B4E83" w:rsidP="002B4E83">
      <w:pPr>
        <w:spacing w:after="0" w:line="240" w:lineRule="auto"/>
        <w:rPr>
          <w:rFonts w:ascii="Times New Roman" w:hAnsi="Times New Roman" w:cs="Times New Roman"/>
          <w:sz w:val="24"/>
          <w:szCs w:val="24"/>
        </w:rPr>
      </w:pPr>
    </w:p>
    <w:p w14:paraId="583038C7" w14:textId="77777777" w:rsidR="0027039F" w:rsidRPr="00334423" w:rsidRDefault="0027039F" w:rsidP="0027039F">
      <w:pPr>
        <w:rPr>
          <w:rFonts w:ascii="Times New Roman" w:hAnsi="Times New Roman" w:cs="Times New Roman"/>
          <w:sz w:val="24"/>
          <w:szCs w:val="24"/>
          <w:lang w:val="en-PH"/>
        </w:rPr>
      </w:pPr>
      <w:r w:rsidRPr="00334423">
        <w:rPr>
          <w:rFonts w:ascii="Times New Roman" w:hAnsi="Times New Roman" w:cs="Times New Roman"/>
          <w:sz w:val="24"/>
          <w:szCs w:val="24"/>
          <w:lang w:val="en-PH"/>
        </w:rPr>
        <w:t xml:space="preserve">Fernandez, M. L., Santos, J. R., &amp; Alvarez, T. (2022). Enhancing institutional capacity for sustainable coastal resource management: Lessons from Philippine LGUs. </w:t>
      </w:r>
      <w:r w:rsidRPr="00334423">
        <w:rPr>
          <w:rFonts w:ascii="Times New Roman" w:hAnsi="Times New Roman" w:cs="Times New Roman"/>
          <w:i/>
          <w:iCs/>
          <w:sz w:val="24"/>
          <w:szCs w:val="24"/>
          <w:lang w:val="en-PH"/>
        </w:rPr>
        <w:t>Journal of Environmental Policy and Governance</w:t>
      </w:r>
      <w:r w:rsidRPr="00334423">
        <w:rPr>
          <w:rFonts w:ascii="Times New Roman" w:hAnsi="Times New Roman" w:cs="Times New Roman"/>
          <w:sz w:val="24"/>
          <w:szCs w:val="24"/>
          <w:lang w:val="en-PH"/>
        </w:rPr>
        <w:t>, 32(4), 355–370.</w:t>
      </w:r>
    </w:p>
    <w:p w14:paraId="6F56D21F" w14:textId="77777777" w:rsidR="0027039F" w:rsidRPr="00334423" w:rsidRDefault="0027039F" w:rsidP="0027039F">
      <w:pPr>
        <w:rPr>
          <w:rFonts w:ascii="Times New Roman" w:hAnsi="Times New Roman" w:cs="Times New Roman"/>
          <w:sz w:val="24"/>
          <w:szCs w:val="24"/>
          <w:lang w:val="en-PH"/>
        </w:rPr>
      </w:pPr>
      <w:r w:rsidRPr="00334423">
        <w:rPr>
          <w:rFonts w:ascii="Times New Roman" w:hAnsi="Times New Roman" w:cs="Times New Roman"/>
          <w:sz w:val="24"/>
          <w:szCs w:val="24"/>
          <w:lang w:val="en-PH"/>
        </w:rPr>
        <w:t xml:space="preserve">Garcia, R. P., Mendoza, A. V., &amp; Cruz, F. R. (2022). Community education and behavioral change in solid waste management: A case study from coastal communities. </w:t>
      </w:r>
      <w:r w:rsidRPr="00334423">
        <w:rPr>
          <w:rFonts w:ascii="Times New Roman" w:hAnsi="Times New Roman" w:cs="Times New Roman"/>
          <w:i/>
          <w:iCs/>
          <w:sz w:val="24"/>
          <w:szCs w:val="24"/>
          <w:lang w:val="en-PH"/>
        </w:rPr>
        <w:t>Waste Management &amp; Research</w:t>
      </w:r>
      <w:r w:rsidRPr="00334423">
        <w:rPr>
          <w:rFonts w:ascii="Times New Roman" w:hAnsi="Times New Roman" w:cs="Times New Roman"/>
          <w:sz w:val="24"/>
          <w:szCs w:val="24"/>
          <w:lang w:val="en-PH"/>
        </w:rPr>
        <w:t>, 40(6), 765–774.</w:t>
      </w:r>
    </w:p>
    <w:p w14:paraId="532A336E" w14:textId="77777777" w:rsidR="002B4E83" w:rsidRPr="00024A95" w:rsidRDefault="002B4E83" w:rsidP="002B4E83">
      <w:pPr>
        <w:spacing w:after="0" w:line="240" w:lineRule="auto"/>
        <w:rPr>
          <w:rFonts w:ascii="Times New Roman" w:hAnsi="Times New Roman" w:cs="Times New Roman"/>
          <w:sz w:val="24"/>
          <w:szCs w:val="24"/>
        </w:rPr>
      </w:pPr>
      <w:proofErr w:type="spellStart"/>
      <w:r w:rsidRPr="00024A95">
        <w:rPr>
          <w:rFonts w:ascii="Times New Roman" w:hAnsi="Times New Roman" w:cs="Times New Roman"/>
          <w:sz w:val="24"/>
          <w:szCs w:val="24"/>
        </w:rPr>
        <w:t>Jambeck</w:t>
      </w:r>
      <w:proofErr w:type="spellEnd"/>
      <w:r w:rsidRPr="00024A95">
        <w:rPr>
          <w:rFonts w:ascii="Times New Roman" w:hAnsi="Times New Roman" w:cs="Times New Roman"/>
          <w:sz w:val="24"/>
          <w:szCs w:val="24"/>
        </w:rPr>
        <w:t xml:space="preserve">, J. R., Geyer, R., Wilcox, C., Siegler, T. R., Perryman, M., </w:t>
      </w:r>
      <w:proofErr w:type="spellStart"/>
      <w:r w:rsidRPr="00024A95">
        <w:rPr>
          <w:rFonts w:ascii="Times New Roman" w:hAnsi="Times New Roman" w:cs="Times New Roman"/>
          <w:sz w:val="24"/>
          <w:szCs w:val="24"/>
        </w:rPr>
        <w:t>Andrady</w:t>
      </w:r>
      <w:proofErr w:type="spellEnd"/>
      <w:r w:rsidRPr="00024A95">
        <w:rPr>
          <w:rFonts w:ascii="Times New Roman" w:hAnsi="Times New Roman" w:cs="Times New Roman"/>
          <w:sz w:val="24"/>
          <w:szCs w:val="24"/>
        </w:rPr>
        <w:t xml:space="preserve">, A., ... &amp; Law, K. L. (2022). Plastic waste inputs from land into the ocean. </w:t>
      </w:r>
      <w:r w:rsidRPr="00024A95">
        <w:rPr>
          <w:rFonts w:ascii="Times New Roman" w:hAnsi="Times New Roman" w:cs="Times New Roman"/>
          <w:i/>
          <w:iCs/>
          <w:sz w:val="24"/>
          <w:szCs w:val="24"/>
        </w:rPr>
        <w:t>Science</w:t>
      </w:r>
      <w:r w:rsidRPr="00024A95">
        <w:rPr>
          <w:rFonts w:ascii="Times New Roman" w:hAnsi="Times New Roman" w:cs="Times New Roman"/>
          <w:sz w:val="24"/>
          <w:szCs w:val="24"/>
        </w:rPr>
        <w:t>, 347(6223), 768-771.</w:t>
      </w:r>
    </w:p>
    <w:p w14:paraId="1503DF47" w14:textId="77777777" w:rsidR="002B4E83" w:rsidRDefault="002B4E83" w:rsidP="002B4E83">
      <w:pPr>
        <w:spacing w:after="0" w:line="240" w:lineRule="auto"/>
        <w:rPr>
          <w:rFonts w:ascii="Times New Roman" w:hAnsi="Times New Roman" w:cs="Times New Roman"/>
          <w:sz w:val="24"/>
          <w:szCs w:val="24"/>
        </w:rPr>
      </w:pPr>
    </w:p>
    <w:p w14:paraId="509951E0" w14:textId="77777777" w:rsidR="002B4E83" w:rsidRPr="00024A95" w:rsidRDefault="002B4E83" w:rsidP="002B4E83">
      <w:pPr>
        <w:spacing w:after="0" w:line="240" w:lineRule="auto"/>
        <w:rPr>
          <w:rFonts w:ascii="Times New Roman" w:hAnsi="Times New Roman" w:cs="Times New Roman"/>
          <w:sz w:val="24"/>
          <w:szCs w:val="24"/>
        </w:rPr>
      </w:pPr>
      <w:r w:rsidRPr="00024A95">
        <w:rPr>
          <w:rFonts w:ascii="Times New Roman" w:hAnsi="Times New Roman" w:cs="Times New Roman"/>
          <w:sz w:val="24"/>
          <w:szCs w:val="24"/>
        </w:rPr>
        <w:t xml:space="preserve">Kaza, S., Yao, L. C., </w:t>
      </w:r>
      <w:proofErr w:type="spellStart"/>
      <w:r w:rsidRPr="00024A95">
        <w:rPr>
          <w:rFonts w:ascii="Times New Roman" w:hAnsi="Times New Roman" w:cs="Times New Roman"/>
          <w:sz w:val="24"/>
          <w:szCs w:val="24"/>
        </w:rPr>
        <w:t>Bhada</w:t>
      </w:r>
      <w:proofErr w:type="spellEnd"/>
      <w:r w:rsidRPr="00024A95">
        <w:rPr>
          <w:rFonts w:ascii="Times New Roman" w:hAnsi="Times New Roman" w:cs="Times New Roman"/>
          <w:sz w:val="24"/>
          <w:szCs w:val="24"/>
        </w:rPr>
        <w:t xml:space="preserve">-Tata, P., &amp; Van </w:t>
      </w:r>
      <w:proofErr w:type="spellStart"/>
      <w:r w:rsidRPr="00024A95">
        <w:rPr>
          <w:rFonts w:ascii="Times New Roman" w:hAnsi="Times New Roman" w:cs="Times New Roman"/>
          <w:sz w:val="24"/>
          <w:szCs w:val="24"/>
        </w:rPr>
        <w:t>Woerden</w:t>
      </w:r>
      <w:proofErr w:type="spellEnd"/>
      <w:r w:rsidRPr="00024A95">
        <w:rPr>
          <w:rFonts w:ascii="Times New Roman" w:hAnsi="Times New Roman" w:cs="Times New Roman"/>
          <w:sz w:val="24"/>
          <w:szCs w:val="24"/>
        </w:rPr>
        <w:t xml:space="preserve">, F. (2023). </w:t>
      </w:r>
      <w:r w:rsidRPr="00024A95">
        <w:rPr>
          <w:rFonts w:ascii="Times New Roman" w:hAnsi="Times New Roman" w:cs="Times New Roman"/>
          <w:i/>
          <w:iCs/>
          <w:sz w:val="24"/>
          <w:szCs w:val="24"/>
        </w:rPr>
        <w:t>What a Waste 2.0: A Global Snapshot of Solid Waste Management to 2050</w:t>
      </w:r>
      <w:r w:rsidRPr="00024A95">
        <w:rPr>
          <w:rFonts w:ascii="Times New Roman" w:hAnsi="Times New Roman" w:cs="Times New Roman"/>
          <w:sz w:val="24"/>
          <w:szCs w:val="24"/>
        </w:rPr>
        <w:t>. World Bank Publications.</w:t>
      </w:r>
    </w:p>
    <w:p w14:paraId="24E6E93A" w14:textId="77777777" w:rsidR="002B4E83" w:rsidRDefault="002B4E83" w:rsidP="002B4E83">
      <w:pPr>
        <w:spacing w:after="0" w:line="240" w:lineRule="auto"/>
        <w:rPr>
          <w:rFonts w:ascii="Times New Roman" w:hAnsi="Times New Roman" w:cs="Times New Roman"/>
          <w:sz w:val="24"/>
          <w:szCs w:val="24"/>
        </w:rPr>
      </w:pPr>
    </w:p>
    <w:p w14:paraId="41D5B2FE" w14:textId="77777777" w:rsidR="0027039F" w:rsidRPr="00334423" w:rsidRDefault="0027039F" w:rsidP="0027039F">
      <w:pPr>
        <w:rPr>
          <w:rFonts w:ascii="Times New Roman" w:hAnsi="Times New Roman" w:cs="Times New Roman"/>
          <w:sz w:val="24"/>
          <w:szCs w:val="24"/>
          <w:lang w:val="en-PH"/>
        </w:rPr>
      </w:pPr>
      <w:r w:rsidRPr="00334423">
        <w:rPr>
          <w:rFonts w:ascii="Times New Roman" w:hAnsi="Times New Roman" w:cs="Times New Roman"/>
          <w:sz w:val="24"/>
          <w:szCs w:val="24"/>
          <w:lang w:val="en-PH"/>
        </w:rPr>
        <w:t xml:space="preserve">Kumar, S., &amp; Villanueva, D. (2022). Innovative community-based solid waste management strategies in Southeast Asia. </w:t>
      </w:r>
      <w:r w:rsidRPr="00334423">
        <w:rPr>
          <w:rFonts w:ascii="Times New Roman" w:hAnsi="Times New Roman" w:cs="Times New Roman"/>
          <w:i/>
          <w:iCs/>
          <w:sz w:val="24"/>
          <w:szCs w:val="24"/>
          <w:lang w:val="en-PH"/>
        </w:rPr>
        <w:t>Journal of Cleaner Production</w:t>
      </w:r>
      <w:r w:rsidRPr="00334423">
        <w:rPr>
          <w:rFonts w:ascii="Times New Roman" w:hAnsi="Times New Roman" w:cs="Times New Roman"/>
          <w:sz w:val="24"/>
          <w:szCs w:val="24"/>
          <w:lang w:val="en-PH"/>
        </w:rPr>
        <w:t>, 371, 133676.</w:t>
      </w:r>
    </w:p>
    <w:p w14:paraId="498E0A4C" w14:textId="77777777" w:rsidR="002B4E83" w:rsidRPr="00024A95" w:rsidRDefault="002B4E83" w:rsidP="002B4E83">
      <w:pPr>
        <w:spacing w:after="0" w:line="240" w:lineRule="auto"/>
        <w:rPr>
          <w:rFonts w:ascii="Times New Roman" w:hAnsi="Times New Roman" w:cs="Times New Roman"/>
          <w:sz w:val="24"/>
          <w:szCs w:val="24"/>
        </w:rPr>
      </w:pPr>
      <w:r w:rsidRPr="00024A95">
        <w:rPr>
          <w:rFonts w:ascii="Times New Roman" w:hAnsi="Times New Roman" w:cs="Times New Roman"/>
          <w:sz w:val="24"/>
          <w:szCs w:val="24"/>
        </w:rPr>
        <w:t xml:space="preserve">Li, W. C., Tse, H. F., &amp; Fok, L. (2022). Plastic waste in the marine environment: A review of sources, occurrence, impacts, and management. </w:t>
      </w:r>
      <w:r w:rsidRPr="00024A95">
        <w:rPr>
          <w:rFonts w:ascii="Times New Roman" w:hAnsi="Times New Roman" w:cs="Times New Roman"/>
          <w:i/>
          <w:iCs/>
          <w:sz w:val="24"/>
          <w:szCs w:val="24"/>
        </w:rPr>
        <w:t>Science of The Total Environment</w:t>
      </w:r>
      <w:r w:rsidRPr="00024A95">
        <w:rPr>
          <w:rFonts w:ascii="Times New Roman" w:hAnsi="Times New Roman" w:cs="Times New Roman"/>
          <w:sz w:val="24"/>
          <w:szCs w:val="24"/>
        </w:rPr>
        <w:t>, 786, 147228.</w:t>
      </w:r>
    </w:p>
    <w:p w14:paraId="692DD03C" w14:textId="77777777" w:rsidR="002B4E83" w:rsidRDefault="002B4E83" w:rsidP="002B4E83">
      <w:pPr>
        <w:spacing w:after="0" w:line="240" w:lineRule="auto"/>
        <w:rPr>
          <w:rFonts w:ascii="Times New Roman" w:hAnsi="Times New Roman" w:cs="Times New Roman"/>
          <w:sz w:val="24"/>
          <w:szCs w:val="24"/>
        </w:rPr>
      </w:pPr>
    </w:p>
    <w:p w14:paraId="63B14EB1" w14:textId="77777777" w:rsidR="0027039F" w:rsidRPr="00334423" w:rsidRDefault="0027039F" w:rsidP="0027039F">
      <w:pPr>
        <w:rPr>
          <w:rFonts w:ascii="Times New Roman" w:hAnsi="Times New Roman" w:cs="Times New Roman"/>
          <w:sz w:val="24"/>
          <w:szCs w:val="24"/>
          <w:lang w:val="en-PH"/>
        </w:rPr>
      </w:pPr>
      <w:r w:rsidRPr="00334423">
        <w:rPr>
          <w:rFonts w:ascii="Times New Roman" w:hAnsi="Times New Roman" w:cs="Times New Roman"/>
          <w:sz w:val="24"/>
          <w:szCs w:val="24"/>
          <w:lang w:val="en-PH"/>
        </w:rPr>
        <w:t xml:space="preserve">Lopez, G. P., &amp; Dela Cruz, M. (2024). Policy frameworks for enhancing coastal ecosystem conservation in the Philippines. </w:t>
      </w:r>
      <w:r w:rsidRPr="00334423">
        <w:rPr>
          <w:rFonts w:ascii="Times New Roman" w:hAnsi="Times New Roman" w:cs="Times New Roman"/>
          <w:i/>
          <w:iCs/>
          <w:sz w:val="24"/>
          <w:szCs w:val="24"/>
          <w:lang w:val="en-PH"/>
        </w:rPr>
        <w:t>Marine Policy</w:t>
      </w:r>
      <w:r w:rsidRPr="00334423">
        <w:rPr>
          <w:rFonts w:ascii="Times New Roman" w:hAnsi="Times New Roman" w:cs="Times New Roman"/>
          <w:sz w:val="24"/>
          <w:szCs w:val="24"/>
          <w:lang w:val="en-PH"/>
        </w:rPr>
        <w:t>, 148, 105365.</w:t>
      </w:r>
    </w:p>
    <w:p w14:paraId="2424BD7C" w14:textId="77777777" w:rsidR="0027039F" w:rsidRPr="00334423" w:rsidRDefault="0027039F" w:rsidP="0027039F">
      <w:pPr>
        <w:rPr>
          <w:rFonts w:ascii="Times New Roman" w:hAnsi="Times New Roman" w:cs="Times New Roman"/>
          <w:sz w:val="24"/>
          <w:szCs w:val="24"/>
          <w:lang w:val="en-PH"/>
        </w:rPr>
      </w:pPr>
      <w:r w:rsidRPr="00334423">
        <w:rPr>
          <w:rFonts w:ascii="Times New Roman" w:hAnsi="Times New Roman" w:cs="Times New Roman"/>
          <w:sz w:val="24"/>
          <w:szCs w:val="24"/>
          <w:lang w:val="en-PH"/>
        </w:rPr>
        <w:t xml:space="preserve">López, R., &amp; Tan, H. (2023). Participatory mapping in coastal habitat restoration: methodologies and outcomes. </w:t>
      </w:r>
      <w:r w:rsidRPr="00334423">
        <w:rPr>
          <w:rFonts w:ascii="Times New Roman" w:hAnsi="Times New Roman" w:cs="Times New Roman"/>
          <w:i/>
          <w:iCs/>
          <w:sz w:val="24"/>
          <w:szCs w:val="24"/>
          <w:lang w:val="en-PH"/>
        </w:rPr>
        <w:t>Ecological Indicators</w:t>
      </w:r>
      <w:r w:rsidRPr="00334423">
        <w:rPr>
          <w:rFonts w:ascii="Times New Roman" w:hAnsi="Times New Roman" w:cs="Times New Roman"/>
          <w:sz w:val="24"/>
          <w:szCs w:val="24"/>
          <w:lang w:val="en-PH"/>
        </w:rPr>
        <w:t>, 146, 108769.</w:t>
      </w:r>
    </w:p>
    <w:p w14:paraId="30860814" w14:textId="77777777" w:rsidR="0027039F" w:rsidRPr="00334423" w:rsidRDefault="0027039F" w:rsidP="0027039F">
      <w:pPr>
        <w:rPr>
          <w:rFonts w:ascii="Times New Roman" w:hAnsi="Times New Roman" w:cs="Times New Roman"/>
          <w:sz w:val="24"/>
          <w:szCs w:val="24"/>
          <w:lang w:val="en-PH"/>
        </w:rPr>
      </w:pPr>
      <w:r w:rsidRPr="00334423">
        <w:rPr>
          <w:rFonts w:ascii="Times New Roman" w:hAnsi="Times New Roman" w:cs="Times New Roman"/>
          <w:sz w:val="24"/>
          <w:szCs w:val="24"/>
          <w:lang w:val="en-PH"/>
        </w:rPr>
        <w:t>Local Environmental Report. (2025). Solid waste management and coastal conservation: Project baseline and progress report for Iloilo Province. Iloilo Environmental Council.</w:t>
      </w:r>
    </w:p>
    <w:p w14:paraId="4C139E2D" w14:textId="77777777" w:rsidR="0027039F" w:rsidRPr="00334423" w:rsidRDefault="0027039F" w:rsidP="0027039F">
      <w:pPr>
        <w:rPr>
          <w:rFonts w:ascii="Times New Roman" w:hAnsi="Times New Roman" w:cs="Times New Roman"/>
          <w:sz w:val="24"/>
          <w:szCs w:val="24"/>
          <w:lang w:val="en-PH"/>
        </w:rPr>
      </w:pPr>
      <w:r w:rsidRPr="00334423">
        <w:rPr>
          <w:rFonts w:ascii="Times New Roman" w:hAnsi="Times New Roman" w:cs="Times New Roman"/>
          <w:sz w:val="24"/>
          <w:szCs w:val="24"/>
          <w:lang w:val="en-PH"/>
        </w:rPr>
        <w:t xml:space="preserve">Marquez, J., &amp; Delos Reyes, L. (2023). Community stewardship and mangrove rehabilitation outcomes in marine protected areas. </w:t>
      </w:r>
      <w:r w:rsidRPr="00334423">
        <w:rPr>
          <w:rFonts w:ascii="Times New Roman" w:hAnsi="Times New Roman" w:cs="Times New Roman"/>
          <w:i/>
          <w:iCs/>
          <w:sz w:val="24"/>
          <w:szCs w:val="24"/>
          <w:lang w:val="en-PH"/>
        </w:rPr>
        <w:t>Estuarine, Coastal and Shelf Science</w:t>
      </w:r>
      <w:r w:rsidRPr="00334423">
        <w:rPr>
          <w:rFonts w:ascii="Times New Roman" w:hAnsi="Times New Roman" w:cs="Times New Roman"/>
          <w:sz w:val="24"/>
          <w:szCs w:val="24"/>
          <w:lang w:val="en-PH"/>
        </w:rPr>
        <w:t>, 289, 107927.</w:t>
      </w:r>
    </w:p>
    <w:p w14:paraId="1D9A8AB4" w14:textId="77777777" w:rsidR="002B4E83" w:rsidRPr="00024A95" w:rsidRDefault="002B4E83" w:rsidP="002B4E83">
      <w:pPr>
        <w:spacing w:after="0" w:line="240" w:lineRule="auto"/>
        <w:rPr>
          <w:rFonts w:ascii="Times New Roman" w:hAnsi="Times New Roman" w:cs="Times New Roman"/>
          <w:sz w:val="24"/>
          <w:szCs w:val="24"/>
        </w:rPr>
      </w:pPr>
      <w:r w:rsidRPr="00024A95">
        <w:rPr>
          <w:rFonts w:ascii="Times New Roman" w:hAnsi="Times New Roman" w:cs="Times New Roman"/>
          <w:sz w:val="24"/>
          <w:szCs w:val="24"/>
        </w:rPr>
        <w:t xml:space="preserve">Molina, J. R., Garcia, P. A., &amp; Reyes, F. J. (2024). Scaling up best practices: Innovative approaches to coastal ecosystem management in Western Visayas. </w:t>
      </w:r>
      <w:r w:rsidRPr="00024A95">
        <w:rPr>
          <w:rFonts w:ascii="Times New Roman" w:hAnsi="Times New Roman" w:cs="Times New Roman"/>
          <w:i/>
          <w:iCs/>
          <w:sz w:val="24"/>
          <w:szCs w:val="24"/>
        </w:rPr>
        <w:t>Philippine Journal of Coastal Sustainability</w:t>
      </w:r>
      <w:r w:rsidRPr="00024A95">
        <w:rPr>
          <w:rFonts w:ascii="Times New Roman" w:hAnsi="Times New Roman" w:cs="Times New Roman"/>
          <w:sz w:val="24"/>
          <w:szCs w:val="24"/>
        </w:rPr>
        <w:t>, 12(1), 45-59.</w:t>
      </w:r>
    </w:p>
    <w:p w14:paraId="4CC7ED5D" w14:textId="77777777" w:rsidR="002B4E83" w:rsidRDefault="002B4E83" w:rsidP="002B4E83">
      <w:pPr>
        <w:spacing w:after="0" w:line="240" w:lineRule="auto"/>
        <w:rPr>
          <w:rFonts w:ascii="Times New Roman" w:hAnsi="Times New Roman" w:cs="Times New Roman"/>
          <w:sz w:val="24"/>
          <w:szCs w:val="24"/>
        </w:rPr>
      </w:pPr>
    </w:p>
    <w:p w14:paraId="1E27DE76" w14:textId="77777777" w:rsidR="0027039F" w:rsidRPr="00334423" w:rsidRDefault="0027039F" w:rsidP="0027039F">
      <w:pPr>
        <w:rPr>
          <w:rFonts w:ascii="Times New Roman" w:hAnsi="Times New Roman" w:cs="Times New Roman"/>
          <w:sz w:val="24"/>
          <w:szCs w:val="24"/>
          <w:lang w:val="en-PH"/>
        </w:rPr>
      </w:pPr>
      <w:r w:rsidRPr="00334423">
        <w:rPr>
          <w:rFonts w:ascii="Times New Roman" w:hAnsi="Times New Roman" w:cs="Times New Roman"/>
          <w:sz w:val="24"/>
          <w:szCs w:val="24"/>
          <w:lang w:val="en-PH"/>
        </w:rPr>
        <w:t xml:space="preserve">Nguyen, T. L., Villanueva, J. A., &amp; Ramos, S. (2024). Coral reef recovery dynamics in Southeast Asian MPAs. </w:t>
      </w:r>
      <w:r w:rsidRPr="00334423">
        <w:rPr>
          <w:rFonts w:ascii="Times New Roman" w:hAnsi="Times New Roman" w:cs="Times New Roman"/>
          <w:i/>
          <w:iCs/>
          <w:sz w:val="24"/>
          <w:szCs w:val="24"/>
          <w:lang w:val="en-PH"/>
        </w:rPr>
        <w:t>Environmental Science &amp; Policy</w:t>
      </w:r>
      <w:r w:rsidRPr="00334423">
        <w:rPr>
          <w:rFonts w:ascii="Times New Roman" w:hAnsi="Times New Roman" w:cs="Times New Roman"/>
          <w:sz w:val="24"/>
          <w:szCs w:val="24"/>
          <w:lang w:val="en-PH"/>
        </w:rPr>
        <w:t>, 146, 184–193.</w:t>
      </w:r>
    </w:p>
    <w:p w14:paraId="2CE9D7B0" w14:textId="77777777" w:rsidR="002B4E83" w:rsidRPr="00024A95" w:rsidRDefault="002B4E83" w:rsidP="002B4E83">
      <w:pPr>
        <w:spacing w:after="0" w:line="240" w:lineRule="auto"/>
        <w:rPr>
          <w:rFonts w:ascii="Times New Roman" w:hAnsi="Times New Roman" w:cs="Times New Roman"/>
          <w:sz w:val="24"/>
          <w:szCs w:val="24"/>
        </w:rPr>
      </w:pPr>
      <w:r w:rsidRPr="00024A95">
        <w:rPr>
          <w:rFonts w:ascii="Times New Roman" w:hAnsi="Times New Roman" w:cs="Times New Roman"/>
          <w:sz w:val="24"/>
          <w:szCs w:val="24"/>
        </w:rPr>
        <w:t xml:space="preserve">Nicolas, D. T., Cabrera, M. A., &amp; Cruz, J. L. (2023). Solid waste management awareness and practices in coastal barangays of Iloilo. </w:t>
      </w:r>
      <w:r w:rsidRPr="00024A95">
        <w:rPr>
          <w:rFonts w:ascii="Times New Roman" w:hAnsi="Times New Roman" w:cs="Times New Roman"/>
          <w:i/>
          <w:iCs/>
          <w:sz w:val="24"/>
          <w:szCs w:val="24"/>
        </w:rPr>
        <w:t>Environmental Science and Policy</w:t>
      </w:r>
      <w:r w:rsidRPr="00024A95">
        <w:rPr>
          <w:rFonts w:ascii="Times New Roman" w:hAnsi="Times New Roman" w:cs="Times New Roman"/>
          <w:sz w:val="24"/>
          <w:szCs w:val="24"/>
        </w:rPr>
        <w:t>, 145, 99-106.</w:t>
      </w:r>
    </w:p>
    <w:p w14:paraId="220438AE" w14:textId="77777777" w:rsidR="002B4E83" w:rsidRDefault="002B4E83" w:rsidP="002B4E83">
      <w:pPr>
        <w:spacing w:after="0" w:line="240" w:lineRule="auto"/>
        <w:rPr>
          <w:rFonts w:ascii="Times New Roman" w:hAnsi="Times New Roman" w:cs="Times New Roman"/>
          <w:sz w:val="24"/>
          <w:szCs w:val="24"/>
        </w:rPr>
      </w:pPr>
    </w:p>
    <w:p w14:paraId="3921A444" w14:textId="77777777" w:rsidR="0027039F" w:rsidRPr="00334423" w:rsidRDefault="0027039F" w:rsidP="0027039F">
      <w:pPr>
        <w:rPr>
          <w:rFonts w:ascii="Times New Roman" w:hAnsi="Times New Roman" w:cs="Times New Roman"/>
          <w:sz w:val="24"/>
          <w:szCs w:val="24"/>
          <w:lang w:val="en-PH"/>
        </w:rPr>
      </w:pPr>
      <w:r w:rsidRPr="00334423">
        <w:rPr>
          <w:rFonts w:ascii="Times New Roman" w:hAnsi="Times New Roman" w:cs="Times New Roman"/>
          <w:sz w:val="24"/>
          <w:szCs w:val="24"/>
          <w:lang w:val="en-PH"/>
        </w:rPr>
        <w:t xml:space="preserve">Pérez, N. T., &amp; Santos, L. M. (2023). Multi-stakeholder governance and climate resilience in coastal municipalities. </w:t>
      </w:r>
      <w:r w:rsidRPr="00334423">
        <w:rPr>
          <w:rFonts w:ascii="Times New Roman" w:hAnsi="Times New Roman" w:cs="Times New Roman"/>
          <w:i/>
          <w:iCs/>
          <w:sz w:val="24"/>
          <w:szCs w:val="24"/>
          <w:lang w:val="en-PH"/>
        </w:rPr>
        <w:t>Sustainability Science</w:t>
      </w:r>
      <w:r w:rsidRPr="00334423">
        <w:rPr>
          <w:rFonts w:ascii="Times New Roman" w:hAnsi="Times New Roman" w:cs="Times New Roman"/>
          <w:sz w:val="24"/>
          <w:szCs w:val="24"/>
          <w:lang w:val="en-PH"/>
        </w:rPr>
        <w:t>, 18(1), 279–295.</w:t>
      </w:r>
    </w:p>
    <w:p w14:paraId="347E1213" w14:textId="77777777" w:rsidR="0027039F" w:rsidRPr="00334423" w:rsidRDefault="0027039F" w:rsidP="0027039F">
      <w:pPr>
        <w:rPr>
          <w:rFonts w:ascii="Times New Roman" w:hAnsi="Times New Roman" w:cs="Times New Roman"/>
          <w:sz w:val="24"/>
          <w:szCs w:val="24"/>
          <w:lang w:val="en-PH"/>
        </w:rPr>
      </w:pPr>
      <w:r w:rsidRPr="00334423">
        <w:rPr>
          <w:rFonts w:ascii="Times New Roman" w:hAnsi="Times New Roman" w:cs="Times New Roman"/>
          <w:sz w:val="24"/>
          <w:szCs w:val="24"/>
          <w:lang w:val="en-PH"/>
        </w:rPr>
        <w:t xml:space="preserve">Reyes, A. P., Bautista, K. J., &amp; Tan, M. L. (2022). Facilitating knowledge transfer and replication in coastal conservation projects. </w:t>
      </w:r>
      <w:r w:rsidRPr="00334423">
        <w:rPr>
          <w:rFonts w:ascii="Times New Roman" w:hAnsi="Times New Roman" w:cs="Times New Roman"/>
          <w:i/>
          <w:iCs/>
          <w:sz w:val="24"/>
          <w:szCs w:val="24"/>
          <w:lang w:val="en-PH"/>
        </w:rPr>
        <w:t>Environmental Education Research</w:t>
      </w:r>
      <w:r w:rsidRPr="00334423">
        <w:rPr>
          <w:rFonts w:ascii="Times New Roman" w:hAnsi="Times New Roman" w:cs="Times New Roman"/>
          <w:sz w:val="24"/>
          <w:szCs w:val="24"/>
          <w:lang w:val="en-PH"/>
        </w:rPr>
        <w:t>, 28(5), 736–753.</w:t>
      </w:r>
    </w:p>
    <w:p w14:paraId="638826B6" w14:textId="77777777" w:rsidR="0027039F" w:rsidRPr="00334423" w:rsidRDefault="0027039F" w:rsidP="0027039F">
      <w:pPr>
        <w:rPr>
          <w:rFonts w:ascii="Times New Roman" w:hAnsi="Times New Roman" w:cs="Times New Roman"/>
          <w:sz w:val="24"/>
          <w:szCs w:val="24"/>
          <w:lang w:val="en-PH"/>
        </w:rPr>
      </w:pPr>
      <w:r w:rsidRPr="00334423">
        <w:rPr>
          <w:rFonts w:ascii="Times New Roman" w:hAnsi="Times New Roman" w:cs="Times New Roman"/>
          <w:sz w:val="24"/>
          <w:szCs w:val="24"/>
          <w:lang w:val="en-PH"/>
        </w:rPr>
        <w:t xml:space="preserve">Reyes, J. D., &amp; Cruz, E. G. (2024). Integrated approaches for sustainable solid waste management in tropical coastal communities. </w:t>
      </w:r>
      <w:r w:rsidRPr="00334423">
        <w:rPr>
          <w:rFonts w:ascii="Times New Roman" w:hAnsi="Times New Roman" w:cs="Times New Roman"/>
          <w:i/>
          <w:iCs/>
          <w:sz w:val="24"/>
          <w:szCs w:val="24"/>
          <w:lang w:val="en-PH"/>
        </w:rPr>
        <w:t>Waste Management</w:t>
      </w:r>
      <w:r w:rsidRPr="00334423">
        <w:rPr>
          <w:rFonts w:ascii="Times New Roman" w:hAnsi="Times New Roman" w:cs="Times New Roman"/>
          <w:sz w:val="24"/>
          <w:szCs w:val="24"/>
          <w:lang w:val="en-PH"/>
        </w:rPr>
        <w:t>, 153, 12–21.</w:t>
      </w:r>
    </w:p>
    <w:p w14:paraId="16FF3877" w14:textId="77777777" w:rsidR="002B4E83" w:rsidRPr="00024A95" w:rsidRDefault="002B4E83" w:rsidP="002B4E83">
      <w:pPr>
        <w:spacing w:after="0" w:line="240" w:lineRule="auto"/>
        <w:rPr>
          <w:rFonts w:ascii="Times New Roman" w:hAnsi="Times New Roman" w:cs="Times New Roman"/>
          <w:sz w:val="24"/>
          <w:szCs w:val="24"/>
        </w:rPr>
      </w:pPr>
      <w:r w:rsidRPr="00024A95">
        <w:rPr>
          <w:rFonts w:ascii="Times New Roman" w:hAnsi="Times New Roman" w:cs="Times New Roman"/>
          <w:sz w:val="24"/>
          <w:szCs w:val="24"/>
        </w:rPr>
        <w:t xml:space="preserve">Salazar, E. M., &amp; Reyes, M. T. (2022). Marine pollution challenges in Iloilo province: Community perspectives and policy implications. </w:t>
      </w:r>
      <w:r w:rsidRPr="00024A95">
        <w:rPr>
          <w:rFonts w:ascii="Times New Roman" w:hAnsi="Times New Roman" w:cs="Times New Roman"/>
          <w:i/>
          <w:iCs/>
          <w:sz w:val="24"/>
          <w:szCs w:val="24"/>
        </w:rPr>
        <w:t>Marine Policy</w:t>
      </w:r>
      <w:r w:rsidRPr="00024A95">
        <w:rPr>
          <w:rFonts w:ascii="Times New Roman" w:hAnsi="Times New Roman" w:cs="Times New Roman"/>
          <w:sz w:val="24"/>
          <w:szCs w:val="24"/>
        </w:rPr>
        <w:t>, 136, 104922.</w:t>
      </w:r>
    </w:p>
    <w:p w14:paraId="5825EB1F" w14:textId="77777777" w:rsidR="002B4E83" w:rsidRDefault="002B4E83" w:rsidP="002B4E83">
      <w:pPr>
        <w:spacing w:after="0" w:line="240" w:lineRule="auto"/>
        <w:rPr>
          <w:rFonts w:ascii="Times New Roman" w:hAnsi="Times New Roman" w:cs="Times New Roman"/>
          <w:sz w:val="24"/>
          <w:szCs w:val="24"/>
        </w:rPr>
      </w:pPr>
    </w:p>
    <w:p w14:paraId="6640BFC5" w14:textId="77777777" w:rsidR="0027039F" w:rsidRPr="00334423" w:rsidRDefault="0027039F" w:rsidP="0027039F">
      <w:pPr>
        <w:rPr>
          <w:rFonts w:ascii="Times New Roman" w:hAnsi="Times New Roman" w:cs="Times New Roman"/>
          <w:sz w:val="24"/>
          <w:szCs w:val="24"/>
          <w:lang w:val="en-PH"/>
        </w:rPr>
      </w:pPr>
      <w:r w:rsidRPr="00334423">
        <w:rPr>
          <w:rFonts w:ascii="Times New Roman" w:hAnsi="Times New Roman" w:cs="Times New Roman"/>
          <w:sz w:val="24"/>
          <w:szCs w:val="24"/>
          <w:lang w:val="en-PH"/>
        </w:rPr>
        <w:t xml:space="preserve">Singh, A. K., &amp; Bautista, R. F. (2023). Participatory governance in environmental policy development: Lessons from Philippine coastal communities. </w:t>
      </w:r>
      <w:r w:rsidRPr="00334423">
        <w:rPr>
          <w:rFonts w:ascii="Times New Roman" w:hAnsi="Times New Roman" w:cs="Times New Roman"/>
          <w:i/>
          <w:iCs/>
          <w:sz w:val="24"/>
          <w:szCs w:val="24"/>
          <w:lang w:val="en-PH"/>
        </w:rPr>
        <w:t>Environmental Policy and Governance</w:t>
      </w:r>
      <w:r w:rsidRPr="00334423">
        <w:rPr>
          <w:rFonts w:ascii="Times New Roman" w:hAnsi="Times New Roman" w:cs="Times New Roman"/>
          <w:sz w:val="24"/>
          <w:szCs w:val="24"/>
          <w:lang w:val="en-PH"/>
        </w:rPr>
        <w:t>, 33(2), 155–172.</w:t>
      </w:r>
    </w:p>
    <w:p w14:paraId="6E5E79A1" w14:textId="396CFCBD" w:rsidR="0027039F" w:rsidRDefault="0027039F" w:rsidP="0027039F">
      <w:pPr>
        <w:spacing w:after="0" w:line="240" w:lineRule="auto"/>
        <w:rPr>
          <w:rFonts w:ascii="Times New Roman" w:hAnsi="Times New Roman" w:cs="Times New Roman"/>
          <w:sz w:val="24"/>
          <w:szCs w:val="24"/>
        </w:rPr>
      </w:pPr>
      <w:r w:rsidRPr="00024A95">
        <w:rPr>
          <w:rFonts w:ascii="Times New Roman" w:hAnsi="Times New Roman" w:cs="Times New Roman"/>
          <w:sz w:val="24"/>
          <w:szCs w:val="24"/>
        </w:rPr>
        <w:t xml:space="preserve">Sharma, S., Chatterjee, S., &amp; Dutta, S. (2024). Plastic pollution in coastal regions: Sources, impacts, and sustainable management strategies. </w:t>
      </w:r>
      <w:r w:rsidRPr="00024A95">
        <w:rPr>
          <w:rFonts w:ascii="Times New Roman" w:hAnsi="Times New Roman" w:cs="Times New Roman"/>
          <w:i/>
          <w:iCs/>
          <w:sz w:val="24"/>
          <w:szCs w:val="24"/>
        </w:rPr>
        <w:t>Environmental Technology &amp; Innovation</w:t>
      </w:r>
      <w:r w:rsidRPr="00024A95">
        <w:rPr>
          <w:rFonts w:ascii="Times New Roman" w:hAnsi="Times New Roman" w:cs="Times New Roman"/>
          <w:sz w:val="24"/>
          <w:szCs w:val="24"/>
        </w:rPr>
        <w:t>, 25, 102074.</w:t>
      </w:r>
    </w:p>
    <w:p w14:paraId="27FB4400" w14:textId="77777777" w:rsidR="0027039F" w:rsidRPr="0027039F" w:rsidRDefault="0027039F" w:rsidP="0027039F">
      <w:pPr>
        <w:spacing w:after="0" w:line="240" w:lineRule="auto"/>
        <w:rPr>
          <w:rFonts w:ascii="Times New Roman" w:hAnsi="Times New Roman" w:cs="Times New Roman"/>
          <w:sz w:val="24"/>
          <w:szCs w:val="24"/>
        </w:rPr>
      </w:pPr>
    </w:p>
    <w:p w14:paraId="12BE1ACB" w14:textId="6D6C7051" w:rsidR="002B4E83" w:rsidRPr="0027039F" w:rsidRDefault="0027039F" w:rsidP="0027039F">
      <w:pPr>
        <w:rPr>
          <w:rFonts w:ascii="Times New Roman" w:hAnsi="Times New Roman" w:cs="Times New Roman"/>
          <w:sz w:val="24"/>
          <w:szCs w:val="24"/>
          <w:lang w:val="en-PH"/>
        </w:rPr>
      </w:pPr>
      <w:r w:rsidRPr="00334423">
        <w:rPr>
          <w:rFonts w:ascii="Times New Roman" w:hAnsi="Times New Roman" w:cs="Times New Roman"/>
          <w:sz w:val="24"/>
          <w:szCs w:val="24"/>
          <w:lang w:val="en-PH"/>
        </w:rPr>
        <w:t xml:space="preserve">Smith, D., Dela Torre, C., &amp; Ramos, J. (2023). Multi-sectoral collaborations in addressing coastal environmental challenges in the Philippines. </w:t>
      </w:r>
      <w:r w:rsidRPr="00334423">
        <w:rPr>
          <w:rFonts w:ascii="Times New Roman" w:hAnsi="Times New Roman" w:cs="Times New Roman"/>
          <w:i/>
          <w:iCs/>
          <w:sz w:val="24"/>
          <w:szCs w:val="24"/>
          <w:lang w:val="en-PH"/>
        </w:rPr>
        <w:t>Ocean &amp; Coastal Management</w:t>
      </w:r>
      <w:r w:rsidRPr="00334423">
        <w:rPr>
          <w:rFonts w:ascii="Times New Roman" w:hAnsi="Times New Roman" w:cs="Times New Roman"/>
          <w:sz w:val="24"/>
          <w:szCs w:val="24"/>
          <w:lang w:val="en-PH"/>
        </w:rPr>
        <w:t>, 219, 106020.</w:t>
      </w:r>
    </w:p>
    <w:p w14:paraId="32D1ACC3" w14:textId="77777777" w:rsidR="0027039F" w:rsidRPr="00334423" w:rsidRDefault="0027039F" w:rsidP="0027039F">
      <w:pPr>
        <w:rPr>
          <w:rFonts w:ascii="Times New Roman" w:hAnsi="Times New Roman" w:cs="Times New Roman"/>
          <w:sz w:val="24"/>
          <w:szCs w:val="24"/>
          <w:lang w:val="en-PH"/>
        </w:rPr>
      </w:pPr>
      <w:r w:rsidRPr="00334423">
        <w:rPr>
          <w:rFonts w:ascii="Times New Roman" w:hAnsi="Times New Roman" w:cs="Times New Roman"/>
          <w:sz w:val="24"/>
          <w:szCs w:val="24"/>
          <w:lang w:val="en-PH"/>
        </w:rPr>
        <w:t xml:space="preserve">Tan, H. S., Li, W., &amp; Garcia, T. (2023). Adaptive management in coastal ecosystem conservation: Case studies from Southeast Asia. </w:t>
      </w:r>
      <w:r w:rsidRPr="00334423">
        <w:rPr>
          <w:rFonts w:ascii="Times New Roman" w:hAnsi="Times New Roman" w:cs="Times New Roman"/>
          <w:i/>
          <w:iCs/>
          <w:sz w:val="24"/>
          <w:szCs w:val="24"/>
          <w:lang w:val="en-PH"/>
        </w:rPr>
        <w:t>Journal of Environmental Management</w:t>
      </w:r>
      <w:r w:rsidRPr="00334423">
        <w:rPr>
          <w:rFonts w:ascii="Times New Roman" w:hAnsi="Times New Roman" w:cs="Times New Roman"/>
          <w:sz w:val="24"/>
          <w:szCs w:val="24"/>
          <w:lang w:val="en-PH"/>
        </w:rPr>
        <w:t>, 330, 117130.</w:t>
      </w:r>
    </w:p>
    <w:p w14:paraId="22169352" w14:textId="77777777" w:rsidR="002B4E83" w:rsidRPr="00024A95" w:rsidRDefault="002B4E83" w:rsidP="002B4E83">
      <w:pPr>
        <w:spacing w:after="0" w:line="240" w:lineRule="auto"/>
        <w:rPr>
          <w:rFonts w:ascii="Times New Roman" w:hAnsi="Times New Roman" w:cs="Times New Roman"/>
          <w:sz w:val="24"/>
          <w:szCs w:val="24"/>
        </w:rPr>
      </w:pPr>
      <w:r w:rsidRPr="00024A95">
        <w:rPr>
          <w:rFonts w:ascii="Times New Roman" w:hAnsi="Times New Roman" w:cs="Times New Roman"/>
          <w:sz w:val="24"/>
          <w:szCs w:val="24"/>
        </w:rPr>
        <w:t xml:space="preserve">Tran, H. T., Le, D. H., &amp; Hoang, T. H. (2022). Waste recycling and management policies in developing countries: A comparative study. </w:t>
      </w:r>
      <w:r w:rsidRPr="00024A95">
        <w:rPr>
          <w:rFonts w:ascii="Times New Roman" w:hAnsi="Times New Roman" w:cs="Times New Roman"/>
          <w:i/>
          <w:iCs/>
          <w:sz w:val="24"/>
          <w:szCs w:val="24"/>
        </w:rPr>
        <w:t>Waste Management &amp; Research</w:t>
      </w:r>
      <w:r w:rsidRPr="00024A95">
        <w:rPr>
          <w:rFonts w:ascii="Times New Roman" w:hAnsi="Times New Roman" w:cs="Times New Roman"/>
          <w:sz w:val="24"/>
          <w:szCs w:val="24"/>
        </w:rPr>
        <w:t>, 40(3), 321-330.</w:t>
      </w:r>
    </w:p>
    <w:p w14:paraId="571E85C2" w14:textId="77777777" w:rsidR="002B4E83" w:rsidRDefault="002B4E83" w:rsidP="002B4E83">
      <w:pPr>
        <w:spacing w:after="0" w:line="240" w:lineRule="auto"/>
        <w:rPr>
          <w:rFonts w:ascii="Times New Roman" w:hAnsi="Times New Roman" w:cs="Times New Roman"/>
          <w:sz w:val="24"/>
          <w:szCs w:val="24"/>
        </w:rPr>
      </w:pPr>
    </w:p>
    <w:p w14:paraId="48FE3C91" w14:textId="77777777" w:rsidR="002B4E83" w:rsidRPr="00024A95" w:rsidRDefault="002B4E83" w:rsidP="002B4E83">
      <w:pPr>
        <w:spacing w:after="0" w:line="240" w:lineRule="auto"/>
        <w:rPr>
          <w:rFonts w:ascii="Times New Roman" w:hAnsi="Times New Roman" w:cs="Times New Roman"/>
          <w:sz w:val="24"/>
          <w:szCs w:val="24"/>
        </w:rPr>
      </w:pPr>
      <w:r w:rsidRPr="00024A95">
        <w:rPr>
          <w:rFonts w:ascii="Times New Roman" w:hAnsi="Times New Roman" w:cs="Times New Roman"/>
          <w:sz w:val="24"/>
          <w:szCs w:val="24"/>
        </w:rPr>
        <w:t xml:space="preserve">United Nations Environment </w:t>
      </w:r>
      <w:proofErr w:type="spellStart"/>
      <w:r w:rsidRPr="00024A95">
        <w:rPr>
          <w:rFonts w:ascii="Times New Roman" w:hAnsi="Times New Roman" w:cs="Times New Roman"/>
          <w:sz w:val="24"/>
          <w:szCs w:val="24"/>
        </w:rPr>
        <w:t>Programme</w:t>
      </w:r>
      <w:proofErr w:type="spellEnd"/>
      <w:r w:rsidRPr="00024A95">
        <w:rPr>
          <w:rFonts w:ascii="Times New Roman" w:hAnsi="Times New Roman" w:cs="Times New Roman"/>
          <w:sz w:val="24"/>
          <w:szCs w:val="24"/>
        </w:rPr>
        <w:t xml:space="preserve"> (UNEP). (2023). </w:t>
      </w:r>
      <w:r w:rsidRPr="00024A95">
        <w:rPr>
          <w:rFonts w:ascii="Times New Roman" w:hAnsi="Times New Roman" w:cs="Times New Roman"/>
          <w:i/>
          <w:iCs/>
          <w:sz w:val="24"/>
          <w:szCs w:val="24"/>
        </w:rPr>
        <w:t>Global Plastic Pollution and Marine Litter Report</w:t>
      </w:r>
      <w:r w:rsidRPr="00024A95">
        <w:rPr>
          <w:rFonts w:ascii="Times New Roman" w:hAnsi="Times New Roman" w:cs="Times New Roman"/>
          <w:sz w:val="24"/>
          <w:szCs w:val="24"/>
        </w:rPr>
        <w:t>. Nairobi, Kenya: UNEP.</w:t>
      </w:r>
    </w:p>
    <w:p w14:paraId="5C665F64" w14:textId="77777777" w:rsidR="002B4E83" w:rsidRDefault="002B4E83" w:rsidP="002B4E83">
      <w:pPr>
        <w:spacing w:after="0" w:line="240" w:lineRule="auto"/>
        <w:rPr>
          <w:rFonts w:ascii="Times New Roman" w:hAnsi="Times New Roman" w:cs="Times New Roman"/>
          <w:sz w:val="24"/>
          <w:szCs w:val="24"/>
        </w:rPr>
      </w:pPr>
    </w:p>
    <w:p w14:paraId="62631235" w14:textId="1A3D238A" w:rsidR="00270523" w:rsidRPr="00E37D14" w:rsidRDefault="002B4E83" w:rsidP="00E37D14">
      <w:pPr>
        <w:spacing w:after="0" w:line="240" w:lineRule="auto"/>
        <w:rPr>
          <w:rFonts w:ascii="Times New Roman" w:hAnsi="Times New Roman" w:cs="Times New Roman"/>
          <w:sz w:val="24"/>
          <w:szCs w:val="24"/>
        </w:rPr>
      </w:pPr>
      <w:r w:rsidRPr="00024A95">
        <w:rPr>
          <w:rFonts w:ascii="Times New Roman" w:hAnsi="Times New Roman" w:cs="Times New Roman"/>
          <w:sz w:val="24"/>
          <w:szCs w:val="24"/>
        </w:rPr>
        <w:t xml:space="preserve">World Bank. (2023). </w:t>
      </w:r>
      <w:r w:rsidRPr="00024A95">
        <w:rPr>
          <w:rFonts w:ascii="Times New Roman" w:hAnsi="Times New Roman" w:cs="Times New Roman"/>
          <w:i/>
          <w:iCs/>
          <w:sz w:val="24"/>
          <w:szCs w:val="24"/>
        </w:rPr>
        <w:t>Solid Waste Management in Low- and Middle-Income Countries</w:t>
      </w:r>
      <w:r w:rsidRPr="00024A95">
        <w:rPr>
          <w:rFonts w:ascii="Times New Roman" w:hAnsi="Times New Roman" w:cs="Times New Roman"/>
          <w:sz w:val="24"/>
          <w:szCs w:val="24"/>
        </w:rPr>
        <w:t>. Washington, DC: World Bank.</w:t>
      </w:r>
    </w:p>
    <w:sectPr w:rsidR="00270523" w:rsidRPr="00E37D1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13DDE"/>
    <w:multiLevelType w:val="multilevel"/>
    <w:tmpl w:val="453C9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215E5E"/>
    <w:multiLevelType w:val="multilevel"/>
    <w:tmpl w:val="F4669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BB783D"/>
    <w:multiLevelType w:val="multilevel"/>
    <w:tmpl w:val="3632A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1652E3"/>
    <w:multiLevelType w:val="multilevel"/>
    <w:tmpl w:val="4802C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AD6202"/>
    <w:multiLevelType w:val="multilevel"/>
    <w:tmpl w:val="5A364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136A71"/>
    <w:multiLevelType w:val="multilevel"/>
    <w:tmpl w:val="73B69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B64BD5"/>
    <w:multiLevelType w:val="multilevel"/>
    <w:tmpl w:val="CD5E4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D1642D"/>
    <w:multiLevelType w:val="multilevel"/>
    <w:tmpl w:val="C0307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6046661">
    <w:abstractNumId w:val="0"/>
  </w:num>
  <w:num w:numId="2" w16cid:durableId="1508593226">
    <w:abstractNumId w:val="1"/>
  </w:num>
  <w:num w:numId="3" w16cid:durableId="1344012662">
    <w:abstractNumId w:val="2"/>
  </w:num>
  <w:num w:numId="4" w16cid:durableId="569074755">
    <w:abstractNumId w:val="4"/>
  </w:num>
  <w:num w:numId="5" w16cid:durableId="2146002603">
    <w:abstractNumId w:val="3"/>
  </w:num>
  <w:num w:numId="6" w16cid:durableId="89006911">
    <w:abstractNumId w:val="6"/>
  </w:num>
  <w:num w:numId="7" w16cid:durableId="1027026559">
    <w:abstractNumId w:val="5"/>
  </w:num>
  <w:num w:numId="8" w16cid:durableId="8720372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523"/>
    <w:rsid w:val="000165F1"/>
    <w:rsid w:val="00144E8F"/>
    <w:rsid w:val="002117A1"/>
    <w:rsid w:val="0027039F"/>
    <w:rsid w:val="00270523"/>
    <w:rsid w:val="002B4E83"/>
    <w:rsid w:val="00334423"/>
    <w:rsid w:val="006362F4"/>
    <w:rsid w:val="00644B34"/>
    <w:rsid w:val="00645028"/>
    <w:rsid w:val="006C7E61"/>
    <w:rsid w:val="00802C81"/>
    <w:rsid w:val="00A0067B"/>
    <w:rsid w:val="00C21E59"/>
    <w:rsid w:val="00E37D14"/>
    <w:rsid w:val="00E84B00"/>
    <w:rsid w:val="00F42455"/>
    <w:rsid w:val="00FD7C9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8D49A"/>
  <w15:chartTrackingRefBased/>
  <w15:docId w15:val="{B39E59C1-2DC2-4425-AF0A-299206B4E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523"/>
    <w:pPr>
      <w:spacing w:after="200" w:line="276" w:lineRule="auto"/>
    </w:pPr>
    <w:rPr>
      <w:kern w:val="0"/>
      <w:sz w:val="22"/>
      <w:szCs w:val="22"/>
      <w:lang w:val="en-US"/>
      <w14:ligatures w14:val="none"/>
    </w:rPr>
  </w:style>
  <w:style w:type="paragraph" w:styleId="Heading1">
    <w:name w:val="heading 1"/>
    <w:basedOn w:val="Normal"/>
    <w:next w:val="Normal"/>
    <w:link w:val="Heading1Char"/>
    <w:uiPriority w:val="9"/>
    <w:qFormat/>
    <w:rsid w:val="0027052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PH"/>
      <w14:ligatures w14:val="standardContextual"/>
    </w:rPr>
  </w:style>
  <w:style w:type="paragraph" w:styleId="Heading2">
    <w:name w:val="heading 2"/>
    <w:basedOn w:val="Normal"/>
    <w:next w:val="Normal"/>
    <w:link w:val="Heading2Char"/>
    <w:uiPriority w:val="9"/>
    <w:semiHidden/>
    <w:unhideWhenUsed/>
    <w:qFormat/>
    <w:rsid w:val="0027052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PH"/>
      <w14:ligatures w14:val="standardContextual"/>
    </w:rPr>
  </w:style>
  <w:style w:type="paragraph" w:styleId="Heading3">
    <w:name w:val="heading 3"/>
    <w:basedOn w:val="Normal"/>
    <w:next w:val="Normal"/>
    <w:link w:val="Heading3Char"/>
    <w:uiPriority w:val="9"/>
    <w:semiHidden/>
    <w:unhideWhenUsed/>
    <w:qFormat/>
    <w:rsid w:val="00270523"/>
    <w:pPr>
      <w:keepNext/>
      <w:keepLines/>
      <w:spacing w:before="160" w:after="80" w:line="278" w:lineRule="auto"/>
      <w:outlineLvl w:val="2"/>
    </w:pPr>
    <w:rPr>
      <w:rFonts w:eastAsiaTheme="majorEastAsia" w:cstheme="majorBidi"/>
      <w:color w:val="0F4761" w:themeColor="accent1" w:themeShade="BF"/>
      <w:kern w:val="2"/>
      <w:sz w:val="28"/>
      <w:szCs w:val="28"/>
      <w:lang w:val="en-PH"/>
      <w14:ligatures w14:val="standardContextual"/>
    </w:rPr>
  </w:style>
  <w:style w:type="paragraph" w:styleId="Heading4">
    <w:name w:val="heading 4"/>
    <w:basedOn w:val="Normal"/>
    <w:next w:val="Normal"/>
    <w:link w:val="Heading4Char"/>
    <w:uiPriority w:val="9"/>
    <w:semiHidden/>
    <w:unhideWhenUsed/>
    <w:qFormat/>
    <w:rsid w:val="00270523"/>
    <w:pPr>
      <w:keepNext/>
      <w:keepLines/>
      <w:spacing w:before="80" w:after="40" w:line="278" w:lineRule="auto"/>
      <w:outlineLvl w:val="3"/>
    </w:pPr>
    <w:rPr>
      <w:rFonts w:eastAsiaTheme="majorEastAsia" w:cstheme="majorBidi"/>
      <w:i/>
      <w:iCs/>
      <w:color w:val="0F4761" w:themeColor="accent1" w:themeShade="BF"/>
      <w:kern w:val="2"/>
      <w:sz w:val="24"/>
      <w:szCs w:val="24"/>
      <w:lang w:val="en-PH"/>
      <w14:ligatures w14:val="standardContextual"/>
    </w:rPr>
  </w:style>
  <w:style w:type="paragraph" w:styleId="Heading5">
    <w:name w:val="heading 5"/>
    <w:basedOn w:val="Normal"/>
    <w:next w:val="Normal"/>
    <w:link w:val="Heading5Char"/>
    <w:uiPriority w:val="9"/>
    <w:semiHidden/>
    <w:unhideWhenUsed/>
    <w:qFormat/>
    <w:rsid w:val="00270523"/>
    <w:pPr>
      <w:keepNext/>
      <w:keepLines/>
      <w:spacing w:before="80" w:after="40" w:line="278" w:lineRule="auto"/>
      <w:outlineLvl w:val="4"/>
    </w:pPr>
    <w:rPr>
      <w:rFonts w:eastAsiaTheme="majorEastAsia" w:cstheme="majorBidi"/>
      <w:color w:val="0F4761" w:themeColor="accent1" w:themeShade="BF"/>
      <w:kern w:val="2"/>
      <w:sz w:val="24"/>
      <w:szCs w:val="24"/>
      <w:lang w:val="en-PH"/>
      <w14:ligatures w14:val="standardContextual"/>
    </w:rPr>
  </w:style>
  <w:style w:type="paragraph" w:styleId="Heading6">
    <w:name w:val="heading 6"/>
    <w:basedOn w:val="Normal"/>
    <w:next w:val="Normal"/>
    <w:link w:val="Heading6Char"/>
    <w:uiPriority w:val="9"/>
    <w:semiHidden/>
    <w:unhideWhenUsed/>
    <w:qFormat/>
    <w:rsid w:val="00270523"/>
    <w:pPr>
      <w:keepNext/>
      <w:keepLines/>
      <w:spacing w:before="40" w:after="0" w:line="278" w:lineRule="auto"/>
      <w:outlineLvl w:val="5"/>
    </w:pPr>
    <w:rPr>
      <w:rFonts w:eastAsiaTheme="majorEastAsia" w:cstheme="majorBidi"/>
      <w:i/>
      <w:iCs/>
      <w:color w:val="595959" w:themeColor="text1" w:themeTint="A6"/>
      <w:kern w:val="2"/>
      <w:sz w:val="24"/>
      <w:szCs w:val="24"/>
      <w:lang w:val="en-PH"/>
      <w14:ligatures w14:val="standardContextual"/>
    </w:rPr>
  </w:style>
  <w:style w:type="paragraph" w:styleId="Heading7">
    <w:name w:val="heading 7"/>
    <w:basedOn w:val="Normal"/>
    <w:next w:val="Normal"/>
    <w:link w:val="Heading7Char"/>
    <w:uiPriority w:val="9"/>
    <w:semiHidden/>
    <w:unhideWhenUsed/>
    <w:qFormat/>
    <w:rsid w:val="00270523"/>
    <w:pPr>
      <w:keepNext/>
      <w:keepLines/>
      <w:spacing w:before="40" w:after="0" w:line="278" w:lineRule="auto"/>
      <w:outlineLvl w:val="6"/>
    </w:pPr>
    <w:rPr>
      <w:rFonts w:eastAsiaTheme="majorEastAsia" w:cstheme="majorBidi"/>
      <w:color w:val="595959" w:themeColor="text1" w:themeTint="A6"/>
      <w:kern w:val="2"/>
      <w:sz w:val="24"/>
      <w:szCs w:val="24"/>
      <w:lang w:val="en-PH"/>
      <w14:ligatures w14:val="standardContextual"/>
    </w:rPr>
  </w:style>
  <w:style w:type="paragraph" w:styleId="Heading8">
    <w:name w:val="heading 8"/>
    <w:basedOn w:val="Normal"/>
    <w:next w:val="Normal"/>
    <w:link w:val="Heading8Char"/>
    <w:uiPriority w:val="9"/>
    <w:semiHidden/>
    <w:unhideWhenUsed/>
    <w:qFormat/>
    <w:rsid w:val="00270523"/>
    <w:pPr>
      <w:keepNext/>
      <w:keepLines/>
      <w:spacing w:after="0" w:line="278" w:lineRule="auto"/>
      <w:outlineLvl w:val="7"/>
    </w:pPr>
    <w:rPr>
      <w:rFonts w:eastAsiaTheme="majorEastAsia" w:cstheme="majorBidi"/>
      <w:i/>
      <w:iCs/>
      <w:color w:val="272727" w:themeColor="text1" w:themeTint="D8"/>
      <w:kern w:val="2"/>
      <w:sz w:val="24"/>
      <w:szCs w:val="24"/>
      <w:lang w:val="en-PH"/>
      <w14:ligatures w14:val="standardContextual"/>
    </w:rPr>
  </w:style>
  <w:style w:type="paragraph" w:styleId="Heading9">
    <w:name w:val="heading 9"/>
    <w:basedOn w:val="Normal"/>
    <w:next w:val="Normal"/>
    <w:link w:val="Heading9Char"/>
    <w:uiPriority w:val="9"/>
    <w:semiHidden/>
    <w:unhideWhenUsed/>
    <w:qFormat/>
    <w:rsid w:val="00270523"/>
    <w:pPr>
      <w:keepNext/>
      <w:keepLines/>
      <w:spacing w:after="0" w:line="278" w:lineRule="auto"/>
      <w:outlineLvl w:val="8"/>
    </w:pPr>
    <w:rPr>
      <w:rFonts w:eastAsiaTheme="majorEastAsia" w:cstheme="majorBidi"/>
      <w:color w:val="272727" w:themeColor="text1" w:themeTint="D8"/>
      <w:kern w:val="2"/>
      <w:sz w:val="24"/>
      <w:szCs w:val="24"/>
      <w:lang w:val="en-PH"/>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5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05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05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05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05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05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05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05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0523"/>
    <w:rPr>
      <w:rFonts w:eastAsiaTheme="majorEastAsia" w:cstheme="majorBidi"/>
      <w:color w:val="272727" w:themeColor="text1" w:themeTint="D8"/>
    </w:rPr>
  </w:style>
  <w:style w:type="paragraph" w:styleId="Title">
    <w:name w:val="Title"/>
    <w:basedOn w:val="Normal"/>
    <w:next w:val="Normal"/>
    <w:link w:val="TitleChar"/>
    <w:uiPriority w:val="10"/>
    <w:qFormat/>
    <w:rsid w:val="00270523"/>
    <w:pPr>
      <w:spacing w:after="80" w:line="240" w:lineRule="auto"/>
      <w:contextualSpacing/>
    </w:pPr>
    <w:rPr>
      <w:rFonts w:asciiTheme="majorHAnsi" w:eastAsiaTheme="majorEastAsia" w:hAnsiTheme="majorHAnsi" w:cstheme="majorBidi"/>
      <w:spacing w:val="-10"/>
      <w:kern w:val="28"/>
      <w:sz w:val="56"/>
      <w:szCs w:val="56"/>
      <w:lang w:val="en-PH"/>
      <w14:ligatures w14:val="standardContextual"/>
    </w:rPr>
  </w:style>
  <w:style w:type="character" w:customStyle="1" w:styleId="TitleChar">
    <w:name w:val="Title Char"/>
    <w:basedOn w:val="DefaultParagraphFont"/>
    <w:link w:val="Title"/>
    <w:uiPriority w:val="10"/>
    <w:rsid w:val="002705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0523"/>
    <w:pPr>
      <w:numPr>
        <w:ilvl w:val="1"/>
      </w:numPr>
      <w:spacing w:after="160" w:line="278" w:lineRule="auto"/>
    </w:pPr>
    <w:rPr>
      <w:rFonts w:eastAsiaTheme="majorEastAsia" w:cstheme="majorBidi"/>
      <w:color w:val="595959" w:themeColor="text1" w:themeTint="A6"/>
      <w:spacing w:val="15"/>
      <w:kern w:val="2"/>
      <w:sz w:val="28"/>
      <w:szCs w:val="28"/>
      <w:lang w:val="en-PH"/>
      <w14:ligatures w14:val="standardContextual"/>
    </w:rPr>
  </w:style>
  <w:style w:type="character" w:customStyle="1" w:styleId="SubtitleChar">
    <w:name w:val="Subtitle Char"/>
    <w:basedOn w:val="DefaultParagraphFont"/>
    <w:link w:val="Subtitle"/>
    <w:uiPriority w:val="11"/>
    <w:rsid w:val="002705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0523"/>
    <w:pPr>
      <w:spacing w:before="160" w:after="160" w:line="278" w:lineRule="auto"/>
      <w:jc w:val="center"/>
    </w:pPr>
    <w:rPr>
      <w:i/>
      <w:iCs/>
      <w:color w:val="404040" w:themeColor="text1" w:themeTint="BF"/>
      <w:kern w:val="2"/>
      <w:sz w:val="24"/>
      <w:szCs w:val="24"/>
      <w:lang w:val="en-PH"/>
      <w14:ligatures w14:val="standardContextual"/>
    </w:rPr>
  </w:style>
  <w:style w:type="character" w:customStyle="1" w:styleId="QuoteChar">
    <w:name w:val="Quote Char"/>
    <w:basedOn w:val="DefaultParagraphFont"/>
    <w:link w:val="Quote"/>
    <w:uiPriority w:val="29"/>
    <w:rsid w:val="00270523"/>
    <w:rPr>
      <w:i/>
      <w:iCs/>
      <w:color w:val="404040" w:themeColor="text1" w:themeTint="BF"/>
    </w:rPr>
  </w:style>
  <w:style w:type="paragraph" w:styleId="ListParagraph">
    <w:name w:val="List Paragraph"/>
    <w:basedOn w:val="Normal"/>
    <w:uiPriority w:val="34"/>
    <w:qFormat/>
    <w:rsid w:val="00270523"/>
    <w:pPr>
      <w:spacing w:after="160" w:line="278" w:lineRule="auto"/>
      <w:ind w:left="720"/>
      <w:contextualSpacing/>
    </w:pPr>
    <w:rPr>
      <w:kern w:val="2"/>
      <w:sz w:val="24"/>
      <w:szCs w:val="24"/>
      <w:lang w:val="en-PH"/>
      <w14:ligatures w14:val="standardContextual"/>
    </w:rPr>
  </w:style>
  <w:style w:type="character" w:styleId="IntenseEmphasis">
    <w:name w:val="Intense Emphasis"/>
    <w:basedOn w:val="DefaultParagraphFont"/>
    <w:uiPriority w:val="21"/>
    <w:qFormat/>
    <w:rsid w:val="00270523"/>
    <w:rPr>
      <w:i/>
      <w:iCs/>
      <w:color w:val="0F4761" w:themeColor="accent1" w:themeShade="BF"/>
    </w:rPr>
  </w:style>
  <w:style w:type="paragraph" w:styleId="IntenseQuote">
    <w:name w:val="Intense Quote"/>
    <w:basedOn w:val="Normal"/>
    <w:next w:val="Normal"/>
    <w:link w:val="IntenseQuoteChar"/>
    <w:uiPriority w:val="30"/>
    <w:qFormat/>
    <w:rsid w:val="0027052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PH"/>
      <w14:ligatures w14:val="standardContextual"/>
    </w:rPr>
  </w:style>
  <w:style w:type="character" w:customStyle="1" w:styleId="IntenseQuoteChar">
    <w:name w:val="Intense Quote Char"/>
    <w:basedOn w:val="DefaultParagraphFont"/>
    <w:link w:val="IntenseQuote"/>
    <w:uiPriority w:val="30"/>
    <w:rsid w:val="00270523"/>
    <w:rPr>
      <w:i/>
      <w:iCs/>
      <w:color w:val="0F4761" w:themeColor="accent1" w:themeShade="BF"/>
    </w:rPr>
  </w:style>
  <w:style w:type="character" w:styleId="IntenseReference">
    <w:name w:val="Intense Reference"/>
    <w:basedOn w:val="DefaultParagraphFont"/>
    <w:uiPriority w:val="32"/>
    <w:qFormat/>
    <w:rsid w:val="002705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97</TotalTime>
  <Pages>8</Pages>
  <Words>3895</Words>
  <Characters>22205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theaisha1707@gmail.com</cp:lastModifiedBy>
  <cp:revision>7</cp:revision>
  <dcterms:created xsi:type="dcterms:W3CDTF">2025-08-29T01:09:00Z</dcterms:created>
  <dcterms:modified xsi:type="dcterms:W3CDTF">2026-04-28T06:14:00Z</dcterms:modified>
</cp:coreProperties>
</file>