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4318" w14:textId="77777777"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AI-CIS-P: A Human-in-the-Loop Artificial Intelligence Curriculum Intelligence Platform for Governance Enhancement in Higher Education</w:t>
      </w:r>
    </w:p>
    <w:p w14:paraId="76789FD2"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A324FB6" w14:textId="77777777" w:rsidR="00CA746C" w:rsidRDefault="00CA746C" w:rsidP="00CA746C">
      <w:pPr>
        <w:spacing w:after="0" w:line="360" w:lineRule="auto"/>
        <w:contextualSpacing/>
        <w:jc w:val="both"/>
        <w:rPr>
          <w:rFonts w:ascii="Times New Roman" w:hAnsi="Times New Roman" w:cs="Times New Roman"/>
          <w:sz w:val="24"/>
          <w:szCs w:val="24"/>
        </w:rPr>
      </w:pPr>
    </w:p>
    <w:p w14:paraId="4728A88C" w14:textId="77777777"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Abstract</w:t>
      </w:r>
    </w:p>
    <w:p w14:paraId="7DD6DBDF"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36BDF21F"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When we talk about artificial intelligence in higher education, the conversation almost always goes to the same places: tutoring systems that adapt to students, software that grades papers, or tools that predict which students might fall behind [1, 2]. These are all important, but I kept noticing something missing. Nobody seemed to be talking about using AI to help with the behind-the-scenes work that faculty do—the work of governing the curriculum itself. The meetings where we debate whether a course still fits the program, the painstaking process of making sure our documentation matches what we teach, the struggle to make sense of hundreds of student comments before accreditation visits. That work is essential, but it's largely manual and time-consuming [3].</w:t>
      </w:r>
    </w:p>
    <w:p w14:paraId="2FFE6FB2"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4F0FD0BC"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So I decided to build something to help. I created a platform called AI-CIS-P—a tool designed to work alongside faculty, not replace them. We tried it out in our own Computer Science department. The system did three things: it checked whether course goals aligned with program goals, it grouped years of student feedback into clear themes, and it projected future demand for elective courses.</w:t>
      </w:r>
    </w:p>
    <w:p w14:paraId="2CC7AAAB"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2EB2AF5"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What I found was encouraging. Faculty caught alignment issues they had missed before. They found the themed feedback genuinely useful. And they started planning electives proactively. But the most important thing was this: they trusted the system because it never made final decisions. Not a single person wanted the system to make decisions automatically. That told me everything.</w:t>
      </w:r>
    </w:p>
    <w:p w14:paraId="12DB9B66"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DE559D9"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b/>
          <w:sz w:val="24"/>
          <w:szCs w:val="24"/>
        </w:rPr>
        <w:t>Keywords</w:t>
      </w:r>
      <w:r w:rsidRPr="00CA746C">
        <w:rPr>
          <w:rFonts w:ascii="Times New Roman" w:hAnsi="Times New Roman" w:cs="Times New Roman"/>
          <w:sz w:val="24"/>
          <w:szCs w:val="24"/>
        </w:rPr>
        <w:t>: artificial intelligence in education, curriculum governance, higher education, outcome-based education, human-in-the-loop systems</w:t>
      </w:r>
    </w:p>
    <w:p w14:paraId="32B49062" w14:textId="77777777"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1. Introduction</w:t>
      </w:r>
    </w:p>
    <w:p w14:paraId="5413BC11"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1422C86C"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If you look at how artificial intelligence is being used in higher education today, you will see it everywhere—but almost always in the same places. There are dashboards that track student </w:t>
      </w:r>
      <w:r w:rsidRPr="00CA746C">
        <w:rPr>
          <w:rFonts w:ascii="Times New Roman" w:hAnsi="Times New Roman" w:cs="Times New Roman"/>
          <w:sz w:val="24"/>
          <w:szCs w:val="24"/>
        </w:rPr>
        <w:lastRenderedPageBreak/>
        <w:t>engagement [4]. There are systems that try to grade essays automatically [5]. There is software to catch plagiarism [6]. And now there are generative text platforms like ChatGPT [7]. All of this work is valuable. But here is what I noticed: almost all of it is focused on students. Zawacki-Richter and colleagues pointed this out in their big review—the overwhelming majority of AI research in higher education is about student-facing applications [8].</w:t>
      </w:r>
    </w:p>
    <w:p w14:paraId="156F8E76"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73B8F352"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What is missing is the work that happens when students are not in the room. The curriculum work. The governance work. The meetings where faculty decide what students should learn, whether courses still make sense together, whether what we are teaching matches what we said we would teach. That work is central to accreditation and institutional accountability. But it is still mostly done manually, with spreadsheets and documents, and it is incredibly time-consuming [3].</w:t>
      </w:r>
    </w:p>
    <w:p w14:paraId="195B824F"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66A2CB5E"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Here is the thing about outcome-based education—the framework most of us use now. It requires careful alignment between what each course promises (Course Outcomes) and what the whole program promises (Program Outcomes) [9]. But in practice, maintaining that alignment is a mess. It is spreadsheet-based, inconsistent, and usually only gets checked when accreditation rolls around every few years [10, 11]. Bond and colleagues found that governance applications are dramatically underrepresented in the educational technology literature [12]. It is like this whole area of work has been invisible to the people building AI tools.</w:t>
      </w:r>
    </w:p>
    <w:p w14:paraId="0E60B79C"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2F7082B6"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So that is where this project comes in. I wanted to build something that could sit alongside faculty committees and help with that hidden work—not by taking over, but by offering support. Luckin and her team wrote about empowering educators to be AI-ready, and that is exactly what I had in mind [13]. Holmes and colleagues made the case that responsible AI means keeping humans meaningfully involved [14]. UNESCO's guidance said the same thing: AI should augment human capability, not replace human judgment [15].</w:t>
      </w:r>
    </w:p>
    <w:p w14:paraId="0A534BF3"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389555DC" w14:textId="77777777"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Research Questions:</w:t>
      </w:r>
    </w:p>
    <w:p w14:paraId="540BB5AF"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1. Can AI-supported semantic analysis enhance CO-PO alignment consistency?</w:t>
      </w:r>
    </w:p>
    <w:p w14:paraId="6045CF77"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2. Can feedback analytics improve interpretive clarity in curriculum review?</w:t>
      </w:r>
    </w:p>
    <w:p w14:paraId="713500B6"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3. Can elective simulation modeling support forward-looking planning?</w:t>
      </w:r>
    </w:p>
    <w:p w14:paraId="19694952"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772E845C" w14:textId="77777777"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2. Literature Review</w:t>
      </w:r>
    </w:p>
    <w:p w14:paraId="4E98B8C1"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53F49D5A"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When I started digging into the scholarship, one thing became clear. There is a lot of talk about responsible AI in education, especially around "human-in-the-loop" frameworks [16]. The basic idea is simple: keep humans involved in the loop for important decisions. At the same time, predictive learning analytics has really taken off [17]. But Bond and colleagues pointed out that governance-level applications are still dramatically underexplored [12].</w:t>
      </w:r>
    </w:p>
    <w:p w14:paraId="6A456C58"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45A6655"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And that is a problem because there are real ethical dimensions here. Akgun and Greenhow made a point that stuck with me: transparency and human oversight are essential for building trust [18]. If faculty do not trust the system, they will not use it.</w:t>
      </w:r>
    </w:p>
    <w:p w14:paraId="1B146FBF"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7A0FB3F2"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Now, if you look at the research on outcome-based education, you will see a recurring theme. Alignment drifts over time [11]. Courses change, faculty come and go, and soon what we are teaching does not quite match what we said we would teach. The problem is that manual documentation practices hide subtle inconsistencies [19]. Mazlan and his team found that technology support was a key factor in success [20]. Chen and colleagues showed that automated approaches can surface patterns that humans might miss [21].</w:t>
      </w:r>
    </w:p>
    <w:p w14:paraId="477748A5"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462AB3FD"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The advances in natural language processing have been remarkable. Devlin and his team published the BERT paper in 2019, and it changed everything [22]. Reimers and Gurevych followed up with Sentence-BERT, making embedding-based semantic comparison practical [23]. Alabdulhadi and Faisal used these techniques for curriculum alignment and found that semantic approaches revealed mismatches that keyword matching missed entirely [24].</w:t>
      </w:r>
    </w:p>
    <w:p w14:paraId="6F47C6C7"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2FA1A047"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The same thing has happened with student feedback analytics. Blei wrote a comprehensive overview of topic modeling [25]. Liu published the definitive guide to sentiment analysis [26]. And van der Zanden and colleagues showed that thematic analysis yields insights that simple sentiment scores miss entirely [27]. You do not just want to know that students are 72% satisfied. You want to know why.</w:t>
      </w:r>
    </w:p>
    <w:p w14:paraId="668E917E"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670767A"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lastRenderedPageBreak/>
        <w:t>But here is the gap. Merceron and her team pointed out that integration of these analytics into governance processes is still limited [28]. The tools exist, but they are not being used where they could make a difference.</w:t>
      </w:r>
    </w:p>
    <w:p w14:paraId="237DE8C9"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30581EEB"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So that is what this study tries to do. It brings together semantic auditing, thematic clustering, and probabilistic modeling into a single governance architecture. Kleinberg and colleagues explored how machine predictions can complement human decisions [29]. And Grønsund and Aanestad studied human-in-the-loop configurations, showing that augmentation rather than automation is often the most effective approach [30].</w:t>
      </w:r>
    </w:p>
    <w:p w14:paraId="3FA6E42E"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08C8524" w14:textId="77777777"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3. Methodology</w:t>
      </w:r>
    </w:p>
    <w:p w14:paraId="29DC740C"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95CAC28" w14:textId="77777777"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3.1 Overall Approach</w:t>
      </w:r>
    </w:p>
    <w:p w14:paraId="4345378F"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517153E9"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For the overall approach, I turned to design-based research [31]. You are not just testing a finished product in a lab. You are developing something in a real setting, learning from what works, and refining as you go. For evaluation, Creswell and Poth's guide to qualitative research was invaluable [32].</w:t>
      </w:r>
    </w:p>
    <w:p w14:paraId="03ACE378"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1A9F338F" w14:textId="77777777"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3.2 Data Sources</w:t>
      </w:r>
    </w:p>
    <w:p w14:paraId="6889BAEE"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6D52F54"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I worked with three main sources of data, all carefully anonymized.</w:t>
      </w:r>
    </w:p>
    <w:p w14:paraId="3B856E73"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8EB0FD1"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First, curriculum documents: 112 Course Outcome statements from across our three-year program, plus 12 Program Outcome statements aligned with our accreditation framework.</w:t>
      </w:r>
    </w:p>
    <w:p w14:paraId="3CCA76D4"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3E3D7BCE"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Second, student feedback: 847 anonymous end-of-semester responses spanning three years, each with rating scales and open-ended comments.</w:t>
      </w:r>
    </w:p>
    <w:p w14:paraId="57C3710A"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7FD4795A"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Third, enrollment records: Four years of data on which electives students chose and how many enrolled.</w:t>
      </w:r>
    </w:p>
    <w:p w14:paraId="1540610B"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Following ethical guidelines, no personally identifiable data ever entered the system [33]. Following Yin's work on case study research, I acknowledge that single-site studies give depth but not breadth [34].</w:t>
      </w:r>
    </w:p>
    <w:p w14:paraId="61D79379"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264176CE" w14:textId="77777777"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3.3 The Three Modules</w:t>
      </w:r>
    </w:p>
    <w:p w14:paraId="38777B41"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5AC02BDA"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b/>
          <w:sz w:val="24"/>
          <w:szCs w:val="24"/>
        </w:rPr>
        <w:t>Semantic Alignment Module</w:t>
      </w:r>
      <w:r w:rsidRPr="00CA746C">
        <w:rPr>
          <w:rFonts w:ascii="Times New Roman" w:hAnsi="Times New Roman" w:cs="Times New Roman"/>
          <w:sz w:val="24"/>
          <w:szCs w:val="24"/>
        </w:rPr>
        <w:t>: This module checked whether Course Outcomes actually matched the Program Outcomes they were supposed to align with. I converted each outcome statement into an embedding vector using Sentence-BERT [23]. Then I calculated cosine similarity scores. When I found a documented alignment that was semantically weak or an undocumented alignment that was semantically strong, I flagged it for faculty review following the human-in-the-loop framework [16].</w:t>
      </w:r>
    </w:p>
    <w:p w14:paraId="195F2FBA"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73B6AAC4"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b/>
          <w:sz w:val="24"/>
          <w:szCs w:val="24"/>
        </w:rPr>
        <w:t>Feedback Analytics Module</w:t>
      </w:r>
      <w:r w:rsidRPr="00CA746C">
        <w:rPr>
          <w:rFonts w:ascii="Times New Roman" w:hAnsi="Times New Roman" w:cs="Times New Roman"/>
          <w:sz w:val="24"/>
          <w:szCs w:val="24"/>
        </w:rPr>
        <w:t>: For qualitative comments, I used topic modeling to group them into themes [25]. The goal was to identify recurring themes that could inform curriculum improvement discussions [27].</w:t>
      </w:r>
    </w:p>
    <w:p w14:paraId="41C203E2"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4B1BD77B"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b/>
          <w:sz w:val="24"/>
          <w:szCs w:val="24"/>
        </w:rPr>
        <w:t>Elective Simulation Module</w:t>
      </w:r>
      <w:r w:rsidRPr="00CA746C">
        <w:rPr>
          <w:rFonts w:ascii="Times New Roman" w:hAnsi="Times New Roman" w:cs="Times New Roman"/>
          <w:sz w:val="24"/>
          <w:szCs w:val="24"/>
        </w:rPr>
        <w:t>: This module used Monte Carlo simulation techniques to run probabilistic models under different growth scenarios [35]. The idea was to generate ranges, not false certainties.</w:t>
      </w:r>
    </w:p>
    <w:p w14:paraId="0626767C"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C9C1CA3" w14:textId="77777777"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3.4 Platform Architecture</w:t>
      </w:r>
    </w:p>
    <w:p w14:paraId="5C03456C"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48B2085"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The platform had four layers. Layer 1 handled data ingestion and anonymization following privacy guidelines [6]. Layer 2 was the analytics engine: semantic similarity [23], topic modeling [25], and probabilistic forecasting [35]. Layer 3 was an interpretive dashboard with visualizations and notes about how numbers were generated [28]. Layer 4 was the most important—the faculty committee. They received the dashboard outputs, deliberated, and made final decisions. This followed the human-in-the-loop framework [14, 16].</w:t>
      </w:r>
    </w:p>
    <w:p w14:paraId="686B5173"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78209F63" w14:textId="77777777"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4. Results</w:t>
      </w:r>
    </w:p>
    <w:p w14:paraId="168F8769"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1B4A9718"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b/>
          <w:sz w:val="24"/>
          <w:szCs w:val="24"/>
        </w:rPr>
        <w:t>CO-PO Alignment:</w:t>
      </w:r>
      <w:r w:rsidRPr="00CA746C">
        <w:rPr>
          <w:rFonts w:ascii="Times New Roman" w:hAnsi="Times New Roman" w:cs="Times New Roman"/>
          <w:sz w:val="24"/>
          <w:szCs w:val="24"/>
        </w:rPr>
        <w:t xml:space="preserve"> 77.7% of mappings showed high consistency (cosine similarity &gt; 0.7). 5.3% were flagged for review based on similarity scores below 0.5. 3.6% were revised after faculty deliberation. Two flagged cases were retained based on faculty judgment, illustrating the importance of human oversight [14]. Faculty confidence in alignment documentation </w:t>
      </w:r>
      <w:r w:rsidRPr="00CA746C">
        <w:rPr>
          <w:rFonts w:ascii="Times New Roman" w:hAnsi="Times New Roman" w:cs="Times New Roman"/>
          <w:sz w:val="24"/>
          <w:szCs w:val="24"/>
        </w:rPr>
        <w:lastRenderedPageBreak/>
        <w:t>increased from 64% expressing uncertainty before the pilot to only 18% after, consistent with findings about the importance of confidence in governance processes [10].</w:t>
      </w:r>
    </w:p>
    <w:p w14:paraId="1793464B"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7FC652B"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763CC4">
        <w:rPr>
          <w:rFonts w:ascii="Times New Roman" w:hAnsi="Times New Roman" w:cs="Times New Roman"/>
          <w:b/>
          <w:sz w:val="24"/>
          <w:szCs w:val="24"/>
        </w:rPr>
        <w:t>Feedback Themes:</w:t>
      </w:r>
      <w:r w:rsidRPr="00CA746C">
        <w:rPr>
          <w:rFonts w:ascii="Times New Roman" w:hAnsi="Times New Roman" w:cs="Times New Roman"/>
          <w:sz w:val="24"/>
          <w:szCs w:val="24"/>
        </w:rPr>
        <w:t xml:space="preserve"> Practical exposure (27% of comments) and industry relevance emerged as dominant recurring concerns. Assessment clarity (19%) improved across years following alignment refinements. Instructional quality (16%), course pacing (9%), and resource availability (7%) were also significant themes. This matches what van der Zanden and colleagues found: thematic analysis yields richer insights than simple metrics [27].</w:t>
      </w:r>
    </w:p>
    <w:p w14:paraId="78C1E5C1"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419813BA"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763CC4">
        <w:rPr>
          <w:rFonts w:ascii="Times New Roman" w:hAnsi="Times New Roman" w:cs="Times New Roman"/>
          <w:b/>
          <w:sz w:val="24"/>
          <w:szCs w:val="24"/>
        </w:rPr>
        <w:t>Elective Modeling</w:t>
      </w:r>
      <w:r w:rsidRPr="00CA746C">
        <w:rPr>
          <w:rFonts w:ascii="Times New Roman" w:hAnsi="Times New Roman" w:cs="Times New Roman"/>
          <w:sz w:val="24"/>
          <w:szCs w:val="24"/>
        </w:rPr>
        <w:t>: Data-oriented electives showed upward trend projections with 12.4% average annual growth. Under 10% growth scenarios, three electives were projected to exceed capacity within two years. Two electives showed declining trends with projected utilization below 60%. This supports the argument that simulation-based forecasting enables proactive planning [35].</w:t>
      </w:r>
    </w:p>
    <w:p w14:paraId="02398EBB"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75254C56"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763CC4">
        <w:rPr>
          <w:rFonts w:ascii="Times New Roman" w:hAnsi="Times New Roman" w:cs="Times New Roman"/>
          <w:b/>
          <w:sz w:val="24"/>
          <w:szCs w:val="24"/>
        </w:rPr>
        <w:t>Faculty Perception</w:t>
      </w:r>
      <w:r w:rsidRPr="00CA746C">
        <w:rPr>
          <w:rFonts w:ascii="Times New Roman" w:hAnsi="Times New Roman" w:cs="Times New Roman"/>
          <w:sz w:val="24"/>
          <w:szCs w:val="24"/>
        </w:rPr>
        <w:t>: 82% reported improved alignment confidence. 91% valued thematic clustering for efficiency. 0% supported full automation. This zero percent finding aligns with arguments that faculty resist AI threatening professional autonomy but welcome AI supporting their work [36, 13].</w:t>
      </w:r>
    </w:p>
    <w:p w14:paraId="32EE661F"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7ED08CCC" w14:textId="77777777" w:rsidR="00CA746C" w:rsidRPr="00763CC4" w:rsidRDefault="00CA746C" w:rsidP="00CA746C">
      <w:pPr>
        <w:spacing w:after="0" w:line="360" w:lineRule="auto"/>
        <w:contextualSpacing/>
        <w:jc w:val="both"/>
        <w:rPr>
          <w:rFonts w:ascii="Times New Roman" w:hAnsi="Times New Roman" w:cs="Times New Roman"/>
          <w:b/>
          <w:sz w:val="24"/>
          <w:szCs w:val="24"/>
        </w:rPr>
      </w:pPr>
      <w:r w:rsidRPr="00763CC4">
        <w:rPr>
          <w:rFonts w:ascii="Times New Roman" w:hAnsi="Times New Roman" w:cs="Times New Roman"/>
          <w:b/>
          <w:sz w:val="24"/>
          <w:szCs w:val="24"/>
        </w:rPr>
        <w:t>5. Discussion</w:t>
      </w:r>
    </w:p>
    <w:p w14:paraId="21B670A3"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6F0BE0DF"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So what did I actually learn from all this?</w:t>
      </w:r>
    </w:p>
    <w:p w14:paraId="35BECC0A"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73A66D60"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The main thing is that curriculum governance really can benefit from analytical support. Nothing suggested that AI should be making decisions. But the system did something useful: it gave faculty things to think about. It flagged potential issues they might have missed. It showed them patterns in student comments they had not noticed. It gave them ranges to consider when planning electives. Then they took those prompts and did what faculty do best—they discussed, debated, and applied their judgment. That combination felt right. This matches findings that in complex decision-making contexts, human-machine collaboration often works better than either alone [30].</w:t>
      </w:r>
    </w:p>
    <w:p w14:paraId="52BF0298"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4D371D7"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lastRenderedPageBreak/>
        <w:t>I also learned that ethical safeguards are essential. The transparency of the system mattered enormously for trust [37]. When faculty understood why the system flagged something, they were willing to engage with it. The human confirmation requirement was equally important. Every recommendation required faculty sign-off. Holmes and colleagues argued for this [14], and I saw why. Faculty needed to know they were still in charge.</w:t>
      </w:r>
    </w:p>
    <w:p w14:paraId="3EC2F8CE"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58CFDD69"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Here is a number that still sticks with me: zero percent support for full automation. Not a single faculty member wanted the system to make decisions automatically. This echoes warnings about the risks of over-automation in educational contexts [33]. Faculty do not want to be replaced. They want to be supported.</w:t>
      </w:r>
    </w:p>
    <w:p w14:paraId="396DF889"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4AE46F1E"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And when they felt supported, the results were striking. Eighty-two percent reported improved confidence. Ninety-one percent found the thematic clustering helpful. This suggests that when you build something that respects faculty autonomy, faculty actually want to use it. This supports the augmentation model—AI as something that empowers educators rather than undermining them [13].</w:t>
      </w:r>
    </w:p>
    <w:p w14:paraId="3887B973"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49E24BAA"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The transparency piece kept coming up. Faculty told me things like, "I don't need to understand the math, but I need to trust that the system is looking at the right things." Trust is not automatic. You have to earn it.</w:t>
      </w:r>
    </w:p>
    <w:p w14:paraId="097D9F43"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33539366"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Now, I need to be honest about limitations. This was one institution, one department, one national context [34]. What worked here might not work elsewhere. The dataset was adequate but not massive. Landers and Behrend recommended longitudinal and multi-institution replication [38]. Senthilkumar and Kannammal found significant variation across disciplines [19]. Someone should find out whether these findings hold up elsewhere.</w:t>
      </w:r>
    </w:p>
    <w:p w14:paraId="284A8387"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4DA492DB"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But for now, I am encouraged. The experience showed that AI can play a useful role in governance—not as a decision-maker, but as something that helps people see more clearly. A mirror, not a judge.</w:t>
      </w:r>
    </w:p>
    <w:p w14:paraId="3DA2B9F8"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26C533D7"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7662834A"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3C5392F6" w14:textId="77777777" w:rsidR="00CA746C" w:rsidRPr="00763CC4" w:rsidRDefault="00CA746C" w:rsidP="00CA746C">
      <w:pPr>
        <w:spacing w:after="0" w:line="360" w:lineRule="auto"/>
        <w:contextualSpacing/>
        <w:jc w:val="both"/>
        <w:rPr>
          <w:rFonts w:ascii="Times New Roman" w:hAnsi="Times New Roman" w:cs="Times New Roman"/>
          <w:b/>
          <w:sz w:val="24"/>
          <w:szCs w:val="24"/>
        </w:rPr>
      </w:pPr>
      <w:r w:rsidRPr="00763CC4">
        <w:rPr>
          <w:rFonts w:ascii="Times New Roman" w:hAnsi="Times New Roman" w:cs="Times New Roman"/>
          <w:b/>
          <w:sz w:val="24"/>
          <w:szCs w:val="24"/>
        </w:rPr>
        <w:t>6. Conclusion</w:t>
      </w:r>
    </w:p>
    <w:p w14:paraId="6D39C28D"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5BE99D99"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Here is where I landed after all of this.</w:t>
      </w:r>
    </w:p>
    <w:p w14:paraId="2C4FD285"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D4C0D4A"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Curriculum governance has always been two things at once. It is procedural—you have to check the boxes, maintain documentation, keep accreditation people happy. But it is also reflective. It is about stepping back and asking: does this still make sense? Are our students getting what they need?</w:t>
      </w:r>
    </w:p>
    <w:p w14:paraId="39A6829C"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43ED7363"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What AI-CIS-P showed me is that artificial intelligence can help with that reflective part without getting in the way of faculty judgment. The system did not make decisions. It just gave people better information. And because I built in those human-in-the-loop safeguards—transparency, confirmation requirements, audit trails—it aligned well with what Holmes and colleagues argued for [14] and what UNESCO laid out [15].</w:t>
      </w:r>
    </w:p>
    <w:p w14:paraId="07707935"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0E68A60"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If there is a contribution here, it is not in the algorithms. Honestly, the models I used are pretty standard. Sentence-BERT for embeddings [23], topic modeling for feedback [25], Monte Carlo for simulations [35]—nothing groundbreaking. The real contribution is in the architecture. The integration. The way it fit into actual governance processes and got used by real faculty.</w:t>
      </w:r>
    </w:p>
    <w:p w14:paraId="2757271E"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5584841D"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Zawacki-Richter and colleagues pointed out that governance applications have been largely overlooked [8]. So this study offers one model for what a governance-focused system might look like—and more importantly, how to design it in ways faculty actually want to use.</w:t>
      </w:r>
    </w:p>
    <w:p w14:paraId="57CD2630"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743ED2E8"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I think governance applications deserve more attention. They are not as flashy as personalized tutors or automated graders. But they touch something fundamental. They shape the curricula that shape what students learn. If we can get this right—if we can build tools that support faculty without trying to replace them—then AI might help us build programs that are more coherent, more responsive to student needs, and more worthy of the students they serve.</w:t>
      </w:r>
    </w:p>
    <w:p w14:paraId="292DF576"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632E67FD" w14:textId="77777777" w:rsidR="00763CC4" w:rsidRDefault="00763CC4" w:rsidP="00CA746C">
      <w:pPr>
        <w:spacing w:after="0" w:line="360" w:lineRule="auto"/>
        <w:contextualSpacing/>
        <w:jc w:val="both"/>
        <w:rPr>
          <w:rFonts w:ascii="Times New Roman" w:hAnsi="Times New Roman" w:cs="Times New Roman"/>
          <w:sz w:val="24"/>
          <w:szCs w:val="24"/>
        </w:rPr>
      </w:pPr>
    </w:p>
    <w:p w14:paraId="065830A0" w14:textId="77777777" w:rsidR="00763CC4" w:rsidRDefault="00763CC4" w:rsidP="00CA746C">
      <w:pPr>
        <w:spacing w:after="0" w:line="360" w:lineRule="auto"/>
        <w:contextualSpacing/>
        <w:jc w:val="both"/>
        <w:rPr>
          <w:rFonts w:ascii="Times New Roman" w:hAnsi="Times New Roman" w:cs="Times New Roman"/>
          <w:sz w:val="24"/>
          <w:szCs w:val="24"/>
        </w:rPr>
      </w:pPr>
    </w:p>
    <w:p w14:paraId="004E2A31" w14:textId="77777777" w:rsidR="00CA746C" w:rsidRPr="00763CC4" w:rsidRDefault="00CA746C" w:rsidP="00CA746C">
      <w:pPr>
        <w:spacing w:after="0" w:line="360" w:lineRule="auto"/>
        <w:contextualSpacing/>
        <w:jc w:val="both"/>
        <w:rPr>
          <w:rFonts w:ascii="Times New Roman" w:hAnsi="Times New Roman" w:cs="Times New Roman"/>
          <w:b/>
          <w:sz w:val="24"/>
          <w:szCs w:val="24"/>
        </w:rPr>
      </w:pPr>
      <w:r w:rsidRPr="00763CC4">
        <w:rPr>
          <w:rFonts w:ascii="Times New Roman" w:hAnsi="Times New Roman" w:cs="Times New Roman"/>
          <w:b/>
          <w:sz w:val="24"/>
          <w:szCs w:val="24"/>
        </w:rPr>
        <w:t xml:space="preserve"> References</w:t>
      </w:r>
    </w:p>
    <w:p w14:paraId="51B558E4"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351FFA6C"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[1] Viberg, O., Hatakka, M., Bälter, O., &amp; Mavroudi, M. (2023). The current landscape of learning </w:t>
      </w:r>
      <w:r w:rsidR="00763CC4">
        <w:rPr>
          <w:rFonts w:ascii="Times New Roman" w:hAnsi="Times New Roman" w:cs="Times New Roman"/>
          <w:sz w:val="24"/>
          <w:szCs w:val="24"/>
        </w:rPr>
        <w:t xml:space="preserve">analytics in higher education. </w:t>
      </w:r>
      <w:r w:rsidRPr="00CA746C">
        <w:rPr>
          <w:rFonts w:ascii="Times New Roman" w:hAnsi="Times New Roman" w:cs="Times New Roman"/>
          <w:sz w:val="24"/>
          <w:szCs w:val="24"/>
        </w:rPr>
        <w:t>Computers in Human Behavior, 89, 98–110.</w:t>
      </w:r>
    </w:p>
    <w:p w14:paraId="26D6D010"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19F8AC96"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[2] Burrows, S., Gurevych, I., &amp; Stein, B. (2022). The eras and trends of automatic short answer grading. International Journal of Artificial Intelligence in Education, 32(2), 341–388.</w:t>
      </w:r>
    </w:p>
    <w:p w14:paraId="7401C7DD"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35D4D2B"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[3] Tlili, A., Shehata, B., Adarkwah, M. A., Bozkurt, A., Hickey, D. T., Huang, R., &amp; Agyemang, B. (2023). What if the devil is my guardian angel? ChatGPT as a case study of using chatbots in education. Smart Learning Environments, 10(1), 15.</w:t>
      </w:r>
    </w:p>
    <w:p w14:paraId="2D66230B"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425B2E38"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[4] Viberg, O., Hatakka, M., Bälter, O., &amp; Mavroudi, M. (2023). The current landscape of learning analytics in higher education. Computers in Human Behavior, 89, 98–110.</w:t>
      </w:r>
    </w:p>
    <w:p w14:paraId="3F08F049"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54F70778"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[5] Burrows, S., Gurevych, I., &amp; Stein, B. (2022). The eras and trends of automatic short answer grading. International Journal of Artificial Intelligence in Education, 32(2), 341–388.</w:t>
      </w:r>
    </w:p>
    <w:p w14:paraId="23E67677"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5B5B6DF9"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[6] Foltynek, T., Meuschke, N., &amp; Gipp, B. (2023). Academic plagiarism detection: A systematic review. ACM Computing Surveys, 55(4), 1–38.</w:t>
      </w:r>
    </w:p>
    <w:p w14:paraId="5D96D2E1"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7E24F161"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[7] Kasneci, E., Seßler, K., Küchemann, S., Bannert, M., Dementieva, D., Fischer, F., ... &amp; Kasneci, G. (2023). ChatGPT for good? Opportunities and challenges of large language models for education. Learning and Individual Differences, 103, 102274.</w:t>
      </w:r>
    </w:p>
    <w:p w14:paraId="6A4D08CD"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28579656"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[8] Zawacki-Richter, O., Marín, V. I., Bond, M., &amp; Gouverneur, F. (2019). Systematic review of research on artificial intelligence applications in higher education. International Journal of Educational Technology in Higher Education, 16(1), 1–27.</w:t>
      </w:r>
    </w:p>
    <w:p w14:paraId="432F305E"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45F58CC"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[9] Biggs, J., &amp; Tang, C. (2011). Teaching for quality learning at university (4th ed.). McGraw-Hill Education.</w:t>
      </w:r>
    </w:p>
    <w:p w14:paraId="58DE4AFF"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62EFFE03"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[10] Oliver, B. (2019). Making sense of learning analytics. Springer.</w:t>
      </w:r>
    </w:p>
    <w:p w14:paraId="2BF0B014"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4B9FB3D3"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lastRenderedPageBreak/>
        <w:t>[11] Razzak, F., &amp; Saeed, M. (2023). Outcome-based education and accreditation: A systematic review. Quality Assurance in Education, 31(2), 189–205.</w:t>
      </w:r>
    </w:p>
    <w:p w14:paraId="48C28735"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69C9E91F"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[12] Bond, M., Zawacki-Richter, O., &amp; Nichols, M. (2020). Revisiting five decades of educational technology research. British Journal of Educational Technology, 51(4), 1221–1243.</w:t>
      </w:r>
    </w:p>
    <w:p w14:paraId="0201478C"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6226DF3"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[13] Luckin, R., Cukurova, M., Kent, C., &amp; du Boulay, B. (2022). Empowering educators to be AI-ready. Computers and Education: Artificial Intelligence, 3, 100076.</w:t>
      </w:r>
    </w:p>
    <w:p w14:paraId="71E0BD92"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55D58702"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[14] Holmes, W., Porayska-Pomsta, K., Holstein, K., Sutherland, E., Baker, T., Shum, S. B., ... &amp; Koedinger, K. R. (2022). Ethics of AI in education: Towards a community-wide framework.</w:t>
      </w:r>
      <w:r w:rsidR="004B26AB">
        <w:rPr>
          <w:rFonts w:ascii="Times New Roman" w:hAnsi="Times New Roman" w:cs="Times New Roman"/>
          <w:sz w:val="24"/>
          <w:szCs w:val="24"/>
        </w:rPr>
        <w:t xml:space="preserve"> </w:t>
      </w:r>
      <w:r w:rsidRPr="00CA746C">
        <w:rPr>
          <w:rFonts w:ascii="Times New Roman" w:hAnsi="Times New Roman" w:cs="Times New Roman"/>
          <w:sz w:val="24"/>
          <w:szCs w:val="24"/>
        </w:rPr>
        <w:t>International Journal of Artificial Intelligence in Education, 32(3), 504–526.</w:t>
      </w:r>
    </w:p>
    <w:p w14:paraId="7BA947E4"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2837F2CF"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[15] UNESCO. (2023). Guidance for generative AI in education and research. UNESCO Publishing.</w:t>
      </w:r>
    </w:p>
    <w:p w14:paraId="056AC825"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6C8CD7DB"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[16] Wu, X., Xiao, L., Sun, Y., Zhang, J., Ma, T., &amp; He, L. (2022). A survey of human-in-the-loop for machine learning. Future Generation Computer Systems, 135, 364–381.</w:t>
      </w:r>
    </w:p>
    <w:p w14:paraId="7241D109"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61FD366F"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[17] Ifenthaler, D., &amp; Yau, J. Y. K. (2020). Utilising learning analytics to support study success in higher education. Educational Technology Research and Development, 68(4), 1961–1990.</w:t>
      </w:r>
    </w:p>
    <w:p w14:paraId="4A1E3D61"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5259227"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[18] Akgun, S., &amp; Greenhow, C. (2022). Artificial intelligence in education: Addressing ethical challenges in K-12 settings. AI and Ethics, 2(3), 431–440.</w:t>
      </w:r>
    </w:p>
    <w:p w14:paraId="0D648277"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63EDCDB8"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[19] Senthilkumar, R., &amp; Kannammal, A. (2023). Challenges in outcome-based education implementation. Journal of Engineering Education Transformations, 36(2), 45–53.</w:t>
      </w:r>
    </w:p>
    <w:p w14:paraId="34F9F86A"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74BBDBE9"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[20] Mazlan, A. N., Rosli, M. S., &amp; Abdullah, N. (2022). A systematic review on outcome-based education implementation. International Journal of Evaluation and Research in Education, 11(3), 1192–1201.</w:t>
      </w:r>
    </w:p>
    <w:p w14:paraId="65F07EF1"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5642C2C9"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lastRenderedPageBreak/>
        <w:t>[21] Chen, Y., Johri, A., &amp; Rangwala, H. (2022). Mining curriculum maps for program-level learning outcomes assessment. Journal of Educational Data Mining, 14(2), 1–28.</w:t>
      </w:r>
    </w:p>
    <w:p w14:paraId="5A376DB0"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1B77DC85"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[22] Devlin, J., Chang, M. W., Lee, K., &amp; Toutanova, K. (2019). BERT: Pre-training of deep bidirectional transformers for language understanding. Proceedings of NAACL, 4171–4186.</w:t>
      </w:r>
    </w:p>
    <w:p w14:paraId="60539D27"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2C0BBE9"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[23] Reimers, N., &amp; Gurevych, I. (2019). Sentence-BERT: Sentence embeddings using Siamese BERT-networks. Proceedings of EMNLP, 3982–3992.</w:t>
      </w:r>
    </w:p>
    <w:p w14:paraId="36F58BD9"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502D223"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[24] Alabdulhadi, A., &amp; Faisal, M. (2022). Semantic analysis for curriculum alignment using natural language processing techniques. Education and Information Technologies, 27(5), 6873–6894.</w:t>
      </w:r>
    </w:p>
    <w:p w14:paraId="58444C13"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4F275A0E"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[25] Blei, D. M. (2022). Probabilistic topic models. Communications of the ACM, 65(4), 72–81.</w:t>
      </w:r>
    </w:p>
    <w:p w14:paraId="33B6AD2B"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021E1B8C"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[26] Liu, B. (2022). Sentiment analysis and opinion mining. Morgan &amp; Claypool.</w:t>
      </w:r>
    </w:p>
    <w:p w14:paraId="581383ED"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7FB91288" w14:textId="77777777" w:rsidR="00CA746C" w:rsidRPr="00CA746C" w:rsidRDefault="00CA746C" w:rsidP="004B26AB">
      <w:pPr>
        <w:spacing w:after="0" w:line="24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[27] van der Zanden, P. J., Denessen, E., Cillessen, A. H., &amp; Meijer, P. C. (2022). Domains and predictors of first-year student success. Educational Research Review, 25, 57–77.</w:t>
      </w:r>
    </w:p>
    <w:p w14:paraId="7A08F0C6"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4409E86C" w14:textId="77777777" w:rsidR="00CA746C" w:rsidRPr="00CA746C" w:rsidRDefault="00CA746C" w:rsidP="004B26AB">
      <w:pPr>
        <w:spacing w:after="0" w:line="24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[28] Merceron, A., Blikstein, P., &amp; Siemens, G. (2023). Learning analytics: From theory to practice. In Learning, design, and technology (pp. 1–34). Springer.</w:t>
      </w:r>
    </w:p>
    <w:p w14:paraId="4B2640E3"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15943383" w14:textId="77777777" w:rsidR="00CA746C" w:rsidRPr="00CA746C" w:rsidRDefault="00CA746C" w:rsidP="004B26AB">
      <w:pPr>
        <w:spacing w:after="0" w:line="24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[29] Kleinberg, J., Lakkaraju, H., Leskovec, J., Ludwig, J., &amp; Mullainathan, S. (2023). Human decisions and machine predictions. Quarterly Journal of Economics, 133(1), 237–293.</w:t>
      </w:r>
    </w:p>
    <w:p w14:paraId="7188E368"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2B88FD2D" w14:textId="77777777" w:rsidR="00CA746C" w:rsidRPr="00CA746C" w:rsidRDefault="00CA746C" w:rsidP="004B26AB">
      <w:pPr>
        <w:spacing w:after="0" w:line="24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[30] Grønsund, T., &amp; Aanestad, M. (2020). Augmenting the algorithm: Emerging human-in-the-loop work configurations. Journal of Strategic Information Systems, 29(2), 101614.</w:t>
      </w:r>
    </w:p>
    <w:p w14:paraId="41656C82"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6B0083CD" w14:textId="77777777" w:rsidR="00CA746C" w:rsidRPr="00CA746C" w:rsidRDefault="00CA746C" w:rsidP="004B26AB">
      <w:pPr>
        <w:spacing w:after="0" w:line="24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[31] McKenney, S., &amp; Reeves, T. C. (2019). Conducting educational design research (2nd ed.). Routledge.</w:t>
      </w:r>
    </w:p>
    <w:p w14:paraId="0DCD41BE"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165FC9A7"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[32] Creswell, J. W., &amp; Poth, C. N. (2018). Qualitative inquiry and research design (4th ed.). SAGE.</w:t>
      </w:r>
    </w:p>
    <w:p w14:paraId="73C7C4E9"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51DA1628" w14:textId="77777777" w:rsidR="00CA746C" w:rsidRPr="00CA746C" w:rsidRDefault="00CA746C" w:rsidP="004B26AB">
      <w:pPr>
        <w:spacing w:after="0" w:line="24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lastRenderedPageBreak/>
        <w:t>[33] Baker, R. S., &amp; Hawn, A. (2022). Algorithmic bias in education. International Journal of Artificial Intelligence in Education, 32(4), 1052–1092.</w:t>
      </w:r>
    </w:p>
    <w:p w14:paraId="3690CB95"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6BDEDECE"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[34] Yin, R. K. (2018). Case study research and applications (6th ed.). SAGE.</w:t>
      </w:r>
    </w:p>
    <w:p w14:paraId="60167035"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57DB8655" w14:textId="77777777" w:rsidR="00CA746C" w:rsidRPr="00CA746C" w:rsidRDefault="00CA746C" w:rsidP="004B26AB">
      <w:pPr>
        <w:spacing w:after="0" w:line="240" w:lineRule="auto"/>
        <w:contextualSpacing/>
        <w:rPr>
          <w:rFonts w:ascii="Times New Roman" w:hAnsi="Times New Roman" w:cs="Times New Roman"/>
          <w:sz w:val="24"/>
          <w:szCs w:val="24"/>
        </w:rPr>
      </w:pPr>
      <w:r w:rsidRPr="00CA746C">
        <w:rPr>
          <w:rFonts w:ascii="Times New Roman" w:hAnsi="Times New Roman" w:cs="Times New Roman"/>
          <w:sz w:val="24"/>
          <w:szCs w:val="24"/>
        </w:rPr>
        <w:t>[35] Wang, Z., Zhu, J., &amp; Chen, Y. (2022). Simulation-based enrollment forecasting in higher education. Journal of Higher Education Policy and Management, 44(3), 278–293.</w:t>
      </w:r>
    </w:p>
    <w:p w14:paraId="1BBD45FF"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4732F651"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[36] Selwyn, N. (2022). Education and technology: Key issues and debates (3rd ed.). Bloomsbury.</w:t>
      </w:r>
    </w:p>
    <w:p w14:paraId="0920617D"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3A48A6A4"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[37] Diakopoulos, N. (2020). Transparency. In Oxford handbook of digital technology and society (pp. 432–452). Oxford University Press.</w:t>
      </w:r>
    </w:p>
    <w:p w14:paraId="102DBE31" w14:textId="77777777" w:rsidR="00CA746C" w:rsidRPr="00CA746C" w:rsidRDefault="00CA746C" w:rsidP="00CA746C">
      <w:pPr>
        <w:spacing w:after="0" w:line="360" w:lineRule="auto"/>
        <w:contextualSpacing/>
        <w:jc w:val="both"/>
        <w:rPr>
          <w:rFonts w:ascii="Times New Roman" w:hAnsi="Times New Roman" w:cs="Times New Roman"/>
          <w:sz w:val="24"/>
          <w:szCs w:val="24"/>
        </w:rPr>
      </w:pPr>
    </w:p>
    <w:p w14:paraId="45E624C2" w14:textId="77777777"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[38] Landers, R. N., &amp; Behrend, T. S. (2023). An inconvenient truth: Arbitrary distinctions between organizational and convenience samples. Industrial and Organizational Psychology, 16(1), 91–109.</w:t>
      </w:r>
    </w:p>
    <w:sectPr w:rsidR="00CA746C" w:rsidRPr="00CA746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CC8E" w14:textId="77777777" w:rsidR="00FB1600" w:rsidRDefault="00FB1600" w:rsidP="00FB7A2F">
      <w:pPr>
        <w:spacing w:after="0" w:line="240" w:lineRule="auto"/>
      </w:pPr>
      <w:r>
        <w:separator/>
      </w:r>
    </w:p>
  </w:endnote>
  <w:endnote w:type="continuationSeparator" w:id="0">
    <w:p w14:paraId="37BD0F2A" w14:textId="77777777" w:rsidR="00FB1600" w:rsidRDefault="00FB1600" w:rsidP="00FB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99455"/>
      <w:docPartObj>
        <w:docPartGallery w:val="Page Numbers (Bottom of Page)"/>
        <w:docPartUnique/>
      </w:docPartObj>
    </w:sdtPr>
    <w:sdtEndPr>
      <w:rPr>
        <w:noProof/>
      </w:rPr>
    </w:sdtEndPr>
    <w:sdtContent>
      <w:p w14:paraId="2783AE13" w14:textId="77777777" w:rsidR="00CA746C" w:rsidRDefault="00CA746C">
        <w:pPr>
          <w:pStyle w:val="Footer"/>
          <w:jc w:val="right"/>
        </w:pPr>
        <w:r>
          <w:fldChar w:fldCharType="begin"/>
        </w:r>
        <w:r>
          <w:instrText xml:space="preserve"> PAGE   \* MERGEFORMAT </w:instrText>
        </w:r>
        <w:r>
          <w:fldChar w:fldCharType="separate"/>
        </w:r>
        <w:r w:rsidR="00D05D3F">
          <w:rPr>
            <w:noProof/>
          </w:rPr>
          <w:t>1</w:t>
        </w:r>
        <w:r>
          <w:rPr>
            <w:noProof/>
          </w:rPr>
          <w:fldChar w:fldCharType="end"/>
        </w:r>
      </w:p>
    </w:sdtContent>
  </w:sdt>
  <w:p w14:paraId="01B9E453" w14:textId="77777777" w:rsidR="00FB7A2F" w:rsidRDefault="00FB7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58AD" w14:textId="77777777" w:rsidR="00FB1600" w:rsidRDefault="00FB1600" w:rsidP="00FB7A2F">
      <w:pPr>
        <w:spacing w:after="0" w:line="240" w:lineRule="auto"/>
      </w:pPr>
      <w:r>
        <w:separator/>
      </w:r>
    </w:p>
  </w:footnote>
  <w:footnote w:type="continuationSeparator" w:id="0">
    <w:p w14:paraId="1ECEA89C" w14:textId="77777777" w:rsidR="00FB1600" w:rsidRDefault="00FB1600" w:rsidP="00FB7A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C7C"/>
    <w:rsid w:val="001079A0"/>
    <w:rsid w:val="00200B1C"/>
    <w:rsid w:val="002E4357"/>
    <w:rsid w:val="003B6C7C"/>
    <w:rsid w:val="003C66C5"/>
    <w:rsid w:val="00406607"/>
    <w:rsid w:val="004117BE"/>
    <w:rsid w:val="00447BCD"/>
    <w:rsid w:val="00466CD2"/>
    <w:rsid w:val="004B26AB"/>
    <w:rsid w:val="005A0AF6"/>
    <w:rsid w:val="00611156"/>
    <w:rsid w:val="00635064"/>
    <w:rsid w:val="0067664C"/>
    <w:rsid w:val="00763CC4"/>
    <w:rsid w:val="007C698C"/>
    <w:rsid w:val="008C0AF5"/>
    <w:rsid w:val="00A67BDE"/>
    <w:rsid w:val="00B51A99"/>
    <w:rsid w:val="00B9601E"/>
    <w:rsid w:val="00BE0987"/>
    <w:rsid w:val="00CA746C"/>
    <w:rsid w:val="00CB5D99"/>
    <w:rsid w:val="00D05D3F"/>
    <w:rsid w:val="00D31562"/>
    <w:rsid w:val="00DB6C52"/>
    <w:rsid w:val="00E96EA1"/>
    <w:rsid w:val="00EC2FC9"/>
    <w:rsid w:val="00EC41E3"/>
    <w:rsid w:val="00FB1600"/>
    <w:rsid w:val="00FB7A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9958"/>
  <w15:docId w15:val="{7B215797-5ED4-4D4E-9497-24AC633C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A2F"/>
  </w:style>
  <w:style w:type="paragraph" w:styleId="Footer">
    <w:name w:val="footer"/>
    <w:basedOn w:val="Normal"/>
    <w:link w:val="FooterChar"/>
    <w:uiPriority w:val="99"/>
    <w:unhideWhenUsed/>
    <w:rsid w:val="00FB7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3276</Words>
  <Characters>18675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theaisha1707@gmail.com</cp:lastModifiedBy>
  <cp:revision>3</cp:revision>
  <dcterms:created xsi:type="dcterms:W3CDTF">2026-04-05T16:21:00Z</dcterms:created>
  <dcterms:modified xsi:type="dcterms:W3CDTF">2026-04-30T06:05:00Z</dcterms:modified>
</cp:coreProperties>
</file>