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83A3" w14:textId="5165470C" w:rsidR="00BC422B" w:rsidRPr="00D24A05" w:rsidRDefault="00825406" w:rsidP="00C36A2F">
      <w:pPr>
        <w:spacing w:after="240" w:line="240" w:lineRule="auto"/>
        <w:jc w:val="center"/>
        <w:rPr>
          <w:rFonts w:ascii="Times New Roman" w:hAnsi="Times New Roman" w:cs="Times New Roman"/>
          <w:b/>
          <w:bCs/>
          <w:sz w:val="28"/>
          <w:szCs w:val="28"/>
          <w:lang w:val="en-US"/>
        </w:rPr>
      </w:pPr>
      <w:r w:rsidRPr="00D24A05">
        <w:rPr>
          <w:rFonts w:ascii="Times New Roman" w:hAnsi="Times New Roman" w:cs="Times New Roman"/>
          <w:b/>
          <w:bCs/>
          <w:sz w:val="28"/>
          <w:szCs w:val="28"/>
          <w:lang w:val="en-US"/>
        </w:rPr>
        <w:t>Smart Boiler Monitoring System for Co-Generation Plant in Sugar Industry</w:t>
      </w:r>
    </w:p>
    <w:p w14:paraId="19D9272C" w14:textId="73989E63" w:rsidR="003661E0" w:rsidRPr="00EA61C8" w:rsidRDefault="003661E0" w:rsidP="00230C6F">
      <w:pPr>
        <w:spacing w:after="0" w:line="240" w:lineRule="auto"/>
        <w:rPr>
          <w:rFonts w:ascii="Times New Roman" w:hAnsi="Times New Roman" w:cs="Times New Roman"/>
          <w:i/>
          <w:iCs/>
          <w:sz w:val="20"/>
          <w:szCs w:val="20"/>
          <w:lang w:val="en-US"/>
        </w:rPr>
      </w:pPr>
      <w:r>
        <w:rPr>
          <w:rFonts w:ascii="Times New Roman" w:hAnsi="Times New Roman" w:cs="Times New Roman"/>
          <w:bCs/>
          <w:sz w:val="18"/>
          <w:szCs w:val="18"/>
          <w:lang w:val="en-US"/>
        </w:rPr>
        <w:t xml:space="preserve">  </w:t>
      </w:r>
    </w:p>
    <w:p w14:paraId="01324B43" w14:textId="5911B1DC" w:rsidR="00BC422B" w:rsidRPr="00581CFB" w:rsidRDefault="003661E0" w:rsidP="00825406">
      <w:pPr>
        <w:spacing w:after="0" w:line="240" w:lineRule="auto"/>
        <w:rPr>
          <w:rFonts w:ascii="Times New Roman" w:hAnsi="Times New Roman" w:cs="Times New Roman"/>
          <w:i/>
          <w:iCs/>
          <w:sz w:val="20"/>
          <w:szCs w:val="20"/>
          <w:lang w:val="en-US"/>
        </w:rPr>
      </w:pPr>
      <w:r w:rsidRPr="003661E0">
        <w:rPr>
          <w:rFonts w:ascii="Times New Roman" w:hAnsi="Times New Roman" w:cs="Times New Roman"/>
          <w:bCs/>
          <w:sz w:val="18"/>
          <w:szCs w:val="18"/>
          <w:vertAlign w:val="superscript"/>
          <w:lang w:val="en-US"/>
        </w:rPr>
        <w:t xml:space="preserve">                                                   </w:t>
      </w:r>
    </w:p>
    <w:p w14:paraId="017DEA76" w14:textId="77777777" w:rsidR="00BC422B" w:rsidRPr="00581CFB" w:rsidRDefault="00BC422B" w:rsidP="00C36A2F">
      <w:pPr>
        <w:spacing w:line="240" w:lineRule="auto"/>
        <w:jc w:val="both"/>
        <w:rPr>
          <w:rFonts w:ascii="Times New Roman" w:hAnsi="Times New Roman" w:cs="Times New Roman"/>
          <w:b/>
          <w:bCs/>
          <w:i/>
          <w:iCs/>
          <w:sz w:val="20"/>
          <w:szCs w:val="20"/>
          <w:lang w:val="en-US"/>
        </w:rPr>
        <w:sectPr w:rsidR="00BC422B" w:rsidRPr="00581CFB" w:rsidSect="00B15C29">
          <w:footerReference w:type="default" r:id="rId6"/>
          <w:pgSz w:w="11906" w:h="16838"/>
          <w:pgMar w:top="1440" w:right="1440" w:bottom="1440" w:left="1440" w:header="708" w:footer="708" w:gutter="0"/>
          <w:cols w:space="708"/>
          <w:docGrid w:linePitch="360"/>
        </w:sectPr>
      </w:pPr>
    </w:p>
    <w:p w14:paraId="1ACAB7C9" w14:textId="1174FF8F" w:rsidR="00581CFB" w:rsidRDefault="00BC422B" w:rsidP="00C36A2F">
      <w:pPr>
        <w:spacing w:before="480" w:after="240" w:line="240" w:lineRule="auto"/>
        <w:jc w:val="both"/>
        <w:rPr>
          <w:rFonts w:ascii="Times New Roman" w:hAnsi="Times New Roman" w:cs="Times New Roman"/>
          <w:b/>
          <w:bCs/>
          <w:i/>
          <w:iCs/>
          <w:sz w:val="18"/>
          <w:szCs w:val="18"/>
          <w:lang w:val="en-US"/>
        </w:rPr>
      </w:pPr>
      <w:r w:rsidRPr="00581CFB">
        <w:rPr>
          <w:rFonts w:ascii="Times New Roman" w:hAnsi="Times New Roman" w:cs="Times New Roman"/>
          <w:b/>
          <w:bCs/>
          <w:i/>
          <w:iCs/>
          <w:sz w:val="18"/>
          <w:szCs w:val="18"/>
          <w:lang w:val="en-US"/>
        </w:rPr>
        <w:t xml:space="preserve">Abstract: In India sugarcane is a valuable crop that contributes specifically to chemical synthesis, energy production and refueling. Sugar mills use bagasse, a waste product to make energy and ethanol. Bagasse is a sugarcane factory’s energy – rich byproduct that has substantial, commercial and technological promise for producing grid power. Co- generation is the process of producing two distinct forms of energy from a single source. In sugar mills the power is generated in co-generation plant using bagasse as a fuel. For generating power steam turbines are rotated by steam and </w:t>
      </w:r>
      <w:r w:rsidR="00903B14">
        <w:rPr>
          <w:rFonts w:ascii="Times New Roman" w:hAnsi="Times New Roman" w:cs="Times New Roman"/>
          <w:b/>
          <w:bCs/>
          <w:i/>
          <w:iCs/>
          <w:sz w:val="18"/>
          <w:szCs w:val="18"/>
          <w:lang w:val="en-US"/>
        </w:rPr>
        <w:t>electrical energy is created from mechanical energy</w:t>
      </w:r>
      <w:r w:rsidRPr="00581CFB">
        <w:rPr>
          <w:rFonts w:ascii="Times New Roman" w:hAnsi="Times New Roman" w:cs="Times New Roman"/>
          <w:b/>
          <w:bCs/>
          <w:i/>
          <w:iCs/>
          <w:sz w:val="18"/>
          <w:szCs w:val="18"/>
          <w:lang w:val="en-US"/>
        </w:rPr>
        <w:t xml:space="preserve">. To rotate the turbines, boiler is the primary source of steam. In this study, boiler was monitored remotely. Thermocouple and pressure sensors were used to detect </w:t>
      </w:r>
      <w:r w:rsidR="00903B14">
        <w:rPr>
          <w:rFonts w:ascii="Times New Roman" w:hAnsi="Times New Roman" w:cs="Times New Roman"/>
          <w:b/>
          <w:bCs/>
          <w:i/>
          <w:iCs/>
          <w:sz w:val="18"/>
          <w:szCs w:val="18"/>
          <w:lang w:val="en-US"/>
        </w:rPr>
        <w:t>the steam's pressure and temperature</w:t>
      </w:r>
      <w:r w:rsidRPr="00581CFB">
        <w:rPr>
          <w:rFonts w:ascii="Times New Roman" w:hAnsi="Times New Roman" w:cs="Times New Roman"/>
          <w:b/>
          <w:bCs/>
          <w:i/>
          <w:iCs/>
          <w:sz w:val="18"/>
          <w:szCs w:val="18"/>
          <w:lang w:val="en-US"/>
        </w:rPr>
        <w:t xml:space="preserve">. PIC 16F877A was the processing unit and ESP 8266 Wi-Fi module was used for remotely sharing of data on </w:t>
      </w:r>
      <w:r w:rsidR="00825406" w:rsidRPr="00581CFB">
        <w:rPr>
          <w:rFonts w:ascii="Times New Roman" w:hAnsi="Times New Roman" w:cs="Times New Roman"/>
          <w:b/>
          <w:bCs/>
          <w:i/>
          <w:iCs/>
          <w:sz w:val="18"/>
          <w:szCs w:val="18"/>
          <w:lang w:val="en-US"/>
        </w:rPr>
        <w:t>Thing Speak</w:t>
      </w:r>
      <w:r w:rsidRPr="00581CFB">
        <w:rPr>
          <w:rFonts w:ascii="Times New Roman" w:hAnsi="Times New Roman" w:cs="Times New Roman"/>
          <w:b/>
          <w:bCs/>
          <w:i/>
          <w:iCs/>
          <w:sz w:val="18"/>
          <w:szCs w:val="18"/>
          <w:lang w:val="en-US"/>
        </w:rPr>
        <w:t xml:space="preserve"> channel. User on remote access easily monitor the boiler. </w:t>
      </w:r>
      <w:r w:rsidR="00825406" w:rsidRPr="00581CFB">
        <w:rPr>
          <w:rFonts w:ascii="Times New Roman" w:hAnsi="Times New Roman" w:cs="Times New Roman"/>
          <w:b/>
          <w:bCs/>
          <w:i/>
          <w:iCs/>
          <w:sz w:val="18"/>
          <w:szCs w:val="18"/>
          <w:lang w:val="en-US"/>
        </w:rPr>
        <w:t>Thing Speak</w:t>
      </w:r>
      <w:r w:rsidRPr="00581CFB">
        <w:rPr>
          <w:rFonts w:ascii="Times New Roman" w:hAnsi="Times New Roman" w:cs="Times New Roman"/>
          <w:b/>
          <w:bCs/>
          <w:i/>
          <w:iCs/>
          <w:sz w:val="18"/>
          <w:szCs w:val="18"/>
          <w:lang w:val="en-US"/>
        </w:rPr>
        <w:t xml:space="preserve"> channel shows the results of temperature and pressure.</w:t>
      </w:r>
    </w:p>
    <w:p w14:paraId="30F20E42" w14:textId="30C2683E" w:rsidR="00BC422B" w:rsidRPr="00581CFB" w:rsidRDefault="00BC422B" w:rsidP="00C36A2F">
      <w:pPr>
        <w:spacing w:before="480" w:after="240" w:line="240" w:lineRule="auto"/>
        <w:jc w:val="both"/>
        <w:rPr>
          <w:rFonts w:ascii="Times New Roman" w:hAnsi="Times New Roman" w:cs="Times New Roman"/>
          <w:b/>
          <w:bCs/>
          <w:i/>
          <w:iCs/>
          <w:sz w:val="18"/>
          <w:szCs w:val="18"/>
          <w:lang w:val="en-US"/>
        </w:rPr>
      </w:pPr>
      <w:r w:rsidRPr="00581CFB">
        <w:rPr>
          <w:rFonts w:ascii="Times New Roman" w:hAnsi="Times New Roman" w:cs="Times New Roman"/>
          <w:b/>
          <w:bCs/>
          <w:i/>
          <w:iCs/>
          <w:sz w:val="18"/>
          <w:szCs w:val="18"/>
          <w:lang w:val="en-US"/>
        </w:rPr>
        <w:t xml:space="preserve">Keywords: Co-generation, thermocouple, steam-turbine, ESP 8266, </w:t>
      </w:r>
      <w:r w:rsidR="00825406" w:rsidRPr="00581CFB">
        <w:rPr>
          <w:rFonts w:ascii="Times New Roman" w:hAnsi="Times New Roman" w:cs="Times New Roman"/>
          <w:b/>
          <w:bCs/>
          <w:i/>
          <w:iCs/>
          <w:sz w:val="18"/>
          <w:szCs w:val="18"/>
          <w:lang w:val="en-US"/>
        </w:rPr>
        <w:t>Thing Speak</w:t>
      </w:r>
      <w:r w:rsidRPr="00581CFB">
        <w:rPr>
          <w:rFonts w:ascii="Times New Roman" w:hAnsi="Times New Roman" w:cs="Times New Roman"/>
          <w:b/>
          <w:bCs/>
          <w:i/>
          <w:iCs/>
          <w:sz w:val="18"/>
          <w:szCs w:val="18"/>
          <w:lang w:val="en-US"/>
        </w:rPr>
        <w:t>.</w:t>
      </w:r>
    </w:p>
    <w:p w14:paraId="5119D730" w14:textId="710F0340" w:rsidR="00BC422B" w:rsidRPr="00825406" w:rsidRDefault="00581CFB" w:rsidP="00C36A2F">
      <w:pPr>
        <w:spacing w:before="240" w:after="240"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t>1. INTRODUCTION</w:t>
      </w:r>
    </w:p>
    <w:p w14:paraId="676124C7" w14:textId="2EE8C962" w:rsidR="00BC422B" w:rsidRPr="00581CFB" w:rsidRDefault="00BC422B" w:rsidP="00C36A2F">
      <w:pPr>
        <w:spacing w:before="60" w:after="60"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The sugar industry </w:t>
      </w:r>
      <w:r w:rsidR="00903B14">
        <w:rPr>
          <w:rFonts w:ascii="Times New Roman" w:hAnsi="Times New Roman" w:cs="Times New Roman"/>
          <w:color w:val="0D0D0D"/>
          <w:sz w:val="20"/>
          <w:szCs w:val="20"/>
          <w:shd w:val="clear" w:color="auto" w:fill="FFFFFF"/>
        </w:rPr>
        <w:t xml:space="preserve">is among the biggest in the world, </w:t>
      </w:r>
      <w:r w:rsidRPr="00581CFB">
        <w:rPr>
          <w:rFonts w:ascii="Times New Roman" w:hAnsi="Times New Roman" w:cs="Times New Roman"/>
          <w:color w:val="0D0D0D"/>
          <w:sz w:val="20"/>
          <w:szCs w:val="20"/>
          <w:shd w:val="clear" w:color="auto" w:fill="FFFFFF"/>
        </w:rPr>
        <w:t xml:space="preserve">with the country </w:t>
      </w:r>
      <w:r w:rsidR="00903B14">
        <w:rPr>
          <w:rFonts w:ascii="Times New Roman" w:hAnsi="Times New Roman" w:cs="Times New Roman"/>
          <w:color w:val="0D0D0D"/>
          <w:sz w:val="20"/>
          <w:szCs w:val="20"/>
          <w:shd w:val="clear" w:color="auto" w:fill="FFFFFF"/>
        </w:rPr>
        <w:t xml:space="preserve">being the second-biggest sugar manufacturer </w:t>
      </w:r>
      <w:r w:rsidRPr="00581CFB">
        <w:rPr>
          <w:rFonts w:ascii="Times New Roman" w:hAnsi="Times New Roman" w:cs="Times New Roman"/>
          <w:color w:val="0D0D0D"/>
          <w:sz w:val="20"/>
          <w:szCs w:val="20"/>
          <w:shd w:val="clear" w:color="auto" w:fill="FFFFFF"/>
        </w:rPr>
        <w:t xml:space="preserve">globally, following only Brazil. India's sugar industry </w:t>
      </w:r>
      <w:r w:rsidR="00903B14">
        <w:rPr>
          <w:rFonts w:ascii="Times New Roman" w:hAnsi="Times New Roman" w:cs="Times New Roman"/>
          <w:color w:val="0D0D0D"/>
          <w:sz w:val="20"/>
          <w:szCs w:val="20"/>
          <w:shd w:val="clear" w:color="auto" w:fill="FFFFFF"/>
        </w:rPr>
        <w:t xml:space="preserve">contributes significantly to the </w:t>
      </w:r>
      <w:r w:rsidRPr="00581CFB">
        <w:rPr>
          <w:rFonts w:ascii="Times New Roman" w:hAnsi="Times New Roman" w:cs="Times New Roman"/>
          <w:color w:val="0D0D0D"/>
          <w:sz w:val="20"/>
          <w:szCs w:val="20"/>
          <w:shd w:val="clear" w:color="auto" w:fill="FFFFFF"/>
        </w:rPr>
        <w:t>agricultural sector and the economy as a whole</w:t>
      </w:r>
      <w:r w:rsidR="00D22086" w:rsidRPr="00581CFB">
        <w:rPr>
          <w:rFonts w:ascii="Times New Roman" w:hAnsi="Times New Roman" w:cs="Times New Roman"/>
          <w:color w:val="0D0D0D"/>
          <w:sz w:val="20"/>
          <w:szCs w:val="20"/>
          <w:shd w:val="clear" w:color="auto" w:fill="FFFFFF"/>
        </w:rPr>
        <w:t xml:space="preserve"> [1].</w:t>
      </w:r>
      <w:r w:rsidRPr="00581CFB">
        <w:rPr>
          <w:rFonts w:ascii="Times New Roman" w:hAnsi="Times New Roman" w:cs="Times New Roman"/>
          <w:color w:val="0D0D0D"/>
          <w:sz w:val="20"/>
          <w:szCs w:val="20"/>
          <w:shd w:val="clear" w:color="auto" w:fill="FFFFFF"/>
        </w:rPr>
        <w:t xml:space="preserve"> India's sugar industry is primarily based on sugarcane cultivation. Sugarcane is grown in various states across the country, with Uttar Pradesh, Maharashtra, Karnataka, Tamil Nadu, Gujarat, Andhra Pradesh, Telangana, Bihar, and Haryana </w:t>
      </w:r>
      <w:r w:rsidR="00903B14">
        <w:rPr>
          <w:rFonts w:ascii="Times New Roman" w:hAnsi="Times New Roman" w:cs="Times New Roman"/>
          <w:color w:val="0D0D0D"/>
          <w:sz w:val="20"/>
          <w:szCs w:val="20"/>
          <w:shd w:val="clear" w:color="auto" w:fill="FFFFFF"/>
        </w:rPr>
        <w:t xml:space="preserve">being the principal states that produce sugarcane </w:t>
      </w:r>
      <w:r w:rsidR="00D22086" w:rsidRPr="00581CFB">
        <w:rPr>
          <w:rFonts w:ascii="Times New Roman" w:hAnsi="Times New Roman" w:cs="Times New Roman"/>
          <w:color w:val="0D0D0D"/>
          <w:sz w:val="20"/>
          <w:szCs w:val="20"/>
          <w:shd w:val="clear" w:color="auto" w:fill="FFFFFF"/>
        </w:rPr>
        <w:t>[2]</w:t>
      </w:r>
      <w:r w:rsidRPr="00581CFB">
        <w:rPr>
          <w:rFonts w:ascii="Times New Roman" w:hAnsi="Times New Roman" w:cs="Times New Roman"/>
          <w:color w:val="0D0D0D"/>
          <w:sz w:val="20"/>
          <w:szCs w:val="20"/>
          <w:shd w:val="clear" w:color="auto" w:fill="FFFFFF"/>
        </w:rPr>
        <w:t xml:space="preserve">. Uttar Pradesh and Maharashtra are the top two states in terms of sugarcane production and sugar mills. The sugar industry </w:t>
      </w:r>
      <w:r w:rsidR="00903B14">
        <w:rPr>
          <w:rFonts w:ascii="Times New Roman" w:hAnsi="Times New Roman" w:cs="Times New Roman"/>
          <w:color w:val="0D0D0D"/>
          <w:sz w:val="20"/>
          <w:szCs w:val="20"/>
          <w:shd w:val="clear" w:color="auto" w:fill="FFFFFF"/>
        </w:rPr>
        <w:t xml:space="preserve">has a major impact </w:t>
      </w:r>
      <w:r w:rsidRPr="00581CFB">
        <w:rPr>
          <w:rFonts w:ascii="Times New Roman" w:hAnsi="Times New Roman" w:cs="Times New Roman"/>
          <w:color w:val="0D0D0D"/>
          <w:sz w:val="20"/>
          <w:szCs w:val="20"/>
          <w:shd w:val="clear" w:color="auto" w:fill="FFFFFF"/>
        </w:rPr>
        <w:t xml:space="preserve">in the economy of many countries, including </w:t>
      </w:r>
      <w:r w:rsidR="00D22086" w:rsidRPr="00581CFB">
        <w:rPr>
          <w:rFonts w:ascii="Times New Roman" w:hAnsi="Times New Roman" w:cs="Times New Roman"/>
          <w:color w:val="0D0D0D"/>
          <w:sz w:val="20"/>
          <w:szCs w:val="20"/>
          <w:shd w:val="clear" w:color="auto" w:fill="FFFFFF"/>
        </w:rPr>
        <w:t>India [1,3].</w:t>
      </w:r>
      <w:r w:rsidRPr="00581CFB">
        <w:rPr>
          <w:rFonts w:ascii="Times New Roman" w:hAnsi="Times New Roman" w:cs="Times New Roman"/>
          <w:color w:val="0D0D0D"/>
          <w:sz w:val="20"/>
          <w:szCs w:val="20"/>
          <w:shd w:val="clear" w:color="auto" w:fill="FFFFFF"/>
        </w:rPr>
        <w:t xml:space="preserve"> The sugar industry makes a substantial contribution to the gross domestic product (GDP) of the country. This includes the value generated by sugarcane cultivation, sugar production and the sale of </w:t>
      </w:r>
      <w:r w:rsidR="00B9780C">
        <w:rPr>
          <w:rFonts w:ascii="Times New Roman" w:hAnsi="Times New Roman" w:cs="Times New Roman"/>
          <w:color w:val="0D0D0D"/>
          <w:sz w:val="20"/>
          <w:szCs w:val="20"/>
          <w:shd w:val="clear" w:color="auto" w:fill="FFFFFF"/>
        </w:rPr>
        <w:t xml:space="preserve">byproducts, including molasses and </w:t>
      </w:r>
      <w:r w:rsidRPr="00581CFB">
        <w:rPr>
          <w:rFonts w:ascii="Times New Roman" w:hAnsi="Times New Roman" w:cs="Times New Roman"/>
          <w:color w:val="0D0D0D"/>
          <w:sz w:val="20"/>
          <w:szCs w:val="20"/>
          <w:shd w:val="clear" w:color="auto" w:fill="FFFFFF"/>
        </w:rPr>
        <w:t xml:space="preserve">ethanol. The revenue </w:t>
      </w:r>
      <w:r w:rsidR="00B9780C">
        <w:rPr>
          <w:rFonts w:ascii="Times New Roman" w:hAnsi="Times New Roman" w:cs="Times New Roman"/>
          <w:color w:val="0D0D0D"/>
          <w:sz w:val="20"/>
          <w:szCs w:val="20"/>
          <w:shd w:val="clear" w:color="auto" w:fill="FFFFFF"/>
        </w:rPr>
        <w:t xml:space="preserve">created </w:t>
      </w:r>
      <w:r w:rsidRPr="00581CFB">
        <w:rPr>
          <w:rFonts w:ascii="Times New Roman" w:hAnsi="Times New Roman" w:cs="Times New Roman"/>
          <w:color w:val="0D0D0D"/>
          <w:sz w:val="20"/>
          <w:szCs w:val="20"/>
          <w:shd w:val="clear" w:color="auto" w:fill="FFFFFF"/>
        </w:rPr>
        <w:t>by the sugar industry also contributes to government taxes and revenues</w:t>
      </w:r>
      <w:r w:rsidR="00CC5588" w:rsidRPr="00581CFB">
        <w:rPr>
          <w:rFonts w:ascii="Times New Roman" w:hAnsi="Times New Roman" w:cs="Times New Roman"/>
          <w:color w:val="0D0D0D"/>
          <w:sz w:val="20"/>
          <w:szCs w:val="20"/>
          <w:shd w:val="clear" w:color="auto" w:fill="FFFFFF"/>
        </w:rPr>
        <w:t xml:space="preserve"> [4</w:t>
      </w:r>
      <w:r w:rsidR="00AB6361" w:rsidRPr="00581CFB">
        <w:rPr>
          <w:rFonts w:ascii="Times New Roman" w:hAnsi="Times New Roman" w:cs="Times New Roman"/>
          <w:color w:val="0D0D0D"/>
          <w:sz w:val="20"/>
          <w:szCs w:val="20"/>
          <w:shd w:val="clear" w:color="auto" w:fill="FFFFFF"/>
        </w:rPr>
        <w:t>,9</w:t>
      </w:r>
      <w:r w:rsidR="00CC5588" w:rsidRPr="00581CFB">
        <w:rPr>
          <w:rFonts w:ascii="Times New Roman" w:hAnsi="Times New Roman" w:cs="Times New Roman"/>
          <w:color w:val="0D0D0D"/>
          <w:sz w:val="20"/>
          <w:szCs w:val="20"/>
          <w:shd w:val="clear" w:color="auto" w:fill="FFFFFF"/>
        </w:rPr>
        <w:t>].</w:t>
      </w:r>
    </w:p>
    <w:p w14:paraId="385DD298" w14:textId="6889F1DF" w:rsidR="00694997" w:rsidRPr="00581CFB" w:rsidRDefault="00BC422B" w:rsidP="00C36A2F">
      <w:pPr>
        <w:spacing w:before="60" w:after="60"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Sugar mills often utilize bagasse, a </w:t>
      </w:r>
      <w:r w:rsidR="00B9780C">
        <w:rPr>
          <w:rFonts w:ascii="Times New Roman" w:hAnsi="Times New Roman" w:cs="Times New Roman"/>
          <w:color w:val="0D0D0D"/>
          <w:sz w:val="20"/>
          <w:szCs w:val="20"/>
          <w:shd w:val="clear" w:color="auto" w:fill="FFFFFF"/>
        </w:rPr>
        <w:t>byproduct of the processing of sugarcane</w:t>
      </w:r>
      <w:r w:rsidRPr="00581CFB">
        <w:rPr>
          <w:rFonts w:ascii="Times New Roman" w:hAnsi="Times New Roman" w:cs="Times New Roman"/>
          <w:color w:val="0D0D0D"/>
          <w:sz w:val="20"/>
          <w:szCs w:val="20"/>
          <w:shd w:val="clear" w:color="auto" w:fill="FFFFFF"/>
        </w:rPr>
        <w:t xml:space="preserve">, as a fuel for cogeneration of electricity. This helps in meeting the energy </w:t>
      </w:r>
      <w:r w:rsidR="00B9780C">
        <w:rPr>
          <w:rFonts w:ascii="Times New Roman" w:hAnsi="Times New Roman" w:cs="Times New Roman"/>
          <w:color w:val="0D0D0D"/>
          <w:sz w:val="20"/>
          <w:szCs w:val="20"/>
          <w:shd w:val="clear" w:color="auto" w:fill="FFFFFF"/>
        </w:rPr>
        <w:t xml:space="preserve">needs of the sugar processing plants </w:t>
      </w:r>
      <w:r w:rsidRPr="00581CFB">
        <w:rPr>
          <w:rFonts w:ascii="Times New Roman" w:hAnsi="Times New Roman" w:cs="Times New Roman"/>
          <w:color w:val="0D0D0D"/>
          <w:sz w:val="20"/>
          <w:szCs w:val="20"/>
          <w:shd w:val="clear" w:color="auto" w:fill="FFFFFF"/>
        </w:rPr>
        <w:t>and can also generate surplus electricity that can be supplied to the grid or used for other industrial purposes</w:t>
      </w:r>
      <w:r w:rsidR="00CC5588" w:rsidRPr="00581CFB">
        <w:rPr>
          <w:rFonts w:ascii="Times New Roman" w:hAnsi="Times New Roman" w:cs="Times New Roman"/>
          <w:color w:val="0D0D0D"/>
          <w:sz w:val="20"/>
          <w:szCs w:val="20"/>
          <w:shd w:val="clear" w:color="auto" w:fill="FFFFFF"/>
        </w:rPr>
        <w:t xml:space="preserve"> [5]</w:t>
      </w:r>
      <w:r w:rsidRPr="00581CFB">
        <w:rPr>
          <w:rFonts w:ascii="Times New Roman" w:hAnsi="Times New Roman" w:cs="Times New Roman"/>
          <w:color w:val="0D0D0D"/>
          <w:sz w:val="20"/>
          <w:szCs w:val="20"/>
          <w:shd w:val="clear" w:color="auto" w:fill="FFFFFF"/>
        </w:rPr>
        <w:t>.</w:t>
      </w:r>
      <w:r w:rsidR="00694997" w:rsidRPr="00581CFB">
        <w:rPr>
          <w:rFonts w:ascii="Times New Roman" w:hAnsi="Times New Roman" w:cs="Times New Roman"/>
          <w:color w:val="0D0D0D"/>
          <w:sz w:val="20"/>
          <w:szCs w:val="20"/>
          <w:shd w:val="clear" w:color="auto" w:fill="FFFFFF"/>
        </w:rPr>
        <w:t xml:space="preserve"> </w:t>
      </w:r>
      <w:r w:rsidR="00694997" w:rsidRPr="00581CFB">
        <w:rPr>
          <w:rFonts w:ascii="Times New Roman" w:hAnsi="Times New Roman" w:cs="Times New Roman"/>
          <w:noProof/>
          <w:sz w:val="20"/>
          <w:szCs w:val="20"/>
          <w:lang w:val="en-US"/>
        </w:rPr>
        <w:t>Fig. 1 depicts the power generation system  in sugar industry.</w:t>
      </w:r>
    </w:p>
    <w:p w14:paraId="14CCC60E" w14:textId="703870DC" w:rsidR="00BC422B" w:rsidRDefault="00694997" w:rsidP="00C36A2F">
      <w:pPr>
        <w:spacing w:before="60" w:after="60"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 </w:t>
      </w:r>
      <w:r w:rsidR="00581CFB" w:rsidRPr="00581CFB">
        <w:rPr>
          <w:rFonts w:ascii="Times New Roman" w:hAnsi="Times New Roman" w:cs="Times New Roman"/>
          <w:noProof/>
          <w:sz w:val="20"/>
          <w:szCs w:val="20"/>
          <w:lang w:eastAsia="en-IN"/>
        </w:rPr>
        <w:drawing>
          <wp:inline distT="0" distB="0" distL="0" distR="0" wp14:anchorId="404E9445" wp14:editId="219AE7B8">
            <wp:extent cx="3116580" cy="1851660"/>
            <wp:effectExtent l="0" t="0" r="0" b="0"/>
            <wp:docPr id="5829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0772" cy="1866033"/>
                    </a:xfrm>
                    <a:prstGeom prst="rect">
                      <a:avLst/>
                    </a:prstGeom>
                    <a:noFill/>
                    <a:ln>
                      <a:noFill/>
                    </a:ln>
                  </pic:spPr>
                </pic:pic>
              </a:graphicData>
            </a:graphic>
          </wp:inline>
        </w:drawing>
      </w:r>
    </w:p>
    <w:p w14:paraId="6E67BDB2" w14:textId="0687784C" w:rsidR="00581CFB" w:rsidRPr="00581CFB" w:rsidRDefault="00581CFB" w:rsidP="00D24A05">
      <w:pPr>
        <w:spacing w:before="120" w:after="240" w:line="240" w:lineRule="auto"/>
        <w:jc w:val="center"/>
        <w:rPr>
          <w:rFonts w:ascii="Times New Roman" w:hAnsi="Times New Roman" w:cs="Times New Roman"/>
          <w:color w:val="0D0D0D"/>
          <w:sz w:val="20"/>
          <w:szCs w:val="20"/>
          <w:shd w:val="clear" w:color="auto" w:fill="FFFFFF"/>
        </w:rPr>
      </w:pPr>
      <w:r w:rsidRPr="00581CFB">
        <w:rPr>
          <w:rFonts w:ascii="Times New Roman" w:hAnsi="Times New Roman" w:cs="Times New Roman"/>
          <w:noProof/>
          <w:sz w:val="20"/>
          <w:szCs w:val="20"/>
          <w:lang w:val="en-US"/>
        </w:rPr>
        <w:t>Fig. 1 Power generation in sugar industry</w:t>
      </w:r>
    </w:p>
    <w:p w14:paraId="5F892EEE" w14:textId="53C8D2FB" w:rsidR="00BC422B" w:rsidRPr="00581CFB" w:rsidRDefault="00677976" w:rsidP="00C36A2F">
      <w:pPr>
        <w:spacing w:before="60" w:after="60"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In the sugar industry, a cogeneration plant, often called </w:t>
      </w:r>
      <w:r w:rsidR="00B9780C">
        <w:rPr>
          <w:rFonts w:ascii="Times New Roman" w:hAnsi="Times New Roman" w:cs="Times New Roman"/>
          <w:color w:val="0D0D0D"/>
          <w:sz w:val="20"/>
          <w:szCs w:val="20"/>
          <w:shd w:val="clear" w:color="auto" w:fill="FFFFFF"/>
        </w:rPr>
        <w:t xml:space="preserve">an establishment also known as a combined heat and power (CHP) plant </w:t>
      </w:r>
      <w:r w:rsidRPr="00581CFB">
        <w:rPr>
          <w:rFonts w:ascii="Times New Roman" w:hAnsi="Times New Roman" w:cs="Times New Roman"/>
          <w:color w:val="0D0D0D"/>
          <w:sz w:val="20"/>
          <w:szCs w:val="20"/>
          <w:shd w:val="clear" w:color="auto" w:fill="FFFFFF"/>
        </w:rPr>
        <w:t xml:space="preserve">uses bagasse, a </w:t>
      </w:r>
      <w:r w:rsidR="00825406" w:rsidRPr="00581CFB">
        <w:rPr>
          <w:rFonts w:ascii="Times New Roman" w:hAnsi="Times New Roman" w:cs="Times New Roman"/>
          <w:color w:val="0D0D0D"/>
          <w:sz w:val="20"/>
          <w:szCs w:val="20"/>
          <w:shd w:val="clear" w:color="auto" w:fill="FFFFFF"/>
        </w:rPr>
        <w:t>by-product</w:t>
      </w:r>
      <w:r w:rsidRPr="00581CFB">
        <w:rPr>
          <w:rFonts w:ascii="Times New Roman" w:hAnsi="Times New Roman" w:cs="Times New Roman"/>
          <w:color w:val="0D0D0D"/>
          <w:sz w:val="20"/>
          <w:szCs w:val="20"/>
          <w:shd w:val="clear" w:color="auto" w:fill="FFFFFF"/>
        </w:rPr>
        <w:t xml:space="preserve"> of processing sugarcane</w:t>
      </w:r>
      <w:r w:rsidR="00581CFB" w:rsidRPr="00581CFB">
        <w:rPr>
          <w:rFonts w:ascii="Times New Roman" w:hAnsi="Times New Roman" w:cs="Times New Roman"/>
          <w:color w:val="0D0D0D"/>
          <w:sz w:val="20"/>
          <w:szCs w:val="20"/>
          <w:shd w:val="clear" w:color="auto" w:fill="FFFFFF"/>
        </w:rPr>
        <w:t xml:space="preserve"> </w:t>
      </w:r>
      <w:r w:rsidRPr="00581CFB">
        <w:rPr>
          <w:rFonts w:ascii="Times New Roman" w:hAnsi="Times New Roman" w:cs="Times New Roman"/>
          <w:color w:val="0D0D0D"/>
          <w:sz w:val="20"/>
          <w:szCs w:val="20"/>
          <w:shd w:val="clear" w:color="auto" w:fill="FFFFFF"/>
        </w:rPr>
        <w:t>to simultaneously produce electricity and useable heat</w:t>
      </w:r>
      <w:r w:rsidR="00CC5588" w:rsidRPr="00581CFB">
        <w:rPr>
          <w:rFonts w:ascii="Times New Roman" w:hAnsi="Times New Roman" w:cs="Times New Roman"/>
          <w:color w:val="0D0D0D"/>
          <w:sz w:val="20"/>
          <w:szCs w:val="20"/>
          <w:shd w:val="clear" w:color="auto" w:fill="FFFFFF"/>
        </w:rPr>
        <w:t xml:space="preserve"> [6]</w:t>
      </w:r>
      <w:r w:rsidRPr="00581CFB">
        <w:rPr>
          <w:rFonts w:ascii="Times New Roman" w:hAnsi="Times New Roman" w:cs="Times New Roman"/>
          <w:color w:val="0D0D0D"/>
          <w:sz w:val="20"/>
          <w:szCs w:val="20"/>
          <w:shd w:val="clear" w:color="auto" w:fill="FFFFFF"/>
        </w:rPr>
        <w:t xml:space="preserve">. </w:t>
      </w:r>
    </w:p>
    <w:p w14:paraId="2CDA4C49" w14:textId="77777777" w:rsidR="00BC422B" w:rsidRPr="00581CFB" w:rsidRDefault="00BC422B" w:rsidP="00C36A2F">
      <w:pPr>
        <w:spacing w:before="60" w:after="60" w:line="240" w:lineRule="auto"/>
        <w:rPr>
          <w:rFonts w:ascii="Times New Roman" w:hAnsi="Times New Roman" w:cs="Times New Roman"/>
          <w:sz w:val="20"/>
          <w:szCs w:val="20"/>
          <w:lang w:val="en-US"/>
        </w:rPr>
      </w:pPr>
    </w:p>
    <w:p w14:paraId="4DAD4E9B" w14:textId="77777777" w:rsidR="00BC422B" w:rsidRPr="00581CFB" w:rsidRDefault="00BC422B" w:rsidP="00C36A2F">
      <w:pPr>
        <w:spacing w:before="60" w:after="60" w:line="240" w:lineRule="auto"/>
        <w:rPr>
          <w:rFonts w:ascii="Times New Roman" w:hAnsi="Times New Roman" w:cs="Times New Roman"/>
          <w:noProof/>
          <w:sz w:val="20"/>
          <w:szCs w:val="20"/>
          <w:lang w:val="en-US"/>
        </w:rPr>
      </w:pPr>
      <w:r w:rsidRPr="00581CFB">
        <w:rPr>
          <w:rFonts w:ascii="Times New Roman" w:hAnsi="Times New Roman" w:cs="Times New Roman"/>
          <w:noProof/>
          <w:sz w:val="20"/>
          <w:szCs w:val="20"/>
          <w:lang w:eastAsia="en-IN"/>
        </w:rPr>
        <w:drawing>
          <wp:inline distT="0" distB="0" distL="0" distR="0" wp14:anchorId="02B216DE" wp14:editId="60962DAD">
            <wp:extent cx="3313430" cy="2179320"/>
            <wp:effectExtent l="0" t="0" r="0" b="0"/>
            <wp:docPr id="259908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0713" cy="2203842"/>
                    </a:xfrm>
                    <a:prstGeom prst="rect">
                      <a:avLst/>
                    </a:prstGeom>
                    <a:noFill/>
                    <a:ln>
                      <a:noFill/>
                    </a:ln>
                  </pic:spPr>
                </pic:pic>
              </a:graphicData>
            </a:graphic>
          </wp:inline>
        </w:drawing>
      </w:r>
    </w:p>
    <w:p w14:paraId="0CAD7218" w14:textId="5A09ECB6" w:rsidR="00BC422B" w:rsidRPr="00581CFB" w:rsidRDefault="005F31F1" w:rsidP="00D24A05">
      <w:pPr>
        <w:spacing w:before="120" w:after="24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Fig. 2 Working of Cogeneration P</w:t>
      </w:r>
      <w:r w:rsidR="007E7E57" w:rsidRPr="00581CFB">
        <w:rPr>
          <w:rFonts w:ascii="Times New Roman" w:hAnsi="Times New Roman" w:cs="Times New Roman"/>
          <w:noProof/>
          <w:sz w:val="20"/>
          <w:szCs w:val="20"/>
          <w:lang w:val="en-US"/>
        </w:rPr>
        <w:t>lant</w:t>
      </w:r>
    </w:p>
    <w:p w14:paraId="74FEB7C4" w14:textId="335278D9"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The working of a cogeneration plant, also known as a combined heat and power (CHP) plant, </w:t>
      </w:r>
      <w:r w:rsidR="00581786">
        <w:rPr>
          <w:rFonts w:ascii="Times New Roman" w:hAnsi="Times New Roman" w:cs="Times New Roman"/>
          <w:color w:val="0D0D0D"/>
          <w:sz w:val="20"/>
          <w:szCs w:val="20"/>
          <w:shd w:val="clear" w:color="auto" w:fill="FFFFFF"/>
        </w:rPr>
        <w:t>entails using a single fuel source to simultaneously produce heat and useful electric power.</w:t>
      </w:r>
      <w:r w:rsidR="00B9780C">
        <w:rPr>
          <w:rFonts w:ascii="Times New Roman" w:hAnsi="Times New Roman" w:cs="Times New Roman"/>
          <w:color w:val="0D0D0D"/>
          <w:sz w:val="20"/>
          <w:szCs w:val="20"/>
          <w:shd w:val="clear" w:color="auto" w:fill="FFFFFF"/>
        </w:rPr>
        <w:t xml:space="preserve"> </w:t>
      </w:r>
      <w:r w:rsidR="00CC5588" w:rsidRPr="00581CFB">
        <w:rPr>
          <w:rFonts w:ascii="Times New Roman" w:hAnsi="Times New Roman" w:cs="Times New Roman"/>
          <w:color w:val="0D0D0D"/>
          <w:sz w:val="20"/>
          <w:szCs w:val="20"/>
          <w:shd w:val="clear" w:color="auto" w:fill="FFFFFF"/>
        </w:rPr>
        <w:t xml:space="preserve">[4]. </w:t>
      </w:r>
      <w:r w:rsidR="00694997" w:rsidRPr="00581CFB">
        <w:rPr>
          <w:rFonts w:ascii="Times New Roman" w:hAnsi="Times New Roman" w:cs="Times New Roman"/>
          <w:color w:val="0D0D0D"/>
          <w:sz w:val="20"/>
          <w:szCs w:val="20"/>
          <w:shd w:val="clear" w:color="auto" w:fill="FFFFFF"/>
        </w:rPr>
        <w:t>Working of cogeneration plant is shown in fig. 2.</w:t>
      </w:r>
    </w:p>
    <w:p w14:paraId="6ADCCB1E" w14:textId="25B9E500"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color w:val="0D0D0D"/>
          <w:sz w:val="20"/>
          <w:szCs w:val="20"/>
          <w:shd w:val="clear" w:color="auto" w:fill="FFFFFF"/>
        </w:rPr>
        <w:t>1.</w:t>
      </w:r>
      <w:r w:rsidR="00305379" w:rsidRPr="00581CFB">
        <w:rPr>
          <w:rFonts w:ascii="Times New Roman" w:hAnsi="Times New Roman" w:cs="Times New Roman"/>
          <w:b/>
          <w:bCs/>
          <w:color w:val="0D0D0D"/>
          <w:sz w:val="20"/>
          <w:szCs w:val="20"/>
          <w:shd w:val="clear" w:color="auto" w:fill="FFFFFF"/>
        </w:rPr>
        <w:t>Fuel Input:</w:t>
      </w:r>
      <w:r w:rsidR="00305379" w:rsidRPr="00581CFB">
        <w:rPr>
          <w:rFonts w:ascii="Times New Roman" w:hAnsi="Times New Roman" w:cs="Times New Roman"/>
          <w:color w:val="0D0D0D"/>
          <w:sz w:val="20"/>
          <w:szCs w:val="20"/>
          <w:shd w:val="clear" w:color="auto" w:fill="FFFFFF"/>
        </w:rPr>
        <w:t xml:space="preserve"> Depending on the particular plant layout and availability, the cogeneration facility usually uses one primary fuel source. </w:t>
      </w:r>
      <w:r w:rsidR="00305379" w:rsidRPr="00581CFB">
        <w:rPr>
          <w:rFonts w:ascii="Times New Roman" w:hAnsi="Times New Roman" w:cs="Times New Roman"/>
          <w:color w:val="0D0D0D"/>
          <w:sz w:val="20"/>
          <w:szCs w:val="20"/>
        </w:rPr>
        <w:t>Natural gas, coal, biomass (such as bagasse or wood chips), and waste heat from industrial operations are examples of common fuel sources.</w:t>
      </w:r>
    </w:p>
    <w:p w14:paraId="336933E9" w14:textId="2A88AA35"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2.</w:t>
      </w:r>
      <w:r w:rsidR="00305379" w:rsidRPr="00581CFB">
        <w:rPr>
          <w:rFonts w:ascii="Times New Roman" w:hAnsi="Times New Roman" w:cs="Times New Roman"/>
          <w:b/>
          <w:bCs/>
          <w:color w:val="0D0D0D"/>
          <w:sz w:val="20"/>
          <w:szCs w:val="20"/>
        </w:rPr>
        <w:t>Combustion or Heat Source:</w:t>
      </w:r>
      <w:r w:rsidR="00305379" w:rsidRPr="00581CFB">
        <w:rPr>
          <w:rFonts w:ascii="Times New Roman" w:hAnsi="Times New Roman" w:cs="Times New Roman"/>
          <w:color w:val="0D0D0D"/>
          <w:sz w:val="20"/>
          <w:szCs w:val="20"/>
        </w:rPr>
        <w:t xml:space="preserve"> In a boiler, furnace, or other heat source, the fuel is burned or produces heat in another way. </w:t>
      </w:r>
      <w:r w:rsidR="008A579E" w:rsidRPr="00581CFB">
        <w:rPr>
          <w:rFonts w:ascii="Times New Roman" w:hAnsi="Times New Roman" w:cs="Times New Roman"/>
          <w:color w:val="0D0D0D"/>
          <w:sz w:val="20"/>
          <w:szCs w:val="20"/>
        </w:rPr>
        <w:t xml:space="preserve">A </w:t>
      </w:r>
      <w:r w:rsidR="00825406" w:rsidRPr="00581CFB">
        <w:rPr>
          <w:rFonts w:ascii="Times New Roman" w:hAnsi="Times New Roman" w:cs="Times New Roman"/>
          <w:color w:val="0D0D0D"/>
          <w:sz w:val="20"/>
          <w:szCs w:val="20"/>
        </w:rPr>
        <w:t>by-product</w:t>
      </w:r>
      <w:r w:rsidR="008A579E" w:rsidRPr="00581CFB">
        <w:rPr>
          <w:rFonts w:ascii="Times New Roman" w:hAnsi="Times New Roman" w:cs="Times New Roman"/>
          <w:color w:val="0D0D0D"/>
          <w:sz w:val="20"/>
          <w:szCs w:val="20"/>
        </w:rPr>
        <w:t xml:space="preserve"> of processing sugarcane, bagasse is frequently utilized as the main fuel in biomass-based cogeneration units used in the sugar trade.</w:t>
      </w:r>
    </w:p>
    <w:p w14:paraId="65F94EC7" w14:textId="081DBE21"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lastRenderedPageBreak/>
        <w:t>3.Steam Generation:</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High pressure steam is generated using the heat produced during combustion. The usual method of producing this steam in boilers is by transferring heat to water, which causes it to boil and produce high-pressure steam</w:t>
      </w:r>
      <w:r w:rsidR="00CC5588" w:rsidRPr="00581CFB">
        <w:rPr>
          <w:rFonts w:ascii="Times New Roman" w:hAnsi="Times New Roman" w:cs="Times New Roman"/>
          <w:color w:val="0D0D0D"/>
          <w:sz w:val="20"/>
          <w:szCs w:val="20"/>
        </w:rPr>
        <w:t xml:space="preserve"> [7].</w:t>
      </w:r>
    </w:p>
    <w:p w14:paraId="28502008" w14:textId="3467AB27"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4.Turbine operation:</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An electric generator is linked to a turbine that is powered by the high-pressure steam. The steam releases its energy and loses pressure as it expands through the turbine blades, spinning the turbine rotor.</w:t>
      </w:r>
    </w:p>
    <w:p w14:paraId="24E9906D" w14:textId="1719B442"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5</w:t>
      </w:r>
      <w:r w:rsidRPr="00581CFB">
        <w:rPr>
          <w:rFonts w:ascii="Times New Roman" w:hAnsi="Times New Roman" w:cs="Times New Roman"/>
          <w:color w:val="0D0D0D"/>
          <w:sz w:val="20"/>
          <w:szCs w:val="20"/>
        </w:rPr>
        <w:t>.</w:t>
      </w:r>
      <w:r w:rsidRPr="00581CFB">
        <w:rPr>
          <w:rFonts w:ascii="Times New Roman" w:hAnsi="Times New Roman" w:cs="Times New Roman"/>
          <w:b/>
          <w:bCs/>
          <w:color w:val="0D0D0D"/>
          <w:sz w:val="20"/>
          <w:szCs w:val="20"/>
        </w:rPr>
        <w:t>Electricity Generation</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 xml:space="preserve">Using the principle of electromagnetic induction, the rotating turbine rotor rotates the generator rotor inside an electromagnetic field to produce energy. </w:t>
      </w:r>
    </w:p>
    <w:p w14:paraId="2F565DF2" w14:textId="6792ED9D"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6.Heat Recovery</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 xml:space="preserve">Cogeneration plants gather and employ the heat produced during combustion in addition to producing electricity. </w:t>
      </w:r>
    </w:p>
    <w:p w14:paraId="1F5ED72C" w14:textId="6D7ECC11"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7.</w:t>
      </w:r>
      <w:r w:rsidR="00581CFB" w:rsidRPr="00581CFB">
        <w:rPr>
          <w:rFonts w:ascii="Times New Roman" w:hAnsi="Times New Roman" w:cs="Times New Roman"/>
          <w:b/>
          <w:bCs/>
          <w:color w:val="0D0D0D"/>
          <w:sz w:val="20"/>
          <w:szCs w:val="20"/>
        </w:rPr>
        <w:t>U</w:t>
      </w:r>
      <w:r w:rsidRPr="00581CFB">
        <w:rPr>
          <w:rFonts w:ascii="Times New Roman" w:hAnsi="Times New Roman" w:cs="Times New Roman"/>
          <w:b/>
          <w:bCs/>
          <w:color w:val="0D0D0D"/>
          <w:sz w:val="20"/>
          <w:szCs w:val="20"/>
        </w:rPr>
        <w:t>seful heat utilization</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Within the plant or other surrounding facilities, the recovered heat energy is used for a variety of industrial processes or heating applications.</w:t>
      </w:r>
    </w:p>
    <w:p w14:paraId="147166B0" w14:textId="39773AB9" w:rsidR="00BC422B" w:rsidRPr="00581CFB" w:rsidRDefault="00BC422B" w:rsidP="00C36A2F">
      <w:pPr>
        <w:tabs>
          <w:tab w:val="left" w:pos="7080"/>
        </w:tabs>
        <w:spacing w:before="60" w:after="60" w:line="240" w:lineRule="auto"/>
        <w:jc w:val="both"/>
        <w:rPr>
          <w:rFonts w:ascii="Times New Roman" w:hAnsi="Times New Roman" w:cs="Times New Roman"/>
          <w:color w:val="0D0D0D"/>
          <w:sz w:val="20"/>
          <w:szCs w:val="20"/>
        </w:rPr>
      </w:pPr>
      <w:r w:rsidRPr="00581CFB">
        <w:rPr>
          <w:rFonts w:ascii="Times New Roman" w:hAnsi="Times New Roman" w:cs="Times New Roman"/>
          <w:b/>
          <w:bCs/>
          <w:color w:val="0D0D0D"/>
          <w:sz w:val="20"/>
          <w:szCs w:val="20"/>
        </w:rPr>
        <w:t>8.</w:t>
      </w:r>
      <w:r w:rsidR="00581CFB" w:rsidRPr="00581CFB">
        <w:rPr>
          <w:rFonts w:ascii="Times New Roman" w:hAnsi="Times New Roman" w:cs="Times New Roman"/>
          <w:b/>
          <w:bCs/>
          <w:color w:val="0D0D0D"/>
          <w:sz w:val="20"/>
          <w:szCs w:val="20"/>
        </w:rPr>
        <w:t>E</w:t>
      </w:r>
      <w:r w:rsidRPr="00581CFB">
        <w:rPr>
          <w:rFonts w:ascii="Times New Roman" w:hAnsi="Times New Roman" w:cs="Times New Roman"/>
          <w:b/>
          <w:bCs/>
          <w:color w:val="0D0D0D"/>
          <w:sz w:val="20"/>
          <w:szCs w:val="20"/>
        </w:rPr>
        <w:t>nergy distribution</w:t>
      </w:r>
      <w:r w:rsidRPr="00581CFB">
        <w:rPr>
          <w:rFonts w:ascii="Times New Roman" w:hAnsi="Times New Roman" w:cs="Times New Roman"/>
          <w:color w:val="0D0D0D"/>
          <w:sz w:val="20"/>
          <w:szCs w:val="20"/>
        </w:rPr>
        <w:t xml:space="preserve">: </w:t>
      </w:r>
      <w:r w:rsidR="008A579E" w:rsidRPr="00581CFB">
        <w:rPr>
          <w:rFonts w:ascii="Times New Roman" w:hAnsi="Times New Roman" w:cs="Times New Roman"/>
          <w:color w:val="0D0D0D"/>
          <w:sz w:val="20"/>
          <w:szCs w:val="20"/>
        </w:rPr>
        <w:t>The useful heat and power produced is transmitted as needed, either within the cogeneration facility for internal use or via localized distribution systems or the grid to neighbouring business, industrial, and residential areas</w:t>
      </w:r>
      <w:r w:rsidR="00CC5588" w:rsidRPr="00581CFB">
        <w:rPr>
          <w:rFonts w:ascii="Times New Roman" w:hAnsi="Times New Roman" w:cs="Times New Roman"/>
          <w:color w:val="0D0D0D"/>
          <w:sz w:val="20"/>
          <w:szCs w:val="20"/>
        </w:rPr>
        <w:t xml:space="preserve"> [5].</w:t>
      </w:r>
    </w:p>
    <w:p w14:paraId="5D7D2E26" w14:textId="77777777" w:rsidR="00BC422B" w:rsidRPr="00581CFB" w:rsidRDefault="00BC422B" w:rsidP="00C36A2F">
      <w:pPr>
        <w:tabs>
          <w:tab w:val="left" w:pos="7080"/>
        </w:tabs>
        <w:spacing w:before="60" w:after="60" w:line="240" w:lineRule="auto"/>
        <w:rPr>
          <w:rFonts w:ascii="Times New Roman" w:hAnsi="Times New Roman" w:cs="Times New Roman"/>
          <w:sz w:val="20"/>
          <w:szCs w:val="20"/>
          <w:lang w:val="en-US"/>
        </w:rPr>
      </w:pPr>
    </w:p>
    <w:p w14:paraId="26605B32" w14:textId="11FEE386" w:rsidR="00BC422B" w:rsidRPr="00825406" w:rsidRDefault="00C36A2F" w:rsidP="00C36A2F">
      <w:pPr>
        <w:tabs>
          <w:tab w:val="left" w:pos="7080"/>
        </w:tabs>
        <w:spacing w:before="160"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t xml:space="preserve">1.2 </w:t>
      </w:r>
      <w:r w:rsidR="00581CFB" w:rsidRPr="00825406">
        <w:rPr>
          <w:rFonts w:ascii="Times New Roman" w:hAnsi="Times New Roman" w:cs="Times New Roman"/>
          <w:bCs/>
          <w:sz w:val="20"/>
          <w:szCs w:val="20"/>
          <w:lang w:val="en-US"/>
        </w:rPr>
        <w:t>SIGNIFICANCE OF THE RESEARCH</w:t>
      </w:r>
    </w:p>
    <w:p w14:paraId="59975C83" w14:textId="28A56E70" w:rsidR="00BC422B" w:rsidRPr="00581CFB" w:rsidRDefault="008A579E" w:rsidP="00C36A2F">
      <w:pPr>
        <w:tabs>
          <w:tab w:val="left" w:pos="7080"/>
        </w:tabs>
        <w:spacing w:line="240" w:lineRule="auto"/>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Temperature and boiler pressure have a significant impact on a cogeneration plant's overall performance, safety, and efficiency.</w:t>
      </w:r>
    </w:p>
    <w:p w14:paraId="1EC4F525" w14:textId="473C4E88" w:rsidR="00BC422B" w:rsidRPr="00581CFB" w:rsidRDefault="008A579E"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Steam generating efficiency</w:t>
      </w:r>
      <w:r w:rsidR="00BC422B" w:rsidRPr="00581CFB">
        <w:rPr>
          <w:rFonts w:ascii="Times New Roman" w:hAnsi="Times New Roman" w:cs="Times New Roman"/>
          <w:color w:val="0D0D0D"/>
          <w:sz w:val="20"/>
          <w:szCs w:val="20"/>
          <w:shd w:val="clear" w:color="auto" w:fill="FFFFFF"/>
        </w:rPr>
        <w:t xml:space="preserve">: </w:t>
      </w:r>
      <w:r w:rsidR="00B27255" w:rsidRPr="00581CFB">
        <w:rPr>
          <w:rFonts w:ascii="Times New Roman" w:hAnsi="Times New Roman" w:cs="Times New Roman"/>
          <w:color w:val="0D0D0D"/>
          <w:sz w:val="20"/>
          <w:szCs w:val="20"/>
          <w:shd w:val="clear" w:color="auto" w:fill="FFFFFF"/>
        </w:rPr>
        <w:t>The energy content of the steam produced in the boiler is directly influenced by its temperature and pressure. Greater energy density in the steam produced by higher pressures and temperatures leads to more effective energy conversion in the steam turbine. Because of this improved efficiency, the cogeneration plant's total efficiency is raised since more electricity may be produced for a given quantity of fuel input.</w:t>
      </w:r>
    </w:p>
    <w:p w14:paraId="04FD40F8" w14:textId="5761F788"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Electricity generation</w:t>
      </w:r>
      <w:r w:rsidRPr="00581CFB">
        <w:rPr>
          <w:rFonts w:ascii="Times New Roman" w:hAnsi="Times New Roman" w:cs="Times New Roman"/>
          <w:color w:val="0D0D0D"/>
          <w:sz w:val="20"/>
          <w:szCs w:val="20"/>
          <w:shd w:val="clear" w:color="auto" w:fill="FFFFFF"/>
        </w:rPr>
        <w:t xml:space="preserve">: </w:t>
      </w:r>
      <w:r w:rsidR="00B27255" w:rsidRPr="00581CFB">
        <w:rPr>
          <w:rFonts w:ascii="Times New Roman" w:hAnsi="Times New Roman" w:cs="Times New Roman"/>
          <w:color w:val="0D0D0D"/>
          <w:sz w:val="20"/>
          <w:szCs w:val="20"/>
          <w:shd w:val="clear" w:color="auto" w:fill="FFFFFF"/>
        </w:rPr>
        <w:t>An electric generator is linked to a steam turbine, which is powered by steam produced in the boiler. Greater steam volumes and velocities from increasing boiler pressures and temperatures lead to an increase in the turbine's rotational speed and power production. Therefore, keeping the boiler's pressure and temperature at their ideal levels ensures that enough power will be produced to either meet the plant's need or supply excess electricity to the grid.</w:t>
      </w:r>
    </w:p>
    <w:p w14:paraId="02B22A3D" w14:textId="46B00E5D"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Heat Recovery</w:t>
      </w:r>
      <w:r w:rsidRPr="00581CFB">
        <w:rPr>
          <w:rFonts w:ascii="Times New Roman" w:hAnsi="Times New Roman" w:cs="Times New Roman"/>
          <w:color w:val="0D0D0D"/>
          <w:sz w:val="20"/>
          <w:szCs w:val="20"/>
          <w:shd w:val="clear" w:color="auto" w:fill="FFFFFF"/>
        </w:rPr>
        <w:t xml:space="preserve">:  </w:t>
      </w:r>
      <w:r w:rsidR="00B27255" w:rsidRPr="00581CFB">
        <w:rPr>
          <w:rFonts w:ascii="Times New Roman" w:hAnsi="Times New Roman" w:cs="Times New Roman"/>
          <w:color w:val="0D0D0D"/>
          <w:sz w:val="20"/>
          <w:szCs w:val="20"/>
          <w:shd w:val="clear" w:color="auto" w:fill="FFFFFF"/>
        </w:rPr>
        <w:t>Cogeneration plants recover and use the thermal energy from the steam produced in the boiler in addition to producing electricity. The amount and quality of heat that is available for different industrial processes or heating applications depends on the pressure and temperature of the steam that is exiting the boiler. Cogeneration plants can improve their total energy efficiency by optimizing heat recovery and usage by adjusting these factors.</w:t>
      </w:r>
    </w:p>
    <w:p w14:paraId="080B05DC" w14:textId="043B26B0"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Safety Considerations</w:t>
      </w:r>
      <w:r w:rsidRPr="00581CFB">
        <w:rPr>
          <w:rFonts w:ascii="Times New Roman" w:hAnsi="Times New Roman" w:cs="Times New Roman"/>
          <w:color w:val="0D0D0D"/>
          <w:sz w:val="20"/>
          <w:szCs w:val="20"/>
          <w:shd w:val="clear" w:color="auto" w:fill="FFFFFF"/>
        </w:rPr>
        <w:t xml:space="preserve">: </w:t>
      </w:r>
      <w:r w:rsidR="00B27255" w:rsidRPr="00581CFB">
        <w:rPr>
          <w:rFonts w:ascii="Times New Roman" w:hAnsi="Times New Roman" w:cs="Times New Roman"/>
          <w:color w:val="0D0D0D"/>
          <w:sz w:val="20"/>
          <w:szCs w:val="20"/>
          <w:shd w:val="clear" w:color="auto" w:fill="FFFFFF"/>
        </w:rPr>
        <w:t xml:space="preserve">Maintaining the cogeneration plants and its employees' safety depends on operating boilers within predetermined pressure and temperature limits. Overly high pressures or temperatures can cause boiler problems, steam </w:t>
      </w:r>
      <w:r w:rsidR="00B27255" w:rsidRPr="00581CFB">
        <w:rPr>
          <w:rFonts w:ascii="Times New Roman" w:hAnsi="Times New Roman" w:cs="Times New Roman"/>
          <w:color w:val="0D0D0D"/>
          <w:sz w:val="20"/>
          <w:szCs w:val="20"/>
          <w:shd w:val="clear" w:color="auto" w:fill="FFFFFF"/>
        </w:rPr>
        <w:t xml:space="preserve">leaks, or even catastrophic failures, which put plant operations and worker safety at high risk. </w:t>
      </w:r>
      <w:r w:rsidR="00677976" w:rsidRPr="00581CFB">
        <w:rPr>
          <w:rFonts w:ascii="Times New Roman" w:hAnsi="Times New Roman" w:cs="Times New Roman"/>
          <w:color w:val="0D0D0D"/>
          <w:sz w:val="20"/>
          <w:szCs w:val="20"/>
          <w:shd w:val="clear" w:color="auto" w:fill="FFFFFF"/>
        </w:rPr>
        <w:t xml:space="preserve">Consequently, it </w:t>
      </w:r>
      <w:r w:rsidR="00B9780C">
        <w:rPr>
          <w:rFonts w:ascii="Times New Roman" w:hAnsi="Times New Roman" w:cs="Times New Roman"/>
          <w:color w:val="0D0D0D"/>
          <w:sz w:val="20"/>
          <w:szCs w:val="20"/>
          <w:shd w:val="clear" w:color="auto" w:fill="FFFFFF"/>
        </w:rPr>
        <w:t xml:space="preserve">is crucial </w:t>
      </w:r>
      <w:r w:rsidR="00677976" w:rsidRPr="00581CFB">
        <w:rPr>
          <w:rFonts w:ascii="Times New Roman" w:hAnsi="Times New Roman" w:cs="Times New Roman"/>
          <w:color w:val="0D0D0D"/>
          <w:sz w:val="20"/>
          <w:szCs w:val="20"/>
          <w:shd w:val="clear" w:color="auto" w:fill="FFFFFF"/>
        </w:rPr>
        <w:t xml:space="preserve">to monitor the boiler </w:t>
      </w:r>
      <w:r w:rsidR="00B9780C">
        <w:rPr>
          <w:rFonts w:ascii="Times New Roman" w:hAnsi="Times New Roman" w:cs="Times New Roman"/>
          <w:color w:val="0D0D0D"/>
          <w:sz w:val="20"/>
          <w:szCs w:val="20"/>
          <w:shd w:val="clear" w:color="auto" w:fill="FFFFFF"/>
        </w:rPr>
        <w:t xml:space="preserve">temperature and pressure </w:t>
      </w:r>
      <w:r w:rsidR="00677976" w:rsidRPr="00581CFB">
        <w:rPr>
          <w:rFonts w:ascii="Times New Roman" w:hAnsi="Times New Roman" w:cs="Times New Roman"/>
          <w:color w:val="0D0D0D"/>
          <w:sz w:val="20"/>
          <w:szCs w:val="20"/>
          <w:shd w:val="clear" w:color="auto" w:fill="FFFFFF"/>
        </w:rPr>
        <w:t>within safe operating limits in order to avoid problems and assure plant dependability.</w:t>
      </w:r>
    </w:p>
    <w:p w14:paraId="29EC7608" w14:textId="133E505A"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Regulatory Compliance:</w:t>
      </w:r>
      <w:r w:rsidRPr="00581CFB">
        <w:rPr>
          <w:rFonts w:ascii="Times New Roman" w:hAnsi="Times New Roman" w:cs="Times New Roman"/>
          <w:color w:val="0D0D0D"/>
          <w:sz w:val="20"/>
          <w:szCs w:val="20"/>
          <w:shd w:val="clear" w:color="auto" w:fill="FFFFFF"/>
        </w:rPr>
        <w:t xml:space="preserve"> </w:t>
      </w:r>
      <w:r w:rsidR="00677976" w:rsidRPr="00581CFB">
        <w:rPr>
          <w:rFonts w:ascii="Times New Roman" w:hAnsi="Times New Roman" w:cs="Times New Roman"/>
          <w:color w:val="0D0D0D"/>
          <w:sz w:val="20"/>
          <w:szCs w:val="20"/>
          <w:shd w:val="clear" w:color="auto" w:fill="FFFFFF"/>
        </w:rPr>
        <w:t>Regulations and emissions rules, which frequently include specifications for boiler performance and operation, must be followed by cogeneration plants. Ensuring compliance with environmental standards can be facilitated by maintaining ideal pressure and temperature settings, as this can reduce emissions related to combustion processes, including particulate matter and nitrogen oxides (NOx).</w:t>
      </w:r>
    </w:p>
    <w:p w14:paraId="6F78E8B6" w14:textId="49906FBE"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b/>
          <w:bCs/>
          <w:color w:val="0D0D0D"/>
          <w:sz w:val="20"/>
          <w:szCs w:val="20"/>
          <w:shd w:val="clear" w:color="auto" w:fill="FFFFFF"/>
        </w:rPr>
        <w:t>Energy Integration:</w:t>
      </w:r>
      <w:r w:rsidRPr="00581CFB">
        <w:rPr>
          <w:rFonts w:ascii="Times New Roman" w:hAnsi="Times New Roman" w:cs="Times New Roman"/>
          <w:color w:val="0D0D0D"/>
          <w:sz w:val="20"/>
          <w:szCs w:val="20"/>
          <w:shd w:val="clear" w:color="auto" w:fill="FFFFFF"/>
        </w:rPr>
        <w:t xml:space="preserve"> </w:t>
      </w:r>
      <w:r w:rsidR="00677976" w:rsidRPr="00581CFB">
        <w:rPr>
          <w:rFonts w:ascii="Times New Roman" w:hAnsi="Times New Roman" w:cs="Times New Roman"/>
          <w:color w:val="0D0D0D"/>
          <w:sz w:val="20"/>
          <w:szCs w:val="20"/>
          <w:shd w:val="clear" w:color="auto" w:fill="FFFFFF"/>
        </w:rPr>
        <w:t>The boiler's outlet pressure and temperature have an impact on the steam's suitability for use in downstream equipment and processes, including industrial heaters, heat exchangers, and steam turbines. Cogeneration facilities can maximize overall plant performance and efficiency by optimizing energy integration and ensuring seamless operation across multiple system components by regulating boiler settings</w:t>
      </w:r>
      <w:r w:rsidR="00CC5588" w:rsidRPr="00581CFB">
        <w:rPr>
          <w:rFonts w:ascii="Times New Roman" w:hAnsi="Times New Roman" w:cs="Times New Roman"/>
          <w:color w:val="0D0D0D"/>
          <w:sz w:val="20"/>
          <w:szCs w:val="20"/>
          <w:shd w:val="clear" w:color="auto" w:fill="FFFFFF"/>
        </w:rPr>
        <w:t xml:space="preserve"> [6,7,8].</w:t>
      </w:r>
    </w:p>
    <w:p w14:paraId="0C847A94" w14:textId="7C7FC5A2" w:rsidR="00BC422B" w:rsidRPr="00581CFB" w:rsidRDefault="00677976"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In the conclusion, boiler temperature and pressure are crucial to a cogeneration plant's overall performance, safety, efficiency, and compliance with regulations. In order to achieve a sustainable and economical functioning of the plant, it is essential to maintain optimal conditions within the boiler. In cogeneration plants in the sugar sector, smart boiler monitoring systems are crucial for this reason.</w:t>
      </w:r>
    </w:p>
    <w:p w14:paraId="515F4393" w14:textId="77777777" w:rsidR="00BC422B" w:rsidRPr="00581CFB" w:rsidRDefault="00BC422B" w:rsidP="00C36A2F">
      <w:pPr>
        <w:tabs>
          <w:tab w:val="left" w:pos="7080"/>
        </w:tabs>
        <w:spacing w:line="240" w:lineRule="auto"/>
        <w:rPr>
          <w:rFonts w:ascii="Times New Roman" w:hAnsi="Times New Roman" w:cs="Times New Roman"/>
          <w:b/>
          <w:bCs/>
          <w:color w:val="0D0D0D"/>
          <w:sz w:val="20"/>
          <w:szCs w:val="20"/>
          <w:shd w:val="clear" w:color="auto" w:fill="FFFFFF"/>
        </w:rPr>
      </w:pPr>
    </w:p>
    <w:p w14:paraId="4EB04700" w14:textId="6E9BF2C3" w:rsidR="00BC422B" w:rsidRPr="00825406" w:rsidRDefault="00C36A2F" w:rsidP="00C36A2F">
      <w:pPr>
        <w:tabs>
          <w:tab w:val="left" w:pos="7080"/>
        </w:tabs>
        <w:spacing w:before="240" w:after="240" w:line="240" w:lineRule="auto"/>
        <w:rPr>
          <w:rFonts w:ascii="Times New Roman" w:hAnsi="Times New Roman" w:cs="Times New Roman"/>
          <w:bCs/>
          <w:color w:val="0D0D0D"/>
          <w:sz w:val="20"/>
          <w:szCs w:val="20"/>
          <w:shd w:val="clear" w:color="auto" w:fill="FFFFFF"/>
        </w:rPr>
      </w:pPr>
      <w:r w:rsidRPr="00825406">
        <w:rPr>
          <w:rFonts w:ascii="Times New Roman" w:hAnsi="Times New Roman" w:cs="Times New Roman"/>
          <w:bCs/>
          <w:color w:val="0D0D0D"/>
          <w:sz w:val="20"/>
          <w:szCs w:val="20"/>
          <w:shd w:val="clear" w:color="auto" w:fill="FFFFFF"/>
        </w:rPr>
        <w:t>2. LITERATURE SURVEY</w:t>
      </w:r>
    </w:p>
    <w:p w14:paraId="5BA0BAB7" w14:textId="7E231F81" w:rsidR="00BC422B" w:rsidRPr="00581CFB" w:rsidRDefault="00BC422B" w:rsidP="00C36A2F">
      <w:pPr>
        <w:spacing w:after="0" w:line="240" w:lineRule="auto"/>
        <w:ind w:left="-15" w:right="46"/>
        <w:jc w:val="both"/>
        <w:rPr>
          <w:rFonts w:ascii="Times New Roman" w:hAnsi="Times New Roman" w:cs="Times New Roman"/>
          <w:bCs/>
          <w:sz w:val="20"/>
          <w:szCs w:val="20"/>
        </w:rPr>
      </w:pPr>
      <w:proofErr w:type="spellStart"/>
      <w:r w:rsidRPr="00581CFB">
        <w:rPr>
          <w:rFonts w:ascii="Times New Roman" w:hAnsi="Times New Roman" w:cs="Times New Roman"/>
          <w:sz w:val="20"/>
          <w:szCs w:val="20"/>
        </w:rPr>
        <w:t>Tarwaji</w:t>
      </w:r>
      <w:proofErr w:type="spellEnd"/>
      <w:r w:rsidRPr="00581CFB">
        <w:rPr>
          <w:rFonts w:ascii="Times New Roman" w:hAnsi="Times New Roman" w:cs="Times New Roman"/>
          <w:sz w:val="20"/>
          <w:szCs w:val="20"/>
        </w:rPr>
        <w:t xml:space="preserve"> Warsokusumo and et.al. [</w:t>
      </w:r>
      <w:r w:rsidR="00AB6361" w:rsidRPr="00581CFB">
        <w:rPr>
          <w:rFonts w:ascii="Times New Roman" w:hAnsi="Times New Roman" w:cs="Times New Roman"/>
          <w:sz w:val="20"/>
          <w:szCs w:val="20"/>
        </w:rPr>
        <w:t>10</w:t>
      </w:r>
      <w:r w:rsidRPr="00581CFB">
        <w:rPr>
          <w:rFonts w:ascii="Times New Roman" w:hAnsi="Times New Roman" w:cs="Times New Roman"/>
          <w:sz w:val="20"/>
          <w:szCs w:val="20"/>
        </w:rPr>
        <w:t xml:space="preserve">] proposed </w:t>
      </w:r>
      <w:r w:rsidR="00B9780C">
        <w:rPr>
          <w:rFonts w:ascii="Times New Roman" w:hAnsi="Times New Roman" w:cs="Times New Roman"/>
          <w:sz w:val="20"/>
          <w:szCs w:val="20"/>
        </w:rPr>
        <w:t>internet surveillance in real time to</w:t>
      </w:r>
      <w:r w:rsidR="00F8388F" w:rsidRPr="00581CFB">
        <w:rPr>
          <w:rFonts w:ascii="Times New Roman" w:hAnsi="Times New Roman" w:cs="Times New Roman"/>
          <w:sz w:val="20"/>
          <w:szCs w:val="20"/>
        </w:rPr>
        <w:t xml:space="preserve"> keep the power generation system's energy-effective performance. </w:t>
      </w:r>
      <w:r w:rsidR="00B9780C">
        <w:rPr>
          <w:rFonts w:ascii="Times New Roman" w:hAnsi="Times New Roman" w:cs="Times New Roman"/>
          <w:sz w:val="20"/>
          <w:szCs w:val="20"/>
        </w:rPr>
        <w:t xml:space="preserve">This research revealed </w:t>
      </w:r>
      <w:r w:rsidRPr="00581CFB">
        <w:rPr>
          <w:rFonts w:ascii="Times New Roman" w:hAnsi="Times New Roman" w:cs="Times New Roman"/>
          <w:sz w:val="20"/>
          <w:szCs w:val="20"/>
        </w:rPr>
        <w:t xml:space="preserve">a methodology for tracking the power generation system's energy performance. </w:t>
      </w:r>
      <w:r w:rsidR="00716FA7">
        <w:rPr>
          <w:rFonts w:ascii="Times New Roman" w:hAnsi="Times New Roman" w:cs="Times New Roman"/>
          <w:sz w:val="20"/>
          <w:szCs w:val="20"/>
        </w:rPr>
        <w:t>Making use of online monitoring in real time</w:t>
      </w:r>
      <w:r w:rsidR="00F8388F" w:rsidRPr="00581CFB">
        <w:rPr>
          <w:rFonts w:ascii="Times New Roman" w:hAnsi="Times New Roman" w:cs="Times New Roman"/>
          <w:sz w:val="20"/>
          <w:szCs w:val="20"/>
        </w:rPr>
        <w:t>, the primary</w:t>
      </w:r>
      <w:r w:rsidR="00716FA7">
        <w:rPr>
          <w:rFonts w:ascii="Times New Roman" w:hAnsi="Times New Roman" w:cs="Times New Roman"/>
          <w:sz w:val="20"/>
          <w:szCs w:val="20"/>
        </w:rPr>
        <w:t xml:space="preserve"> operator is able to </w:t>
      </w:r>
      <w:r w:rsidR="00F8388F" w:rsidRPr="00581CFB">
        <w:rPr>
          <w:rFonts w:ascii="Times New Roman" w:hAnsi="Times New Roman" w:cs="Times New Roman"/>
          <w:sz w:val="20"/>
          <w:szCs w:val="20"/>
        </w:rPr>
        <w:t xml:space="preserve">immediately </w:t>
      </w:r>
      <w:r w:rsidR="00716FA7">
        <w:rPr>
          <w:rFonts w:ascii="Times New Roman" w:hAnsi="Times New Roman" w:cs="Times New Roman"/>
          <w:sz w:val="20"/>
          <w:szCs w:val="20"/>
        </w:rPr>
        <w:t>carry out</w:t>
      </w:r>
      <w:r w:rsidR="00F8388F" w:rsidRPr="00581CFB">
        <w:rPr>
          <w:rFonts w:ascii="Times New Roman" w:hAnsi="Times New Roman" w:cs="Times New Roman"/>
          <w:sz w:val="20"/>
          <w:szCs w:val="20"/>
        </w:rPr>
        <w:t xml:space="preserve"> navigation and maintain </w:t>
      </w:r>
      <w:r w:rsidR="00716FA7">
        <w:rPr>
          <w:rFonts w:ascii="Times New Roman" w:hAnsi="Times New Roman" w:cs="Times New Roman"/>
          <w:sz w:val="20"/>
          <w:szCs w:val="20"/>
        </w:rPr>
        <w:t>one measure of energy efficiency is the Net Plant Heat Rate</w:t>
      </w:r>
      <w:r w:rsidR="00F8388F" w:rsidRPr="00581CFB">
        <w:rPr>
          <w:rFonts w:ascii="Times New Roman" w:hAnsi="Times New Roman" w:cs="Times New Roman"/>
          <w:sz w:val="20"/>
          <w:szCs w:val="20"/>
        </w:rPr>
        <w:t>.</w:t>
      </w:r>
      <w:r w:rsidRPr="00581CFB">
        <w:rPr>
          <w:rFonts w:ascii="Times New Roman" w:hAnsi="Times New Roman" w:cs="Times New Roman"/>
          <w:sz w:val="20"/>
          <w:szCs w:val="20"/>
        </w:rPr>
        <w:t xml:space="preserve"> This work established </w:t>
      </w:r>
      <w:r w:rsidR="00716FA7">
        <w:rPr>
          <w:rFonts w:ascii="Times New Roman" w:hAnsi="Times New Roman" w:cs="Times New Roman"/>
          <w:sz w:val="20"/>
          <w:szCs w:val="20"/>
        </w:rPr>
        <w:t xml:space="preserve">real-time online performance monitoring </w:t>
      </w:r>
      <w:r w:rsidRPr="00581CFB">
        <w:rPr>
          <w:rFonts w:ascii="Times New Roman" w:hAnsi="Times New Roman" w:cs="Times New Roman"/>
          <w:sz w:val="20"/>
          <w:szCs w:val="20"/>
        </w:rPr>
        <w:t>indicator measures to raise the power generation systems' energy efficiency.</w:t>
      </w:r>
    </w:p>
    <w:p w14:paraId="4027F804" w14:textId="12065A47" w:rsidR="00BC422B" w:rsidRPr="00581CFB" w:rsidRDefault="00BC422B" w:rsidP="00C36A2F">
      <w:pPr>
        <w:tabs>
          <w:tab w:val="left" w:pos="7080"/>
        </w:tabs>
        <w:spacing w:line="240" w:lineRule="auto"/>
        <w:jc w:val="both"/>
        <w:rPr>
          <w:rFonts w:ascii="Times New Roman" w:hAnsi="Times New Roman" w:cs="Times New Roman"/>
          <w:sz w:val="20"/>
          <w:szCs w:val="20"/>
        </w:rPr>
      </w:pPr>
      <w:proofErr w:type="spellStart"/>
      <w:r w:rsidRPr="00581CFB">
        <w:rPr>
          <w:rFonts w:ascii="Times New Roman" w:hAnsi="Times New Roman" w:cs="Times New Roman"/>
          <w:sz w:val="20"/>
          <w:szCs w:val="20"/>
        </w:rPr>
        <w:t>Jakrit</w:t>
      </w:r>
      <w:proofErr w:type="spellEnd"/>
      <w:r w:rsidRPr="00581CFB">
        <w:rPr>
          <w:rFonts w:ascii="Times New Roman" w:hAnsi="Times New Roman" w:cs="Times New Roman"/>
          <w:sz w:val="20"/>
          <w:szCs w:val="20"/>
        </w:rPr>
        <w:t xml:space="preserve"> </w:t>
      </w:r>
      <w:proofErr w:type="spellStart"/>
      <w:r w:rsidRPr="00581CFB">
        <w:rPr>
          <w:rFonts w:ascii="Times New Roman" w:hAnsi="Times New Roman" w:cs="Times New Roman"/>
          <w:sz w:val="20"/>
          <w:szCs w:val="20"/>
        </w:rPr>
        <w:t>Upakool</w:t>
      </w:r>
      <w:proofErr w:type="spellEnd"/>
      <w:r w:rsidRPr="00581CFB">
        <w:rPr>
          <w:rFonts w:ascii="Times New Roman" w:hAnsi="Times New Roman" w:cs="Times New Roman"/>
          <w:sz w:val="20"/>
          <w:szCs w:val="20"/>
        </w:rPr>
        <w:t xml:space="preserve"> and </w:t>
      </w:r>
      <w:proofErr w:type="spellStart"/>
      <w:r w:rsidRPr="00581CFB">
        <w:rPr>
          <w:rFonts w:ascii="Times New Roman" w:hAnsi="Times New Roman" w:cs="Times New Roman"/>
          <w:sz w:val="20"/>
          <w:szCs w:val="20"/>
        </w:rPr>
        <w:t>Prapita</w:t>
      </w:r>
      <w:proofErr w:type="spellEnd"/>
      <w:r w:rsidRPr="00581CFB">
        <w:rPr>
          <w:rFonts w:ascii="Times New Roman" w:hAnsi="Times New Roman" w:cs="Times New Roman"/>
          <w:sz w:val="20"/>
          <w:szCs w:val="20"/>
        </w:rPr>
        <w:t xml:space="preserve"> </w:t>
      </w:r>
      <w:proofErr w:type="spellStart"/>
      <w:r w:rsidRPr="00581CFB">
        <w:rPr>
          <w:rFonts w:ascii="Times New Roman" w:hAnsi="Times New Roman" w:cs="Times New Roman"/>
          <w:sz w:val="20"/>
          <w:szCs w:val="20"/>
        </w:rPr>
        <w:t>Thanarak</w:t>
      </w:r>
      <w:proofErr w:type="spellEnd"/>
      <w:r w:rsidRPr="00581CFB">
        <w:rPr>
          <w:rFonts w:ascii="Times New Roman" w:eastAsia="Times New Roman" w:hAnsi="Times New Roman" w:cs="Times New Roman"/>
          <w:sz w:val="20"/>
          <w:szCs w:val="20"/>
        </w:rPr>
        <w:t xml:space="preserve"> [</w:t>
      </w:r>
      <w:r w:rsidR="00CC5588" w:rsidRPr="00581CFB">
        <w:rPr>
          <w:rFonts w:ascii="Times New Roman" w:eastAsia="Times New Roman" w:hAnsi="Times New Roman" w:cs="Times New Roman"/>
          <w:sz w:val="20"/>
          <w:szCs w:val="20"/>
        </w:rPr>
        <w:t>1</w:t>
      </w:r>
      <w:r w:rsidR="00AB6361" w:rsidRPr="00581CFB">
        <w:rPr>
          <w:rFonts w:ascii="Times New Roman" w:eastAsia="Times New Roman" w:hAnsi="Times New Roman" w:cs="Times New Roman"/>
          <w:sz w:val="20"/>
          <w:szCs w:val="20"/>
        </w:rPr>
        <w:t>1</w:t>
      </w:r>
      <w:r w:rsidRPr="00581CFB">
        <w:rPr>
          <w:rFonts w:ascii="Times New Roman" w:eastAsia="Times New Roman" w:hAnsi="Times New Roman" w:cs="Times New Roman"/>
          <w:sz w:val="20"/>
          <w:szCs w:val="20"/>
        </w:rPr>
        <w:t xml:space="preserve">] described </w:t>
      </w:r>
      <w:r w:rsidR="00F8388F" w:rsidRPr="00581CFB">
        <w:rPr>
          <w:rFonts w:ascii="Times New Roman" w:eastAsia="Times New Roman" w:hAnsi="Times New Roman" w:cs="Times New Roman"/>
          <w:sz w:val="20"/>
          <w:szCs w:val="20"/>
        </w:rPr>
        <w:t>CO</w:t>
      </w:r>
      <w:r w:rsidR="00F8388F" w:rsidRPr="00581CFB">
        <w:rPr>
          <w:rFonts w:ascii="Times New Roman" w:eastAsia="Times New Roman" w:hAnsi="Times New Roman" w:cs="Times New Roman"/>
          <w:sz w:val="20"/>
          <w:szCs w:val="20"/>
          <w:vertAlign w:val="subscript"/>
        </w:rPr>
        <w:t>2</w:t>
      </w:r>
      <w:r w:rsidR="00F8388F" w:rsidRPr="00581CFB">
        <w:rPr>
          <w:rFonts w:ascii="Times New Roman" w:eastAsia="Times New Roman" w:hAnsi="Times New Roman" w:cs="Times New Roman"/>
          <w:sz w:val="20"/>
          <w:szCs w:val="20"/>
        </w:rPr>
        <w:t xml:space="preserve"> emissions and energy efficiency from cogeneration power plants are tracked and evaluated. </w:t>
      </w:r>
      <w:r w:rsidRPr="00581CFB">
        <w:rPr>
          <w:rFonts w:ascii="Times New Roman" w:hAnsi="Times New Roman" w:cs="Times New Roman"/>
          <w:sz w:val="20"/>
          <w:szCs w:val="20"/>
        </w:rPr>
        <w:t xml:space="preserve">Through a survey in the sugar processing business, this study determined the standard parameters to monitor and regulate the operation of cogeneration facilities, notably biomass cogeneration plants. In order to optimise the power plant's overall performance, </w:t>
      </w:r>
      <w:r w:rsidR="00716FA7">
        <w:rPr>
          <w:rFonts w:ascii="Times New Roman" w:hAnsi="Times New Roman" w:cs="Times New Roman"/>
          <w:sz w:val="20"/>
          <w:szCs w:val="20"/>
        </w:rPr>
        <w:t xml:space="preserve">the study established metrics that are utilized to track and </w:t>
      </w:r>
      <w:r w:rsidRPr="00581CFB">
        <w:rPr>
          <w:rFonts w:ascii="Times New Roman" w:hAnsi="Times New Roman" w:cs="Times New Roman"/>
          <w:sz w:val="20"/>
          <w:szCs w:val="20"/>
        </w:rPr>
        <w:t>regulate a variety of plant operating variables, including operating pressures, temperatures, and steam production flow rates.</w:t>
      </w:r>
    </w:p>
    <w:p w14:paraId="58627CC1" w14:textId="61ED1AD9" w:rsidR="00BC422B" w:rsidRPr="00581CFB" w:rsidRDefault="00BC422B" w:rsidP="00C36A2F">
      <w:pPr>
        <w:tabs>
          <w:tab w:val="left" w:pos="7080"/>
        </w:tabs>
        <w:spacing w:line="240" w:lineRule="auto"/>
        <w:jc w:val="both"/>
        <w:rPr>
          <w:rFonts w:ascii="Times New Roman" w:hAnsi="Times New Roman" w:cs="Times New Roman"/>
          <w:sz w:val="20"/>
          <w:szCs w:val="20"/>
        </w:rPr>
      </w:pPr>
      <w:proofErr w:type="spellStart"/>
      <w:r w:rsidRPr="00581CFB">
        <w:rPr>
          <w:rFonts w:ascii="Times New Roman" w:hAnsi="Times New Roman" w:cs="Times New Roman"/>
          <w:sz w:val="20"/>
          <w:szCs w:val="20"/>
        </w:rPr>
        <w:t>Xuehua</w:t>
      </w:r>
      <w:proofErr w:type="spellEnd"/>
      <w:r w:rsidRPr="00581CFB">
        <w:rPr>
          <w:rFonts w:ascii="Times New Roman" w:hAnsi="Times New Roman" w:cs="Times New Roman"/>
          <w:sz w:val="20"/>
          <w:szCs w:val="20"/>
        </w:rPr>
        <w:t xml:space="preserve"> Zhang and Jeremy Schreifels [</w:t>
      </w:r>
      <w:r w:rsidR="00CC5588" w:rsidRPr="00581CFB">
        <w:rPr>
          <w:rFonts w:ascii="Times New Roman" w:hAnsi="Times New Roman" w:cs="Times New Roman"/>
          <w:sz w:val="20"/>
          <w:szCs w:val="20"/>
        </w:rPr>
        <w:t>1</w:t>
      </w:r>
      <w:r w:rsidR="00AB6361" w:rsidRPr="00581CFB">
        <w:rPr>
          <w:rFonts w:ascii="Times New Roman" w:hAnsi="Times New Roman" w:cs="Times New Roman"/>
          <w:sz w:val="20"/>
          <w:szCs w:val="20"/>
        </w:rPr>
        <w:t>2</w:t>
      </w:r>
      <w:r w:rsidRPr="00581CFB">
        <w:rPr>
          <w:rFonts w:ascii="Times New Roman" w:hAnsi="Times New Roman" w:cs="Times New Roman"/>
          <w:sz w:val="20"/>
          <w:szCs w:val="20"/>
        </w:rPr>
        <w:t xml:space="preserve">] focused </w:t>
      </w:r>
      <w:r w:rsidR="00F8388F" w:rsidRPr="00581CFB">
        <w:rPr>
          <w:rFonts w:ascii="Times New Roman" w:hAnsi="Times New Roman" w:cs="Times New Roman"/>
          <w:sz w:val="20"/>
          <w:szCs w:val="20"/>
        </w:rPr>
        <w:t xml:space="preserve">Enhancing SO2 emission measurement through </w:t>
      </w:r>
      <w:r w:rsidR="00716FA7">
        <w:rPr>
          <w:rFonts w:ascii="Times New Roman" w:hAnsi="Times New Roman" w:cs="Times New Roman"/>
          <w:sz w:val="20"/>
          <w:szCs w:val="20"/>
        </w:rPr>
        <w:t xml:space="preserve">systems for continuously monitoring emissions </w:t>
      </w:r>
      <w:r w:rsidR="00F8388F" w:rsidRPr="00581CFB">
        <w:rPr>
          <w:rFonts w:ascii="Times New Roman" w:hAnsi="Times New Roman" w:cs="Times New Roman"/>
          <w:sz w:val="20"/>
          <w:szCs w:val="20"/>
        </w:rPr>
        <w:t xml:space="preserve">at Chinese power resources. </w:t>
      </w:r>
      <w:r w:rsidR="00716FA7">
        <w:rPr>
          <w:rFonts w:ascii="Times New Roman" w:hAnsi="Times New Roman" w:cs="Times New Roman"/>
          <w:sz w:val="20"/>
          <w:szCs w:val="20"/>
        </w:rPr>
        <w:t>The report offers a summary</w:t>
      </w:r>
      <w:r w:rsidR="00F8388F" w:rsidRPr="00581CFB">
        <w:rPr>
          <w:rFonts w:ascii="Times New Roman" w:hAnsi="Times New Roman" w:cs="Times New Roman"/>
          <w:sz w:val="20"/>
          <w:szCs w:val="20"/>
        </w:rPr>
        <w:t xml:space="preserve"> of research conducted by the </w:t>
      </w:r>
      <w:r w:rsidR="00716FA7">
        <w:rPr>
          <w:rFonts w:ascii="Times New Roman" w:hAnsi="Times New Roman" w:cs="Times New Roman"/>
          <w:sz w:val="20"/>
          <w:szCs w:val="20"/>
        </w:rPr>
        <w:t xml:space="preserve">Utilizing the open-source machine learning package </w:t>
      </w:r>
      <w:proofErr w:type="spellStart"/>
      <w:r w:rsidR="00716FA7">
        <w:rPr>
          <w:rFonts w:ascii="Times New Roman" w:hAnsi="Times New Roman" w:cs="Times New Roman"/>
          <w:sz w:val="20"/>
          <w:szCs w:val="20"/>
        </w:rPr>
        <w:t>Keras</w:t>
      </w:r>
      <w:proofErr w:type="spellEnd"/>
      <w:r w:rsidR="00716FA7">
        <w:rPr>
          <w:rFonts w:ascii="Times New Roman" w:hAnsi="Times New Roman" w:cs="Times New Roman"/>
          <w:sz w:val="20"/>
          <w:szCs w:val="20"/>
        </w:rPr>
        <w:t xml:space="preserve"> and the open-</w:t>
      </w:r>
      <w:r w:rsidR="00716FA7">
        <w:rPr>
          <w:rFonts w:ascii="Times New Roman" w:hAnsi="Times New Roman" w:cs="Times New Roman"/>
          <w:sz w:val="20"/>
          <w:szCs w:val="20"/>
        </w:rPr>
        <w:lastRenderedPageBreak/>
        <w:t>source programming languages Python and R, the prediction Emissions Monitoring System (PEMS) creates prediction models for NOx emissions from a natural gas-fired cogeneration unit.</w:t>
      </w:r>
    </w:p>
    <w:p w14:paraId="5558E702" w14:textId="0F013D29" w:rsidR="00BC422B" w:rsidRPr="00581CFB" w:rsidRDefault="00BC422B" w:rsidP="00C36A2F">
      <w:pPr>
        <w:tabs>
          <w:tab w:val="left" w:pos="7080"/>
        </w:tabs>
        <w:spacing w:line="240" w:lineRule="auto"/>
        <w:jc w:val="both"/>
        <w:rPr>
          <w:rFonts w:ascii="Times New Roman" w:hAnsi="Times New Roman" w:cs="Times New Roman"/>
          <w:sz w:val="20"/>
          <w:szCs w:val="20"/>
        </w:rPr>
      </w:pPr>
      <w:r w:rsidRPr="00581CFB">
        <w:rPr>
          <w:rFonts w:ascii="Times New Roman" w:hAnsi="Times New Roman" w:cs="Times New Roman"/>
          <w:sz w:val="20"/>
          <w:szCs w:val="20"/>
        </w:rPr>
        <w:t>Isabel M. Moreno-Garcia and et.al. [</w:t>
      </w:r>
      <w:r w:rsidR="00CC5588" w:rsidRPr="00581CFB">
        <w:rPr>
          <w:rFonts w:ascii="Times New Roman" w:hAnsi="Times New Roman" w:cs="Times New Roman"/>
          <w:sz w:val="20"/>
          <w:szCs w:val="20"/>
        </w:rPr>
        <w:t>1</w:t>
      </w:r>
      <w:r w:rsidR="00AB6361" w:rsidRPr="00581CFB">
        <w:rPr>
          <w:rFonts w:ascii="Times New Roman" w:hAnsi="Times New Roman" w:cs="Times New Roman"/>
          <w:sz w:val="20"/>
          <w:szCs w:val="20"/>
        </w:rPr>
        <w:t>3</w:t>
      </w:r>
      <w:r w:rsidRPr="00581CFB">
        <w:rPr>
          <w:rFonts w:ascii="Times New Roman" w:hAnsi="Times New Roman" w:cs="Times New Roman"/>
          <w:sz w:val="20"/>
          <w:szCs w:val="20"/>
        </w:rPr>
        <w:t xml:space="preserve">] explained </w:t>
      </w:r>
      <w:r w:rsidR="00716FA7">
        <w:rPr>
          <w:rFonts w:ascii="Times New Roman" w:eastAsia="Calibri" w:hAnsi="Times New Roman" w:cs="Times New Roman"/>
          <w:sz w:val="20"/>
          <w:szCs w:val="20"/>
        </w:rPr>
        <w:t>A utility-scale photovoltaic power plant's real-time monitoring system.</w:t>
      </w:r>
      <w:r w:rsidRPr="00581CFB">
        <w:rPr>
          <w:rFonts w:ascii="Times New Roman" w:hAnsi="Times New Roman" w:cs="Times New Roman"/>
          <w:sz w:val="20"/>
          <w:szCs w:val="20"/>
        </w:rPr>
        <w:t xml:space="preserve"> This introduces PV-on time, a system designed to monitor a </w:t>
      </w:r>
      <w:r w:rsidR="003E152F">
        <w:rPr>
          <w:rFonts w:ascii="Times New Roman" w:hAnsi="Times New Roman" w:cs="Times New Roman"/>
          <w:sz w:val="20"/>
          <w:szCs w:val="20"/>
        </w:rPr>
        <w:t xml:space="preserve">Grid-Linked Utility-Scale Photovoltaic Power Plant’s </w:t>
      </w:r>
      <w:r w:rsidRPr="00581CFB">
        <w:rPr>
          <w:rFonts w:ascii="Times New Roman" w:hAnsi="Times New Roman" w:cs="Times New Roman"/>
          <w:sz w:val="20"/>
          <w:szCs w:val="20"/>
        </w:rPr>
        <w:t xml:space="preserve">operating mode to guarantee supply continuity and dependability. A new system has been put in place and configured to accomplish the thorough and in-depth supervision of every part of a </w:t>
      </w:r>
      <w:r w:rsidR="00F70041">
        <w:rPr>
          <w:rFonts w:ascii="Times New Roman" w:hAnsi="Times New Roman" w:cs="Times New Roman"/>
          <w:sz w:val="20"/>
          <w:szCs w:val="20"/>
        </w:rPr>
        <w:t xml:space="preserve">utility-level </w:t>
      </w:r>
      <w:r w:rsidRPr="00581CFB">
        <w:rPr>
          <w:rFonts w:ascii="Times New Roman" w:hAnsi="Times New Roman" w:cs="Times New Roman"/>
          <w:sz w:val="20"/>
          <w:szCs w:val="20"/>
        </w:rPr>
        <w:t xml:space="preserve">photovoltaic power plant that is </w:t>
      </w:r>
      <w:r w:rsidR="00F70041">
        <w:rPr>
          <w:rFonts w:ascii="Times New Roman" w:hAnsi="Times New Roman" w:cs="Times New Roman"/>
          <w:sz w:val="20"/>
          <w:szCs w:val="20"/>
        </w:rPr>
        <w:t>linked with the grid</w:t>
      </w:r>
      <w:r w:rsidRPr="00581CFB">
        <w:rPr>
          <w:rFonts w:ascii="Times New Roman" w:hAnsi="Times New Roman" w:cs="Times New Roman"/>
          <w:sz w:val="20"/>
          <w:szCs w:val="20"/>
        </w:rPr>
        <w:t>. The system tracks the production at designated locations dispersed across the vicinity of a photovoltaic plant by adding more sensors—</w:t>
      </w:r>
      <w:r w:rsidR="00F70041">
        <w:rPr>
          <w:rFonts w:ascii="Times New Roman" w:hAnsi="Times New Roman" w:cs="Times New Roman"/>
          <w:sz w:val="20"/>
          <w:szCs w:val="20"/>
        </w:rPr>
        <w:t>both programmable controllers and wired and wireless systems.</w:t>
      </w:r>
    </w:p>
    <w:p w14:paraId="4EA30AF9" w14:textId="316A600A" w:rsidR="00BC422B" w:rsidRPr="00581CFB" w:rsidRDefault="00BC422B" w:rsidP="00C36A2F">
      <w:pPr>
        <w:spacing w:after="130" w:line="240" w:lineRule="auto"/>
        <w:jc w:val="both"/>
        <w:rPr>
          <w:rFonts w:ascii="Times New Roman" w:hAnsi="Times New Roman" w:cs="Times New Roman"/>
          <w:sz w:val="20"/>
          <w:szCs w:val="20"/>
        </w:rPr>
      </w:pPr>
      <w:proofErr w:type="spellStart"/>
      <w:r w:rsidRPr="00581CFB">
        <w:rPr>
          <w:rFonts w:ascii="Times New Roman" w:hAnsi="Times New Roman" w:cs="Times New Roman"/>
          <w:sz w:val="20"/>
          <w:szCs w:val="20"/>
        </w:rPr>
        <w:t>Lingkai</w:t>
      </w:r>
      <w:proofErr w:type="spellEnd"/>
      <w:r w:rsidRPr="00581CFB">
        <w:rPr>
          <w:rFonts w:ascii="Times New Roman" w:hAnsi="Times New Roman" w:cs="Times New Roman"/>
          <w:sz w:val="20"/>
          <w:szCs w:val="20"/>
          <w:vertAlign w:val="superscript"/>
        </w:rPr>
        <w:t xml:space="preserve"> </w:t>
      </w:r>
      <w:r w:rsidRPr="00581CFB">
        <w:rPr>
          <w:rFonts w:ascii="Times New Roman" w:hAnsi="Times New Roman" w:cs="Times New Roman"/>
          <w:sz w:val="20"/>
          <w:szCs w:val="20"/>
        </w:rPr>
        <w:t>Zhu and et.al. [</w:t>
      </w:r>
      <w:r w:rsidR="00CC5588" w:rsidRPr="00581CFB">
        <w:rPr>
          <w:rFonts w:ascii="Times New Roman" w:hAnsi="Times New Roman" w:cs="Times New Roman"/>
          <w:sz w:val="20"/>
          <w:szCs w:val="20"/>
        </w:rPr>
        <w:t>1</w:t>
      </w:r>
      <w:r w:rsidR="00AB6361" w:rsidRPr="00581CFB">
        <w:rPr>
          <w:rFonts w:ascii="Times New Roman" w:hAnsi="Times New Roman" w:cs="Times New Roman"/>
          <w:sz w:val="20"/>
          <w:szCs w:val="20"/>
        </w:rPr>
        <w:t>4</w:t>
      </w:r>
      <w:r w:rsidRPr="00581CFB">
        <w:rPr>
          <w:rFonts w:ascii="Times New Roman" w:hAnsi="Times New Roman" w:cs="Times New Roman"/>
          <w:sz w:val="20"/>
          <w:szCs w:val="20"/>
        </w:rPr>
        <w:t>] proposed,</w:t>
      </w:r>
      <w:r w:rsidRPr="00581CFB">
        <w:rPr>
          <w:rFonts w:ascii="Times New Roman" w:eastAsia="Arial" w:hAnsi="Times New Roman" w:cs="Times New Roman"/>
          <w:sz w:val="20"/>
          <w:szCs w:val="20"/>
        </w:rPr>
        <w:t xml:space="preserve"> </w:t>
      </w:r>
      <w:r w:rsidR="00F70041">
        <w:rPr>
          <w:rFonts w:ascii="Times New Roman" w:eastAsia="Arial" w:hAnsi="Times New Roman" w:cs="Times New Roman"/>
          <w:sz w:val="20"/>
          <w:szCs w:val="20"/>
        </w:rPr>
        <w:t>Building an online monitoring system for Shandong Energy Grid's self-supplied power plants.</w:t>
      </w:r>
      <w:r w:rsidRPr="00581CFB">
        <w:rPr>
          <w:rFonts w:ascii="Times New Roman" w:hAnsi="Times New Roman" w:cs="Times New Roman"/>
          <w:sz w:val="20"/>
          <w:szCs w:val="20"/>
        </w:rPr>
        <w:t xml:space="preserve">  The creation of </w:t>
      </w:r>
      <w:r w:rsidR="00F70041" w:rsidRPr="00581CFB">
        <w:rPr>
          <w:rFonts w:ascii="Times New Roman" w:hAnsi="Times New Roman" w:cs="Times New Roman"/>
          <w:sz w:val="20"/>
          <w:szCs w:val="20"/>
        </w:rPr>
        <w:t>a</w:t>
      </w:r>
      <w:r w:rsidRPr="00581CFB">
        <w:rPr>
          <w:rFonts w:ascii="Times New Roman" w:hAnsi="Times New Roman" w:cs="Times New Roman"/>
          <w:sz w:val="20"/>
          <w:szCs w:val="20"/>
        </w:rPr>
        <w:t xml:space="preserve"> </w:t>
      </w:r>
      <w:r w:rsidR="00F70041">
        <w:rPr>
          <w:rFonts w:ascii="Times New Roman" w:hAnsi="Times New Roman" w:cs="Times New Roman"/>
          <w:sz w:val="20"/>
          <w:szCs w:val="20"/>
        </w:rPr>
        <w:t xml:space="preserve">Self-contained power plants with a web-based surveillance system </w:t>
      </w:r>
      <w:r w:rsidRPr="00581CFB">
        <w:rPr>
          <w:rFonts w:ascii="Times New Roman" w:hAnsi="Times New Roman" w:cs="Times New Roman"/>
          <w:sz w:val="20"/>
          <w:szCs w:val="20"/>
        </w:rPr>
        <w:t xml:space="preserve">is suggested. This system would enable automated data collection, standardise </w:t>
      </w:r>
      <w:r w:rsidR="00F70041">
        <w:rPr>
          <w:rFonts w:ascii="Times New Roman" w:hAnsi="Times New Roman" w:cs="Times New Roman"/>
          <w:sz w:val="20"/>
          <w:szCs w:val="20"/>
        </w:rPr>
        <w:t>functioning and systematic development of self-supplied power plants, as well as the provision of quantitative and scientific monitoring instruments</w:t>
      </w:r>
      <w:r w:rsidRPr="00581CFB">
        <w:rPr>
          <w:rFonts w:ascii="Times New Roman" w:hAnsi="Times New Roman" w:cs="Times New Roman"/>
          <w:sz w:val="20"/>
          <w:szCs w:val="20"/>
        </w:rPr>
        <w:t xml:space="preserve"> and realise online </w:t>
      </w:r>
      <w:r w:rsidR="00F70041">
        <w:rPr>
          <w:rFonts w:ascii="Times New Roman" w:hAnsi="Times New Roman" w:cs="Times New Roman"/>
          <w:sz w:val="20"/>
          <w:szCs w:val="20"/>
        </w:rPr>
        <w:t xml:space="preserve">energy generation and consumption monitoring as well as online power generation and consumption analysis </w:t>
      </w:r>
      <w:r w:rsidRPr="00581CFB">
        <w:rPr>
          <w:rFonts w:ascii="Times New Roman" w:hAnsi="Times New Roman" w:cs="Times New Roman"/>
          <w:sz w:val="20"/>
          <w:szCs w:val="20"/>
        </w:rPr>
        <w:t xml:space="preserve">behaviour </w:t>
      </w:r>
      <w:r w:rsidR="00F70041">
        <w:rPr>
          <w:rFonts w:ascii="Times New Roman" w:hAnsi="Times New Roman" w:cs="Times New Roman"/>
          <w:sz w:val="20"/>
          <w:szCs w:val="20"/>
        </w:rPr>
        <w:t>features.</w:t>
      </w:r>
    </w:p>
    <w:p w14:paraId="5FE8C4BA" w14:textId="5DBEC62B"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Lu, X. and et.al.[</w:t>
      </w:r>
      <w:r w:rsidR="00CC5588" w:rsidRPr="00581CFB">
        <w:rPr>
          <w:rFonts w:ascii="Times New Roman" w:hAnsi="Times New Roman" w:cs="Times New Roman"/>
          <w:sz w:val="20"/>
          <w:szCs w:val="20"/>
          <w:lang w:val="en-US"/>
        </w:rPr>
        <w:t>1</w:t>
      </w:r>
      <w:r w:rsidR="00AB6361" w:rsidRPr="00581CFB">
        <w:rPr>
          <w:rFonts w:ascii="Times New Roman" w:hAnsi="Times New Roman" w:cs="Times New Roman"/>
          <w:sz w:val="20"/>
          <w:szCs w:val="20"/>
          <w:lang w:val="en-US"/>
        </w:rPr>
        <w:t>5</w:t>
      </w:r>
      <w:r w:rsidRPr="00581CFB">
        <w:rPr>
          <w:rFonts w:ascii="Times New Roman" w:hAnsi="Times New Roman" w:cs="Times New Roman"/>
          <w:sz w:val="20"/>
          <w:szCs w:val="20"/>
          <w:lang w:val="en-US"/>
        </w:rPr>
        <w:t xml:space="preserve">] developed a </w:t>
      </w:r>
      <w:r w:rsidR="00D36782">
        <w:rPr>
          <w:rFonts w:ascii="Times New Roman" w:hAnsi="Times New Roman" w:cs="Times New Roman"/>
          <w:sz w:val="20"/>
          <w:szCs w:val="20"/>
          <w:lang w:val="en-US"/>
        </w:rPr>
        <w:t>WSN-based platform for real-time energy tracking in workplaces</w:t>
      </w:r>
      <w:r w:rsidRPr="00581CFB">
        <w:rPr>
          <w:rFonts w:ascii="Times New Roman" w:hAnsi="Times New Roman" w:cs="Times New Roman"/>
          <w:sz w:val="20"/>
          <w:szCs w:val="20"/>
          <w:lang w:val="en-US"/>
        </w:rPr>
        <w:t xml:space="preserve">. </w:t>
      </w:r>
      <w:r w:rsidR="00D36782">
        <w:rPr>
          <w:rFonts w:ascii="Times New Roman" w:hAnsi="Times New Roman" w:cs="Times New Roman"/>
          <w:sz w:val="20"/>
          <w:szCs w:val="20"/>
          <w:lang w:val="en-US"/>
        </w:rPr>
        <w:t>To facilitate sustainable, energy-effective production in a hierarchical network-based industrial workshop</w:t>
      </w:r>
      <w:r w:rsidRPr="00581CFB">
        <w:rPr>
          <w:rFonts w:ascii="Times New Roman" w:hAnsi="Times New Roman" w:cs="Times New Roman"/>
          <w:sz w:val="20"/>
          <w:szCs w:val="20"/>
          <w:lang w:val="en-US"/>
        </w:rPr>
        <w:t xml:space="preserve">, this research study </w:t>
      </w:r>
      <w:r w:rsidR="00247AA0">
        <w:rPr>
          <w:rFonts w:ascii="Times New Roman" w:hAnsi="Times New Roman" w:cs="Times New Roman"/>
          <w:sz w:val="20"/>
          <w:szCs w:val="20"/>
          <w:lang w:val="en-US"/>
        </w:rPr>
        <w:t xml:space="preserve">explains how a remote energy monitoring system is developed, carried out and validated. </w:t>
      </w:r>
      <w:r w:rsidRPr="00581CFB">
        <w:rPr>
          <w:rFonts w:ascii="Times New Roman" w:hAnsi="Times New Roman" w:cs="Times New Roman"/>
          <w:sz w:val="20"/>
          <w:szCs w:val="20"/>
          <w:lang w:val="en-US"/>
        </w:rPr>
        <w:t xml:space="preserve">This system integrates wireless sensor networks (WSNs) </w:t>
      </w:r>
      <w:r w:rsidR="00247AA0">
        <w:rPr>
          <w:rFonts w:ascii="Times New Roman" w:hAnsi="Times New Roman" w:cs="Times New Roman"/>
          <w:sz w:val="20"/>
          <w:szCs w:val="20"/>
          <w:lang w:val="en-US"/>
        </w:rPr>
        <w:t>using online interaction to create a platform for knowledge and information services</w:t>
      </w:r>
      <w:r w:rsidRPr="00581CFB">
        <w:rPr>
          <w:rFonts w:ascii="Times New Roman" w:hAnsi="Times New Roman" w:cs="Times New Roman"/>
          <w:sz w:val="20"/>
          <w:szCs w:val="20"/>
          <w:lang w:val="en-US"/>
        </w:rPr>
        <w:t>.</w:t>
      </w:r>
    </w:p>
    <w:p w14:paraId="7FCFFE57" w14:textId="748AF51E"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D. Bhagyalakshmi and et. al. [</w:t>
      </w:r>
      <w:r w:rsidR="00956746" w:rsidRPr="00581CFB">
        <w:rPr>
          <w:rFonts w:ascii="Times New Roman" w:hAnsi="Times New Roman" w:cs="Times New Roman"/>
          <w:sz w:val="20"/>
          <w:szCs w:val="20"/>
          <w:lang w:val="en-US"/>
        </w:rPr>
        <w:t>1</w:t>
      </w:r>
      <w:r w:rsidR="00AB6361" w:rsidRPr="00581CFB">
        <w:rPr>
          <w:rFonts w:ascii="Times New Roman" w:hAnsi="Times New Roman" w:cs="Times New Roman"/>
          <w:sz w:val="20"/>
          <w:szCs w:val="20"/>
          <w:lang w:val="en-US"/>
        </w:rPr>
        <w:t>6</w:t>
      </w:r>
      <w:r w:rsidRPr="00581CFB">
        <w:rPr>
          <w:rFonts w:ascii="Times New Roman" w:hAnsi="Times New Roman" w:cs="Times New Roman"/>
          <w:sz w:val="20"/>
          <w:szCs w:val="20"/>
          <w:lang w:val="en-US"/>
        </w:rPr>
        <w:t xml:space="preserve">] proposed </w:t>
      </w:r>
      <w:r w:rsidR="00247AA0">
        <w:rPr>
          <w:rFonts w:ascii="Times New Roman" w:hAnsi="Times New Roman" w:cs="Times New Roman"/>
          <w:sz w:val="20"/>
          <w:szCs w:val="20"/>
          <w:lang w:val="en-US"/>
        </w:rPr>
        <w:t>temperature tracking for high-performance computer clusters using WSN technology.</w:t>
      </w:r>
      <w:r w:rsidRPr="00581CFB">
        <w:rPr>
          <w:rFonts w:ascii="Times New Roman" w:hAnsi="Times New Roman" w:cs="Times New Roman"/>
          <w:sz w:val="20"/>
          <w:szCs w:val="20"/>
          <w:lang w:val="en-US"/>
        </w:rPr>
        <w:t xml:space="preserve"> The authors of this work described the WSN-based temperature monitoring application's implementation in detail. This network's primary job is to constantly check the temperature within </w:t>
      </w:r>
      <w:r w:rsidR="00247AA0">
        <w:rPr>
          <w:rFonts w:ascii="Times New Roman" w:hAnsi="Times New Roman" w:cs="Times New Roman"/>
          <w:sz w:val="20"/>
          <w:szCs w:val="20"/>
          <w:lang w:val="en-US"/>
        </w:rPr>
        <w:t xml:space="preserve">the cluster of 128 high-performance computing nodes </w:t>
      </w:r>
      <w:r w:rsidRPr="00581CFB">
        <w:rPr>
          <w:rFonts w:ascii="Times New Roman" w:hAnsi="Times New Roman" w:cs="Times New Roman"/>
          <w:sz w:val="20"/>
          <w:szCs w:val="20"/>
          <w:lang w:val="en-US"/>
        </w:rPr>
        <w:t>to ensure smooth operation. The base station receives the temperature reading from the wireless sensor node.</w:t>
      </w:r>
    </w:p>
    <w:p w14:paraId="695D4996" w14:textId="6D3B92A9" w:rsidR="00BC422B" w:rsidRPr="00581CFB" w:rsidRDefault="00BC422B" w:rsidP="00C36A2F">
      <w:pPr>
        <w:tabs>
          <w:tab w:val="left" w:pos="7080"/>
        </w:tabs>
        <w:spacing w:line="240" w:lineRule="auto"/>
        <w:jc w:val="both"/>
        <w:rPr>
          <w:rFonts w:ascii="Times New Roman" w:hAnsi="Times New Roman" w:cs="Times New Roman"/>
          <w:b/>
          <w:bCs/>
          <w:color w:val="0D0D0D"/>
          <w:sz w:val="20"/>
          <w:szCs w:val="20"/>
          <w:shd w:val="clear" w:color="auto" w:fill="FFFFFF"/>
        </w:rPr>
      </w:pPr>
      <w:r w:rsidRPr="00581CFB">
        <w:rPr>
          <w:rFonts w:ascii="Times New Roman" w:hAnsi="Times New Roman" w:cs="Times New Roman"/>
          <w:sz w:val="20"/>
          <w:szCs w:val="20"/>
        </w:rPr>
        <w:t xml:space="preserve">A. A. </w:t>
      </w:r>
      <w:proofErr w:type="spellStart"/>
      <w:r w:rsidRPr="00581CFB">
        <w:rPr>
          <w:rFonts w:ascii="Times New Roman" w:hAnsi="Times New Roman" w:cs="Times New Roman"/>
          <w:sz w:val="20"/>
          <w:szCs w:val="20"/>
        </w:rPr>
        <w:t>Rahmanda</w:t>
      </w:r>
      <w:proofErr w:type="spellEnd"/>
      <w:r w:rsidRPr="00581CFB">
        <w:rPr>
          <w:rFonts w:ascii="Times New Roman" w:hAnsi="Times New Roman" w:cs="Times New Roman"/>
          <w:sz w:val="20"/>
          <w:szCs w:val="20"/>
        </w:rPr>
        <w:t xml:space="preserve"> and et.al. [</w:t>
      </w:r>
      <w:r w:rsidR="00956746" w:rsidRPr="00581CFB">
        <w:rPr>
          <w:rFonts w:ascii="Times New Roman" w:hAnsi="Times New Roman" w:cs="Times New Roman"/>
          <w:sz w:val="20"/>
          <w:szCs w:val="20"/>
        </w:rPr>
        <w:t>1</w:t>
      </w:r>
      <w:r w:rsidR="00AB6361" w:rsidRPr="00581CFB">
        <w:rPr>
          <w:rFonts w:ascii="Times New Roman" w:hAnsi="Times New Roman" w:cs="Times New Roman"/>
          <w:sz w:val="20"/>
          <w:szCs w:val="20"/>
        </w:rPr>
        <w:t>7</w:t>
      </w:r>
      <w:r w:rsidRPr="00581CFB">
        <w:rPr>
          <w:rFonts w:ascii="Times New Roman" w:hAnsi="Times New Roman" w:cs="Times New Roman"/>
          <w:sz w:val="20"/>
          <w:szCs w:val="20"/>
        </w:rPr>
        <w:t xml:space="preserve">] explained </w:t>
      </w:r>
      <w:r w:rsidR="00581786">
        <w:rPr>
          <w:rFonts w:ascii="Times New Roman" w:hAnsi="Times New Roman" w:cs="Times New Roman"/>
          <w:sz w:val="20"/>
          <w:szCs w:val="20"/>
        </w:rPr>
        <w:t>Combustion Control and Monitoring System Optimization in Furnace Boiler Prototype at Industrial Steam Power Plant: A Comparison of Neural Network (NN) and Extreme Learning Machine (ELM) Techniques</w:t>
      </w:r>
      <w:r w:rsidRPr="00581CFB">
        <w:rPr>
          <w:rFonts w:ascii="Times New Roman" w:hAnsi="Times New Roman" w:cs="Times New Roman"/>
          <w:sz w:val="20"/>
          <w:szCs w:val="20"/>
        </w:rPr>
        <w:t xml:space="preserve">. This study compares the effectiveness of neural networks and extreme learning machines (ELM) in controlling combustion. The results will be applied to a microcontroller prototype. This prototype controls the flow of fuel oil and air by measuring </w:t>
      </w:r>
      <w:r w:rsidR="00247AA0">
        <w:rPr>
          <w:rFonts w:ascii="Times New Roman" w:hAnsi="Times New Roman" w:cs="Times New Roman"/>
          <w:sz w:val="20"/>
          <w:szCs w:val="20"/>
        </w:rPr>
        <w:t xml:space="preserve">the smoke and temperature </w:t>
      </w:r>
      <w:r w:rsidRPr="00581CFB">
        <w:rPr>
          <w:rFonts w:ascii="Times New Roman" w:hAnsi="Times New Roman" w:cs="Times New Roman"/>
          <w:sz w:val="20"/>
          <w:szCs w:val="20"/>
        </w:rPr>
        <w:t>sensor values in the furnace as heat parameter. The type K thermocouple is used as the temperature sensor in this study. MQ sensor is the smoke sensor. Pump and fan oil were also utilised as actuators in this prototype.</w:t>
      </w:r>
    </w:p>
    <w:p w14:paraId="3ADCF49B" w14:textId="2EC52A2C" w:rsidR="00BC422B" w:rsidRPr="00825406" w:rsidRDefault="00C36A2F" w:rsidP="00C36A2F">
      <w:pPr>
        <w:tabs>
          <w:tab w:val="left" w:pos="7080"/>
        </w:tabs>
        <w:spacing w:before="240" w:after="240" w:line="240" w:lineRule="auto"/>
        <w:rPr>
          <w:rFonts w:ascii="Times New Roman" w:hAnsi="Times New Roman" w:cs="Times New Roman"/>
          <w:bCs/>
          <w:color w:val="0D0D0D"/>
          <w:sz w:val="20"/>
          <w:szCs w:val="20"/>
          <w:shd w:val="clear" w:color="auto" w:fill="FFFFFF"/>
        </w:rPr>
      </w:pPr>
      <w:r w:rsidRPr="00825406">
        <w:rPr>
          <w:rFonts w:ascii="Times New Roman" w:hAnsi="Times New Roman" w:cs="Times New Roman"/>
          <w:bCs/>
          <w:color w:val="0D0D0D"/>
          <w:sz w:val="20"/>
          <w:szCs w:val="20"/>
          <w:shd w:val="clear" w:color="auto" w:fill="FFFFFF"/>
        </w:rPr>
        <w:t>3.MATERIALS AND METHODS</w:t>
      </w:r>
    </w:p>
    <w:p w14:paraId="49A0B47A" w14:textId="1C55ABB5" w:rsidR="00BC422B" w:rsidRPr="00825406" w:rsidRDefault="00C36A2F" w:rsidP="00C36A2F">
      <w:pPr>
        <w:tabs>
          <w:tab w:val="left" w:pos="7080"/>
        </w:tabs>
        <w:spacing w:before="160" w:line="240" w:lineRule="auto"/>
        <w:rPr>
          <w:rFonts w:ascii="Times New Roman" w:hAnsi="Times New Roman" w:cs="Times New Roman"/>
          <w:bCs/>
          <w:color w:val="0D0D0D"/>
          <w:sz w:val="20"/>
          <w:szCs w:val="20"/>
          <w:shd w:val="clear" w:color="auto" w:fill="FFFFFF"/>
        </w:rPr>
      </w:pPr>
      <w:r w:rsidRPr="00825406">
        <w:rPr>
          <w:rFonts w:ascii="Times New Roman" w:hAnsi="Times New Roman" w:cs="Times New Roman"/>
          <w:bCs/>
          <w:color w:val="0D0D0D"/>
          <w:sz w:val="20"/>
          <w:szCs w:val="20"/>
          <w:shd w:val="clear" w:color="auto" w:fill="FFFFFF"/>
        </w:rPr>
        <w:t>3.1 H</w:t>
      </w:r>
      <w:r w:rsidR="00BC422B" w:rsidRPr="00825406">
        <w:rPr>
          <w:rFonts w:ascii="Times New Roman" w:hAnsi="Times New Roman" w:cs="Times New Roman"/>
          <w:bCs/>
          <w:color w:val="0D0D0D"/>
          <w:sz w:val="20"/>
          <w:szCs w:val="20"/>
          <w:shd w:val="clear" w:color="auto" w:fill="FFFFFF"/>
        </w:rPr>
        <w:t xml:space="preserve">ardware </w:t>
      </w:r>
      <w:r w:rsidRPr="00825406">
        <w:rPr>
          <w:rFonts w:ascii="Times New Roman" w:hAnsi="Times New Roman" w:cs="Times New Roman"/>
          <w:bCs/>
          <w:color w:val="0D0D0D"/>
          <w:sz w:val="20"/>
          <w:szCs w:val="20"/>
          <w:shd w:val="clear" w:color="auto" w:fill="FFFFFF"/>
        </w:rPr>
        <w:t>D</w:t>
      </w:r>
      <w:r w:rsidR="00BC422B" w:rsidRPr="00825406">
        <w:rPr>
          <w:rFonts w:ascii="Times New Roman" w:hAnsi="Times New Roman" w:cs="Times New Roman"/>
          <w:bCs/>
          <w:color w:val="0D0D0D"/>
          <w:sz w:val="20"/>
          <w:szCs w:val="20"/>
          <w:shd w:val="clear" w:color="auto" w:fill="FFFFFF"/>
        </w:rPr>
        <w:t>esigning</w:t>
      </w:r>
    </w:p>
    <w:p w14:paraId="53D8EC11" w14:textId="5AA70178" w:rsidR="00BC422B" w:rsidRPr="00581CFB" w:rsidRDefault="00BC422B" w:rsidP="00C36A2F">
      <w:pPr>
        <w:tabs>
          <w:tab w:val="left" w:pos="7080"/>
        </w:tabs>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In the present research work, </w:t>
      </w:r>
      <w:r w:rsidR="00DE151C">
        <w:rPr>
          <w:rFonts w:ascii="Times New Roman" w:hAnsi="Times New Roman" w:cs="Times New Roman"/>
          <w:color w:val="0D0D0D"/>
          <w:sz w:val="20"/>
          <w:szCs w:val="20"/>
          <w:shd w:val="clear" w:color="auto" w:fill="FFFFFF"/>
        </w:rPr>
        <w:t xml:space="preserve">the boiler's pressure and temperature </w:t>
      </w:r>
      <w:r w:rsidRPr="00581CFB">
        <w:rPr>
          <w:rFonts w:ascii="Times New Roman" w:hAnsi="Times New Roman" w:cs="Times New Roman"/>
          <w:color w:val="0D0D0D"/>
          <w:sz w:val="20"/>
          <w:szCs w:val="20"/>
          <w:shd w:val="clear" w:color="auto" w:fill="FFFFFF"/>
        </w:rPr>
        <w:t>is monitored remotely</w:t>
      </w:r>
      <w:r w:rsidR="00C36A2F">
        <w:rPr>
          <w:rFonts w:ascii="Times New Roman" w:hAnsi="Times New Roman" w:cs="Times New Roman"/>
          <w:color w:val="0D0D0D"/>
          <w:sz w:val="20"/>
          <w:szCs w:val="20"/>
          <w:shd w:val="clear" w:color="auto" w:fill="FFFFFF"/>
        </w:rPr>
        <w:t xml:space="preserve">. </w:t>
      </w:r>
      <w:r w:rsidRPr="00581CFB">
        <w:rPr>
          <w:rFonts w:ascii="Times New Roman" w:hAnsi="Times New Roman" w:cs="Times New Roman"/>
          <w:color w:val="0D0D0D"/>
          <w:sz w:val="20"/>
          <w:szCs w:val="20"/>
          <w:shd w:val="clear" w:color="auto" w:fill="FFFFFF"/>
        </w:rPr>
        <w:t xml:space="preserve">By using Wi -fi module on ThingSpeak platform.  For the present research 36 MW cogeneration power plant is considered and for this plant </w:t>
      </w:r>
      <w:r w:rsidR="00DE151C">
        <w:rPr>
          <w:rFonts w:ascii="Times New Roman" w:hAnsi="Times New Roman" w:cs="Times New Roman"/>
          <w:color w:val="0D0D0D"/>
          <w:sz w:val="20"/>
          <w:szCs w:val="20"/>
          <w:shd w:val="clear" w:color="auto" w:fill="FFFFFF"/>
        </w:rPr>
        <w:t>The boiler should have a temperature of 850</w:t>
      </w:r>
      <w:r w:rsidR="00DE151C" w:rsidRPr="00DE151C">
        <w:rPr>
          <w:rFonts w:ascii="Times New Roman" w:hAnsi="Times New Roman" w:cs="Times New Roman"/>
          <w:color w:val="0D0D0D"/>
          <w:sz w:val="20"/>
          <w:szCs w:val="20"/>
          <w:shd w:val="clear" w:color="auto" w:fill="FFFFFF"/>
          <w:vertAlign w:val="superscript"/>
        </w:rPr>
        <w:t>0</w:t>
      </w:r>
      <w:r w:rsidR="00DE151C">
        <w:rPr>
          <w:rFonts w:ascii="Times New Roman" w:hAnsi="Times New Roman" w:cs="Times New Roman"/>
          <w:color w:val="0D0D0D"/>
          <w:sz w:val="20"/>
          <w:szCs w:val="20"/>
          <w:shd w:val="clear" w:color="auto" w:fill="FFFFFF"/>
        </w:rPr>
        <w:t>C and a pressure of 110 kg/cm</w:t>
      </w:r>
      <w:r w:rsidR="00DE151C" w:rsidRPr="00DE151C">
        <w:rPr>
          <w:rFonts w:ascii="Times New Roman" w:hAnsi="Times New Roman" w:cs="Times New Roman"/>
          <w:color w:val="0D0D0D"/>
          <w:sz w:val="20"/>
          <w:szCs w:val="20"/>
          <w:shd w:val="clear" w:color="auto" w:fill="FFFFFF"/>
          <w:vertAlign w:val="superscript"/>
        </w:rPr>
        <w:t>2</w:t>
      </w:r>
      <w:r w:rsidR="00DE151C">
        <w:rPr>
          <w:rFonts w:ascii="Times New Roman" w:hAnsi="Times New Roman" w:cs="Times New Roman"/>
          <w:color w:val="0D0D0D"/>
          <w:sz w:val="20"/>
          <w:szCs w:val="20"/>
          <w:shd w:val="clear" w:color="auto" w:fill="FFFFFF"/>
        </w:rPr>
        <w:t>.</w:t>
      </w:r>
      <w:r w:rsidRPr="00581CFB">
        <w:rPr>
          <w:rFonts w:ascii="Times New Roman" w:hAnsi="Times New Roman" w:cs="Times New Roman"/>
          <w:color w:val="0D0D0D"/>
          <w:sz w:val="20"/>
          <w:szCs w:val="20"/>
          <w:shd w:val="clear" w:color="auto" w:fill="FFFFFF"/>
        </w:rPr>
        <w:t xml:space="preserve"> The fig.</w:t>
      </w:r>
      <w:r w:rsidR="00694997" w:rsidRPr="00581CFB">
        <w:rPr>
          <w:rFonts w:ascii="Times New Roman" w:hAnsi="Times New Roman" w:cs="Times New Roman"/>
          <w:color w:val="0D0D0D"/>
          <w:sz w:val="20"/>
          <w:szCs w:val="20"/>
          <w:shd w:val="clear" w:color="auto" w:fill="FFFFFF"/>
        </w:rPr>
        <w:t xml:space="preserve"> 3</w:t>
      </w:r>
      <w:r w:rsidRPr="00581CFB">
        <w:rPr>
          <w:rFonts w:ascii="Times New Roman" w:hAnsi="Times New Roman" w:cs="Times New Roman"/>
          <w:color w:val="0D0D0D"/>
          <w:sz w:val="20"/>
          <w:szCs w:val="20"/>
          <w:shd w:val="clear" w:color="auto" w:fill="FFFFFF"/>
        </w:rPr>
        <w:t xml:space="preserve"> shows the architecture of the system.</w:t>
      </w:r>
    </w:p>
    <w:p w14:paraId="43E52A68" w14:textId="47AF67A6" w:rsidR="00BC422B" w:rsidRPr="00581CFB" w:rsidRDefault="00C36A2F" w:rsidP="00C36A2F">
      <w:pPr>
        <w:spacing w:line="240" w:lineRule="auto"/>
        <w:rPr>
          <w:rFonts w:ascii="Times New Roman" w:hAnsi="Times New Roman" w:cs="Times New Roman"/>
          <w:noProof/>
          <w:sz w:val="20"/>
          <w:szCs w:val="20"/>
          <w:lang w:val="en-US"/>
        </w:rPr>
      </w:pPr>
      <w:r w:rsidRPr="00581CFB">
        <w:rPr>
          <w:rFonts w:ascii="Times New Roman" w:hAnsi="Times New Roman" w:cs="Times New Roman"/>
          <w:noProof/>
          <w:sz w:val="20"/>
          <w:szCs w:val="20"/>
          <w:lang w:eastAsia="en-IN"/>
        </w:rPr>
        <w:drawing>
          <wp:inline distT="0" distB="0" distL="0" distR="0" wp14:anchorId="2F281B8E" wp14:editId="482A31EC">
            <wp:extent cx="3404447" cy="3078480"/>
            <wp:effectExtent l="0" t="0" r="0" b="0"/>
            <wp:docPr id="1505028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2503" cy="3085764"/>
                    </a:xfrm>
                    <a:prstGeom prst="rect">
                      <a:avLst/>
                    </a:prstGeom>
                    <a:noFill/>
                    <a:ln>
                      <a:noFill/>
                    </a:ln>
                  </pic:spPr>
                </pic:pic>
              </a:graphicData>
            </a:graphic>
          </wp:inline>
        </w:drawing>
      </w:r>
    </w:p>
    <w:p w14:paraId="02A389C6" w14:textId="2B3D0EAD" w:rsidR="00BC422B" w:rsidRPr="00581CFB" w:rsidRDefault="00C36A2F" w:rsidP="00D24A05">
      <w:pPr>
        <w:tabs>
          <w:tab w:val="left" w:pos="1092"/>
        </w:tabs>
        <w:spacing w:before="120" w:after="240" w:line="240" w:lineRule="auto"/>
        <w:jc w:val="center"/>
        <w:rPr>
          <w:rFonts w:ascii="Times New Roman" w:hAnsi="Times New Roman" w:cs="Times New Roman"/>
          <w:noProof/>
          <w:sz w:val="20"/>
          <w:szCs w:val="20"/>
          <w:lang w:val="en-US"/>
        </w:rPr>
      </w:pPr>
      <w:r w:rsidRPr="00581CFB">
        <w:rPr>
          <w:rFonts w:ascii="Times New Roman" w:hAnsi="Times New Roman" w:cs="Times New Roman"/>
          <w:sz w:val="20"/>
          <w:szCs w:val="20"/>
          <w:lang w:val="en-US"/>
        </w:rPr>
        <w:t xml:space="preserve">Fig. 3 </w:t>
      </w:r>
      <w:r w:rsidR="00DE151C">
        <w:rPr>
          <w:rFonts w:ascii="Times New Roman" w:hAnsi="Times New Roman" w:cs="Times New Roman"/>
          <w:sz w:val="20"/>
          <w:szCs w:val="20"/>
          <w:lang w:val="en-US"/>
        </w:rPr>
        <w:t>A</w:t>
      </w:r>
      <w:r w:rsidRPr="00581CFB">
        <w:rPr>
          <w:rFonts w:ascii="Times New Roman" w:hAnsi="Times New Roman" w:cs="Times New Roman"/>
          <w:sz w:val="20"/>
          <w:szCs w:val="20"/>
          <w:lang w:val="en-US"/>
        </w:rPr>
        <w:t>rchitecture of the system</w:t>
      </w:r>
      <w:r w:rsidR="00BC422B" w:rsidRPr="00581CFB">
        <w:rPr>
          <w:rFonts w:ascii="Times New Roman" w:hAnsi="Times New Roman" w:cs="Times New Roman"/>
          <w:sz w:val="20"/>
          <w:szCs w:val="20"/>
          <w:lang w:val="en-US"/>
        </w:rPr>
        <w:tab/>
      </w:r>
    </w:p>
    <w:p w14:paraId="4CECBF3B" w14:textId="28AA43F2" w:rsidR="00BC422B" w:rsidRPr="00C36A2F" w:rsidRDefault="00BC422B" w:rsidP="00C36A2F">
      <w:pPr>
        <w:tabs>
          <w:tab w:val="left" w:pos="2292"/>
        </w:tabs>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For high temperature and pressure monitoring K type thermocouple (temperature sensor) and 30 MPa pressure sensor is used respectively. </w:t>
      </w:r>
      <w:bookmarkStart w:id="0" w:name="_Hlk156385060"/>
      <w:r w:rsidR="00C36A2F">
        <w:rPr>
          <w:rFonts w:ascii="Times New Roman" w:hAnsi="Times New Roman" w:cs="Times New Roman"/>
          <w:sz w:val="20"/>
          <w:szCs w:val="20"/>
          <w:lang w:val="en-US"/>
        </w:rPr>
        <w:t xml:space="preserve"> </w:t>
      </w:r>
      <w:r w:rsidR="00F8388F" w:rsidRPr="00581CFB">
        <w:rPr>
          <w:rFonts w:ascii="Times New Roman" w:hAnsi="Times New Roman" w:cs="Times New Roman"/>
          <w:sz w:val="20"/>
          <w:szCs w:val="20"/>
        </w:rPr>
        <w:t xml:space="preserve">At a given temperature, the thermocouple junction generates a particular millivoltage across it. A thermocouple is made up of two junctions that are coupled against each other. </w:t>
      </w:r>
      <w:r w:rsidRPr="00581CFB">
        <w:rPr>
          <w:rFonts w:ascii="Times New Roman" w:hAnsi="Times New Roman" w:cs="Times New Roman"/>
          <w:sz w:val="20"/>
          <w:szCs w:val="20"/>
        </w:rPr>
        <w:t xml:space="preserve">The voltage produced by the thermocouple is in millivolts so its need to be amplify to convert into digital. </w:t>
      </w:r>
      <w:bookmarkEnd w:id="0"/>
      <w:r w:rsidR="00F8388F" w:rsidRPr="00581CFB">
        <w:rPr>
          <w:rFonts w:ascii="Times New Roman" w:eastAsia="Times New Roman" w:hAnsi="Times New Roman" w:cs="Times New Roman"/>
          <w:color w:val="010B13"/>
          <w:sz w:val="20"/>
          <w:szCs w:val="20"/>
          <w:lang w:eastAsia="en-IN"/>
        </w:rPr>
        <w:t xml:space="preserve">The AD595 is a monolithic device that combines a thermocouple cold junction compensator and an entire instrumentation amplifier. </w:t>
      </w:r>
      <w:r w:rsidR="00DE151C">
        <w:rPr>
          <w:rFonts w:ascii="Times New Roman" w:eastAsia="Times New Roman" w:hAnsi="Times New Roman" w:cs="Times New Roman"/>
          <w:color w:val="010B13"/>
          <w:sz w:val="20"/>
          <w:szCs w:val="20"/>
          <w:lang w:eastAsia="en-IN"/>
        </w:rPr>
        <w:t xml:space="preserve">A thermocouple signal is converted into a high level (10 mV/°C) output using a pre-calibrated amplifier and an ice point reference. </w:t>
      </w:r>
      <w:r w:rsidR="00F8388F" w:rsidRPr="00581CFB">
        <w:rPr>
          <w:rFonts w:ascii="Times New Roman" w:eastAsia="Times New Roman" w:hAnsi="Times New Roman" w:cs="Times New Roman"/>
          <w:color w:val="010B13"/>
          <w:sz w:val="20"/>
          <w:szCs w:val="20"/>
          <w:lang w:eastAsia="en-IN"/>
        </w:rPr>
        <w:t>[</w:t>
      </w:r>
      <w:r w:rsidR="00AB6361" w:rsidRPr="00581CFB">
        <w:rPr>
          <w:rFonts w:ascii="Times New Roman" w:eastAsia="Times New Roman" w:hAnsi="Times New Roman" w:cs="Times New Roman"/>
          <w:color w:val="010B13"/>
          <w:sz w:val="20"/>
          <w:szCs w:val="20"/>
          <w:lang w:eastAsia="en-IN"/>
        </w:rPr>
        <w:t>18</w:t>
      </w:r>
      <w:r w:rsidR="00F8388F" w:rsidRPr="00581CFB">
        <w:rPr>
          <w:rFonts w:ascii="Times New Roman" w:eastAsia="Times New Roman" w:hAnsi="Times New Roman" w:cs="Times New Roman"/>
          <w:color w:val="010B13"/>
          <w:sz w:val="20"/>
          <w:szCs w:val="20"/>
          <w:lang w:eastAsia="en-IN"/>
        </w:rPr>
        <w:t xml:space="preserve">]. </w:t>
      </w:r>
      <w:r w:rsidRPr="00581CFB">
        <w:rPr>
          <w:rFonts w:ascii="Times New Roman" w:eastAsia="Times New Roman" w:hAnsi="Times New Roman" w:cs="Times New Roman"/>
          <w:color w:val="333333"/>
          <w:sz w:val="20"/>
          <w:szCs w:val="20"/>
          <w:lang w:eastAsia="en-IN"/>
        </w:rPr>
        <w:t>AD595 is compatible with K-type thermocouple.</w:t>
      </w:r>
      <w:r w:rsidR="007E7E57" w:rsidRPr="00581CFB">
        <w:rPr>
          <w:rFonts w:ascii="Times New Roman" w:eastAsia="Times New Roman" w:hAnsi="Times New Roman" w:cs="Times New Roman"/>
          <w:color w:val="333333"/>
          <w:sz w:val="20"/>
          <w:szCs w:val="20"/>
          <w:lang w:eastAsia="en-IN"/>
        </w:rPr>
        <w:t xml:space="preserve"> </w:t>
      </w:r>
      <w:r w:rsidRPr="00581CFB">
        <w:rPr>
          <w:rFonts w:ascii="Times New Roman" w:hAnsi="Times New Roman" w:cs="Times New Roman"/>
          <w:sz w:val="20"/>
          <w:szCs w:val="20"/>
        </w:rPr>
        <w:t xml:space="preserve">Pressure measurement is another task for the monitoring of the co-generation plant. To measure the high pressure for the research work 30 MPa pressure sensor was used. A 30 MPa pressure sensor is designed to measure pressures within the range of 0 to 30 Mpa. This is the analog type pressure sensor. an analog pressure sensor is a sensor that provides a continuous output signal proportional to the pressure applied to it. </w:t>
      </w:r>
      <w:r w:rsidR="00825406" w:rsidRPr="00581CFB">
        <w:rPr>
          <w:rFonts w:ascii="Times New Roman" w:hAnsi="Times New Roman" w:cs="Times New Roman"/>
          <w:sz w:val="20"/>
          <w:szCs w:val="20"/>
        </w:rPr>
        <w:t>This pressure sensor</w:t>
      </w:r>
      <w:r w:rsidRPr="00581CFB">
        <w:rPr>
          <w:rFonts w:ascii="Times New Roman" w:hAnsi="Times New Roman" w:cs="Times New Roman"/>
          <w:sz w:val="20"/>
          <w:szCs w:val="20"/>
        </w:rPr>
        <w:t xml:space="preserve"> </w:t>
      </w:r>
      <w:r w:rsidR="00825406" w:rsidRPr="00581CFB">
        <w:rPr>
          <w:rFonts w:ascii="Times New Roman" w:hAnsi="Times New Roman" w:cs="Times New Roman"/>
          <w:sz w:val="20"/>
          <w:szCs w:val="20"/>
        </w:rPr>
        <w:t>provides</w:t>
      </w:r>
      <w:r w:rsidRPr="00581CFB">
        <w:rPr>
          <w:rFonts w:ascii="Times New Roman" w:hAnsi="Times New Roman" w:cs="Times New Roman"/>
          <w:sz w:val="20"/>
          <w:szCs w:val="20"/>
        </w:rPr>
        <w:t xml:space="preserve"> a voltage output which varies linearly with the applied pressure. </w:t>
      </w:r>
    </w:p>
    <w:p w14:paraId="616A0C28" w14:textId="7CE91556" w:rsidR="00BC422B" w:rsidRPr="00581CFB" w:rsidRDefault="00BC422B" w:rsidP="00C36A2F">
      <w:pPr>
        <w:tabs>
          <w:tab w:val="left" w:pos="2292"/>
        </w:tabs>
        <w:spacing w:line="240" w:lineRule="auto"/>
        <w:jc w:val="both"/>
        <w:rPr>
          <w:rFonts w:ascii="Times New Roman" w:hAnsi="Times New Roman" w:cs="Times New Roman"/>
          <w:sz w:val="20"/>
          <w:szCs w:val="20"/>
          <w:lang w:val="en-US"/>
        </w:rPr>
      </w:pPr>
      <w:r w:rsidRPr="005D024A">
        <w:rPr>
          <w:rFonts w:ascii="Times New Roman" w:hAnsi="Times New Roman" w:cs="Times New Roman"/>
          <w:sz w:val="20"/>
          <w:szCs w:val="20"/>
        </w:rPr>
        <w:t xml:space="preserve">For processing of the data PIC 16F877A microcontroller is used. </w:t>
      </w:r>
      <w:bookmarkStart w:id="1" w:name="_Hlk156386411"/>
      <w:r w:rsidR="00F8388F" w:rsidRPr="005D024A">
        <w:rPr>
          <w:rFonts w:ascii="Times New Roman" w:eastAsia="Times New Roman" w:hAnsi="Times New Roman" w:cs="Times New Roman"/>
          <w:sz w:val="20"/>
          <w:szCs w:val="20"/>
          <w:lang w:eastAsia="en-IN"/>
        </w:rPr>
        <w:t xml:space="preserve">This microcontroller is quite easy to use, and it's also simpler to code or </w:t>
      </w:r>
      <w:r w:rsidR="0085416D" w:rsidRPr="005D024A">
        <w:rPr>
          <w:rFonts w:ascii="Times New Roman" w:eastAsia="Times New Roman" w:hAnsi="Times New Roman" w:cs="Times New Roman"/>
          <w:sz w:val="20"/>
          <w:szCs w:val="20"/>
          <w:lang w:eastAsia="en-IN"/>
        </w:rPr>
        <w:t>program.</w:t>
      </w:r>
      <w:r w:rsidRPr="005D024A">
        <w:rPr>
          <w:rFonts w:ascii="Times New Roman" w:eastAsia="Times New Roman" w:hAnsi="Times New Roman" w:cs="Times New Roman"/>
          <w:sz w:val="20"/>
          <w:szCs w:val="20"/>
          <w:lang w:eastAsia="en-IN"/>
        </w:rPr>
        <w:t xml:space="preserve"> </w:t>
      </w:r>
      <w:bookmarkEnd w:id="1"/>
      <w:r w:rsidRPr="005D024A">
        <w:rPr>
          <w:rFonts w:ascii="Times New Roman" w:eastAsia="Times New Roman" w:hAnsi="Times New Roman" w:cs="Times New Roman"/>
          <w:sz w:val="20"/>
          <w:szCs w:val="20"/>
          <w:lang w:eastAsia="en-IN"/>
        </w:rPr>
        <w:t xml:space="preserve">It has inbuilt 10-bit ADC, so there is no need of external ADC. </w:t>
      </w:r>
      <w:bookmarkStart w:id="2" w:name="_Hlk156386385"/>
      <w:r w:rsidR="00F8388F" w:rsidRPr="005D024A">
        <w:rPr>
          <w:rFonts w:ascii="Times New Roman" w:eastAsia="Times New Roman" w:hAnsi="Times New Roman" w:cs="Times New Roman"/>
          <w:sz w:val="20"/>
          <w:szCs w:val="20"/>
          <w:lang w:eastAsia="en-IN"/>
        </w:rPr>
        <w:t xml:space="preserve">Its ability to write and erase data as often as possible is one of its primary benefits due to the usage of FLASH memory technology. There are 33 pins for input and </w:t>
      </w:r>
      <w:r w:rsidR="00F8388F" w:rsidRPr="005D024A">
        <w:rPr>
          <w:rFonts w:ascii="Times New Roman" w:eastAsia="Times New Roman" w:hAnsi="Times New Roman" w:cs="Times New Roman"/>
          <w:sz w:val="20"/>
          <w:szCs w:val="20"/>
          <w:lang w:eastAsia="en-IN"/>
        </w:rPr>
        <w:lastRenderedPageBreak/>
        <w:t xml:space="preserve">output out of the total 40 pins. </w:t>
      </w:r>
      <w:r w:rsidRPr="005D024A">
        <w:rPr>
          <w:rFonts w:ascii="Times New Roman" w:eastAsia="Times New Roman" w:hAnsi="Times New Roman" w:cs="Times New Roman"/>
          <w:sz w:val="20"/>
          <w:szCs w:val="20"/>
          <w:lang w:eastAsia="en-IN"/>
        </w:rPr>
        <w:t>[1</w:t>
      </w:r>
      <w:r w:rsidR="00AB6361" w:rsidRPr="005D024A">
        <w:rPr>
          <w:rFonts w:ascii="Times New Roman" w:eastAsia="Times New Roman" w:hAnsi="Times New Roman" w:cs="Times New Roman"/>
          <w:sz w:val="20"/>
          <w:szCs w:val="20"/>
          <w:lang w:eastAsia="en-IN"/>
        </w:rPr>
        <w:t>9</w:t>
      </w:r>
      <w:r w:rsidRPr="005D024A">
        <w:rPr>
          <w:rFonts w:ascii="Times New Roman" w:eastAsia="Times New Roman" w:hAnsi="Times New Roman" w:cs="Times New Roman"/>
          <w:sz w:val="20"/>
          <w:szCs w:val="20"/>
          <w:lang w:eastAsia="en-IN"/>
        </w:rPr>
        <w:t>].</w:t>
      </w:r>
      <w:bookmarkEnd w:id="2"/>
      <w:r w:rsidRPr="005D024A">
        <w:rPr>
          <w:rFonts w:ascii="Times New Roman" w:eastAsia="Times New Roman" w:hAnsi="Times New Roman" w:cs="Times New Roman"/>
          <w:sz w:val="20"/>
          <w:szCs w:val="20"/>
          <w:lang w:eastAsia="en-IN"/>
        </w:rPr>
        <w:t xml:space="preserve"> </w:t>
      </w:r>
      <w:r w:rsidRPr="005D024A">
        <w:rPr>
          <w:rFonts w:ascii="Times New Roman" w:hAnsi="Times New Roman" w:cs="Times New Roman"/>
          <w:sz w:val="20"/>
          <w:szCs w:val="20"/>
        </w:rPr>
        <w:t xml:space="preserve"> </w:t>
      </w:r>
      <w:r w:rsidR="007E7E57" w:rsidRPr="005D024A">
        <w:rPr>
          <w:rFonts w:ascii="Times New Roman" w:hAnsi="Times New Roman" w:cs="Times New Roman"/>
          <w:sz w:val="20"/>
          <w:szCs w:val="20"/>
          <w:lang w:val="en-US"/>
        </w:rPr>
        <w:t xml:space="preserve"> </w:t>
      </w:r>
      <w:r w:rsidRPr="005D024A">
        <w:rPr>
          <w:rFonts w:ascii="Times New Roman" w:hAnsi="Times New Roman" w:cs="Times New Roman"/>
          <w:sz w:val="20"/>
          <w:szCs w:val="20"/>
        </w:rPr>
        <w:t xml:space="preserve">ESP8266-01 Wi-Fi module was interfaced with PIC 16F877A microcontroller for wireless communication. It consists of total 8 pins such as TX, RX, VCC, GPIO0, GPIO2, RST, GND, CH_PD. </w:t>
      </w:r>
      <w:r w:rsidR="0085416D" w:rsidRPr="005D024A">
        <w:rPr>
          <w:rFonts w:ascii="Times New Roman" w:hAnsi="Times New Roman" w:cs="Times New Roman"/>
          <w:sz w:val="20"/>
          <w:szCs w:val="20"/>
        </w:rPr>
        <w:t>Users can take advantage of the ESP8266 AT Commands to carry out tasks such as connection testing, mode setting, Wi-Fi connection establishment, IP address determination, and so.</w:t>
      </w:r>
      <w:r w:rsidR="007E7E57" w:rsidRPr="005D024A">
        <w:rPr>
          <w:rFonts w:ascii="Times New Roman" w:hAnsi="Times New Roman" w:cs="Times New Roman"/>
          <w:sz w:val="20"/>
          <w:szCs w:val="20"/>
          <w:lang w:val="en-US"/>
        </w:rPr>
        <w:t xml:space="preserve"> </w:t>
      </w:r>
      <w:r w:rsidRPr="005D024A">
        <w:rPr>
          <w:rFonts w:ascii="Times New Roman" w:hAnsi="Times New Roman" w:cs="Times New Roman"/>
          <w:sz w:val="20"/>
          <w:szCs w:val="20"/>
          <w:lang w:val="en-US"/>
        </w:rPr>
        <w:t>To ensure the digital readout the display section is designed by employing</w:t>
      </w:r>
      <w:r w:rsidRPr="00581CFB">
        <w:rPr>
          <w:rFonts w:ascii="Times New Roman" w:hAnsi="Times New Roman" w:cs="Times New Roman"/>
          <w:sz w:val="20"/>
          <w:szCs w:val="20"/>
          <w:lang w:val="en-US"/>
        </w:rPr>
        <w:t xml:space="preserve"> smart LCD. A 16x2 alphanumeric LCD module is preferred over other modules. </w:t>
      </w:r>
      <w:r w:rsidR="0085416D" w:rsidRPr="00581CFB">
        <w:rPr>
          <w:rFonts w:ascii="Times New Roman" w:hAnsi="Times New Roman" w:cs="Times New Roman"/>
          <w:sz w:val="20"/>
          <w:szCs w:val="20"/>
          <w:lang w:val="en-US"/>
        </w:rPr>
        <w:t xml:space="preserve">Two lines of sixteen characters each are displayed on a 16x2 LCD. There are two registers on this LCD: Command and Data. The command instructions </w:t>
      </w:r>
      <w:r w:rsidR="00DE151C">
        <w:rPr>
          <w:rFonts w:ascii="Times New Roman" w:hAnsi="Times New Roman" w:cs="Times New Roman"/>
          <w:sz w:val="20"/>
          <w:szCs w:val="20"/>
          <w:lang w:val="en-US"/>
        </w:rPr>
        <w:t>recorded in the Command Register and sent to the LCD</w:t>
      </w:r>
      <w:r w:rsidR="0085416D" w:rsidRPr="00581CFB">
        <w:rPr>
          <w:rFonts w:ascii="Times New Roman" w:hAnsi="Times New Roman" w:cs="Times New Roman"/>
          <w:sz w:val="20"/>
          <w:szCs w:val="20"/>
          <w:lang w:val="en-US"/>
        </w:rPr>
        <w:t>. An LCD is given instructions to perform specific tasks, such as initializing, cleaning its screen, adjusting the display, and so on. These instructions are known as commands. The information that will be shown on the LCD is kept in the data register.</w:t>
      </w:r>
      <w:r w:rsidR="007E7E57" w:rsidRPr="00581CFB">
        <w:rPr>
          <w:rFonts w:ascii="Times New Roman" w:hAnsi="Times New Roman" w:cs="Times New Roman"/>
          <w:sz w:val="20"/>
          <w:szCs w:val="20"/>
          <w:lang w:val="en-US"/>
        </w:rPr>
        <w:t xml:space="preserve"> The buzzer</w:t>
      </w:r>
      <w:r w:rsidRPr="00581CFB">
        <w:rPr>
          <w:rFonts w:ascii="Times New Roman" w:hAnsi="Times New Roman" w:cs="Times New Roman"/>
          <w:sz w:val="20"/>
          <w:szCs w:val="20"/>
          <w:lang w:val="en-US"/>
        </w:rPr>
        <w:t xml:space="preserve"> circuit is employed to alert the concerned workers that the values of the temperature and pressure of the boiler is beyond the limit. For this purpose, the buzzer is interfaced with PIC microcontroller. </w:t>
      </w:r>
      <w:r w:rsidR="00694997" w:rsidRPr="00581CFB">
        <w:rPr>
          <w:rFonts w:ascii="Times New Roman" w:hAnsi="Times New Roman" w:cs="Times New Roman"/>
          <w:sz w:val="20"/>
          <w:szCs w:val="20"/>
          <w:lang w:val="en-US"/>
        </w:rPr>
        <w:t>Fig. 4 shows the circuit schematic of the system.</w:t>
      </w:r>
    </w:p>
    <w:p w14:paraId="3C613771" w14:textId="77777777" w:rsidR="00BC422B" w:rsidRPr="00581CFB" w:rsidRDefault="00BC422B" w:rsidP="00C36A2F">
      <w:pPr>
        <w:spacing w:line="240" w:lineRule="auto"/>
        <w:jc w:val="both"/>
        <w:rPr>
          <w:rFonts w:ascii="Times New Roman" w:hAnsi="Times New Roman" w:cs="Times New Roman"/>
          <w:sz w:val="20"/>
          <w:szCs w:val="20"/>
        </w:rPr>
      </w:pPr>
      <w:r w:rsidRPr="00581CFB">
        <w:rPr>
          <w:rFonts w:ascii="Times New Roman" w:hAnsi="Times New Roman" w:cs="Times New Roman"/>
          <w:noProof/>
          <w:sz w:val="20"/>
          <w:szCs w:val="20"/>
          <w:lang w:eastAsia="en-IN"/>
        </w:rPr>
        <w:drawing>
          <wp:inline distT="0" distB="0" distL="0" distR="0" wp14:anchorId="2F1F627E" wp14:editId="2C62E950">
            <wp:extent cx="3388995" cy="3474720"/>
            <wp:effectExtent l="0" t="0" r="0" b="0"/>
            <wp:docPr id="20166375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0980" cy="3528020"/>
                    </a:xfrm>
                    <a:prstGeom prst="rect">
                      <a:avLst/>
                    </a:prstGeom>
                    <a:noFill/>
                    <a:ln>
                      <a:noFill/>
                    </a:ln>
                  </pic:spPr>
                </pic:pic>
              </a:graphicData>
            </a:graphic>
          </wp:inline>
        </w:drawing>
      </w:r>
    </w:p>
    <w:p w14:paraId="7898CCE1" w14:textId="57567361" w:rsidR="00BC422B" w:rsidRPr="00581CFB" w:rsidRDefault="00BC422B" w:rsidP="00D24A05">
      <w:pPr>
        <w:tabs>
          <w:tab w:val="left" w:pos="2292"/>
        </w:tabs>
        <w:spacing w:before="120" w:after="240" w:line="240" w:lineRule="auto"/>
        <w:jc w:val="center"/>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Fig. </w:t>
      </w:r>
      <w:r w:rsidR="007E7E57" w:rsidRPr="00581CFB">
        <w:rPr>
          <w:rFonts w:ascii="Times New Roman" w:hAnsi="Times New Roman" w:cs="Times New Roman"/>
          <w:sz w:val="20"/>
          <w:szCs w:val="20"/>
          <w:lang w:val="en-US"/>
        </w:rPr>
        <w:t xml:space="preserve">4 </w:t>
      </w:r>
      <w:r w:rsidR="00DE151C">
        <w:rPr>
          <w:rFonts w:ascii="Times New Roman" w:hAnsi="Times New Roman" w:cs="Times New Roman"/>
          <w:sz w:val="20"/>
          <w:szCs w:val="20"/>
          <w:lang w:val="en-US"/>
        </w:rPr>
        <w:t>C</w:t>
      </w:r>
      <w:r w:rsidRPr="00581CFB">
        <w:rPr>
          <w:rFonts w:ascii="Times New Roman" w:hAnsi="Times New Roman" w:cs="Times New Roman"/>
          <w:sz w:val="20"/>
          <w:szCs w:val="20"/>
          <w:lang w:val="en-US"/>
        </w:rPr>
        <w:t>ircuit schematic of the system</w:t>
      </w:r>
    </w:p>
    <w:p w14:paraId="1A8351EC" w14:textId="4F95FF7B" w:rsidR="00BC422B" w:rsidRPr="00825406" w:rsidRDefault="00C36A2F" w:rsidP="00C36A2F">
      <w:pPr>
        <w:tabs>
          <w:tab w:val="left" w:pos="2292"/>
        </w:tabs>
        <w:spacing w:before="160"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t>3.2 Firmware</w:t>
      </w:r>
      <w:r w:rsidR="00BC422B" w:rsidRPr="00825406">
        <w:rPr>
          <w:rFonts w:ascii="Times New Roman" w:hAnsi="Times New Roman" w:cs="Times New Roman"/>
          <w:bCs/>
          <w:sz w:val="20"/>
          <w:szCs w:val="20"/>
          <w:lang w:val="en-US"/>
        </w:rPr>
        <w:t xml:space="preserve"> </w:t>
      </w:r>
      <w:r w:rsidRPr="00825406">
        <w:rPr>
          <w:rFonts w:ascii="Times New Roman" w:hAnsi="Times New Roman" w:cs="Times New Roman"/>
          <w:bCs/>
          <w:sz w:val="20"/>
          <w:szCs w:val="20"/>
          <w:lang w:val="en-US"/>
        </w:rPr>
        <w:t>D</w:t>
      </w:r>
      <w:r w:rsidR="00BC422B" w:rsidRPr="00825406">
        <w:rPr>
          <w:rFonts w:ascii="Times New Roman" w:hAnsi="Times New Roman" w:cs="Times New Roman"/>
          <w:bCs/>
          <w:sz w:val="20"/>
          <w:szCs w:val="20"/>
          <w:lang w:val="en-US"/>
        </w:rPr>
        <w:t>esigning</w:t>
      </w:r>
    </w:p>
    <w:p w14:paraId="3AEA8721" w14:textId="2C6569AF"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To perform this predefined </w:t>
      </w:r>
      <w:r w:rsidR="00825406" w:rsidRPr="00581CFB">
        <w:rPr>
          <w:rFonts w:ascii="Times New Roman" w:hAnsi="Times New Roman" w:cs="Times New Roman"/>
          <w:sz w:val="20"/>
          <w:szCs w:val="20"/>
          <w:lang w:val="en-US"/>
        </w:rPr>
        <w:t>task,</w:t>
      </w:r>
      <w:r w:rsidRPr="00581CFB">
        <w:rPr>
          <w:rFonts w:ascii="Times New Roman" w:hAnsi="Times New Roman" w:cs="Times New Roman"/>
          <w:sz w:val="20"/>
          <w:szCs w:val="20"/>
          <w:lang w:val="en-US"/>
        </w:rPr>
        <w:t xml:space="preserve"> the microcontroller has to play with the real world. For this purpose, embedded software is required. On synchronization of operations of hardware resources, with the help of software, the system ensures the completion of tasks for which it has been defined. Therefore, it is essential to develop firmware. The present system is designed about PIC microcontrollers. Therefore, the software required for present system is designed in embedded ‘C’ environment by using MPLAB IDE. According to embedded philosophy, to </w:t>
      </w:r>
      <w:r w:rsidRPr="00581CFB">
        <w:rPr>
          <w:rFonts w:ascii="Times New Roman" w:hAnsi="Times New Roman" w:cs="Times New Roman"/>
          <w:sz w:val="20"/>
          <w:szCs w:val="20"/>
          <w:lang w:val="en-US"/>
        </w:rPr>
        <w:t xml:space="preserve">process necessary information and to synchronize the operation of on-chip as well as off-chip resources, the firmware is required. Employing MPLAB IDE, the firmware is developed in embedded C environment. The flash of the microcontrollers was programmed by using </w:t>
      </w:r>
      <w:proofErr w:type="spellStart"/>
      <w:r w:rsidRPr="00581CFB">
        <w:rPr>
          <w:rFonts w:ascii="Times New Roman" w:hAnsi="Times New Roman" w:cs="Times New Roman"/>
          <w:sz w:val="20"/>
          <w:szCs w:val="20"/>
          <w:lang w:val="en-US"/>
        </w:rPr>
        <w:t>PICKit</w:t>
      </w:r>
      <w:proofErr w:type="spellEnd"/>
      <w:r w:rsidRPr="00581CFB">
        <w:rPr>
          <w:rFonts w:ascii="Times New Roman" w:hAnsi="Times New Roman" w:cs="Times New Roman"/>
          <w:sz w:val="20"/>
          <w:szCs w:val="20"/>
          <w:lang w:val="en-US"/>
        </w:rPr>
        <w:t xml:space="preserve"> 3 programmer.  Algorithm of the firmware, the flow of execution is depicted in fig. </w:t>
      </w:r>
      <w:r w:rsidR="00694997" w:rsidRPr="00581CFB">
        <w:rPr>
          <w:rFonts w:ascii="Times New Roman" w:hAnsi="Times New Roman" w:cs="Times New Roman"/>
          <w:sz w:val="20"/>
          <w:szCs w:val="20"/>
          <w:lang w:val="en-US"/>
        </w:rPr>
        <w:t>5.</w:t>
      </w:r>
    </w:p>
    <w:p w14:paraId="524EBFE6" w14:textId="77777777"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noProof/>
          <w:sz w:val="20"/>
          <w:szCs w:val="20"/>
          <w:lang w:eastAsia="en-IN"/>
        </w:rPr>
        <w:drawing>
          <wp:inline distT="0" distB="0" distL="0" distR="0" wp14:anchorId="74069E3B" wp14:editId="334360C8">
            <wp:extent cx="3299460" cy="5006340"/>
            <wp:effectExtent l="0" t="0" r="0" b="0"/>
            <wp:docPr id="313608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8652" cy="5035461"/>
                    </a:xfrm>
                    <a:prstGeom prst="rect">
                      <a:avLst/>
                    </a:prstGeom>
                    <a:noFill/>
                    <a:ln>
                      <a:noFill/>
                    </a:ln>
                  </pic:spPr>
                </pic:pic>
              </a:graphicData>
            </a:graphic>
          </wp:inline>
        </w:drawing>
      </w:r>
    </w:p>
    <w:p w14:paraId="3FF2EBD7" w14:textId="7DC9CF7D" w:rsidR="00694997" w:rsidRPr="00581CFB" w:rsidRDefault="00694997" w:rsidP="00D24A05">
      <w:pPr>
        <w:spacing w:before="120" w:after="240" w:line="240" w:lineRule="auto"/>
        <w:jc w:val="center"/>
        <w:rPr>
          <w:rFonts w:ascii="Times New Roman" w:hAnsi="Times New Roman" w:cs="Times New Roman"/>
          <w:sz w:val="20"/>
          <w:szCs w:val="20"/>
          <w:lang w:val="en-US"/>
        </w:rPr>
      </w:pPr>
      <w:r w:rsidRPr="00581CFB">
        <w:rPr>
          <w:rFonts w:ascii="Times New Roman" w:hAnsi="Times New Roman" w:cs="Times New Roman"/>
          <w:sz w:val="20"/>
          <w:szCs w:val="20"/>
          <w:lang w:val="en-US"/>
        </w:rPr>
        <w:t>Fig. 5 Flowchart of the system</w:t>
      </w:r>
    </w:p>
    <w:p w14:paraId="3224BC43" w14:textId="40E10785" w:rsidR="00BC422B" w:rsidRPr="00825406" w:rsidRDefault="00C36A2F" w:rsidP="00C36A2F">
      <w:pPr>
        <w:spacing w:before="240" w:after="240" w:line="240" w:lineRule="auto"/>
        <w:jc w:val="both"/>
        <w:rPr>
          <w:rFonts w:ascii="Times New Roman" w:hAnsi="Times New Roman" w:cs="Times New Roman"/>
          <w:bCs/>
          <w:sz w:val="20"/>
          <w:szCs w:val="20"/>
          <w:lang w:val="en-US"/>
        </w:rPr>
      </w:pPr>
      <w:r w:rsidRPr="00825406">
        <w:rPr>
          <w:rFonts w:ascii="Times New Roman" w:hAnsi="Times New Roman" w:cs="Times New Roman"/>
          <w:bCs/>
          <w:sz w:val="20"/>
          <w:szCs w:val="20"/>
          <w:lang w:val="en-US"/>
        </w:rPr>
        <w:t>4. IMPLEMENTATION OF THE SYSTEM</w:t>
      </w:r>
    </w:p>
    <w:p w14:paraId="46572AC9" w14:textId="609258E8" w:rsidR="00BC422B" w:rsidRPr="00825406" w:rsidRDefault="00D24A05" w:rsidP="00D24A05">
      <w:pPr>
        <w:spacing w:before="160" w:line="240" w:lineRule="auto"/>
        <w:jc w:val="both"/>
        <w:rPr>
          <w:rFonts w:ascii="Times New Roman" w:hAnsi="Times New Roman" w:cs="Times New Roman"/>
          <w:bCs/>
          <w:sz w:val="20"/>
          <w:szCs w:val="20"/>
          <w:lang w:val="en-US"/>
        </w:rPr>
      </w:pPr>
      <w:r w:rsidRPr="00825406">
        <w:rPr>
          <w:rFonts w:ascii="Times New Roman" w:hAnsi="Times New Roman" w:cs="Times New Roman"/>
          <w:bCs/>
          <w:sz w:val="20"/>
          <w:szCs w:val="20"/>
          <w:lang w:val="en-US"/>
        </w:rPr>
        <w:t xml:space="preserve">4.1 </w:t>
      </w:r>
      <w:r w:rsidR="00BC422B" w:rsidRPr="00825406">
        <w:rPr>
          <w:rFonts w:ascii="Times New Roman" w:hAnsi="Times New Roman" w:cs="Times New Roman"/>
          <w:bCs/>
          <w:sz w:val="20"/>
          <w:szCs w:val="20"/>
          <w:lang w:val="en-US"/>
        </w:rPr>
        <w:t>Calibration</w:t>
      </w:r>
    </w:p>
    <w:p w14:paraId="19112FB2" w14:textId="735510C5"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As discussed earlier, the system is designed to monitor the boiler of the cogeneration plant parameters such as temperature and pressure.</w:t>
      </w:r>
      <w:r w:rsidRPr="00581CFB">
        <w:rPr>
          <w:rFonts w:ascii="Times New Roman" w:hAnsi="Times New Roman" w:cs="Times New Roman"/>
          <w:b/>
          <w:bCs/>
          <w:sz w:val="20"/>
          <w:szCs w:val="20"/>
          <w:lang w:val="en-US"/>
        </w:rPr>
        <w:t xml:space="preserve"> </w:t>
      </w:r>
      <w:r w:rsidRPr="00581CFB">
        <w:rPr>
          <w:rFonts w:ascii="Times New Roman" w:hAnsi="Times New Roman" w:cs="Times New Roman"/>
          <w:sz w:val="20"/>
          <w:szCs w:val="20"/>
          <w:lang w:val="en-US"/>
        </w:rPr>
        <w:t xml:space="preserve"> The system under investigation is developed for monitoring high pressure and high temperature of the boiler in the cogeneration plant. K type thermocouple is used for high temperature measurement. The thermocouple produces analog emf proportional to the temperature. The output of thermocouple is in mV. </w:t>
      </w:r>
      <w:r w:rsidR="00825406" w:rsidRPr="00581CFB">
        <w:rPr>
          <w:rFonts w:ascii="Times New Roman" w:hAnsi="Times New Roman" w:cs="Times New Roman"/>
          <w:sz w:val="20"/>
          <w:szCs w:val="20"/>
          <w:lang w:val="en-US"/>
        </w:rPr>
        <w:t>Therefore,</w:t>
      </w:r>
      <w:r w:rsidRPr="00581CFB">
        <w:rPr>
          <w:rFonts w:ascii="Times New Roman" w:hAnsi="Times New Roman" w:cs="Times New Roman"/>
          <w:sz w:val="20"/>
          <w:szCs w:val="20"/>
          <w:lang w:val="en-US"/>
        </w:rPr>
        <w:t xml:space="preserve"> AD 595 instrumentation amplifier is used to amplify the thermocouple output.</w:t>
      </w:r>
    </w:p>
    <w:p w14:paraId="43F88DE6" w14:textId="2206415A"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The system under investigation is calibrated to the respective unit by employing scientific process. It is known that various method has been suggested by the researchers to calibrate the </w:t>
      </w:r>
      <w:r w:rsidRPr="00581CFB">
        <w:rPr>
          <w:rFonts w:ascii="Times New Roman" w:hAnsi="Times New Roman" w:cs="Times New Roman"/>
          <w:sz w:val="20"/>
          <w:szCs w:val="20"/>
          <w:lang w:val="en-US"/>
        </w:rPr>
        <w:lastRenderedPageBreak/>
        <w:t>measuring instruments. However, present system is calibrated to the temperature in degree centigrade wherein continuous range of investigation is ensured. For calibration of the system to the temperature in degree Celsius and pressure in Kg/cm</w:t>
      </w:r>
      <w:r w:rsidRPr="00581CFB">
        <w:rPr>
          <w:rFonts w:ascii="Times New Roman" w:hAnsi="Times New Roman" w:cs="Times New Roman"/>
          <w:sz w:val="20"/>
          <w:szCs w:val="20"/>
          <w:vertAlign w:val="superscript"/>
          <w:lang w:val="en-US"/>
        </w:rPr>
        <w:t>2</w:t>
      </w:r>
      <w:r w:rsidRPr="00581CFB">
        <w:rPr>
          <w:rFonts w:ascii="Times New Roman" w:hAnsi="Times New Roman" w:cs="Times New Roman"/>
          <w:sz w:val="20"/>
          <w:szCs w:val="20"/>
          <w:lang w:val="en-US"/>
        </w:rPr>
        <w:t xml:space="preserve"> the method of least square fitting to the straight line is adopted.</w:t>
      </w:r>
    </w:p>
    <w:p w14:paraId="316893B0" w14:textId="77777777"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noProof/>
          <w:color w:val="0D0D0D"/>
          <w:sz w:val="20"/>
          <w:szCs w:val="20"/>
          <w:shd w:val="clear" w:color="auto" w:fill="FFFFFF"/>
          <w:lang w:eastAsia="en-IN"/>
        </w:rPr>
        <w:drawing>
          <wp:inline distT="0" distB="0" distL="0" distR="0" wp14:anchorId="237C3169" wp14:editId="143476D8">
            <wp:extent cx="3451860" cy="2491740"/>
            <wp:effectExtent l="0" t="0" r="0" b="0"/>
            <wp:docPr id="194597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1860" cy="2491740"/>
                    </a:xfrm>
                    <a:prstGeom prst="rect">
                      <a:avLst/>
                    </a:prstGeom>
                    <a:noFill/>
                    <a:ln>
                      <a:noFill/>
                    </a:ln>
                  </pic:spPr>
                </pic:pic>
              </a:graphicData>
            </a:graphic>
          </wp:inline>
        </w:drawing>
      </w:r>
    </w:p>
    <w:p w14:paraId="5E2C8959" w14:textId="142F508B" w:rsidR="00694997" w:rsidRPr="00581CFB" w:rsidRDefault="00694997" w:rsidP="00D24A05">
      <w:pPr>
        <w:spacing w:before="120" w:after="240" w:line="240" w:lineRule="auto"/>
        <w:jc w:val="center"/>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Fig.</w:t>
      </w:r>
      <w:r w:rsidR="00792F58">
        <w:rPr>
          <w:rFonts w:ascii="Times New Roman" w:hAnsi="Times New Roman" w:cs="Times New Roman"/>
          <w:color w:val="0D0D0D"/>
          <w:sz w:val="20"/>
          <w:szCs w:val="20"/>
          <w:shd w:val="clear" w:color="auto" w:fill="FFFFFF"/>
        </w:rPr>
        <w:t xml:space="preserve"> 6 C</w:t>
      </w:r>
      <w:r w:rsidRPr="00581CFB">
        <w:rPr>
          <w:rFonts w:ascii="Times New Roman" w:hAnsi="Times New Roman" w:cs="Times New Roman"/>
          <w:color w:val="0D0D0D"/>
          <w:sz w:val="20"/>
          <w:szCs w:val="20"/>
          <w:shd w:val="clear" w:color="auto" w:fill="FFFFFF"/>
        </w:rPr>
        <w:t>alibration graph for temperature</w:t>
      </w:r>
    </w:p>
    <w:p w14:paraId="13F68654" w14:textId="77777777"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the process of calibrating the AD595 output using the measured data the linear regression method is used to find the calibration coefficients (slope and y-intercept).</w:t>
      </w:r>
    </w:p>
    <w:p w14:paraId="738C119D" w14:textId="77777777"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Using statistical software, the linear regression performed to find the values of m (slope) and b(y-intercept).  Then the regression equation is </w:t>
      </w:r>
    </w:p>
    <w:p w14:paraId="5F8CB0B7" w14:textId="77777777" w:rsidR="00BC422B" w:rsidRPr="00581CFB" w:rsidRDefault="00BC422B" w:rsidP="00C36A2F">
      <w:pPr>
        <w:spacing w:line="240" w:lineRule="auto"/>
        <w:jc w:val="center"/>
        <w:rPr>
          <w:rFonts w:ascii="Times New Roman" w:hAnsi="Times New Roman" w:cs="Times New Roman"/>
          <w:color w:val="0D0D0D"/>
          <w:sz w:val="20"/>
          <w:szCs w:val="20"/>
          <w:shd w:val="clear" w:color="auto" w:fill="FFFFFF"/>
          <w:lang w:val="en-US"/>
        </w:rPr>
      </w:pPr>
      <w:r w:rsidRPr="00581CFB">
        <w:rPr>
          <w:rFonts w:ascii="Times New Roman" w:hAnsi="Times New Roman" w:cs="Times New Roman"/>
          <w:color w:val="0D0D0D"/>
          <w:sz w:val="20"/>
          <w:szCs w:val="20"/>
          <w:shd w:val="clear" w:color="auto" w:fill="FFFFFF"/>
          <w:lang w:val="en-US"/>
        </w:rPr>
        <w:t>V</w:t>
      </w:r>
      <w:r w:rsidRPr="00581CFB">
        <w:rPr>
          <w:rFonts w:ascii="Times New Roman" w:hAnsi="Times New Roman" w:cs="Times New Roman"/>
          <w:color w:val="0D0D0D"/>
          <w:sz w:val="20"/>
          <w:szCs w:val="20"/>
          <w:shd w:val="clear" w:color="auto" w:fill="FFFFFF"/>
          <w:vertAlign w:val="subscript"/>
          <w:lang w:val="en-US"/>
        </w:rPr>
        <w:t>t</w:t>
      </w:r>
      <w:r w:rsidRPr="00581CFB">
        <w:rPr>
          <w:rFonts w:ascii="Times New Roman" w:hAnsi="Times New Roman" w:cs="Times New Roman"/>
          <w:color w:val="0D0D0D"/>
          <w:sz w:val="20"/>
          <w:szCs w:val="20"/>
          <w:shd w:val="clear" w:color="auto" w:fill="FFFFFF"/>
          <w:lang w:val="en-US"/>
        </w:rPr>
        <w:t>= 10.151* T + 10.76    …. (1)</w:t>
      </w:r>
    </w:p>
    <w:p w14:paraId="33643FE9" w14:textId="77777777"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From equation 1, the temperature can be expressed as</w:t>
      </w:r>
    </w:p>
    <w:p w14:paraId="27F4A8E9" w14:textId="5CB6B6D3" w:rsidR="00BC422B" w:rsidRPr="00581CFB" w:rsidRDefault="00BC422B" w:rsidP="00C36A2F">
      <w:pPr>
        <w:spacing w:line="240" w:lineRule="auto"/>
        <w:jc w:val="center"/>
        <w:rPr>
          <w:rFonts w:ascii="Times New Roman" w:hAnsi="Times New Roman" w:cs="Times New Roman"/>
          <w:color w:val="0D0D0D"/>
          <w:sz w:val="20"/>
          <w:szCs w:val="20"/>
          <w:shd w:val="clear" w:color="auto" w:fill="FFFFFF"/>
          <w:lang w:val="en-US"/>
        </w:rPr>
      </w:pPr>
      <w:r w:rsidRPr="00581CFB">
        <w:rPr>
          <w:rFonts w:ascii="Times New Roman" w:hAnsi="Times New Roman" w:cs="Times New Roman"/>
          <w:color w:val="0D0D0D"/>
          <w:sz w:val="20"/>
          <w:szCs w:val="20"/>
          <w:shd w:val="clear" w:color="auto" w:fill="FFFFFF"/>
          <w:lang w:val="en-US"/>
        </w:rPr>
        <w:t xml:space="preserve">T </w:t>
      </w:r>
      <w:r w:rsidR="005D024A" w:rsidRPr="00581CFB">
        <w:rPr>
          <w:rFonts w:ascii="Times New Roman" w:hAnsi="Times New Roman" w:cs="Times New Roman"/>
          <w:color w:val="0D0D0D"/>
          <w:sz w:val="20"/>
          <w:szCs w:val="20"/>
          <w:shd w:val="clear" w:color="auto" w:fill="FFFFFF"/>
          <w:lang w:val="en-US"/>
        </w:rPr>
        <w:t>= Vt</w:t>
      </w:r>
      <w:r w:rsidRPr="00581CFB">
        <w:rPr>
          <w:rFonts w:ascii="Times New Roman" w:hAnsi="Times New Roman" w:cs="Times New Roman"/>
          <w:color w:val="0D0D0D"/>
          <w:sz w:val="20"/>
          <w:szCs w:val="20"/>
          <w:shd w:val="clear" w:color="auto" w:fill="FFFFFF"/>
          <w:lang w:val="en-US"/>
        </w:rPr>
        <w:t xml:space="preserve"> - 10.76 </w:t>
      </w:r>
      <w:r w:rsidR="005D024A">
        <w:rPr>
          <w:rFonts w:ascii="Times New Roman" w:hAnsi="Times New Roman" w:cs="Times New Roman"/>
          <w:color w:val="0D0D0D"/>
          <w:sz w:val="20"/>
          <w:szCs w:val="20"/>
          <w:shd w:val="clear" w:color="auto" w:fill="FFFFFF"/>
          <w:lang w:val="en-US"/>
        </w:rPr>
        <w:t>/10.151</w:t>
      </w:r>
      <w:r w:rsidRPr="00581CFB">
        <w:rPr>
          <w:rFonts w:ascii="Times New Roman" w:hAnsi="Times New Roman" w:cs="Times New Roman"/>
          <w:color w:val="0D0D0D"/>
          <w:sz w:val="20"/>
          <w:szCs w:val="20"/>
          <w:shd w:val="clear" w:color="auto" w:fill="FFFFFF"/>
          <w:lang w:val="en-US"/>
        </w:rPr>
        <w:t xml:space="preserve">      ….</w:t>
      </w:r>
      <w:r w:rsidRPr="00581CFB">
        <w:rPr>
          <w:rFonts w:ascii="Times New Roman" w:hAnsi="Times New Roman" w:cs="Times New Roman"/>
          <w:color w:val="0D0D0D"/>
          <w:sz w:val="20"/>
          <w:szCs w:val="20"/>
          <w:shd w:val="clear" w:color="auto" w:fill="FFFFFF"/>
        </w:rPr>
        <w:t xml:space="preserve"> (2)</w:t>
      </w:r>
    </w:p>
    <w:p w14:paraId="7000AF42" w14:textId="77777777"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color w:val="0D0D0D"/>
          <w:sz w:val="20"/>
          <w:szCs w:val="20"/>
          <w:shd w:val="clear" w:color="auto" w:fill="FFFFFF"/>
        </w:rPr>
        <w:t xml:space="preserve">This expression is employed in the firmware for the output in </w:t>
      </w:r>
      <w:r w:rsidRPr="00581CFB">
        <w:rPr>
          <w:rFonts w:ascii="Times New Roman" w:hAnsi="Times New Roman" w:cs="Times New Roman"/>
          <w:color w:val="0D0D0D"/>
          <w:sz w:val="20"/>
          <w:szCs w:val="20"/>
          <w:shd w:val="clear" w:color="auto" w:fill="FFFFFF"/>
          <w:vertAlign w:val="superscript"/>
        </w:rPr>
        <w:t>0</w:t>
      </w:r>
      <w:r w:rsidRPr="00581CFB">
        <w:rPr>
          <w:rFonts w:ascii="Times New Roman" w:hAnsi="Times New Roman" w:cs="Times New Roman"/>
          <w:color w:val="0D0D0D"/>
          <w:sz w:val="20"/>
          <w:szCs w:val="20"/>
          <w:shd w:val="clear" w:color="auto" w:fill="FFFFFF"/>
        </w:rPr>
        <w:t>C. on the execution of the firmware the sensor node produces the temperature values of the steam continuously.</w:t>
      </w:r>
    </w:p>
    <w:p w14:paraId="65507527" w14:textId="77777777"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The second parameter for which the sensor node is designed is the pressure of the steam. The sensor produces emf proportional to the applied pressure. By adopting the calibration method, the sensor nodes have been designed to produce output, in Kg/cm</w:t>
      </w:r>
      <w:r w:rsidRPr="00581CFB">
        <w:rPr>
          <w:rFonts w:ascii="Times New Roman" w:hAnsi="Times New Roman" w:cs="Times New Roman"/>
          <w:sz w:val="20"/>
          <w:szCs w:val="20"/>
          <w:vertAlign w:val="superscript"/>
          <w:lang w:val="en-US"/>
        </w:rPr>
        <w:t>2</w:t>
      </w:r>
      <w:r w:rsidRPr="00581CFB">
        <w:rPr>
          <w:rFonts w:ascii="Times New Roman" w:hAnsi="Times New Roman" w:cs="Times New Roman"/>
          <w:sz w:val="20"/>
          <w:szCs w:val="20"/>
          <w:lang w:val="en-US"/>
        </w:rPr>
        <w:t>. The experiment of the calibration of the pressure sensor is performed at automobile shop using the air compressor.</w:t>
      </w:r>
    </w:p>
    <w:p w14:paraId="5AAB54E0" w14:textId="1B42E1B1" w:rsidR="00BC422B" w:rsidRPr="00581CFB" w:rsidRDefault="00D22086" w:rsidP="00C36A2F">
      <w:pPr>
        <w:spacing w:line="240" w:lineRule="auto"/>
        <w:rPr>
          <w:rFonts w:ascii="Times New Roman" w:hAnsi="Times New Roman" w:cs="Times New Roman"/>
          <w:sz w:val="20"/>
          <w:szCs w:val="20"/>
          <w:lang w:val="en-US"/>
        </w:rPr>
      </w:pPr>
      <w:r w:rsidRPr="00581CFB">
        <w:rPr>
          <w:rFonts w:ascii="Times New Roman" w:hAnsi="Times New Roman" w:cs="Times New Roman"/>
          <w:noProof/>
          <w:sz w:val="20"/>
          <w:szCs w:val="20"/>
          <w:lang w:eastAsia="en-IN"/>
        </w:rPr>
        <w:drawing>
          <wp:inline distT="0" distB="0" distL="0" distR="0" wp14:anchorId="6FD8F74C" wp14:editId="7B78D20F">
            <wp:extent cx="3413760" cy="2369820"/>
            <wp:effectExtent l="0" t="0" r="0" b="0"/>
            <wp:docPr id="2055797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3760" cy="2369820"/>
                    </a:xfrm>
                    <a:prstGeom prst="rect">
                      <a:avLst/>
                    </a:prstGeom>
                    <a:noFill/>
                    <a:ln>
                      <a:noFill/>
                    </a:ln>
                  </pic:spPr>
                </pic:pic>
              </a:graphicData>
            </a:graphic>
          </wp:inline>
        </w:drawing>
      </w:r>
    </w:p>
    <w:p w14:paraId="19D8A99F" w14:textId="69736B11" w:rsidR="00D22086" w:rsidRPr="00581CFB" w:rsidRDefault="00792F58" w:rsidP="00D24A05">
      <w:pPr>
        <w:spacing w:before="120" w:after="240" w:line="240" w:lineRule="auto"/>
        <w:jc w:val="center"/>
        <w:rPr>
          <w:rFonts w:ascii="Times New Roman" w:hAnsi="Times New Roman" w:cs="Times New Roman"/>
          <w:color w:val="0D0D0D"/>
          <w:sz w:val="20"/>
          <w:szCs w:val="20"/>
          <w:shd w:val="clear" w:color="auto" w:fill="FFFFFF"/>
        </w:rPr>
      </w:pPr>
      <w:r>
        <w:rPr>
          <w:rFonts w:ascii="Times New Roman" w:hAnsi="Times New Roman" w:cs="Times New Roman"/>
          <w:color w:val="0D0D0D"/>
          <w:sz w:val="20"/>
          <w:szCs w:val="20"/>
          <w:shd w:val="clear" w:color="auto" w:fill="FFFFFF"/>
        </w:rPr>
        <w:t>Fig. 7 C</w:t>
      </w:r>
      <w:r w:rsidR="00D22086" w:rsidRPr="00581CFB">
        <w:rPr>
          <w:rFonts w:ascii="Times New Roman" w:hAnsi="Times New Roman" w:cs="Times New Roman"/>
          <w:color w:val="0D0D0D"/>
          <w:sz w:val="20"/>
          <w:szCs w:val="20"/>
          <w:shd w:val="clear" w:color="auto" w:fill="FFFFFF"/>
        </w:rPr>
        <w:t>alibration graph for pressure</w:t>
      </w:r>
    </w:p>
    <w:p w14:paraId="79E3EAF1" w14:textId="42216B5A" w:rsidR="00BC422B" w:rsidRDefault="00BC422B" w:rsidP="00C36A2F">
      <w:pPr>
        <w:spacing w:after="0"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The data recorded is subjected for least square fitting process, which results into an empirical relation given by expression </w:t>
      </w:r>
      <w:r w:rsidR="00D24A05">
        <w:rPr>
          <w:rFonts w:ascii="Times New Roman" w:hAnsi="Times New Roman" w:cs="Times New Roman"/>
          <w:sz w:val="20"/>
          <w:szCs w:val="20"/>
          <w:lang w:val="en-US"/>
        </w:rPr>
        <w:t>3</w:t>
      </w:r>
    </w:p>
    <w:p w14:paraId="0A97C43C" w14:textId="77777777" w:rsidR="00D24A05" w:rsidRPr="00581CFB" w:rsidRDefault="00D24A05" w:rsidP="00C36A2F">
      <w:pPr>
        <w:spacing w:after="0" w:line="240" w:lineRule="auto"/>
        <w:jc w:val="both"/>
        <w:rPr>
          <w:rFonts w:ascii="Times New Roman" w:hAnsi="Times New Roman" w:cs="Times New Roman"/>
          <w:color w:val="0D0D0D"/>
          <w:sz w:val="20"/>
          <w:szCs w:val="20"/>
          <w:shd w:val="clear" w:color="auto" w:fill="FFFFFF"/>
        </w:rPr>
      </w:pPr>
    </w:p>
    <w:p w14:paraId="37B90A06" w14:textId="3DFCA16B" w:rsidR="00BC422B" w:rsidRPr="00581CFB" w:rsidRDefault="00BC422B" w:rsidP="00C36A2F">
      <w:pPr>
        <w:spacing w:line="240" w:lineRule="auto"/>
        <w:jc w:val="center"/>
        <w:rPr>
          <w:rFonts w:ascii="Times New Roman" w:hAnsi="Times New Roman" w:cs="Times New Roman"/>
          <w:sz w:val="20"/>
          <w:szCs w:val="20"/>
        </w:rPr>
      </w:pPr>
      <w:proofErr w:type="spellStart"/>
      <w:r w:rsidRPr="00581CFB">
        <w:rPr>
          <w:rFonts w:ascii="Times New Roman" w:hAnsi="Times New Roman" w:cs="Times New Roman"/>
          <w:sz w:val="20"/>
          <w:szCs w:val="20"/>
        </w:rPr>
        <w:t>V</w:t>
      </w:r>
      <w:r w:rsidRPr="00581CFB">
        <w:rPr>
          <w:rFonts w:ascii="Times New Roman" w:hAnsi="Times New Roman" w:cs="Times New Roman"/>
          <w:sz w:val="20"/>
          <w:szCs w:val="20"/>
          <w:vertAlign w:val="subscript"/>
        </w:rPr>
        <w:t>p</w:t>
      </w:r>
      <w:proofErr w:type="spellEnd"/>
      <w:r w:rsidR="00D24A05">
        <w:rPr>
          <w:rFonts w:ascii="Times New Roman" w:hAnsi="Times New Roman" w:cs="Times New Roman"/>
          <w:sz w:val="20"/>
          <w:szCs w:val="20"/>
          <w:vertAlign w:val="subscript"/>
        </w:rPr>
        <w:t xml:space="preserve"> </w:t>
      </w:r>
      <w:r w:rsidRPr="00581CFB">
        <w:rPr>
          <w:rFonts w:ascii="Times New Roman" w:hAnsi="Times New Roman" w:cs="Times New Roman"/>
          <w:sz w:val="20"/>
          <w:szCs w:val="20"/>
        </w:rPr>
        <w:t>= 0.0161*P</w:t>
      </w:r>
      <w:r w:rsidRPr="00581CFB">
        <w:rPr>
          <w:rFonts w:ascii="Times New Roman" w:hAnsi="Times New Roman" w:cs="Times New Roman"/>
          <w:sz w:val="20"/>
          <w:szCs w:val="20"/>
          <w:vertAlign w:val="subscript"/>
        </w:rPr>
        <w:t>a</w:t>
      </w:r>
      <w:r w:rsidRPr="00581CFB">
        <w:rPr>
          <w:rFonts w:ascii="Times New Roman" w:hAnsi="Times New Roman" w:cs="Times New Roman"/>
          <w:sz w:val="20"/>
          <w:szCs w:val="20"/>
        </w:rPr>
        <w:t xml:space="preserve"> + 0.0031                          …. (3)</w:t>
      </w:r>
    </w:p>
    <w:p w14:paraId="50C2665D" w14:textId="38DAD603" w:rsidR="00BC422B" w:rsidRPr="00581CFB" w:rsidRDefault="00BC422B" w:rsidP="00C36A2F">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sz w:val="20"/>
          <w:szCs w:val="20"/>
          <w:lang w:val="en-US"/>
        </w:rPr>
        <w:t xml:space="preserve">From equation </w:t>
      </w:r>
      <w:r w:rsidR="00D24A05">
        <w:rPr>
          <w:rFonts w:ascii="Times New Roman" w:hAnsi="Times New Roman" w:cs="Times New Roman"/>
          <w:sz w:val="20"/>
          <w:szCs w:val="20"/>
          <w:lang w:val="en-US"/>
        </w:rPr>
        <w:t>3</w:t>
      </w:r>
      <w:r w:rsidRPr="00581CFB">
        <w:rPr>
          <w:rFonts w:ascii="Times New Roman" w:hAnsi="Times New Roman" w:cs="Times New Roman"/>
          <w:sz w:val="20"/>
          <w:szCs w:val="20"/>
          <w:lang w:val="en-US"/>
        </w:rPr>
        <w:t xml:space="preserve">, it is found that, </w:t>
      </w:r>
      <w:r w:rsidRPr="00581CFB">
        <w:rPr>
          <w:rFonts w:ascii="Times New Roman" w:hAnsi="Times New Roman" w:cs="Times New Roman"/>
          <w:color w:val="0D0D0D"/>
          <w:sz w:val="20"/>
          <w:szCs w:val="20"/>
          <w:shd w:val="clear" w:color="auto" w:fill="FFFFFF"/>
        </w:rPr>
        <w:t>the graph shows the slope (16.1mV/Kg/cm</w:t>
      </w:r>
      <w:r w:rsidRPr="00581CFB">
        <w:rPr>
          <w:rFonts w:ascii="Times New Roman" w:hAnsi="Times New Roman" w:cs="Times New Roman"/>
          <w:color w:val="0D0D0D"/>
          <w:sz w:val="20"/>
          <w:szCs w:val="20"/>
          <w:shd w:val="clear" w:color="auto" w:fill="FFFFFF"/>
          <w:vertAlign w:val="superscript"/>
        </w:rPr>
        <w:t>2</w:t>
      </w:r>
      <w:r w:rsidRPr="00581CFB">
        <w:rPr>
          <w:rFonts w:ascii="Times New Roman" w:hAnsi="Times New Roman" w:cs="Times New Roman"/>
          <w:color w:val="0D0D0D"/>
          <w:sz w:val="20"/>
          <w:szCs w:val="20"/>
          <w:shd w:val="clear" w:color="auto" w:fill="FFFFFF"/>
        </w:rPr>
        <w:t xml:space="preserve">), which can be attributed to the pressure coefficient of the pressure sensor. It is also found that, the system is revealing an offset of about 3.1mV. From equation </w:t>
      </w:r>
      <w:r w:rsidR="00D24A05">
        <w:rPr>
          <w:rFonts w:ascii="Times New Roman" w:hAnsi="Times New Roman" w:cs="Times New Roman"/>
          <w:color w:val="0D0D0D"/>
          <w:sz w:val="20"/>
          <w:szCs w:val="20"/>
          <w:shd w:val="clear" w:color="auto" w:fill="FFFFFF"/>
        </w:rPr>
        <w:t>3</w:t>
      </w:r>
      <w:r w:rsidRPr="00581CFB">
        <w:rPr>
          <w:rFonts w:ascii="Times New Roman" w:hAnsi="Times New Roman" w:cs="Times New Roman"/>
          <w:color w:val="0D0D0D"/>
          <w:sz w:val="20"/>
          <w:szCs w:val="20"/>
          <w:shd w:val="clear" w:color="auto" w:fill="FFFFFF"/>
        </w:rPr>
        <w:t xml:space="preserve"> the pressure can be expressed as </w:t>
      </w:r>
    </w:p>
    <w:p w14:paraId="4CDDE3FD" w14:textId="77777777" w:rsidR="00BC422B" w:rsidRPr="00581CFB" w:rsidRDefault="00BC422B" w:rsidP="00C36A2F">
      <w:pPr>
        <w:spacing w:line="240" w:lineRule="auto"/>
        <w:jc w:val="center"/>
        <w:rPr>
          <w:rFonts w:ascii="Times New Roman" w:hAnsi="Times New Roman" w:cs="Times New Roman"/>
          <w:sz w:val="20"/>
          <w:szCs w:val="20"/>
          <w:lang w:val="en-US"/>
        </w:rPr>
      </w:pPr>
      <w:r w:rsidRPr="00581CFB">
        <w:rPr>
          <w:rFonts w:ascii="Times New Roman" w:hAnsi="Times New Roman" w:cs="Times New Roman"/>
          <w:color w:val="0D0D0D"/>
          <w:sz w:val="20"/>
          <w:szCs w:val="20"/>
          <w:shd w:val="clear" w:color="auto" w:fill="FFFFFF"/>
        </w:rPr>
        <w:t>P</w:t>
      </w:r>
      <w:r w:rsidRPr="00581CFB">
        <w:rPr>
          <w:rFonts w:ascii="Times New Roman" w:hAnsi="Times New Roman" w:cs="Times New Roman"/>
          <w:color w:val="0D0D0D"/>
          <w:sz w:val="20"/>
          <w:szCs w:val="20"/>
          <w:shd w:val="clear" w:color="auto" w:fill="FFFFFF"/>
          <w:vertAlign w:val="subscript"/>
        </w:rPr>
        <w:t xml:space="preserve">a = </w:t>
      </w:r>
      <w:r w:rsidRPr="00581CFB">
        <w:rPr>
          <w:rFonts w:ascii="Times New Roman" w:hAnsi="Times New Roman" w:cs="Times New Roman"/>
          <w:color w:val="0D0D0D"/>
          <w:sz w:val="20"/>
          <w:szCs w:val="20"/>
          <w:shd w:val="clear" w:color="auto" w:fill="FFFFFF"/>
        </w:rPr>
        <w:t>(</w:t>
      </w:r>
      <w:proofErr w:type="spellStart"/>
      <w:r w:rsidRPr="00581CFB">
        <w:rPr>
          <w:rFonts w:ascii="Times New Roman" w:hAnsi="Times New Roman" w:cs="Times New Roman"/>
          <w:sz w:val="20"/>
          <w:szCs w:val="20"/>
          <w:lang w:val="en-US"/>
        </w:rPr>
        <w:t>V</w:t>
      </w:r>
      <w:r w:rsidRPr="00581CFB">
        <w:rPr>
          <w:rFonts w:ascii="Times New Roman" w:hAnsi="Times New Roman" w:cs="Times New Roman"/>
          <w:sz w:val="20"/>
          <w:szCs w:val="20"/>
          <w:vertAlign w:val="subscript"/>
          <w:lang w:val="en-US"/>
        </w:rPr>
        <w:t>p</w:t>
      </w:r>
      <w:proofErr w:type="spellEnd"/>
      <w:r w:rsidRPr="00581CFB">
        <w:rPr>
          <w:rFonts w:ascii="Times New Roman" w:hAnsi="Times New Roman" w:cs="Times New Roman"/>
          <w:sz w:val="20"/>
          <w:szCs w:val="20"/>
          <w:lang w:val="en-US"/>
        </w:rPr>
        <w:t xml:space="preserve"> - 3.1)/ 16.1 …. (4)</w:t>
      </w:r>
    </w:p>
    <w:p w14:paraId="77803174" w14:textId="77777777" w:rsidR="00BC422B" w:rsidRPr="00581CFB" w:rsidRDefault="00BC422B" w:rsidP="00D24A05">
      <w:pPr>
        <w:spacing w:line="240" w:lineRule="auto"/>
        <w:jc w:val="both"/>
        <w:rPr>
          <w:rFonts w:ascii="Times New Roman" w:hAnsi="Times New Roman" w:cs="Times New Roman"/>
          <w:color w:val="0D0D0D"/>
          <w:sz w:val="20"/>
          <w:szCs w:val="20"/>
          <w:shd w:val="clear" w:color="auto" w:fill="FFFFFF"/>
        </w:rPr>
      </w:pPr>
      <w:r w:rsidRPr="00581CFB">
        <w:rPr>
          <w:rFonts w:ascii="Times New Roman" w:hAnsi="Times New Roman" w:cs="Times New Roman"/>
          <w:sz w:val="20"/>
          <w:szCs w:val="20"/>
          <w:lang w:val="en-US"/>
        </w:rPr>
        <w:t xml:space="preserve">This expression is employed in the firmware </w:t>
      </w:r>
      <w:r w:rsidRPr="00581CFB">
        <w:rPr>
          <w:rFonts w:ascii="Times New Roman" w:hAnsi="Times New Roman" w:cs="Times New Roman"/>
          <w:color w:val="0D0D0D"/>
          <w:sz w:val="20"/>
          <w:szCs w:val="20"/>
          <w:shd w:val="clear" w:color="auto" w:fill="FFFFFF"/>
        </w:rPr>
        <w:t>for the output in Kg/cm</w:t>
      </w:r>
      <w:r w:rsidRPr="00581CFB">
        <w:rPr>
          <w:rFonts w:ascii="Times New Roman" w:hAnsi="Times New Roman" w:cs="Times New Roman"/>
          <w:color w:val="0D0D0D"/>
          <w:sz w:val="20"/>
          <w:szCs w:val="20"/>
          <w:shd w:val="clear" w:color="auto" w:fill="FFFFFF"/>
          <w:vertAlign w:val="superscript"/>
        </w:rPr>
        <w:t>2</w:t>
      </w:r>
      <w:r w:rsidRPr="00581CFB">
        <w:rPr>
          <w:rFonts w:ascii="Times New Roman" w:hAnsi="Times New Roman" w:cs="Times New Roman"/>
          <w:color w:val="0D0D0D"/>
          <w:sz w:val="20"/>
          <w:szCs w:val="20"/>
          <w:shd w:val="clear" w:color="auto" w:fill="FFFFFF"/>
        </w:rPr>
        <w:t>. on the execution of the firmware the sensor node produces the pressure values of the steam continuously.</w:t>
      </w:r>
    </w:p>
    <w:p w14:paraId="00072356" w14:textId="50A3611D" w:rsidR="00BC422B" w:rsidRPr="00581CFB" w:rsidRDefault="00BC422B" w:rsidP="00D24A05">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The system was implemented in the building where certain obstacles were present. For the implementation, temperature was given to the system by heating torch and pressure is given by oxygen cylinder. An experimental arrangement for measurement of the parameters is depicted in fig</w:t>
      </w:r>
      <w:r w:rsidR="00D22086" w:rsidRPr="00581CFB">
        <w:rPr>
          <w:rFonts w:ascii="Times New Roman" w:hAnsi="Times New Roman" w:cs="Times New Roman"/>
          <w:sz w:val="20"/>
          <w:szCs w:val="20"/>
          <w:lang w:val="en-US"/>
        </w:rPr>
        <w:t>. 8.</w:t>
      </w:r>
    </w:p>
    <w:p w14:paraId="2CE347F3" w14:textId="77777777" w:rsidR="00BC422B" w:rsidRPr="00581CFB" w:rsidRDefault="00BC422B" w:rsidP="00C36A2F">
      <w:pPr>
        <w:pStyle w:val="NormalWeb"/>
        <w:rPr>
          <w:sz w:val="20"/>
          <w:szCs w:val="20"/>
        </w:rPr>
      </w:pPr>
      <w:r w:rsidRPr="00581CFB">
        <w:rPr>
          <w:noProof/>
          <w:sz w:val="20"/>
          <w:szCs w:val="20"/>
        </w:rPr>
        <w:drawing>
          <wp:inline distT="0" distB="0" distL="0" distR="0" wp14:anchorId="7A0747BC" wp14:editId="294E3EF2">
            <wp:extent cx="3192780" cy="2263140"/>
            <wp:effectExtent l="0" t="0" r="0" b="0"/>
            <wp:docPr id="488303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2780" cy="2263140"/>
                    </a:xfrm>
                    <a:prstGeom prst="rect">
                      <a:avLst/>
                    </a:prstGeom>
                    <a:noFill/>
                    <a:ln>
                      <a:noFill/>
                    </a:ln>
                  </pic:spPr>
                </pic:pic>
              </a:graphicData>
            </a:graphic>
          </wp:inline>
        </w:drawing>
      </w:r>
    </w:p>
    <w:p w14:paraId="264C077A" w14:textId="21B44EEF" w:rsidR="00BC422B" w:rsidRPr="00581CFB" w:rsidRDefault="00694997" w:rsidP="00D24A05">
      <w:pPr>
        <w:spacing w:before="120" w:after="240" w:line="240" w:lineRule="auto"/>
        <w:jc w:val="center"/>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Fig. 8 </w:t>
      </w:r>
      <w:r w:rsidR="00D24A05">
        <w:rPr>
          <w:rFonts w:ascii="Times New Roman" w:hAnsi="Times New Roman" w:cs="Times New Roman"/>
          <w:sz w:val="20"/>
          <w:szCs w:val="20"/>
          <w:lang w:val="en-US"/>
        </w:rPr>
        <w:t>I</w:t>
      </w:r>
      <w:r w:rsidRPr="00581CFB">
        <w:rPr>
          <w:rFonts w:ascii="Times New Roman" w:hAnsi="Times New Roman" w:cs="Times New Roman"/>
          <w:sz w:val="20"/>
          <w:szCs w:val="20"/>
          <w:lang w:val="en-US"/>
        </w:rPr>
        <w:t>mplementation of the system</w:t>
      </w:r>
    </w:p>
    <w:p w14:paraId="4DC79E66" w14:textId="5000EED8" w:rsidR="00BC422B" w:rsidRPr="00825406" w:rsidRDefault="00D24A05" w:rsidP="00D24A05">
      <w:pPr>
        <w:spacing w:before="240" w:after="240" w:line="240" w:lineRule="auto"/>
        <w:jc w:val="both"/>
        <w:rPr>
          <w:rFonts w:ascii="Times New Roman" w:hAnsi="Times New Roman" w:cs="Times New Roman"/>
          <w:bCs/>
          <w:sz w:val="20"/>
          <w:szCs w:val="20"/>
          <w:lang w:val="en-US"/>
        </w:rPr>
      </w:pPr>
      <w:r w:rsidRPr="00825406">
        <w:rPr>
          <w:rFonts w:ascii="Times New Roman" w:hAnsi="Times New Roman" w:cs="Times New Roman"/>
          <w:bCs/>
          <w:sz w:val="20"/>
          <w:szCs w:val="20"/>
          <w:lang w:val="en-US"/>
        </w:rPr>
        <w:lastRenderedPageBreak/>
        <w:t>5. RESULT AND DISCUSSION</w:t>
      </w:r>
    </w:p>
    <w:p w14:paraId="7E14890A" w14:textId="77777777" w:rsidR="00BC422B" w:rsidRPr="00581CFB" w:rsidRDefault="00BC422B" w:rsidP="00C36A2F">
      <w:pPr>
        <w:spacing w:line="240" w:lineRule="auto"/>
        <w:jc w:val="both"/>
        <w:rPr>
          <w:rFonts w:ascii="Times New Roman" w:hAnsi="Times New Roman" w:cs="Times New Roman"/>
          <w:sz w:val="20"/>
          <w:szCs w:val="20"/>
        </w:rPr>
      </w:pPr>
      <w:r w:rsidRPr="00581CFB">
        <w:rPr>
          <w:rFonts w:ascii="Times New Roman" w:hAnsi="Times New Roman" w:cs="Times New Roman"/>
          <w:sz w:val="20"/>
          <w:szCs w:val="20"/>
          <w:lang w:val="en-US"/>
        </w:rPr>
        <w:t xml:space="preserve">To achieve the remote monitoring of cogeneration plant parameters ESP8266 Wi-Fi module is interfaced with the microcontroller. For that purpose, ThingSpeak platform is used. </w:t>
      </w:r>
      <w:r w:rsidRPr="00581CFB">
        <w:rPr>
          <w:rFonts w:ascii="Times New Roman" w:hAnsi="Times New Roman" w:cs="Times New Roman"/>
          <w:sz w:val="20"/>
          <w:szCs w:val="20"/>
        </w:rPr>
        <w:t>For monitoring the data and control the system over the internet ThingSpeak provides a very good tool like channels and web-pages, to analyse and visualize the data and acts by triggering a reaction.</w:t>
      </w:r>
    </w:p>
    <w:p w14:paraId="74DA4A9A" w14:textId="21AEE5D9" w:rsidR="00BC422B" w:rsidRPr="00581CFB" w:rsidRDefault="00BC422B" w:rsidP="00C36A2F">
      <w:pPr>
        <w:tabs>
          <w:tab w:val="left" w:pos="960"/>
        </w:tabs>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To monitor the status of the temperature and pressure values in the cogeneration sector remotely the ThingSpeak platform was used. </w:t>
      </w:r>
      <w:r w:rsidR="00581786">
        <w:rPr>
          <w:rFonts w:ascii="Times New Roman" w:hAnsi="Times New Roman" w:cs="Times New Roman"/>
          <w:color w:val="374151"/>
          <w:sz w:val="20"/>
          <w:szCs w:val="20"/>
        </w:rPr>
        <w:t>An open-source Internet of Things (IoT) platform called ThingSpeak enables the gathering, analysis, and action of data from sensors or devices.</w:t>
      </w:r>
      <w:r w:rsidRPr="00581CFB">
        <w:rPr>
          <w:rFonts w:ascii="Times New Roman" w:hAnsi="Times New Roman" w:cs="Times New Roman"/>
          <w:color w:val="374151"/>
          <w:sz w:val="20"/>
          <w:szCs w:val="20"/>
        </w:rPr>
        <w:t xml:space="preserve"> Users can create channels to store and analyse their data, and ThingSpeak provides a web interface for visualization and analysis.</w:t>
      </w:r>
    </w:p>
    <w:p w14:paraId="756CED74" w14:textId="77777777" w:rsidR="00BC422B" w:rsidRPr="00581CFB" w:rsidRDefault="00BC422B" w:rsidP="00C36A2F">
      <w:pPr>
        <w:spacing w:line="240" w:lineRule="auto"/>
        <w:jc w:val="both"/>
        <w:rPr>
          <w:rFonts w:ascii="Times New Roman" w:hAnsi="Times New Roman" w:cs="Times New Roman"/>
          <w:noProof/>
          <w:sz w:val="20"/>
          <w:szCs w:val="20"/>
          <w:lang w:val="en-US"/>
        </w:rPr>
      </w:pPr>
      <w:r w:rsidRPr="00581CFB">
        <w:rPr>
          <w:rFonts w:ascii="Times New Roman" w:hAnsi="Times New Roman" w:cs="Times New Roman"/>
          <w:noProof/>
          <w:sz w:val="20"/>
          <w:szCs w:val="20"/>
          <w:lang w:val="en-US"/>
        </w:rPr>
        <w:t xml:space="preserve">                           </w:t>
      </w:r>
      <w:r w:rsidRPr="00581CFB">
        <w:rPr>
          <w:rFonts w:ascii="Times New Roman" w:hAnsi="Times New Roman" w:cs="Times New Roman"/>
          <w:noProof/>
          <w:sz w:val="20"/>
          <w:szCs w:val="20"/>
          <w:lang w:eastAsia="en-IN"/>
        </w:rPr>
        <w:drawing>
          <wp:inline distT="0" distB="0" distL="0" distR="0" wp14:anchorId="3A8E5FFA" wp14:editId="6CCA0270">
            <wp:extent cx="3366770" cy="2247900"/>
            <wp:effectExtent l="0" t="0" r="0" b="0"/>
            <wp:docPr id="1735172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16861" cy="2281344"/>
                    </a:xfrm>
                    <a:prstGeom prst="rect">
                      <a:avLst/>
                    </a:prstGeom>
                    <a:noFill/>
                    <a:ln>
                      <a:noFill/>
                    </a:ln>
                  </pic:spPr>
                </pic:pic>
              </a:graphicData>
            </a:graphic>
          </wp:inline>
        </w:drawing>
      </w:r>
    </w:p>
    <w:p w14:paraId="02E64E62" w14:textId="3E3BD1BE" w:rsidR="00694997" w:rsidRPr="00581CFB" w:rsidRDefault="00694997" w:rsidP="00D24A05">
      <w:pPr>
        <w:spacing w:before="120" w:after="240" w:line="240" w:lineRule="auto"/>
        <w:jc w:val="center"/>
        <w:rPr>
          <w:rFonts w:ascii="Times New Roman" w:hAnsi="Times New Roman" w:cs="Times New Roman"/>
          <w:sz w:val="20"/>
          <w:szCs w:val="20"/>
          <w:lang w:val="en-US"/>
        </w:rPr>
      </w:pPr>
      <w:r w:rsidRPr="00581CFB">
        <w:rPr>
          <w:rFonts w:ascii="Times New Roman" w:hAnsi="Times New Roman" w:cs="Times New Roman"/>
          <w:noProof/>
          <w:sz w:val="20"/>
          <w:szCs w:val="20"/>
          <w:lang w:val="en-US"/>
        </w:rPr>
        <w:t>Fig. 9 Result of the system on thingspeak channel</w:t>
      </w:r>
    </w:p>
    <w:p w14:paraId="6EDE708D" w14:textId="491838A7" w:rsidR="00BC422B" w:rsidRPr="00581CFB" w:rsidRDefault="00BC422B" w:rsidP="00C36A2F">
      <w:pPr>
        <w:spacing w:line="240" w:lineRule="auto"/>
        <w:jc w:val="both"/>
        <w:rPr>
          <w:rFonts w:ascii="Times New Roman" w:hAnsi="Times New Roman" w:cs="Times New Roman"/>
          <w:color w:val="333333"/>
          <w:sz w:val="20"/>
          <w:szCs w:val="20"/>
          <w:shd w:val="clear" w:color="auto" w:fill="FFFFFF"/>
        </w:rPr>
      </w:pPr>
      <w:r w:rsidRPr="00581CFB">
        <w:rPr>
          <w:rFonts w:ascii="Times New Roman" w:hAnsi="Times New Roman" w:cs="Times New Roman"/>
          <w:sz w:val="20"/>
          <w:szCs w:val="20"/>
          <w:lang w:val="en-US"/>
        </w:rPr>
        <w:t>The fig.</w:t>
      </w:r>
      <w:r w:rsidR="00D22086" w:rsidRPr="00581CFB">
        <w:rPr>
          <w:rFonts w:ascii="Times New Roman" w:hAnsi="Times New Roman" w:cs="Times New Roman"/>
          <w:sz w:val="20"/>
          <w:szCs w:val="20"/>
          <w:lang w:val="en-US"/>
        </w:rPr>
        <w:t>9</w:t>
      </w:r>
      <w:r w:rsidRPr="00581CFB">
        <w:rPr>
          <w:rFonts w:ascii="Times New Roman" w:hAnsi="Times New Roman" w:cs="Times New Roman"/>
          <w:sz w:val="20"/>
          <w:szCs w:val="20"/>
          <w:lang w:val="en-US"/>
        </w:rPr>
        <w:t xml:space="preserve"> shows the real time values of the temperature and pressure of the implemented system. Total 2 fields were displayed on the ThingSpeak website. The fig</w:t>
      </w:r>
      <w:r w:rsidR="00D22086" w:rsidRPr="00581CFB">
        <w:rPr>
          <w:rFonts w:ascii="Times New Roman" w:hAnsi="Times New Roman" w:cs="Times New Roman"/>
          <w:sz w:val="20"/>
          <w:szCs w:val="20"/>
          <w:lang w:val="en-US"/>
        </w:rPr>
        <w:t xml:space="preserve">. 9 </w:t>
      </w:r>
      <w:r w:rsidRPr="00581CFB">
        <w:rPr>
          <w:rFonts w:ascii="Times New Roman" w:hAnsi="Times New Roman" w:cs="Times New Roman"/>
          <w:sz w:val="20"/>
          <w:szCs w:val="20"/>
          <w:lang w:val="en-US"/>
        </w:rPr>
        <w:t>shows live temperature and pressure of the implemented system. Field 1 and filed 2 depicts the temperature and pressure of the system respectively. The temperature varied according to the input of the sensors. Pressure input is constant as the given pressure for the pressure sensor kept constant.</w:t>
      </w:r>
      <w:r w:rsidRPr="00581CFB">
        <w:rPr>
          <w:rFonts w:ascii="Times New Roman" w:hAnsi="Times New Roman" w:cs="Times New Roman"/>
          <w:b/>
          <w:bCs/>
          <w:sz w:val="20"/>
          <w:szCs w:val="20"/>
          <w:lang w:val="en-US"/>
        </w:rPr>
        <w:t xml:space="preserve"> </w:t>
      </w:r>
      <w:r w:rsidRPr="00581CFB">
        <w:rPr>
          <w:rFonts w:ascii="Times New Roman" w:hAnsi="Times New Roman" w:cs="Times New Roman"/>
          <w:sz w:val="20"/>
          <w:szCs w:val="20"/>
          <w:lang w:val="en-US"/>
        </w:rPr>
        <w:t xml:space="preserve">The collected information is stored on the ThingSpeak channel. One can </w:t>
      </w:r>
      <w:r w:rsidRPr="00581CFB">
        <w:rPr>
          <w:rFonts w:ascii="Times New Roman" w:hAnsi="Times New Roman" w:cs="Times New Roman"/>
          <w:color w:val="333333"/>
          <w:sz w:val="20"/>
          <w:szCs w:val="20"/>
          <w:shd w:val="clear" w:color="auto" w:fill="FFFFFF"/>
        </w:rPr>
        <w:t>download all of this Channel's feeds in CSV format.</w:t>
      </w:r>
    </w:p>
    <w:p w14:paraId="6690C356" w14:textId="7C200DF8"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The instantaneous values of these parameters were demonstrated and recorded as well. Values of these parameters are plotted against time and presented in fig</w:t>
      </w:r>
      <w:r w:rsidR="00D22086" w:rsidRPr="00581CFB">
        <w:rPr>
          <w:rFonts w:ascii="Times New Roman" w:hAnsi="Times New Roman" w:cs="Times New Roman"/>
          <w:sz w:val="20"/>
          <w:szCs w:val="20"/>
          <w:lang w:val="en-US"/>
        </w:rPr>
        <w:t>. 10.</w:t>
      </w:r>
    </w:p>
    <w:p w14:paraId="5AA2ACA8" w14:textId="0C1E6264" w:rsidR="00BC422B" w:rsidRPr="00581CFB" w:rsidRDefault="00D22086" w:rsidP="00C36A2F">
      <w:pPr>
        <w:spacing w:line="240" w:lineRule="auto"/>
        <w:jc w:val="both"/>
        <w:rPr>
          <w:rFonts w:ascii="Times New Roman" w:hAnsi="Times New Roman" w:cs="Times New Roman"/>
          <w:b/>
          <w:bCs/>
          <w:sz w:val="20"/>
          <w:szCs w:val="20"/>
          <w:lang w:val="en-US"/>
        </w:rPr>
      </w:pPr>
      <w:r w:rsidRPr="00581CFB">
        <w:rPr>
          <w:rFonts w:ascii="Times New Roman" w:hAnsi="Times New Roman" w:cs="Times New Roman"/>
          <w:noProof/>
          <w:sz w:val="20"/>
          <w:szCs w:val="20"/>
          <w:lang w:eastAsia="en-IN"/>
        </w:rPr>
        <w:drawing>
          <wp:inline distT="0" distB="0" distL="0" distR="0" wp14:anchorId="04B14889" wp14:editId="1204CD61">
            <wp:extent cx="3462020" cy="2575560"/>
            <wp:effectExtent l="0" t="0" r="0" b="0"/>
            <wp:docPr id="1560183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0319" cy="2581734"/>
                    </a:xfrm>
                    <a:prstGeom prst="rect">
                      <a:avLst/>
                    </a:prstGeom>
                    <a:noFill/>
                    <a:ln>
                      <a:noFill/>
                    </a:ln>
                  </pic:spPr>
                </pic:pic>
              </a:graphicData>
            </a:graphic>
          </wp:inline>
        </w:drawing>
      </w:r>
    </w:p>
    <w:p w14:paraId="2DC690E2" w14:textId="33B5A715" w:rsidR="00BC422B" w:rsidRPr="00581CFB" w:rsidRDefault="00694997" w:rsidP="00D24A05">
      <w:pPr>
        <w:spacing w:before="120" w:after="240" w:line="240" w:lineRule="auto"/>
        <w:jc w:val="center"/>
        <w:rPr>
          <w:rFonts w:ascii="Times New Roman" w:hAnsi="Times New Roman" w:cs="Times New Roman"/>
          <w:sz w:val="20"/>
          <w:szCs w:val="20"/>
          <w:lang w:val="en-US"/>
        </w:rPr>
      </w:pPr>
      <w:r w:rsidRPr="00D24A05">
        <w:rPr>
          <w:rFonts w:ascii="Times New Roman" w:hAnsi="Times New Roman" w:cs="Times New Roman"/>
          <w:sz w:val="20"/>
          <w:szCs w:val="20"/>
          <w:lang w:val="en-US"/>
        </w:rPr>
        <w:t xml:space="preserve">Fig. 10 </w:t>
      </w:r>
      <w:r w:rsidR="00D24A05">
        <w:rPr>
          <w:rFonts w:ascii="Times New Roman" w:hAnsi="Times New Roman" w:cs="Times New Roman"/>
          <w:sz w:val="20"/>
          <w:szCs w:val="20"/>
          <w:lang w:val="en-US"/>
        </w:rPr>
        <w:t>I</w:t>
      </w:r>
      <w:r w:rsidRPr="00D24A05">
        <w:rPr>
          <w:rFonts w:ascii="Times New Roman" w:hAnsi="Times New Roman" w:cs="Times New Roman"/>
          <w:sz w:val="20"/>
          <w:szCs w:val="20"/>
          <w:lang w:val="en-US"/>
        </w:rPr>
        <w:t>nstantaneous values of the temperature and pressure</w:t>
      </w:r>
    </w:p>
    <w:p w14:paraId="35B0FE80" w14:textId="15051C8E" w:rsidR="00BC422B" w:rsidRPr="00581CFB" w:rsidRDefault="00BC422B" w:rsidP="00C36A2F">
      <w:pPr>
        <w:spacing w:line="240" w:lineRule="auto"/>
        <w:jc w:val="both"/>
        <w:rPr>
          <w:rFonts w:ascii="Times New Roman" w:hAnsi="Times New Roman" w:cs="Times New Roman"/>
          <w:noProof/>
          <w:sz w:val="20"/>
          <w:szCs w:val="20"/>
          <w:lang w:val="en-US"/>
        </w:rPr>
      </w:pPr>
      <w:r w:rsidRPr="00581CFB">
        <w:rPr>
          <w:rFonts w:ascii="Times New Roman" w:hAnsi="Times New Roman" w:cs="Times New Roman"/>
          <w:noProof/>
          <w:sz w:val="20"/>
          <w:szCs w:val="20"/>
          <w:lang w:val="en-US"/>
        </w:rPr>
        <w:t>The trend of variations in the parameter values, shown by the system is depicted in fig</w:t>
      </w:r>
      <w:r w:rsidR="00D22086" w:rsidRPr="00581CFB">
        <w:rPr>
          <w:rFonts w:ascii="Times New Roman" w:hAnsi="Times New Roman" w:cs="Times New Roman"/>
          <w:noProof/>
          <w:sz w:val="20"/>
          <w:szCs w:val="20"/>
          <w:lang w:val="en-US"/>
        </w:rPr>
        <w:t xml:space="preserve">. 10. </w:t>
      </w:r>
      <w:r w:rsidRPr="00581CFB">
        <w:rPr>
          <w:rFonts w:ascii="Times New Roman" w:hAnsi="Times New Roman" w:cs="Times New Roman"/>
          <w:noProof/>
          <w:sz w:val="20"/>
          <w:szCs w:val="20"/>
          <w:lang w:val="en-US"/>
        </w:rPr>
        <w:t>Indeed the values of the temperatures at different time are different. As previously described, the values of the pressure are kept constant. From figures it is observed that the variation in the parameters are clearly uploded on the thingspeak channel. Thus</w:t>
      </w:r>
      <w:r w:rsidR="00D24A05">
        <w:rPr>
          <w:rFonts w:ascii="Times New Roman" w:hAnsi="Times New Roman" w:cs="Times New Roman"/>
          <w:noProof/>
          <w:sz w:val="20"/>
          <w:szCs w:val="20"/>
          <w:lang w:val="en-US"/>
        </w:rPr>
        <w:t xml:space="preserve">, </w:t>
      </w:r>
      <w:r w:rsidRPr="00581CFB">
        <w:rPr>
          <w:rFonts w:ascii="Times New Roman" w:hAnsi="Times New Roman" w:cs="Times New Roman"/>
          <w:noProof/>
          <w:sz w:val="20"/>
          <w:szCs w:val="20"/>
          <w:lang w:val="en-US"/>
        </w:rPr>
        <w:t>it can be concluded that the system under investigation can be successfully deployed.</w:t>
      </w:r>
    </w:p>
    <w:p w14:paraId="62204A84" w14:textId="4D0089E4" w:rsidR="00BC422B" w:rsidRPr="00825406" w:rsidRDefault="00D24A05" w:rsidP="00D24A05">
      <w:pPr>
        <w:tabs>
          <w:tab w:val="left" w:pos="2292"/>
        </w:tabs>
        <w:spacing w:before="240" w:after="240"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t>6. CONCLUSION</w:t>
      </w:r>
    </w:p>
    <w:p w14:paraId="0BD797E0" w14:textId="0B203BD1" w:rsidR="00BC422B" w:rsidRPr="00581CFB" w:rsidRDefault="00BC422B" w:rsidP="00C36A2F">
      <w:pPr>
        <w:spacing w:line="240" w:lineRule="auto"/>
        <w:jc w:val="both"/>
        <w:rPr>
          <w:rFonts w:ascii="Times New Roman" w:hAnsi="Times New Roman" w:cs="Times New Roman"/>
          <w:sz w:val="20"/>
          <w:szCs w:val="20"/>
          <w:lang w:val="en-US"/>
        </w:rPr>
      </w:pPr>
      <w:r w:rsidRPr="00581CFB">
        <w:rPr>
          <w:rFonts w:ascii="Times New Roman" w:hAnsi="Times New Roman" w:cs="Times New Roman"/>
          <w:sz w:val="20"/>
          <w:szCs w:val="20"/>
          <w:lang w:val="en-US"/>
        </w:rPr>
        <w:t xml:space="preserve">The system under investigation was established providing cogeneration plant environment with the high temperature and pressure inputs to the sensors. An experiment of collection of data was carried out. The ThingSpeak channel successfully updates the data on the channel. The present research deals with the design of simple, low cost, low power real time wireless monitoring system for the cogeneration power plant. The system can be considered as the simple solution integrated into cogeneration system to remote monitoring the steam turbine parameters. Specially the system designed is more suitable when the subsectors of the steam turbine cogeneration plant exceed its limit because it is observed that the variation in temperature and pressure of the steam turbine plant affects into power output of the plant.  Also, the system is targeted for remote monitoring of cogeneration parameters that can be monitor by anyone using user id and password of the </w:t>
      </w:r>
      <w:r w:rsidR="00792F58" w:rsidRPr="00581CFB">
        <w:rPr>
          <w:rFonts w:ascii="Times New Roman" w:hAnsi="Times New Roman" w:cs="Times New Roman"/>
          <w:sz w:val="20"/>
          <w:szCs w:val="20"/>
          <w:lang w:val="en-US"/>
        </w:rPr>
        <w:t>Thing Speak</w:t>
      </w:r>
      <w:r w:rsidRPr="00581CFB">
        <w:rPr>
          <w:rFonts w:ascii="Times New Roman" w:hAnsi="Times New Roman" w:cs="Times New Roman"/>
          <w:sz w:val="20"/>
          <w:szCs w:val="20"/>
          <w:lang w:val="en-US"/>
        </w:rPr>
        <w:t xml:space="preserve"> platform. </w:t>
      </w:r>
    </w:p>
    <w:p w14:paraId="68EA31C2" w14:textId="77777777" w:rsidR="00BC422B" w:rsidRDefault="00BC422B" w:rsidP="00C36A2F">
      <w:pPr>
        <w:tabs>
          <w:tab w:val="left" w:pos="2292"/>
        </w:tabs>
        <w:spacing w:line="240" w:lineRule="auto"/>
        <w:rPr>
          <w:rFonts w:ascii="Times New Roman" w:hAnsi="Times New Roman" w:cs="Times New Roman"/>
          <w:sz w:val="20"/>
          <w:szCs w:val="20"/>
          <w:lang w:val="en-US"/>
        </w:rPr>
      </w:pPr>
    </w:p>
    <w:p w14:paraId="187080B1" w14:textId="12548CF7" w:rsidR="00FA01D3" w:rsidRPr="00825406" w:rsidRDefault="00FA01D3" w:rsidP="00C36A2F">
      <w:pPr>
        <w:tabs>
          <w:tab w:val="left" w:pos="2292"/>
        </w:tabs>
        <w:spacing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t>ACKNOWLEDGMENT</w:t>
      </w:r>
    </w:p>
    <w:p w14:paraId="7B83C0F4" w14:textId="0E388F8F" w:rsidR="00BC422B" w:rsidRPr="00FA01D3" w:rsidRDefault="00FA01D3" w:rsidP="00FA01D3">
      <w:pPr>
        <w:tabs>
          <w:tab w:val="left" w:pos="2292"/>
        </w:tabs>
        <w:spacing w:line="240" w:lineRule="auto"/>
        <w:jc w:val="both"/>
        <w:rPr>
          <w:rFonts w:ascii="Times New Roman" w:hAnsi="Times New Roman" w:cs="Times New Roman"/>
          <w:sz w:val="20"/>
          <w:szCs w:val="20"/>
          <w:lang w:val="en-US"/>
        </w:rPr>
      </w:pPr>
      <w:r w:rsidRPr="00FA01D3">
        <w:rPr>
          <w:rFonts w:ascii="Times New Roman" w:hAnsi="Times New Roman" w:cs="Times New Roman"/>
          <w:sz w:val="20"/>
          <w:szCs w:val="20"/>
          <w:lang w:val="en-US"/>
        </w:rPr>
        <w:t>I would like to acknowledge and give my warmest thanks to the Deccan Education society, Pune and Willing</w:t>
      </w:r>
      <w:r w:rsidR="00792F58">
        <w:rPr>
          <w:rFonts w:ascii="Times New Roman" w:hAnsi="Times New Roman" w:cs="Times New Roman"/>
          <w:sz w:val="20"/>
          <w:szCs w:val="20"/>
          <w:lang w:val="en-US"/>
        </w:rPr>
        <w:t xml:space="preserve">don College, Sangli for supporting </w:t>
      </w:r>
      <w:r w:rsidRPr="00FA01D3">
        <w:rPr>
          <w:rFonts w:ascii="Times New Roman" w:hAnsi="Times New Roman" w:cs="Times New Roman"/>
          <w:sz w:val="20"/>
          <w:szCs w:val="20"/>
          <w:lang w:val="en-US"/>
        </w:rPr>
        <w:t>this project.</w:t>
      </w:r>
    </w:p>
    <w:p w14:paraId="290A36FE" w14:textId="77777777" w:rsidR="00FA01D3" w:rsidRDefault="00FA01D3" w:rsidP="00FA01D3">
      <w:pPr>
        <w:tabs>
          <w:tab w:val="left" w:pos="2292"/>
        </w:tabs>
        <w:spacing w:line="240" w:lineRule="auto"/>
        <w:jc w:val="both"/>
        <w:rPr>
          <w:rFonts w:ascii="Times New Roman" w:hAnsi="Times New Roman" w:cs="Times New Roman"/>
          <w:b/>
          <w:bCs/>
          <w:sz w:val="24"/>
          <w:szCs w:val="24"/>
          <w:lang w:val="en-US"/>
        </w:rPr>
      </w:pPr>
    </w:p>
    <w:p w14:paraId="7446D9F4" w14:textId="77777777" w:rsidR="00825406" w:rsidRDefault="00825406" w:rsidP="00C36A2F">
      <w:pPr>
        <w:tabs>
          <w:tab w:val="left" w:pos="2292"/>
        </w:tabs>
        <w:spacing w:line="240" w:lineRule="auto"/>
        <w:rPr>
          <w:rFonts w:ascii="Times New Roman" w:hAnsi="Times New Roman" w:cs="Times New Roman"/>
          <w:bCs/>
          <w:sz w:val="20"/>
          <w:szCs w:val="20"/>
          <w:lang w:val="en-US"/>
        </w:rPr>
      </w:pPr>
    </w:p>
    <w:p w14:paraId="39C41F79" w14:textId="2675122C" w:rsidR="00FA01D3" w:rsidRPr="00825406" w:rsidRDefault="00FA01D3" w:rsidP="00C36A2F">
      <w:pPr>
        <w:tabs>
          <w:tab w:val="left" w:pos="2292"/>
        </w:tabs>
        <w:spacing w:line="240" w:lineRule="auto"/>
        <w:rPr>
          <w:rFonts w:ascii="Times New Roman" w:hAnsi="Times New Roman" w:cs="Times New Roman"/>
          <w:bCs/>
          <w:sz w:val="20"/>
          <w:szCs w:val="20"/>
          <w:lang w:val="en-US"/>
        </w:rPr>
      </w:pPr>
      <w:r w:rsidRPr="00825406">
        <w:rPr>
          <w:rFonts w:ascii="Times New Roman" w:hAnsi="Times New Roman" w:cs="Times New Roman"/>
          <w:bCs/>
          <w:sz w:val="20"/>
          <w:szCs w:val="20"/>
          <w:lang w:val="en-US"/>
        </w:rPr>
        <w:lastRenderedPageBreak/>
        <w:t>REFERENCES</w:t>
      </w:r>
    </w:p>
    <w:p w14:paraId="10A3C12F" w14:textId="77777777" w:rsidR="00FA01D3" w:rsidRPr="007D3307" w:rsidRDefault="00FA01D3" w:rsidP="00FA01D3">
      <w:pPr>
        <w:rPr>
          <w:rStyle w:val="Hyperlink"/>
          <w:rFonts w:ascii="Times New Roman" w:hAnsi="Times New Roman" w:cs="Times New Roman"/>
          <w:sz w:val="20"/>
          <w:szCs w:val="20"/>
        </w:rPr>
      </w:pPr>
      <w:r w:rsidRPr="007D3307">
        <w:rPr>
          <w:rFonts w:ascii="Times New Roman" w:hAnsi="Times New Roman" w:cs="Times New Roman"/>
          <w:sz w:val="20"/>
          <w:szCs w:val="20"/>
        </w:rPr>
        <w:t xml:space="preserve">[1]  </w:t>
      </w:r>
      <w:hyperlink r:id="rId17" w:history="1">
        <w:r w:rsidRPr="007D3307">
          <w:rPr>
            <w:rStyle w:val="Hyperlink"/>
            <w:rFonts w:ascii="Times New Roman" w:hAnsi="Times New Roman" w:cs="Times New Roman"/>
            <w:sz w:val="20"/>
            <w:szCs w:val="20"/>
          </w:rPr>
          <w:t>https://www.ibef.org/industry/agriculture-india</w:t>
        </w:r>
      </w:hyperlink>
    </w:p>
    <w:p w14:paraId="7536DCC0" w14:textId="77777777" w:rsidR="00FA01D3" w:rsidRPr="007D3307" w:rsidRDefault="00FA01D3" w:rsidP="00FA01D3">
      <w:pPr>
        <w:rPr>
          <w:rFonts w:ascii="Times New Roman" w:eastAsia="Times New Roman" w:hAnsi="Times New Roman" w:cs="Times New Roman"/>
          <w:sz w:val="20"/>
          <w:szCs w:val="20"/>
        </w:rPr>
      </w:pPr>
      <w:r w:rsidRPr="007D3307">
        <w:rPr>
          <w:rFonts w:ascii="Times New Roman" w:eastAsia="Times New Roman" w:hAnsi="Times New Roman" w:cs="Times New Roman"/>
          <w:sz w:val="20"/>
          <w:szCs w:val="20"/>
        </w:rPr>
        <w:t xml:space="preserve">[2] O. Sahu, “Assessment of sugarcane industry: Suitability for production, consumption, and utilization,” </w:t>
      </w:r>
      <w:r w:rsidRPr="007D3307">
        <w:rPr>
          <w:rFonts w:ascii="Times New Roman" w:eastAsia="Times New Roman" w:hAnsi="Times New Roman" w:cs="Times New Roman"/>
          <w:i/>
          <w:iCs/>
          <w:sz w:val="20"/>
          <w:szCs w:val="20"/>
        </w:rPr>
        <w:t>Annals of Agrarian Science</w:t>
      </w:r>
      <w:r w:rsidRPr="007D3307">
        <w:rPr>
          <w:rFonts w:ascii="Times New Roman" w:eastAsia="Times New Roman" w:hAnsi="Times New Roman" w:cs="Times New Roman"/>
          <w:sz w:val="20"/>
          <w:szCs w:val="20"/>
        </w:rPr>
        <w:t>, vol. 16, no. 4, pp. 389–395, Dec. 2018.</w:t>
      </w:r>
    </w:p>
    <w:p w14:paraId="54BF96D4" w14:textId="77777777" w:rsidR="00FA01D3" w:rsidRPr="007D3307" w:rsidRDefault="00FA01D3" w:rsidP="00FA01D3">
      <w:pPr>
        <w:spacing w:after="0" w:line="360" w:lineRule="auto"/>
        <w:jc w:val="both"/>
        <w:rPr>
          <w:rFonts w:ascii="Times New Roman" w:eastAsia="Times New Roman" w:hAnsi="Times New Roman" w:cs="Times New Roman"/>
          <w:sz w:val="20"/>
          <w:szCs w:val="20"/>
        </w:rPr>
      </w:pPr>
      <w:r w:rsidRPr="007D3307">
        <w:rPr>
          <w:rFonts w:ascii="Times New Roman" w:eastAsia="Times New Roman" w:hAnsi="Times New Roman" w:cs="Times New Roman"/>
          <w:sz w:val="20"/>
          <w:szCs w:val="20"/>
        </w:rPr>
        <w:t xml:space="preserve">[3] </w:t>
      </w:r>
      <w:bookmarkStart w:id="3" w:name="_Hlk157259268"/>
      <w:r w:rsidRPr="007D3307">
        <w:rPr>
          <w:rFonts w:ascii="Times New Roman" w:eastAsia="Times New Roman" w:hAnsi="Times New Roman" w:cs="Times New Roman"/>
          <w:sz w:val="20"/>
          <w:szCs w:val="20"/>
        </w:rPr>
        <w:t xml:space="preserve">M. J. B. Kabeyi, O. A. Olanrewaju, “Bagasse Electricity Potential of Conventional Sugarcane Factories,” </w:t>
      </w:r>
      <w:r w:rsidRPr="007D3307">
        <w:rPr>
          <w:rFonts w:ascii="Times New Roman" w:eastAsia="Times New Roman" w:hAnsi="Times New Roman" w:cs="Times New Roman"/>
          <w:i/>
          <w:iCs/>
          <w:sz w:val="20"/>
          <w:szCs w:val="20"/>
        </w:rPr>
        <w:t>Journal of Energy</w:t>
      </w:r>
      <w:r w:rsidRPr="007D3307">
        <w:rPr>
          <w:rFonts w:ascii="Times New Roman" w:eastAsia="Times New Roman" w:hAnsi="Times New Roman" w:cs="Times New Roman"/>
          <w:sz w:val="20"/>
          <w:szCs w:val="20"/>
        </w:rPr>
        <w:t>, vol. 2023, pp. 1–25, May 2023.</w:t>
      </w:r>
    </w:p>
    <w:bookmarkEnd w:id="3"/>
    <w:p w14:paraId="550A1E34" w14:textId="77777777" w:rsidR="00FA01D3" w:rsidRPr="007D3307" w:rsidRDefault="00FA01D3" w:rsidP="00FA01D3">
      <w:pPr>
        <w:autoSpaceDE w:val="0"/>
        <w:autoSpaceDN w:val="0"/>
        <w:spacing w:after="0" w:line="360" w:lineRule="auto"/>
        <w:ind w:hanging="640"/>
        <w:jc w:val="both"/>
        <w:rPr>
          <w:rFonts w:ascii="Times New Roman" w:eastAsia="Times New Roman" w:hAnsi="Times New Roman" w:cs="Times New Roman"/>
          <w:sz w:val="20"/>
          <w:szCs w:val="20"/>
        </w:rPr>
      </w:pPr>
      <w:r w:rsidRPr="007D3307">
        <w:rPr>
          <w:sz w:val="20"/>
          <w:szCs w:val="20"/>
        </w:rPr>
        <w:t xml:space="preserve">             [4] </w:t>
      </w:r>
      <w:bookmarkStart w:id="4" w:name="_Hlk157259368"/>
      <w:r w:rsidRPr="007D3307">
        <w:rPr>
          <w:rFonts w:ascii="Times New Roman" w:eastAsia="Times New Roman" w:hAnsi="Times New Roman" w:cs="Times New Roman"/>
          <w:sz w:val="20"/>
          <w:szCs w:val="20"/>
        </w:rPr>
        <w:t xml:space="preserve">A. Shukla, S. Y. Kumar, “Life Cycle Analysis of Sugar Production Process in Central India,” </w:t>
      </w:r>
      <w:r w:rsidRPr="007D3307">
        <w:rPr>
          <w:rFonts w:ascii="Times New Roman" w:eastAsia="Times New Roman" w:hAnsi="Times New Roman" w:cs="Times New Roman"/>
          <w:i/>
          <w:iCs/>
          <w:sz w:val="20"/>
          <w:szCs w:val="20"/>
        </w:rPr>
        <w:t>International Journal of Scientific &amp; Technology Research,</w:t>
      </w:r>
      <w:r w:rsidRPr="007D3307">
        <w:rPr>
          <w:rFonts w:ascii="Times New Roman" w:eastAsia="Times New Roman" w:hAnsi="Times New Roman" w:cs="Times New Roman"/>
          <w:sz w:val="20"/>
          <w:szCs w:val="20"/>
        </w:rPr>
        <w:t xml:space="preserve"> vol. 8, no. 11, pp.2347-2350, 2019, Available: www.ijstr.org</w:t>
      </w:r>
    </w:p>
    <w:bookmarkEnd w:id="4"/>
    <w:p w14:paraId="00358CE8" w14:textId="77777777" w:rsidR="00FA01D3" w:rsidRPr="007D3307" w:rsidRDefault="00FA01D3" w:rsidP="00FA01D3">
      <w:pPr>
        <w:autoSpaceDE w:val="0"/>
        <w:autoSpaceDN w:val="0"/>
        <w:spacing w:after="0" w:line="360" w:lineRule="auto"/>
        <w:jc w:val="both"/>
        <w:rPr>
          <w:rFonts w:ascii="Times New Roman" w:eastAsia="Times New Roman" w:hAnsi="Times New Roman" w:cs="Times New Roman"/>
          <w:sz w:val="20"/>
          <w:szCs w:val="20"/>
        </w:rPr>
      </w:pPr>
      <w:r w:rsidRPr="007D3307">
        <w:rPr>
          <w:sz w:val="20"/>
          <w:szCs w:val="20"/>
        </w:rPr>
        <w:t xml:space="preserve">[5] </w:t>
      </w:r>
      <w:bookmarkStart w:id="5" w:name="_Hlk157259658"/>
      <w:r w:rsidRPr="007D3307">
        <w:rPr>
          <w:rStyle w:val="Hyperlink"/>
          <w:rFonts w:ascii="Times New Roman" w:hAnsi="Times New Roman" w:cs="Times New Roman"/>
          <w:sz w:val="20"/>
          <w:szCs w:val="20"/>
        </w:rPr>
        <w:t>C</w:t>
      </w:r>
      <w:r w:rsidRPr="007D3307">
        <w:rPr>
          <w:rFonts w:ascii="Times New Roman" w:hAnsi="Times New Roman" w:cs="Times New Roman"/>
          <w:sz w:val="20"/>
          <w:szCs w:val="20"/>
          <w:shd w:val="clear" w:color="auto" w:fill="FFFFFF"/>
        </w:rPr>
        <w:t>. Dinakaran, S. Purushothama, S.M. Harikrishna,</w:t>
      </w:r>
      <w:r w:rsidRPr="007D3307">
        <w:rPr>
          <w:rFonts w:ascii="Times New Roman" w:eastAsia="Times New Roman" w:hAnsi="Times New Roman" w:cs="Times New Roman"/>
          <w:sz w:val="20"/>
          <w:szCs w:val="20"/>
        </w:rPr>
        <w:t xml:space="preserve"> “Study of a Cogeneration Plant in Sugar Mill by using Bagasse as a Fuel,” </w:t>
      </w:r>
      <w:r w:rsidRPr="007D3307">
        <w:rPr>
          <w:rFonts w:ascii="Times New Roman" w:hAnsi="Times New Roman" w:cs="Times New Roman"/>
          <w:i/>
          <w:iCs/>
          <w:sz w:val="20"/>
          <w:szCs w:val="20"/>
          <w:shd w:val="clear" w:color="auto" w:fill="FFFFFF"/>
        </w:rPr>
        <w:t>International Electrical Engineering Journal (IEEJ)</w:t>
      </w:r>
      <w:r w:rsidRPr="007D3307">
        <w:rPr>
          <w:rFonts w:ascii="Times New Roman" w:hAnsi="Times New Roman" w:cs="Times New Roman"/>
          <w:sz w:val="20"/>
          <w:szCs w:val="20"/>
          <w:shd w:val="clear" w:color="auto" w:fill="FFFFFF"/>
        </w:rPr>
        <w:t xml:space="preserve">, vol. 7(2016) No.6, pp. 2226-2240, </w:t>
      </w:r>
      <w:r w:rsidRPr="007D3307">
        <w:rPr>
          <w:rFonts w:ascii="Times New Roman" w:eastAsia="Times New Roman" w:hAnsi="Times New Roman" w:cs="Times New Roman"/>
          <w:sz w:val="20"/>
          <w:szCs w:val="20"/>
        </w:rPr>
        <w:t>Available: http://www.ieejournal.com/</w:t>
      </w:r>
    </w:p>
    <w:p w14:paraId="216B55DB" w14:textId="77777777" w:rsidR="00FA01D3" w:rsidRPr="007D3307" w:rsidRDefault="00FA01D3" w:rsidP="00FA01D3">
      <w:pPr>
        <w:spacing w:after="0" w:line="360" w:lineRule="auto"/>
        <w:jc w:val="both"/>
        <w:rPr>
          <w:rFonts w:ascii="Times New Roman" w:eastAsia="Times New Roman" w:hAnsi="Times New Roman" w:cs="Times New Roman"/>
          <w:sz w:val="20"/>
          <w:szCs w:val="20"/>
        </w:rPr>
      </w:pPr>
      <w:bookmarkStart w:id="6" w:name="_Hlk157259749"/>
      <w:bookmarkEnd w:id="5"/>
      <w:r w:rsidRPr="007D3307">
        <w:rPr>
          <w:rFonts w:ascii="Times New Roman" w:eastAsia="Times New Roman" w:hAnsi="Times New Roman" w:cs="Times New Roman"/>
          <w:sz w:val="20"/>
          <w:szCs w:val="20"/>
        </w:rPr>
        <w:t xml:space="preserve">[6] S. D. Mane, “Cogeneration in Indian Sugar Industry: A Review,” </w:t>
      </w:r>
      <w:r w:rsidRPr="007D3307">
        <w:rPr>
          <w:rFonts w:ascii="Times New Roman" w:eastAsia="Times New Roman" w:hAnsi="Times New Roman" w:cs="Times New Roman"/>
          <w:i/>
          <w:iCs/>
          <w:sz w:val="20"/>
          <w:szCs w:val="20"/>
        </w:rPr>
        <w:t>International Journal of Scientific Engineering and Applied Science (IJSEAS)</w:t>
      </w:r>
      <w:r w:rsidRPr="007D3307">
        <w:rPr>
          <w:rFonts w:ascii="Times New Roman" w:eastAsia="Times New Roman" w:hAnsi="Times New Roman" w:cs="Times New Roman"/>
          <w:sz w:val="20"/>
          <w:szCs w:val="20"/>
        </w:rPr>
        <w:t xml:space="preserve">, vol.2, no. 10, pp.30-40, Oct.2016, Available: </w:t>
      </w:r>
      <w:hyperlink r:id="rId18" w:history="1">
        <w:r w:rsidRPr="007D3307">
          <w:rPr>
            <w:rStyle w:val="Hyperlink"/>
            <w:rFonts w:ascii="Times New Roman" w:eastAsia="Times New Roman" w:hAnsi="Times New Roman" w:cs="Times New Roman"/>
            <w:sz w:val="20"/>
            <w:szCs w:val="20"/>
          </w:rPr>
          <w:t>www.ijseas.com</w:t>
        </w:r>
      </w:hyperlink>
      <w:bookmarkEnd w:id="6"/>
    </w:p>
    <w:p w14:paraId="2DC98788" w14:textId="77777777" w:rsidR="00FA01D3" w:rsidRPr="007D3307" w:rsidRDefault="00FA01D3" w:rsidP="00FA01D3">
      <w:pPr>
        <w:spacing w:after="0" w:line="360" w:lineRule="auto"/>
        <w:jc w:val="both"/>
        <w:rPr>
          <w:rFonts w:ascii="Times New Roman" w:eastAsia="Times New Roman" w:hAnsi="Times New Roman" w:cs="Times New Roman"/>
          <w:sz w:val="20"/>
          <w:szCs w:val="20"/>
        </w:rPr>
      </w:pPr>
      <w:r w:rsidRPr="007D3307">
        <w:rPr>
          <w:sz w:val="20"/>
          <w:szCs w:val="20"/>
        </w:rPr>
        <w:t xml:space="preserve">[7] </w:t>
      </w:r>
      <w:r w:rsidRPr="007D3307">
        <w:rPr>
          <w:rFonts w:ascii="Times New Roman" w:eastAsia="Times New Roman" w:hAnsi="Times New Roman" w:cs="Times New Roman"/>
          <w:sz w:val="20"/>
          <w:szCs w:val="20"/>
        </w:rPr>
        <w:t xml:space="preserve">D. Janghathaikul, S. H. Gheewala, “Bagasse-A Sustainable Energy Resource from Sugar Mills,” </w:t>
      </w:r>
      <w:r w:rsidRPr="007D3307">
        <w:rPr>
          <w:rFonts w:ascii="Times New Roman" w:eastAsia="Times New Roman" w:hAnsi="Times New Roman" w:cs="Times New Roman"/>
          <w:i/>
          <w:iCs/>
          <w:sz w:val="20"/>
          <w:szCs w:val="20"/>
        </w:rPr>
        <w:t>Asian Journal on Energy and Environment</w:t>
      </w:r>
      <w:r w:rsidRPr="007D3307">
        <w:rPr>
          <w:rFonts w:ascii="Times New Roman" w:eastAsia="Times New Roman" w:hAnsi="Times New Roman" w:cs="Times New Roman"/>
          <w:sz w:val="20"/>
          <w:szCs w:val="20"/>
        </w:rPr>
        <w:t>, vol. 7, no. 03, pp. 356–366, 2006,</w:t>
      </w:r>
      <w:r w:rsidRPr="007D3307">
        <w:rPr>
          <w:rFonts w:ascii="Times New Roman" w:hAnsi="Times New Roman" w:cs="Times New Roman"/>
          <w:sz w:val="20"/>
          <w:szCs w:val="20"/>
          <w:shd w:val="clear" w:color="auto" w:fill="FFFFFF"/>
        </w:rPr>
        <w:t xml:space="preserve"> </w:t>
      </w:r>
      <w:r w:rsidRPr="007D3307">
        <w:rPr>
          <w:rFonts w:ascii="Times New Roman" w:eastAsia="Times New Roman" w:hAnsi="Times New Roman" w:cs="Times New Roman"/>
          <w:sz w:val="20"/>
          <w:szCs w:val="20"/>
        </w:rPr>
        <w:t xml:space="preserve">Available: </w:t>
      </w:r>
      <w:hyperlink r:id="rId19" w:history="1">
        <w:r w:rsidRPr="007D3307">
          <w:rPr>
            <w:rStyle w:val="Hyperlink"/>
            <w:rFonts w:ascii="Times New Roman" w:eastAsia="Times New Roman" w:hAnsi="Times New Roman" w:cs="Times New Roman"/>
            <w:sz w:val="20"/>
            <w:szCs w:val="20"/>
          </w:rPr>
          <w:t>www.asian-energy-journal.info</w:t>
        </w:r>
      </w:hyperlink>
    </w:p>
    <w:p w14:paraId="27612D85" w14:textId="77777777" w:rsidR="00FA01D3" w:rsidRPr="007D3307" w:rsidRDefault="00FA01D3" w:rsidP="00FA01D3">
      <w:pPr>
        <w:shd w:val="clear" w:color="auto" w:fill="FFFFFF"/>
        <w:spacing w:after="0" w:line="360" w:lineRule="auto"/>
        <w:jc w:val="both"/>
        <w:rPr>
          <w:rFonts w:ascii="Times New Roman" w:eastAsia="Times New Roman" w:hAnsi="Times New Roman" w:cs="Times New Roman"/>
          <w:sz w:val="20"/>
          <w:szCs w:val="20"/>
        </w:rPr>
      </w:pPr>
      <w:r w:rsidRPr="007D3307">
        <w:rPr>
          <w:sz w:val="20"/>
          <w:szCs w:val="20"/>
        </w:rPr>
        <w:t xml:space="preserve">[8] </w:t>
      </w:r>
      <w:bookmarkStart w:id="7" w:name="_Hlk157260794"/>
      <w:r w:rsidRPr="007D3307">
        <w:rPr>
          <w:rFonts w:ascii="Times New Roman" w:eastAsia="Times New Roman" w:hAnsi="Times New Roman" w:cs="Times New Roman"/>
          <w:sz w:val="20"/>
          <w:szCs w:val="20"/>
        </w:rPr>
        <w:t xml:space="preserve">S. A. Nebra, M. A. Lozano, L. M. Serra, A. V </w:t>
      </w:r>
      <w:proofErr w:type="spellStart"/>
      <w:r w:rsidRPr="007D3307">
        <w:rPr>
          <w:rFonts w:ascii="Times New Roman" w:eastAsia="Times New Roman" w:hAnsi="Times New Roman" w:cs="Times New Roman"/>
          <w:sz w:val="20"/>
          <w:szCs w:val="20"/>
        </w:rPr>
        <w:t>Ensinas</w:t>
      </w:r>
      <w:proofErr w:type="spellEnd"/>
      <w:r w:rsidRPr="007D3307">
        <w:rPr>
          <w:rFonts w:ascii="Times New Roman" w:eastAsia="Times New Roman" w:hAnsi="Times New Roman" w:cs="Times New Roman"/>
          <w:sz w:val="20"/>
          <w:szCs w:val="20"/>
        </w:rPr>
        <w:t xml:space="preserve">, S. A. Nebra, L. Serra, “Analysis of cogeneration systems in sugar cane factories-Alternatives of steam and combined cycle power plants,” </w:t>
      </w:r>
      <w:r w:rsidRPr="007D3307">
        <w:rPr>
          <w:rFonts w:ascii="Times New Roman" w:eastAsia="Times New Roman" w:hAnsi="Times New Roman" w:cs="Times New Roman"/>
          <w:i/>
          <w:iCs/>
          <w:sz w:val="20"/>
          <w:szCs w:val="20"/>
          <w:lang w:eastAsia="en-IN"/>
        </w:rPr>
        <w:t xml:space="preserve">Proceedings of ECOS 2006Aghia Pelagia, </w:t>
      </w:r>
      <w:r w:rsidRPr="007D3307">
        <w:rPr>
          <w:rFonts w:ascii="Times New Roman" w:eastAsia="Times New Roman" w:hAnsi="Times New Roman" w:cs="Times New Roman"/>
          <w:sz w:val="20"/>
          <w:szCs w:val="20"/>
          <w:lang w:eastAsia="en-IN"/>
        </w:rPr>
        <w:t xml:space="preserve">Crete, Greece, pp.1177-1184, July 12-14, 2006, </w:t>
      </w:r>
      <w:r w:rsidRPr="007D3307">
        <w:rPr>
          <w:rFonts w:ascii="Times New Roman" w:eastAsia="Times New Roman" w:hAnsi="Times New Roman" w:cs="Times New Roman"/>
          <w:sz w:val="20"/>
          <w:szCs w:val="20"/>
        </w:rPr>
        <w:t xml:space="preserve">Available: </w:t>
      </w:r>
      <w:hyperlink r:id="rId20" w:history="1">
        <w:r w:rsidRPr="007D3307">
          <w:rPr>
            <w:rStyle w:val="Hyperlink"/>
            <w:rFonts w:ascii="Times New Roman" w:eastAsia="Times New Roman" w:hAnsi="Times New Roman" w:cs="Times New Roman"/>
            <w:sz w:val="20"/>
            <w:szCs w:val="20"/>
          </w:rPr>
          <w:t>https://www.researchgate.net/publication/256115717</w:t>
        </w:r>
      </w:hyperlink>
    </w:p>
    <w:p w14:paraId="561C1B3C" w14:textId="77777777" w:rsidR="00FA01D3" w:rsidRPr="008365F8" w:rsidRDefault="00FA01D3" w:rsidP="00FA01D3">
      <w:pPr>
        <w:shd w:val="clear" w:color="auto" w:fill="FFFFFF"/>
        <w:spacing w:after="0" w:line="360" w:lineRule="auto"/>
        <w:jc w:val="both"/>
        <w:rPr>
          <w:rFonts w:ascii="Times New Roman" w:eastAsia="Times New Roman" w:hAnsi="Times New Roman" w:cs="Times New Roman"/>
          <w:sz w:val="20"/>
          <w:szCs w:val="20"/>
          <w:lang w:eastAsia="en-IN"/>
        </w:rPr>
      </w:pPr>
      <w:r w:rsidRPr="008365F8">
        <w:rPr>
          <w:rFonts w:ascii="Times New Roman" w:hAnsi="Times New Roman" w:cs="Times New Roman"/>
          <w:color w:val="333333"/>
          <w:sz w:val="20"/>
          <w:szCs w:val="20"/>
          <w:shd w:val="clear" w:color="auto" w:fill="FFFFFF"/>
        </w:rPr>
        <w:t>[9] A. S. Patil, S. R. Patil and S. R. Kumbhar, "Development of A Cloud-Based Real-Time Sugar Warehousing Factor Analysis Platform," </w:t>
      </w:r>
      <w:r w:rsidRPr="008365F8">
        <w:rPr>
          <w:rStyle w:val="Emphasis"/>
          <w:rFonts w:ascii="Times New Roman" w:hAnsi="Times New Roman" w:cs="Times New Roman"/>
          <w:color w:val="333333"/>
          <w:sz w:val="20"/>
          <w:szCs w:val="20"/>
          <w:shd w:val="clear" w:color="auto" w:fill="FFFFFF"/>
        </w:rPr>
        <w:t>2023 International Conference on Emerging Smart Computing and Informatics (ESCI)</w:t>
      </w:r>
      <w:r w:rsidRPr="008365F8">
        <w:rPr>
          <w:rFonts w:ascii="Times New Roman" w:hAnsi="Times New Roman" w:cs="Times New Roman"/>
          <w:color w:val="333333"/>
          <w:sz w:val="20"/>
          <w:szCs w:val="20"/>
          <w:shd w:val="clear" w:color="auto" w:fill="FFFFFF"/>
        </w:rPr>
        <w:t xml:space="preserve">, Pune, India, 2023, pp. 1-7, </w:t>
      </w:r>
      <w:proofErr w:type="spellStart"/>
      <w:r w:rsidRPr="008365F8">
        <w:rPr>
          <w:rFonts w:ascii="Times New Roman" w:hAnsi="Times New Roman" w:cs="Times New Roman"/>
          <w:color w:val="333333"/>
          <w:sz w:val="20"/>
          <w:szCs w:val="20"/>
          <w:shd w:val="clear" w:color="auto" w:fill="FFFFFF"/>
        </w:rPr>
        <w:t>doi</w:t>
      </w:r>
      <w:proofErr w:type="spellEnd"/>
      <w:r w:rsidRPr="008365F8">
        <w:rPr>
          <w:rFonts w:ascii="Times New Roman" w:hAnsi="Times New Roman" w:cs="Times New Roman"/>
          <w:color w:val="333333"/>
          <w:sz w:val="20"/>
          <w:szCs w:val="20"/>
          <w:shd w:val="clear" w:color="auto" w:fill="FFFFFF"/>
        </w:rPr>
        <w:t>: 10.1109/ESCI56872.2023.10100256</w:t>
      </w:r>
    </w:p>
    <w:bookmarkEnd w:id="7"/>
    <w:p w14:paraId="0F4DB76C" w14:textId="77777777" w:rsidR="00FA01D3" w:rsidRPr="007D3307" w:rsidRDefault="00FA01D3" w:rsidP="00FA01D3">
      <w:pPr>
        <w:spacing w:after="0" w:line="360" w:lineRule="auto"/>
        <w:ind w:left="-15" w:right="46"/>
        <w:jc w:val="both"/>
        <w:rPr>
          <w:rFonts w:ascii="Times New Roman" w:hAnsi="Times New Roman" w:cs="Times New Roman"/>
          <w:sz w:val="20"/>
          <w:szCs w:val="20"/>
        </w:rPr>
      </w:pPr>
      <w:r w:rsidRPr="007D3307">
        <w:rPr>
          <w:rFonts w:ascii="Times New Roman" w:hAnsi="Times New Roman" w:cs="Times New Roman"/>
          <w:sz w:val="20"/>
          <w:szCs w:val="20"/>
        </w:rPr>
        <w:t xml:space="preserve">[10] T </w:t>
      </w:r>
      <w:proofErr w:type="spellStart"/>
      <w:r w:rsidRPr="007D3307">
        <w:rPr>
          <w:rFonts w:ascii="Times New Roman" w:hAnsi="Times New Roman" w:cs="Times New Roman"/>
          <w:sz w:val="20"/>
          <w:szCs w:val="20"/>
        </w:rPr>
        <w:t>Warsokusumo</w:t>
      </w:r>
      <w:proofErr w:type="spellEnd"/>
      <w:r w:rsidRPr="007D3307">
        <w:rPr>
          <w:rFonts w:ascii="Times New Roman" w:hAnsi="Times New Roman" w:cs="Times New Roman"/>
          <w:sz w:val="20"/>
          <w:szCs w:val="20"/>
        </w:rPr>
        <w:t xml:space="preserve"> I. Wayan, </w:t>
      </w:r>
      <w:proofErr w:type="spellStart"/>
      <w:r w:rsidRPr="007D3307">
        <w:rPr>
          <w:rFonts w:ascii="Times New Roman" w:hAnsi="Times New Roman" w:cs="Times New Roman"/>
          <w:sz w:val="20"/>
          <w:szCs w:val="20"/>
        </w:rPr>
        <w:t>Arimbawa</w:t>
      </w:r>
      <w:proofErr w:type="spellEnd"/>
      <w:r w:rsidRPr="007D3307">
        <w:rPr>
          <w:rFonts w:ascii="Times New Roman" w:hAnsi="Times New Roman" w:cs="Times New Roman"/>
          <w:sz w:val="20"/>
          <w:szCs w:val="20"/>
        </w:rPr>
        <w:t xml:space="preserve"> Y. S, M. Aditya, T. </w:t>
      </w:r>
      <w:proofErr w:type="spellStart"/>
      <w:r w:rsidRPr="007D3307">
        <w:rPr>
          <w:rFonts w:ascii="Times New Roman" w:hAnsi="Times New Roman" w:cs="Times New Roman"/>
          <w:sz w:val="20"/>
          <w:szCs w:val="20"/>
        </w:rPr>
        <w:t>Prahasto</w:t>
      </w:r>
      <w:proofErr w:type="spellEnd"/>
      <w:r w:rsidRPr="007D3307">
        <w:rPr>
          <w:rFonts w:ascii="Times New Roman" w:hAnsi="Times New Roman" w:cs="Times New Roman"/>
          <w:sz w:val="20"/>
          <w:szCs w:val="20"/>
        </w:rPr>
        <w:t xml:space="preserve">, I Haryanto, </w:t>
      </w:r>
      <w:proofErr w:type="spellStart"/>
      <w:r w:rsidRPr="007D3307">
        <w:rPr>
          <w:rFonts w:ascii="Times New Roman" w:hAnsi="Times New Roman" w:cs="Times New Roman"/>
          <w:sz w:val="20"/>
          <w:szCs w:val="20"/>
        </w:rPr>
        <w:t>A.Widodo</w:t>
      </w:r>
      <w:proofErr w:type="spellEnd"/>
      <w:r w:rsidRPr="007D3307">
        <w:rPr>
          <w:rFonts w:ascii="Times New Roman" w:hAnsi="Times New Roman" w:cs="Times New Roman"/>
          <w:sz w:val="20"/>
          <w:szCs w:val="20"/>
        </w:rPr>
        <w:t xml:space="preserve">, “Real-time online monitoring for maintaining energy efficiency performance of power </w:t>
      </w:r>
      <w:r w:rsidRPr="007D3307">
        <w:rPr>
          <w:rFonts w:ascii="Times New Roman" w:hAnsi="Times New Roman" w:cs="Times New Roman"/>
          <w:sz w:val="20"/>
          <w:szCs w:val="20"/>
        </w:rPr>
        <w:t xml:space="preserve">generation system”, </w:t>
      </w:r>
      <w:r w:rsidRPr="007D3307">
        <w:rPr>
          <w:rFonts w:ascii="Times New Roman" w:hAnsi="Times New Roman" w:cs="Times New Roman"/>
          <w:i/>
          <w:iCs/>
          <w:sz w:val="20"/>
          <w:szCs w:val="20"/>
        </w:rPr>
        <w:t>AIP Conf. Proc. 2296, 020054,</w:t>
      </w:r>
      <w:r w:rsidRPr="007D3307">
        <w:rPr>
          <w:rFonts w:ascii="Times New Roman" w:hAnsi="Times New Roman" w:cs="Times New Roman"/>
          <w:sz w:val="20"/>
          <w:szCs w:val="20"/>
        </w:rPr>
        <w:t xml:space="preserve"> pp. 1-11, Nov. 2020. </w:t>
      </w:r>
    </w:p>
    <w:p w14:paraId="33826FEB" w14:textId="77777777" w:rsidR="00FA01D3" w:rsidRPr="007D3307" w:rsidRDefault="00FA01D3" w:rsidP="00FA01D3">
      <w:pPr>
        <w:spacing w:after="0" w:line="360" w:lineRule="auto"/>
        <w:ind w:left="-15" w:right="46"/>
        <w:jc w:val="both"/>
        <w:rPr>
          <w:rFonts w:ascii="Times New Roman" w:hAnsi="Times New Roman" w:cs="Times New Roman"/>
          <w:sz w:val="20"/>
          <w:szCs w:val="20"/>
        </w:rPr>
      </w:pPr>
      <w:r w:rsidRPr="007D3307">
        <w:rPr>
          <w:rFonts w:ascii="Times New Roman" w:eastAsia="Times New Roman" w:hAnsi="Times New Roman" w:cs="Times New Roman"/>
          <w:bCs/>
          <w:sz w:val="20"/>
          <w:szCs w:val="20"/>
        </w:rPr>
        <w:t xml:space="preserve">[11] </w:t>
      </w:r>
      <w:r w:rsidRPr="007D3307">
        <w:rPr>
          <w:rFonts w:ascii="Times New Roman" w:hAnsi="Times New Roman" w:cs="Times New Roman"/>
          <w:bCs/>
          <w:sz w:val="20"/>
          <w:szCs w:val="20"/>
        </w:rPr>
        <w:t xml:space="preserve">J. </w:t>
      </w:r>
      <w:proofErr w:type="spellStart"/>
      <w:r w:rsidRPr="007D3307">
        <w:rPr>
          <w:rFonts w:ascii="Times New Roman" w:hAnsi="Times New Roman" w:cs="Times New Roman"/>
          <w:bCs/>
          <w:sz w:val="20"/>
          <w:szCs w:val="20"/>
        </w:rPr>
        <w:t>Upakool</w:t>
      </w:r>
      <w:proofErr w:type="spellEnd"/>
      <w:r w:rsidRPr="007D3307">
        <w:rPr>
          <w:rFonts w:ascii="Times New Roman" w:hAnsi="Times New Roman" w:cs="Times New Roman"/>
          <w:bCs/>
          <w:sz w:val="20"/>
          <w:szCs w:val="20"/>
        </w:rPr>
        <w:t xml:space="preserve">, </w:t>
      </w:r>
      <w:proofErr w:type="spellStart"/>
      <w:r w:rsidRPr="007D3307">
        <w:rPr>
          <w:rFonts w:ascii="Times New Roman" w:hAnsi="Times New Roman" w:cs="Times New Roman"/>
          <w:bCs/>
          <w:sz w:val="20"/>
          <w:szCs w:val="20"/>
        </w:rPr>
        <w:t>P.Thanarak</w:t>
      </w:r>
      <w:proofErr w:type="spellEnd"/>
      <w:r w:rsidRPr="007D3307">
        <w:rPr>
          <w:rFonts w:ascii="Times New Roman" w:hAnsi="Times New Roman" w:cs="Times New Roman"/>
          <w:bCs/>
          <w:sz w:val="20"/>
          <w:szCs w:val="20"/>
        </w:rPr>
        <w:t>, “Monitoring</w:t>
      </w:r>
      <w:r w:rsidRPr="007D3307">
        <w:rPr>
          <w:rFonts w:ascii="Times New Roman" w:eastAsia="Times New Roman" w:hAnsi="Times New Roman" w:cs="Times New Roman"/>
          <w:bCs/>
          <w:sz w:val="20"/>
          <w:szCs w:val="20"/>
        </w:rPr>
        <w:t xml:space="preserve"> and Assessment of Energy Efficiency and CO</w:t>
      </w:r>
      <w:r w:rsidRPr="007D3307">
        <w:rPr>
          <w:rFonts w:ascii="Times New Roman" w:eastAsia="Times New Roman" w:hAnsi="Times New Roman" w:cs="Times New Roman"/>
          <w:bCs/>
          <w:sz w:val="20"/>
          <w:szCs w:val="20"/>
          <w:vertAlign w:val="subscript"/>
        </w:rPr>
        <w:t>2</w:t>
      </w:r>
      <w:r w:rsidRPr="007D3307">
        <w:rPr>
          <w:rFonts w:ascii="Times New Roman" w:eastAsia="Times New Roman" w:hAnsi="Times New Roman" w:cs="Times New Roman"/>
          <w:bCs/>
          <w:sz w:val="20"/>
          <w:szCs w:val="20"/>
        </w:rPr>
        <w:t xml:space="preserve"> Emissions from Cogeneration Power Plants”, </w:t>
      </w:r>
      <w:r w:rsidRPr="007D3307">
        <w:rPr>
          <w:rFonts w:ascii="Times New Roman" w:eastAsia="Times New Roman" w:hAnsi="Times New Roman" w:cs="Times New Roman"/>
          <w:bCs/>
          <w:i/>
          <w:iCs/>
          <w:sz w:val="20"/>
          <w:szCs w:val="20"/>
        </w:rPr>
        <w:t>International Energy Journal</w:t>
      </w:r>
      <w:r w:rsidRPr="007D3307">
        <w:rPr>
          <w:rFonts w:ascii="Times New Roman" w:eastAsia="Times New Roman" w:hAnsi="Times New Roman" w:cs="Times New Roman"/>
          <w:bCs/>
          <w:color w:val="000000" w:themeColor="text1"/>
          <w:sz w:val="20"/>
          <w:szCs w:val="20"/>
        </w:rPr>
        <w:t>,</w:t>
      </w:r>
      <w:r w:rsidRPr="007D3307">
        <w:rPr>
          <w:rFonts w:ascii="Open Sans" w:hAnsi="Open Sans" w:cs="Open Sans"/>
          <w:color w:val="000000" w:themeColor="text1"/>
          <w:sz w:val="20"/>
          <w:szCs w:val="20"/>
          <w:shd w:val="clear" w:color="auto" w:fill="FFFFFF"/>
        </w:rPr>
        <w:t> </w:t>
      </w:r>
      <w:hyperlink r:id="rId21" w:tgtFrame="_parent" w:history="1">
        <w:r w:rsidRPr="007D3307">
          <w:rPr>
            <w:rStyle w:val="Hyperlink"/>
            <w:rFonts w:ascii="Times New Roman" w:hAnsi="Times New Roman" w:cs="Times New Roman"/>
            <w:color w:val="000000" w:themeColor="text1"/>
            <w:sz w:val="20"/>
            <w:szCs w:val="20"/>
            <w:shd w:val="clear" w:color="auto" w:fill="FFFFFF"/>
          </w:rPr>
          <w:t>vol. 21, Issue 3, pp. 323-338, Sept.- 2021</w:t>
        </w:r>
      </w:hyperlink>
      <w:r w:rsidRPr="007D3307">
        <w:rPr>
          <w:rFonts w:ascii="Times New Roman" w:hAnsi="Times New Roman" w:cs="Times New Roman"/>
          <w:color w:val="333333"/>
          <w:sz w:val="20"/>
          <w:szCs w:val="20"/>
          <w:shd w:val="clear" w:color="auto" w:fill="FFFFFF"/>
        </w:rPr>
        <w:t>.</w:t>
      </w:r>
    </w:p>
    <w:p w14:paraId="2E0C615D" w14:textId="77777777" w:rsidR="00FA01D3" w:rsidRPr="007D3307" w:rsidRDefault="00FA01D3" w:rsidP="00FA01D3">
      <w:pPr>
        <w:spacing w:after="0" w:line="360" w:lineRule="auto"/>
        <w:ind w:left="-5" w:hanging="10"/>
        <w:jc w:val="both"/>
        <w:rPr>
          <w:rFonts w:ascii="Times New Roman" w:eastAsia="Calibri" w:hAnsi="Times New Roman" w:cs="Times New Roman"/>
          <w:bCs/>
          <w:color w:val="333333"/>
          <w:sz w:val="20"/>
          <w:szCs w:val="20"/>
        </w:rPr>
      </w:pPr>
      <w:r w:rsidRPr="007D3307">
        <w:rPr>
          <w:rFonts w:ascii="Times New Roman" w:eastAsia="Times New Roman" w:hAnsi="Times New Roman" w:cs="Times New Roman"/>
          <w:bCs/>
          <w:sz w:val="20"/>
          <w:szCs w:val="20"/>
        </w:rPr>
        <w:t xml:space="preserve">[12] </w:t>
      </w:r>
      <w:r w:rsidRPr="007D3307">
        <w:rPr>
          <w:rFonts w:ascii="Times New Roman" w:hAnsi="Times New Roman" w:cs="Times New Roman"/>
          <w:bCs/>
          <w:sz w:val="20"/>
          <w:szCs w:val="20"/>
        </w:rPr>
        <w:t>X. Zhang, J. Schreifels, “Continuous emission monitoring systems at power plants in China: Improving SO</w:t>
      </w:r>
      <w:r w:rsidRPr="007D3307">
        <w:rPr>
          <w:rFonts w:ascii="Times New Roman" w:hAnsi="Times New Roman" w:cs="Times New Roman"/>
          <w:bCs/>
          <w:sz w:val="20"/>
          <w:szCs w:val="20"/>
          <w:vertAlign w:val="subscript"/>
        </w:rPr>
        <w:t xml:space="preserve">2 </w:t>
      </w:r>
      <w:r w:rsidRPr="007D3307">
        <w:rPr>
          <w:rFonts w:ascii="Times New Roman" w:hAnsi="Times New Roman" w:cs="Times New Roman"/>
          <w:bCs/>
          <w:sz w:val="20"/>
          <w:szCs w:val="20"/>
        </w:rPr>
        <w:t xml:space="preserve">emission measurement”, </w:t>
      </w:r>
      <w:r w:rsidRPr="007D3307">
        <w:rPr>
          <w:rFonts w:ascii="Times New Roman" w:eastAsia="Calibri" w:hAnsi="Times New Roman" w:cs="Times New Roman"/>
          <w:bCs/>
          <w:i/>
          <w:iCs/>
          <w:color w:val="000000"/>
          <w:sz w:val="20"/>
          <w:szCs w:val="20"/>
        </w:rPr>
        <w:t>Energy</w:t>
      </w:r>
      <w:r w:rsidRPr="007D3307">
        <w:rPr>
          <w:rFonts w:ascii="Times New Roman" w:eastAsia="Calibri" w:hAnsi="Times New Roman" w:cs="Times New Roman"/>
          <w:bCs/>
          <w:i/>
          <w:iCs/>
          <w:color w:val="333333"/>
          <w:sz w:val="20"/>
          <w:szCs w:val="20"/>
        </w:rPr>
        <w:t xml:space="preserve"> Policy</w:t>
      </w:r>
      <w:r w:rsidRPr="007D3307">
        <w:rPr>
          <w:rFonts w:ascii="Times New Roman" w:eastAsia="Calibri" w:hAnsi="Times New Roman" w:cs="Times New Roman"/>
          <w:bCs/>
          <w:color w:val="333333"/>
          <w:sz w:val="20"/>
          <w:szCs w:val="20"/>
        </w:rPr>
        <w:t>, vol.39, issue 11, pp. 7432-7438, Nov.- 2011</w:t>
      </w:r>
    </w:p>
    <w:p w14:paraId="2C000234" w14:textId="77777777" w:rsidR="00FA01D3" w:rsidRPr="007D3307" w:rsidRDefault="00FA01D3" w:rsidP="00FA01D3">
      <w:pPr>
        <w:spacing w:after="0" w:line="360" w:lineRule="auto"/>
        <w:ind w:left="5"/>
        <w:jc w:val="both"/>
        <w:rPr>
          <w:rFonts w:ascii="Times New Roman" w:hAnsi="Times New Roman" w:cs="Times New Roman"/>
          <w:bCs/>
          <w:sz w:val="20"/>
          <w:szCs w:val="20"/>
        </w:rPr>
      </w:pPr>
      <w:r w:rsidRPr="007D3307">
        <w:rPr>
          <w:rFonts w:ascii="Times New Roman" w:hAnsi="Times New Roman" w:cs="Times New Roman"/>
          <w:bCs/>
          <w:w w:val="108"/>
          <w:sz w:val="20"/>
          <w:szCs w:val="20"/>
        </w:rPr>
        <w:t xml:space="preserve">[13] </w:t>
      </w:r>
      <w:r w:rsidRPr="007D3307">
        <w:rPr>
          <w:rFonts w:ascii="Times New Roman" w:hAnsi="Times New Roman" w:cs="Times New Roman"/>
          <w:bCs/>
          <w:sz w:val="20"/>
          <w:szCs w:val="20"/>
        </w:rPr>
        <w:t>I. M. Moreno-Garcia, E. J. Palacios-Garcia, V. Pallares-Lopez, I. Santiago, M. J. Gonzalez-Redondo, M. Varo-Martinez, R. J. Real-Calvo, “Real</w:t>
      </w:r>
      <w:r w:rsidRPr="007D3307">
        <w:rPr>
          <w:rFonts w:ascii="Times New Roman" w:eastAsia="Calibri" w:hAnsi="Times New Roman" w:cs="Times New Roman"/>
          <w:bCs/>
          <w:sz w:val="20"/>
          <w:szCs w:val="20"/>
        </w:rPr>
        <w:t xml:space="preserve">-Time Monitoring System for a Utility-Scale Photovoltaic Power Plant”, </w:t>
      </w:r>
      <w:r w:rsidRPr="007D3307">
        <w:rPr>
          <w:rFonts w:ascii="Times New Roman" w:eastAsia="Calibri" w:hAnsi="Times New Roman" w:cs="Times New Roman"/>
          <w:bCs/>
          <w:i/>
          <w:sz w:val="20"/>
          <w:szCs w:val="20"/>
        </w:rPr>
        <w:t>Sensors2016</w:t>
      </w:r>
      <w:r w:rsidRPr="007D3307">
        <w:rPr>
          <w:rFonts w:ascii="Times New Roman" w:hAnsi="Times New Roman" w:cs="Times New Roman"/>
          <w:bCs/>
          <w:i/>
          <w:sz w:val="20"/>
          <w:szCs w:val="20"/>
        </w:rPr>
        <w:t>,</w:t>
      </w:r>
      <w:r w:rsidRPr="007D3307">
        <w:rPr>
          <w:rFonts w:ascii="Times New Roman" w:hAnsi="Times New Roman" w:cs="Times New Roman"/>
          <w:bCs/>
          <w:sz w:val="20"/>
          <w:szCs w:val="20"/>
        </w:rPr>
        <w:t xml:space="preserve"> vol.</w:t>
      </w:r>
      <w:r w:rsidRPr="007D3307">
        <w:rPr>
          <w:rFonts w:ascii="Times New Roman" w:eastAsia="Calibri" w:hAnsi="Times New Roman" w:cs="Times New Roman"/>
          <w:bCs/>
          <w:i/>
          <w:sz w:val="20"/>
          <w:szCs w:val="20"/>
        </w:rPr>
        <w:t>16</w:t>
      </w:r>
      <w:r w:rsidRPr="007D3307">
        <w:rPr>
          <w:rFonts w:ascii="Times New Roman" w:hAnsi="Times New Roman" w:cs="Times New Roman"/>
          <w:bCs/>
          <w:sz w:val="20"/>
          <w:szCs w:val="20"/>
        </w:rPr>
        <w:t xml:space="preserve">, issue 6, pp. 1-25, May -2016.  </w:t>
      </w:r>
    </w:p>
    <w:p w14:paraId="1761616E" w14:textId="77777777" w:rsidR="00FA01D3" w:rsidRPr="007D3307" w:rsidRDefault="00FA01D3" w:rsidP="00FA01D3">
      <w:pPr>
        <w:spacing w:line="360" w:lineRule="auto"/>
        <w:jc w:val="both"/>
        <w:rPr>
          <w:rFonts w:ascii="Times New Roman" w:eastAsia="Calibri" w:hAnsi="Times New Roman" w:cs="Times New Roman"/>
          <w:bCs/>
          <w:sz w:val="20"/>
          <w:szCs w:val="20"/>
        </w:rPr>
      </w:pPr>
      <w:r w:rsidRPr="007D3307">
        <w:rPr>
          <w:rFonts w:ascii="Times New Roman" w:hAnsi="Times New Roman" w:cs="Times New Roman"/>
          <w:bCs/>
          <w:sz w:val="20"/>
          <w:szCs w:val="20"/>
        </w:rPr>
        <w:t>[14] L. Zhu, H. Zhang, W. Zheng, Q. Wang</w:t>
      </w:r>
      <w:r w:rsidRPr="007D3307">
        <w:rPr>
          <w:rFonts w:ascii="Times New Roman" w:hAnsi="Times New Roman" w:cs="Times New Roman"/>
          <w:bCs/>
          <w:sz w:val="20"/>
          <w:szCs w:val="20"/>
          <w:vertAlign w:val="superscript"/>
        </w:rPr>
        <w:t>,</w:t>
      </w:r>
      <w:r w:rsidRPr="007D3307">
        <w:rPr>
          <w:rFonts w:ascii="Times New Roman" w:hAnsi="Times New Roman" w:cs="Times New Roman"/>
          <w:bCs/>
          <w:sz w:val="20"/>
          <w:szCs w:val="20"/>
        </w:rPr>
        <w:t xml:space="preserve"> W. Wang, Y, Z. H. Li, X. Ren, “Construction</w:t>
      </w:r>
      <w:r w:rsidRPr="007D3307">
        <w:rPr>
          <w:rFonts w:ascii="Times New Roman" w:eastAsia="Arial" w:hAnsi="Times New Roman" w:cs="Times New Roman"/>
          <w:bCs/>
          <w:sz w:val="20"/>
          <w:szCs w:val="20"/>
        </w:rPr>
        <w:t xml:space="preserve"> of on-line monitoring system for self-provided power plants in Shandong Power Grid”, </w:t>
      </w:r>
      <w:r w:rsidRPr="007D3307">
        <w:rPr>
          <w:rFonts w:ascii="Times New Roman" w:eastAsia="Times New Roman" w:hAnsi="Times New Roman" w:cs="Times New Roman"/>
          <w:bCs/>
          <w:i/>
          <w:iCs/>
          <w:sz w:val="20"/>
          <w:szCs w:val="20"/>
        </w:rPr>
        <w:t>Asia Conference on Geological Research and Environmental Technology, IOP Publishing</w:t>
      </w:r>
      <w:r w:rsidRPr="007D3307">
        <w:rPr>
          <w:rFonts w:ascii="Times New Roman" w:hAnsi="Times New Roman" w:cs="Times New Roman"/>
          <w:bCs/>
          <w:i/>
          <w:iCs/>
          <w:sz w:val="20"/>
          <w:szCs w:val="20"/>
        </w:rPr>
        <w:t xml:space="preserve">, </w:t>
      </w:r>
      <w:r w:rsidRPr="007D3307">
        <w:rPr>
          <w:rFonts w:ascii="Times New Roman" w:eastAsia="Times New Roman" w:hAnsi="Times New Roman" w:cs="Times New Roman"/>
          <w:bCs/>
          <w:i/>
          <w:iCs/>
          <w:sz w:val="20"/>
          <w:szCs w:val="20"/>
        </w:rPr>
        <w:t xml:space="preserve">IOP Conf. Series: Earth and Environmental Science 632, </w:t>
      </w:r>
      <w:r w:rsidRPr="007D3307">
        <w:rPr>
          <w:rFonts w:ascii="Times New Roman" w:eastAsia="Times New Roman" w:hAnsi="Times New Roman" w:cs="Times New Roman"/>
          <w:bCs/>
          <w:sz w:val="20"/>
          <w:szCs w:val="20"/>
        </w:rPr>
        <w:t>2021, pp. 1-25.</w:t>
      </w:r>
    </w:p>
    <w:p w14:paraId="0DE378F4" w14:textId="77777777" w:rsidR="00FA01D3" w:rsidRPr="007D3307" w:rsidRDefault="00FA01D3" w:rsidP="00FA01D3">
      <w:pPr>
        <w:spacing w:after="0" w:line="360" w:lineRule="auto"/>
        <w:jc w:val="both"/>
        <w:rPr>
          <w:rFonts w:ascii="Times New Roman" w:hAnsi="Times New Roman" w:cs="Times New Roman"/>
          <w:bCs/>
          <w:sz w:val="20"/>
          <w:szCs w:val="20"/>
        </w:rPr>
      </w:pPr>
      <w:r w:rsidRPr="007D3307">
        <w:rPr>
          <w:rFonts w:ascii="Times New Roman" w:hAnsi="Times New Roman" w:cs="Times New Roman"/>
          <w:bCs/>
          <w:sz w:val="20"/>
          <w:szCs w:val="20"/>
        </w:rPr>
        <w:t xml:space="preserve">[15] Lu, X., Wang S., Li W., Jiang P., Zhang C., “Development of a WSN based Real-Time Energy Monitoring Platform for Industrial Applications”, </w:t>
      </w:r>
      <w:r w:rsidRPr="007D3307">
        <w:rPr>
          <w:rFonts w:ascii="Times New Roman" w:hAnsi="Times New Roman" w:cs="Times New Roman"/>
          <w:bCs/>
          <w:i/>
          <w:iCs/>
          <w:sz w:val="20"/>
          <w:szCs w:val="20"/>
        </w:rPr>
        <w:t>19</w:t>
      </w:r>
      <w:r w:rsidRPr="007D3307">
        <w:rPr>
          <w:rFonts w:ascii="Times New Roman" w:hAnsi="Times New Roman" w:cs="Times New Roman"/>
          <w:bCs/>
          <w:i/>
          <w:iCs/>
          <w:sz w:val="20"/>
          <w:szCs w:val="20"/>
          <w:vertAlign w:val="superscript"/>
        </w:rPr>
        <w:t>th</w:t>
      </w:r>
      <w:r w:rsidRPr="007D3307">
        <w:rPr>
          <w:rFonts w:ascii="Times New Roman" w:hAnsi="Times New Roman" w:cs="Times New Roman"/>
          <w:bCs/>
          <w:i/>
          <w:iCs/>
          <w:sz w:val="20"/>
          <w:szCs w:val="20"/>
        </w:rPr>
        <w:t xml:space="preserve"> International Conference on Computer Supported Cooperative Work in Design, CSCWD, IEEE</w:t>
      </w:r>
      <w:r w:rsidRPr="007D3307">
        <w:rPr>
          <w:rFonts w:ascii="Times New Roman" w:hAnsi="Times New Roman" w:cs="Times New Roman"/>
          <w:bCs/>
          <w:sz w:val="20"/>
          <w:szCs w:val="20"/>
        </w:rPr>
        <w:t>, 2015, pp. 337- 342.</w:t>
      </w:r>
    </w:p>
    <w:p w14:paraId="6AA3E0C2" w14:textId="77777777" w:rsidR="00FA01D3" w:rsidRPr="007D3307" w:rsidRDefault="00FA01D3" w:rsidP="00FA01D3">
      <w:pPr>
        <w:spacing w:after="0" w:line="360" w:lineRule="auto"/>
        <w:jc w:val="both"/>
        <w:rPr>
          <w:rFonts w:ascii="Times New Roman" w:hAnsi="Times New Roman" w:cs="Times New Roman"/>
          <w:sz w:val="20"/>
          <w:szCs w:val="20"/>
        </w:rPr>
      </w:pPr>
      <w:r w:rsidRPr="007D3307">
        <w:rPr>
          <w:rFonts w:ascii="Times New Roman" w:hAnsi="Times New Roman" w:cs="Times New Roman"/>
          <w:sz w:val="20"/>
          <w:szCs w:val="20"/>
        </w:rPr>
        <w:t>[16] D. Bhagyalakshmi, J. Ebenezer, S.A.V. Satyamurty, “WSN based Temperature Monitoring for High Performance Computing Cluster”</w:t>
      </w:r>
      <w:r w:rsidRPr="007D3307">
        <w:rPr>
          <w:rFonts w:ascii="Times New Roman" w:hAnsi="Times New Roman" w:cs="Times New Roman"/>
          <w:i/>
          <w:iCs/>
          <w:sz w:val="20"/>
          <w:szCs w:val="20"/>
        </w:rPr>
        <w:t>, International Conference on Recent Trends in Information Technology, ICRTIT, IEEE,</w:t>
      </w:r>
      <w:r w:rsidRPr="007D3307">
        <w:rPr>
          <w:rFonts w:ascii="Times New Roman" w:hAnsi="Times New Roman" w:cs="Times New Roman"/>
          <w:sz w:val="20"/>
          <w:szCs w:val="20"/>
        </w:rPr>
        <w:t xml:space="preserve"> 2011, pp. 1105 – 1110.</w:t>
      </w:r>
    </w:p>
    <w:p w14:paraId="2BF2748E" w14:textId="77777777" w:rsidR="00FA01D3" w:rsidRPr="007D3307" w:rsidRDefault="00FA01D3" w:rsidP="00FA01D3">
      <w:pPr>
        <w:spacing w:after="0" w:line="360" w:lineRule="auto"/>
        <w:jc w:val="both"/>
        <w:rPr>
          <w:rFonts w:ascii="Times New Roman" w:hAnsi="Times New Roman" w:cs="Times New Roman"/>
          <w:sz w:val="20"/>
          <w:szCs w:val="20"/>
        </w:rPr>
      </w:pPr>
      <w:r w:rsidRPr="007D3307">
        <w:rPr>
          <w:rFonts w:ascii="Times New Roman" w:hAnsi="Times New Roman" w:cs="Times New Roman"/>
          <w:sz w:val="20"/>
          <w:szCs w:val="20"/>
        </w:rPr>
        <w:t xml:space="preserve">[17] A. A. </w:t>
      </w:r>
      <w:proofErr w:type="spellStart"/>
      <w:r w:rsidRPr="007D3307">
        <w:rPr>
          <w:rFonts w:ascii="Times New Roman" w:hAnsi="Times New Roman" w:cs="Times New Roman"/>
          <w:sz w:val="20"/>
          <w:szCs w:val="20"/>
        </w:rPr>
        <w:t>Rahmanda</w:t>
      </w:r>
      <w:proofErr w:type="spellEnd"/>
      <w:r w:rsidRPr="007D3307">
        <w:rPr>
          <w:rFonts w:ascii="Times New Roman" w:hAnsi="Times New Roman" w:cs="Times New Roman"/>
          <w:sz w:val="20"/>
          <w:szCs w:val="20"/>
        </w:rPr>
        <w:t xml:space="preserve">, A. </w:t>
      </w:r>
      <w:proofErr w:type="spellStart"/>
      <w:r w:rsidRPr="007D3307">
        <w:rPr>
          <w:rFonts w:ascii="Times New Roman" w:hAnsi="Times New Roman" w:cs="Times New Roman"/>
          <w:sz w:val="20"/>
          <w:szCs w:val="20"/>
        </w:rPr>
        <w:t>Soeprijanto</w:t>
      </w:r>
      <w:proofErr w:type="spellEnd"/>
      <w:r w:rsidRPr="007D3307">
        <w:rPr>
          <w:rFonts w:ascii="Times New Roman" w:hAnsi="Times New Roman" w:cs="Times New Roman"/>
          <w:sz w:val="20"/>
          <w:szCs w:val="20"/>
        </w:rPr>
        <w:t xml:space="preserve">, A. Muhammad, M. </w:t>
      </w:r>
      <w:proofErr w:type="spellStart"/>
      <w:r w:rsidRPr="007D3307">
        <w:rPr>
          <w:rFonts w:ascii="Times New Roman" w:hAnsi="Times New Roman" w:cs="Times New Roman"/>
          <w:sz w:val="20"/>
          <w:szCs w:val="20"/>
        </w:rPr>
        <w:t>Syaiin</w:t>
      </w:r>
      <w:proofErr w:type="spellEnd"/>
      <w:r w:rsidRPr="007D3307">
        <w:rPr>
          <w:rFonts w:ascii="Times New Roman" w:hAnsi="Times New Roman" w:cs="Times New Roman"/>
          <w:sz w:val="20"/>
          <w:szCs w:val="20"/>
        </w:rPr>
        <w:t xml:space="preserve">, R.Y. Adhitya, B. </w:t>
      </w:r>
      <w:proofErr w:type="spellStart"/>
      <w:r w:rsidRPr="007D3307">
        <w:rPr>
          <w:rFonts w:ascii="Times New Roman" w:hAnsi="Times New Roman" w:cs="Times New Roman"/>
          <w:sz w:val="20"/>
          <w:szCs w:val="20"/>
        </w:rPr>
        <w:t>Herijono</w:t>
      </w:r>
      <w:proofErr w:type="spellEnd"/>
      <w:r w:rsidRPr="007D3307">
        <w:rPr>
          <w:rFonts w:ascii="Times New Roman" w:hAnsi="Times New Roman" w:cs="Times New Roman"/>
          <w:sz w:val="20"/>
          <w:szCs w:val="20"/>
        </w:rPr>
        <w:t xml:space="preserve">, J. </w:t>
      </w:r>
      <w:proofErr w:type="spellStart"/>
      <w:r w:rsidRPr="007D3307">
        <w:rPr>
          <w:rFonts w:ascii="Times New Roman" w:hAnsi="Times New Roman" w:cs="Times New Roman"/>
          <w:sz w:val="20"/>
          <w:szCs w:val="20"/>
        </w:rPr>
        <w:t>Endrasmono</w:t>
      </w:r>
      <w:proofErr w:type="spellEnd"/>
      <w:r w:rsidRPr="007D3307">
        <w:rPr>
          <w:rFonts w:ascii="Times New Roman" w:hAnsi="Times New Roman" w:cs="Times New Roman"/>
          <w:sz w:val="20"/>
          <w:szCs w:val="20"/>
        </w:rPr>
        <w:t xml:space="preserve">, A. </w:t>
      </w:r>
      <w:proofErr w:type="spellStart"/>
      <w:r w:rsidRPr="007D3307">
        <w:rPr>
          <w:rFonts w:ascii="Times New Roman" w:hAnsi="Times New Roman" w:cs="Times New Roman"/>
          <w:sz w:val="20"/>
          <w:szCs w:val="20"/>
        </w:rPr>
        <w:t>Singgih</w:t>
      </w:r>
      <w:proofErr w:type="spellEnd"/>
      <w:r w:rsidRPr="007D3307">
        <w:rPr>
          <w:rFonts w:ascii="Times New Roman" w:hAnsi="Times New Roman" w:cs="Times New Roman"/>
          <w:sz w:val="20"/>
          <w:szCs w:val="20"/>
        </w:rPr>
        <w:t xml:space="preserve">, E. A. </w:t>
      </w:r>
      <w:proofErr w:type="spellStart"/>
      <w:r w:rsidRPr="007D3307">
        <w:rPr>
          <w:rFonts w:ascii="Times New Roman" w:hAnsi="Times New Roman" w:cs="Times New Roman"/>
          <w:sz w:val="20"/>
          <w:szCs w:val="20"/>
        </w:rPr>
        <w:t>Zuliari</w:t>
      </w:r>
      <w:proofErr w:type="spellEnd"/>
      <w:r w:rsidRPr="007D3307">
        <w:rPr>
          <w:rFonts w:ascii="Times New Roman" w:hAnsi="Times New Roman" w:cs="Times New Roman"/>
          <w:sz w:val="20"/>
          <w:szCs w:val="20"/>
        </w:rPr>
        <w:t xml:space="preserve">, S. I. </w:t>
      </w:r>
      <w:proofErr w:type="spellStart"/>
      <w:r w:rsidRPr="007D3307">
        <w:rPr>
          <w:rFonts w:ascii="Times New Roman" w:hAnsi="Times New Roman" w:cs="Times New Roman"/>
          <w:sz w:val="20"/>
          <w:szCs w:val="20"/>
        </w:rPr>
        <w:t>Haryudo</w:t>
      </w:r>
      <w:proofErr w:type="spellEnd"/>
      <w:r w:rsidRPr="007D3307">
        <w:rPr>
          <w:rFonts w:ascii="Times New Roman" w:hAnsi="Times New Roman" w:cs="Times New Roman"/>
          <w:sz w:val="20"/>
          <w:szCs w:val="20"/>
        </w:rPr>
        <w:t xml:space="preserve">, F. Afandi, B. S. Kaloko, “Control and Monitoring System Optimalization of Combustion in Furnace Boiler Prototype at Industrial Steam Power Plant with Comparison of Neural Network (NN) and Extreme Learning Machine (ELM) Method”, </w:t>
      </w:r>
      <w:r w:rsidRPr="007D3307">
        <w:rPr>
          <w:rFonts w:ascii="Times New Roman" w:hAnsi="Times New Roman" w:cs="Times New Roman"/>
          <w:i/>
          <w:iCs/>
          <w:sz w:val="20"/>
          <w:szCs w:val="20"/>
        </w:rPr>
        <w:t>2017 International Symposium on Electronics and Smart Devices</w:t>
      </w:r>
      <w:r w:rsidRPr="007D3307">
        <w:rPr>
          <w:rFonts w:ascii="Times New Roman" w:hAnsi="Times New Roman" w:cs="Times New Roman"/>
          <w:sz w:val="20"/>
          <w:szCs w:val="20"/>
        </w:rPr>
        <w:t>, 2017 IEEE, pp.123-128.</w:t>
      </w:r>
    </w:p>
    <w:p w14:paraId="0F6E2BA7" w14:textId="77777777" w:rsidR="00FA01D3" w:rsidRPr="007D3307" w:rsidRDefault="00FA01D3" w:rsidP="00FA01D3">
      <w:pPr>
        <w:spacing w:line="360" w:lineRule="auto"/>
        <w:jc w:val="both"/>
        <w:rPr>
          <w:rStyle w:val="Hyperlink"/>
          <w:rFonts w:ascii="Times New Roman" w:hAnsi="Times New Roman" w:cs="Times New Roman"/>
          <w:color w:val="000000" w:themeColor="text1"/>
          <w:sz w:val="20"/>
          <w:szCs w:val="20"/>
          <w:lang w:val="en-US"/>
        </w:rPr>
      </w:pPr>
      <w:r w:rsidRPr="007D3307">
        <w:rPr>
          <w:rFonts w:ascii="Times New Roman" w:hAnsi="Times New Roman" w:cs="Times New Roman"/>
          <w:bCs/>
          <w:sz w:val="20"/>
          <w:szCs w:val="20"/>
        </w:rPr>
        <w:t>[18]</w:t>
      </w:r>
      <w:r w:rsidRPr="007D3307">
        <w:rPr>
          <w:rFonts w:ascii="Times New Roman" w:hAnsi="Times New Roman" w:cs="Times New Roman"/>
          <w:color w:val="000000" w:themeColor="text1"/>
          <w:sz w:val="20"/>
          <w:szCs w:val="20"/>
          <w:lang w:val="en-US"/>
        </w:rPr>
        <w:t xml:space="preserve">  </w:t>
      </w:r>
      <w:hyperlink r:id="rId22" w:history="1">
        <w:r w:rsidRPr="007D3307">
          <w:rPr>
            <w:rStyle w:val="Hyperlink"/>
            <w:rFonts w:ascii="Times New Roman" w:hAnsi="Times New Roman" w:cs="Times New Roman"/>
            <w:color w:val="000000" w:themeColor="text1"/>
            <w:sz w:val="20"/>
            <w:szCs w:val="20"/>
            <w:lang w:val="en-US"/>
          </w:rPr>
          <w:t>https://www.sparkfun.com/datasheets/IC/AD595.pdf</w:t>
        </w:r>
      </w:hyperlink>
    </w:p>
    <w:p w14:paraId="108D64C3" w14:textId="77777777" w:rsidR="00FA01D3" w:rsidRDefault="00FA01D3" w:rsidP="00FA01D3">
      <w:pPr>
        <w:tabs>
          <w:tab w:val="left" w:pos="1992"/>
        </w:tabs>
        <w:spacing w:after="0" w:line="360" w:lineRule="auto"/>
        <w:jc w:val="both"/>
        <w:rPr>
          <w:rFonts w:ascii="Times New Roman" w:hAnsi="Times New Roman" w:cs="Times New Roman"/>
          <w:color w:val="222222"/>
          <w:sz w:val="20"/>
          <w:szCs w:val="20"/>
          <w:shd w:val="clear" w:color="auto" w:fill="FFFFFF"/>
        </w:rPr>
      </w:pPr>
      <w:r w:rsidRPr="007D3307">
        <w:rPr>
          <w:rFonts w:ascii="Times New Roman" w:hAnsi="Times New Roman" w:cs="Times New Roman"/>
          <w:sz w:val="20"/>
          <w:szCs w:val="20"/>
          <w:lang w:val="en-US"/>
        </w:rPr>
        <w:lastRenderedPageBreak/>
        <w:t xml:space="preserve">[19] </w:t>
      </w:r>
      <w:r w:rsidRPr="007D3307">
        <w:rPr>
          <w:rFonts w:ascii="Times New Roman" w:hAnsi="Times New Roman" w:cs="Times New Roman"/>
          <w:color w:val="222222"/>
          <w:sz w:val="20"/>
          <w:szCs w:val="20"/>
          <w:shd w:val="clear" w:color="auto" w:fill="FFFFFF"/>
        </w:rPr>
        <w:t xml:space="preserve">Al Issa H. A., </w:t>
      </w:r>
      <w:proofErr w:type="spellStart"/>
      <w:r w:rsidRPr="007D3307">
        <w:rPr>
          <w:rFonts w:ascii="Times New Roman" w:hAnsi="Times New Roman" w:cs="Times New Roman"/>
          <w:color w:val="222222"/>
          <w:sz w:val="20"/>
          <w:szCs w:val="20"/>
          <w:shd w:val="clear" w:color="auto" w:fill="FFFFFF"/>
        </w:rPr>
        <w:t>Thuneibat</w:t>
      </w:r>
      <w:proofErr w:type="spellEnd"/>
      <w:r w:rsidRPr="007D3307">
        <w:rPr>
          <w:rFonts w:ascii="Times New Roman" w:hAnsi="Times New Roman" w:cs="Times New Roman"/>
          <w:color w:val="222222"/>
          <w:sz w:val="20"/>
          <w:szCs w:val="20"/>
          <w:shd w:val="clear" w:color="auto" w:fill="FFFFFF"/>
        </w:rPr>
        <w:t xml:space="preserve">, S., Abdesalam M., “Sensor’s application using PIC16F877A microcontroller” </w:t>
      </w:r>
      <w:r w:rsidRPr="007D3307">
        <w:rPr>
          <w:rFonts w:ascii="Times New Roman" w:hAnsi="Times New Roman" w:cs="Times New Roman"/>
          <w:i/>
          <w:iCs/>
          <w:color w:val="222222"/>
          <w:sz w:val="20"/>
          <w:szCs w:val="20"/>
          <w:shd w:val="clear" w:color="auto" w:fill="FFFFFF"/>
        </w:rPr>
        <w:t>American Journal of Remote Sensing</w:t>
      </w:r>
      <w:r w:rsidRPr="007D3307">
        <w:rPr>
          <w:rFonts w:ascii="Times New Roman" w:hAnsi="Times New Roman" w:cs="Times New Roman"/>
          <w:color w:val="222222"/>
          <w:sz w:val="20"/>
          <w:szCs w:val="20"/>
          <w:shd w:val="clear" w:color="auto" w:fill="FFFFFF"/>
        </w:rPr>
        <w:t>, vol.</w:t>
      </w:r>
      <w:r w:rsidRPr="007D3307">
        <w:rPr>
          <w:rFonts w:ascii="Times New Roman" w:hAnsi="Times New Roman" w:cs="Times New Roman"/>
          <w:i/>
          <w:iCs/>
          <w:color w:val="222222"/>
          <w:sz w:val="20"/>
          <w:szCs w:val="20"/>
          <w:shd w:val="clear" w:color="auto" w:fill="FFFFFF"/>
        </w:rPr>
        <w:t>4</w:t>
      </w:r>
      <w:r w:rsidRPr="007D3307">
        <w:rPr>
          <w:rFonts w:ascii="Times New Roman" w:hAnsi="Times New Roman" w:cs="Times New Roman"/>
          <w:color w:val="222222"/>
          <w:sz w:val="20"/>
          <w:szCs w:val="20"/>
          <w:shd w:val="clear" w:color="auto" w:fill="FFFFFF"/>
        </w:rPr>
        <w:t>, issue 3, pp.13-18, July 2016.</w:t>
      </w:r>
    </w:p>
    <w:p w14:paraId="0935C979" w14:textId="77777777" w:rsidR="00C000DE" w:rsidRPr="007D3307" w:rsidRDefault="00C000DE" w:rsidP="00FA01D3">
      <w:pPr>
        <w:tabs>
          <w:tab w:val="left" w:pos="1992"/>
        </w:tabs>
        <w:spacing w:after="0" w:line="360" w:lineRule="auto"/>
        <w:jc w:val="both"/>
        <w:rPr>
          <w:rFonts w:ascii="Times New Roman" w:hAnsi="Times New Roman" w:cs="Times New Roman"/>
          <w:color w:val="222222"/>
          <w:sz w:val="20"/>
          <w:szCs w:val="20"/>
          <w:shd w:val="clear" w:color="auto" w:fill="FFFFFF"/>
        </w:rPr>
      </w:pPr>
    </w:p>
    <w:p w14:paraId="1B5F3E12" w14:textId="7540F68B" w:rsidR="00FA01D3" w:rsidRPr="008365F8" w:rsidRDefault="005D024A" w:rsidP="00FA01D3">
      <w:pPr>
        <w:spacing w:line="360" w:lineRule="auto"/>
        <w:jc w:val="both"/>
        <w:rPr>
          <w:rFonts w:ascii="Times New Roman" w:hAnsi="Times New Roman" w:cs="Times New Roman"/>
          <w:sz w:val="20"/>
          <w:szCs w:val="20"/>
          <w:lang w:val="en-US"/>
        </w:rPr>
      </w:pPr>
      <w:r w:rsidRPr="008365F8">
        <w:rPr>
          <w:rFonts w:ascii="Times New Roman" w:hAnsi="Times New Roman" w:cs="Times New Roman"/>
          <w:sz w:val="20"/>
          <w:szCs w:val="20"/>
          <w:lang w:val="en-US"/>
        </w:rPr>
        <w:t xml:space="preserve">[20] </w:t>
      </w:r>
      <w:r w:rsidRPr="008365F8">
        <w:rPr>
          <w:rFonts w:ascii="Times New Roman" w:hAnsi="Times New Roman" w:cs="Times New Roman"/>
          <w:sz w:val="20"/>
          <w:szCs w:val="20"/>
          <w:shd w:val="clear" w:color="auto" w:fill="FFFFFF"/>
        </w:rPr>
        <w:t xml:space="preserve">Patil A. S., Kumbhar S.R. “Design and simulation of </w:t>
      </w:r>
      <w:proofErr w:type="spellStart"/>
      <w:r w:rsidRPr="008365F8">
        <w:rPr>
          <w:rFonts w:ascii="Times New Roman" w:hAnsi="Times New Roman" w:cs="Times New Roman"/>
          <w:sz w:val="20"/>
          <w:szCs w:val="20"/>
          <w:shd w:val="clear" w:color="auto" w:fill="FFFFFF"/>
        </w:rPr>
        <w:t>wsn</w:t>
      </w:r>
      <w:proofErr w:type="spellEnd"/>
      <w:r w:rsidRPr="008365F8">
        <w:rPr>
          <w:rFonts w:ascii="Times New Roman" w:hAnsi="Times New Roman" w:cs="Times New Roman"/>
          <w:sz w:val="20"/>
          <w:szCs w:val="20"/>
          <w:shd w:val="clear" w:color="auto" w:fill="FFFFFF"/>
        </w:rPr>
        <w:t xml:space="preserve"> system for monitoring the temperature of furnace and boiler in co-generation plant of sugar industry using cisco packet tracer.” </w:t>
      </w:r>
      <w:r w:rsidRPr="008365F8">
        <w:rPr>
          <w:rFonts w:ascii="Times New Roman" w:hAnsi="Times New Roman" w:cs="Times New Roman"/>
          <w:i/>
          <w:iCs/>
          <w:sz w:val="20"/>
          <w:szCs w:val="20"/>
          <w:shd w:val="clear" w:color="auto" w:fill="FFFFFF"/>
        </w:rPr>
        <w:t>International Conference On 6G And Wireless Network Technologies</w:t>
      </w:r>
      <w:r w:rsidRPr="008365F8">
        <w:rPr>
          <w:rFonts w:ascii="Times New Roman" w:hAnsi="Times New Roman" w:cs="Times New Roman"/>
          <w:sz w:val="20"/>
          <w:szCs w:val="20"/>
          <w:shd w:val="clear" w:color="auto" w:fill="FFFFFF"/>
        </w:rPr>
        <w:t xml:space="preserve">, 2023, July, Book </w:t>
      </w:r>
      <w:r w:rsidR="00C000DE" w:rsidRPr="008365F8">
        <w:rPr>
          <w:rFonts w:ascii="Times New Roman" w:hAnsi="Times New Roman" w:cs="Times New Roman"/>
          <w:sz w:val="20"/>
          <w:szCs w:val="20"/>
          <w:shd w:val="clear" w:color="auto" w:fill="FFFFFF"/>
        </w:rPr>
        <w:t>Rivers, pp.</w:t>
      </w:r>
      <w:r w:rsidRPr="008365F8">
        <w:rPr>
          <w:rFonts w:ascii="Times New Roman" w:hAnsi="Times New Roman" w:cs="Times New Roman"/>
          <w:sz w:val="20"/>
          <w:szCs w:val="20"/>
          <w:shd w:val="clear" w:color="auto" w:fill="FFFFFF"/>
        </w:rPr>
        <w:t xml:space="preserve"> 39-46.</w:t>
      </w:r>
    </w:p>
    <w:p w14:paraId="2DFCEA70" w14:textId="77777777" w:rsidR="00627C04" w:rsidRPr="00581CFB" w:rsidRDefault="00627C04" w:rsidP="00C36A2F">
      <w:pPr>
        <w:spacing w:line="240" w:lineRule="auto"/>
        <w:rPr>
          <w:rFonts w:ascii="Times New Roman" w:hAnsi="Times New Roman" w:cs="Times New Roman"/>
          <w:sz w:val="20"/>
          <w:szCs w:val="20"/>
        </w:rPr>
      </w:pPr>
    </w:p>
    <w:sectPr w:rsidR="00627C04" w:rsidRPr="00581CFB" w:rsidSect="00B15C29">
      <w:type w:val="continuous"/>
      <w:pgSz w:w="11906" w:h="16838" w:code="9"/>
      <w:pgMar w:top="1440" w:right="454" w:bottom="1440" w:left="45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7B51" w14:textId="77777777" w:rsidR="007036E9" w:rsidRDefault="007036E9">
      <w:pPr>
        <w:spacing w:after="0" w:line="240" w:lineRule="auto"/>
      </w:pPr>
      <w:r>
        <w:separator/>
      </w:r>
    </w:p>
  </w:endnote>
  <w:endnote w:type="continuationSeparator" w:id="0">
    <w:p w14:paraId="434EFDDC" w14:textId="77777777" w:rsidR="007036E9" w:rsidRDefault="0070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47896"/>
      <w:docPartObj>
        <w:docPartGallery w:val="Page Numbers (Bottom of Page)"/>
        <w:docPartUnique/>
      </w:docPartObj>
    </w:sdtPr>
    <w:sdtEndPr>
      <w:rPr>
        <w:noProof/>
      </w:rPr>
    </w:sdtEndPr>
    <w:sdtContent>
      <w:p w14:paraId="6ABCCB72" w14:textId="0390BED1" w:rsidR="00A31521" w:rsidRDefault="000D34D3">
        <w:pPr>
          <w:pStyle w:val="Footer"/>
          <w:jc w:val="right"/>
        </w:pPr>
        <w:r>
          <w:fldChar w:fldCharType="begin"/>
        </w:r>
        <w:r>
          <w:instrText xml:space="preserve"> PAGE   \* MERGEFORMAT </w:instrText>
        </w:r>
        <w:r>
          <w:fldChar w:fldCharType="separate"/>
        </w:r>
        <w:r w:rsidR="00792F58">
          <w:rPr>
            <w:noProof/>
          </w:rPr>
          <w:t>8</w:t>
        </w:r>
        <w:r>
          <w:rPr>
            <w:noProof/>
          </w:rPr>
          <w:fldChar w:fldCharType="end"/>
        </w:r>
      </w:p>
    </w:sdtContent>
  </w:sdt>
  <w:p w14:paraId="67D5C315" w14:textId="77777777" w:rsidR="00A31521" w:rsidRDefault="00A31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BB440" w14:textId="77777777" w:rsidR="007036E9" w:rsidRDefault="007036E9">
      <w:pPr>
        <w:spacing w:after="0" w:line="240" w:lineRule="auto"/>
      </w:pPr>
      <w:r>
        <w:separator/>
      </w:r>
    </w:p>
  </w:footnote>
  <w:footnote w:type="continuationSeparator" w:id="0">
    <w:p w14:paraId="594DBBD8" w14:textId="77777777" w:rsidR="007036E9" w:rsidRDefault="007036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422B"/>
    <w:rsid w:val="00065C84"/>
    <w:rsid w:val="00073DA9"/>
    <w:rsid w:val="000D34D3"/>
    <w:rsid w:val="001259FB"/>
    <w:rsid w:val="001D22FD"/>
    <w:rsid w:val="00230C6F"/>
    <w:rsid w:val="00247AA0"/>
    <w:rsid w:val="00252C82"/>
    <w:rsid w:val="00257E53"/>
    <w:rsid w:val="00305379"/>
    <w:rsid w:val="003661E0"/>
    <w:rsid w:val="00381E76"/>
    <w:rsid w:val="003B608C"/>
    <w:rsid w:val="003C3610"/>
    <w:rsid w:val="003E152F"/>
    <w:rsid w:val="00443D10"/>
    <w:rsid w:val="004D11F0"/>
    <w:rsid w:val="004F6D55"/>
    <w:rsid w:val="00567B27"/>
    <w:rsid w:val="00581786"/>
    <w:rsid w:val="00581CFB"/>
    <w:rsid w:val="005D024A"/>
    <w:rsid w:val="005D7B44"/>
    <w:rsid w:val="005F31F1"/>
    <w:rsid w:val="00604D80"/>
    <w:rsid w:val="00627C04"/>
    <w:rsid w:val="00677976"/>
    <w:rsid w:val="00694997"/>
    <w:rsid w:val="006E11AF"/>
    <w:rsid w:val="007036E9"/>
    <w:rsid w:val="0071629B"/>
    <w:rsid w:val="00716FA7"/>
    <w:rsid w:val="00792F58"/>
    <w:rsid w:val="007E7E57"/>
    <w:rsid w:val="00813BBD"/>
    <w:rsid w:val="00825406"/>
    <w:rsid w:val="008365F8"/>
    <w:rsid w:val="00843BE2"/>
    <w:rsid w:val="0085416D"/>
    <w:rsid w:val="008A579E"/>
    <w:rsid w:val="008F0321"/>
    <w:rsid w:val="00903B14"/>
    <w:rsid w:val="00956746"/>
    <w:rsid w:val="00992229"/>
    <w:rsid w:val="009E1967"/>
    <w:rsid w:val="00A11443"/>
    <w:rsid w:val="00A31521"/>
    <w:rsid w:val="00AB11F5"/>
    <w:rsid w:val="00AB6361"/>
    <w:rsid w:val="00B15C29"/>
    <w:rsid w:val="00B27255"/>
    <w:rsid w:val="00B9780C"/>
    <w:rsid w:val="00BC422B"/>
    <w:rsid w:val="00BC43C5"/>
    <w:rsid w:val="00C000DE"/>
    <w:rsid w:val="00C36A2F"/>
    <w:rsid w:val="00C93460"/>
    <w:rsid w:val="00CB36F0"/>
    <w:rsid w:val="00CC5588"/>
    <w:rsid w:val="00D22086"/>
    <w:rsid w:val="00D24A05"/>
    <w:rsid w:val="00D36782"/>
    <w:rsid w:val="00DD4CC2"/>
    <w:rsid w:val="00DE040B"/>
    <w:rsid w:val="00DE151C"/>
    <w:rsid w:val="00EA61C8"/>
    <w:rsid w:val="00F70041"/>
    <w:rsid w:val="00F8388F"/>
    <w:rsid w:val="00FA01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EE0A"/>
  <w15:docId w15:val="{A005089A-AAA2-45F6-8C78-CDBBB1F9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22B"/>
  </w:style>
  <w:style w:type="paragraph" w:styleId="Heading1">
    <w:name w:val="heading 1"/>
    <w:basedOn w:val="Normal"/>
    <w:next w:val="Normal"/>
    <w:link w:val="Heading1Char"/>
    <w:uiPriority w:val="9"/>
    <w:qFormat/>
    <w:rsid w:val="003C36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36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36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C36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6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C361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C361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C3610"/>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3C3610"/>
    <w:pPr>
      <w:widowControl w:val="0"/>
      <w:autoSpaceDE w:val="0"/>
      <w:autoSpaceDN w:val="0"/>
      <w:spacing w:after="0" w:line="240" w:lineRule="auto"/>
      <w:ind w:left="28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C3610"/>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C3610"/>
    <w:rPr>
      <w:b/>
      <w:bCs/>
    </w:rPr>
  </w:style>
  <w:style w:type="character" w:styleId="Emphasis">
    <w:name w:val="Emphasis"/>
    <w:basedOn w:val="DefaultParagraphFont"/>
    <w:uiPriority w:val="20"/>
    <w:qFormat/>
    <w:rsid w:val="003C3610"/>
    <w:rPr>
      <w:i/>
      <w:iCs/>
    </w:rPr>
  </w:style>
  <w:style w:type="paragraph" w:styleId="ListParagraph">
    <w:name w:val="List Paragraph"/>
    <w:basedOn w:val="Normal"/>
    <w:uiPriority w:val="34"/>
    <w:qFormat/>
    <w:rsid w:val="003C3610"/>
    <w:pPr>
      <w:spacing w:after="200" w:line="276" w:lineRule="auto"/>
      <w:ind w:left="720"/>
      <w:contextualSpacing/>
    </w:pPr>
    <w:rPr>
      <w:rFonts w:eastAsiaTheme="minorEastAsia"/>
    </w:rPr>
  </w:style>
  <w:style w:type="paragraph" w:styleId="NormalWeb">
    <w:name w:val="Normal (Web)"/>
    <w:basedOn w:val="Normal"/>
    <w:uiPriority w:val="99"/>
    <w:unhideWhenUsed/>
    <w:rsid w:val="00BC422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BC4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2B"/>
  </w:style>
  <w:style w:type="character" w:styleId="Hyperlink">
    <w:name w:val="Hyperlink"/>
    <w:basedOn w:val="DefaultParagraphFont"/>
    <w:uiPriority w:val="99"/>
    <w:unhideWhenUsed/>
    <w:rsid w:val="00BC422B"/>
    <w:rPr>
      <w:color w:val="0563C1" w:themeColor="hyperlink"/>
      <w:u w:val="single"/>
    </w:rPr>
  </w:style>
  <w:style w:type="character" w:customStyle="1" w:styleId="UnresolvedMention1">
    <w:name w:val="Unresolved Mention1"/>
    <w:basedOn w:val="DefaultParagraphFont"/>
    <w:uiPriority w:val="99"/>
    <w:semiHidden/>
    <w:unhideWhenUsed/>
    <w:rsid w:val="0083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jseas.com" TargetMode="External"/><Relationship Id="rId3" Type="http://schemas.openxmlformats.org/officeDocument/2006/relationships/webSettings" Target="webSettings.xml"/><Relationship Id="rId21" Type="http://schemas.openxmlformats.org/officeDocument/2006/relationships/hyperlink" Target="http://www.rericjournal.ait.ac.th/index.php/reric/issue/view/Volume%2021%2C%20Issue%203%2C%20September%20202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ibef.org/industry/agriculture-india" TargetMode="Externa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yperlink" Target="https://www.researchgate.net/publication/256115717"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asian-energy-journal.info"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www.sparkfun.com/datasheets/IC/AD5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1FD544-5486-4684-ABAE-C7D230321204}">
  <we:reference id="wa200000368" version="1.0.0.0" store="en-US" storeType="OMEX"/>
  <we:alternateReferences>
    <we:reference id="WA200000368" version="1.0.0.0" store="WA200000368" storeType="OMEX"/>
  </we:alternateReferences>
  <we:properties>
    <we:property name="documentId" value="&quot;820c593d97e5734e&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256</TotalTime>
  <Pages>8</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Ashwini Patil</dc:creator>
  <cp:keywords/>
  <dc:description/>
  <cp:lastModifiedBy>theaisha1707@gmail.com</cp:lastModifiedBy>
  <cp:revision>18</cp:revision>
  <dcterms:created xsi:type="dcterms:W3CDTF">2024-03-30T13:30:00Z</dcterms:created>
  <dcterms:modified xsi:type="dcterms:W3CDTF">2026-04-30T06:52:00Z</dcterms:modified>
</cp:coreProperties>
</file>