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0F" w:rsidRDefault="006E666E">
      <w:pPr>
        <w:pStyle w:val="Title"/>
      </w:pPr>
      <w:r>
        <w:t>LEARNING</w:t>
      </w:r>
      <w:r>
        <w:rPr>
          <w:spacing w:val="24"/>
        </w:rPr>
        <w:t xml:space="preserve"> </w:t>
      </w:r>
      <w:r>
        <w:t>ACROSS</w:t>
      </w:r>
      <w:r>
        <w:rPr>
          <w:spacing w:val="24"/>
        </w:rPr>
        <w:t xml:space="preserve"> </w:t>
      </w:r>
      <w:r>
        <w:rPr>
          <w:spacing w:val="-2"/>
        </w:rPr>
        <w:t>BORDERS</w:t>
      </w:r>
    </w:p>
    <w:p w:rsidR="0043610F" w:rsidRDefault="006E666E">
      <w:pPr>
        <w:pStyle w:val="Title"/>
        <w:spacing w:before="67"/>
      </w:pPr>
      <w:r>
        <w:t>A</w:t>
      </w:r>
      <w:r>
        <w:rPr>
          <w:spacing w:val="19"/>
        </w:rPr>
        <w:t xml:space="preserve"> </w:t>
      </w:r>
      <w:r>
        <w:t>Comparative</w:t>
      </w:r>
      <w:r>
        <w:rPr>
          <w:spacing w:val="19"/>
        </w:rPr>
        <w:t xml:space="preserve"> </w:t>
      </w:r>
      <w:r>
        <w:t>Case</w:t>
      </w:r>
      <w:r>
        <w:rPr>
          <w:spacing w:val="19"/>
        </w:rPr>
        <w:t xml:space="preserve"> </w:t>
      </w:r>
      <w:r>
        <w:t>Study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Belgian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Indian</w:t>
      </w:r>
      <w:r>
        <w:rPr>
          <w:spacing w:val="19"/>
        </w:rPr>
        <w:t xml:space="preserve"> </w:t>
      </w:r>
      <w:r>
        <w:t>Education</w:t>
      </w:r>
      <w:r>
        <w:rPr>
          <w:spacing w:val="19"/>
        </w:rPr>
        <w:t xml:space="preserve"> </w:t>
      </w:r>
      <w:r>
        <w:rPr>
          <w:spacing w:val="-2"/>
        </w:rPr>
        <w:t>Systems</w:t>
      </w:r>
    </w:p>
    <w:p w:rsidR="0043610F" w:rsidRDefault="0043610F">
      <w:pPr>
        <w:pStyle w:val="BodyText"/>
        <w:spacing w:before="150"/>
        <w:rPr>
          <w:b/>
          <w:sz w:val="32"/>
        </w:rPr>
      </w:pPr>
    </w:p>
    <w:p w:rsidR="0043610F" w:rsidRDefault="006E666E">
      <w:pPr>
        <w:pStyle w:val="Heading1"/>
        <w:ind w:left="262" w:firstLine="0"/>
      </w:pPr>
      <w:bookmarkStart w:id="0" w:name="_GoBack"/>
      <w:bookmarkEnd w:id="0"/>
      <w:r>
        <w:rPr>
          <w:spacing w:val="-2"/>
        </w:rPr>
        <w:t>Abstract</w:t>
      </w:r>
    </w:p>
    <w:p w:rsidR="0043610F" w:rsidRDefault="0043610F">
      <w:pPr>
        <w:pStyle w:val="BodyText"/>
        <w:spacing w:before="181"/>
        <w:rPr>
          <w:b/>
        </w:rPr>
      </w:pPr>
    </w:p>
    <w:p w:rsidR="0043610F" w:rsidRDefault="006E666E">
      <w:pPr>
        <w:pStyle w:val="BodyText"/>
        <w:spacing w:line="285" w:lineRule="auto"/>
        <w:ind w:left="262" w:right="562"/>
        <w:jc w:val="both"/>
      </w:pPr>
      <w:r>
        <w:t xml:space="preserve">International student exchange </w:t>
      </w:r>
      <w:proofErr w:type="spellStart"/>
      <w:r>
        <w:t>programmes</w:t>
      </w:r>
      <w:proofErr w:type="spellEnd"/>
      <w:r>
        <w:t xml:space="preserve"> provide valuable opportunities for prospective educators to observe and reflect upon different educational systems. Exposure to alternative curriculum structures, teaching</w:t>
      </w:r>
      <w:r>
        <w:rPr>
          <w:spacing w:val="40"/>
        </w:rPr>
        <w:t xml:space="preserve"> </w:t>
      </w:r>
      <w:r>
        <w:t>approaches,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methods</w:t>
      </w:r>
      <w:r>
        <w:rPr>
          <w:spacing w:val="40"/>
        </w:rPr>
        <w:t xml:space="preserve"> </w:t>
      </w:r>
      <w:r>
        <w:t>enables</w:t>
      </w:r>
      <w:r>
        <w:rPr>
          <w:spacing w:val="40"/>
        </w:rPr>
        <w:t xml:space="preserve"> </w:t>
      </w:r>
      <w:r>
        <w:t>teacher</w:t>
      </w:r>
      <w:r>
        <w:rPr>
          <w:spacing w:val="40"/>
        </w:rPr>
        <w:t xml:space="preserve"> </w:t>
      </w:r>
      <w:r>
        <w:t>trainees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develop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broader understanding of how education functions in diverse institutional contexts.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before="1" w:line="285" w:lineRule="auto"/>
        <w:ind w:left="262" w:right="562"/>
        <w:jc w:val="both"/>
      </w:pPr>
      <w:r>
        <w:t xml:space="preserve">The present study examines the </w:t>
      </w:r>
      <w:proofErr w:type="spellStart"/>
      <w:r>
        <w:t>organisation</w:t>
      </w:r>
      <w:proofErr w:type="spellEnd"/>
      <w:r>
        <w:t xml:space="preserve"> of curriculum and assessment practices within the Belgian higher </w:t>
      </w:r>
      <w:r>
        <w:t xml:space="preserve">education system through a semester-long academic exchange </w:t>
      </w:r>
      <w:proofErr w:type="spellStart"/>
      <w:r>
        <w:t>programme</w:t>
      </w:r>
      <w:proofErr w:type="spellEnd"/>
      <w:r>
        <w:t xml:space="preserve"> at UCLL University of Applied</w:t>
      </w:r>
      <w:r>
        <w:rPr>
          <w:spacing w:val="40"/>
        </w:rPr>
        <w:t xml:space="preserve"> </w:t>
      </w:r>
      <w:r>
        <w:t>Sciences,</w:t>
      </w:r>
      <w:r>
        <w:rPr>
          <w:spacing w:val="40"/>
        </w:rPr>
        <w:t xml:space="preserve"> </w:t>
      </w:r>
      <w:r>
        <w:t>Leuven.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qualitative</w:t>
      </w:r>
      <w:r>
        <w:rPr>
          <w:spacing w:val="40"/>
        </w:rPr>
        <w:t xml:space="preserve"> </w:t>
      </w:r>
      <w:r>
        <w:t>observational</w:t>
      </w:r>
      <w:r>
        <w:rPr>
          <w:spacing w:val="40"/>
        </w:rPr>
        <w:t xml:space="preserve"> </w:t>
      </w:r>
      <w:r>
        <w:t>approach,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analyses</w:t>
      </w:r>
      <w:r>
        <w:rPr>
          <w:spacing w:val="40"/>
        </w:rPr>
        <w:t xml:space="preserve"> </w:t>
      </w:r>
      <w:r>
        <w:t xml:space="preserve">course selection processes, interdisciplinary learning experiences, learner </w:t>
      </w:r>
      <w:r>
        <w:t>autonomy, and evaluation methods observed during the exchange semester. These observations are then compared with the general structure and practices of the Indian education system.</w:t>
      </w:r>
    </w:p>
    <w:p w:rsidR="0043610F" w:rsidRDefault="0043610F">
      <w:pPr>
        <w:pStyle w:val="BodyText"/>
        <w:spacing w:before="41"/>
      </w:pPr>
    </w:p>
    <w:p w:rsidR="0043610F" w:rsidRDefault="006E666E">
      <w:pPr>
        <w:pStyle w:val="BodyText"/>
        <w:spacing w:line="285" w:lineRule="auto"/>
        <w:ind w:left="262" w:right="562"/>
        <w:jc w:val="both"/>
      </w:pPr>
      <w:r>
        <w:t>The analysis indicates that the Belgian system places considerable emphas</w:t>
      </w:r>
      <w:r>
        <w:t>is on curriculum flexibility, interdisciplinary</w:t>
      </w:r>
      <w:r>
        <w:rPr>
          <w:spacing w:val="36"/>
        </w:rPr>
        <w:t xml:space="preserve"> </w:t>
      </w:r>
      <w:r>
        <w:t>learning,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diversified</w:t>
      </w:r>
      <w:r>
        <w:rPr>
          <w:spacing w:val="36"/>
        </w:rPr>
        <w:t xml:space="preserve"> </w:t>
      </w:r>
      <w:r>
        <w:t>assessment</w:t>
      </w:r>
      <w:r>
        <w:rPr>
          <w:spacing w:val="36"/>
        </w:rPr>
        <w:t xml:space="preserve"> </w:t>
      </w:r>
      <w:r>
        <w:t>methods</w:t>
      </w:r>
      <w:r>
        <w:rPr>
          <w:spacing w:val="36"/>
        </w:rPr>
        <w:t xml:space="preserve"> </w:t>
      </w:r>
      <w:r>
        <w:t>such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project</w:t>
      </w:r>
      <w:r>
        <w:rPr>
          <w:spacing w:val="37"/>
        </w:rPr>
        <w:t xml:space="preserve"> </w:t>
      </w:r>
      <w:r>
        <w:t>work,</w:t>
      </w:r>
      <w:r>
        <w:rPr>
          <w:spacing w:val="37"/>
        </w:rPr>
        <w:t xml:space="preserve"> </w:t>
      </w:r>
      <w:r>
        <w:t>oral</w:t>
      </w:r>
      <w:r>
        <w:rPr>
          <w:spacing w:val="37"/>
        </w:rPr>
        <w:t xml:space="preserve"> </w:t>
      </w:r>
      <w:r>
        <w:t>examinations, and</w:t>
      </w:r>
      <w:r>
        <w:rPr>
          <w:spacing w:val="40"/>
        </w:rPr>
        <w:t xml:space="preserve"> </w:t>
      </w:r>
      <w:r>
        <w:t>portfolio</w:t>
      </w:r>
      <w:r>
        <w:rPr>
          <w:spacing w:val="40"/>
        </w:rPr>
        <w:t xml:space="preserve"> </w:t>
      </w:r>
      <w:r>
        <w:t>evaluation.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encourage</w:t>
      </w:r>
      <w:r>
        <w:rPr>
          <w:spacing w:val="40"/>
        </w:rPr>
        <w:t xml:space="preserve"> </w:t>
      </w:r>
      <w:r>
        <w:t>learner</w:t>
      </w:r>
      <w:r>
        <w:rPr>
          <w:spacing w:val="40"/>
        </w:rPr>
        <w:t xml:space="preserve"> </w:t>
      </w:r>
      <w:r>
        <w:t>autonomy,</w:t>
      </w:r>
      <w:r>
        <w:rPr>
          <w:spacing w:val="40"/>
        </w:rPr>
        <w:t xml:space="preserve"> </w:t>
      </w:r>
      <w:r>
        <w:t>reflective</w:t>
      </w:r>
      <w:r>
        <w:rPr>
          <w:spacing w:val="40"/>
        </w:rPr>
        <w:t xml:space="preserve"> </w:t>
      </w:r>
      <w:r>
        <w:t>engagement,</w:t>
      </w:r>
      <w:r>
        <w:rPr>
          <w:spacing w:val="40"/>
        </w:rPr>
        <w:t xml:space="preserve"> </w:t>
      </w:r>
      <w:r>
        <w:t>and practical application of knowledge. In contrast, the Indian education system largely follows a more structured curriculum framework and relies predominantly on written examinations to maintain</w:t>
      </w:r>
      <w:r>
        <w:rPr>
          <w:spacing w:val="40"/>
        </w:rPr>
        <w:t xml:space="preserve"> </w:t>
      </w:r>
      <w:proofErr w:type="spellStart"/>
      <w:r>
        <w:t>standardised</w:t>
      </w:r>
      <w:proofErr w:type="spellEnd"/>
      <w:r>
        <w:t xml:space="preserve"> evaluation across institutions.</w:t>
      </w:r>
    </w:p>
    <w:p w:rsidR="0043610F" w:rsidRDefault="0043610F">
      <w:pPr>
        <w:pStyle w:val="BodyText"/>
        <w:spacing w:before="42"/>
      </w:pPr>
    </w:p>
    <w:p w:rsidR="0043610F" w:rsidRDefault="006E666E">
      <w:pPr>
        <w:pStyle w:val="BodyText"/>
        <w:spacing w:line="285" w:lineRule="auto"/>
        <w:ind w:left="262" w:right="562"/>
        <w:jc w:val="both"/>
      </w:pPr>
      <w:r>
        <w:t>The study hig</w:t>
      </w:r>
      <w:r>
        <w:t xml:space="preserve">hlights how differences in curriculum </w:t>
      </w:r>
      <w:proofErr w:type="spellStart"/>
      <w:r>
        <w:t>organisation</w:t>
      </w:r>
      <w:proofErr w:type="spellEnd"/>
      <w:r>
        <w:t xml:space="preserve"> and assessment philosophy influence student learning experiences and professional preparation within teacher education </w:t>
      </w:r>
      <w:proofErr w:type="spellStart"/>
      <w:r>
        <w:t>programmes</w:t>
      </w:r>
      <w:proofErr w:type="spellEnd"/>
      <w:r>
        <w:t>. While</w:t>
      </w:r>
      <w:r>
        <w:rPr>
          <w:spacing w:val="40"/>
        </w:rPr>
        <w:t xml:space="preserve"> </w:t>
      </w:r>
      <w:r>
        <w:t>both systems address distinct educational priorities, the findings s</w:t>
      </w:r>
      <w:r>
        <w:t>uggest that selected elements such as experiential learning, flexible curriculum pathways, and varied assessment practices may contribute positively to ongoing educational reforms in India.</w:t>
      </w:r>
    </w:p>
    <w:p w:rsidR="0043610F" w:rsidRDefault="0043610F">
      <w:pPr>
        <w:pStyle w:val="BodyText"/>
        <w:spacing w:before="42"/>
      </w:pPr>
    </w:p>
    <w:p w:rsidR="0043610F" w:rsidRDefault="006E666E">
      <w:pPr>
        <w:pStyle w:val="BodyText"/>
        <w:spacing w:line="285" w:lineRule="auto"/>
        <w:ind w:left="262" w:right="562"/>
        <w:jc w:val="both"/>
      </w:pPr>
      <w:r>
        <w:rPr>
          <w:b/>
        </w:rPr>
        <w:t xml:space="preserve">Keywords: </w:t>
      </w:r>
      <w:r>
        <w:t xml:space="preserve">Student exchange </w:t>
      </w:r>
      <w:proofErr w:type="spellStart"/>
      <w:r>
        <w:t>programme</w:t>
      </w:r>
      <w:proofErr w:type="spellEnd"/>
      <w:r>
        <w:t>, Teacher education, Curricul</w:t>
      </w:r>
      <w:r>
        <w:t>um comparison, Assessment practices, Learner autonomy, Experiential learning</w:t>
      </w:r>
    </w:p>
    <w:p w:rsidR="0043610F" w:rsidRDefault="0043610F">
      <w:pPr>
        <w:pStyle w:val="BodyText"/>
        <w:spacing w:before="132"/>
      </w:pPr>
    </w:p>
    <w:p w:rsidR="0043610F" w:rsidRDefault="006E666E">
      <w:pPr>
        <w:pStyle w:val="Heading1"/>
        <w:numPr>
          <w:ilvl w:val="0"/>
          <w:numId w:val="4"/>
        </w:numPr>
        <w:tabs>
          <w:tab w:val="left" w:pos="488"/>
        </w:tabs>
        <w:ind w:left="488" w:hanging="226"/>
        <w:jc w:val="left"/>
      </w:pPr>
      <w:r>
        <w:rPr>
          <w:spacing w:val="-2"/>
        </w:rPr>
        <w:t>Introduction</w:t>
      </w:r>
    </w:p>
    <w:p w:rsidR="0043610F" w:rsidRDefault="0043610F">
      <w:pPr>
        <w:pStyle w:val="BodyText"/>
        <w:spacing w:before="181"/>
        <w:rPr>
          <w:b/>
        </w:rPr>
      </w:pPr>
    </w:p>
    <w:p w:rsidR="0043610F" w:rsidRDefault="006E666E">
      <w:pPr>
        <w:pStyle w:val="BodyText"/>
        <w:spacing w:line="285" w:lineRule="auto"/>
        <w:ind w:left="262" w:right="562"/>
        <w:jc w:val="both"/>
      </w:pPr>
      <w:r>
        <w:t>The</w:t>
      </w:r>
      <w:r>
        <w:rPr>
          <w:spacing w:val="40"/>
        </w:rPr>
        <w:t xml:space="preserve"> </w:t>
      </w:r>
      <w:r>
        <w:t>increasing</w:t>
      </w:r>
      <w:r>
        <w:rPr>
          <w:spacing w:val="40"/>
        </w:rPr>
        <w:t xml:space="preserve"> </w:t>
      </w:r>
      <w:r>
        <w:t>interconnectedness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societies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influenced</w:t>
      </w:r>
      <w:r>
        <w:rPr>
          <w:spacing w:val="40"/>
        </w:rPr>
        <w:t xml:space="preserve"> </w:t>
      </w:r>
      <w:r>
        <w:t>educational</w:t>
      </w:r>
      <w:r>
        <w:rPr>
          <w:spacing w:val="40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 xml:space="preserve">across the world. </w:t>
      </w:r>
      <w:proofErr w:type="spellStart"/>
      <w:r>
        <w:t>Globalisation</w:t>
      </w:r>
      <w:proofErr w:type="spellEnd"/>
      <w:r>
        <w:t xml:space="preserve"> has encouraged institutions to engage in international collaboration, academic mobility, and comparative educational research. Within this context, student exchange </w:t>
      </w:r>
      <w:proofErr w:type="spellStart"/>
      <w:r>
        <w:t>programmes</w:t>
      </w:r>
      <w:proofErr w:type="spellEnd"/>
      <w:r>
        <w:t xml:space="preserve"> have emerged as valuable platforms that allow pr</w:t>
      </w:r>
      <w:r>
        <w:t>ospective educators to experience different curriculum structures,</w:t>
      </w:r>
      <w:r>
        <w:rPr>
          <w:spacing w:val="40"/>
        </w:rPr>
        <w:t xml:space="preserve"> </w:t>
      </w:r>
      <w:r>
        <w:t>teaching</w:t>
      </w:r>
      <w:r>
        <w:rPr>
          <w:spacing w:val="40"/>
        </w:rPr>
        <w:t xml:space="preserve"> </w:t>
      </w:r>
      <w:r>
        <w:t>methodologies,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beyond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own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 xml:space="preserve">education </w:t>
      </w:r>
      <w:r>
        <w:rPr>
          <w:spacing w:val="-2"/>
        </w:rPr>
        <w:t>systems.</w:t>
      </w:r>
    </w:p>
    <w:p w:rsidR="0043610F" w:rsidRDefault="006E666E">
      <w:pPr>
        <w:pStyle w:val="BodyText"/>
        <w:spacing w:before="100" w:line="285" w:lineRule="auto"/>
        <w:ind w:left="262" w:right="562"/>
        <w:jc w:val="both"/>
      </w:pPr>
      <w:r>
        <w:t>Teacher</w:t>
      </w:r>
      <w:r>
        <w:rPr>
          <w:spacing w:val="35"/>
        </w:rPr>
        <w:t xml:space="preserve"> </w:t>
      </w:r>
      <w:r>
        <w:t>education</w:t>
      </w:r>
      <w:r>
        <w:rPr>
          <w:spacing w:val="35"/>
        </w:rPr>
        <w:t xml:space="preserve"> </w:t>
      </w:r>
      <w:proofErr w:type="spellStart"/>
      <w:r>
        <w:t>programmes</w:t>
      </w:r>
      <w:proofErr w:type="spellEnd"/>
      <w:r>
        <w:rPr>
          <w:spacing w:val="35"/>
        </w:rPr>
        <w:t xml:space="preserve"> </w:t>
      </w:r>
      <w:r>
        <w:t>particularly</w:t>
      </w:r>
      <w:r>
        <w:rPr>
          <w:spacing w:val="35"/>
        </w:rPr>
        <w:t xml:space="preserve"> </w:t>
      </w:r>
      <w:r>
        <w:t>benefit</w:t>
      </w:r>
      <w:r>
        <w:rPr>
          <w:spacing w:val="35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such</w:t>
      </w:r>
      <w:r>
        <w:rPr>
          <w:spacing w:val="35"/>
        </w:rPr>
        <w:t xml:space="preserve"> </w:t>
      </w:r>
      <w:r>
        <w:t>exposure</w:t>
      </w:r>
      <w:r>
        <w:rPr>
          <w:spacing w:val="35"/>
        </w:rPr>
        <w:t xml:space="preserve"> </w:t>
      </w:r>
      <w:r>
        <w:t>because</w:t>
      </w:r>
      <w:r>
        <w:rPr>
          <w:spacing w:val="35"/>
        </w:rPr>
        <w:t xml:space="preserve"> </w:t>
      </w:r>
      <w:r>
        <w:t>teaching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limited 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transmission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subject</w:t>
      </w:r>
      <w:r>
        <w:rPr>
          <w:spacing w:val="40"/>
        </w:rPr>
        <w:t xml:space="preserve"> </w:t>
      </w:r>
      <w:r>
        <w:t>knowledge;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involves</w:t>
      </w:r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diverse</w:t>
      </w:r>
      <w:r>
        <w:rPr>
          <w:spacing w:val="40"/>
        </w:rPr>
        <w:t xml:space="preserve"> </w:t>
      </w:r>
      <w:r>
        <w:t>pedagogical approaches,</w:t>
      </w:r>
      <w:r>
        <w:rPr>
          <w:spacing w:val="40"/>
        </w:rPr>
        <w:t xml:space="preserve"> </w:t>
      </w:r>
      <w:r>
        <w:t>cultural</w:t>
      </w:r>
      <w:r>
        <w:rPr>
          <w:spacing w:val="40"/>
        </w:rPr>
        <w:t xml:space="preserve"> </w:t>
      </w:r>
      <w:r>
        <w:t>perspectives,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environments.</w:t>
      </w:r>
      <w:r>
        <w:rPr>
          <w:spacing w:val="40"/>
        </w:rPr>
        <w:t xml:space="preserve"> </w:t>
      </w:r>
      <w:r>
        <w:t>Observing</w:t>
      </w:r>
      <w:r>
        <w:rPr>
          <w:spacing w:val="40"/>
        </w:rPr>
        <w:t xml:space="preserve"> </w:t>
      </w:r>
      <w:r>
        <w:t>educational</w:t>
      </w:r>
      <w:r>
        <w:rPr>
          <w:spacing w:val="40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in different</w:t>
      </w:r>
      <w:r>
        <w:rPr>
          <w:spacing w:val="40"/>
        </w:rPr>
        <w:t xml:space="preserve"> </w:t>
      </w:r>
      <w:r>
        <w:t>institutional</w:t>
      </w:r>
      <w:r>
        <w:rPr>
          <w:spacing w:val="40"/>
        </w:rPr>
        <w:t xml:space="preserve"> </w:t>
      </w:r>
      <w:r>
        <w:t>contexts</w:t>
      </w:r>
      <w:r>
        <w:rPr>
          <w:spacing w:val="40"/>
        </w:rPr>
        <w:t xml:space="preserve"> </w:t>
      </w:r>
      <w:r>
        <w:t>enables</w:t>
      </w:r>
      <w:r>
        <w:rPr>
          <w:spacing w:val="40"/>
        </w:rPr>
        <w:t xml:space="preserve"> </w:t>
      </w:r>
      <w:r>
        <w:t>teacher</w:t>
      </w:r>
      <w:r>
        <w:rPr>
          <w:spacing w:val="40"/>
        </w:rPr>
        <w:t xml:space="preserve"> </w:t>
      </w:r>
      <w:r>
        <w:t>trainees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critically</w:t>
      </w:r>
      <w:r>
        <w:rPr>
          <w:spacing w:val="40"/>
        </w:rPr>
        <w:t xml:space="preserve"> </w:t>
      </w:r>
      <w:r>
        <w:t>examine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own</w:t>
      </w:r>
      <w:r>
        <w:rPr>
          <w:spacing w:val="40"/>
        </w:rPr>
        <w:t xml:space="preserve"> </w:t>
      </w:r>
      <w:r>
        <w:t xml:space="preserve">educational systems and reflect upon alternative approaches that may contribute to improving teaching and learning </w:t>
      </w:r>
      <w:r>
        <w:rPr>
          <w:spacing w:val="-2"/>
        </w:rPr>
        <w:t>processes.</w:t>
      </w:r>
    </w:p>
    <w:p w:rsidR="0043610F" w:rsidRDefault="0043610F">
      <w:pPr>
        <w:pStyle w:val="BodyText"/>
        <w:spacing w:line="285" w:lineRule="auto"/>
        <w:jc w:val="both"/>
        <w:sectPr w:rsidR="0043610F">
          <w:footerReference w:type="default" r:id="rId8"/>
          <w:pgSz w:w="11910" w:h="16850"/>
          <w:pgMar w:top="480" w:right="708" w:bottom="660" w:left="850" w:header="0" w:footer="472" w:gutter="0"/>
          <w:pgNumType w:start="2"/>
          <w:cols w:space="720"/>
        </w:sectPr>
      </w:pPr>
    </w:p>
    <w:p w:rsidR="0043610F" w:rsidRDefault="006E666E">
      <w:pPr>
        <w:pStyle w:val="BodyText"/>
        <w:spacing w:before="72" w:line="285" w:lineRule="auto"/>
        <w:ind w:left="340" w:right="483"/>
        <w:jc w:val="both"/>
      </w:pPr>
      <w:bookmarkStart w:id="1" w:name="2._Need_of_the_Study"/>
      <w:bookmarkStart w:id="2" w:name="3._Aim_of_the_Study"/>
      <w:bookmarkEnd w:id="1"/>
      <w:bookmarkEnd w:id="2"/>
      <w:r>
        <w:lastRenderedPageBreak/>
        <w:t xml:space="preserve">The present study is based on an academic exchange </w:t>
      </w:r>
      <w:proofErr w:type="spellStart"/>
      <w:r>
        <w:t>programme</w:t>
      </w:r>
      <w:proofErr w:type="spellEnd"/>
      <w:r>
        <w:t xml:space="preserve"> undertaken at UCLL University of</w:t>
      </w:r>
      <w:r>
        <w:rPr>
          <w:spacing w:val="40"/>
        </w:rPr>
        <w:t xml:space="preserve"> </w:t>
      </w:r>
      <w:r>
        <w:t>Applied Sciences in Leuven, Belgium. During the semester-long exchange, the researcher engaged with interdisciplinary courses and observ</w:t>
      </w:r>
      <w:r>
        <w:t xml:space="preserve">ed curriculum </w:t>
      </w:r>
      <w:proofErr w:type="spellStart"/>
      <w:r>
        <w:t>organisation</w:t>
      </w:r>
      <w:proofErr w:type="spellEnd"/>
      <w:r>
        <w:t>, classroom interactions, and assessment practices within the Belgian higher education system. These observations provided an opportunity to examine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flexibility,</w:t>
      </w:r>
      <w:r>
        <w:rPr>
          <w:spacing w:val="40"/>
        </w:rPr>
        <w:t xml:space="preserve"> </w:t>
      </w:r>
      <w:r>
        <w:t>learner</w:t>
      </w:r>
      <w:r>
        <w:rPr>
          <w:spacing w:val="40"/>
        </w:rPr>
        <w:t xml:space="preserve"> </w:t>
      </w:r>
      <w:r>
        <w:t>autonomy,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diversified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methods</w:t>
      </w:r>
      <w:r>
        <w:rPr>
          <w:spacing w:val="40"/>
        </w:rPr>
        <w:t xml:space="preserve"> </w:t>
      </w:r>
      <w:r>
        <w:t>operate within a European academic framework.</w:t>
      </w:r>
    </w:p>
    <w:p w:rsidR="0043610F" w:rsidRDefault="0043610F">
      <w:pPr>
        <w:pStyle w:val="BodyText"/>
        <w:spacing w:before="41"/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Rather than presenting a personal narrative of the exchange experience, the study adopts a comparative academic</w:t>
      </w:r>
      <w:r>
        <w:rPr>
          <w:spacing w:val="40"/>
        </w:rPr>
        <w:t xml:space="preserve"> </w:t>
      </w:r>
      <w:r>
        <w:t>perspective.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seeks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analyse</w:t>
      </w:r>
      <w:proofErr w:type="spellEnd"/>
      <w:r>
        <w:rPr>
          <w:spacing w:val="40"/>
        </w:rPr>
        <w:t xml:space="preserve"> </w:t>
      </w:r>
      <w:r>
        <w:t>key</w:t>
      </w:r>
      <w:r>
        <w:rPr>
          <w:spacing w:val="40"/>
        </w:rPr>
        <w:t xml:space="preserve"> </w:t>
      </w:r>
      <w:r>
        <w:t>features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compare them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t>structure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system.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comparison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 xml:space="preserve">particularly relevant in the context of current educational reforms in India, which </w:t>
      </w:r>
      <w:proofErr w:type="spellStart"/>
      <w:r>
        <w:t>emphasise</w:t>
      </w:r>
      <w:proofErr w:type="spellEnd"/>
      <w:r>
        <w:t xml:space="preserve"> learner-</w:t>
      </w:r>
      <w:proofErr w:type="spellStart"/>
      <w:r>
        <w:t>centred</w:t>
      </w:r>
      <w:proofErr w:type="spellEnd"/>
      <w:r>
        <w:rPr>
          <w:spacing w:val="80"/>
        </w:rPr>
        <w:t xml:space="preserve"> </w:t>
      </w:r>
      <w:r>
        <w:t>approaches, experiential learning, and greater flexibility in curriculum design.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By</w:t>
      </w:r>
      <w:r>
        <w:rPr>
          <w:spacing w:val="29"/>
        </w:rPr>
        <w:t xml:space="preserve"> </w:t>
      </w:r>
      <w:r>
        <w:t>examining</w:t>
      </w:r>
      <w:r>
        <w:rPr>
          <w:spacing w:val="29"/>
        </w:rPr>
        <w:t xml:space="preserve"> </w:t>
      </w:r>
      <w:r>
        <w:t>similarities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differences</w:t>
      </w:r>
      <w:r>
        <w:rPr>
          <w:spacing w:val="29"/>
        </w:rPr>
        <w:t xml:space="preserve"> </w:t>
      </w:r>
      <w:r>
        <w:t>between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two</w:t>
      </w:r>
      <w:r>
        <w:rPr>
          <w:spacing w:val="29"/>
        </w:rPr>
        <w:t xml:space="preserve"> </w:t>
      </w:r>
      <w:r>
        <w:t>systems,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study</w:t>
      </w:r>
      <w:r>
        <w:rPr>
          <w:spacing w:val="29"/>
        </w:rPr>
        <w:t xml:space="preserve"> </w:t>
      </w:r>
      <w:r>
        <w:t>aims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generate</w:t>
      </w:r>
      <w:r>
        <w:rPr>
          <w:spacing w:val="29"/>
        </w:rPr>
        <w:t xml:space="preserve"> </w:t>
      </w:r>
      <w:r>
        <w:t>insights that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ongoing</w:t>
      </w:r>
      <w:r>
        <w:rPr>
          <w:spacing w:val="40"/>
        </w:rPr>
        <w:t xml:space="preserve"> </w:t>
      </w:r>
      <w:r>
        <w:t>discussions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a</w:t>
      </w:r>
      <w:r>
        <w:t>ssessment</w:t>
      </w:r>
      <w:r>
        <w:rPr>
          <w:spacing w:val="40"/>
        </w:rPr>
        <w:t xml:space="preserve"> </w:t>
      </w:r>
      <w:r>
        <w:t>practices,</w:t>
      </w:r>
      <w:r>
        <w:rPr>
          <w:spacing w:val="40"/>
        </w:rPr>
        <w:t xml:space="preserve"> </w:t>
      </w:r>
      <w:r>
        <w:t>and teacher education within the Indian educational context.</w:t>
      </w:r>
    </w:p>
    <w:p w:rsidR="0043610F" w:rsidRDefault="006E666E">
      <w:pPr>
        <w:pStyle w:val="Heading1"/>
        <w:numPr>
          <w:ilvl w:val="0"/>
          <w:numId w:val="4"/>
        </w:numPr>
        <w:tabs>
          <w:tab w:val="left" w:pos="566"/>
        </w:tabs>
        <w:spacing w:before="247"/>
        <w:ind w:left="566" w:hanging="226"/>
        <w:jc w:val="left"/>
      </w:pPr>
      <w:r>
        <w:t>Need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Study</w:t>
      </w:r>
    </w:p>
    <w:p w:rsidR="0043610F" w:rsidRDefault="0043610F">
      <w:pPr>
        <w:pStyle w:val="BodyText"/>
        <w:spacing w:before="45"/>
        <w:rPr>
          <w:b/>
        </w:rPr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contemporary</w:t>
      </w:r>
      <w:r>
        <w:rPr>
          <w:spacing w:val="40"/>
        </w:rPr>
        <w:t xml:space="preserve"> </w:t>
      </w:r>
      <w:r>
        <w:t>era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globalisation</w:t>
      </w:r>
      <w:proofErr w:type="spellEnd"/>
      <w:r>
        <w:t>,</w:t>
      </w:r>
      <w:r>
        <w:rPr>
          <w:spacing w:val="40"/>
        </w:rPr>
        <w:t xml:space="preserve"> </w:t>
      </w:r>
      <w:r>
        <w:t>educational</w:t>
      </w:r>
      <w:r>
        <w:rPr>
          <w:spacing w:val="40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world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undergoing significant transformation to respond to evolving societal, technological, and professional demands.</w:t>
      </w:r>
      <w:r>
        <w:rPr>
          <w:spacing w:val="40"/>
        </w:rPr>
        <w:t xml:space="preserve"> </w:t>
      </w:r>
      <w:r>
        <w:t>Teacher education, in particular, requires continuous adaptation to ensure that future educators are</w:t>
      </w:r>
      <w:r>
        <w:rPr>
          <w:spacing w:val="80"/>
        </w:rPr>
        <w:t xml:space="preserve"> </w:t>
      </w:r>
      <w:r>
        <w:t>equipped with the competencies necessary to</w:t>
      </w:r>
      <w:r>
        <w:t xml:space="preserve"> function effectively in diverse and dynamic learning </w:t>
      </w:r>
      <w:r>
        <w:rPr>
          <w:spacing w:val="-2"/>
        </w:rPr>
        <w:t>environments.</w:t>
      </w:r>
    </w:p>
    <w:p w:rsidR="0043610F" w:rsidRDefault="0043610F">
      <w:pPr>
        <w:pStyle w:val="BodyText"/>
        <w:spacing w:before="42"/>
      </w:pPr>
    </w:p>
    <w:p w:rsidR="0043610F" w:rsidRDefault="006E666E">
      <w:pPr>
        <w:pStyle w:val="BodyText"/>
        <w:spacing w:line="285" w:lineRule="auto"/>
        <w:ind w:left="340" w:right="485"/>
        <w:jc w:val="both"/>
      </w:pPr>
      <w:r>
        <w:t>Despite</w:t>
      </w:r>
      <w:r>
        <w:rPr>
          <w:spacing w:val="39"/>
        </w:rPr>
        <w:t xml:space="preserve"> </w:t>
      </w:r>
      <w:r>
        <w:t>ongoing</w:t>
      </w:r>
      <w:r>
        <w:rPr>
          <w:spacing w:val="39"/>
        </w:rPr>
        <w:t xml:space="preserve"> </w:t>
      </w:r>
      <w:r>
        <w:t>educational</w:t>
      </w:r>
      <w:r>
        <w:rPr>
          <w:spacing w:val="39"/>
        </w:rPr>
        <w:t xml:space="preserve"> </w:t>
      </w:r>
      <w:r>
        <w:t>reforms,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Indian</w:t>
      </w:r>
      <w:r>
        <w:rPr>
          <w:spacing w:val="39"/>
        </w:rPr>
        <w:t xml:space="preserve"> </w:t>
      </w:r>
      <w:r>
        <w:t>education</w:t>
      </w:r>
      <w:r>
        <w:rPr>
          <w:spacing w:val="39"/>
        </w:rPr>
        <w:t xml:space="preserve"> </w:t>
      </w:r>
      <w:r>
        <w:t>system</w:t>
      </w:r>
      <w:r>
        <w:rPr>
          <w:spacing w:val="39"/>
        </w:rPr>
        <w:t xml:space="preserve"> </w:t>
      </w:r>
      <w:r>
        <w:t>continues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face</w:t>
      </w:r>
      <w:r>
        <w:rPr>
          <w:spacing w:val="39"/>
        </w:rPr>
        <w:t xml:space="preserve"> </w:t>
      </w:r>
      <w:r>
        <w:t>challenges</w:t>
      </w:r>
      <w:r>
        <w:rPr>
          <w:spacing w:val="39"/>
        </w:rPr>
        <w:t xml:space="preserve"> </w:t>
      </w:r>
      <w:r>
        <w:t>related to curriculum rigidity, examination-oriented assessment practices, and limited opport</w:t>
      </w:r>
      <w:r>
        <w:t>unities for learner autonomy. While recent policy initiatives such as the National Education Policy (NEP) 2020 emphasize flexibility,</w:t>
      </w:r>
      <w:r>
        <w:rPr>
          <w:spacing w:val="40"/>
        </w:rPr>
        <w:t xml:space="preserve"> </w:t>
      </w:r>
      <w:r>
        <w:t>experiential</w:t>
      </w:r>
      <w:r>
        <w:rPr>
          <w:spacing w:val="40"/>
        </w:rPr>
        <w:t xml:space="preserve"> </w:t>
      </w:r>
      <w:r>
        <w:t>learning,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competency-based</w:t>
      </w:r>
      <w:r>
        <w:rPr>
          <w:spacing w:val="40"/>
        </w:rPr>
        <w:t xml:space="preserve"> </w:t>
      </w:r>
      <w:r>
        <w:t>assessment,</w:t>
      </w:r>
      <w:r>
        <w:rPr>
          <w:spacing w:val="4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remains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examine how</w:t>
      </w:r>
      <w:r>
        <w:rPr>
          <w:spacing w:val="36"/>
        </w:rPr>
        <w:t xml:space="preserve"> </w:t>
      </w:r>
      <w:r>
        <w:t>such</w:t>
      </w:r>
      <w:r>
        <w:rPr>
          <w:spacing w:val="36"/>
        </w:rPr>
        <w:t xml:space="preserve"> </w:t>
      </w:r>
      <w:r>
        <w:t>educational</w:t>
      </w:r>
      <w:r>
        <w:rPr>
          <w:spacing w:val="36"/>
        </w:rPr>
        <w:t xml:space="preserve"> </w:t>
      </w:r>
      <w:r>
        <w:t>principles</w:t>
      </w:r>
      <w:r>
        <w:rPr>
          <w:spacing w:val="36"/>
        </w:rPr>
        <w:t xml:space="preserve"> </w:t>
      </w:r>
      <w:r>
        <w:t>ar</w:t>
      </w:r>
      <w:r>
        <w:t>e</w:t>
      </w:r>
      <w:r>
        <w:rPr>
          <w:spacing w:val="36"/>
        </w:rPr>
        <w:t xml:space="preserve"> </w:t>
      </w:r>
      <w:r>
        <w:t>implemented</w:t>
      </w:r>
      <w:r>
        <w:rPr>
          <w:spacing w:val="36"/>
        </w:rPr>
        <w:t xml:space="preserve"> </w:t>
      </w:r>
      <w:r>
        <w:t>within</w:t>
      </w:r>
      <w:r>
        <w:rPr>
          <w:spacing w:val="36"/>
        </w:rPr>
        <w:t xml:space="preserve"> </w:t>
      </w:r>
      <w:r>
        <w:t>established</w:t>
      </w:r>
      <w:r>
        <w:rPr>
          <w:spacing w:val="36"/>
        </w:rPr>
        <w:t xml:space="preserve"> </w:t>
      </w:r>
      <w:r>
        <w:t>international</w:t>
      </w:r>
      <w:r>
        <w:rPr>
          <w:spacing w:val="36"/>
        </w:rPr>
        <w:t xml:space="preserve"> </w:t>
      </w:r>
      <w:r>
        <w:t>education</w:t>
      </w:r>
      <w:r>
        <w:rPr>
          <w:spacing w:val="36"/>
        </w:rPr>
        <w:t xml:space="preserve"> </w:t>
      </w:r>
      <w:r>
        <w:t>systems.</w:t>
      </w: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 xml:space="preserve">International student exchange </w:t>
      </w:r>
      <w:proofErr w:type="spellStart"/>
      <w:r>
        <w:t>programmes</w:t>
      </w:r>
      <w:proofErr w:type="spellEnd"/>
      <w:r>
        <w:t xml:space="preserve"> provide unique opportunities for prospective educators to directly observe and </w:t>
      </w:r>
      <w:proofErr w:type="spellStart"/>
      <w:r>
        <w:t>analyse</w:t>
      </w:r>
      <w:proofErr w:type="spellEnd"/>
      <w:r>
        <w:t xml:space="preserve"> alternative curriculum models, pedagogical approaches, and as</w:t>
      </w:r>
      <w:r>
        <w:t xml:space="preserve">sessment frameworks in real institutional settings. However, there is limited research documenting experiential academic observations of European higher education systems from the perspective of Indian teacher </w:t>
      </w:r>
      <w:r>
        <w:rPr>
          <w:spacing w:val="-2"/>
        </w:rPr>
        <w:t>trainees.</w:t>
      </w:r>
    </w:p>
    <w:p w:rsidR="0043610F" w:rsidRDefault="0043610F">
      <w:pPr>
        <w:pStyle w:val="BodyText"/>
        <w:spacing w:before="38"/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The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therefore</w:t>
      </w:r>
      <w:r>
        <w:rPr>
          <w:spacing w:val="40"/>
        </w:rPr>
        <w:t xml:space="preserve"> </w:t>
      </w:r>
      <w:r>
        <w:t>needed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bridge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gap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providing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structured</w:t>
      </w:r>
      <w:r>
        <w:rPr>
          <w:spacing w:val="40"/>
        </w:rPr>
        <w:t xml:space="preserve"> </w:t>
      </w:r>
      <w:r>
        <w:t>comparative</w:t>
      </w:r>
      <w:r>
        <w:rPr>
          <w:spacing w:val="40"/>
        </w:rPr>
        <w:t xml:space="preserve"> </w:t>
      </w:r>
      <w:r>
        <w:t xml:space="preserve">case study analysis of curriculum </w:t>
      </w:r>
      <w:proofErr w:type="spellStart"/>
      <w:r>
        <w:t>organisation</w:t>
      </w:r>
      <w:proofErr w:type="spellEnd"/>
      <w:r>
        <w:t xml:space="preserve"> and assessment practices within the Belgian higher education system, as observed through a semester-long exchange </w:t>
      </w:r>
      <w:proofErr w:type="spellStart"/>
      <w:r>
        <w:t>programme</w:t>
      </w:r>
      <w:proofErr w:type="spellEnd"/>
      <w:r>
        <w:t xml:space="preserve"> at UCLL University of</w:t>
      </w:r>
      <w:r>
        <w:t xml:space="preserve"> Applied Sciences, Leuven. By comparing these practices with the Indian education system, the study seeks to generate insights that may contribute to ongoing discussions on educational reform, learner-</w:t>
      </w:r>
      <w:proofErr w:type="spellStart"/>
      <w:r>
        <w:t>centred</w:t>
      </w:r>
      <w:proofErr w:type="spellEnd"/>
      <w:r>
        <w:t xml:space="preserve"> pedagogy, and professional preparation within t</w:t>
      </w:r>
      <w:r>
        <w:t xml:space="preserve">eacher education </w:t>
      </w:r>
      <w:proofErr w:type="spellStart"/>
      <w:r>
        <w:t>programmes</w:t>
      </w:r>
      <w:proofErr w:type="spellEnd"/>
      <w:r>
        <w:t>.</w:t>
      </w:r>
    </w:p>
    <w:p w:rsidR="0043610F" w:rsidRDefault="006E666E">
      <w:pPr>
        <w:pStyle w:val="Heading1"/>
        <w:numPr>
          <w:ilvl w:val="0"/>
          <w:numId w:val="4"/>
        </w:numPr>
        <w:tabs>
          <w:tab w:val="left" w:pos="566"/>
        </w:tabs>
        <w:spacing w:before="245"/>
        <w:ind w:left="566" w:hanging="226"/>
        <w:jc w:val="left"/>
      </w:pPr>
      <w:r>
        <w:t>Aim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4"/>
        </w:rPr>
        <w:t>Study</w:t>
      </w:r>
    </w:p>
    <w:p w:rsidR="0043610F" w:rsidRDefault="0043610F">
      <w:pPr>
        <w:pStyle w:val="BodyText"/>
        <w:spacing w:before="44"/>
        <w:rPr>
          <w:b/>
        </w:rPr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The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aims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examine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compare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structure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within 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system.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seeks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understand how differe</w:t>
      </w:r>
      <w:r>
        <w:t>nces in curriculum flexibility, learner autonomy, and assessment methodologies influence teaching-learning</w:t>
      </w:r>
      <w:r>
        <w:rPr>
          <w:spacing w:val="40"/>
        </w:rPr>
        <w:t xml:space="preserve"> </w:t>
      </w:r>
      <w:r>
        <w:t>processes,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engagement,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professional</w:t>
      </w:r>
      <w:r>
        <w:rPr>
          <w:spacing w:val="40"/>
        </w:rPr>
        <w:t xml:space="preserve"> </w:t>
      </w:r>
      <w:r>
        <w:t>preparation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future</w:t>
      </w:r>
      <w:r>
        <w:rPr>
          <w:spacing w:val="40"/>
        </w:rPr>
        <w:t xml:space="preserve"> </w:t>
      </w:r>
      <w:r>
        <w:t>educators.</w:t>
      </w:r>
    </w:p>
    <w:p w:rsidR="0043610F" w:rsidRDefault="0043610F">
      <w:pPr>
        <w:pStyle w:val="BodyText"/>
        <w:spacing w:line="285" w:lineRule="auto"/>
        <w:jc w:val="both"/>
        <w:sectPr w:rsidR="0043610F">
          <w:pgSz w:w="11910" w:h="16850"/>
          <w:pgMar w:top="1100" w:right="708" w:bottom="740" w:left="850" w:header="0" w:footer="472" w:gutter="0"/>
          <w:cols w:space="720"/>
        </w:sectPr>
      </w:pPr>
    </w:p>
    <w:p w:rsidR="0043610F" w:rsidRDefault="006E666E">
      <w:pPr>
        <w:pStyle w:val="Heading1"/>
        <w:numPr>
          <w:ilvl w:val="0"/>
          <w:numId w:val="4"/>
        </w:numPr>
        <w:tabs>
          <w:tab w:val="left" w:pos="566"/>
        </w:tabs>
        <w:spacing w:before="72"/>
        <w:ind w:left="566" w:hanging="226"/>
        <w:jc w:val="left"/>
      </w:pPr>
      <w:bookmarkStart w:id="3" w:name="6.1_Research_Design"/>
      <w:bookmarkEnd w:id="3"/>
      <w:r>
        <w:lastRenderedPageBreak/>
        <w:t>Objectives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Study</w:t>
      </w:r>
    </w:p>
    <w:p w:rsidR="0043610F" w:rsidRDefault="0043610F">
      <w:pPr>
        <w:pStyle w:val="BodyText"/>
        <w:rPr>
          <w:b/>
        </w:rPr>
      </w:pPr>
    </w:p>
    <w:p w:rsidR="0043610F" w:rsidRDefault="0043610F">
      <w:pPr>
        <w:pStyle w:val="BodyText"/>
        <w:spacing w:before="179"/>
        <w:rPr>
          <w:b/>
        </w:rPr>
      </w:pPr>
    </w:p>
    <w:p w:rsidR="0043610F" w:rsidRDefault="006E666E">
      <w:pPr>
        <w:pStyle w:val="BodyText"/>
        <w:ind w:left="340"/>
      </w:pPr>
      <w:r>
        <w:t>The</w:t>
      </w:r>
      <w:r>
        <w:rPr>
          <w:spacing w:val="13"/>
        </w:rPr>
        <w:t xml:space="preserve"> </w:t>
      </w:r>
      <w:r>
        <w:t>study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conducted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rPr>
          <w:spacing w:val="-2"/>
        </w:rPr>
        <w:t>objectives:</w:t>
      </w:r>
    </w:p>
    <w:p w:rsidR="0043610F" w:rsidRDefault="0043610F">
      <w:pPr>
        <w:pStyle w:val="BodyText"/>
        <w:spacing w:before="94"/>
      </w:pPr>
    </w:p>
    <w:p w:rsidR="0043610F" w:rsidRDefault="006E666E">
      <w:pPr>
        <w:pStyle w:val="BodyText"/>
        <w:spacing w:before="1" w:line="285" w:lineRule="auto"/>
        <w:ind w:left="714" w:hanging="224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To</w:t>
      </w:r>
      <w:r>
        <w:rPr>
          <w:spacing w:val="80"/>
        </w:rPr>
        <w:t xml:space="preserve"> </w:t>
      </w:r>
      <w:proofErr w:type="spellStart"/>
      <w:r>
        <w:t>analyse</w:t>
      </w:r>
      <w:proofErr w:type="spellEnd"/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curriculum</w:t>
      </w:r>
      <w:r>
        <w:rPr>
          <w:spacing w:val="80"/>
        </w:rPr>
        <w:t xml:space="preserve"> </w:t>
      </w:r>
      <w:proofErr w:type="spellStart"/>
      <w:r>
        <w:t>organisation</w:t>
      </w:r>
      <w:proofErr w:type="spellEnd"/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course</w:t>
      </w:r>
      <w:r>
        <w:rPr>
          <w:spacing w:val="80"/>
        </w:rPr>
        <w:t xml:space="preserve"> </w:t>
      </w:r>
      <w:r>
        <w:t>selection</w:t>
      </w:r>
      <w:r>
        <w:rPr>
          <w:spacing w:val="80"/>
        </w:rPr>
        <w:t xml:space="preserve"> </w:t>
      </w:r>
      <w:r>
        <w:t>framework</w:t>
      </w:r>
      <w:r>
        <w:rPr>
          <w:spacing w:val="80"/>
        </w:rPr>
        <w:t xml:space="preserve"> </w:t>
      </w:r>
      <w:r>
        <w:t>followed</w:t>
      </w:r>
      <w:r>
        <w:rPr>
          <w:spacing w:val="80"/>
        </w:rPr>
        <w:t xml:space="preserve"> </w:t>
      </w:r>
      <w:r>
        <w:t>at</w:t>
      </w:r>
      <w:r>
        <w:rPr>
          <w:spacing w:val="80"/>
        </w:rPr>
        <w:t xml:space="preserve"> </w:t>
      </w:r>
      <w:r>
        <w:t>UCLL</w:t>
      </w:r>
      <w:r>
        <w:rPr>
          <w:spacing w:val="40"/>
        </w:rPr>
        <w:t xml:space="preserve"> </w:t>
      </w:r>
      <w:r>
        <w:t>University of Applied Sciences, Belgium.</w:t>
      </w:r>
    </w:p>
    <w:p w:rsidR="0043610F" w:rsidRDefault="006E666E">
      <w:pPr>
        <w:pStyle w:val="BodyText"/>
        <w:spacing w:line="285" w:lineRule="auto"/>
        <w:ind w:left="714" w:hanging="224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examine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academic</w:t>
      </w:r>
      <w:r>
        <w:rPr>
          <w:spacing w:val="38"/>
        </w:rPr>
        <w:t xml:space="preserve"> </w:t>
      </w:r>
      <w:r>
        <w:t>contribution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interdisciplinary</w:t>
      </w:r>
      <w:r>
        <w:rPr>
          <w:spacing w:val="38"/>
        </w:rPr>
        <w:t xml:space="preserve"> </w:t>
      </w:r>
      <w:r>
        <w:t>exchange</w:t>
      </w:r>
      <w:r>
        <w:rPr>
          <w:spacing w:val="38"/>
        </w:rPr>
        <w:t xml:space="preserve"> </w:t>
      </w:r>
      <w:r>
        <w:t>courses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developing</w:t>
      </w:r>
      <w:r>
        <w:rPr>
          <w:spacing w:val="38"/>
        </w:rPr>
        <w:t xml:space="preserve"> </w:t>
      </w:r>
      <w:r>
        <w:t>teacher education competencies.</w:t>
      </w:r>
    </w:p>
    <w:p w:rsidR="0043610F" w:rsidRDefault="006E666E">
      <w:pPr>
        <w:pStyle w:val="BodyText"/>
        <w:spacing w:line="285" w:lineRule="auto"/>
        <w:ind w:left="714" w:hanging="224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investigate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approaches</w:t>
      </w:r>
      <w:r>
        <w:rPr>
          <w:spacing w:val="40"/>
        </w:rPr>
        <w:t xml:space="preserve"> </w:t>
      </w:r>
      <w:r>
        <w:t>adopted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 xml:space="preserve">education </w:t>
      </w:r>
      <w:r>
        <w:rPr>
          <w:spacing w:val="-2"/>
        </w:rPr>
        <w:t>system.</w:t>
      </w:r>
    </w:p>
    <w:p w:rsidR="0043610F" w:rsidRDefault="006E666E">
      <w:pPr>
        <w:pStyle w:val="BodyText"/>
        <w:spacing w:line="285" w:lineRule="auto"/>
        <w:ind w:left="714" w:hanging="224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proofErr w:type="gramStart"/>
      <w:r>
        <w:t>To</w:t>
      </w:r>
      <w:r>
        <w:rPr>
          <w:spacing w:val="40"/>
        </w:rPr>
        <w:t xml:space="preserve"> </w:t>
      </w:r>
      <w:r>
        <w:t>conduct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comparative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assessment</w:t>
      </w:r>
      <w:r>
        <w:rPr>
          <w:spacing w:val="80"/>
        </w:rPr>
        <w:t xml:space="preserve"> </w:t>
      </w:r>
      <w:r>
        <w:rPr>
          <w:spacing w:val="-2"/>
        </w:rPr>
        <w:t>frameworks.</w:t>
      </w:r>
      <w:proofErr w:type="gramEnd"/>
    </w:p>
    <w:p w:rsidR="0043610F" w:rsidRDefault="006E666E">
      <w:pPr>
        <w:pStyle w:val="BodyText"/>
        <w:spacing w:line="285" w:lineRule="auto"/>
        <w:ind w:left="714" w:hanging="224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proofErr w:type="gramStart"/>
      <w:r>
        <w:t>To</w:t>
      </w:r>
      <w:r>
        <w:rPr>
          <w:spacing w:val="26"/>
        </w:rPr>
        <w:t xml:space="preserve"> </w:t>
      </w:r>
      <w:r>
        <w:t>explore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relevance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learner-</w:t>
      </w:r>
      <w:proofErr w:type="spellStart"/>
      <w:r>
        <w:t>centred</w:t>
      </w:r>
      <w:proofErr w:type="spellEnd"/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experiential</w:t>
      </w:r>
      <w:r>
        <w:rPr>
          <w:spacing w:val="26"/>
        </w:rPr>
        <w:t xml:space="preserve"> </w:t>
      </w:r>
      <w:r>
        <w:t>learning</w:t>
      </w:r>
      <w:r>
        <w:rPr>
          <w:spacing w:val="26"/>
        </w:rPr>
        <w:t xml:space="preserve"> </w:t>
      </w:r>
      <w:r>
        <w:t>practices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strengthening</w:t>
      </w:r>
      <w:r>
        <w:rPr>
          <w:spacing w:val="26"/>
        </w:rPr>
        <w:t xml:space="preserve"> </w:t>
      </w:r>
      <w:r>
        <w:t>the education system in India.</w:t>
      </w:r>
      <w:proofErr w:type="gramEnd"/>
    </w:p>
    <w:p w:rsidR="0043610F" w:rsidRDefault="0043610F">
      <w:pPr>
        <w:pStyle w:val="BodyText"/>
      </w:pPr>
    </w:p>
    <w:p w:rsidR="0043610F" w:rsidRDefault="0043610F">
      <w:pPr>
        <w:pStyle w:val="BodyText"/>
        <w:spacing w:before="123"/>
      </w:pPr>
    </w:p>
    <w:p w:rsidR="0043610F" w:rsidRDefault="006E666E">
      <w:pPr>
        <w:pStyle w:val="Heading1"/>
        <w:numPr>
          <w:ilvl w:val="0"/>
          <w:numId w:val="4"/>
        </w:numPr>
        <w:tabs>
          <w:tab w:val="left" w:pos="566"/>
        </w:tabs>
        <w:ind w:left="566" w:hanging="226"/>
        <w:jc w:val="left"/>
      </w:pPr>
      <w:r>
        <w:t>Research</w:t>
      </w:r>
      <w:r>
        <w:rPr>
          <w:spacing w:val="18"/>
        </w:rPr>
        <w:t xml:space="preserve"> </w:t>
      </w:r>
      <w:r>
        <w:rPr>
          <w:spacing w:val="-2"/>
        </w:rPr>
        <w:t>Questions</w:t>
      </w:r>
    </w:p>
    <w:p w:rsidR="0043610F" w:rsidRDefault="0043610F">
      <w:pPr>
        <w:pStyle w:val="BodyText"/>
        <w:rPr>
          <w:b/>
        </w:rPr>
      </w:pPr>
    </w:p>
    <w:p w:rsidR="0043610F" w:rsidRDefault="0043610F">
      <w:pPr>
        <w:pStyle w:val="BodyText"/>
        <w:spacing w:before="179"/>
        <w:rPr>
          <w:b/>
        </w:rPr>
      </w:pPr>
    </w:p>
    <w:p w:rsidR="0043610F" w:rsidRDefault="006E666E">
      <w:pPr>
        <w:pStyle w:val="BodyText"/>
        <w:ind w:left="340"/>
        <w:jc w:val="both"/>
      </w:pPr>
      <w:r>
        <w:t>The</w:t>
      </w:r>
      <w:r>
        <w:rPr>
          <w:spacing w:val="14"/>
        </w:rPr>
        <w:t xml:space="preserve"> </w:t>
      </w:r>
      <w:r>
        <w:t>study</w:t>
      </w:r>
      <w:r>
        <w:rPr>
          <w:spacing w:val="14"/>
        </w:rPr>
        <w:t xml:space="preserve"> </w:t>
      </w:r>
      <w:r>
        <w:t>attempts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address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research</w:t>
      </w:r>
      <w:r>
        <w:rPr>
          <w:spacing w:val="15"/>
        </w:rPr>
        <w:t xml:space="preserve"> </w:t>
      </w:r>
      <w:r>
        <w:rPr>
          <w:spacing w:val="-2"/>
        </w:rPr>
        <w:t>questions:</w:t>
      </w:r>
    </w:p>
    <w:p w:rsidR="0043610F" w:rsidRDefault="0043610F">
      <w:pPr>
        <w:pStyle w:val="BodyText"/>
        <w:spacing w:before="64"/>
      </w:pPr>
    </w:p>
    <w:p w:rsidR="0043610F" w:rsidRDefault="006E666E">
      <w:pPr>
        <w:pStyle w:val="ListParagraph"/>
        <w:numPr>
          <w:ilvl w:val="0"/>
          <w:numId w:val="3"/>
        </w:numPr>
        <w:tabs>
          <w:tab w:val="left" w:pos="714"/>
        </w:tabs>
        <w:spacing w:before="1" w:line="242" w:lineRule="auto"/>
        <w:ind w:right="484"/>
      </w:pPr>
      <w:r>
        <w:t>How</w:t>
      </w:r>
      <w:r>
        <w:rPr>
          <w:spacing w:val="70"/>
        </w:rPr>
        <w:t xml:space="preserve"> </w:t>
      </w:r>
      <w:r>
        <w:t>does</w:t>
      </w:r>
      <w:r>
        <w:rPr>
          <w:spacing w:val="70"/>
        </w:rPr>
        <w:t xml:space="preserve"> </w:t>
      </w:r>
      <w:r>
        <w:t>curriculum</w:t>
      </w:r>
      <w:r>
        <w:rPr>
          <w:spacing w:val="70"/>
        </w:rPr>
        <w:t xml:space="preserve"> </w:t>
      </w:r>
      <w:proofErr w:type="spellStart"/>
      <w:r>
        <w:t>organisation</w:t>
      </w:r>
      <w:proofErr w:type="spellEnd"/>
      <w:r>
        <w:rPr>
          <w:spacing w:val="70"/>
        </w:rPr>
        <w:t xml:space="preserve"> </w:t>
      </w:r>
      <w:r>
        <w:t>within</w:t>
      </w:r>
      <w:r>
        <w:rPr>
          <w:spacing w:val="70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Belgian</w:t>
      </w:r>
      <w:r>
        <w:rPr>
          <w:spacing w:val="70"/>
        </w:rPr>
        <w:t xml:space="preserve"> </w:t>
      </w:r>
      <w:r>
        <w:t>education</w:t>
      </w:r>
      <w:r>
        <w:rPr>
          <w:spacing w:val="70"/>
        </w:rPr>
        <w:t xml:space="preserve"> </w:t>
      </w:r>
      <w:r>
        <w:t>system</w:t>
      </w:r>
      <w:r>
        <w:rPr>
          <w:spacing w:val="70"/>
        </w:rPr>
        <w:t xml:space="preserve"> </w:t>
      </w:r>
      <w:r>
        <w:t>differ</w:t>
      </w:r>
      <w:r>
        <w:rPr>
          <w:spacing w:val="70"/>
        </w:rPr>
        <w:t xml:space="preserve"> </w:t>
      </w:r>
      <w:r>
        <w:t>from</w:t>
      </w:r>
      <w:r>
        <w:rPr>
          <w:spacing w:val="70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Indian education system?</w:t>
      </w:r>
    </w:p>
    <w:p w:rsidR="0043610F" w:rsidRDefault="006E666E">
      <w:pPr>
        <w:pStyle w:val="ListParagraph"/>
        <w:numPr>
          <w:ilvl w:val="0"/>
          <w:numId w:val="3"/>
        </w:numPr>
        <w:tabs>
          <w:tab w:val="left" w:pos="714"/>
        </w:tabs>
        <w:spacing w:before="29" w:line="285" w:lineRule="auto"/>
        <w:ind w:right="484"/>
      </w:pPr>
      <w:r>
        <w:t>How</w:t>
      </w:r>
      <w:r>
        <w:rPr>
          <w:spacing w:val="77"/>
        </w:rPr>
        <w:t xml:space="preserve"> </w:t>
      </w:r>
      <w:r>
        <w:t>do</w:t>
      </w:r>
      <w:r>
        <w:rPr>
          <w:spacing w:val="77"/>
        </w:rPr>
        <w:t xml:space="preserve"> </w:t>
      </w:r>
      <w:r>
        <w:t>assessment</w:t>
      </w:r>
      <w:r>
        <w:rPr>
          <w:spacing w:val="77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evaluation</w:t>
      </w:r>
      <w:r>
        <w:rPr>
          <w:spacing w:val="77"/>
        </w:rPr>
        <w:t xml:space="preserve"> </w:t>
      </w:r>
      <w:r>
        <w:t>practices</w:t>
      </w:r>
      <w:r>
        <w:rPr>
          <w:spacing w:val="77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t>Belgian</w:t>
      </w:r>
      <w:r>
        <w:rPr>
          <w:spacing w:val="77"/>
        </w:rPr>
        <w:t xml:space="preserve"> </w:t>
      </w:r>
      <w:r>
        <w:t>higher</w:t>
      </w:r>
      <w:r>
        <w:rPr>
          <w:spacing w:val="77"/>
        </w:rPr>
        <w:t xml:space="preserve"> </w:t>
      </w:r>
      <w:r>
        <w:t>education</w:t>
      </w:r>
      <w:r>
        <w:rPr>
          <w:spacing w:val="77"/>
        </w:rPr>
        <w:t xml:space="preserve"> </w:t>
      </w:r>
      <w:r>
        <w:t>compare</w:t>
      </w:r>
      <w:r>
        <w:rPr>
          <w:spacing w:val="77"/>
        </w:rPr>
        <w:t xml:space="preserve"> </w:t>
      </w:r>
      <w:r>
        <w:t>with</w:t>
      </w:r>
      <w:r>
        <w:rPr>
          <w:spacing w:val="77"/>
        </w:rPr>
        <w:t xml:space="preserve"> </w:t>
      </w:r>
      <w:r>
        <w:t>those followed in India?</w:t>
      </w:r>
    </w:p>
    <w:p w:rsidR="0043610F" w:rsidRDefault="006E666E">
      <w:pPr>
        <w:pStyle w:val="ListParagraph"/>
        <w:numPr>
          <w:ilvl w:val="0"/>
          <w:numId w:val="3"/>
        </w:numPr>
        <w:tabs>
          <w:tab w:val="left" w:pos="714"/>
        </w:tabs>
        <w:spacing w:line="285" w:lineRule="auto"/>
        <w:ind w:right="484"/>
      </w:pPr>
      <w:r>
        <w:t>To</w:t>
      </w:r>
      <w:r>
        <w:rPr>
          <w:spacing w:val="40"/>
        </w:rPr>
        <w:t xml:space="preserve"> </w:t>
      </w:r>
      <w:r>
        <w:t>what</w:t>
      </w:r>
      <w:r>
        <w:rPr>
          <w:spacing w:val="40"/>
        </w:rPr>
        <w:t xml:space="preserve"> </w:t>
      </w:r>
      <w:r>
        <w:t>extent</w:t>
      </w:r>
      <w:r>
        <w:rPr>
          <w:spacing w:val="40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learner</w:t>
      </w:r>
      <w:r>
        <w:rPr>
          <w:spacing w:val="40"/>
        </w:rPr>
        <w:t xml:space="preserve"> </w:t>
      </w:r>
      <w:r>
        <w:t>autonomy</w:t>
      </w:r>
      <w:r>
        <w:rPr>
          <w:spacing w:val="40"/>
        </w:rPr>
        <w:t xml:space="preserve"> </w:t>
      </w:r>
      <w:r>
        <w:t>influence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design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outcomes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 Belgian education system?</w:t>
      </w:r>
    </w:p>
    <w:p w:rsidR="0043610F" w:rsidRDefault="006E666E">
      <w:pPr>
        <w:pStyle w:val="ListParagraph"/>
        <w:numPr>
          <w:ilvl w:val="0"/>
          <w:numId w:val="3"/>
        </w:numPr>
        <w:tabs>
          <w:tab w:val="left" w:pos="714"/>
        </w:tabs>
        <w:spacing w:line="251" w:lineRule="exact"/>
        <w:ind w:hanging="192"/>
      </w:pPr>
      <w:r>
        <w:t>How</w:t>
      </w:r>
      <w:r>
        <w:rPr>
          <w:spacing w:val="16"/>
        </w:rPr>
        <w:t xml:space="preserve"> </w:t>
      </w:r>
      <w:r>
        <w:t>does</w:t>
      </w:r>
      <w:r>
        <w:rPr>
          <w:spacing w:val="16"/>
        </w:rPr>
        <w:t xml:space="preserve"> </w:t>
      </w:r>
      <w:r>
        <w:t>interdisciplinary</w:t>
      </w:r>
      <w:r>
        <w:rPr>
          <w:spacing w:val="16"/>
        </w:rPr>
        <w:t xml:space="preserve"> </w:t>
      </w:r>
      <w:r>
        <w:t>learning</w:t>
      </w:r>
      <w:r>
        <w:rPr>
          <w:spacing w:val="16"/>
        </w:rPr>
        <w:t xml:space="preserve"> </w:t>
      </w:r>
      <w:r>
        <w:t>contribute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teacher</w:t>
      </w:r>
      <w:r>
        <w:rPr>
          <w:spacing w:val="16"/>
        </w:rPr>
        <w:t xml:space="preserve"> </w:t>
      </w:r>
      <w:r>
        <w:t>education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Belgium</w:t>
      </w:r>
      <w:r>
        <w:rPr>
          <w:spacing w:val="16"/>
        </w:rPr>
        <w:t xml:space="preserve"> </w:t>
      </w:r>
      <w:r>
        <w:t>compared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India?</w:t>
      </w:r>
    </w:p>
    <w:p w:rsidR="0043610F" w:rsidRDefault="006E666E">
      <w:pPr>
        <w:pStyle w:val="ListParagraph"/>
        <w:numPr>
          <w:ilvl w:val="0"/>
          <w:numId w:val="3"/>
        </w:numPr>
        <w:tabs>
          <w:tab w:val="left" w:pos="714"/>
        </w:tabs>
        <w:spacing w:before="45" w:line="285" w:lineRule="auto"/>
        <w:ind w:right="485"/>
      </w:pPr>
      <w:r>
        <w:t>What</w:t>
      </w:r>
      <w:r>
        <w:rPr>
          <w:spacing w:val="40"/>
        </w:rPr>
        <w:t xml:space="preserve"> </w:t>
      </w:r>
      <w:r>
        <w:t>implications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hold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reforms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Indian </w:t>
      </w:r>
      <w:r>
        <w:rPr>
          <w:spacing w:val="-2"/>
        </w:rPr>
        <w:t>education?</w:t>
      </w:r>
    </w:p>
    <w:p w:rsidR="0043610F" w:rsidRDefault="0043610F">
      <w:pPr>
        <w:pStyle w:val="BodyText"/>
      </w:pPr>
    </w:p>
    <w:p w:rsidR="0043610F" w:rsidRDefault="0043610F">
      <w:pPr>
        <w:pStyle w:val="BodyText"/>
        <w:spacing w:before="130"/>
      </w:pPr>
    </w:p>
    <w:p w:rsidR="0043610F" w:rsidRDefault="006E666E">
      <w:pPr>
        <w:pStyle w:val="Heading1"/>
        <w:numPr>
          <w:ilvl w:val="0"/>
          <w:numId w:val="4"/>
        </w:numPr>
        <w:tabs>
          <w:tab w:val="left" w:pos="566"/>
        </w:tabs>
        <w:spacing w:before="1"/>
        <w:ind w:left="566" w:hanging="226"/>
        <w:jc w:val="left"/>
      </w:pPr>
      <w:r>
        <w:t>Researc</w:t>
      </w:r>
      <w:r>
        <w:t>h</w:t>
      </w:r>
      <w:r>
        <w:rPr>
          <w:spacing w:val="18"/>
        </w:rPr>
        <w:t xml:space="preserve"> </w:t>
      </w:r>
      <w:r>
        <w:rPr>
          <w:spacing w:val="-2"/>
        </w:rPr>
        <w:t>Methodology</w:t>
      </w:r>
    </w:p>
    <w:p w:rsidR="0043610F" w:rsidRDefault="0043610F">
      <w:pPr>
        <w:pStyle w:val="BodyText"/>
        <w:rPr>
          <w:b/>
        </w:rPr>
      </w:pPr>
    </w:p>
    <w:p w:rsidR="0043610F" w:rsidRDefault="0043610F">
      <w:pPr>
        <w:pStyle w:val="BodyText"/>
        <w:spacing w:before="179"/>
        <w:rPr>
          <w:b/>
        </w:rPr>
      </w:pPr>
    </w:p>
    <w:p w:rsidR="0043610F" w:rsidRDefault="006E666E">
      <w:pPr>
        <w:pStyle w:val="ListParagraph"/>
        <w:numPr>
          <w:ilvl w:val="1"/>
          <w:numId w:val="4"/>
        </w:numPr>
        <w:tabs>
          <w:tab w:val="left" w:pos="679"/>
        </w:tabs>
        <w:ind w:left="679" w:hanging="339"/>
        <w:jc w:val="left"/>
        <w:rPr>
          <w:b/>
        </w:rPr>
      </w:pPr>
      <w:r>
        <w:rPr>
          <w:b/>
        </w:rPr>
        <w:t>Research</w:t>
      </w:r>
      <w:r>
        <w:rPr>
          <w:b/>
          <w:spacing w:val="19"/>
        </w:rPr>
        <w:t xml:space="preserve"> </w:t>
      </w:r>
      <w:r>
        <w:rPr>
          <w:b/>
          <w:spacing w:val="-2"/>
        </w:rPr>
        <w:t>Design</w:t>
      </w:r>
    </w:p>
    <w:p w:rsidR="0043610F" w:rsidRDefault="0043610F">
      <w:pPr>
        <w:pStyle w:val="BodyText"/>
        <w:spacing w:before="94"/>
        <w:rPr>
          <w:b/>
        </w:rPr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The present study adopts a qualitative observational comparative case study design, grounded in direct academic</w:t>
      </w:r>
      <w:r>
        <w:rPr>
          <w:spacing w:val="40"/>
        </w:rPr>
        <w:t xml:space="preserve"> </w:t>
      </w:r>
      <w:r>
        <w:t>experience</w:t>
      </w:r>
      <w:r>
        <w:rPr>
          <w:spacing w:val="40"/>
        </w:rPr>
        <w:t xml:space="preserve"> </w:t>
      </w:r>
      <w:r>
        <w:t>gained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semester-long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exchange</w:t>
      </w:r>
      <w:r>
        <w:rPr>
          <w:spacing w:val="40"/>
        </w:rPr>
        <w:t xml:space="preserve"> </w:t>
      </w:r>
      <w:proofErr w:type="spellStart"/>
      <w:r>
        <w:t>programme</w:t>
      </w:r>
      <w:proofErr w:type="spellEnd"/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UCLL</w:t>
      </w:r>
      <w:r>
        <w:rPr>
          <w:spacing w:val="40"/>
        </w:rPr>
        <w:t xml:space="preserve"> </w:t>
      </w:r>
      <w:r>
        <w:t>University of Applied Sciences, Leuven, Belgium. The research is primarily experiential in nature, based on</w:t>
      </w:r>
      <w:r>
        <w:rPr>
          <w:spacing w:val="80"/>
        </w:rPr>
        <w:t xml:space="preserve"> </w:t>
      </w:r>
      <w:r>
        <w:t>systematic academic observation of curriculum organization, classroom practices, and assessment frameworks within a real educational setting.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This</w:t>
      </w:r>
      <w:r>
        <w:rPr>
          <w:spacing w:val="40"/>
        </w:rPr>
        <w:t xml:space="preserve"> </w:t>
      </w:r>
      <w:r>
        <w:t>design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selected</w:t>
      </w:r>
      <w:r>
        <w:rPr>
          <w:spacing w:val="40"/>
        </w:rPr>
        <w:t xml:space="preserve"> </w:t>
      </w:r>
      <w:r>
        <w:t>because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enables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in-depth,</w:t>
      </w:r>
      <w:r>
        <w:rPr>
          <w:spacing w:val="40"/>
        </w:rPr>
        <w:t xml:space="preserve"> </w:t>
      </w:r>
      <w:r>
        <w:t>contextual</w:t>
      </w:r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educational practices as they naturally occur within an institutional environment. Rather than relying on surveys or experimental methods, the study emphasizes reflective acade</w:t>
      </w:r>
      <w:r>
        <w:t>mic observation and comparative</w:t>
      </w:r>
      <w:r>
        <w:rPr>
          <w:spacing w:val="40"/>
        </w:rPr>
        <w:t xml:space="preserve"> </w:t>
      </w:r>
      <w:r>
        <w:t>interpretation of educational systems.</w:t>
      </w:r>
    </w:p>
    <w:p w:rsidR="0043610F" w:rsidRDefault="0043610F">
      <w:pPr>
        <w:pStyle w:val="BodyText"/>
        <w:spacing w:line="285" w:lineRule="auto"/>
        <w:jc w:val="both"/>
        <w:sectPr w:rsidR="0043610F">
          <w:pgSz w:w="11910" w:h="16850"/>
          <w:pgMar w:top="1100" w:right="708" w:bottom="740" w:left="850" w:header="0" w:footer="472" w:gutter="0"/>
          <w:cols w:space="720"/>
        </w:sectPr>
      </w:pPr>
    </w:p>
    <w:p w:rsidR="0043610F" w:rsidRDefault="006E666E">
      <w:pPr>
        <w:pStyle w:val="Heading1"/>
        <w:numPr>
          <w:ilvl w:val="1"/>
          <w:numId w:val="4"/>
        </w:numPr>
        <w:tabs>
          <w:tab w:val="left" w:pos="679"/>
        </w:tabs>
        <w:spacing w:before="72"/>
        <w:ind w:left="679" w:hanging="339"/>
        <w:jc w:val="left"/>
      </w:pPr>
      <w:bookmarkStart w:id="4" w:name="6.2_Nature_of_the_Study"/>
      <w:bookmarkStart w:id="5" w:name="6.3_Sources_of_Data"/>
      <w:bookmarkStart w:id="6" w:name="6.4_Data_Collection_Method"/>
      <w:bookmarkStart w:id="7" w:name="6.5_Data_Analysis_Method"/>
      <w:bookmarkEnd w:id="4"/>
      <w:bookmarkEnd w:id="5"/>
      <w:bookmarkEnd w:id="6"/>
      <w:bookmarkEnd w:id="7"/>
      <w:r>
        <w:lastRenderedPageBreak/>
        <w:t>Nature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Study</w:t>
      </w:r>
    </w:p>
    <w:p w:rsidR="0043610F" w:rsidRDefault="006E666E">
      <w:pPr>
        <w:pStyle w:val="BodyText"/>
        <w:spacing w:before="152" w:line="285" w:lineRule="auto"/>
        <w:ind w:left="340" w:right="483"/>
        <w:jc w:val="both"/>
      </w:pPr>
      <w:r>
        <w:t>The study is experience-based, observational, and comparative. It is not a personal narrative but a</w:t>
      </w:r>
      <w:r>
        <w:rPr>
          <w:spacing w:val="80"/>
        </w:rPr>
        <w:t xml:space="preserve"> </w:t>
      </w:r>
      <w:r>
        <w:t>structured academic investigation grounded in d</w:t>
      </w:r>
      <w:r>
        <w:t xml:space="preserve">irect participation within the Belgian higher education system through the exchange </w:t>
      </w:r>
      <w:proofErr w:type="spellStart"/>
      <w:r>
        <w:t>programme</w:t>
      </w:r>
      <w:proofErr w:type="spellEnd"/>
      <w:r>
        <w:t>.</w:t>
      </w:r>
    </w:p>
    <w:p w:rsidR="0043610F" w:rsidRDefault="006E666E">
      <w:pPr>
        <w:pStyle w:val="BodyText"/>
        <w:spacing w:line="250" w:lineRule="exact"/>
        <w:ind w:left="340"/>
        <w:jc w:val="both"/>
      </w:pPr>
      <w:r>
        <w:t>The</w:t>
      </w:r>
      <w:r>
        <w:rPr>
          <w:spacing w:val="15"/>
        </w:rPr>
        <w:t xml:space="preserve"> </w:t>
      </w:r>
      <w:r>
        <w:t>exchange</w:t>
      </w:r>
      <w:r>
        <w:rPr>
          <w:spacing w:val="17"/>
        </w:rPr>
        <w:t xml:space="preserve"> </w:t>
      </w:r>
      <w:r>
        <w:t>semester</w:t>
      </w:r>
      <w:r>
        <w:rPr>
          <w:spacing w:val="17"/>
        </w:rPr>
        <w:t xml:space="preserve"> </w:t>
      </w:r>
      <w:r>
        <w:t>functioned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natural</w:t>
      </w:r>
      <w:r>
        <w:rPr>
          <w:spacing w:val="17"/>
        </w:rPr>
        <w:t xml:space="preserve"> </w:t>
      </w:r>
      <w:r>
        <w:t>research</w:t>
      </w:r>
      <w:r>
        <w:rPr>
          <w:spacing w:val="17"/>
        </w:rPr>
        <w:t xml:space="preserve"> </w:t>
      </w:r>
      <w:r>
        <w:t>setting,</w:t>
      </w:r>
      <w:r>
        <w:rPr>
          <w:spacing w:val="17"/>
        </w:rPr>
        <w:t xml:space="preserve"> </w:t>
      </w:r>
      <w:r>
        <w:t>allowing</w:t>
      </w:r>
      <w:r>
        <w:rPr>
          <w:spacing w:val="17"/>
        </w:rPr>
        <w:t xml:space="preserve"> </w:t>
      </w:r>
      <w:r>
        <w:t>systematic</w:t>
      </w:r>
      <w:r>
        <w:rPr>
          <w:spacing w:val="17"/>
        </w:rPr>
        <w:t xml:space="preserve"> </w:t>
      </w:r>
      <w:r>
        <w:t>observation</w:t>
      </w:r>
      <w:r>
        <w:rPr>
          <w:spacing w:val="17"/>
        </w:rPr>
        <w:t xml:space="preserve"> </w:t>
      </w:r>
      <w:r>
        <w:rPr>
          <w:spacing w:val="-5"/>
        </w:rPr>
        <w:t>of:</w:t>
      </w:r>
    </w:p>
    <w:p w:rsidR="0043610F" w:rsidRDefault="0043610F">
      <w:pPr>
        <w:pStyle w:val="BodyText"/>
        <w:spacing w:before="94"/>
      </w:pPr>
    </w:p>
    <w:p w:rsidR="0043610F" w:rsidRDefault="006E666E">
      <w:pPr>
        <w:pStyle w:val="BodyText"/>
        <w:ind w:left="491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Curriculum</w:t>
      </w:r>
      <w:r>
        <w:rPr>
          <w:spacing w:val="29"/>
        </w:rPr>
        <w:t xml:space="preserve"> </w:t>
      </w:r>
      <w:r>
        <w:t>flexibility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course</w:t>
      </w:r>
      <w:r>
        <w:rPr>
          <w:spacing w:val="29"/>
        </w:rPr>
        <w:t xml:space="preserve"> </w:t>
      </w:r>
      <w:r>
        <w:t>selection</w:t>
      </w:r>
      <w:r>
        <w:rPr>
          <w:spacing w:val="29"/>
        </w:rPr>
        <w:t xml:space="preserve"> </w:t>
      </w:r>
      <w:r>
        <w:t>processes</w:t>
      </w:r>
    </w:p>
    <w:p w:rsidR="0043610F" w:rsidRDefault="006E666E">
      <w:pPr>
        <w:pStyle w:val="BodyText"/>
        <w:spacing w:before="47" w:line="285" w:lineRule="auto"/>
        <w:ind w:left="491" w:right="4528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Teaching-learning approaches and classroom interactions</w:t>
      </w:r>
      <w:r>
        <w:rPr>
          <w:spacing w:val="80"/>
          <w:w w:val="150"/>
        </w:rPr>
        <w:t xml:space="preserve"> </w:t>
      </w: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Assessment practices and evaluation frameworks</w:t>
      </w:r>
    </w:p>
    <w:p w:rsidR="0043610F" w:rsidRDefault="006E666E">
      <w:pPr>
        <w:pStyle w:val="BodyText"/>
        <w:spacing w:line="251" w:lineRule="exact"/>
        <w:ind w:left="491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Interdisciplinary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intercultural</w:t>
      </w:r>
      <w:r>
        <w:rPr>
          <w:spacing w:val="34"/>
        </w:rPr>
        <w:t xml:space="preserve"> </w:t>
      </w:r>
      <w:r>
        <w:t>learning</w:t>
      </w:r>
      <w:r>
        <w:rPr>
          <w:spacing w:val="34"/>
        </w:rPr>
        <w:t xml:space="preserve"> </w:t>
      </w:r>
      <w:r>
        <w:t>environments</w:t>
      </w:r>
    </w:p>
    <w:p w:rsidR="0043610F" w:rsidRDefault="006E666E">
      <w:pPr>
        <w:pStyle w:val="BodyText"/>
        <w:spacing w:before="153"/>
        <w:ind w:left="340"/>
      </w:pPr>
      <w:r>
        <w:t>These</w:t>
      </w:r>
      <w:r>
        <w:rPr>
          <w:spacing w:val="14"/>
        </w:rPr>
        <w:t xml:space="preserve"> </w:t>
      </w:r>
      <w:r>
        <w:t>observations</w:t>
      </w:r>
      <w:r>
        <w:rPr>
          <w:spacing w:val="16"/>
        </w:rPr>
        <w:t xml:space="preserve"> </w:t>
      </w:r>
      <w:r>
        <w:t>were</w:t>
      </w:r>
      <w:r>
        <w:rPr>
          <w:spacing w:val="16"/>
        </w:rPr>
        <w:t xml:space="preserve"> </w:t>
      </w:r>
      <w:r>
        <w:t>then</w:t>
      </w:r>
      <w:r>
        <w:rPr>
          <w:spacing w:val="16"/>
        </w:rPr>
        <w:t xml:space="preserve"> </w:t>
      </w:r>
      <w:r>
        <w:t>comparatively</w:t>
      </w:r>
      <w:r>
        <w:rPr>
          <w:spacing w:val="16"/>
        </w:rPr>
        <w:t xml:space="preserve"> </w:t>
      </w:r>
      <w:r>
        <w:t>analyzed</w:t>
      </w:r>
      <w:r>
        <w:rPr>
          <w:spacing w:val="17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reference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Indian</w:t>
      </w:r>
      <w:r>
        <w:rPr>
          <w:spacing w:val="16"/>
        </w:rPr>
        <w:t xml:space="preserve"> </w:t>
      </w:r>
      <w:r>
        <w:t>education</w:t>
      </w:r>
      <w:r>
        <w:rPr>
          <w:spacing w:val="17"/>
        </w:rPr>
        <w:t xml:space="preserve"> </w:t>
      </w:r>
      <w:r>
        <w:rPr>
          <w:spacing w:val="-2"/>
        </w:rPr>
        <w:t>system.</w:t>
      </w:r>
    </w:p>
    <w:p w:rsidR="0043610F" w:rsidRDefault="0043610F">
      <w:pPr>
        <w:pStyle w:val="BodyText"/>
        <w:spacing w:before="94"/>
      </w:pPr>
    </w:p>
    <w:p w:rsidR="0043610F" w:rsidRDefault="006E666E">
      <w:pPr>
        <w:pStyle w:val="Heading1"/>
        <w:numPr>
          <w:ilvl w:val="1"/>
          <w:numId w:val="4"/>
        </w:numPr>
        <w:tabs>
          <w:tab w:val="left" w:pos="679"/>
        </w:tabs>
        <w:ind w:left="679" w:hanging="339"/>
        <w:jc w:val="left"/>
      </w:pPr>
      <w:r>
        <w:t>Sources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4"/>
        </w:rPr>
        <w:t>Data</w:t>
      </w:r>
    </w:p>
    <w:p w:rsidR="0043610F" w:rsidRDefault="006E666E">
      <w:pPr>
        <w:pStyle w:val="BodyText"/>
        <w:spacing w:before="152" w:line="285" w:lineRule="auto"/>
        <w:ind w:left="340" w:right="484"/>
      </w:pPr>
      <w:r>
        <w:t>The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relies</w:t>
      </w:r>
      <w:r>
        <w:rPr>
          <w:spacing w:val="40"/>
        </w:rPr>
        <w:t xml:space="preserve"> </w:t>
      </w:r>
      <w:r>
        <w:t>entirely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experiential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institutional</w:t>
      </w:r>
      <w:r>
        <w:rPr>
          <w:spacing w:val="40"/>
        </w:rPr>
        <w:t xml:space="preserve"> </w:t>
      </w:r>
      <w:r>
        <w:t>academic</w:t>
      </w:r>
      <w:r>
        <w:rPr>
          <w:spacing w:val="40"/>
        </w:rPr>
        <w:t xml:space="preserve"> </w:t>
      </w:r>
      <w:r>
        <w:t>documents</w:t>
      </w:r>
      <w:r>
        <w:rPr>
          <w:spacing w:val="40"/>
        </w:rPr>
        <w:t xml:space="preserve"> </w:t>
      </w:r>
      <w:r>
        <w:t xml:space="preserve">collected during the exchange </w:t>
      </w:r>
      <w:proofErr w:type="spellStart"/>
      <w:r>
        <w:t>programme</w:t>
      </w:r>
      <w:proofErr w:type="spellEnd"/>
      <w:r>
        <w:t>. Data sources include:</w:t>
      </w:r>
    </w:p>
    <w:p w:rsidR="0043610F" w:rsidRDefault="0043610F">
      <w:pPr>
        <w:pStyle w:val="BodyText"/>
        <w:spacing w:before="45"/>
      </w:pPr>
    </w:p>
    <w:p w:rsidR="0043610F" w:rsidRDefault="006E666E">
      <w:pPr>
        <w:pStyle w:val="BodyText"/>
        <w:spacing w:line="285" w:lineRule="auto"/>
        <w:ind w:left="491" w:right="3179"/>
        <w:jc w:val="both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Direct</w:t>
      </w:r>
      <w:r>
        <w:rPr>
          <w:spacing w:val="21"/>
        </w:rPr>
        <w:t xml:space="preserve"> </w:t>
      </w:r>
      <w:r>
        <w:t>classroom</w:t>
      </w:r>
      <w:r>
        <w:rPr>
          <w:spacing w:val="21"/>
        </w:rPr>
        <w:t xml:space="preserve"> </w:t>
      </w:r>
      <w:r>
        <w:t>observations</w:t>
      </w:r>
      <w:r>
        <w:rPr>
          <w:spacing w:val="21"/>
        </w:rPr>
        <w:t xml:space="preserve"> </w:t>
      </w:r>
      <w:r>
        <w:t>across</w:t>
      </w:r>
      <w:r>
        <w:rPr>
          <w:spacing w:val="21"/>
        </w:rPr>
        <w:t xml:space="preserve"> </w:t>
      </w:r>
      <w:r>
        <w:t>selected</w:t>
      </w:r>
      <w:r>
        <w:rPr>
          <w:spacing w:val="21"/>
        </w:rPr>
        <w:t xml:space="preserve"> </w:t>
      </w:r>
      <w:r>
        <w:t>interdisciplinary</w:t>
      </w:r>
      <w:r>
        <w:rPr>
          <w:spacing w:val="21"/>
        </w:rPr>
        <w:t xml:space="preserve"> </w:t>
      </w:r>
      <w:r>
        <w:t xml:space="preserve">courses </w:t>
      </w: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Personal</w:t>
      </w:r>
      <w:r>
        <w:rPr>
          <w:spacing w:val="16"/>
        </w:rPr>
        <w:t xml:space="preserve"> </w:t>
      </w:r>
      <w:r>
        <w:t>academic</w:t>
      </w:r>
      <w:r>
        <w:rPr>
          <w:spacing w:val="16"/>
        </w:rPr>
        <w:t xml:space="preserve"> </w:t>
      </w:r>
      <w:r>
        <w:t>engagement</w:t>
      </w:r>
      <w:r>
        <w:rPr>
          <w:spacing w:val="16"/>
        </w:rPr>
        <w:t xml:space="preserve"> </w:t>
      </w:r>
      <w:r>
        <w:t>within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UCLL</w:t>
      </w:r>
      <w:r>
        <w:rPr>
          <w:spacing w:val="16"/>
        </w:rPr>
        <w:t xml:space="preserve"> </w:t>
      </w:r>
      <w:r>
        <w:t>learning</w:t>
      </w:r>
      <w:r>
        <w:rPr>
          <w:spacing w:val="16"/>
        </w:rPr>
        <w:t xml:space="preserve"> </w:t>
      </w:r>
      <w:r>
        <w:t xml:space="preserve">environment </w:t>
      </w: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Course syllabi, brochures, and curriculum guidelines</w:t>
      </w:r>
    </w:p>
    <w:p w:rsidR="0043610F" w:rsidRDefault="006E666E">
      <w:pPr>
        <w:pStyle w:val="BodyText"/>
        <w:spacing w:line="250" w:lineRule="exact"/>
        <w:ind w:left="491"/>
        <w:jc w:val="both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Assessment</w:t>
      </w:r>
      <w:r>
        <w:rPr>
          <w:spacing w:val="29"/>
        </w:rPr>
        <w:t xml:space="preserve"> </w:t>
      </w:r>
      <w:r>
        <w:t>formats,</w:t>
      </w:r>
      <w:r>
        <w:rPr>
          <w:spacing w:val="29"/>
        </w:rPr>
        <w:t xml:space="preserve"> </w:t>
      </w:r>
      <w:r>
        <w:t>rubrics,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evaluation</w:t>
      </w:r>
      <w:r>
        <w:rPr>
          <w:spacing w:val="29"/>
        </w:rPr>
        <w:t xml:space="preserve"> </w:t>
      </w:r>
      <w:r>
        <w:t>criteria</w:t>
      </w:r>
    </w:p>
    <w:p w:rsidR="0043610F" w:rsidRDefault="006E666E">
      <w:pPr>
        <w:pStyle w:val="BodyText"/>
        <w:spacing w:before="47"/>
        <w:ind w:left="491"/>
        <w:jc w:val="both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Institutional</w:t>
      </w:r>
      <w:r>
        <w:rPr>
          <w:spacing w:val="30"/>
        </w:rPr>
        <w:t xml:space="preserve"> </w:t>
      </w:r>
      <w:r>
        <w:t>academic</w:t>
      </w:r>
      <w:r>
        <w:rPr>
          <w:spacing w:val="30"/>
        </w:rPr>
        <w:t xml:space="preserve"> </w:t>
      </w:r>
      <w:r>
        <w:t>schedules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learning</w:t>
      </w:r>
      <w:r>
        <w:rPr>
          <w:spacing w:val="30"/>
        </w:rPr>
        <w:t xml:space="preserve"> </w:t>
      </w:r>
      <w:r>
        <w:t>agreements</w:t>
      </w:r>
    </w:p>
    <w:p w:rsidR="0043610F" w:rsidRDefault="006E666E">
      <w:pPr>
        <w:pStyle w:val="BodyText"/>
        <w:spacing w:before="48" w:line="384" w:lineRule="auto"/>
        <w:ind w:left="340" w:right="1492" w:firstLine="150"/>
        <w:jc w:val="both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Reflective comparative analysis based on prior knowledge of the Indian education system </w:t>
      </w:r>
      <w:proofErr w:type="gramStart"/>
      <w:r>
        <w:t>These</w:t>
      </w:r>
      <w:proofErr w:type="gramEnd"/>
      <w:r>
        <w:t xml:space="preserve"> sources collectively formed the qualitative data base for analysis.</w:t>
      </w:r>
    </w:p>
    <w:p w:rsidR="0043610F" w:rsidRDefault="006E666E">
      <w:pPr>
        <w:pStyle w:val="Heading1"/>
        <w:numPr>
          <w:ilvl w:val="1"/>
          <w:numId w:val="4"/>
        </w:numPr>
        <w:tabs>
          <w:tab w:val="left" w:pos="679"/>
        </w:tabs>
        <w:spacing w:before="195"/>
        <w:ind w:left="679" w:hanging="339"/>
        <w:jc w:val="both"/>
      </w:pPr>
      <w:r>
        <w:t>Data</w:t>
      </w:r>
      <w:r>
        <w:rPr>
          <w:spacing w:val="17"/>
        </w:rPr>
        <w:t xml:space="preserve"> </w:t>
      </w:r>
      <w:r>
        <w:t>Collection</w:t>
      </w:r>
      <w:r>
        <w:rPr>
          <w:spacing w:val="17"/>
        </w:rPr>
        <w:t xml:space="preserve"> </w:t>
      </w:r>
      <w:r>
        <w:rPr>
          <w:spacing w:val="-2"/>
        </w:rPr>
        <w:t>Method</w:t>
      </w:r>
    </w:p>
    <w:p w:rsidR="0043610F" w:rsidRDefault="006E666E">
      <w:pPr>
        <w:pStyle w:val="BodyText"/>
        <w:spacing w:before="153" w:line="285" w:lineRule="auto"/>
        <w:ind w:left="340"/>
      </w:pPr>
      <w:r>
        <w:t>Data</w:t>
      </w:r>
      <w:r>
        <w:rPr>
          <w:spacing w:val="80"/>
        </w:rPr>
        <w:t xml:space="preserve"> </w:t>
      </w:r>
      <w:r>
        <w:t>were</w:t>
      </w:r>
      <w:r>
        <w:rPr>
          <w:spacing w:val="80"/>
        </w:rPr>
        <w:t xml:space="preserve"> </w:t>
      </w:r>
      <w:r>
        <w:t>collected</w:t>
      </w:r>
      <w:r>
        <w:rPr>
          <w:spacing w:val="80"/>
        </w:rPr>
        <w:t xml:space="preserve"> </w:t>
      </w:r>
      <w:r>
        <w:t>through</w:t>
      </w:r>
      <w:r>
        <w:rPr>
          <w:spacing w:val="80"/>
        </w:rPr>
        <w:t xml:space="preserve"> </w:t>
      </w:r>
      <w:r>
        <w:t>structured</w:t>
      </w:r>
      <w:r>
        <w:rPr>
          <w:spacing w:val="80"/>
        </w:rPr>
        <w:t xml:space="preserve"> </w:t>
      </w:r>
      <w:r>
        <w:t>academic</w:t>
      </w:r>
      <w:r>
        <w:rPr>
          <w:spacing w:val="80"/>
        </w:rPr>
        <w:t xml:space="preserve"> </w:t>
      </w:r>
      <w:r>
        <w:t>observation</w:t>
      </w:r>
      <w:r>
        <w:rPr>
          <w:spacing w:val="80"/>
        </w:rPr>
        <w:t xml:space="preserve"> </w:t>
      </w:r>
      <w:r>
        <w:t>conducted</w:t>
      </w:r>
      <w:r>
        <w:rPr>
          <w:spacing w:val="80"/>
        </w:rPr>
        <w:t xml:space="preserve"> </w:t>
      </w:r>
      <w:r>
        <w:t>t</w:t>
      </w:r>
      <w:r>
        <w:t>hroughout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exchange semester. The observation process involved:</w:t>
      </w:r>
    </w:p>
    <w:p w:rsidR="0043610F" w:rsidRDefault="006E666E">
      <w:pPr>
        <w:pStyle w:val="BodyText"/>
        <w:spacing w:line="285" w:lineRule="auto"/>
        <w:ind w:left="491" w:right="3587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Attending</w:t>
      </w:r>
      <w:r>
        <w:rPr>
          <w:spacing w:val="18"/>
        </w:rPr>
        <w:t xml:space="preserve"> </w:t>
      </w:r>
      <w:r>
        <w:t>lectures,</w:t>
      </w:r>
      <w:r>
        <w:rPr>
          <w:spacing w:val="18"/>
        </w:rPr>
        <w:t xml:space="preserve"> </w:t>
      </w:r>
      <w:r>
        <w:t>workshops,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collaborative</w:t>
      </w:r>
      <w:r>
        <w:rPr>
          <w:spacing w:val="18"/>
        </w:rPr>
        <w:t xml:space="preserve"> </w:t>
      </w:r>
      <w:r>
        <w:t>learning</w:t>
      </w:r>
      <w:r>
        <w:rPr>
          <w:spacing w:val="18"/>
        </w:rPr>
        <w:t xml:space="preserve"> </w:t>
      </w:r>
      <w:r>
        <w:t xml:space="preserve">sessions </w:t>
      </w: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Examining curriculum documents and course structures</w:t>
      </w:r>
    </w:p>
    <w:p w:rsidR="0043610F" w:rsidRDefault="006E666E">
      <w:pPr>
        <w:pStyle w:val="BodyText"/>
        <w:spacing w:line="251" w:lineRule="exact"/>
        <w:ind w:left="491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Observing</w:t>
      </w:r>
      <w:r>
        <w:rPr>
          <w:spacing w:val="29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methods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evaluation</w:t>
      </w:r>
      <w:r>
        <w:rPr>
          <w:spacing w:val="29"/>
        </w:rPr>
        <w:t xml:space="preserve"> </w:t>
      </w:r>
      <w:r>
        <w:t>processes</w:t>
      </w:r>
    </w:p>
    <w:p w:rsidR="0043610F" w:rsidRDefault="006E666E">
      <w:pPr>
        <w:pStyle w:val="BodyText"/>
        <w:spacing w:before="45"/>
        <w:ind w:left="491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Recording</w:t>
      </w:r>
      <w:r>
        <w:rPr>
          <w:spacing w:val="25"/>
        </w:rPr>
        <w:t xml:space="preserve"> </w:t>
      </w:r>
      <w:r>
        <w:t>reflective</w:t>
      </w:r>
      <w:r>
        <w:rPr>
          <w:spacing w:val="25"/>
        </w:rPr>
        <w:t xml:space="preserve"> </w:t>
      </w:r>
      <w:r>
        <w:t>academic</w:t>
      </w:r>
      <w:r>
        <w:rPr>
          <w:spacing w:val="25"/>
        </w:rPr>
        <w:t xml:space="preserve"> </w:t>
      </w:r>
      <w:r>
        <w:t>notes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document</w:t>
      </w:r>
      <w:r>
        <w:rPr>
          <w:spacing w:val="25"/>
        </w:rPr>
        <w:t xml:space="preserve"> </w:t>
      </w:r>
      <w:r>
        <w:t>key</w:t>
      </w:r>
      <w:r>
        <w:rPr>
          <w:spacing w:val="25"/>
        </w:rPr>
        <w:t xml:space="preserve"> </w:t>
      </w:r>
      <w:r>
        <w:t>educational</w:t>
      </w:r>
      <w:r>
        <w:rPr>
          <w:spacing w:val="25"/>
        </w:rPr>
        <w:t xml:space="preserve"> </w:t>
      </w:r>
      <w:r>
        <w:t>practices</w:t>
      </w:r>
    </w:p>
    <w:p w:rsidR="0043610F" w:rsidRDefault="006E666E">
      <w:pPr>
        <w:pStyle w:val="BodyText"/>
        <w:spacing w:before="152" w:line="285" w:lineRule="auto"/>
        <w:ind w:left="340"/>
      </w:pPr>
      <w:r>
        <w:t>The</w:t>
      </w:r>
      <w:r>
        <w:rPr>
          <w:spacing w:val="36"/>
        </w:rPr>
        <w:t xml:space="preserve"> </w:t>
      </w:r>
      <w:r>
        <w:t>observation</w:t>
      </w:r>
      <w:r>
        <w:rPr>
          <w:spacing w:val="36"/>
        </w:rPr>
        <w:t xml:space="preserve"> </w:t>
      </w:r>
      <w:r>
        <w:t>was</w:t>
      </w:r>
      <w:r>
        <w:rPr>
          <w:spacing w:val="36"/>
        </w:rPr>
        <w:t xml:space="preserve"> </w:t>
      </w:r>
      <w:r>
        <w:t>non-interventional,</w:t>
      </w:r>
      <w:r>
        <w:rPr>
          <w:spacing w:val="36"/>
        </w:rPr>
        <w:t xml:space="preserve"> </w:t>
      </w:r>
      <w:r>
        <w:t>focusing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understanding</w:t>
      </w:r>
      <w:r>
        <w:rPr>
          <w:spacing w:val="36"/>
        </w:rPr>
        <w:t xml:space="preserve"> </w:t>
      </w:r>
      <w:r>
        <w:t>institutional</w:t>
      </w:r>
      <w:r>
        <w:rPr>
          <w:spacing w:val="36"/>
        </w:rPr>
        <w:t xml:space="preserve"> </w:t>
      </w:r>
      <w:r>
        <w:t>functioning</w:t>
      </w:r>
      <w:r>
        <w:rPr>
          <w:spacing w:val="36"/>
        </w:rPr>
        <w:t xml:space="preserve"> </w:t>
      </w:r>
      <w:r>
        <w:t>rather</w:t>
      </w:r>
      <w:r>
        <w:rPr>
          <w:spacing w:val="36"/>
        </w:rPr>
        <w:t xml:space="preserve"> </w:t>
      </w:r>
      <w:r>
        <w:t>than influencing educational processes.</w:t>
      </w:r>
    </w:p>
    <w:p w:rsidR="0043610F" w:rsidRDefault="0043610F">
      <w:pPr>
        <w:pStyle w:val="BodyText"/>
        <w:spacing w:before="45"/>
      </w:pPr>
    </w:p>
    <w:p w:rsidR="0043610F" w:rsidRDefault="006E666E">
      <w:pPr>
        <w:pStyle w:val="Heading1"/>
        <w:numPr>
          <w:ilvl w:val="1"/>
          <w:numId w:val="4"/>
        </w:numPr>
        <w:tabs>
          <w:tab w:val="left" w:pos="679"/>
        </w:tabs>
        <w:ind w:left="679" w:hanging="339"/>
        <w:jc w:val="both"/>
      </w:pPr>
      <w:r>
        <w:t>Data</w:t>
      </w:r>
      <w:r>
        <w:rPr>
          <w:spacing w:val="15"/>
        </w:rPr>
        <w:t xml:space="preserve"> </w:t>
      </w:r>
      <w:r>
        <w:t>Analysis</w:t>
      </w:r>
      <w:r>
        <w:rPr>
          <w:spacing w:val="15"/>
        </w:rPr>
        <w:t xml:space="preserve"> </w:t>
      </w:r>
      <w:r>
        <w:rPr>
          <w:spacing w:val="-2"/>
        </w:rPr>
        <w:t>Method</w:t>
      </w:r>
    </w:p>
    <w:p w:rsidR="0043610F" w:rsidRDefault="006E666E">
      <w:pPr>
        <w:pStyle w:val="BodyText"/>
        <w:spacing w:before="152" w:line="285" w:lineRule="auto"/>
        <w:ind w:left="340" w:right="484"/>
      </w:pPr>
      <w:r>
        <w:t>The collected data we</w:t>
      </w:r>
      <w:r>
        <w:t>re analyzed using a thematic qualitative analysis approach. Observational findings</w:t>
      </w:r>
      <w:r>
        <w:rPr>
          <w:spacing w:val="80"/>
          <w:w w:val="150"/>
        </w:rPr>
        <w:t xml:space="preserve"> </w:t>
      </w:r>
      <w:r>
        <w:t>were systematically categorized into key educational dimensions, including:</w:t>
      </w:r>
    </w:p>
    <w:p w:rsidR="0043610F" w:rsidRDefault="006E666E">
      <w:pPr>
        <w:pStyle w:val="BodyText"/>
        <w:spacing w:line="251" w:lineRule="exact"/>
        <w:ind w:left="491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Curriculum</w:t>
      </w:r>
      <w:r>
        <w:rPr>
          <w:spacing w:val="34"/>
        </w:rPr>
        <w:t xml:space="preserve"> </w:t>
      </w:r>
      <w:r>
        <w:t>organization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flexibility</w:t>
      </w:r>
    </w:p>
    <w:p w:rsidR="0043610F" w:rsidRDefault="006E666E">
      <w:pPr>
        <w:pStyle w:val="BodyText"/>
        <w:spacing w:before="48" w:line="285" w:lineRule="auto"/>
        <w:ind w:left="491" w:right="5468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Learner autonomy and pedagogical orientation</w:t>
      </w:r>
      <w:r>
        <w:rPr>
          <w:spacing w:val="80"/>
        </w:rPr>
        <w:t xml:space="preserve"> </w:t>
      </w: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Inter</w:t>
      </w:r>
      <w:r>
        <w:t>disciplinary learning practices</w:t>
      </w:r>
    </w:p>
    <w:p w:rsidR="0043610F" w:rsidRDefault="006E666E">
      <w:pPr>
        <w:pStyle w:val="BodyText"/>
        <w:spacing w:line="251" w:lineRule="exact"/>
        <w:ind w:left="491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Assessment</w:t>
      </w:r>
      <w:r>
        <w:rPr>
          <w:spacing w:val="31"/>
        </w:rPr>
        <w:t xml:space="preserve"> </w:t>
      </w:r>
      <w:r>
        <w:t>strategies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evaluation</w:t>
      </w:r>
      <w:r>
        <w:rPr>
          <w:spacing w:val="31"/>
        </w:rPr>
        <w:t xml:space="preserve"> </w:t>
      </w:r>
      <w:r>
        <w:t>frameworks</w:t>
      </w:r>
    </w:p>
    <w:p w:rsidR="0043610F" w:rsidRDefault="0043610F">
      <w:pPr>
        <w:pStyle w:val="BodyText"/>
        <w:spacing w:before="94"/>
      </w:pPr>
    </w:p>
    <w:p w:rsidR="0043610F" w:rsidRDefault="006E666E">
      <w:pPr>
        <w:pStyle w:val="BodyText"/>
        <w:spacing w:line="285" w:lineRule="auto"/>
        <w:ind w:left="340"/>
      </w:pPr>
      <w:r>
        <w:t>These</w:t>
      </w:r>
      <w:r>
        <w:rPr>
          <w:spacing w:val="27"/>
        </w:rPr>
        <w:t xml:space="preserve"> </w:t>
      </w:r>
      <w:r>
        <w:t>themes</w:t>
      </w:r>
      <w:r>
        <w:rPr>
          <w:spacing w:val="27"/>
        </w:rPr>
        <w:t xml:space="preserve"> </w:t>
      </w:r>
      <w:r>
        <w:t>were</w:t>
      </w:r>
      <w:r>
        <w:rPr>
          <w:spacing w:val="27"/>
        </w:rPr>
        <w:t xml:space="preserve"> </w:t>
      </w:r>
      <w:r>
        <w:t>then</w:t>
      </w:r>
      <w:r>
        <w:rPr>
          <w:spacing w:val="27"/>
        </w:rPr>
        <w:t xml:space="preserve"> </w:t>
      </w:r>
      <w:r>
        <w:t>comparatively</w:t>
      </w:r>
      <w:r>
        <w:rPr>
          <w:spacing w:val="27"/>
        </w:rPr>
        <w:t xml:space="preserve"> </w:t>
      </w:r>
      <w:r>
        <w:t>interpreted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relation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Indian</w:t>
      </w:r>
      <w:r>
        <w:rPr>
          <w:spacing w:val="27"/>
        </w:rPr>
        <w:t xml:space="preserve"> </w:t>
      </w:r>
      <w:r>
        <w:t>education</w:t>
      </w:r>
      <w:r>
        <w:rPr>
          <w:spacing w:val="27"/>
        </w:rPr>
        <w:t xml:space="preserve"> </w:t>
      </w:r>
      <w:r>
        <w:t>system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identify similarities, differences, and educational implications.</w:t>
      </w:r>
    </w:p>
    <w:p w:rsidR="0043610F" w:rsidRDefault="0043610F">
      <w:pPr>
        <w:pStyle w:val="BodyText"/>
        <w:spacing w:line="285" w:lineRule="auto"/>
        <w:sectPr w:rsidR="0043610F">
          <w:pgSz w:w="11910" w:h="16850"/>
          <w:pgMar w:top="1100" w:right="708" w:bottom="740" w:left="850" w:header="0" w:footer="472" w:gutter="0"/>
          <w:cols w:space="720"/>
        </w:sectPr>
      </w:pPr>
    </w:p>
    <w:p w:rsidR="0043610F" w:rsidRDefault="006E666E">
      <w:pPr>
        <w:pStyle w:val="Heading1"/>
        <w:numPr>
          <w:ilvl w:val="1"/>
          <w:numId w:val="4"/>
        </w:numPr>
        <w:tabs>
          <w:tab w:val="left" w:pos="542"/>
        </w:tabs>
        <w:spacing w:before="72"/>
        <w:ind w:left="542" w:hanging="339"/>
        <w:jc w:val="left"/>
      </w:pPr>
      <w:bookmarkStart w:id="8" w:name="6.6_Scope_of_the_Study"/>
      <w:bookmarkStart w:id="9" w:name="6.7_Limitations_of_the_Study"/>
      <w:bookmarkEnd w:id="8"/>
      <w:bookmarkEnd w:id="9"/>
      <w:r>
        <w:lastRenderedPageBreak/>
        <w:t>Scope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Study</w:t>
      </w:r>
    </w:p>
    <w:p w:rsidR="0043610F" w:rsidRDefault="006E666E">
      <w:pPr>
        <w:pStyle w:val="BodyText"/>
        <w:spacing w:before="152"/>
        <w:ind w:left="203"/>
      </w:pPr>
      <w:r>
        <w:t>The</w:t>
      </w:r>
      <w:r>
        <w:rPr>
          <w:spacing w:val="8"/>
        </w:rPr>
        <w:t xml:space="preserve"> </w:t>
      </w:r>
      <w:r>
        <w:t>scope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study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limited</w:t>
      </w:r>
      <w:r>
        <w:rPr>
          <w:spacing w:val="11"/>
        </w:rPr>
        <w:t xml:space="preserve"> </w:t>
      </w:r>
      <w:r>
        <w:rPr>
          <w:spacing w:val="-5"/>
        </w:rPr>
        <w:t>to:</w:t>
      </w:r>
    </w:p>
    <w:p w:rsidR="0043610F" w:rsidRDefault="006E666E">
      <w:pPr>
        <w:pStyle w:val="BodyText"/>
        <w:spacing w:before="152" w:line="285" w:lineRule="auto"/>
        <w:ind w:left="353" w:right="2083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Educational</w:t>
      </w:r>
      <w:r>
        <w:rPr>
          <w:spacing w:val="16"/>
        </w:rPr>
        <w:t xml:space="preserve"> </w:t>
      </w:r>
      <w:r>
        <w:t>practices</w:t>
      </w:r>
      <w:r>
        <w:rPr>
          <w:spacing w:val="16"/>
        </w:rPr>
        <w:t xml:space="preserve"> </w:t>
      </w:r>
      <w:r>
        <w:t>observed</w:t>
      </w:r>
      <w:r>
        <w:rPr>
          <w:spacing w:val="16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exchange</w:t>
      </w:r>
      <w:r>
        <w:rPr>
          <w:spacing w:val="16"/>
        </w:rPr>
        <w:t xml:space="preserve"> </w:t>
      </w:r>
      <w:proofErr w:type="spellStart"/>
      <w:r>
        <w:t>programme</w:t>
      </w:r>
      <w:proofErr w:type="spellEnd"/>
      <w:r>
        <w:rPr>
          <w:spacing w:val="16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UCLL</w:t>
      </w:r>
      <w:r>
        <w:rPr>
          <w:spacing w:val="16"/>
        </w:rPr>
        <w:t xml:space="preserve"> </w:t>
      </w:r>
      <w:r>
        <w:t xml:space="preserve">University </w:t>
      </w: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Teacher education-related interdisciplinary courses undertaken during the semester</w:t>
      </w:r>
    </w:p>
    <w:p w:rsidR="0043610F" w:rsidRDefault="006E666E">
      <w:pPr>
        <w:pStyle w:val="BodyText"/>
        <w:spacing w:line="285" w:lineRule="auto"/>
        <w:ind w:left="353" w:right="1260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Curriculum</w:t>
      </w:r>
      <w:r>
        <w:rPr>
          <w:spacing w:val="18"/>
        </w:rPr>
        <w:t xml:space="preserve"> </w:t>
      </w:r>
      <w:r>
        <w:t>structure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assessment</w:t>
      </w:r>
      <w:r>
        <w:rPr>
          <w:spacing w:val="18"/>
        </w:rPr>
        <w:t xml:space="preserve"> </w:t>
      </w:r>
      <w:r>
        <w:t>frameworks</w:t>
      </w:r>
      <w:r>
        <w:rPr>
          <w:spacing w:val="18"/>
        </w:rPr>
        <w:t xml:space="preserve"> </w:t>
      </w:r>
      <w:r>
        <w:t>within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Belgian</w:t>
      </w:r>
      <w:r>
        <w:rPr>
          <w:spacing w:val="18"/>
        </w:rPr>
        <w:t xml:space="preserve"> </w:t>
      </w:r>
      <w:r>
        <w:t>higher</w:t>
      </w:r>
      <w:r>
        <w:rPr>
          <w:spacing w:val="18"/>
        </w:rPr>
        <w:t xml:space="preserve"> </w:t>
      </w:r>
      <w:r>
        <w:t>education</w:t>
      </w:r>
      <w:r>
        <w:rPr>
          <w:spacing w:val="18"/>
        </w:rPr>
        <w:t xml:space="preserve"> </w:t>
      </w:r>
      <w:r>
        <w:t xml:space="preserve">context </w:t>
      </w: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Comparative reference to the Indian education system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Heading1"/>
        <w:numPr>
          <w:ilvl w:val="1"/>
          <w:numId w:val="4"/>
        </w:numPr>
        <w:tabs>
          <w:tab w:val="left" w:pos="542"/>
        </w:tabs>
        <w:spacing w:before="1"/>
        <w:ind w:left="542" w:hanging="339"/>
        <w:jc w:val="left"/>
      </w:pPr>
      <w:r>
        <w:t>Limitations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2"/>
        </w:rPr>
        <w:t>Study</w:t>
      </w:r>
    </w:p>
    <w:p w:rsidR="0043610F" w:rsidRDefault="006E666E">
      <w:pPr>
        <w:pStyle w:val="BodyText"/>
        <w:spacing w:before="152"/>
        <w:ind w:left="203"/>
      </w:pPr>
      <w:r>
        <w:t>The</w:t>
      </w:r>
      <w:r>
        <w:rPr>
          <w:spacing w:val="12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rPr>
          <w:spacing w:val="-2"/>
        </w:rPr>
        <w:t>limitations:</w:t>
      </w:r>
    </w:p>
    <w:p w:rsidR="0043610F" w:rsidRDefault="006E666E">
      <w:pPr>
        <w:pStyle w:val="BodyText"/>
        <w:spacing w:before="47" w:line="285" w:lineRule="auto"/>
        <w:ind w:left="353" w:right="2340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It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confined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single</w:t>
      </w:r>
      <w:r>
        <w:rPr>
          <w:spacing w:val="15"/>
        </w:rPr>
        <w:t xml:space="preserve"> </w:t>
      </w:r>
      <w:r>
        <w:t>institutional</w:t>
      </w:r>
      <w:r>
        <w:rPr>
          <w:spacing w:val="15"/>
        </w:rPr>
        <w:t xml:space="preserve"> </w:t>
      </w:r>
      <w:r>
        <w:t>setting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exchange</w:t>
      </w:r>
      <w:r>
        <w:rPr>
          <w:spacing w:val="15"/>
        </w:rPr>
        <w:t xml:space="preserve"> </w:t>
      </w:r>
      <w:proofErr w:type="spellStart"/>
      <w:r>
        <w:t>programme</w:t>
      </w:r>
      <w:proofErr w:type="spellEnd"/>
      <w:r>
        <w:rPr>
          <w:spacing w:val="15"/>
        </w:rPr>
        <w:t xml:space="preserve"> </w:t>
      </w:r>
      <w:proofErr w:type="gramStart"/>
      <w:r>
        <w:t xml:space="preserve">experience </w:t>
      </w: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Findings are</w:t>
      </w:r>
      <w:proofErr w:type="gramEnd"/>
      <w:r>
        <w:t xml:space="preserve"> context-specific and not intended for statistical generalization</w:t>
      </w:r>
    </w:p>
    <w:p w:rsidR="0043610F" w:rsidRDefault="006E666E">
      <w:pPr>
        <w:pStyle w:val="BodyText"/>
        <w:spacing w:line="251" w:lineRule="exact"/>
        <w:ind w:left="353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The</w:t>
      </w:r>
      <w:r>
        <w:rPr>
          <w:spacing w:val="24"/>
        </w:rPr>
        <w:t xml:space="preserve"> </w:t>
      </w:r>
      <w:r>
        <w:t>study</w:t>
      </w:r>
      <w:r>
        <w:rPr>
          <w:spacing w:val="24"/>
        </w:rPr>
        <w:t xml:space="preserve"> </w:t>
      </w:r>
      <w:r>
        <w:t>relies</w:t>
      </w:r>
      <w:r>
        <w:rPr>
          <w:spacing w:val="24"/>
        </w:rPr>
        <w:t xml:space="preserve"> </w:t>
      </w:r>
      <w:r>
        <w:t>primarily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observational</w:t>
      </w:r>
      <w:r>
        <w:rPr>
          <w:spacing w:val="24"/>
        </w:rPr>
        <w:t xml:space="preserve"> </w:t>
      </w:r>
      <w:r>
        <w:t>qualitative</w:t>
      </w:r>
      <w:r>
        <w:rPr>
          <w:spacing w:val="24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without</w:t>
      </w:r>
      <w:r>
        <w:rPr>
          <w:spacing w:val="24"/>
        </w:rPr>
        <w:t xml:space="preserve"> </w:t>
      </w:r>
      <w:r>
        <w:t>large-scale</w:t>
      </w:r>
      <w:r>
        <w:rPr>
          <w:spacing w:val="24"/>
        </w:rPr>
        <w:t xml:space="preserve"> </w:t>
      </w:r>
      <w:r>
        <w:t>sampling</w:t>
      </w:r>
    </w:p>
    <w:p w:rsidR="0043610F" w:rsidRDefault="006E666E">
      <w:pPr>
        <w:pStyle w:val="BodyText"/>
        <w:spacing w:before="47" w:line="285" w:lineRule="auto"/>
        <w:ind w:left="577" w:right="484" w:hanging="224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38114" cy="3811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Comparative</w:t>
      </w:r>
      <w:r>
        <w:rPr>
          <w:spacing w:val="40"/>
        </w:rPr>
        <w:t xml:space="preserve"> </w:t>
      </w:r>
      <w:r>
        <w:t>insights</w:t>
      </w:r>
      <w:r>
        <w:rPr>
          <w:spacing w:val="40"/>
        </w:rPr>
        <w:t xml:space="preserve"> </w:t>
      </w:r>
      <w:r>
        <w:t>regarding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academic</w:t>
      </w:r>
      <w:r>
        <w:rPr>
          <w:spacing w:val="40"/>
        </w:rPr>
        <w:t xml:space="preserve"> </w:t>
      </w:r>
      <w:r>
        <w:t>knowledge</w:t>
      </w:r>
      <w:r>
        <w:rPr>
          <w:spacing w:val="40"/>
        </w:rPr>
        <w:t xml:space="preserve"> </w:t>
      </w:r>
      <w:r>
        <w:t>rather</w:t>
      </w:r>
      <w:r>
        <w:rPr>
          <w:spacing w:val="40"/>
        </w:rPr>
        <w:t xml:space="preserve"> </w:t>
      </w:r>
      <w:r>
        <w:t>than field observation.</w:t>
      </w:r>
    </w:p>
    <w:p w:rsidR="0043610F" w:rsidRDefault="0043610F">
      <w:pPr>
        <w:pStyle w:val="BodyText"/>
        <w:spacing w:before="252"/>
      </w:pPr>
    </w:p>
    <w:p w:rsidR="0043610F" w:rsidRDefault="006E666E">
      <w:pPr>
        <w:pStyle w:val="Heading1"/>
        <w:numPr>
          <w:ilvl w:val="0"/>
          <w:numId w:val="4"/>
        </w:numPr>
        <w:tabs>
          <w:tab w:val="left" w:pos="429"/>
        </w:tabs>
        <w:spacing w:before="1"/>
        <w:ind w:left="429" w:hanging="226"/>
        <w:jc w:val="left"/>
      </w:pPr>
      <w:r>
        <w:t>Answering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Research</w:t>
      </w:r>
      <w:r>
        <w:rPr>
          <w:spacing w:val="16"/>
        </w:rPr>
        <w:t xml:space="preserve"> </w:t>
      </w:r>
      <w:r>
        <w:rPr>
          <w:spacing w:val="-2"/>
        </w:rPr>
        <w:t>Questions</w:t>
      </w:r>
    </w:p>
    <w:p w:rsidR="0043610F" w:rsidRDefault="0043610F">
      <w:pPr>
        <w:pStyle w:val="BodyText"/>
        <w:rPr>
          <w:b/>
        </w:rPr>
      </w:pPr>
    </w:p>
    <w:p w:rsidR="0043610F" w:rsidRDefault="0043610F">
      <w:pPr>
        <w:pStyle w:val="BodyText"/>
        <w:spacing w:before="48"/>
        <w:rPr>
          <w:b/>
        </w:rPr>
      </w:pPr>
    </w:p>
    <w:p w:rsidR="0043610F" w:rsidRDefault="006E666E">
      <w:pPr>
        <w:pStyle w:val="BodyText"/>
        <w:spacing w:line="285" w:lineRule="auto"/>
        <w:ind w:left="203" w:right="621"/>
        <w:jc w:val="both"/>
      </w:pPr>
      <w:r>
        <w:t xml:space="preserve">The study aimed to examine curriculum </w:t>
      </w:r>
      <w:proofErr w:type="spellStart"/>
      <w:r>
        <w:t>organisation</w:t>
      </w:r>
      <w:proofErr w:type="spellEnd"/>
      <w:r>
        <w:t xml:space="preserve"> and assessment practices within the Belgian higher education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compare</w:t>
      </w:r>
      <w:r>
        <w:rPr>
          <w:spacing w:val="40"/>
        </w:rPr>
        <w:t xml:space="preserve"> </w:t>
      </w:r>
      <w:r>
        <w:t>them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framework.</w:t>
      </w:r>
      <w:r>
        <w:rPr>
          <w:spacing w:val="4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 xml:space="preserve">observations made during the academic exchange </w:t>
      </w:r>
      <w:proofErr w:type="spellStart"/>
      <w:r>
        <w:t>programme</w:t>
      </w:r>
      <w:proofErr w:type="spellEnd"/>
      <w:r>
        <w:t xml:space="preserve"> at UCLL University of Applied Sciences and a comparative</w:t>
      </w:r>
      <w:r>
        <w:rPr>
          <w:spacing w:val="28"/>
        </w:rPr>
        <w:t xml:space="preserve"> </w:t>
      </w:r>
      <w:r>
        <w:t>reflection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Indian</w:t>
      </w:r>
      <w:r>
        <w:rPr>
          <w:spacing w:val="28"/>
        </w:rPr>
        <w:t xml:space="preserve"> </w:t>
      </w:r>
      <w:r>
        <w:t>education</w:t>
      </w:r>
      <w:r>
        <w:rPr>
          <w:spacing w:val="28"/>
        </w:rPr>
        <w:t xml:space="preserve"> </w:t>
      </w:r>
      <w:r>
        <w:t>system,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research</w:t>
      </w:r>
      <w:r>
        <w:rPr>
          <w:spacing w:val="28"/>
        </w:rPr>
        <w:t xml:space="preserve"> </w:t>
      </w:r>
      <w:r>
        <w:t>questions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addressed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follows:</w:t>
      </w:r>
    </w:p>
    <w:p w:rsidR="0043610F" w:rsidRDefault="0043610F">
      <w:pPr>
        <w:pStyle w:val="BodyText"/>
        <w:spacing w:before="148"/>
      </w:pPr>
    </w:p>
    <w:p w:rsidR="0043610F" w:rsidRDefault="006E666E">
      <w:pPr>
        <w:pStyle w:val="Heading1"/>
        <w:numPr>
          <w:ilvl w:val="0"/>
          <w:numId w:val="2"/>
        </w:numPr>
        <w:tabs>
          <w:tab w:val="left" w:pos="448"/>
        </w:tabs>
        <w:spacing w:before="1" w:line="285" w:lineRule="auto"/>
        <w:ind w:right="621" w:firstLine="0"/>
        <w:jc w:val="both"/>
      </w:pPr>
      <w:r>
        <w:t xml:space="preserve">How does curriculum </w:t>
      </w:r>
      <w:proofErr w:type="spellStart"/>
      <w:r>
        <w:t>organisation</w:t>
      </w:r>
      <w:proofErr w:type="spellEnd"/>
      <w:r>
        <w:t xml:space="preserve"> within the Belgian education system differ from the Indian education system?</w:t>
      </w:r>
    </w:p>
    <w:p w:rsidR="0043610F" w:rsidRDefault="006E666E">
      <w:pPr>
        <w:pStyle w:val="BodyText"/>
        <w:spacing w:before="103" w:line="285" w:lineRule="auto"/>
        <w:ind w:left="203" w:right="621"/>
        <w:jc w:val="both"/>
      </w:pPr>
      <w:r>
        <w:t xml:space="preserve">The Belgian higher education system demonstrates a considerable degree of curriculum flexibility and institutional autonomy. During the exchange </w:t>
      </w:r>
      <w:proofErr w:type="spellStart"/>
      <w:r>
        <w:t>p</w:t>
      </w:r>
      <w:r>
        <w:t>rogramme</w:t>
      </w:r>
      <w:proofErr w:type="spellEnd"/>
      <w:r>
        <w:t xml:space="preserve"> at UCLL University of Applied Sciences,</w:t>
      </w:r>
      <w:r>
        <w:rPr>
          <w:spacing w:val="80"/>
          <w:w w:val="150"/>
        </w:rPr>
        <w:t xml:space="preserve"> </w:t>
      </w:r>
      <w:r>
        <w:t>students were provided with a course information brochure listing subjects from different departments</w:t>
      </w:r>
      <w:r>
        <w:rPr>
          <w:spacing w:val="40"/>
        </w:rPr>
        <w:t xml:space="preserve"> </w:t>
      </w:r>
      <w:r>
        <w:t xml:space="preserve">along with their respective credit values. In order to </w:t>
      </w:r>
      <w:proofErr w:type="spellStart"/>
      <w:r>
        <w:t>fulfil</w:t>
      </w:r>
      <w:proofErr w:type="spellEnd"/>
      <w:r>
        <w:t xml:space="preserve"> the academic requirements of the semester, </w:t>
      </w:r>
      <w:r>
        <w:t>exchange students were required to complete a total of 24 credits.</w:t>
      </w:r>
    </w:p>
    <w:p w:rsidR="0043610F" w:rsidRDefault="0043610F">
      <w:pPr>
        <w:pStyle w:val="BodyText"/>
        <w:spacing w:before="42"/>
      </w:pPr>
    </w:p>
    <w:p w:rsidR="0043610F" w:rsidRDefault="006E666E">
      <w:pPr>
        <w:pStyle w:val="BodyText"/>
        <w:spacing w:line="285" w:lineRule="auto"/>
        <w:ind w:left="203" w:right="621"/>
        <w:jc w:val="both"/>
      </w:pPr>
      <w:r>
        <w:t xml:space="preserve">Unlike traditional degree </w:t>
      </w:r>
      <w:proofErr w:type="spellStart"/>
      <w:r>
        <w:t>programmes</w:t>
      </w:r>
      <w:proofErr w:type="spellEnd"/>
      <w:r>
        <w:t xml:space="preserve"> where students follow a fixed course structure, exchange students were allowed to select courses from multiple departments according to their academic </w:t>
      </w:r>
      <w:r>
        <w:t>interests and professional</w:t>
      </w:r>
      <w:r>
        <w:rPr>
          <w:spacing w:val="40"/>
        </w:rPr>
        <w:t xml:space="preserve"> </w:t>
      </w:r>
      <w:r>
        <w:t>goals.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permitted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attend</w:t>
      </w:r>
      <w:r>
        <w:rPr>
          <w:spacing w:val="40"/>
        </w:rPr>
        <w:t xml:space="preserve"> </w:t>
      </w:r>
      <w:r>
        <w:t>introductory</w:t>
      </w:r>
      <w:r>
        <w:rPr>
          <w:spacing w:val="40"/>
        </w:rPr>
        <w:t xml:space="preserve"> </w:t>
      </w:r>
      <w:r>
        <w:t>classes</w:t>
      </w:r>
      <w:r>
        <w:rPr>
          <w:spacing w:val="40"/>
        </w:rPr>
        <w:t xml:space="preserve"> </w:t>
      </w:r>
      <w:r>
        <w:t>before</w:t>
      </w:r>
      <w:r>
        <w:rPr>
          <w:spacing w:val="40"/>
        </w:rPr>
        <w:t xml:space="preserve"> </w:t>
      </w:r>
      <w:proofErr w:type="spellStart"/>
      <w:r>
        <w:t>finalising</w:t>
      </w:r>
      <w:proofErr w:type="spellEnd"/>
      <w:r>
        <w:rPr>
          <w:spacing w:val="40"/>
        </w:rPr>
        <w:t xml:space="preserve"> </w:t>
      </w:r>
      <w:r>
        <w:t>their course</w:t>
      </w:r>
      <w:r>
        <w:rPr>
          <w:spacing w:val="40"/>
        </w:rPr>
        <w:t xml:space="preserve"> </w:t>
      </w:r>
      <w:r>
        <w:t>selections.</w:t>
      </w:r>
      <w:r>
        <w:rPr>
          <w:spacing w:val="40"/>
        </w:rPr>
        <w:t xml:space="preserve"> </w:t>
      </w:r>
      <w:r>
        <w:t>Once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courses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confirmed,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proofErr w:type="spellStart"/>
      <w:r>
        <w:t>Programme</w:t>
      </w:r>
      <w:proofErr w:type="spellEnd"/>
      <w:r>
        <w:rPr>
          <w:spacing w:val="40"/>
        </w:rPr>
        <w:t xml:space="preserve"> </w:t>
      </w:r>
      <w:r>
        <w:t>(ISP)</w:t>
      </w:r>
      <w:r>
        <w:rPr>
          <w:spacing w:val="40"/>
        </w:rPr>
        <w:t xml:space="preserve"> </w:t>
      </w:r>
      <w:r>
        <w:t>was approved by the academic coordinator, resulti</w:t>
      </w:r>
      <w:r>
        <w:t xml:space="preserve">ng in a </w:t>
      </w:r>
      <w:proofErr w:type="spellStart"/>
      <w:r>
        <w:t>personalised</w:t>
      </w:r>
      <w:proofErr w:type="spellEnd"/>
      <w:r>
        <w:t xml:space="preserve"> timetable for each student.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line="285" w:lineRule="auto"/>
        <w:ind w:left="203" w:right="621"/>
        <w:jc w:val="both"/>
      </w:pPr>
      <w:r>
        <w:t>This</w:t>
      </w:r>
      <w:r>
        <w:rPr>
          <w:spacing w:val="34"/>
        </w:rPr>
        <w:t xml:space="preserve"> </w:t>
      </w:r>
      <w:r>
        <w:t>flexible</w:t>
      </w:r>
      <w:r>
        <w:rPr>
          <w:spacing w:val="34"/>
        </w:rPr>
        <w:t xml:space="preserve"> </w:t>
      </w:r>
      <w:r>
        <w:t>approach</w:t>
      </w:r>
      <w:r>
        <w:rPr>
          <w:spacing w:val="34"/>
        </w:rPr>
        <w:t xml:space="preserve"> </w:t>
      </w:r>
      <w:r>
        <w:t>contrasts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structure</w:t>
      </w:r>
      <w:r>
        <w:rPr>
          <w:spacing w:val="34"/>
        </w:rPr>
        <w:t xml:space="preserve"> </w:t>
      </w:r>
      <w:r>
        <w:t>commonly</w:t>
      </w:r>
      <w:r>
        <w:rPr>
          <w:spacing w:val="34"/>
        </w:rPr>
        <w:t xml:space="preserve"> </w:t>
      </w:r>
      <w:r>
        <w:t>followed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Indian</w:t>
      </w:r>
      <w:r>
        <w:rPr>
          <w:spacing w:val="34"/>
        </w:rPr>
        <w:t xml:space="preserve"> </w:t>
      </w:r>
      <w:r>
        <w:t>education</w:t>
      </w:r>
      <w:r>
        <w:rPr>
          <w:spacing w:val="34"/>
        </w:rPr>
        <w:t xml:space="preserve"> </w:t>
      </w:r>
      <w:r>
        <w:t>system. In India, curricula are generally predetermined by universities and regulatory authorities, and students</w:t>
      </w:r>
      <w:r>
        <w:rPr>
          <w:spacing w:val="80"/>
          <w:w w:val="150"/>
        </w:rPr>
        <w:t xml:space="preserve"> </w:t>
      </w:r>
      <w:r>
        <w:t>often</w:t>
      </w:r>
      <w:r>
        <w:rPr>
          <w:spacing w:val="40"/>
        </w:rPr>
        <w:t xml:space="preserve"> </w:t>
      </w:r>
      <w:r>
        <w:t>follow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fixed</w:t>
      </w:r>
      <w:r>
        <w:rPr>
          <w:spacing w:val="40"/>
        </w:rPr>
        <w:t xml:space="preserve"> </w:t>
      </w:r>
      <w:r>
        <w:t>sequence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subjects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academic</w:t>
      </w:r>
      <w:r>
        <w:rPr>
          <w:spacing w:val="40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40"/>
        </w:rPr>
        <w:t xml:space="preserve"> </w:t>
      </w:r>
      <w:r>
        <w:t>Although</w:t>
      </w:r>
      <w:r>
        <w:rPr>
          <w:spacing w:val="40"/>
        </w:rPr>
        <w:t xml:space="preserve"> </w:t>
      </w:r>
      <w:r>
        <w:t xml:space="preserve">such </w:t>
      </w:r>
      <w:proofErr w:type="spellStart"/>
      <w:r>
        <w:t>standardisation</w:t>
      </w:r>
      <w:proofErr w:type="spellEnd"/>
      <w:r>
        <w:t xml:space="preserve"> ensures uniformity across institutions, it provides comparatively fewer opportunities for interdisciplinary course selection.</w:t>
      </w:r>
    </w:p>
    <w:p w:rsidR="0043610F" w:rsidRDefault="0043610F">
      <w:pPr>
        <w:pStyle w:val="BodyText"/>
        <w:spacing w:before="42"/>
      </w:pPr>
    </w:p>
    <w:p w:rsidR="0043610F" w:rsidRDefault="006E666E">
      <w:pPr>
        <w:pStyle w:val="BodyText"/>
        <w:spacing w:line="285" w:lineRule="auto"/>
        <w:ind w:left="203" w:right="621"/>
        <w:jc w:val="both"/>
      </w:pPr>
      <w:r>
        <w:t>The structural differen</w:t>
      </w:r>
      <w:r>
        <w:t xml:space="preserve">ces between the Belgian and Indian education systems can be </w:t>
      </w:r>
      <w:proofErr w:type="spellStart"/>
      <w:r>
        <w:t>summarised</w:t>
      </w:r>
      <w:proofErr w:type="spellEnd"/>
      <w:r>
        <w:t xml:space="preserve"> in the following table.</w:t>
      </w:r>
    </w:p>
    <w:p w:rsidR="0043610F" w:rsidRDefault="0043610F">
      <w:pPr>
        <w:pStyle w:val="BodyText"/>
        <w:spacing w:line="285" w:lineRule="auto"/>
        <w:jc w:val="both"/>
        <w:sectPr w:rsidR="0043610F">
          <w:pgSz w:w="11910" w:h="16850"/>
          <w:pgMar w:top="1100" w:right="708" w:bottom="740" w:left="850" w:header="0" w:footer="472" w:gutter="0"/>
          <w:cols w:space="720"/>
        </w:sectPr>
      </w:pPr>
    </w:p>
    <w:p w:rsidR="0043610F" w:rsidRDefault="006E666E">
      <w:pPr>
        <w:pStyle w:val="BodyText"/>
        <w:ind w:left="241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6190638" cy="409365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638" cy="409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10F" w:rsidRDefault="0043610F">
      <w:pPr>
        <w:pStyle w:val="BodyText"/>
      </w:pPr>
    </w:p>
    <w:p w:rsidR="0043610F" w:rsidRDefault="0043610F">
      <w:pPr>
        <w:pStyle w:val="BodyText"/>
        <w:spacing w:before="89"/>
      </w:pPr>
    </w:p>
    <w:p w:rsidR="0043610F" w:rsidRDefault="006E666E">
      <w:pPr>
        <w:pStyle w:val="BodyText"/>
        <w:spacing w:before="1" w:line="285" w:lineRule="auto"/>
        <w:ind w:left="340" w:right="483"/>
        <w:jc w:val="both"/>
      </w:pPr>
      <w:bookmarkStart w:id="10" w:name="2._How_do_assessment_and_evaluation_prac"/>
      <w:bookmarkEnd w:id="10"/>
      <w:r>
        <w:t xml:space="preserve">This comparison illustrates how the Belgian system </w:t>
      </w:r>
      <w:proofErr w:type="spellStart"/>
      <w:r>
        <w:t>prioritises</w:t>
      </w:r>
      <w:proofErr w:type="spellEnd"/>
      <w:r>
        <w:t xml:space="preserve"> flexibility and learner participation in academic decision-making, while the</w:t>
      </w:r>
      <w:r>
        <w:t xml:space="preserve"> Indian system </w:t>
      </w:r>
      <w:proofErr w:type="spellStart"/>
      <w:r>
        <w:t>emphasises</w:t>
      </w:r>
      <w:proofErr w:type="spellEnd"/>
      <w:r>
        <w:t xml:space="preserve"> structured learning pathways and </w:t>
      </w:r>
      <w:proofErr w:type="spellStart"/>
      <w:r>
        <w:t>standardised</w:t>
      </w:r>
      <w:proofErr w:type="spellEnd"/>
      <w:r>
        <w:t xml:space="preserve"> academic progression.</w:t>
      </w:r>
    </w:p>
    <w:p w:rsidR="0043610F" w:rsidRDefault="0043610F">
      <w:pPr>
        <w:pStyle w:val="BodyText"/>
        <w:spacing w:before="208"/>
      </w:pPr>
    </w:p>
    <w:p w:rsidR="0043610F" w:rsidRDefault="006E666E">
      <w:pPr>
        <w:pStyle w:val="Heading1"/>
        <w:numPr>
          <w:ilvl w:val="0"/>
          <w:numId w:val="2"/>
        </w:numPr>
        <w:tabs>
          <w:tab w:val="left" w:pos="596"/>
        </w:tabs>
        <w:spacing w:line="285" w:lineRule="auto"/>
        <w:ind w:left="340" w:right="483" w:firstLine="0"/>
        <w:jc w:val="both"/>
      </w:pPr>
      <w:r>
        <w:t>How do assessment and evaluation practices in Belgian higher education compare with those followed in India?</w:t>
      </w:r>
    </w:p>
    <w:p w:rsidR="0043610F" w:rsidRDefault="006E666E">
      <w:pPr>
        <w:pStyle w:val="BodyText"/>
        <w:spacing w:before="103" w:line="285" w:lineRule="auto"/>
        <w:ind w:left="340" w:right="484"/>
        <w:jc w:val="both"/>
      </w:pPr>
      <w:r>
        <w:t>Assessment practices observed at UCLL University reflect a competency-based and learner-</w:t>
      </w:r>
      <w:proofErr w:type="spellStart"/>
      <w:r>
        <w:t>centred</w:t>
      </w:r>
      <w:proofErr w:type="spellEnd"/>
      <w:r>
        <w:t xml:space="preserve"> evaluation framework. Rather than relying solely on traditional written examinations, the assessment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incorporates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forms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ora</w:t>
      </w:r>
      <w:r>
        <w:t>l</w:t>
      </w:r>
      <w:r>
        <w:rPr>
          <w:spacing w:val="40"/>
        </w:rPr>
        <w:t xml:space="preserve"> </w:t>
      </w:r>
      <w:r>
        <w:t>examinations,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projects, presentations, reflective assignments, and portfolio submissions.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before="1" w:line="285" w:lineRule="auto"/>
        <w:ind w:left="340" w:right="483"/>
        <w:jc w:val="both"/>
      </w:pPr>
      <w:r>
        <w:t>These</w:t>
      </w:r>
      <w:r>
        <w:rPr>
          <w:spacing w:val="40"/>
        </w:rPr>
        <w:t xml:space="preserve"> </w:t>
      </w:r>
      <w:r>
        <w:t>methods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designed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evaluate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students’</w:t>
      </w:r>
      <w:r>
        <w:rPr>
          <w:spacing w:val="40"/>
        </w:rPr>
        <w:t xml:space="preserve"> </w:t>
      </w:r>
      <w:r>
        <w:t>theoretical</w:t>
      </w:r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their ability to apply knowledge in practical contexts. For instance, oral examinations encourage students to explain concepts clearly and demonstrate analytical thinking, while project-based assignments require students to work collaboratively and examine</w:t>
      </w:r>
      <w:r>
        <w:t xml:space="preserve"> real-world issues. Portfolio assessments allow students to document</w:t>
      </w:r>
      <w:r>
        <w:rPr>
          <w:spacing w:val="30"/>
        </w:rPr>
        <w:t xml:space="preserve"> </w:t>
      </w:r>
      <w:r>
        <w:t>their</w:t>
      </w:r>
      <w:r>
        <w:rPr>
          <w:spacing w:val="30"/>
        </w:rPr>
        <w:t xml:space="preserve"> </w:t>
      </w:r>
      <w:r>
        <w:t>learning</w:t>
      </w:r>
      <w:r>
        <w:rPr>
          <w:spacing w:val="30"/>
        </w:rPr>
        <w:t xml:space="preserve"> </w:t>
      </w:r>
      <w:r>
        <w:t>process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reflect</w:t>
      </w:r>
      <w:r>
        <w:rPr>
          <w:spacing w:val="30"/>
        </w:rPr>
        <w:t xml:space="preserve"> </w:t>
      </w:r>
      <w:r>
        <w:t>upon</w:t>
      </w:r>
      <w:r>
        <w:rPr>
          <w:spacing w:val="30"/>
        </w:rPr>
        <w:t xml:space="preserve"> </w:t>
      </w:r>
      <w:r>
        <w:t>their</w:t>
      </w:r>
      <w:r>
        <w:rPr>
          <w:spacing w:val="30"/>
        </w:rPr>
        <w:t xml:space="preserve"> </w:t>
      </w:r>
      <w:r>
        <w:t>academic</w:t>
      </w:r>
      <w:r>
        <w:rPr>
          <w:spacing w:val="30"/>
        </w:rPr>
        <w:t xml:space="preserve"> </w:t>
      </w:r>
      <w:r>
        <w:t>progress</w:t>
      </w:r>
      <w:r>
        <w:rPr>
          <w:spacing w:val="30"/>
        </w:rPr>
        <w:t xml:space="preserve"> </w:t>
      </w:r>
      <w:r>
        <w:t>throughout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semester.</w:t>
      </w:r>
    </w:p>
    <w:p w:rsidR="0043610F" w:rsidRDefault="0043610F">
      <w:pPr>
        <w:pStyle w:val="BodyText"/>
        <w:spacing w:before="42"/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In</w:t>
      </w:r>
      <w:r>
        <w:rPr>
          <w:spacing w:val="40"/>
        </w:rPr>
        <w:t xml:space="preserve"> </w:t>
      </w:r>
      <w:r>
        <w:t>contrast,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relies</w:t>
      </w:r>
      <w:r>
        <w:rPr>
          <w:spacing w:val="40"/>
        </w:rPr>
        <w:t xml:space="preserve"> </w:t>
      </w:r>
      <w:r>
        <w:t>predominantly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written</w:t>
      </w:r>
      <w:r>
        <w:rPr>
          <w:spacing w:val="40"/>
        </w:rPr>
        <w:t xml:space="preserve"> </w:t>
      </w:r>
      <w:r>
        <w:t>examinations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assessi</w:t>
      </w:r>
      <w:r>
        <w:t>ng student performance. This approach helps maintain consistency and comparability across a large and</w:t>
      </w:r>
      <w:r>
        <w:rPr>
          <w:spacing w:val="40"/>
        </w:rPr>
        <w:t xml:space="preserve"> </w:t>
      </w:r>
      <w:r>
        <w:t>diverse</w:t>
      </w:r>
      <w:r>
        <w:rPr>
          <w:spacing w:val="40"/>
        </w:rPr>
        <w:t xml:space="preserve"> </w:t>
      </w:r>
      <w:r>
        <w:t>educational</w:t>
      </w:r>
      <w:r>
        <w:rPr>
          <w:spacing w:val="40"/>
        </w:rPr>
        <w:t xml:space="preserve"> </w:t>
      </w:r>
      <w:r>
        <w:t>system.</w:t>
      </w:r>
      <w:r>
        <w:rPr>
          <w:spacing w:val="40"/>
        </w:rPr>
        <w:t xml:space="preserve"> </w:t>
      </w:r>
      <w:r>
        <w:t>However,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strong</w:t>
      </w:r>
      <w:r>
        <w:rPr>
          <w:spacing w:val="40"/>
        </w:rPr>
        <w:t xml:space="preserve"> </w:t>
      </w:r>
      <w:r>
        <w:t>emphasis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examination-based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can sometimes limit opportunities for practical application, creativity, and reflective learning.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before="1" w:line="285" w:lineRule="auto"/>
        <w:ind w:left="340" w:right="484"/>
        <w:jc w:val="both"/>
      </w:pPr>
      <w:r>
        <w:t>The</w:t>
      </w:r>
      <w:r>
        <w:rPr>
          <w:spacing w:val="33"/>
        </w:rPr>
        <w:t xml:space="preserve"> </w:t>
      </w:r>
      <w:r>
        <w:t>broader</w:t>
      </w:r>
      <w:r>
        <w:rPr>
          <w:spacing w:val="33"/>
        </w:rPr>
        <w:t xml:space="preserve"> </w:t>
      </w:r>
      <w:r>
        <w:t>differences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educational</w:t>
      </w:r>
      <w:r>
        <w:rPr>
          <w:spacing w:val="33"/>
        </w:rPr>
        <w:t xml:space="preserve"> </w:t>
      </w:r>
      <w:r>
        <w:t>priorities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learning</w:t>
      </w:r>
      <w:r>
        <w:rPr>
          <w:spacing w:val="33"/>
        </w:rPr>
        <w:t xml:space="preserve"> </w:t>
      </w:r>
      <w:r>
        <w:t>approaches</w:t>
      </w:r>
      <w:r>
        <w:rPr>
          <w:spacing w:val="33"/>
        </w:rPr>
        <w:t xml:space="preserve"> </w:t>
      </w:r>
      <w:r>
        <w:t>between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two</w:t>
      </w:r>
      <w:r>
        <w:rPr>
          <w:spacing w:val="33"/>
        </w:rPr>
        <w:t xml:space="preserve"> </w:t>
      </w:r>
      <w:r>
        <w:t>systems</w:t>
      </w:r>
      <w:r>
        <w:rPr>
          <w:spacing w:val="33"/>
        </w:rPr>
        <w:t xml:space="preserve"> </w:t>
      </w:r>
      <w:r>
        <w:t>can also be illustrated through the following comparative o</w:t>
      </w:r>
      <w:r>
        <w:t>verview.</w:t>
      </w:r>
    </w:p>
    <w:p w:rsidR="0043610F" w:rsidRDefault="0043610F">
      <w:pPr>
        <w:pStyle w:val="BodyText"/>
        <w:spacing w:line="285" w:lineRule="auto"/>
        <w:jc w:val="both"/>
        <w:sectPr w:rsidR="0043610F">
          <w:pgSz w:w="11910" w:h="16850"/>
          <w:pgMar w:top="1180" w:right="708" w:bottom="740" w:left="850" w:header="0" w:footer="472" w:gutter="0"/>
          <w:cols w:space="720"/>
        </w:sectPr>
      </w:pPr>
    </w:p>
    <w:p w:rsidR="0043610F" w:rsidRDefault="006E666E">
      <w:pPr>
        <w:pStyle w:val="BodyText"/>
        <w:ind w:left="67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6447091" cy="314896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7091" cy="314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10F" w:rsidRDefault="0043610F">
      <w:pPr>
        <w:pStyle w:val="BodyText"/>
        <w:rPr>
          <w:sz w:val="20"/>
        </w:rPr>
      </w:pPr>
    </w:p>
    <w:p w:rsidR="0043610F" w:rsidRDefault="0043610F">
      <w:pPr>
        <w:pStyle w:val="BodyText"/>
        <w:spacing w:before="46"/>
        <w:rPr>
          <w:sz w:val="20"/>
        </w:rPr>
      </w:pPr>
    </w:p>
    <w:p w:rsidR="0043610F" w:rsidRDefault="006E666E">
      <w:pPr>
        <w:ind w:right="140"/>
        <w:jc w:val="center"/>
        <w:rPr>
          <w:i/>
          <w:sz w:val="20"/>
        </w:rPr>
      </w:pPr>
      <w:bookmarkStart w:id="11" w:name="3._To_what_extent_does_learner_autonomy_"/>
      <w:bookmarkEnd w:id="11"/>
      <w:r>
        <w:rPr>
          <w:i/>
          <w:sz w:val="20"/>
        </w:rPr>
        <w:t>Figure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1: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Comparative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Overview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Belgian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Indian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Systems</w:t>
      </w:r>
    </w:p>
    <w:p w:rsidR="0043610F" w:rsidRDefault="0043610F">
      <w:pPr>
        <w:pStyle w:val="BodyText"/>
        <w:spacing w:before="143"/>
        <w:rPr>
          <w:i/>
          <w:sz w:val="20"/>
        </w:rPr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The</w:t>
      </w:r>
      <w:r>
        <w:rPr>
          <w:spacing w:val="40"/>
        </w:rPr>
        <w:t xml:space="preserve"> </w:t>
      </w:r>
      <w:r>
        <w:t>comparison</w:t>
      </w:r>
      <w:r>
        <w:rPr>
          <w:spacing w:val="40"/>
        </w:rPr>
        <w:t xml:space="preserve"> </w:t>
      </w:r>
      <w:r>
        <w:t>highlights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diversified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methods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support continuous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deeper</w:t>
      </w:r>
      <w:r>
        <w:rPr>
          <w:spacing w:val="40"/>
        </w:rPr>
        <w:t xml:space="preserve"> </w:t>
      </w:r>
      <w:r>
        <w:t>conceptual</w:t>
      </w:r>
      <w:r>
        <w:rPr>
          <w:spacing w:val="40"/>
        </w:rPr>
        <w:t xml:space="preserve"> </w:t>
      </w:r>
      <w:r>
        <w:t>understanding,</w:t>
      </w:r>
      <w:r>
        <w:rPr>
          <w:spacing w:val="40"/>
        </w:rPr>
        <w:t xml:space="preserve"> </w:t>
      </w:r>
      <w:r>
        <w:t>while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focuses</w:t>
      </w:r>
      <w:r>
        <w:rPr>
          <w:spacing w:val="40"/>
        </w:rPr>
        <w:t xml:space="preserve"> </w:t>
      </w:r>
      <w:r>
        <w:t>more strongly on uniform assessment procedures.</w:t>
      </w:r>
    </w:p>
    <w:p w:rsidR="0043610F" w:rsidRDefault="0043610F">
      <w:pPr>
        <w:pStyle w:val="BodyText"/>
        <w:spacing w:before="79"/>
      </w:pPr>
    </w:p>
    <w:p w:rsidR="0043610F" w:rsidRDefault="006E666E">
      <w:pPr>
        <w:pStyle w:val="Heading1"/>
        <w:numPr>
          <w:ilvl w:val="0"/>
          <w:numId w:val="2"/>
        </w:numPr>
        <w:tabs>
          <w:tab w:val="left" w:pos="593"/>
        </w:tabs>
        <w:spacing w:line="285" w:lineRule="auto"/>
        <w:ind w:left="340" w:right="484" w:firstLine="0"/>
        <w:jc w:val="both"/>
      </w:pPr>
      <w:r>
        <w:t>To</w:t>
      </w:r>
      <w:r>
        <w:rPr>
          <w:spacing w:val="40"/>
        </w:rPr>
        <w:t xml:space="preserve"> </w:t>
      </w:r>
      <w:r>
        <w:t>what</w:t>
      </w:r>
      <w:r>
        <w:rPr>
          <w:spacing w:val="40"/>
        </w:rPr>
        <w:t xml:space="preserve"> </w:t>
      </w:r>
      <w:r>
        <w:t>extent</w:t>
      </w:r>
      <w:r>
        <w:rPr>
          <w:spacing w:val="40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learner</w:t>
      </w:r>
      <w:r>
        <w:rPr>
          <w:spacing w:val="40"/>
        </w:rPr>
        <w:t xml:space="preserve"> </w:t>
      </w:r>
      <w:r>
        <w:t>autonomy</w:t>
      </w:r>
      <w:r>
        <w:rPr>
          <w:spacing w:val="40"/>
        </w:rPr>
        <w:t xml:space="preserve"> </w:t>
      </w:r>
      <w:r>
        <w:t>influence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design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outcomes</w:t>
      </w:r>
      <w:r>
        <w:rPr>
          <w:spacing w:val="40"/>
        </w:rPr>
        <w:t xml:space="preserve"> </w:t>
      </w:r>
      <w:r>
        <w:t>in the Belgian education system?</w:t>
      </w:r>
    </w:p>
    <w:p w:rsidR="0043610F" w:rsidRDefault="006E666E">
      <w:pPr>
        <w:pStyle w:val="BodyText"/>
        <w:spacing w:before="103" w:line="285" w:lineRule="auto"/>
        <w:ind w:left="340" w:right="484"/>
        <w:jc w:val="both"/>
      </w:pPr>
      <w:r>
        <w:t>Learner autonomy plays an important role in shaping curricul</w:t>
      </w:r>
      <w:r>
        <w:t>um design within the Belgian higher</w:t>
      </w:r>
      <w:r>
        <w:rPr>
          <w:spacing w:val="40"/>
        </w:rPr>
        <w:t xml:space="preserve"> </w:t>
      </w:r>
      <w:r>
        <w:t>education system. Students are encouraged to take responsibility for their academic choices and learning processes.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select</w:t>
      </w:r>
      <w:r>
        <w:rPr>
          <w:spacing w:val="40"/>
        </w:rPr>
        <w:t xml:space="preserve"> </w:t>
      </w:r>
      <w:r>
        <w:t>courses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departments</w:t>
      </w:r>
      <w:r>
        <w:rPr>
          <w:spacing w:val="40"/>
        </w:rPr>
        <w:t xml:space="preserve"> </w:t>
      </w:r>
      <w:r>
        <w:t>allows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explore</w:t>
      </w:r>
      <w:r>
        <w:rPr>
          <w:spacing w:val="40"/>
        </w:rPr>
        <w:t xml:space="preserve"> </w:t>
      </w:r>
      <w:r>
        <w:t>areas</w:t>
      </w:r>
      <w:r>
        <w:rPr>
          <w:spacing w:val="40"/>
        </w:rPr>
        <w:t xml:space="preserve"> </w:t>
      </w:r>
      <w:r>
        <w:t>that align with th</w:t>
      </w:r>
      <w:r>
        <w:t>eir interests and professional aspirations.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 xml:space="preserve">Several courses undertaken during the exchange </w:t>
      </w:r>
      <w:proofErr w:type="spellStart"/>
      <w:r>
        <w:t>programme</w:t>
      </w:r>
      <w:proofErr w:type="spellEnd"/>
      <w:r>
        <w:t xml:space="preserve"> also reflected this emphasis on autonomy. Students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often</w:t>
      </w:r>
      <w:r>
        <w:rPr>
          <w:spacing w:val="40"/>
        </w:rPr>
        <w:t xml:space="preserve"> </w:t>
      </w:r>
      <w:r>
        <w:t>given</w:t>
      </w:r>
      <w:r>
        <w:rPr>
          <w:spacing w:val="40"/>
        </w:rPr>
        <w:t xml:space="preserve"> </w:t>
      </w:r>
      <w:r>
        <w:t>flexibility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determining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format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assessments,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could include presentations, written reflections, or project-based work. Such practices encourage students to actively participate in the learning process rather than simply preparing for examinations.</w:t>
      </w:r>
    </w:p>
    <w:p w:rsidR="0043610F" w:rsidRDefault="0043610F">
      <w:pPr>
        <w:pStyle w:val="BodyText"/>
        <w:spacing w:before="44"/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This autonomy contributes positively to learning outc</w:t>
      </w:r>
      <w:r>
        <w:t>omes by fostering motivation, responsibility, and independent thinking. Students become more engaged with the subject matter and develop stronger analytical and reflective skills.</w:t>
      </w:r>
    </w:p>
    <w:p w:rsidR="0043610F" w:rsidRDefault="0043610F">
      <w:pPr>
        <w:pStyle w:val="BodyText"/>
        <w:spacing w:before="44"/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In comparison, the Indian education system provides fewer opportunities for</w:t>
      </w:r>
      <w:r>
        <w:t xml:space="preserve"> such autonomy. Course structures and evaluation methods are generally predetermined, which may limit the scope for</w:t>
      </w:r>
      <w:r>
        <w:rPr>
          <w:spacing w:val="40"/>
        </w:rPr>
        <w:t xml:space="preserve"> </w:t>
      </w:r>
      <w:proofErr w:type="spellStart"/>
      <w:r>
        <w:t>individualised</w:t>
      </w:r>
      <w:proofErr w:type="spellEnd"/>
      <w:r>
        <w:t xml:space="preserve"> learning experiences within the curriculum.</w:t>
      </w:r>
    </w:p>
    <w:p w:rsidR="0043610F" w:rsidRDefault="0043610F">
      <w:pPr>
        <w:pStyle w:val="BodyText"/>
        <w:spacing w:line="285" w:lineRule="auto"/>
        <w:jc w:val="both"/>
        <w:sectPr w:rsidR="0043610F">
          <w:pgSz w:w="11910" w:h="16850"/>
          <w:pgMar w:top="1100" w:right="708" w:bottom="740" w:left="850" w:header="0" w:footer="472" w:gutter="0"/>
          <w:cols w:space="720"/>
        </w:sectPr>
      </w:pPr>
    </w:p>
    <w:p w:rsidR="0043610F" w:rsidRDefault="006E666E">
      <w:pPr>
        <w:pStyle w:val="Heading1"/>
        <w:numPr>
          <w:ilvl w:val="0"/>
          <w:numId w:val="2"/>
        </w:numPr>
        <w:tabs>
          <w:tab w:val="left" w:pos="598"/>
        </w:tabs>
        <w:spacing w:before="72" w:line="285" w:lineRule="auto"/>
        <w:ind w:left="340" w:right="484" w:firstLine="0"/>
        <w:jc w:val="both"/>
      </w:pPr>
      <w:bookmarkStart w:id="12" w:name="5._What_implications_do_the_Belgian_curr"/>
      <w:bookmarkEnd w:id="12"/>
      <w:r>
        <w:lastRenderedPageBreak/>
        <w:t>How does interdisciplinary learning contribute to teacher educa</w:t>
      </w:r>
      <w:r>
        <w:t xml:space="preserve">tion in Belgium compared to </w:t>
      </w:r>
      <w:r>
        <w:rPr>
          <w:spacing w:val="-2"/>
        </w:rPr>
        <w:t>India?</w:t>
      </w:r>
    </w:p>
    <w:p w:rsidR="0043610F" w:rsidRDefault="006E666E">
      <w:pPr>
        <w:pStyle w:val="BodyText"/>
        <w:spacing w:before="103" w:line="285" w:lineRule="auto"/>
        <w:ind w:left="340" w:right="484"/>
        <w:jc w:val="both"/>
      </w:pPr>
      <w:r>
        <w:t xml:space="preserve">Interdisciplinary learning formed an important aspect of the academic experience during the exchange </w:t>
      </w:r>
      <w:proofErr w:type="spellStart"/>
      <w:r>
        <w:t>programme</w:t>
      </w:r>
      <w:proofErr w:type="spellEnd"/>
      <w:r>
        <w:t>. The courses undertaken covered diverse areas such as intercultural communication,</w:t>
      </w:r>
      <w:r>
        <w:rPr>
          <w:spacing w:val="80"/>
        </w:rPr>
        <w:t xml:space="preserve"> </w:t>
      </w:r>
      <w:r>
        <w:t>sustainable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proofErr w:type="gramStart"/>
      <w:r>
        <w:t>et</w:t>
      </w:r>
      <w:r>
        <w:t>hical</w:t>
      </w:r>
      <w:proofErr w:type="gramEnd"/>
      <w:r>
        <w:rPr>
          <w:spacing w:val="40"/>
        </w:rPr>
        <w:t xml:space="preserve"> </w:t>
      </w:r>
      <w:r>
        <w:t>issues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technology,</w:t>
      </w:r>
      <w:r>
        <w:rPr>
          <w:spacing w:val="40"/>
        </w:rPr>
        <w:t xml:space="preserve"> </w:t>
      </w:r>
      <w:r>
        <w:t>comparative</w:t>
      </w:r>
      <w:r>
        <w:rPr>
          <w:spacing w:val="40"/>
        </w:rPr>
        <w:t xml:space="preserve"> </w:t>
      </w:r>
      <w:r>
        <w:t>education,</w:t>
      </w:r>
      <w:r>
        <w:rPr>
          <w:spacing w:val="40"/>
        </w:rPr>
        <w:t xml:space="preserve"> </w:t>
      </w:r>
      <w:r>
        <w:t>and professional communication.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These subjects provided opportunities to examine educational issues from multiple perspectives and encouraged students to engage with social, cultural, and ethical dimensions of education. Classroom discussions</w:t>
      </w:r>
      <w:r>
        <w:rPr>
          <w:spacing w:val="40"/>
        </w:rPr>
        <w:t xml:space="preserve"> </w:t>
      </w:r>
      <w:r>
        <w:t>often</w:t>
      </w:r>
      <w:r>
        <w:rPr>
          <w:spacing w:val="40"/>
        </w:rPr>
        <w:t xml:space="preserve"> </w:t>
      </w:r>
      <w:r>
        <w:t>included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countr</w:t>
      </w:r>
      <w:r>
        <w:t>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academic</w:t>
      </w:r>
      <w:r>
        <w:rPr>
          <w:spacing w:val="40"/>
        </w:rPr>
        <w:t xml:space="preserve"> </w:t>
      </w:r>
      <w:r>
        <w:t>backgrounds,</w:t>
      </w:r>
      <w:r>
        <w:rPr>
          <w:spacing w:val="40"/>
        </w:rPr>
        <w:t xml:space="preserve"> </w:t>
      </w:r>
      <w:r>
        <w:t>creating</w:t>
      </w:r>
      <w:r>
        <w:rPr>
          <w:spacing w:val="40"/>
        </w:rPr>
        <w:t xml:space="preserve"> </w:t>
      </w:r>
      <w:r>
        <w:t>a diverse and collaborative learning environment.</w:t>
      </w:r>
    </w:p>
    <w:p w:rsidR="0043610F" w:rsidRDefault="0043610F">
      <w:pPr>
        <w:pStyle w:val="BodyText"/>
        <w:spacing w:before="44"/>
      </w:pPr>
    </w:p>
    <w:p w:rsidR="0043610F" w:rsidRDefault="006E666E">
      <w:pPr>
        <w:pStyle w:val="BodyText"/>
        <w:spacing w:line="285" w:lineRule="auto"/>
        <w:ind w:left="340" w:right="485"/>
        <w:jc w:val="both"/>
      </w:pPr>
      <w:r>
        <w:t>Such interdisciplinary exposure is particularly valuable in teacher education, as it helps future educators develop</w:t>
      </w:r>
      <w:r>
        <w:rPr>
          <w:spacing w:val="34"/>
        </w:rPr>
        <w:t xml:space="preserve"> </w:t>
      </w:r>
      <w:r>
        <w:t>broader</w:t>
      </w:r>
      <w:r>
        <w:rPr>
          <w:spacing w:val="34"/>
        </w:rPr>
        <w:t xml:space="preserve"> </w:t>
      </w:r>
      <w:r>
        <w:t>perspectives</w:t>
      </w:r>
      <w:r>
        <w:rPr>
          <w:spacing w:val="34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teaching,</w:t>
      </w:r>
      <w:r>
        <w:rPr>
          <w:spacing w:val="34"/>
        </w:rPr>
        <w:t xml:space="preserve"> </w:t>
      </w:r>
      <w:r>
        <w:t>communication,</w:t>
      </w:r>
      <w:r>
        <w:rPr>
          <w:spacing w:val="34"/>
        </w:rPr>
        <w:t xml:space="preserve"> </w:t>
      </w:r>
      <w:r>
        <w:t>a</w:t>
      </w:r>
      <w:r>
        <w:t>nd</w:t>
      </w:r>
      <w:r>
        <w:rPr>
          <w:spacing w:val="34"/>
        </w:rPr>
        <w:t xml:space="preserve"> </w:t>
      </w:r>
      <w:r>
        <w:t>global</w:t>
      </w:r>
      <w:r>
        <w:rPr>
          <w:spacing w:val="34"/>
        </w:rPr>
        <w:t xml:space="preserve"> </w:t>
      </w:r>
      <w:r>
        <w:t>educational</w:t>
      </w:r>
      <w:r>
        <w:rPr>
          <w:spacing w:val="34"/>
        </w:rPr>
        <w:t xml:space="preserve"> </w:t>
      </w:r>
      <w:r>
        <w:t>challenges.</w:t>
      </w:r>
      <w:r>
        <w:rPr>
          <w:spacing w:val="34"/>
        </w:rPr>
        <w:t xml:space="preserve"> </w:t>
      </w:r>
      <w:r>
        <w:t>Exposure to</w:t>
      </w:r>
      <w:r>
        <w:rPr>
          <w:spacing w:val="40"/>
        </w:rPr>
        <w:t xml:space="preserve"> </w:t>
      </w:r>
      <w:r>
        <w:t>multicultural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environments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strengthens</w:t>
      </w:r>
      <w:r>
        <w:rPr>
          <w:spacing w:val="40"/>
        </w:rPr>
        <w:t xml:space="preserve"> </w:t>
      </w:r>
      <w:r>
        <w:t>intercultural</w:t>
      </w:r>
      <w:r>
        <w:rPr>
          <w:spacing w:val="40"/>
        </w:rPr>
        <w:t xml:space="preserve"> </w:t>
      </w:r>
      <w:r>
        <w:t>competence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encourages reflective thinking about educational practices.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Although</w:t>
      </w:r>
      <w:r>
        <w:rPr>
          <w:spacing w:val="40"/>
        </w:rPr>
        <w:t xml:space="preserve"> </w:t>
      </w:r>
      <w:r>
        <w:t>interdisciplinary</w:t>
      </w:r>
      <w:r>
        <w:rPr>
          <w:spacing w:val="40"/>
        </w:rPr>
        <w:t xml:space="preserve"> </w:t>
      </w:r>
      <w:r>
        <w:t>approaches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gradually</w:t>
      </w:r>
      <w:r>
        <w:rPr>
          <w:spacing w:val="40"/>
        </w:rPr>
        <w:t xml:space="preserve"> </w:t>
      </w:r>
      <w:r>
        <w:t>emerging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 xml:space="preserve">recent reforms, traditional teacher education </w:t>
      </w:r>
      <w:proofErr w:type="spellStart"/>
      <w:r>
        <w:t>programmes</w:t>
      </w:r>
      <w:proofErr w:type="spellEnd"/>
      <w:r>
        <w:t xml:space="preserve"> have historically focused more strongly on subject- specific learning.</w:t>
      </w:r>
    </w:p>
    <w:p w:rsidR="0043610F" w:rsidRDefault="0043610F">
      <w:pPr>
        <w:pStyle w:val="BodyText"/>
        <w:spacing w:before="44"/>
      </w:pPr>
    </w:p>
    <w:p w:rsidR="0043610F" w:rsidRDefault="006E666E">
      <w:pPr>
        <w:pStyle w:val="Heading1"/>
        <w:numPr>
          <w:ilvl w:val="0"/>
          <w:numId w:val="2"/>
        </w:numPr>
        <w:tabs>
          <w:tab w:val="left" w:pos="611"/>
        </w:tabs>
        <w:spacing w:before="1" w:line="285" w:lineRule="auto"/>
        <w:ind w:left="340" w:right="484" w:firstLine="0"/>
        <w:jc w:val="both"/>
      </w:pPr>
      <w:r>
        <w:t>What</w:t>
      </w:r>
      <w:r>
        <w:rPr>
          <w:spacing w:val="40"/>
        </w:rPr>
        <w:t xml:space="preserve"> </w:t>
      </w:r>
      <w:r>
        <w:t>implications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hold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reforms</w:t>
      </w:r>
      <w:r>
        <w:rPr>
          <w:spacing w:val="40"/>
        </w:rPr>
        <w:t xml:space="preserve"> </w:t>
      </w:r>
      <w:r>
        <w:t>in Indian educat</w:t>
      </w:r>
      <w:r>
        <w:t>ion?</w:t>
      </w:r>
    </w:p>
    <w:p w:rsidR="0043610F" w:rsidRDefault="0043610F">
      <w:pPr>
        <w:pStyle w:val="BodyText"/>
        <w:spacing w:before="45"/>
        <w:rPr>
          <w:b/>
        </w:rPr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The</w:t>
      </w:r>
      <w:r>
        <w:rPr>
          <w:spacing w:val="40"/>
        </w:rPr>
        <w:t xml:space="preserve"> </w:t>
      </w:r>
      <w:r>
        <w:t>comparative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suggests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certain</w:t>
      </w:r>
      <w:r>
        <w:rPr>
          <w:spacing w:val="40"/>
        </w:rPr>
        <w:t xml:space="preserve"> </w:t>
      </w:r>
      <w:r>
        <w:t>elements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offer useful insights for strengthening educational practices in India. Flexible curriculum structures and interdisciplinary learning opportunities can suppor</w:t>
      </w:r>
      <w:r>
        <w:t>t the development of critical thinking and broaden students’ academic perspectives.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Similarly,</w:t>
      </w:r>
      <w:r>
        <w:rPr>
          <w:spacing w:val="40"/>
        </w:rPr>
        <w:t xml:space="preserve"> </w:t>
      </w:r>
      <w:r>
        <w:t>incorporating</w:t>
      </w:r>
      <w:r>
        <w:rPr>
          <w:spacing w:val="40"/>
        </w:rPr>
        <w:t xml:space="preserve"> </w:t>
      </w:r>
      <w:r>
        <w:t>diversified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methods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work,</w:t>
      </w:r>
      <w:r>
        <w:rPr>
          <w:spacing w:val="40"/>
        </w:rPr>
        <w:t xml:space="preserve"> </w:t>
      </w:r>
      <w:r>
        <w:t>presentations,</w:t>
      </w:r>
      <w:r>
        <w:rPr>
          <w:spacing w:val="40"/>
        </w:rPr>
        <w:t xml:space="preserve"> </w:t>
      </w:r>
      <w:r>
        <w:t>and reflective</w:t>
      </w:r>
      <w:r>
        <w:rPr>
          <w:spacing w:val="40"/>
        </w:rPr>
        <w:t xml:space="preserve"> </w:t>
      </w:r>
      <w:r>
        <w:t>assignments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allow</w:t>
      </w:r>
      <w:r>
        <w:rPr>
          <w:spacing w:val="40"/>
        </w:rPr>
        <w:t xml:space="preserve"> </w:t>
      </w:r>
      <w:r>
        <w:t>educators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evaluate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comprehensive manner.</w:t>
      </w:r>
      <w:r>
        <w:rPr>
          <w:spacing w:val="32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approaches</w:t>
      </w:r>
      <w:r>
        <w:rPr>
          <w:spacing w:val="32"/>
        </w:rPr>
        <w:t xml:space="preserve"> </w:t>
      </w:r>
      <w:r>
        <w:t>encourage</w:t>
      </w:r>
      <w:r>
        <w:rPr>
          <w:spacing w:val="32"/>
        </w:rPr>
        <w:t xml:space="preserve"> </w:t>
      </w:r>
      <w:r>
        <w:t>students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apply</w:t>
      </w:r>
      <w:r>
        <w:rPr>
          <w:spacing w:val="32"/>
        </w:rPr>
        <w:t xml:space="preserve"> </w:t>
      </w:r>
      <w:r>
        <w:t>knowledge,</w:t>
      </w:r>
      <w:r>
        <w:rPr>
          <w:spacing w:val="32"/>
        </w:rPr>
        <w:t xml:space="preserve"> </w:t>
      </w:r>
      <w:r>
        <w:t>engage</w:t>
      </w:r>
      <w:r>
        <w:rPr>
          <w:spacing w:val="32"/>
        </w:rPr>
        <w:t xml:space="preserve"> </w:t>
      </w:r>
      <w:r>
        <w:t>actively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course</w:t>
      </w:r>
      <w:r>
        <w:rPr>
          <w:spacing w:val="32"/>
        </w:rPr>
        <w:t xml:space="preserve"> </w:t>
      </w:r>
      <w:r>
        <w:t>content, and develop practical skills relevant to professional life.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before="1" w:line="285" w:lineRule="auto"/>
        <w:ind w:left="340" w:right="484"/>
        <w:jc w:val="both"/>
      </w:pPr>
      <w:r>
        <w:t xml:space="preserve">However, it is also important to </w:t>
      </w:r>
      <w:proofErr w:type="spellStart"/>
      <w:r>
        <w:t>recognise</w:t>
      </w:r>
      <w:proofErr w:type="spellEnd"/>
      <w:r>
        <w:t xml:space="preserve"> that the Indian education syst</w:t>
      </w:r>
      <w:r>
        <w:t xml:space="preserve">em operates within a large and diverse national context. </w:t>
      </w:r>
      <w:proofErr w:type="spellStart"/>
      <w:r>
        <w:t>Standardised</w:t>
      </w:r>
      <w:proofErr w:type="spellEnd"/>
      <w:r>
        <w:t xml:space="preserve"> curricula and examination systems play an important role in maintaining consistency and equitable evaluation across institutions.</w:t>
      </w:r>
    </w:p>
    <w:p w:rsidR="0043610F" w:rsidRDefault="0043610F">
      <w:pPr>
        <w:pStyle w:val="BodyText"/>
        <w:spacing w:before="44"/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Recent policy initiatives, particularly the National Ed</w:t>
      </w:r>
      <w:r>
        <w:t>ucation Policy (NEP) 2020, indicate a growing emphasis on experiential learning, flexibility in subject choice, and competency-based assessment. The gradual integration of these principles within existing educational frameworks may contribute to more balan</w:t>
      </w:r>
      <w:r>
        <w:t>ced and learner-responsive educational practices in India.</w:t>
      </w:r>
    </w:p>
    <w:p w:rsidR="0043610F" w:rsidRDefault="0043610F">
      <w:pPr>
        <w:pStyle w:val="BodyText"/>
        <w:spacing w:line="285" w:lineRule="auto"/>
        <w:jc w:val="both"/>
        <w:sectPr w:rsidR="0043610F">
          <w:pgSz w:w="11910" w:h="16850"/>
          <w:pgMar w:top="1100" w:right="708" w:bottom="740" w:left="850" w:header="0" w:footer="472" w:gutter="0"/>
          <w:cols w:space="720"/>
        </w:sectPr>
      </w:pPr>
    </w:p>
    <w:p w:rsidR="0043610F" w:rsidRDefault="006E666E">
      <w:pPr>
        <w:pStyle w:val="Heading1"/>
        <w:numPr>
          <w:ilvl w:val="0"/>
          <w:numId w:val="4"/>
        </w:numPr>
        <w:tabs>
          <w:tab w:val="left" w:pos="566"/>
        </w:tabs>
        <w:spacing w:before="78"/>
        <w:ind w:left="566" w:hanging="226"/>
        <w:jc w:val="left"/>
      </w:pPr>
      <w:bookmarkStart w:id="13" w:name="8._Educational_Implications_and_Concludi"/>
      <w:bookmarkStart w:id="14" w:name="9._Conclusion_and_Recommendation"/>
      <w:bookmarkStart w:id="15" w:name="i._Conclusion"/>
      <w:bookmarkEnd w:id="13"/>
      <w:bookmarkEnd w:id="14"/>
      <w:bookmarkEnd w:id="15"/>
      <w:r>
        <w:lastRenderedPageBreak/>
        <w:t>Educational</w:t>
      </w:r>
      <w:r>
        <w:rPr>
          <w:spacing w:val="18"/>
        </w:rPr>
        <w:t xml:space="preserve"> </w:t>
      </w:r>
      <w:r>
        <w:t>Implications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Concluding</w:t>
      </w:r>
      <w:r>
        <w:rPr>
          <w:spacing w:val="20"/>
        </w:rPr>
        <w:t xml:space="preserve"> </w:t>
      </w:r>
      <w:r>
        <w:rPr>
          <w:spacing w:val="-2"/>
        </w:rPr>
        <w:t>Observations</w:t>
      </w:r>
    </w:p>
    <w:p w:rsidR="0043610F" w:rsidRDefault="0043610F">
      <w:pPr>
        <w:pStyle w:val="BodyText"/>
        <w:rPr>
          <w:b/>
        </w:rPr>
      </w:pPr>
    </w:p>
    <w:p w:rsidR="0043610F" w:rsidRDefault="0043610F">
      <w:pPr>
        <w:pStyle w:val="BodyText"/>
        <w:spacing w:before="18"/>
        <w:rPr>
          <w:b/>
        </w:rPr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The present study highlights meaningful differences in curriculum organization and assessment practices between the Belgian and Indian education systems, reflecting distinct educational priorities shaped by contextual, structural, and policy considerations</w:t>
      </w:r>
      <w:r>
        <w:t xml:space="preserve">. The Belgian higher education framework, as observed through the semester exchange </w:t>
      </w:r>
      <w:proofErr w:type="spellStart"/>
      <w:r>
        <w:t>programme</w:t>
      </w:r>
      <w:proofErr w:type="spellEnd"/>
      <w:r>
        <w:t>, emphasizes learner autonomy, experiential learning, and diversified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strategies,</w:t>
      </w:r>
      <w:r>
        <w:rPr>
          <w:spacing w:val="40"/>
        </w:rPr>
        <w:t xml:space="preserve"> </w:t>
      </w:r>
      <w:r>
        <w:t>while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prioritizes</w:t>
      </w:r>
      <w:r>
        <w:rPr>
          <w:spacing w:val="40"/>
        </w:rPr>
        <w:t xml:space="preserve"> </w:t>
      </w:r>
      <w:r>
        <w:t>standardization, scalability, and comparability across a broad and diverse learner population.</w:t>
      </w:r>
    </w:p>
    <w:p w:rsidR="0043610F" w:rsidRDefault="0043610F">
      <w:pPr>
        <w:pStyle w:val="BodyText"/>
        <w:spacing w:before="42"/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Rather than positioning one system as superior, the findings underscore how educational structures are designed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respond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social,</w:t>
      </w:r>
      <w:r>
        <w:rPr>
          <w:spacing w:val="40"/>
        </w:rPr>
        <w:t xml:space="preserve"> </w:t>
      </w:r>
      <w:r>
        <w:t>institutional,</w:t>
      </w:r>
      <w:r>
        <w:rPr>
          <w:spacing w:val="40"/>
        </w:rPr>
        <w:t xml:space="preserve"> </w:t>
      </w:r>
      <w:r>
        <w:t>an</w:t>
      </w:r>
      <w:r>
        <w:t>d</w:t>
      </w:r>
      <w:r>
        <w:rPr>
          <w:spacing w:val="40"/>
        </w:rPr>
        <w:t xml:space="preserve"> </w:t>
      </w:r>
      <w:r>
        <w:t>demographic</w:t>
      </w:r>
      <w:r>
        <w:rPr>
          <w:spacing w:val="40"/>
        </w:rPr>
        <w:t xml:space="preserve"> </w:t>
      </w:r>
      <w:r>
        <w:t>needs.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model illustrates how flexible curriculum pathways and formative assessment practices can support sustained academic engagement and reflective learning. At the same time, the Indian system demonstrates the importance of mai</w:t>
      </w:r>
      <w:r>
        <w:t>ntaining uniform standards to ensure equitable access and consistent evaluation</w:t>
      </w:r>
      <w:r>
        <w:rPr>
          <w:spacing w:val="40"/>
        </w:rPr>
        <w:t xml:space="preserve"> </w:t>
      </w:r>
      <w:r>
        <w:rPr>
          <w:spacing w:val="-2"/>
        </w:rPr>
        <w:t>outcomes.</w:t>
      </w:r>
    </w:p>
    <w:p w:rsidR="0043610F" w:rsidRDefault="0043610F">
      <w:pPr>
        <w:pStyle w:val="BodyText"/>
        <w:spacing w:before="41"/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The</w:t>
      </w:r>
      <w:r>
        <w:rPr>
          <w:spacing w:val="40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suggest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models</w:t>
      </w:r>
      <w:r>
        <w:rPr>
          <w:spacing w:val="40"/>
        </w:rPr>
        <w:t xml:space="preserve"> </w:t>
      </w:r>
      <w:r>
        <w:t>emphasizing</w:t>
      </w:r>
      <w:r>
        <w:rPr>
          <w:spacing w:val="40"/>
        </w:rPr>
        <w:t xml:space="preserve"> </w:t>
      </w:r>
      <w:r>
        <w:t>autonomy,</w:t>
      </w:r>
      <w:r>
        <w:rPr>
          <w:spacing w:val="40"/>
        </w:rPr>
        <w:t xml:space="preserve"> </w:t>
      </w:r>
      <w:r>
        <w:t>reflection,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applied</w:t>
      </w:r>
      <w:r>
        <w:rPr>
          <w:spacing w:val="40"/>
        </w:rPr>
        <w:t xml:space="preserve"> </w:t>
      </w:r>
      <w:r>
        <w:t>learning may offer viable alternatives to exclusively examination-driven ap</w:t>
      </w:r>
      <w:r>
        <w:t>proaches, particularly within</w:t>
      </w:r>
      <w:r>
        <w:rPr>
          <w:spacing w:val="80"/>
        </w:rPr>
        <w:t xml:space="preserve"> </w:t>
      </w:r>
      <w:r>
        <w:t xml:space="preserve">professional preparation </w:t>
      </w:r>
      <w:proofErr w:type="spellStart"/>
      <w:r>
        <w:t>programmes</w:t>
      </w:r>
      <w:proofErr w:type="spellEnd"/>
      <w:r>
        <w:t>. Integrating such elements in a context-sensitive manner, without undermining standardization or equity, may contribute to more balanced and learner-responsive</w:t>
      </w:r>
      <w:r>
        <w:rPr>
          <w:spacing w:val="80"/>
        </w:rPr>
        <w:t xml:space="preserve"> </w:t>
      </w:r>
      <w:r>
        <w:t>educational frameworks.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These</w:t>
      </w:r>
      <w:r>
        <w:t xml:space="preserve"> findings align with international perspectives advocating experiential and learner-centered</w:t>
      </w:r>
      <w:r>
        <w:rPr>
          <w:spacing w:val="40"/>
        </w:rPr>
        <w:t xml:space="preserve"> </w:t>
      </w:r>
      <w:r>
        <w:t>approaches in teacher education (Dewey, 1938; UNESCO, 2015).</w:t>
      </w:r>
    </w:p>
    <w:p w:rsidR="0043610F" w:rsidRDefault="0043610F">
      <w:pPr>
        <w:pStyle w:val="BodyText"/>
        <w:spacing w:before="222"/>
      </w:pPr>
    </w:p>
    <w:p w:rsidR="0043610F" w:rsidRDefault="006E666E">
      <w:pPr>
        <w:pStyle w:val="Heading1"/>
        <w:numPr>
          <w:ilvl w:val="0"/>
          <w:numId w:val="4"/>
        </w:numPr>
        <w:tabs>
          <w:tab w:val="left" w:pos="566"/>
        </w:tabs>
        <w:ind w:left="566" w:hanging="226"/>
        <w:jc w:val="left"/>
      </w:pPr>
      <w:r>
        <w:t>Conclusion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2"/>
        </w:rPr>
        <w:t>Recommendation</w:t>
      </w:r>
    </w:p>
    <w:p w:rsidR="0043610F" w:rsidRDefault="0043610F">
      <w:pPr>
        <w:pStyle w:val="BodyText"/>
        <w:rPr>
          <w:b/>
        </w:rPr>
      </w:pPr>
    </w:p>
    <w:p w:rsidR="0043610F" w:rsidRDefault="0043610F">
      <w:pPr>
        <w:pStyle w:val="BodyText"/>
        <w:spacing w:before="19"/>
        <w:rPr>
          <w:b/>
        </w:rPr>
      </w:pPr>
    </w:p>
    <w:p w:rsidR="0043610F" w:rsidRDefault="006E666E">
      <w:pPr>
        <w:pStyle w:val="ListParagraph"/>
        <w:numPr>
          <w:ilvl w:val="0"/>
          <w:numId w:val="1"/>
        </w:numPr>
        <w:tabs>
          <w:tab w:val="left" w:pos="517"/>
        </w:tabs>
        <w:ind w:left="517" w:hanging="177"/>
        <w:rPr>
          <w:b/>
        </w:rPr>
      </w:pPr>
      <w:r>
        <w:rPr>
          <w:b/>
          <w:spacing w:val="-2"/>
        </w:rPr>
        <w:t>Conclusion</w:t>
      </w:r>
    </w:p>
    <w:p w:rsidR="0043610F" w:rsidRDefault="0043610F">
      <w:pPr>
        <w:pStyle w:val="BodyText"/>
        <w:rPr>
          <w:b/>
        </w:rPr>
      </w:pPr>
    </w:p>
    <w:p w:rsidR="0043610F" w:rsidRDefault="0043610F">
      <w:pPr>
        <w:pStyle w:val="BodyText"/>
        <w:spacing w:before="18"/>
        <w:rPr>
          <w:b/>
        </w:rPr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 xml:space="preserve">The present study examined curriculum </w:t>
      </w:r>
      <w:proofErr w:type="spellStart"/>
      <w:r>
        <w:t>organisation</w:t>
      </w:r>
      <w:proofErr w:type="spellEnd"/>
      <w:r>
        <w:t xml:space="preserve"> and assessment practices within the Belgian higher education system and compared them with the Indian education framework. The findings of the study highlight several important differences in how the two s</w:t>
      </w:r>
      <w:r>
        <w:t>ystems structure learning opportunities, evaluate student performance, and support the professional development of future educators.</w:t>
      </w:r>
    </w:p>
    <w:p w:rsidR="0043610F" w:rsidRDefault="0043610F">
      <w:pPr>
        <w:pStyle w:val="BodyText"/>
        <w:spacing w:before="44"/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One of the most notable differences lies in the level of curriculum flexibility. The Belgian education</w:t>
      </w:r>
      <w:r>
        <w:rPr>
          <w:spacing w:val="80"/>
          <w:w w:val="150"/>
        </w:rPr>
        <w:t xml:space="preserve"> </w:t>
      </w:r>
      <w:r>
        <w:t>system allows stude</w:t>
      </w:r>
      <w:r>
        <w:t xml:space="preserve">nts to select interdisciplinary courses and engage in </w:t>
      </w:r>
      <w:proofErr w:type="spellStart"/>
      <w:r>
        <w:t>personalised</w:t>
      </w:r>
      <w:proofErr w:type="spellEnd"/>
      <w:r>
        <w:t xml:space="preserve"> learning pathways. Such flexibility enables students to explore diverse academic perspectives and take greater responsibility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learning.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contrast,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generally</w:t>
      </w:r>
      <w:r>
        <w:rPr>
          <w:spacing w:val="40"/>
        </w:rPr>
        <w:t xml:space="preserve"> </w:t>
      </w:r>
      <w:r>
        <w:t>follows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structured curriculum</w:t>
      </w:r>
      <w:r>
        <w:rPr>
          <w:spacing w:val="40"/>
        </w:rPr>
        <w:t xml:space="preserve"> </w:t>
      </w:r>
      <w:r>
        <w:t>framework</w:t>
      </w:r>
      <w:r>
        <w:rPr>
          <w:spacing w:val="4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selection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academic</w:t>
      </w:r>
      <w:r>
        <w:rPr>
          <w:spacing w:val="40"/>
        </w:rPr>
        <w:t xml:space="preserve"> </w:t>
      </w:r>
      <w:r>
        <w:t>progression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predetermined</w:t>
      </w:r>
      <w:r>
        <w:rPr>
          <w:spacing w:val="40"/>
        </w:rPr>
        <w:t xml:space="preserve"> </w:t>
      </w:r>
      <w:r>
        <w:t>by institutional guidelines.</w:t>
      </w:r>
    </w:p>
    <w:p w:rsidR="0043610F" w:rsidRDefault="0043610F">
      <w:pPr>
        <w:pStyle w:val="BodyText"/>
        <w:spacing w:before="41"/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The</w:t>
      </w:r>
      <w:r>
        <w:rPr>
          <w:spacing w:val="40"/>
        </w:rPr>
        <w:t xml:space="preserve"> </w:t>
      </w:r>
      <w:r>
        <w:t>comparison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reveals</w:t>
      </w:r>
      <w:r>
        <w:rPr>
          <w:spacing w:val="40"/>
        </w:rPr>
        <w:t xml:space="preserve"> </w:t>
      </w:r>
      <w:r>
        <w:t>significant</w:t>
      </w:r>
      <w:r>
        <w:rPr>
          <w:spacing w:val="40"/>
        </w:rPr>
        <w:t xml:space="preserve"> </w:t>
      </w:r>
      <w:r>
        <w:t>differences.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system employs</w:t>
      </w:r>
      <w:r>
        <w:t xml:space="preserve"> a variety of evaluation methods, including oral examinations, project-based assignments, presentations, and portfolio assessments. These approaches encourage continuous engagement with academic material and focus on the application of knowledge. In contra</w:t>
      </w:r>
      <w:r>
        <w:t>st, assessment within the Indian system remains largely examination-oriented, relying primarily on written tests to ensure uniform</w:t>
      </w:r>
      <w:r>
        <w:rPr>
          <w:spacing w:val="40"/>
        </w:rPr>
        <w:t xml:space="preserve"> </w:t>
      </w:r>
      <w:r>
        <w:t>evaluation across institutions.</w:t>
      </w:r>
    </w:p>
    <w:p w:rsidR="0043610F" w:rsidRDefault="0043610F">
      <w:pPr>
        <w:pStyle w:val="BodyText"/>
        <w:spacing w:line="285" w:lineRule="auto"/>
        <w:jc w:val="both"/>
        <w:sectPr w:rsidR="0043610F">
          <w:pgSz w:w="11910" w:h="16850"/>
          <w:pgMar w:top="940" w:right="708" w:bottom="740" w:left="850" w:header="0" w:footer="472" w:gutter="0"/>
          <w:cols w:space="720"/>
        </w:sectPr>
      </w:pPr>
    </w:p>
    <w:p w:rsidR="0043610F" w:rsidRDefault="006E666E">
      <w:pPr>
        <w:pStyle w:val="BodyText"/>
        <w:spacing w:before="72" w:line="285" w:lineRule="auto"/>
        <w:ind w:left="340" w:right="483"/>
        <w:jc w:val="both"/>
      </w:pPr>
      <w:bookmarkStart w:id="16" w:name="ii._Recommendation"/>
      <w:bookmarkEnd w:id="16"/>
      <w:r>
        <w:lastRenderedPageBreak/>
        <w:t>Learner</w:t>
      </w:r>
      <w:r>
        <w:rPr>
          <w:spacing w:val="40"/>
        </w:rPr>
        <w:t xml:space="preserve"> </w:t>
      </w:r>
      <w:r>
        <w:t>autonomy</w:t>
      </w:r>
      <w:r>
        <w:rPr>
          <w:spacing w:val="40"/>
        </w:rPr>
        <w:t xml:space="preserve"> </w:t>
      </w:r>
      <w:r>
        <w:t>emerged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another</w:t>
      </w:r>
      <w:r>
        <w:rPr>
          <w:spacing w:val="40"/>
        </w:rPr>
        <w:t xml:space="preserve"> </w:t>
      </w:r>
      <w:r>
        <w:t>key</w:t>
      </w:r>
      <w:r>
        <w:rPr>
          <w:spacing w:val="40"/>
        </w:rPr>
        <w:t xml:space="preserve"> </w:t>
      </w:r>
      <w:r>
        <w:t>feature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system.</w:t>
      </w:r>
      <w:r>
        <w:rPr>
          <w:spacing w:val="40"/>
        </w:rPr>
        <w:t xml:space="preserve"> </w:t>
      </w:r>
      <w:r>
        <w:t>Stud</w:t>
      </w:r>
      <w:r>
        <w:t>ents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encouraged</w:t>
      </w:r>
      <w:r>
        <w:rPr>
          <w:spacing w:val="40"/>
        </w:rPr>
        <w:t xml:space="preserve"> </w:t>
      </w:r>
      <w:r>
        <w:t>to make decisions regarding course selection, learning strategies, and assessment formats. Such autonomy promotes self-directed learning and reflective academic engagement. While the Indian education system provides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strong</w:t>
      </w:r>
      <w:r>
        <w:rPr>
          <w:spacing w:val="40"/>
        </w:rPr>
        <w:t xml:space="preserve"> </w:t>
      </w:r>
      <w:r>
        <w:t>academic</w:t>
      </w:r>
      <w:r>
        <w:rPr>
          <w:spacing w:val="40"/>
        </w:rPr>
        <w:t xml:space="preserve"> </w:t>
      </w:r>
      <w:r>
        <w:t>structure,</w:t>
      </w:r>
      <w:r>
        <w:rPr>
          <w:spacing w:val="40"/>
        </w:rPr>
        <w:t xml:space="preserve"> </w:t>
      </w:r>
      <w:r>
        <w:t>opportunities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independent</w:t>
      </w:r>
      <w:r>
        <w:rPr>
          <w:spacing w:val="40"/>
        </w:rPr>
        <w:t xml:space="preserve"> </w:t>
      </w:r>
      <w:r>
        <w:t>decision-making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 curriculum are relatively limited.</w:t>
      </w:r>
    </w:p>
    <w:p w:rsidR="0043610F" w:rsidRDefault="0043610F">
      <w:pPr>
        <w:pStyle w:val="BodyText"/>
        <w:spacing w:before="42"/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Interdisciplinary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plays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significant</w:t>
      </w:r>
      <w:r>
        <w:rPr>
          <w:spacing w:val="40"/>
        </w:rPr>
        <w:t xml:space="preserve"> </w:t>
      </w:r>
      <w:r>
        <w:t>role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Belgian</w:t>
      </w:r>
      <w:r>
        <w:rPr>
          <w:spacing w:val="40"/>
        </w:rPr>
        <w:t xml:space="preserve"> </w:t>
      </w:r>
      <w:r>
        <w:t>teacher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framework. Courses addressing communication, sustainability, e</w:t>
      </w:r>
      <w:r>
        <w:t>thical issues, and global education perspectives contribute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well-rounded</w:t>
      </w:r>
      <w:r>
        <w:rPr>
          <w:spacing w:val="40"/>
        </w:rPr>
        <w:t xml:space="preserve"> </w:t>
      </w:r>
      <w:r>
        <w:t>professional</w:t>
      </w:r>
      <w:r>
        <w:rPr>
          <w:spacing w:val="40"/>
        </w:rPr>
        <w:t xml:space="preserve"> </w:t>
      </w:r>
      <w:r>
        <w:t>competencies.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 xml:space="preserve">interdisciplinary exposure is less common in traditional teacher education </w:t>
      </w:r>
      <w:proofErr w:type="spellStart"/>
      <w:r>
        <w:t>programmes</w:t>
      </w:r>
      <w:proofErr w:type="spellEnd"/>
      <w:r>
        <w:t xml:space="preserve"> in India, which tend to </w:t>
      </w:r>
      <w:proofErr w:type="spellStart"/>
      <w:r>
        <w:t>emphasise</w:t>
      </w:r>
      <w:proofErr w:type="spellEnd"/>
      <w:r>
        <w:t xml:space="preserve"> subject-s</w:t>
      </w:r>
      <w:r>
        <w:t>pecific learning.</w:t>
      </w:r>
    </w:p>
    <w:p w:rsidR="0043610F" w:rsidRDefault="0043610F">
      <w:pPr>
        <w:pStyle w:val="BodyText"/>
        <w:spacing w:before="43"/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 xml:space="preserve">Overall, the study demonstrates that both education systems reflect different educational priorities. The Belgian model </w:t>
      </w:r>
      <w:proofErr w:type="spellStart"/>
      <w:r>
        <w:t>emphasises</w:t>
      </w:r>
      <w:proofErr w:type="spellEnd"/>
      <w:r>
        <w:t xml:space="preserve"> flexibility, autonomy, and experiential learning, while the Indian system </w:t>
      </w:r>
      <w:proofErr w:type="spellStart"/>
      <w:r>
        <w:t>prioritises</w:t>
      </w:r>
      <w:proofErr w:type="spellEnd"/>
      <w:r>
        <w:t xml:space="preserve"> </w:t>
      </w:r>
      <w:proofErr w:type="spellStart"/>
      <w:r>
        <w:t>standardisation</w:t>
      </w:r>
      <w:proofErr w:type="spellEnd"/>
      <w:r>
        <w:t>, acc</w:t>
      </w:r>
      <w:r>
        <w:t>essibility, and consistent evaluation. Understanding these differences</w:t>
      </w:r>
      <w:r>
        <w:rPr>
          <w:spacing w:val="40"/>
        </w:rPr>
        <w:t xml:space="preserve"> </w:t>
      </w:r>
      <w:r>
        <w:t xml:space="preserve">provides valuable insights for improving curriculum design and assessment practices within teacher education </w:t>
      </w:r>
      <w:proofErr w:type="spellStart"/>
      <w:r>
        <w:t>programmes</w:t>
      </w:r>
      <w:proofErr w:type="spellEnd"/>
      <w:r>
        <w:t>.</w:t>
      </w:r>
    </w:p>
    <w:p w:rsidR="0043610F" w:rsidRDefault="0043610F">
      <w:pPr>
        <w:pStyle w:val="BodyText"/>
      </w:pPr>
    </w:p>
    <w:p w:rsidR="0043610F" w:rsidRDefault="0043610F">
      <w:pPr>
        <w:pStyle w:val="BodyText"/>
        <w:spacing w:before="109"/>
      </w:pPr>
    </w:p>
    <w:p w:rsidR="0043610F" w:rsidRDefault="006E666E">
      <w:pPr>
        <w:pStyle w:val="Heading1"/>
        <w:numPr>
          <w:ilvl w:val="0"/>
          <w:numId w:val="1"/>
        </w:numPr>
        <w:tabs>
          <w:tab w:val="left" w:pos="580"/>
        </w:tabs>
        <w:ind w:left="580" w:hanging="240"/>
      </w:pPr>
      <w:r>
        <w:rPr>
          <w:spacing w:val="-2"/>
        </w:rPr>
        <w:t>Recommendation</w:t>
      </w:r>
    </w:p>
    <w:p w:rsidR="0043610F" w:rsidRDefault="0043610F">
      <w:pPr>
        <w:pStyle w:val="BodyText"/>
        <w:rPr>
          <w:b/>
        </w:rPr>
      </w:pPr>
    </w:p>
    <w:p w:rsidR="0043610F" w:rsidRDefault="0043610F">
      <w:pPr>
        <w:pStyle w:val="BodyText"/>
        <w:spacing w:before="162"/>
        <w:rPr>
          <w:b/>
        </w:rPr>
      </w:pPr>
    </w:p>
    <w:p w:rsidR="0043610F" w:rsidRDefault="006E666E">
      <w:pPr>
        <w:pStyle w:val="BodyText"/>
        <w:spacing w:line="285" w:lineRule="auto"/>
        <w:ind w:left="340" w:right="483"/>
        <w:jc w:val="both"/>
      </w:pPr>
      <w:r>
        <w:t>Based on the findings of the study, several recommendations may be considered for strengthening educational practices within the Indian education system.</w:t>
      </w:r>
    </w:p>
    <w:p w:rsidR="0043610F" w:rsidRDefault="0043610F">
      <w:pPr>
        <w:pStyle w:val="BodyText"/>
        <w:spacing w:before="45"/>
      </w:pPr>
    </w:p>
    <w:p w:rsidR="0043610F" w:rsidRDefault="006E666E">
      <w:pPr>
        <w:pStyle w:val="ListParagraph"/>
        <w:numPr>
          <w:ilvl w:val="1"/>
          <w:numId w:val="1"/>
        </w:numPr>
        <w:tabs>
          <w:tab w:val="left" w:pos="714"/>
        </w:tabs>
        <w:ind w:hanging="192"/>
        <w:jc w:val="both"/>
      </w:pPr>
      <w:r>
        <w:t>Introducing</w:t>
      </w:r>
      <w:r>
        <w:rPr>
          <w:spacing w:val="21"/>
        </w:rPr>
        <w:t xml:space="preserve"> </w:t>
      </w:r>
      <w:r>
        <w:t>greater</w:t>
      </w:r>
      <w:r>
        <w:rPr>
          <w:spacing w:val="22"/>
        </w:rPr>
        <w:t xml:space="preserve"> </w:t>
      </w:r>
      <w:r>
        <w:t>curriculum</w:t>
      </w:r>
      <w:r>
        <w:rPr>
          <w:spacing w:val="22"/>
        </w:rPr>
        <w:t xml:space="preserve"> </w:t>
      </w:r>
      <w:r>
        <w:rPr>
          <w:spacing w:val="-2"/>
        </w:rPr>
        <w:t>flexibility</w:t>
      </w:r>
    </w:p>
    <w:p w:rsidR="0043610F" w:rsidRDefault="006E666E">
      <w:pPr>
        <w:pStyle w:val="ListParagraph"/>
        <w:numPr>
          <w:ilvl w:val="1"/>
          <w:numId w:val="1"/>
        </w:numPr>
        <w:tabs>
          <w:tab w:val="left" w:pos="714"/>
        </w:tabs>
        <w:spacing w:before="47" w:line="285" w:lineRule="auto"/>
        <w:ind w:right="484"/>
        <w:jc w:val="both"/>
      </w:pPr>
      <w:r>
        <w:t>Educational institutions may consider providing students w</w:t>
      </w:r>
      <w:r>
        <w:t>ith more opportunities to select interdisciplinary courses and explore diverse academic areas. Such flexibility can support broader intellectual development and encourage student engagement.</w:t>
      </w:r>
    </w:p>
    <w:p w:rsidR="0043610F" w:rsidRDefault="006E666E">
      <w:pPr>
        <w:pStyle w:val="ListParagraph"/>
        <w:numPr>
          <w:ilvl w:val="1"/>
          <w:numId w:val="1"/>
        </w:numPr>
        <w:tabs>
          <w:tab w:val="left" w:pos="714"/>
        </w:tabs>
        <w:spacing w:line="250" w:lineRule="exact"/>
        <w:ind w:hanging="192"/>
        <w:jc w:val="both"/>
      </w:pPr>
      <w:r>
        <w:t>Promoting</w:t>
      </w:r>
      <w:r>
        <w:rPr>
          <w:spacing w:val="18"/>
        </w:rPr>
        <w:t xml:space="preserve"> </w:t>
      </w:r>
      <w:r>
        <w:t>experiential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applied</w:t>
      </w:r>
      <w:r>
        <w:rPr>
          <w:spacing w:val="19"/>
        </w:rPr>
        <w:t xml:space="preserve"> </w:t>
      </w:r>
      <w:r>
        <w:t>learning</w:t>
      </w:r>
      <w:r>
        <w:rPr>
          <w:spacing w:val="19"/>
        </w:rPr>
        <w:t xml:space="preserve"> </w:t>
      </w:r>
      <w:r>
        <w:rPr>
          <w:spacing w:val="-2"/>
        </w:rPr>
        <w:t>approaches</w:t>
      </w:r>
    </w:p>
    <w:p w:rsidR="0043610F" w:rsidRDefault="006E666E">
      <w:pPr>
        <w:pStyle w:val="ListParagraph"/>
        <w:numPr>
          <w:ilvl w:val="1"/>
          <w:numId w:val="1"/>
        </w:numPr>
        <w:tabs>
          <w:tab w:val="left" w:pos="714"/>
        </w:tabs>
        <w:spacing w:before="47" w:line="285" w:lineRule="auto"/>
        <w:ind w:right="484"/>
        <w:jc w:val="both"/>
      </w:pPr>
      <w:r>
        <w:t>Incorporating</w:t>
      </w:r>
      <w:r>
        <w:rPr>
          <w:spacing w:val="40"/>
        </w:rPr>
        <w:t xml:space="preserve"> </w:t>
      </w:r>
      <w:r>
        <w:t>project-based</w:t>
      </w:r>
      <w:r>
        <w:rPr>
          <w:spacing w:val="40"/>
        </w:rPr>
        <w:t xml:space="preserve"> </w:t>
      </w:r>
      <w:r>
        <w:t>activities,</w:t>
      </w:r>
      <w:r>
        <w:rPr>
          <w:spacing w:val="40"/>
        </w:rPr>
        <w:t xml:space="preserve"> </w:t>
      </w:r>
      <w:r>
        <w:t>collaborative</w:t>
      </w:r>
      <w:r>
        <w:rPr>
          <w:spacing w:val="40"/>
        </w:rPr>
        <w:t xml:space="preserve"> </w:t>
      </w:r>
      <w:r>
        <w:t>assignments,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real-world</w:t>
      </w:r>
      <w:r>
        <w:rPr>
          <w:spacing w:val="40"/>
        </w:rPr>
        <w:t xml:space="preserve"> </w:t>
      </w:r>
      <w:r>
        <w:t>learning experiences can help students develop practical understanding alongside theoretical knowledge.</w:t>
      </w:r>
    </w:p>
    <w:p w:rsidR="0043610F" w:rsidRDefault="006E666E">
      <w:pPr>
        <w:pStyle w:val="ListParagraph"/>
        <w:numPr>
          <w:ilvl w:val="1"/>
          <w:numId w:val="1"/>
        </w:numPr>
        <w:tabs>
          <w:tab w:val="left" w:pos="714"/>
        </w:tabs>
        <w:spacing w:line="251" w:lineRule="exact"/>
        <w:ind w:hanging="192"/>
        <w:jc w:val="both"/>
      </w:pPr>
      <w:r>
        <w:t>Diversifying</w:t>
      </w:r>
      <w:r>
        <w:rPr>
          <w:spacing w:val="25"/>
        </w:rPr>
        <w:t xml:space="preserve"> </w:t>
      </w:r>
      <w:r>
        <w:t>assessment</w:t>
      </w:r>
      <w:r>
        <w:rPr>
          <w:spacing w:val="25"/>
        </w:rPr>
        <w:t xml:space="preserve"> </w:t>
      </w:r>
      <w:r>
        <w:rPr>
          <w:spacing w:val="-2"/>
        </w:rPr>
        <w:t>methods</w:t>
      </w:r>
    </w:p>
    <w:p w:rsidR="0043610F" w:rsidRDefault="006E666E">
      <w:pPr>
        <w:pStyle w:val="ListParagraph"/>
        <w:numPr>
          <w:ilvl w:val="1"/>
          <w:numId w:val="1"/>
        </w:numPr>
        <w:tabs>
          <w:tab w:val="left" w:pos="714"/>
        </w:tabs>
        <w:spacing w:before="47" w:line="285" w:lineRule="auto"/>
        <w:ind w:right="484"/>
        <w:jc w:val="both"/>
      </w:pPr>
      <w:r>
        <w:t>While</w:t>
      </w:r>
      <w:r>
        <w:rPr>
          <w:spacing w:val="40"/>
        </w:rPr>
        <w:t xml:space="preserve"> </w:t>
      </w:r>
      <w:r>
        <w:t>written</w:t>
      </w:r>
      <w:r>
        <w:rPr>
          <w:spacing w:val="40"/>
        </w:rPr>
        <w:t xml:space="preserve"> </w:t>
      </w:r>
      <w:r>
        <w:t>examinations</w:t>
      </w:r>
      <w:r>
        <w:rPr>
          <w:spacing w:val="40"/>
        </w:rPr>
        <w:t xml:space="preserve"> </w:t>
      </w:r>
      <w:r>
        <w:t>remain</w:t>
      </w:r>
      <w:r>
        <w:rPr>
          <w:spacing w:val="40"/>
        </w:rPr>
        <w:t xml:space="preserve"> </w:t>
      </w:r>
      <w:r>
        <w:t>impo</w:t>
      </w:r>
      <w:r>
        <w:t>rtant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proofErr w:type="spellStart"/>
      <w:r>
        <w:t>standardised</w:t>
      </w:r>
      <w:proofErr w:type="spellEnd"/>
      <w:r>
        <w:rPr>
          <w:spacing w:val="40"/>
        </w:rPr>
        <w:t xml:space="preserve"> </w:t>
      </w:r>
      <w:r>
        <w:t>evaluation,</w:t>
      </w:r>
      <w:r>
        <w:rPr>
          <w:spacing w:val="40"/>
        </w:rPr>
        <w:t xml:space="preserve"> </w:t>
      </w:r>
      <w:r>
        <w:t>introducing</w:t>
      </w:r>
      <w:r>
        <w:rPr>
          <w:spacing w:val="40"/>
        </w:rPr>
        <w:t xml:space="preserve"> </w:t>
      </w:r>
      <w:r>
        <w:t>additional forms of assessment such as presentations, portfolios, and applied projects may provide a more comprehensive evaluation of student learning.</w:t>
      </w:r>
    </w:p>
    <w:p w:rsidR="0043610F" w:rsidRDefault="006E666E">
      <w:pPr>
        <w:pStyle w:val="ListParagraph"/>
        <w:numPr>
          <w:ilvl w:val="1"/>
          <w:numId w:val="1"/>
        </w:numPr>
        <w:tabs>
          <w:tab w:val="left" w:pos="714"/>
        </w:tabs>
        <w:spacing w:line="250" w:lineRule="exact"/>
        <w:ind w:hanging="192"/>
        <w:jc w:val="both"/>
      </w:pPr>
      <w:r>
        <w:t>Encouraging</w:t>
      </w:r>
      <w:r>
        <w:rPr>
          <w:spacing w:val="21"/>
        </w:rPr>
        <w:t xml:space="preserve"> </w:t>
      </w:r>
      <w:r>
        <w:t>learner</w:t>
      </w:r>
      <w:r>
        <w:rPr>
          <w:spacing w:val="21"/>
        </w:rPr>
        <w:t xml:space="preserve"> </w:t>
      </w:r>
      <w:r>
        <w:rPr>
          <w:spacing w:val="-2"/>
        </w:rPr>
        <w:t>autonomy</w:t>
      </w:r>
    </w:p>
    <w:p w:rsidR="0043610F" w:rsidRDefault="006E666E">
      <w:pPr>
        <w:pStyle w:val="ListParagraph"/>
        <w:numPr>
          <w:ilvl w:val="1"/>
          <w:numId w:val="1"/>
        </w:numPr>
        <w:tabs>
          <w:tab w:val="left" w:pos="714"/>
        </w:tabs>
        <w:spacing w:before="48" w:line="285" w:lineRule="auto"/>
        <w:ind w:right="484"/>
        <w:jc w:val="both"/>
      </w:pPr>
      <w:r>
        <w:t>Allowing students greater re</w:t>
      </w:r>
      <w:r>
        <w:t>sponsibility in choosing learning activities and assessment formats may enhance motivation, critical thinking, and independent learning skills.</w:t>
      </w:r>
    </w:p>
    <w:p w:rsidR="0043610F" w:rsidRDefault="006E666E">
      <w:pPr>
        <w:pStyle w:val="ListParagraph"/>
        <w:numPr>
          <w:ilvl w:val="1"/>
          <w:numId w:val="1"/>
        </w:numPr>
        <w:tabs>
          <w:tab w:val="left" w:pos="714"/>
        </w:tabs>
        <w:spacing w:line="251" w:lineRule="exact"/>
        <w:ind w:hanging="192"/>
        <w:jc w:val="both"/>
      </w:pPr>
      <w:r>
        <w:t>Strengthening</w:t>
      </w:r>
      <w:r>
        <w:rPr>
          <w:spacing w:val="23"/>
        </w:rPr>
        <w:t xml:space="preserve"> </w:t>
      </w:r>
      <w:r>
        <w:t>interdisciplinary</w:t>
      </w:r>
      <w:r>
        <w:rPr>
          <w:spacing w:val="23"/>
        </w:rPr>
        <w:t xml:space="preserve"> </w:t>
      </w:r>
      <w:r>
        <w:t>perspectives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teacher</w:t>
      </w:r>
      <w:r>
        <w:rPr>
          <w:spacing w:val="24"/>
        </w:rPr>
        <w:t xml:space="preserve"> </w:t>
      </w:r>
      <w:r>
        <w:rPr>
          <w:spacing w:val="-2"/>
        </w:rPr>
        <w:t>education</w:t>
      </w:r>
    </w:p>
    <w:p w:rsidR="0043610F" w:rsidRDefault="006E666E">
      <w:pPr>
        <w:pStyle w:val="ListParagraph"/>
        <w:numPr>
          <w:ilvl w:val="1"/>
          <w:numId w:val="1"/>
        </w:numPr>
        <w:tabs>
          <w:tab w:val="left" w:pos="711"/>
          <w:tab w:val="left" w:pos="714"/>
        </w:tabs>
        <w:spacing w:before="47" w:line="285" w:lineRule="auto"/>
        <w:ind w:right="483" w:hanging="306"/>
        <w:jc w:val="both"/>
      </w:pPr>
      <w:r>
        <w:t>Integrating subjects related to communication, cultural understanding, ethics, and global education issues can help future educators develop a more holistic understanding of teaching in diverse educational contexts.</w:t>
      </w:r>
    </w:p>
    <w:p w:rsidR="0043610F" w:rsidRDefault="0043610F">
      <w:pPr>
        <w:pStyle w:val="BodyText"/>
        <w:spacing w:before="44"/>
      </w:pPr>
    </w:p>
    <w:p w:rsidR="0043610F" w:rsidRDefault="006E666E">
      <w:pPr>
        <w:pStyle w:val="BodyText"/>
        <w:spacing w:line="285" w:lineRule="auto"/>
        <w:ind w:left="340" w:right="484"/>
        <w:jc w:val="both"/>
      </w:pPr>
      <w:r>
        <w:t>It is important that any such changes b</w:t>
      </w:r>
      <w:r>
        <w:t xml:space="preserve">e implemented in a context-sensitive manner that </w:t>
      </w:r>
      <w:proofErr w:type="spellStart"/>
      <w:r>
        <w:t>recognises</w:t>
      </w:r>
      <w:proofErr w:type="spellEnd"/>
      <w:r>
        <w:t xml:space="preserve"> the</w:t>
      </w:r>
      <w:r>
        <w:rPr>
          <w:spacing w:val="80"/>
        </w:rPr>
        <w:t xml:space="preserve"> </w:t>
      </w:r>
      <w:r>
        <w:t>scale and diversity of the Indian education system. A balanced approach that combines flexibility with institutional</w:t>
      </w:r>
      <w:r>
        <w:rPr>
          <w:spacing w:val="36"/>
        </w:rPr>
        <w:t xml:space="preserve"> </w:t>
      </w:r>
      <w:proofErr w:type="spellStart"/>
      <w:r>
        <w:t>standardisation</w:t>
      </w:r>
      <w:proofErr w:type="spellEnd"/>
      <w:r>
        <w:rPr>
          <w:spacing w:val="36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t>help</w:t>
      </w:r>
      <w:r>
        <w:rPr>
          <w:spacing w:val="36"/>
        </w:rPr>
        <w:t xml:space="preserve"> </w:t>
      </w:r>
      <w:r>
        <w:t>create</w:t>
      </w:r>
      <w:r>
        <w:rPr>
          <w:spacing w:val="36"/>
        </w:rPr>
        <w:t xml:space="preserve"> </w:t>
      </w:r>
      <w:r>
        <w:t>more</w:t>
      </w:r>
      <w:r>
        <w:rPr>
          <w:spacing w:val="36"/>
        </w:rPr>
        <w:t xml:space="preserve"> </w:t>
      </w:r>
      <w:r>
        <w:t>responsive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effective</w:t>
      </w:r>
      <w:r>
        <w:rPr>
          <w:spacing w:val="36"/>
        </w:rPr>
        <w:t xml:space="preserve"> </w:t>
      </w:r>
      <w:r>
        <w:t>educational</w:t>
      </w:r>
      <w:r>
        <w:rPr>
          <w:spacing w:val="36"/>
        </w:rPr>
        <w:t xml:space="preserve"> </w:t>
      </w:r>
      <w:r>
        <w:t>frameworks.</w:t>
      </w:r>
    </w:p>
    <w:p w:rsidR="0043610F" w:rsidRDefault="0043610F">
      <w:pPr>
        <w:pStyle w:val="BodyText"/>
        <w:spacing w:line="285" w:lineRule="auto"/>
        <w:jc w:val="both"/>
        <w:sectPr w:rsidR="0043610F">
          <w:pgSz w:w="11910" w:h="16850"/>
          <w:pgMar w:top="1100" w:right="708" w:bottom="740" w:left="850" w:header="0" w:footer="472" w:gutter="0"/>
          <w:cols w:space="720"/>
        </w:sectPr>
      </w:pPr>
    </w:p>
    <w:p w:rsidR="0043610F" w:rsidRDefault="006E666E">
      <w:pPr>
        <w:pStyle w:val="Heading1"/>
        <w:spacing w:before="72"/>
        <w:ind w:left="340" w:firstLine="0"/>
      </w:pPr>
      <w:bookmarkStart w:id="17" w:name="References"/>
      <w:bookmarkEnd w:id="17"/>
      <w:r>
        <w:lastRenderedPageBreak/>
        <w:t>R</w:t>
      </w:r>
      <w:r>
        <w:rPr>
          <w:spacing w:val="-20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f</w:t>
      </w:r>
      <w:r>
        <w:rPr>
          <w:spacing w:val="-20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r</w:t>
      </w:r>
      <w:r>
        <w:rPr>
          <w:spacing w:val="-20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c</w:t>
      </w:r>
      <w:r>
        <w:rPr>
          <w:spacing w:val="-20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rPr>
          <w:spacing w:val="-10"/>
        </w:rPr>
        <w:t>s</w:t>
      </w:r>
    </w:p>
    <w:p w:rsidR="0043610F" w:rsidRDefault="0043610F">
      <w:pPr>
        <w:pStyle w:val="BodyText"/>
        <w:spacing w:before="200"/>
        <w:rPr>
          <w:b/>
        </w:rPr>
      </w:pPr>
    </w:p>
    <w:p w:rsidR="0043610F" w:rsidRDefault="006E666E">
      <w:pPr>
        <w:spacing w:line="285" w:lineRule="auto"/>
        <w:ind w:left="340"/>
      </w:pPr>
      <w:r>
        <w:t xml:space="preserve">Dewey, J. (1938). </w:t>
      </w:r>
      <w:proofErr w:type="gramStart"/>
      <w:r>
        <w:rPr>
          <w:i/>
        </w:rPr>
        <w:t>Experience and education</w:t>
      </w:r>
      <w:r>
        <w:t>.</w:t>
      </w:r>
      <w:proofErr w:type="gramEnd"/>
      <w:r>
        <w:t xml:space="preserve"> New York: Macmillan. </w:t>
      </w:r>
      <w:hyperlink r:id="rId12">
        <w:r>
          <w:rPr>
            <w:spacing w:val="-2"/>
            <w:u w:val="single"/>
          </w:rPr>
          <w:t>https://books.google.com/books?id=Yt0KAAAAIAAJ</w:t>
        </w:r>
      </w:hyperlink>
    </w:p>
    <w:p w:rsidR="0043610F" w:rsidRDefault="0043610F">
      <w:pPr>
        <w:pStyle w:val="BodyText"/>
        <w:spacing w:before="106"/>
      </w:pPr>
    </w:p>
    <w:p w:rsidR="0043610F" w:rsidRDefault="006E666E">
      <w:pPr>
        <w:pStyle w:val="BodyText"/>
        <w:spacing w:line="285" w:lineRule="auto"/>
        <w:ind w:left="340" w:right="484"/>
      </w:pPr>
      <w:proofErr w:type="gramStart"/>
      <w:r>
        <w:t>European</w:t>
      </w:r>
      <w:r>
        <w:rPr>
          <w:spacing w:val="40"/>
        </w:rPr>
        <w:t xml:space="preserve"> </w:t>
      </w:r>
      <w:r>
        <w:t>Commission/EACEA/</w:t>
      </w:r>
      <w:r>
        <w:t>Eurydice.</w:t>
      </w:r>
      <w:proofErr w:type="gramEnd"/>
      <w:r>
        <w:rPr>
          <w:spacing w:val="40"/>
        </w:rPr>
        <w:t xml:space="preserve"> </w:t>
      </w:r>
      <w:r>
        <w:t>(2023).</w:t>
      </w:r>
      <w:r>
        <w:rPr>
          <w:spacing w:val="40"/>
        </w:rPr>
        <w:t xml:space="preserve"> </w:t>
      </w:r>
      <w:proofErr w:type="gramStart"/>
      <w:r>
        <w:t>The</w:t>
      </w:r>
      <w:proofErr w:type="gramEnd"/>
      <w:r>
        <w:rPr>
          <w:spacing w:val="40"/>
        </w:rPr>
        <w:t xml:space="preserve"> </w:t>
      </w:r>
      <w:r>
        <w:t>structure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European</w:t>
      </w:r>
      <w:r>
        <w:rPr>
          <w:spacing w:val="4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systems:</w:t>
      </w:r>
      <w:r>
        <w:rPr>
          <w:spacing w:val="80"/>
        </w:rPr>
        <w:t xml:space="preserve"> </w:t>
      </w:r>
      <w:r>
        <w:t xml:space="preserve">Belgium. Luxembourg: Publications Office of the European Union. </w:t>
      </w:r>
      <w:hyperlink r:id="rId13">
        <w:r>
          <w:rPr>
            <w:spacing w:val="-2"/>
            <w:u w:val="single"/>
          </w:rPr>
          <w:t>https://eurydice.eacea.ec.europa.eu</w:t>
        </w:r>
        <w:r>
          <w:rPr>
            <w:spacing w:val="-2"/>
            <w:u w:val="single"/>
          </w:rPr>
          <w:t>/national-education-systems/belgium</w:t>
        </w:r>
      </w:hyperlink>
    </w:p>
    <w:p w:rsidR="0043610F" w:rsidRDefault="0043610F">
      <w:pPr>
        <w:pStyle w:val="BodyText"/>
        <w:spacing w:before="105"/>
      </w:pPr>
    </w:p>
    <w:p w:rsidR="0043610F" w:rsidRDefault="006E666E">
      <w:pPr>
        <w:pStyle w:val="BodyText"/>
        <w:spacing w:line="285" w:lineRule="auto"/>
        <w:ind w:left="340"/>
      </w:pPr>
      <w:proofErr w:type="gramStart"/>
      <w:r>
        <w:t>Kolb,</w:t>
      </w:r>
      <w:r>
        <w:rPr>
          <w:spacing w:val="71"/>
        </w:rPr>
        <w:t xml:space="preserve"> </w:t>
      </w:r>
      <w:r>
        <w:t>D.</w:t>
      </w:r>
      <w:r>
        <w:rPr>
          <w:spacing w:val="71"/>
        </w:rPr>
        <w:t xml:space="preserve"> </w:t>
      </w:r>
      <w:r>
        <w:t>A.</w:t>
      </w:r>
      <w:r>
        <w:rPr>
          <w:spacing w:val="70"/>
        </w:rPr>
        <w:t xml:space="preserve"> </w:t>
      </w:r>
      <w:r>
        <w:t>(1984).</w:t>
      </w:r>
      <w:proofErr w:type="gramEnd"/>
      <w:r>
        <w:rPr>
          <w:spacing w:val="71"/>
        </w:rPr>
        <w:t xml:space="preserve"> </w:t>
      </w:r>
      <w:r>
        <w:t>Experiential</w:t>
      </w:r>
      <w:r>
        <w:rPr>
          <w:spacing w:val="71"/>
        </w:rPr>
        <w:t xml:space="preserve"> </w:t>
      </w:r>
      <w:r>
        <w:t>learning:</w:t>
      </w:r>
      <w:r>
        <w:rPr>
          <w:spacing w:val="70"/>
        </w:rPr>
        <w:t xml:space="preserve"> </w:t>
      </w:r>
      <w:r>
        <w:t>Experience</w:t>
      </w:r>
      <w:r>
        <w:rPr>
          <w:spacing w:val="71"/>
        </w:rPr>
        <w:t xml:space="preserve"> </w:t>
      </w:r>
      <w:r>
        <w:t>as</w:t>
      </w:r>
      <w:r>
        <w:rPr>
          <w:spacing w:val="7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source</w:t>
      </w:r>
      <w:r>
        <w:rPr>
          <w:spacing w:val="7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learning</w:t>
      </w:r>
      <w:r>
        <w:rPr>
          <w:spacing w:val="70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>development. Englewood Cliffs, NJ: Prentice Hall.</w:t>
      </w:r>
    </w:p>
    <w:p w:rsidR="0043610F" w:rsidRDefault="006E666E">
      <w:pPr>
        <w:pStyle w:val="BodyText"/>
        <w:spacing w:line="251" w:lineRule="exact"/>
        <w:ind w:left="340"/>
      </w:pPr>
      <w:hyperlink r:id="rId14">
        <w:r>
          <w:rPr>
            <w:u w:val="single"/>
          </w:rPr>
          <w:t>https://books.google.com/books?id=</w:t>
        </w:r>
        <w:r>
          <w:t>jp</w:t>
        </w:r>
        <w:r>
          <w:rPr>
            <w:spacing w:val="15"/>
            <w:u w:val="single"/>
          </w:rPr>
          <w:t xml:space="preserve"> </w:t>
        </w:r>
        <w:proofErr w:type="spellStart"/>
        <w:r>
          <w:rPr>
            <w:spacing w:val="-2"/>
            <w:u w:val="single"/>
          </w:rPr>
          <w:t>beBQAAQBAJ</w:t>
        </w:r>
        <w:proofErr w:type="spellEnd"/>
      </w:hyperlink>
    </w:p>
    <w:p w:rsidR="0043610F" w:rsidRDefault="0043610F">
      <w:pPr>
        <w:pStyle w:val="BodyText"/>
        <w:spacing w:before="154"/>
      </w:pPr>
    </w:p>
    <w:p w:rsidR="0043610F" w:rsidRDefault="006E666E">
      <w:pPr>
        <w:pStyle w:val="BodyText"/>
        <w:spacing w:before="1" w:line="285" w:lineRule="auto"/>
        <w:ind w:left="340" w:right="512"/>
      </w:pPr>
      <w:proofErr w:type="gramStart"/>
      <w:r>
        <w:t>Ministry</w:t>
      </w:r>
      <w:r>
        <w:rPr>
          <w:spacing w:val="69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Education,</w:t>
      </w:r>
      <w:r>
        <w:rPr>
          <w:spacing w:val="69"/>
        </w:rPr>
        <w:t xml:space="preserve"> </w:t>
      </w:r>
      <w:r>
        <w:t>Government</w:t>
      </w:r>
      <w:r>
        <w:rPr>
          <w:spacing w:val="69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India.</w:t>
      </w:r>
      <w:proofErr w:type="gramEnd"/>
      <w:r>
        <w:rPr>
          <w:spacing w:val="69"/>
        </w:rPr>
        <w:t xml:space="preserve"> </w:t>
      </w:r>
      <w:proofErr w:type="gramStart"/>
      <w:r>
        <w:t>(2020).</w:t>
      </w:r>
      <w:r>
        <w:rPr>
          <w:spacing w:val="69"/>
        </w:rPr>
        <w:t xml:space="preserve"> </w:t>
      </w:r>
      <w:r>
        <w:t>National</w:t>
      </w:r>
      <w:r>
        <w:rPr>
          <w:spacing w:val="69"/>
        </w:rPr>
        <w:t xml:space="preserve"> </w:t>
      </w:r>
      <w:r>
        <w:t>Education</w:t>
      </w:r>
      <w:r>
        <w:rPr>
          <w:spacing w:val="69"/>
        </w:rPr>
        <w:t xml:space="preserve"> </w:t>
      </w:r>
      <w:r>
        <w:t>Policy</w:t>
      </w:r>
      <w:r>
        <w:rPr>
          <w:spacing w:val="69"/>
        </w:rPr>
        <w:t xml:space="preserve"> </w:t>
      </w:r>
      <w:r>
        <w:t>2020.</w:t>
      </w:r>
      <w:proofErr w:type="gramEnd"/>
      <w:r>
        <w:rPr>
          <w:spacing w:val="69"/>
        </w:rPr>
        <w:t xml:space="preserve"> </w:t>
      </w:r>
      <w:r>
        <w:t>New</w:t>
      </w:r>
      <w:r>
        <w:rPr>
          <w:spacing w:val="69"/>
        </w:rPr>
        <w:t xml:space="preserve"> </w:t>
      </w:r>
      <w:r>
        <w:t>Delhi: Government</w:t>
      </w:r>
      <w:r>
        <w:rPr>
          <w:spacing w:val="58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India.</w:t>
      </w:r>
      <w:r>
        <w:rPr>
          <w:spacing w:val="80"/>
          <w:w w:val="150"/>
        </w:rPr>
        <w:t xml:space="preserve"> </w:t>
      </w:r>
      <w:hyperlink r:id="rId15">
        <w:r>
          <w:rPr>
            <w:spacing w:val="-2"/>
            <w:u w:val="single"/>
          </w:rPr>
          <w:t>https://www.education.gov.in/sites/upload_files/mhrd/files/NEP_Final_English_0.pdf</w:t>
        </w:r>
      </w:hyperlink>
    </w:p>
    <w:p w:rsidR="0043610F" w:rsidRDefault="0043610F">
      <w:pPr>
        <w:pStyle w:val="BodyText"/>
        <w:spacing w:before="104"/>
      </w:pPr>
    </w:p>
    <w:p w:rsidR="0043610F" w:rsidRDefault="006E666E">
      <w:pPr>
        <w:pStyle w:val="BodyText"/>
        <w:spacing w:line="285" w:lineRule="auto"/>
        <w:ind w:left="340"/>
      </w:pPr>
      <w:proofErr w:type="gramStart"/>
      <w:r>
        <w:t>OECD.</w:t>
      </w:r>
      <w:proofErr w:type="gramEnd"/>
      <w:r>
        <w:t xml:space="preserve"> (2020). Education policy outlook: Belgium. Paris: OECD Publishing.</w:t>
      </w:r>
      <w:r>
        <w:t xml:space="preserve"> </w:t>
      </w:r>
      <w:hyperlink r:id="rId16">
        <w:r>
          <w:rPr>
            <w:u w:val="single"/>
          </w:rPr>
          <w:t>https://www.oecd.org/education/policy -outlook/country -profile-belgium-2020.pdf</w:t>
        </w:r>
      </w:hyperlink>
    </w:p>
    <w:p w:rsidR="0043610F" w:rsidRDefault="0043610F">
      <w:pPr>
        <w:pStyle w:val="BodyText"/>
        <w:spacing w:before="106"/>
      </w:pPr>
    </w:p>
    <w:p w:rsidR="0043610F" w:rsidRDefault="006E666E">
      <w:pPr>
        <w:pStyle w:val="BodyText"/>
        <w:spacing w:line="285" w:lineRule="auto"/>
        <w:ind w:left="340"/>
      </w:pPr>
      <w:proofErr w:type="gramStart"/>
      <w:r>
        <w:t>UNESCO.</w:t>
      </w:r>
      <w:proofErr w:type="gramEnd"/>
      <w:r>
        <w:t xml:space="preserve"> (2015). Education 2030: Incheon declaration and framework for actio</w:t>
      </w:r>
      <w:r>
        <w:t xml:space="preserve">n. Paris: UNESCO. </w:t>
      </w:r>
      <w:r>
        <w:rPr>
          <w:spacing w:val="-2"/>
          <w:u w:val="single"/>
        </w:rPr>
        <w:t>https://unesdoc.unesco.org/ark:/48223/pf0000245656</w:t>
      </w:r>
    </w:p>
    <w:sectPr w:rsidR="0043610F">
      <w:footerReference w:type="default" r:id="rId17"/>
      <w:pgSz w:w="11910" w:h="16850"/>
      <w:pgMar w:top="1100" w:right="708" w:bottom="740" w:left="850" w:header="0" w:footer="5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6E" w:rsidRDefault="006E666E">
      <w:r>
        <w:separator/>
      </w:r>
    </w:p>
  </w:endnote>
  <w:endnote w:type="continuationSeparator" w:id="0">
    <w:p w:rsidR="006E666E" w:rsidRDefault="006E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0F" w:rsidRDefault="006E666E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77408" behindDoc="1" locked="0" layoutInCell="1" allowOverlap="1">
              <wp:simplePos x="0" y="0"/>
              <wp:positionH relativeFrom="page">
                <wp:posOffset>7043442</wp:posOffset>
              </wp:positionH>
              <wp:positionV relativeFrom="page">
                <wp:posOffset>10204472</wp:posOffset>
              </wp:positionV>
              <wp:extent cx="245110" cy="2432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610F" w:rsidRDefault="006E666E">
                          <w:pPr>
                            <w:spacing w:before="37"/>
                            <w:ind w:left="60"/>
                            <w:rPr>
                              <w:rFonts w:ascii="Verdana"/>
                              <w:sz w:val="25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  <w:w w:val="9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w w:val="9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w w:val="95"/>
                              <w:sz w:val="25"/>
                            </w:rPr>
                            <w:fldChar w:fldCharType="separate"/>
                          </w:r>
                          <w:r w:rsidR="00424379">
                            <w:rPr>
                              <w:rFonts w:ascii="Verdana"/>
                              <w:noProof/>
                              <w:spacing w:val="-5"/>
                              <w:w w:val="95"/>
                              <w:sz w:val="25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5"/>
                              <w:w w:val="9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6pt;margin-top:803.5pt;width:19.3pt;height:19.1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" filled="f" stroked="f">
              <v:path arrowok="t"/>
              <v:textbox inset="0,0,0,0">
                <w:txbxContent>
                  <w:p w:rsidR="0043610F" w:rsidRDefault="006E666E">
                    <w:pPr>
                      <w:spacing w:before="37"/>
                      <w:ind w:left="60"/>
                      <w:rPr>
                        <w:rFonts w:ascii="Verdana"/>
                        <w:sz w:val="25"/>
                      </w:rPr>
                    </w:pPr>
                    <w:r>
                      <w:rPr>
                        <w:rFonts w:ascii="Verdana"/>
                        <w:spacing w:val="-5"/>
                        <w:w w:val="95"/>
                        <w:sz w:val="25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w w:val="95"/>
                        <w:sz w:val="25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w w:val="95"/>
                        <w:sz w:val="25"/>
                      </w:rPr>
                      <w:fldChar w:fldCharType="separate"/>
                    </w:r>
                    <w:r w:rsidR="00424379">
                      <w:rPr>
                        <w:rFonts w:ascii="Verdana"/>
                        <w:noProof/>
                        <w:spacing w:val="-5"/>
                        <w:w w:val="95"/>
                        <w:sz w:val="25"/>
                      </w:rPr>
                      <w:t>2</w:t>
                    </w:r>
                    <w:r>
                      <w:rPr>
                        <w:rFonts w:ascii="Verdana"/>
                        <w:spacing w:val="-5"/>
                        <w:w w:val="9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0F" w:rsidRDefault="006E666E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77920" behindDoc="1" locked="0" layoutInCell="1" allowOverlap="1">
              <wp:simplePos x="0" y="0"/>
              <wp:positionH relativeFrom="page">
                <wp:posOffset>7068842</wp:posOffset>
              </wp:positionH>
              <wp:positionV relativeFrom="page">
                <wp:posOffset>10204472</wp:posOffset>
              </wp:positionV>
              <wp:extent cx="198120" cy="243204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610F" w:rsidRDefault="006E666E">
                          <w:pPr>
                            <w:spacing w:before="37"/>
                            <w:ind w:left="20"/>
                            <w:rPr>
                              <w:rFonts w:ascii="Verdana"/>
                              <w:sz w:val="25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  <w:w w:val="90"/>
                              <w:sz w:val="2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6.601746pt;margin-top:803.50177pt;width:15.6pt;height:19.150pt;mso-position-horizontal-relative:page;mso-position-vertical-relative:page;z-index:-15938560" type="#_x0000_t202" id="docshape2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rFonts w:ascii="Verdana"/>
                        <w:sz w:val="25"/>
                      </w:rPr>
                    </w:pPr>
                    <w:r>
                      <w:rPr>
                        <w:rFonts w:ascii="Verdana"/>
                        <w:spacing w:val="-5"/>
                        <w:w w:val="90"/>
                        <w:sz w:val="25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6E" w:rsidRDefault="006E666E">
      <w:r>
        <w:separator/>
      </w:r>
    </w:p>
  </w:footnote>
  <w:footnote w:type="continuationSeparator" w:id="0">
    <w:p w:rsidR="006E666E" w:rsidRDefault="006E6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058"/>
    <w:multiLevelType w:val="hybridMultilevel"/>
    <w:tmpl w:val="4ED812E4"/>
    <w:lvl w:ilvl="0" w:tplc="019C3FC8">
      <w:start w:val="1"/>
      <w:numFmt w:val="lowerRoman"/>
      <w:lvlText w:val="%1."/>
      <w:lvlJc w:val="left"/>
      <w:pPr>
        <w:ind w:left="518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80C038">
      <w:start w:val="1"/>
      <w:numFmt w:val="decimal"/>
      <w:lvlText w:val="%2."/>
      <w:lvlJc w:val="left"/>
      <w:pPr>
        <w:ind w:left="714" w:hanging="1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310CDD4">
      <w:numFmt w:val="bullet"/>
      <w:lvlText w:val="•"/>
      <w:lvlJc w:val="left"/>
      <w:pPr>
        <w:ind w:left="1790" w:hanging="193"/>
      </w:pPr>
      <w:rPr>
        <w:rFonts w:hint="default"/>
        <w:lang w:val="en-US" w:eastAsia="en-US" w:bidi="ar-SA"/>
      </w:rPr>
    </w:lvl>
    <w:lvl w:ilvl="3" w:tplc="FCEE0508">
      <w:numFmt w:val="bullet"/>
      <w:lvlText w:val="•"/>
      <w:lvlJc w:val="left"/>
      <w:pPr>
        <w:ind w:left="2860" w:hanging="193"/>
      </w:pPr>
      <w:rPr>
        <w:rFonts w:hint="default"/>
        <w:lang w:val="en-US" w:eastAsia="en-US" w:bidi="ar-SA"/>
      </w:rPr>
    </w:lvl>
    <w:lvl w:ilvl="4" w:tplc="3E12C4BE">
      <w:numFmt w:val="bullet"/>
      <w:lvlText w:val="•"/>
      <w:lvlJc w:val="left"/>
      <w:pPr>
        <w:ind w:left="3930" w:hanging="193"/>
      </w:pPr>
      <w:rPr>
        <w:rFonts w:hint="default"/>
        <w:lang w:val="en-US" w:eastAsia="en-US" w:bidi="ar-SA"/>
      </w:rPr>
    </w:lvl>
    <w:lvl w:ilvl="5" w:tplc="3BFCBFAA">
      <w:numFmt w:val="bullet"/>
      <w:lvlText w:val="•"/>
      <w:lvlJc w:val="left"/>
      <w:pPr>
        <w:ind w:left="5000" w:hanging="193"/>
      </w:pPr>
      <w:rPr>
        <w:rFonts w:hint="default"/>
        <w:lang w:val="en-US" w:eastAsia="en-US" w:bidi="ar-SA"/>
      </w:rPr>
    </w:lvl>
    <w:lvl w:ilvl="6" w:tplc="8A80E938">
      <w:numFmt w:val="bullet"/>
      <w:lvlText w:val="•"/>
      <w:lvlJc w:val="left"/>
      <w:pPr>
        <w:ind w:left="6071" w:hanging="193"/>
      </w:pPr>
      <w:rPr>
        <w:rFonts w:hint="default"/>
        <w:lang w:val="en-US" w:eastAsia="en-US" w:bidi="ar-SA"/>
      </w:rPr>
    </w:lvl>
    <w:lvl w:ilvl="7" w:tplc="BC44F166">
      <w:numFmt w:val="bullet"/>
      <w:lvlText w:val="•"/>
      <w:lvlJc w:val="left"/>
      <w:pPr>
        <w:ind w:left="7141" w:hanging="193"/>
      </w:pPr>
      <w:rPr>
        <w:rFonts w:hint="default"/>
        <w:lang w:val="en-US" w:eastAsia="en-US" w:bidi="ar-SA"/>
      </w:rPr>
    </w:lvl>
    <w:lvl w:ilvl="8" w:tplc="9A46DE66">
      <w:numFmt w:val="bullet"/>
      <w:lvlText w:val="•"/>
      <w:lvlJc w:val="left"/>
      <w:pPr>
        <w:ind w:left="8211" w:hanging="193"/>
      </w:pPr>
      <w:rPr>
        <w:rFonts w:hint="default"/>
        <w:lang w:val="en-US" w:eastAsia="en-US" w:bidi="ar-SA"/>
      </w:rPr>
    </w:lvl>
  </w:abstractNum>
  <w:abstractNum w:abstractNumId="1">
    <w:nsid w:val="2B8B28EF"/>
    <w:multiLevelType w:val="multilevel"/>
    <w:tmpl w:val="6BA04E56"/>
    <w:lvl w:ilvl="0">
      <w:start w:val="1"/>
      <w:numFmt w:val="decimal"/>
      <w:lvlText w:val="%1."/>
      <w:lvlJc w:val="left"/>
      <w:pPr>
        <w:ind w:left="489" w:hanging="2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2" w:hanging="3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754" w:hanging="3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29" w:hanging="3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4" w:hanging="3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8" w:hanging="3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3" w:hanging="3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8" w:hanging="3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2" w:hanging="342"/>
      </w:pPr>
      <w:rPr>
        <w:rFonts w:hint="default"/>
        <w:lang w:val="en-US" w:eastAsia="en-US" w:bidi="ar-SA"/>
      </w:rPr>
    </w:lvl>
  </w:abstractNum>
  <w:abstractNum w:abstractNumId="2">
    <w:nsid w:val="47722A0B"/>
    <w:multiLevelType w:val="hybridMultilevel"/>
    <w:tmpl w:val="5482883C"/>
    <w:lvl w:ilvl="0" w:tplc="C6B0DB54">
      <w:start w:val="1"/>
      <w:numFmt w:val="decimal"/>
      <w:lvlText w:val="%1."/>
      <w:lvlJc w:val="left"/>
      <w:pPr>
        <w:ind w:left="203" w:hanging="24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B216C0">
      <w:numFmt w:val="bullet"/>
      <w:lvlText w:val="•"/>
      <w:lvlJc w:val="left"/>
      <w:pPr>
        <w:ind w:left="1215" w:hanging="247"/>
      </w:pPr>
      <w:rPr>
        <w:rFonts w:hint="default"/>
        <w:lang w:val="en-US" w:eastAsia="en-US" w:bidi="ar-SA"/>
      </w:rPr>
    </w:lvl>
    <w:lvl w:ilvl="2" w:tplc="2286E158">
      <w:numFmt w:val="bullet"/>
      <w:lvlText w:val="•"/>
      <w:lvlJc w:val="left"/>
      <w:pPr>
        <w:ind w:left="2230" w:hanging="247"/>
      </w:pPr>
      <w:rPr>
        <w:rFonts w:hint="default"/>
        <w:lang w:val="en-US" w:eastAsia="en-US" w:bidi="ar-SA"/>
      </w:rPr>
    </w:lvl>
    <w:lvl w:ilvl="3" w:tplc="8092CE48">
      <w:numFmt w:val="bullet"/>
      <w:lvlText w:val="•"/>
      <w:lvlJc w:val="left"/>
      <w:pPr>
        <w:ind w:left="3245" w:hanging="247"/>
      </w:pPr>
      <w:rPr>
        <w:rFonts w:hint="default"/>
        <w:lang w:val="en-US" w:eastAsia="en-US" w:bidi="ar-SA"/>
      </w:rPr>
    </w:lvl>
    <w:lvl w:ilvl="4" w:tplc="1C2064AA">
      <w:numFmt w:val="bullet"/>
      <w:lvlText w:val="•"/>
      <w:lvlJc w:val="left"/>
      <w:pPr>
        <w:ind w:left="4260" w:hanging="247"/>
      </w:pPr>
      <w:rPr>
        <w:rFonts w:hint="default"/>
        <w:lang w:val="en-US" w:eastAsia="en-US" w:bidi="ar-SA"/>
      </w:rPr>
    </w:lvl>
    <w:lvl w:ilvl="5" w:tplc="5E1005C6">
      <w:numFmt w:val="bullet"/>
      <w:lvlText w:val="•"/>
      <w:lvlJc w:val="left"/>
      <w:pPr>
        <w:ind w:left="5276" w:hanging="247"/>
      </w:pPr>
      <w:rPr>
        <w:rFonts w:hint="default"/>
        <w:lang w:val="en-US" w:eastAsia="en-US" w:bidi="ar-SA"/>
      </w:rPr>
    </w:lvl>
    <w:lvl w:ilvl="6" w:tplc="F5B832D6">
      <w:numFmt w:val="bullet"/>
      <w:lvlText w:val="•"/>
      <w:lvlJc w:val="left"/>
      <w:pPr>
        <w:ind w:left="6291" w:hanging="247"/>
      </w:pPr>
      <w:rPr>
        <w:rFonts w:hint="default"/>
        <w:lang w:val="en-US" w:eastAsia="en-US" w:bidi="ar-SA"/>
      </w:rPr>
    </w:lvl>
    <w:lvl w:ilvl="7" w:tplc="C106BC56">
      <w:numFmt w:val="bullet"/>
      <w:lvlText w:val="•"/>
      <w:lvlJc w:val="left"/>
      <w:pPr>
        <w:ind w:left="7306" w:hanging="247"/>
      </w:pPr>
      <w:rPr>
        <w:rFonts w:hint="default"/>
        <w:lang w:val="en-US" w:eastAsia="en-US" w:bidi="ar-SA"/>
      </w:rPr>
    </w:lvl>
    <w:lvl w:ilvl="8" w:tplc="AE627D62">
      <w:numFmt w:val="bullet"/>
      <w:lvlText w:val="•"/>
      <w:lvlJc w:val="left"/>
      <w:pPr>
        <w:ind w:left="8321" w:hanging="247"/>
      </w:pPr>
      <w:rPr>
        <w:rFonts w:hint="default"/>
        <w:lang w:val="en-US" w:eastAsia="en-US" w:bidi="ar-SA"/>
      </w:rPr>
    </w:lvl>
  </w:abstractNum>
  <w:abstractNum w:abstractNumId="3">
    <w:nsid w:val="50FA51A6"/>
    <w:multiLevelType w:val="hybridMultilevel"/>
    <w:tmpl w:val="1DFA6406"/>
    <w:lvl w:ilvl="0" w:tplc="BB9E1AFA">
      <w:start w:val="1"/>
      <w:numFmt w:val="decimal"/>
      <w:lvlText w:val="%1."/>
      <w:lvlJc w:val="left"/>
      <w:pPr>
        <w:ind w:left="714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2E459C">
      <w:numFmt w:val="bullet"/>
      <w:lvlText w:val="•"/>
      <w:lvlJc w:val="left"/>
      <w:pPr>
        <w:ind w:left="1683" w:hanging="193"/>
      </w:pPr>
      <w:rPr>
        <w:rFonts w:hint="default"/>
        <w:lang w:val="en-US" w:eastAsia="en-US" w:bidi="ar-SA"/>
      </w:rPr>
    </w:lvl>
    <w:lvl w:ilvl="2" w:tplc="FC04E3CC">
      <w:numFmt w:val="bullet"/>
      <w:lvlText w:val="•"/>
      <w:lvlJc w:val="left"/>
      <w:pPr>
        <w:ind w:left="2646" w:hanging="193"/>
      </w:pPr>
      <w:rPr>
        <w:rFonts w:hint="default"/>
        <w:lang w:val="en-US" w:eastAsia="en-US" w:bidi="ar-SA"/>
      </w:rPr>
    </w:lvl>
    <w:lvl w:ilvl="3" w:tplc="83862098">
      <w:numFmt w:val="bullet"/>
      <w:lvlText w:val="•"/>
      <w:lvlJc w:val="left"/>
      <w:pPr>
        <w:ind w:left="3609" w:hanging="193"/>
      </w:pPr>
      <w:rPr>
        <w:rFonts w:hint="default"/>
        <w:lang w:val="en-US" w:eastAsia="en-US" w:bidi="ar-SA"/>
      </w:rPr>
    </w:lvl>
    <w:lvl w:ilvl="4" w:tplc="CB1EED38">
      <w:numFmt w:val="bullet"/>
      <w:lvlText w:val="•"/>
      <w:lvlJc w:val="left"/>
      <w:pPr>
        <w:ind w:left="4572" w:hanging="193"/>
      </w:pPr>
      <w:rPr>
        <w:rFonts w:hint="default"/>
        <w:lang w:val="en-US" w:eastAsia="en-US" w:bidi="ar-SA"/>
      </w:rPr>
    </w:lvl>
    <w:lvl w:ilvl="5" w:tplc="37E24FAA">
      <w:numFmt w:val="bullet"/>
      <w:lvlText w:val="•"/>
      <w:lvlJc w:val="left"/>
      <w:pPr>
        <w:ind w:left="5536" w:hanging="193"/>
      </w:pPr>
      <w:rPr>
        <w:rFonts w:hint="default"/>
        <w:lang w:val="en-US" w:eastAsia="en-US" w:bidi="ar-SA"/>
      </w:rPr>
    </w:lvl>
    <w:lvl w:ilvl="6" w:tplc="868AE85E">
      <w:numFmt w:val="bullet"/>
      <w:lvlText w:val="•"/>
      <w:lvlJc w:val="left"/>
      <w:pPr>
        <w:ind w:left="6499" w:hanging="193"/>
      </w:pPr>
      <w:rPr>
        <w:rFonts w:hint="default"/>
        <w:lang w:val="en-US" w:eastAsia="en-US" w:bidi="ar-SA"/>
      </w:rPr>
    </w:lvl>
    <w:lvl w:ilvl="7" w:tplc="EEBC5D08">
      <w:numFmt w:val="bullet"/>
      <w:lvlText w:val="•"/>
      <w:lvlJc w:val="left"/>
      <w:pPr>
        <w:ind w:left="7462" w:hanging="193"/>
      </w:pPr>
      <w:rPr>
        <w:rFonts w:hint="default"/>
        <w:lang w:val="en-US" w:eastAsia="en-US" w:bidi="ar-SA"/>
      </w:rPr>
    </w:lvl>
    <w:lvl w:ilvl="8" w:tplc="80C0AB5C">
      <w:numFmt w:val="bullet"/>
      <w:lvlText w:val="•"/>
      <w:lvlJc w:val="left"/>
      <w:pPr>
        <w:ind w:left="8425" w:hanging="19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610F"/>
    <w:rsid w:val="00424379"/>
    <w:rsid w:val="0043610F"/>
    <w:rsid w:val="006E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66" w:hanging="22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54" w:right="14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14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66" w:hanging="22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54" w:right="14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14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urydice.eacea.ec.europa.eu/national-education-systems/belgiu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oks.google.com/books?id=Yt0KAAAAIAAJ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oecd.org/education/policy-outlook/country-profile-belgium-2020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in/sites/upload_files/mhrd/files/NEP_Final_English_0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books.google.com/books?id=jpbeBQAAQB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4205</Words>
  <Characters>23974</Characters>
  <Application>Microsoft Office Word</Application>
  <DocSecurity>0</DocSecurity>
  <Lines>199</Lines>
  <Paragraphs>56</Paragraphs>
  <ScaleCrop>false</ScaleCrop>
  <Company/>
  <LinksUpToDate>false</LinksUpToDate>
  <CharactersWithSpaces>28123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Learning Across Borders</dc:title>
  <dc:creator>Rakhi Jana</dc:creator>
  <cp:keywords>DAHDxSM__Jk,BADCmb9Yvbc,0</cp:keywords>
  <cp:lastModifiedBy>qwert</cp:lastModifiedBy>
  <cp:revision>2</cp:revision>
  <dcterms:created xsi:type="dcterms:W3CDTF">2026-03-12T21:55:00Z</dcterms:created>
  <dcterms:modified xsi:type="dcterms:W3CDTF">2026-04-30T09:56:00Z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2026-03-12T00:00:00Z</vt:filetime>
  </property>
  <property fmtid="{D5CDD505-2E9C-101B-9397-08002B2CF9AE}" pid="5" name="Producer">
    <vt:lpwstr>Canva</vt:lpwstr>
  </property>
</Properties>
</file>