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04F" w:rsidRPr="00A6404F" w:rsidRDefault="00A6404F" w:rsidP="00A6404F">
      <w:pPr>
        <w:autoSpaceDE w:val="0"/>
        <w:autoSpaceDN w:val="0"/>
        <w:adjustRightInd w:val="0"/>
        <w:spacing w:after="0" w:line="240" w:lineRule="auto"/>
        <w:jc w:val="center"/>
        <w:rPr>
          <w:rFonts w:ascii="Times New Roman" w:hAnsi="Times New Roman" w:cs="Times New Roman"/>
          <w:b/>
          <w:sz w:val="36"/>
          <w:szCs w:val="36"/>
        </w:rPr>
      </w:pPr>
      <w:r w:rsidRPr="00A6404F">
        <w:rPr>
          <w:rFonts w:ascii="Times New Roman" w:hAnsi="Times New Roman" w:cs="Times New Roman"/>
          <w:b/>
          <w:sz w:val="36"/>
          <w:szCs w:val="36"/>
        </w:rPr>
        <w:t xml:space="preserve">Ordeals of Integrated Science Instruction in Ghanaian Senior High Schools: Convalescing Bloom in the Curriculum </w:t>
      </w:r>
    </w:p>
    <w:p w:rsidR="00A6404F" w:rsidRPr="00A6404F" w:rsidRDefault="00A6404F" w:rsidP="00A6404F">
      <w:pPr>
        <w:spacing w:after="0" w:line="240" w:lineRule="auto"/>
        <w:jc w:val="both"/>
        <w:rPr>
          <w:rFonts w:ascii="Times New Roman" w:hAnsi="Times New Roman" w:cs="Times New Roman"/>
          <w:b/>
          <w:sz w:val="28"/>
          <w:szCs w:val="28"/>
        </w:rPr>
      </w:pPr>
      <w:bookmarkStart w:id="0" w:name="_GoBack"/>
      <w:bookmarkEnd w:id="0"/>
      <w:r w:rsidRPr="00A6404F">
        <w:rPr>
          <w:rFonts w:ascii="Times New Roman" w:hAnsi="Times New Roman" w:cs="Times New Roman"/>
          <w:b/>
          <w:sz w:val="28"/>
          <w:szCs w:val="28"/>
        </w:rPr>
        <w:t xml:space="preserve">Abstract </w:t>
      </w:r>
    </w:p>
    <w:p w:rsidR="00A6404F" w:rsidRPr="000515D2" w:rsidRDefault="00A6404F" w:rsidP="00A640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Inferring from Ghanaian students unsatisfactorily results in Integrated Science in Ghanaian setting, this study compares</w:t>
      </w:r>
      <w:r w:rsidRPr="000515D2">
        <w:rPr>
          <w:rFonts w:ascii="Times New Roman" w:hAnsi="Times New Roman" w:cs="Times New Roman"/>
          <w:sz w:val="24"/>
          <w:szCs w:val="24"/>
        </w:rPr>
        <w:t xml:space="preserve"> the interactive effects of Brain-Based Learning (BBL), Mastery Learning Strategy (MLS), and Reciprocal Peer Tutoring (RPT) and students’ sex on their conceptual understanding, retention, and </w:t>
      </w:r>
      <w:r>
        <w:rPr>
          <w:rFonts w:ascii="Times New Roman" w:hAnsi="Times New Roman" w:cs="Times New Roman"/>
          <w:sz w:val="24"/>
          <w:szCs w:val="24"/>
        </w:rPr>
        <w:t xml:space="preserve">academic </w:t>
      </w:r>
      <w:r w:rsidRPr="000515D2">
        <w:rPr>
          <w:rFonts w:ascii="Times New Roman" w:hAnsi="Times New Roman" w:cs="Times New Roman"/>
          <w:sz w:val="24"/>
          <w:szCs w:val="24"/>
        </w:rPr>
        <w:t xml:space="preserve">self-efficacy in variation and inheritance concepts. The BBL </w:t>
      </w:r>
      <w:r>
        <w:rPr>
          <w:rFonts w:ascii="Times New Roman" w:hAnsi="Times New Roman" w:cs="Times New Roman"/>
          <w:sz w:val="24"/>
          <w:szCs w:val="24"/>
        </w:rPr>
        <w:t xml:space="preserve">Theory </w:t>
      </w:r>
      <w:r w:rsidRPr="000515D2">
        <w:rPr>
          <w:rFonts w:ascii="Times New Roman" w:hAnsi="Times New Roman" w:cs="Times New Roman"/>
          <w:sz w:val="24"/>
          <w:szCs w:val="24"/>
        </w:rPr>
        <w:t>of Eri</w:t>
      </w:r>
      <w:r w:rsidRPr="000515D2">
        <w:rPr>
          <w:rFonts w:ascii="Times New Roman" w:eastAsia="ArialMT" w:hAnsi="Times New Roman" w:cs="Times New Roman"/>
          <w:sz w:val="24"/>
          <w:szCs w:val="24"/>
        </w:rPr>
        <w:t>ş</w:t>
      </w:r>
      <w:r w:rsidRPr="000515D2">
        <w:rPr>
          <w:rFonts w:ascii="Times New Roman" w:hAnsi="Times New Roman" w:cs="Times New Roman"/>
          <w:sz w:val="24"/>
          <w:szCs w:val="24"/>
        </w:rPr>
        <w:t xml:space="preserve">ti and Akdeniz (2016), </w:t>
      </w:r>
      <w:r w:rsidRPr="000515D2">
        <w:rPr>
          <w:rFonts w:ascii="Times New Roman" w:hAnsi="Times New Roman" w:cs="Times New Roman"/>
          <w:bCs/>
          <w:color w:val="000000"/>
          <w:sz w:val="24"/>
          <w:szCs w:val="24"/>
        </w:rPr>
        <w:t xml:space="preserve">Social Cognitive Theory (Bandura, 1997), and </w:t>
      </w:r>
      <w:r w:rsidRPr="000515D2">
        <w:rPr>
          <w:rFonts w:ascii="Times New Roman" w:hAnsi="Times New Roman" w:cs="Times New Roman"/>
          <w:sz w:val="24"/>
          <w:szCs w:val="24"/>
        </w:rPr>
        <w:t xml:space="preserve">the Theory of Mastery Learning (Bloom, 1968) formed the </w:t>
      </w:r>
      <w:r>
        <w:rPr>
          <w:rFonts w:ascii="Times New Roman" w:hAnsi="Times New Roman" w:cs="Times New Roman"/>
          <w:sz w:val="24"/>
          <w:szCs w:val="24"/>
        </w:rPr>
        <w:t xml:space="preserve">study’s </w:t>
      </w:r>
      <w:r w:rsidRPr="000515D2">
        <w:rPr>
          <w:rFonts w:ascii="Times New Roman" w:hAnsi="Times New Roman" w:cs="Times New Roman"/>
          <w:sz w:val="24"/>
          <w:szCs w:val="24"/>
        </w:rPr>
        <w:t xml:space="preserve">theoretical </w:t>
      </w:r>
      <w:r>
        <w:rPr>
          <w:rFonts w:ascii="Times New Roman" w:hAnsi="Times New Roman" w:cs="Times New Roman"/>
          <w:sz w:val="24"/>
          <w:szCs w:val="24"/>
        </w:rPr>
        <w:t>lenses</w:t>
      </w:r>
      <w:r w:rsidRPr="000515D2">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0515D2">
        <w:rPr>
          <w:rFonts w:ascii="Times New Roman" w:eastAsia="Arial Unicode MS" w:hAnsi="Times New Roman" w:cs="Times New Roman"/>
          <w:sz w:val="24"/>
          <w:szCs w:val="24"/>
        </w:rPr>
        <w:t xml:space="preserve">3x2 factorial quasi-experimental design was used for the study. </w:t>
      </w:r>
      <w:r w:rsidRPr="000515D2">
        <w:rPr>
          <w:rFonts w:ascii="Times New Roman" w:hAnsi="Times New Roman" w:cs="Times New Roman"/>
          <w:sz w:val="24"/>
          <w:szCs w:val="24"/>
        </w:rPr>
        <w:t xml:space="preserve">The accessible population comprised SHS 3 students from three </w:t>
      </w:r>
      <w:r>
        <w:rPr>
          <w:rFonts w:ascii="Times New Roman" w:hAnsi="Times New Roman" w:cs="Times New Roman"/>
          <w:sz w:val="24"/>
          <w:szCs w:val="24"/>
        </w:rPr>
        <w:t xml:space="preserve">intact </w:t>
      </w:r>
      <w:r w:rsidRPr="000515D2">
        <w:rPr>
          <w:rFonts w:ascii="Times New Roman" w:hAnsi="Times New Roman" w:cs="Times New Roman"/>
          <w:sz w:val="24"/>
          <w:szCs w:val="24"/>
        </w:rPr>
        <w:t>class</w:t>
      </w:r>
      <w:r>
        <w:rPr>
          <w:rFonts w:ascii="Times New Roman" w:hAnsi="Times New Roman" w:cs="Times New Roman"/>
          <w:sz w:val="24"/>
          <w:szCs w:val="24"/>
        </w:rPr>
        <w:t>es</w:t>
      </w:r>
      <w:r w:rsidRPr="000515D2">
        <w:rPr>
          <w:rFonts w:ascii="Times New Roman" w:hAnsi="Times New Roman" w:cs="Times New Roman"/>
          <w:sz w:val="24"/>
          <w:szCs w:val="24"/>
        </w:rPr>
        <w:t xml:space="preserve"> in Drobo SHS, Bono Region, Ghana. </w:t>
      </w:r>
      <w:r w:rsidRPr="000515D2">
        <w:rPr>
          <w:rFonts w:ascii="Times New Roman" w:eastAsia="MyriadPro-Regular" w:hAnsi="Times New Roman" w:cs="Times New Roman"/>
          <w:sz w:val="24"/>
          <w:szCs w:val="24"/>
        </w:rPr>
        <w:t xml:space="preserve">One hundred and fifteen students were </w:t>
      </w:r>
      <w:r>
        <w:rPr>
          <w:rFonts w:ascii="Times New Roman" w:eastAsia="MyriadPro-Regular" w:hAnsi="Times New Roman" w:cs="Times New Roman"/>
          <w:sz w:val="24"/>
          <w:szCs w:val="24"/>
        </w:rPr>
        <w:t xml:space="preserve">chosen </w:t>
      </w:r>
      <w:r w:rsidRPr="000515D2">
        <w:rPr>
          <w:rFonts w:ascii="Times New Roman" w:eastAsia="MyriadPro-Regular" w:hAnsi="Times New Roman" w:cs="Times New Roman"/>
          <w:sz w:val="24"/>
          <w:szCs w:val="24"/>
        </w:rPr>
        <w:t xml:space="preserve">for the study </w:t>
      </w:r>
      <w:r>
        <w:rPr>
          <w:rFonts w:ascii="Times New Roman" w:eastAsia="MyriadPro-Regular" w:hAnsi="Times New Roman" w:cs="Times New Roman"/>
          <w:sz w:val="24"/>
          <w:szCs w:val="24"/>
        </w:rPr>
        <w:t xml:space="preserve">using multi-stage sampling. The </w:t>
      </w:r>
      <w:r w:rsidRPr="000515D2">
        <w:rPr>
          <w:rFonts w:ascii="Times New Roman" w:hAnsi="Times New Roman" w:cs="Times New Roman"/>
          <w:sz w:val="24"/>
          <w:szCs w:val="24"/>
        </w:rPr>
        <w:t xml:space="preserve">Integrated Science Conceptual Understanding Test-Variation </w:t>
      </w:r>
      <w:r>
        <w:rPr>
          <w:rFonts w:ascii="Times New Roman" w:hAnsi="Times New Roman" w:cs="Times New Roman"/>
          <w:sz w:val="24"/>
          <w:szCs w:val="24"/>
        </w:rPr>
        <w:t xml:space="preserve">and </w:t>
      </w:r>
      <w:r w:rsidRPr="000515D2">
        <w:rPr>
          <w:rFonts w:ascii="Times New Roman" w:hAnsi="Times New Roman" w:cs="Times New Roman"/>
          <w:sz w:val="24"/>
          <w:szCs w:val="24"/>
        </w:rPr>
        <w:t xml:space="preserve">Inheritance </w:t>
      </w:r>
      <w:r>
        <w:rPr>
          <w:rFonts w:ascii="Times New Roman" w:hAnsi="Times New Roman" w:cs="Times New Roman"/>
          <w:sz w:val="24"/>
          <w:szCs w:val="24"/>
        </w:rPr>
        <w:t>(ISCUT-</w:t>
      </w:r>
      <w:r w:rsidRPr="000515D2">
        <w:rPr>
          <w:rFonts w:ascii="Times New Roman" w:hAnsi="Times New Roman" w:cs="Times New Roman"/>
          <w:sz w:val="24"/>
          <w:szCs w:val="24"/>
        </w:rPr>
        <w:t>V</w:t>
      </w:r>
      <w:r>
        <w:rPr>
          <w:rFonts w:ascii="Times New Roman" w:hAnsi="Times New Roman" w:cs="Times New Roman"/>
          <w:sz w:val="24"/>
          <w:szCs w:val="24"/>
        </w:rPr>
        <w:t>&amp;I</w:t>
      </w:r>
      <w:r w:rsidRPr="000515D2">
        <w:rPr>
          <w:rFonts w:ascii="Times New Roman" w:hAnsi="Times New Roman" w:cs="Times New Roman"/>
          <w:sz w:val="24"/>
          <w:szCs w:val="24"/>
        </w:rPr>
        <w:t xml:space="preserve">) and </w:t>
      </w:r>
      <w:r>
        <w:rPr>
          <w:rFonts w:ascii="Times New Roman" w:hAnsi="Times New Roman" w:cs="Times New Roman"/>
          <w:sz w:val="24"/>
          <w:szCs w:val="24"/>
        </w:rPr>
        <w:t xml:space="preserve">the </w:t>
      </w:r>
      <w:r w:rsidRPr="000515D2">
        <w:rPr>
          <w:rFonts w:ascii="Times New Roman" w:hAnsi="Times New Roman" w:cs="Times New Roman"/>
          <w:sz w:val="24"/>
          <w:szCs w:val="24"/>
        </w:rPr>
        <w:t xml:space="preserve">Integrated Science Self-Efficacy Scale-Variation </w:t>
      </w:r>
      <w:r>
        <w:rPr>
          <w:rFonts w:ascii="Times New Roman" w:hAnsi="Times New Roman" w:cs="Times New Roman"/>
          <w:sz w:val="24"/>
          <w:szCs w:val="24"/>
        </w:rPr>
        <w:t xml:space="preserve">and </w:t>
      </w:r>
      <w:r w:rsidRPr="000515D2">
        <w:rPr>
          <w:rFonts w:ascii="Times New Roman" w:hAnsi="Times New Roman" w:cs="Times New Roman"/>
          <w:sz w:val="24"/>
          <w:szCs w:val="24"/>
        </w:rPr>
        <w:t xml:space="preserve">Inheritance </w:t>
      </w:r>
      <w:r>
        <w:rPr>
          <w:rFonts w:ascii="Times New Roman" w:hAnsi="Times New Roman" w:cs="Times New Roman"/>
          <w:sz w:val="24"/>
          <w:szCs w:val="24"/>
        </w:rPr>
        <w:t>(ISS-ES-</w:t>
      </w:r>
      <w:r w:rsidRPr="000515D2">
        <w:rPr>
          <w:rFonts w:ascii="Times New Roman" w:hAnsi="Times New Roman" w:cs="Times New Roman"/>
          <w:sz w:val="24"/>
          <w:szCs w:val="24"/>
        </w:rPr>
        <w:t>V</w:t>
      </w:r>
      <w:r>
        <w:rPr>
          <w:rFonts w:ascii="Times New Roman" w:hAnsi="Times New Roman" w:cs="Times New Roman"/>
          <w:sz w:val="24"/>
          <w:szCs w:val="24"/>
        </w:rPr>
        <w:t>&amp;I</w:t>
      </w:r>
      <w:r w:rsidRPr="000515D2">
        <w:rPr>
          <w:rFonts w:ascii="Times New Roman" w:hAnsi="Times New Roman" w:cs="Times New Roman"/>
          <w:sz w:val="24"/>
          <w:szCs w:val="24"/>
        </w:rPr>
        <w:t xml:space="preserve">) were the instruments used in gathering data. </w:t>
      </w:r>
      <w:r>
        <w:rPr>
          <w:rFonts w:ascii="Times New Roman" w:hAnsi="Times New Roman" w:cs="Times New Roman"/>
          <w:sz w:val="24"/>
          <w:szCs w:val="24"/>
        </w:rPr>
        <w:t xml:space="preserve">The data was addressed using descriptive and inferential </w:t>
      </w:r>
      <w:r w:rsidRPr="000515D2">
        <w:rPr>
          <w:rFonts w:ascii="Times New Roman" w:hAnsi="Times New Roman" w:cs="Times New Roman"/>
          <w:sz w:val="24"/>
          <w:szCs w:val="24"/>
        </w:rPr>
        <w:t xml:space="preserve">statistics </w:t>
      </w:r>
      <w:r>
        <w:rPr>
          <w:rFonts w:ascii="Times New Roman" w:hAnsi="Times New Roman" w:cs="Times New Roman"/>
          <w:sz w:val="24"/>
          <w:szCs w:val="24"/>
        </w:rPr>
        <w:t xml:space="preserve">and </w:t>
      </w:r>
      <w:r w:rsidRPr="000515D2">
        <w:rPr>
          <w:rFonts w:ascii="Times New Roman" w:hAnsi="Times New Roman" w:cs="Times New Roman"/>
          <w:sz w:val="24"/>
          <w:szCs w:val="24"/>
        </w:rPr>
        <w:t xml:space="preserve">effect sizes. The study </w:t>
      </w:r>
      <w:r>
        <w:rPr>
          <w:rFonts w:ascii="Times New Roman" w:hAnsi="Times New Roman" w:cs="Times New Roman"/>
          <w:sz w:val="24"/>
          <w:szCs w:val="24"/>
        </w:rPr>
        <w:t xml:space="preserve">found </w:t>
      </w:r>
      <w:r w:rsidRPr="000515D2">
        <w:rPr>
          <w:rFonts w:ascii="Times New Roman" w:hAnsi="Times New Roman" w:cs="Times New Roman"/>
          <w:sz w:val="24"/>
          <w:szCs w:val="24"/>
        </w:rPr>
        <w:t xml:space="preserve">a significant treatment and sex interaction effect on students’ conceptual understanding </w:t>
      </w:r>
      <w:r>
        <w:rPr>
          <w:rFonts w:ascii="Times New Roman" w:hAnsi="Times New Roman" w:cs="Times New Roman"/>
          <w:sz w:val="24"/>
          <w:szCs w:val="24"/>
        </w:rPr>
        <w:t xml:space="preserve">scores in </w:t>
      </w:r>
      <w:r w:rsidRPr="003F6CB1">
        <w:rPr>
          <w:rFonts w:ascii="Times New Roman" w:hAnsi="Times New Roman" w:cs="Times New Roman"/>
          <w:sz w:val="24"/>
          <w:szCs w:val="24"/>
        </w:rPr>
        <w:t>variation</w:t>
      </w:r>
      <w:r>
        <w:rPr>
          <w:rFonts w:ascii="Times New Roman" w:hAnsi="Times New Roman" w:cs="Times New Roman"/>
          <w:sz w:val="24"/>
          <w:szCs w:val="24"/>
        </w:rPr>
        <w:t xml:space="preserve"> and</w:t>
      </w:r>
      <w:r w:rsidRPr="003F6CB1">
        <w:rPr>
          <w:rFonts w:ascii="Times New Roman" w:hAnsi="Times New Roman" w:cs="Times New Roman"/>
          <w:sz w:val="24"/>
          <w:szCs w:val="24"/>
        </w:rPr>
        <w:t xml:space="preserve"> </w:t>
      </w:r>
      <w:r w:rsidRPr="000515D2">
        <w:rPr>
          <w:rFonts w:ascii="Times New Roman" w:hAnsi="Times New Roman" w:cs="Times New Roman"/>
          <w:sz w:val="24"/>
          <w:szCs w:val="24"/>
        </w:rPr>
        <w:t>inheritance</w:t>
      </w:r>
      <w:r>
        <w:rPr>
          <w:rFonts w:ascii="Times New Roman" w:hAnsi="Times New Roman" w:cs="Times New Roman"/>
          <w:sz w:val="24"/>
          <w:szCs w:val="24"/>
        </w:rPr>
        <w:t xml:space="preserve"> concepts [F(2,114</w:t>
      </w:r>
      <w:r w:rsidRPr="000515D2">
        <w:rPr>
          <w:rFonts w:ascii="Times New Roman" w:hAnsi="Times New Roman" w:cs="Times New Roman"/>
          <w:sz w:val="24"/>
          <w:szCs w:val="24"/>
        </w:rPr>
        <w:t>)=4.718, p&lt;0.05] approving MLS [F(2,11</w:t>
      </w:r>
      <w:r>
        <w:rPr>
          <w:rFonts w:ascii="Times New Roman" w:hAnsi="Times New Roman" w:cs="Times New Roman"/>
          <w:sz w:val="24"/>
          <w:szCs w:val="24"/>
        </w:rPr>
        <w:t>4)=24.590, p&lt;</w:t>
      </w:r>
      <w:r w:rsidRPr="000515D2">
        <w:rPr>
          <w:rFonts w:ascii="Times New Roman" w:hAnsi="Times New Roman" w:cs="Times New Roman"/>
          <w:sz w:val="24"/>
          <w:szCs w:val="24"/>
        </w:rPr>
        <w:t xml:space="preserve">.05, </w:t>
      </w:r>
      <w:r w:rsidRPr="000515D2">
        <w:rPr>
          <w:rFonts w:ascii="Times New Roman" w:hAnsi="Times New Roman" w:cs="Times New Roman"/>
          <w:bCs/>
          <w:sz w:val="24"/>
          <w:szCs w:val="24"/>
        </w:rPr>
        <w:t>η</w:t>
      </w:r>
      <w:r w:rsidRPr="000515D2">
        <w:rPr>
          <w:rFonts w:ascii="Times New Roman" w:hAnsi="Times New Roman" w:cs="Times New Roman"/>
          <w:bCs/>
          <w:sz w:val="24"/>
          <w:szCs w:val="24"/>
          <w:vertAlign w:val="superscript"/>
        </w:rPr>
        <w:t>2</w:t>
      </w:r>
      <w:r>
        <w:rPr>
          <w:rFonts w:ascii="Times New Roman" w:hAnsi="Times New Roman" w:cs="Times New Roman"/>
          <w:bCs/>
          <w:sz w:val="24"/>
          <w:szCs w:val="24"/>
        </w:rPr>
        <w:t>p=</w:t>
      </w:r>
      <w:r w:rsidRPr="000515D2">
        <w:rPr>
          <w:rFonts w:ascii="Times New Roman" w:hAnsi="Times New Roman" w:cs="Times New Roman"/>
          <w:bCs/>
          <w:sz w:val="24"/>
          <w:szCs w:val="24"/>
        </w:rPr>
        <w:t xml:space="preserve">.313, </w:t>
      </w:r>
      <w:r w:rsidRPr="000515D2">
        <w:rPr>
          <w:rFonts w:ascii="Times New Roman" w:hAnsi="Times New Roman" w:cs="Times New Roman"/>
          <w:bCs/>
          <w:sz w:val="24"/>
          <w:szCs w:val="24"/>
          <w:shd w:val="clear" w:color="auto" w:fill="FFFFFF"/>
        </w:rPr>
        <w:t>1-β=1.000] without sex effect [</w:t>
      </w:r>
      <w:r>
        <w:rPr>
          <w:rFonts w:ascii="Times New Roman" w:hAnsi="Times New Roman" w:cs="Times New Roman"/>
          <w:sz w:val="24"/>
          <w:szCs w:val="24"/>
        </w:rPr>
        <w:t>F(1,114)=3.259, p&gt;</w:t>
      </w:r>
      <w:r w:rsidRPr="000515D2">
        <w:rPr>
          <w:rFonts w:ascii="Times New Roman" w:hAnsi="Times New Roman" w:cs="Times New Roman"/>
          <w:sz w:val="24"/>
          <w:szCs w:val="24"/>
        </w:rPr>
        <w:t xml:space="preserve">.05, </w:t>
      </w:r>
      <w:r w:rsidRPr="000515D2">
        <w:rPr>
          <w:rFonts w:ascii="Times New Roman" w:hAnsi="Times New Roman" w:cs="Times New Roman"/>
          <w:bCs/>
          <w:sz w:val="24"/>
          <w:szCs w:val="24"/>
        </w:rPr>
        <w:t>η</w:t>
      </w:r>
      <w:r w:rsidRPr="000515D2">
        <w:rPr>
          <w:rFonts w:ascii="Times New Roman" w:hAnsi="Times New Roman" w:cs="Times New Roman"/>
          <w:bCs/>
          <w:sz w:val="24"/>
          <w:szCs w:val="24"/>
          <w:vertAlign w:val="superscript"/>
        </w:rPr>
        <w:t>2</w:t>
      </w:r>
      <w:r>
        <w:rPr>
          <w:rFonts w:ascii="Times New Roman" w:hAnsi="Times New Roman" w:cs="Times New Roman"/>
          <w:bCs/>
          <w:sz w:val="24"/>
          <w:szCs w:val="24"/>
        </w:rPr>
        <w:t>p=</w:t>
      </w:r>
      <w:r w:rsidRPr="000515D2">
        <w:rPr>
          <w:rFonts w:ascii="Times New Roman" w:hAnsi="Times New Roman" w:cs="Times New Roman"/>
          <w:bCs/>
          <w:sz w:val="24"/>
          <w:szCs w:val="24"/>
        </w:rPr>
        <w:t xml:space="preserve">.029, </w:t>
      </w:r>
      <w:r>
        <w:rPr>
          <w:rFonts w:ascii="Times New Roman" w:hAnsi="Times New Roman" w:cs="Times New Roman"/>
          <w:bCs/>
          <w:sz w:val="24"/>
          <w:szCs w:val="24"/>
          <w:shd w:val="clear" w:color="auto" w:fill="FFFFFF"/>
        </w:rPr>
        <w:t>1-β=</w:t>
      </w:r>
      <w:r w:rsidRPr="000515D2">
        <w:rPr>
          <w:rFonts w:ascii="Times New Roman" w:hAnsi="Times New Roman" w:cs="Times New Roman"/>
          <w:bCs/>
          <w:sz w:val="24"/>
          <w:szCs w:val="24"/>
          <w:shd w:val="clear" w:color="auto" w:fill="FFFFFF"/>
        </w:rPr>
        <w:t xml:space="preserve">.432]. Additionally, the study confirmed a </w:t>
      </w:r>
      <w:r w:rsidRPr="000515D2">
        <w:rPr>
          <w:rFonts w:ascii="Times New Roman" w:hAnsi="Times New Roman" w:cs="Times New Roman"/>
          <w:sz w:val="24"/>
          <w:szCs w:val="24"/>
        </w:rPr>
        <w:t>significant treatment and sex interaction influence on stu</w:t>
      </w:r>
      <w:r>
        <w:rPr>
          <w:rFonts w:ascii="Times New Roman" w:hAnsi="Times New Roman" w:cs="Times New Roman"/>
          <w:sz w:val="24"/>
          <w:szCs w:val="24"/>
        </w:rPr>
        <w:t>dents’ retention scores [F(2,114)=28.486, p&lt;</w:t>
      </w:r>
      <w:r w:rsidRPr="000515D2">
        <w:rPr>
          <w:rFonts w:ascii="Times New Roman" w:hAnsi="Times New Roman" w:cs="Times New Roman"/>
          <w:sz w:val="24"/>
          <w:szCs w:val="24"/>
        </w:rPr>
        <w:t>.05] supporting MLS [F(2,11</w:t>
      </w:r>
      <w:r>
        <w:rPr>
          <w:rFonts w:ascii="Times New Roman" w:hAnsi="Times New Roman" w:cs="Times New Roman"/>
          <w:sz w:val="24"/>
          <w:szCs w:val="24"/>
        </w:rPr>
        <w:t>4)=28.48, p&lt;</w:t>
      </w:r>
      <w:r w:rsidRPr="000515D2">
        <w:rPr>
          <w:rFonts w:ascii="Times New Roman" w:hAnsi="Times New Roman" w:cs="Times New Roman"/>
          <w:sz w:val="24"/>
          <w:szCs w:val="24"/>
        </w:rPr>
        <w:t xml:space="preserve">.05, </w:t>
      </w:r>
      <w:r w:rsidRPr="000515D2">
        <w:rPr>
          <w:rFonts w:ascii="Times New Roman" w:hAnsi="Times New Roman" w:cs="Times New Roman"/>
          <w:bCs/>
          <w:sz w:val="24"/>
          <w:szCs w:val="24"/>
        </w:rPr>
        <w:t>η</w:t>
      </w:r>
      <w:r w:rsidRPr="000515D2">
        <w:rPr>
          <w:rFonts w:ascii="Times New Roman" w:hAnsi="Times New Roman" w:cs="Times New Roman"/>
          <w:bCs/>
          <w:sz w:val="24"/>
          <w:szCs w:val="24"/>
          <w:vertAlign w:val="superscript"/>
        </w:rPr>
        <w:t>2</w:t>
      </w:r>
      <w:r w:rsidRPr="000515D2">
        <w:rPr>
          <w:rFonts w:ascii="Times New Roman" w:hAnsi="Times New Roman" w:cs="Times New Roman"/>
          <w:bCs/>
          <w:sz w:val="24"/>
          <w:szCs w:val="24"/>
        </w:rPr>
        <w:t xml:space="preserve">p=.343, </w:t>
      </w:r>
      <w:r w:rsidRPr="000515D2">
        <w:rPr>
          <w:rFonts w:ascii="Times New Roman" w:hAnsi="Times New Roman" w:cs="Times New Roman"/>
          <w:bCs/>
          <w:sz w:val="24"/>
          <w:szCs w:val="24"/>
          <w:shd w:val="clear" w:color="auto" w:fill="FFFFFF"/>
        </w:rPr>
        <w:t>1-β=1.000] without sex interaction [</w:t>
      </w:r>
      <w:r>
        <w:rPr>
          <w:rFonts w:ascii="Times New Roman" w:hAnsi="Times New Roman" w:cs="Times New Roman"/>
          <w:sz w:val="24"/>
          <w:szCs w:val="24"/>
        </w:rPr>
        <w:t>F(1,114)=1.473, p&gt;</w:t>
      </w:r>
      <w:r w:rsidRPr="000515D2">
        <w:rPr>
          <w:rFonts w:ascii="Times New Roman" w:hAnsi="Times New Roman" w:cs="Times New Roman"/>
          <w:sz w:val="24"/>
          <w:szCs w:val="24"/>
        </w:rPr>
        <w:t xml:space="preserve">.05, </w:t>
      </w:r>
      <w:r w:rsidRPr="000515D2">
        <w:rPr>
          <w:rFonts w:ascii="Times New Roman" w:hAnsi="Times New Roman" w:cs="Times New Roman"/>
          <w:bCs/>
          <w:sz w:val="24"/>
          <w:szCs w:val="24"/>
        </w:rPr>
        <w:t>η</w:t>
      </w:r>
      <w:r w:rsidRPr="000515D2">
        <w:rPr>
          <w:rFonts w:ascii="Times New Roman" w:hAnsi="Times New Roman" w:cs="Times New Roman"/>
          <w:bCs/>
          <w:sz w:val="24"/>
          <w:szCs w:val="24"/>
          <w:vertAlign w:val="superscript"/>
        </w:rPr>
        <w:t>2</w:t>
      </w:r>
      <w:r>
        <w:rPr>
          <w:rFonts w:ascii="Times New Roman" w:hAnsi="Times New Roman" w:cs="Times New Roman"/>
          <w:bCs/>
          <w:sz w:val="24"/>
          <w:szCs w:val="24"/>
        </w:rPr>
        <w:t>p=</w:t>
      </w:r>
      <w:r w:rsidRPr="000515D2">
        <w:rPr>
          <w:rFonts w:ascii="Times New Roman" w:hAnsi="Times New Roman" w:cs="Times New Roman"/>
          <w:bCs/>
          <w:sz w:val="24"/>
          <w:szCs w:val="24"/>
        </w:rPr>
        <w:t xml:space="preserve">.013, </w:t>
      </w:r>
      <w:r w:rsidRPr="000515D2">
        <w:rPr>
          <w:rFonts w:ascii="Times New Roman" w:hAnsi="Times New Roman" w:cs="Times New Roman"/>
          <w:bCs/>
          <w:sz w:val="24"/>
          <w:szCs w:val="24"/>
          <w:shd w:val="clear" w:color="auto" w:fill="FFFFFF"/>
        </w:rPr>
        <w:t xml:space="preserve">1-β=.225]. Finally, the study found that MLS was powerful in enhancing </w:t>
      </w:r>
      <w:r>
        <w:rPr>
          <w:rFonts w:ascii="Times New Roman" w:hAnsi="Times New Roman" w:cs="Times New Roman"/>
          <w:bCs/>
          <w:sz w:val="24"/>
          <w:szCs w:val="24"/>
          <w:shd w:val="clear" w:color="auto" w:fill="FFFFFF"/>
        </w:rPr>
        <w:t xml:space="preserve">students </w:t>
      </w:r>
      <w:r w:rsidRPr="000515D2">
        <w:rPr>
          <w:rFonts w:ascii="Times New Roman" w:hAnsi="Times New Roman" w:cs="Times New Roman"/>
          <w:bCs/>
          <w:sz w:val="24"/>
          <w:szCs w:val="24"/>
          <w:shd w:val="clear" w:color="auto" w:fill="FFFFFF"/>
        </w:rPr>
        <w:t xml:space="preserve">self-efficacy </w:t>
      </w:r>
      <w:r w:rsidRPr="000515D2">
        <w:rPr>
          <w:rFonts w:ascii="Times New Roman" w:hAnsi="Times New Roman" w:cs="Times New Roman"/>
          <w:sz w:val="24"/>
          <w:szCs w:val="24"/>
        </w:rPr>
        <w:t>[Kr</w:t>
      </w:r>
      <w:r>
        <w:rPr>
          <w:rFonts w:ascii="Times New Roman" w:hAnsi="Times New Roman" w:cs="Times New Roman"/>
          <w:sz w:val="24"/>
          <w:szCs w:val="24"/>
        </w:rPr>
        <w:t>uskal-Wallis H=48.784, df=2, p&gt;</w:t>
      </w:r>
      <w:r w:rsidRPr="000515D2">
        <w:rPr>
          <w:rFonts w:ascii="Times New Roman" w:hAnsi="Times New Roman" w:cs="Times New Roman"/>
          <w:sz w:val="24"/>
          <w:szCs w:val="24"/>
        </w:rPr>
        <w:t>.05, η</w:t>
      </w:r>
      <w:r w:rsidRPr="000515D2">
        <w:rPr>
          <w:rFonts w:ascii="Times New Roman" w:hAnsi="Times New Roman" w:cs="Times New Roman"/>
          <w:sz w:val="24"/>
          <w:szCs w:val="24"/>
          <w:vertAlign w:val="superscript"/>
        </w:rPr>
        <w:t>2</w:t>
      </w:r>
      <w:r>
        <w:rPr>
          <w:rFonts w:ascii="Times New Roman" w:hAnsi="Times New Roman" w:cs="Times New Roman"/>
          <w:sz w:val="24"/>
          <w:szCs w:val="24"/>
        </w:rPr>
        <w:t>=.418</w:t>
      </w:r>
      <w:r w:rsidRPr="000515D2">
        <w:rPr>
          <w:rFonts w:ascii="Times New Roman" w:hAnsi="Times New Roman" w:cs="Times New Roman"/>
          <w:sz w:val="24"/>
          <w:szCs w:val="24"/>
        </w:rPr>
        <w:t xml:space="preserve">] without </w:t>
      </w:r>
      <w:r>
        <w:rPr>
          <w:rFonts w:ascii="Times New Roman" w:hAnsi="Times New Roman" w:cs="Times New Roman"/>
          <w:sz w:val="24"/>
          <w:szCs w:val="24"/>
        </w:rPr>
        <w:t xml:space="preserve">any </w:t>
      </w:r>
      <w:r w:rsidRPr="000515D2">
        <w:rPr>
          <w:rFonts w:ascii="Times New Roman" w:hAnsi="Times New Roman" w:cs="Times New Roman"/>
          <w:sz w:val="24"/>
          <w:szCs w:val="24"/>
        </w:rPr>
        <w:t>sex effect</w:t>
      </w:r>
      <w:r>
        <w:rPr>
          <w:rFonts w:ascii="Times New Roman" w:hAnsi="Times New Roman" w:cs="Times New Roman"/>
          <w:sz w:val="24"/>
          <w:szCs w:val="24"/>
        </w:rPr>
        <w:t xml:space="preserve"> [Wilcoxon W=3510.500, df=1, p&gt;</w:t>
      </w:r>
      <w:r w:rsidRPr="000515D2">
        <w:rPr>
          <w:rFonts w:ascii="Times New Roman" w:hAnsi="Times New Roman" w:cs="Times New Roman"/>
          <w:sz w:val="24"/>
          <w:szCs w:val="24"/>
        </w:rPr>
        <w:t>.05, η</w:t>
      </w:r>
      <w:r w:rsidRPr="000515D2">
        <w:rPr>
          <w:rFonts w:ascii="Times New Roman" w:hAnsi="Times New Roman" w:cs="Times New Roman"/>
          <w:sz w:val="24"/>
          <w:szCs w:val="24"/>
          <w:vertAlign w:val="superscript"/>
        </w:rPr>
        <w:t>2</w:t>
      </w:r>
      <w:r>
        <w:rPr>
          <w:rFonts w:ascii="Times New Roman" w:hAnsi="Times New Roman" w:cs="Times New Roman"/>
          <w:sz w:val="24"/>
          <w:szCs w:val="24"/>
        </w:rPr>
        <w:t xml:space="preserve">=.146]. These outcomes approves the contributory roles of the behaviourists theories in Ghanaian Science Education by highlighting the need for the </w:t>
      </w:r>
      <w:r w:rsidRPr="000515D2">
        <w:rPr>
          <w:rFonts w:ascii="Times New Roman" w:hAnsi="Times New Roman" w:cs="Times New Roman"/>
          <w:sz w:val="24"/>
          <w:szCs w:val="24"/>
        </w:rPr>
        <w:t xml:space="preserve">Science teachers in Drobo SHS </w:t>
      </w:r>
      <w:r>
        <w:rPr>
          <w:rFonts w:ascii="Times New Roman" w:hAnsi="Times New Roman" w:cs="Times New Roman"/>
          <w:sz w:val="24"/>
          <w:szCs w:val="24"/>
        </w:rPr>
        <w:t xml:space="preserve">to </w:t>
      </w:r>
      <w:r w:rsidRPr="000515D2">
        <w:rPr>
          <w:rFonts w:ascii="Times New Roman" w:hAnsi="Times New Roman" w:cs="Times New Roman"/>
          <w:sz w:val="24"/>
          <w:szCs w:val="24"/>
        </w:rPr>
        <w:t xml:space="preserve">adopt MLS in the teaching of variation </w:t>
      </w:r>
      <w:r>
        <w:rPr>
          <w:rFonts w:ascii="Times New Roman" w:hAnsi="Times New Roman" w:cs="Times New Roman"/>
          <w:sz w:val="24"/>
          <w:szCs w:val="24"/>
        </w:rPr>
        <w:t xml:space="preserve">and inheritance concepts </w:t>
      </w:r>
      <w:r w:rsidRPr="000515D2">
        <w:rPr>
          <w:rFonts w:ascii="Times New Roman" w:hAnsi="Times New Roman" w:cs="Times New Roman"/>
          <w:sz w:val="24"/>
          <w:szCs w:val="24"/>
        </w:rPr>
        <w:t xml:space="preserve">to enhance students’ conceptual understanding, retention, and their self-efficacies. </w:t>
      </w:r>
      <w:r>
        <w:rPr>
          <w:rFonts w:ascii="Times New Roman" w:hAnsi="Times New Roman" w:cs="Times New Roman"/>
          <w:sz w:val="24"/>
          <w:szCs w:val="24"/>
        </w:rPr>
        <w:t xml:space="preserve">This is to </w:t>
      </w:r>
      <w:r w:rsidRPr="000515D2">
        <w:rPr>
          <w:rFonts w:ascii="Times New Roman" w:hAnsi="Times New Roman" w:cs="Times New Roman"/>
          <w:sz w:val="24"/>
          <w:szCs w:val="24"/>
        </w:rPr>
        <w:t>streamline the sex differences in Science Education in Ghana.</w:t>
      </w:r>
    </w:p>
    <w:p w:rsidR="00A6404F" w:rsidRPr="000515D2" w:rsidRDefault="00A6404F" w:rsidP="00A6404F">
      <w:pPr>
        <w:spacing w:after="0" w:line="240" w:lineRule="auto"/>
        <w:jc w:val="both"/>
        <w:rPr>
          <w:rFonts w:ascii="Times New Roman" w:eastAsia="MyriadPro-Regular" w:hAnsi="Times New Roman" w:cs="Times New Roman"/>
          <w:sz w:val="24"/>
          <w:szCs w:val="24"/>
        </w:rPr>
      </w:pPr>
      <w:r>
        <w:rPr>
          <w:rFonts w:ascii="Times New Roman" w:eastAsia="MyriadPro-Regular" w:hAnsi="Times New Roman" w:cs="Times New Roman"/>
          <w:b/>
          <w:sz w:val="24"/>
          <w:szCs w:val="24"/>
        </w:rPr>
        <w:t>Key</w:t>
      </w:r>
      <w:r w:rsidRPr="00447015">
        <w:rPr>
          <w:rFonts w:ascii="Times New Roman" w:eastAsia="MyriadPro-Regular" w:hAnsi="Times New Roman" w:cs="Times New Roman"/>
          <w:b/>
          <w:sz w:val="24"/>
          <w:szCs w:val="24"/>
        </w:rPr>
        <w:t>words:</w:t>
      </w:r>
      <w:r>
        <w:rPr>
          <w:rFonts w:ascii="Times New Roman" w:eastAsia="MyriadPro-Regular" w:hAnsi="Times New Roman" w:cs="Times New Roman"/>
          <w:sz w:val="24"/>
          <w:szCs w:val="24"/>
        </w:rPr>
        <w:t xml:space="preserve"> </w:t>
      </w:r>
      <w:r>
        <w:rPr>
          <w:rFonts w:ascii="Times New Roman" w:hAnsi="Times New Roman" w:cs="Times New Roman"/>
          <w:sz w:val="24"/>
          <w:szCs w:val="24"/>
        </w:rPr>
        <w:t>C</w:t>
      </w:r>
      <w:r w:rsidRPr="000515D2">
        <w:rPr>
          <w:rFonts w:ascii="Times New Roman" w:hAnsi="Times New Roman" w:cs="Times New Roman"/>
          <w:sz w:val="24"/>
          <w:szCs w:val="24"/>
        </w:rPr>
        <w:t xml:space="preserve">onceptual understanding, Brain-Based Learning, Mastery Learning Strategy, </w:t>
      </w:r>
      <w:r>
        <w:rPr>
          <w:rFonts w:ascii="Times New Roman" w:hAnsi="Times New Roman" w:cs="Times New Roman"/>
          <w:sz w:val="24"/>
          <w:szCs w:val="24"/>
        </w:rPr>
        <w:t xml:space="preserve">Reciprocal Peer Tutoring, </w:t>
      </w:r>
      <w:r w:rsidRPr="000515D2">
        <w:rPr>
          <w:rFonts w:ascii="Times New Roman" w:hAnsi="Times New Roman" w:cs="Times New Roman"/>
          <w:sz w:val="24"/>
          <w:szCs w:val="24"/>
        </w:rPr>
        <w:t>Science self-efficacy</w:t>
      </w:r>
    </w:p>
    <w:p w:rsidR="00A6404F" w:rsidRPr="001A0A4E" w:rsidRDefault="00A6404F" w:rsidP="00A6404F">
      <w:pPr>
        <w:autoSpaceDE w:val="0"/>
        <w:autoSpaceDN w:val="0"/>
        <w:adjustRightInd w:val="0"/>
        <w:spacing w:after="0" w:line="240" w:lineRule="auto"/>
        <w:jc w:val="both"/>
        <w:rPr>
          <w:rFonts w:ascii="Times New Roman" w:hAnsi="Times New Roman" w:cs="Times New Roman"/>
          <w:b/>
          <w:sz w:val="24"/>
          <w:szCs w:val="24"/>
        </w:rPr>
      </w:pPr>
    </w:p>
    <w:p w:rsidR="00A6404F" w:rsidRPr="00A6404F" w:rsidRDefault="00A6404F" w:rsidP="00A6404F">
      <w:pPr>
        <w:spacing w:after="0" w:line="240" w:lineRule="auto"/>
        <w:jc w:val="both"/>
        <w:rPr>
          <w:rFonts w:ascii="Times New Roman" w:hAnsi="Times New Roman" w:cs="Times New Roman"/>
          <w:b/>
          <w:sz w:val="28"/>
          <w:szCs w:val="28"/>
        </w:rPr>
      </w:pPr>
      <w:r w:rsidRPr="00A6404F">
        <w:rPr>
          <w:rFonts w:ascii="Times New Roman" w:hAnsi="Times New Roman" w:cs="Times New Roman"/>
          <w:b/>
          <w:sz w:val="28"/>
          <w:szCs w:val="28"/>
        </w:rPr>
        <w:t>Introduction</w:t>
      </w:r>
    </w:p>
    <w:p w:rsidR="00A6404F" w:rsidRPr="005A7372" w:rsidRDefault="00A6404F" w:rsidP="00A6404F">
      <w:pPr>
        <w:autoSpaceDE w:val="0"/>
        <w:autoSpaceDN w:val="0"/>
        <w:adjustRightInd w:val="0"/>
        <w:spacing w:after="0" w:line="240" w:lineRule="auto"/>
        <w:jc w:val="both"/>
        <w:rPr>
          <w:rFonts w:ascii="Times New Roman" w:eastAsia="MyriadPro-Regular" w:hAnsi="Times New Roman" w:cs="Times New Roman"/>
          <w:color w:val="000000"/>
          <w:sz w:val="24"/>
          <w:szCs w:val="24"/>
        </w:rPr>
      </w:pPr>
      <w:r w:rsidRPr="001A0A4E">
        <w:rPr>
          <w:rFonts w:ascii="Times New Roman" w:hAnsi="Times New Roman" w:cs="Times New Roman"/>
          <w:sz w:val="24"/>
          <w:szCs w:val="24"/>
        </w:rPr>
        <w:t xml:space="preserve">Science is the quest and application of knowledge and understanding the cosmos (social and natural) following a methodical procedure based on proof (The Science Council, 2023). </w:t>
      </w:r>
      <w:r>
        <w:rPr>
          <w:rFonts w:ascii="Times New Roman" w:hAnsi="Times New Roman" w:cs="Times New Roman"/>
          <w:sz w:val="24"/>
          <w:szCs w:val="24"/>
        </w:rPr>
        <w:t xml:space="preserve">Biology is the study of nature. Variation and inheritance (usually </w:t>
      </w:r>
      <w:r w:rsidRPr="001A0A4E">
        <w:rPr>
          <w:rFonts w:ascii="Times New Roman" w:hAnsi="Times New Roman" w:cs="Times New Roman"/>
          <w:sz w:val="24"/>
          <w:szCs w:val="24"/>
        </w:rPr>
        <w:t>Mendelian inheritance</w:t>
      </w:r>
      <w:r>
        <w:rPr>
          <w:rFonts w:ascii="Times New Roman" w:hAnsi="Times New Roman" w:cs="Times New Roman"/>
          <w:sz w:val="24"/>
          <w:szCs w:val="24"/>
        </w:rPr>
        <w:t>)</w:t>
      </w:r>
      <w:r w:rsidRPr="001A0A4E">
        <w:rPr>
          <w:rFonts w:ascii="Times New Roman" w:hAnsi="Times New Roman" w:cs="Times New Roman"/>
          <w:sz w:val="24"/>
          <w:szCs w:val="24"/>
        </w:rPr>
        <w:t xml:space="preserve"> </w:t>
      </w:r>
      <w:r>
        <w:rPr>
          <w:rFonts w:ascii="Times New Roman" w:hAnsi="Times New Roman" w:cs="Times New Roman"/>
          <w:sz w:val="24"/>
          <w:szCs w:val="24"/>
        </w:rPr>
        <w:t xml:space="preserve">taught in Integrated Science at the Senior High School (SHS) level in Ghana </w:t>
      </w:r>
      <w:r w:rsidRPr="001A0A4E">
        <w:rPr>
          <w:rFonts w:ascii="Times New Roman" w:hAnsi="Times New Roman" w:cs="Times New Roman"/>
          <w:sz w:val="24"/>
          <w:szCs w:val="24"/>
        </w:rPr>
        <w:t>involves the transfer</w:t>
      </w:r>
      <w:r>
        <w:rPr>
          <w:rFonts w:ascii="Times New Roman" w:hAnsi="Times New Roman" w:cs="Times New Roman"/>
          <w:sz w:val="24"/>
          <w:szCs w:val="24"/>
        </w:rPr>
        <w:t xml:space="preserve"> of </w:t>
      </w:r>
      <w:r w:rsidRPr="001A0A4E">
        <w:rPr>
          <w:rFonts w:ascii="Times New Roman" w:hAnsi="Times New Roman" w:cs="Times New Roman"/>
          <w:sz w:val="24"/>
          <w:szCs w:val="24"/>
        </w:rPr>
        <w:t>parental characteristics from one generation to another</w:t>
      </w:r>
      <w:r>
        <w:rPr>
          <w:rFonts w:ascii="Times New Roman" w:hAnsi="Times New Roman" w:cs="Times New Roman"/>
          <w:sz w:val="24"/>
          <w:szCs w:val="24"/>
        </w:rPr>
        <w:t xml:space="preserve"> through their genes</w:t>
      </w:r>
      <w:r w:rsidRPr="001A0A4E">
        <w:rPr>
          <w:rFonts w:ascii="Times New Roman" w:hAnsi="Times New Roman" w:cs="Times New Roman"/>
          <w:sz w:val="24"/>
          <w:szCs w:val="24"/>
        </w:rPr>
        <w:t xml:space="preserve">. </w:t>
      </w:r>
      <w:r>
        <w:rPr>
          <w:rFonts w:ascii="Times New Roman" w:hAnsi="Times New Roman" w:cs="Times New Roman"/>
          <w:sz w:val="24"/>
          <w:szCs w:val="24"/>
        </w:rPr>
        <w:t>Meanwhile, both pre-service teachers’ and students’ perceive this topic a</w:t>
      </w:r>
      <w:r w:rsidRPr="001A0A4E">
        <w:rPr>
          <w:rFonts w:ascii="Times New Roman" w:hAnsi="Times New Roman" w:cs="Times New Roman"/>
          <w:sz w:val="24"/>
          <w:szCs w:val="24"/>
        </w:rPr>
        <w:t>s difficult because of its abstract, broad</w:t>
      </w:r>
      <w:r>
        <w:rPr>
          <w:rFonts w:ascii="Times New Roman" w:hAnsi="Times New Roman" w:cs="Times New Roman"/>
          <w:sz w:val="24"/>
          <w:szCs w:val="24"/>
        </w:rPr>
        <w:t>,</w:t>
      </w:r>
      <w:r w:rsidRPr="001A0A4E">
        <w:rPr>
          <w:rFonts w:ascii="Times New Roman" w:hAnsi="Times New Roman" w:cs="Times New Roman"/>
          <w:sz w:val="24"/>
          <w:szCs w:val="24"/>
        </w:rPr>
        <w:t xml:space="preserve"> and complex nature (Asare, 2020). Although most students</w:t>
      </w:r>
      <w:r>
        <w:rPr>
          <w:rFonts w:ascii="Times New Roman" w:hAnsi="Times New Roman" w:cs="Times New Roman"/>
          <w:sz w:val="24"/>
          <w:szCs w:val="24"/>
        </w:rPr>
        <w:t>’</w:t>
      </w:r>
      <w:r w:rsidRPr="001A0A4E">
        <w:rPr>
          <w:rFonts w:ascii="Times New Roman" w:hAnsi="Times New Roman" w:cs="Times New Roman"/>
          <w:sz w:val="24"/>
          <w:szCs w:val="24"/>
        </w:rPr>
        <w:t xml:space="preserve"> appreciate how genes play a role in transmitting traits but their understanding deviates from the biological theory</w:t>
      </w:r>
      <w:r>
        <w:rPr>
          <w:rFonts w:ascii="Times New Roman" w:hAnsi="Times New Roman" w:cs="Times New Roman"/>
          <w:sz w:val="24"/>
          <w:szCs w:val="24"/>
        </w:rPr>
        <w:t xml:space="preserve"> </w:t>
      </w:r>
      <w:r w:rsidRPr="001A0A4E">
        <w:rPr>
          <w:rFonts w:ascii="Times New Roman" w:eastAsia="TimesNewRoman" w:hAnsi="Times New Roman" w:cs="Times New Roman"/>
          <w:sz w:val="24"/>
          <w:szCs w:val="24"/>
        </w:rPr>
        <w:t>(Gilmore et al., 2012).</w:t>
      </w:r>
      <w:r>
        <w:rPr>
          <w:rFonts w:ascii="Times New Roman" w:eastAsia="MyriadPro-Regular" w:hAnsi="Times New Roman" w:cs="Times New Roman"/>
          <w:color w:val="000000"/>
          <w:sz w:val="24"/>
          <w:szCs w:val="24"/>
        </w:rPr>
        <w:t xml:space="preserve"> </w:t>
      </w:r>
      <w:r>
        <w:rPr>
          <w:rFonts w:ascii="Times New Roman" w:hAnsi="Times New Roman" w:cs="Times New Roman"/>
          <w:sz w:val="24"/>
          <w:szCs w:val="24"/>
        </w:rPr>
        <w:t xml:space="preserve">These non-scientific beliefs (misconceptions) held by most Ghanaian students’ had led to their poor performances not only in this topic but in Integrated Science during external examinations as well. Indeed, </w:t>
      </w:r>
      <w:r>
        <w:rPr>
          <w:rFonts w:ascii="Times New Roman" w:eastAsia="MyriadPro-Regular" w:hAnsi="Times New Roman" w:cs="Times New Roman"/>
          <w:color w:val="000000"/>
          <w:sz w:val="24"/>
          <w:szCs w:val="24"/>
        </w:rPr>
        <w:t xml:space="preserve">the Ghanaian </w:t>
      </w:r>
      <w:r w:rsidRPr="001A0A4E">
        <w:rPr>
          <w:rFonts w:ascii="Times New Roman" w:eastAsia="MyriadPro-Regular" w:hAnsi="Times New Roman" w:cs="Times New Roman"/>
          <w:color w:val="000000"/>
          <w:sz w:val="24"/>
          <w:szCs w:val="24"/>
        </w:rPr>
        <w:t>W</w:t>
      </w:r>
      <w:r>
        <w:rPr>
          <w:rFonts w:ascii="Times New Roman" w:eastAsia="MyriadPro-Regular" w:hAnsi="Times New Roman" w:cs="Times New Roman"/>
          <w:color w:val="000000"/>
          <w:sz w:val="24"/>
          <w:szCs w:val="24"/>
        </w:rPr>
        <w:t xml:space="preserve">est </w:t>
      </w:r>
      <w:r w:rsidRPr="001A0A4E">
        <w:rPr>
          <w:rFonts w:ascii="Times New Roman" w:eastAsia="MyriadPro-Regular" w:hAnsi="Times New Roman" w:cs="Times New Roman"/>
          <w:color w:val="000000"/>
          <w:sz w:val="24"/>
          <w:szCs w:val="24"/>
        </w:rPr>
        <w:t>A</w:t>
      </w:r>
      <w:r>
        <w:rPr>
          <w:rFonts w:ascii="Times New Roman" w:eastAsia="MyriadPro-Regular" w:hAnsi="Times New Roman" w:cs="Times New Roman"/>
          <w:color w:val="000000"/>
          <w:sz w:val="24"/>
          <w:szCs w:val="24"/>
        </w:rPr>
        <w:t xml:space="preserve">frican </w:t>
      </w:r>
      <w:r w:rsidRPr="001A0A4E">
        <w:rPr>
          <w:rFonts w:ascii="Times New Roman" w:eastAsia="MyriadPro-Regular" w:hAnsi="Times New Roman" w:cs="Times New Roman"/>
          <w:color w:val="000000"/>
          <w:sz w:val="24"/>
          <w:szCs w:val="24"/>
        </w:rPr>
        <w:t>E</w:t>
      </w:r>
      <w:r>
        <w:rPr>
          <w:rFonts w:ascii="Times New Roman" w:eastAsia="MyriadPro-Regular" w:hAnsi="Times New Roman" w:cs="Times New Roman"/>
          <w:color w:val="000000"/>
          <w:sz w:val="24"/>
          <w:szCs w:val="24"/>
        </w:rPr>
        <w:t xml:space="preserve">xaminations </w:t>
      </w:r>
      <w:r w:rsidRPr="001A0A4E">
        <w:rPr>
          <w:rFonts w:ascii="Times New Roman" w:eastAsia="MyriadPro-Regular" w:hAnsi="Times New Roman" w:cs="Times New Roman"/>
          <w:color w:val="000000"/>
          <w:sz w:val="24"/>
          <w:szCs w:val="24"/>
        </w:rPr>
        <w:t>C</w:t>
      </w:r>
      <w:r>
        <w:rPr>
          <w:rFonts w:ascii="Times New Roman" w:eastAsia="MyriadPro-Regular" w:hAnsi="Times New Roman" w:cs="Times New Roman"/>
          <w:color w:val="000000"/>
          <w:sz w:val="24"/>
          <w:szCs w:val="24"/>
        </w:rPr>
        <w:t>ouncil [WAEC] Chief Examiners’ Reports (2018-</w:t>
      </w:r>
      <w:r w:rsidRPr="001A0A4E">
        <w:rPr>
          <w:rFonts w:ascii="Times New Roman" w:eastAsia="MyriadPro-Regular" w:hAnsi="Times New Roman" w:cs="Times New Roman"/>
          <w:color w:val="000000"/>
          <w:sz w:val="24"/>
          <w:szCs w:val="24"/>
        </w:rPr>
        <w:t>2023)</w:t>
      </w:r>
      <w:r>
        <w:rPr>
          <w:rFonts w:ascii="Times New Roman" w:eastAsia="MyriadPro-Regular" w:hAnsi="Times New Roman" w:cs="Times New Roman"/>
          <w:color w:val="000000"/>
          <w:sz w:val="24"/>
          <w:szCs w:val="24"/>
        </w:rPr>
        <w:t xml:space="preserve"> continually report abysmal results obtained by </w:t>
      </w:r>
      <w:r w:rsidRPr="001A0A4E">
        <w:rPr>
          <w:rFonts w:ascii="Times New Roman" w:eastAsia="MyriadPro-Regular" w:hAnsi="Times New Roman" w:cs="Times New Roman"/>
          <w:color w:val="000000"/>
          <w:sz w:val="24"/>
          <w:szCs w:val="24"/>
        </w:rPr>
        <w:t xml:space="preserve">students’ in the discipline </w:t>
      </w:r>
      <w:r>
        <w:rPr>
          <w:rFonts w:ascii="Times New Roman" w:eastAsia="MyriadPro-Regular" w:hAnsi="Times New Roman" w:cs="Times New Roman"/>
          <w:color w:val="000000"/>
          <w:sz w:val="24"/>
          <w:szCs w:val="24"/>
        </w:rPr>
        <w:t xml:space="preserve">during </w:t>
      </w:r>
      <w:r w:rsidRPr="001A0A4E">
        <w:rPr>
          <w:rFonts w:ascii="Times New Roman" w:eastAsia="MyriadPro-Regular" w:hAnsi="Times New Roman" w:cs="Times New Roman"/>
          <w:color w:val="000000"/>
          <w:sz w:val="24"/>
          <w:szCs w:val="24"/>
        </w:rPr>
        <w:t>W</w:t>
      </w:r>
      <w:r>
        <w:rPr>
          <w:rFonts w:ascii="Times New Roman" w:eastAsia="MyriadPro-Regular" w:hAnsi="Times New Roman" w:cs="Times New Roman"/>
          <w:color w:val="000000"/>
          <w:sz w:val="24"/>
          <w:szCs w:val="24"/>
        </w:rPr>
        <w:t xml:space="preserve">est </w:t>
      </w:r>
      <w:r w:rsidRPr="001A0A4E">
        <w:rPr>
          <w:rFonts w:ascii="Times New Roman" w:eastAsia="MyriadPro-Regular" w:hAnsi="Times New Roman" w:cs="Times New Roman"/>
          <w:color w:val="000000"/>
          <w:sz w:val="24"/>
          <w:szCs w:val="24"/>
        </w:rPr>
        <w:t>A</w:t>
      </w:r>
      <w:r>
        <w:rPr>
          <w:rFonts w:ascii="Times New Roman" w:eastAsia="MyriadPro-Regular" w:hAnsi="Times New Roman" w:cs="Times New Roman"/>
          <w:color w:val="000000"/>
          <w:sz w:val="24"/>
          <w:szCs w:val="24"/>
        </w:rPr>
        <w:t xml:space="preserve">frican </w:t>
      </w:r>
      <w:r w:rsidRPr="001A0A4E">
        <w:rPr>
          <w:rFonts w:ascii="Times New Roman" w:eastAsia="MyriadPro-Regular" w:hAnsi="Times New Roman" w:cs="Times New Roman"/>
          <w:color w:val="000000"/>
          <w:sz w:val="24"/>
          <w:szCs w:val="24"/>
        </w:rPr>
        <w:t>S</w:t>
      </w:r>
      <w:r>
        <w:rPr>
          <w:rFonts w:ascii="Times New Roman" w:eastAsia="MyriadPro-Regular" w:hAnsi="Times New Roman" w:cs="Times New Roman"/>
          <w:color w:val="000000"/>
          <w:sz w:val="24"/>
          <w:szCs w:val="24"/>
        </w:rPr>
        <w:t xml:space="preserve">enior </w:t>
      </w:r>
      <w:r w:rsidRPr="001A0A4E">
        <w:rPr>
          <w:rFonts w:ascii="Times New Roman" w:eastAsia="MyriadPro-Regular" w:hAnsi="Times New Roman" w:cs="Times New Roman"/>
          <w:color w:val="000000"/>
          <w:sz w:val="24"/>
          <w:szCs w:val="24"/>
        </w:rPr>
        <w:t>S</w:t>
      </w:r>
      <w:r>
        <w:rPr>
          <w:rFonts w:ascii="Times New Roman" w:eastAsia="MyriadPro-Regular" w:hAnsi="Times New Roman" w:cs="Times New Roman"/>
          <w:color w:val="000000"/>
          <w:sz w:val="24"/>
          <w:szCs w:val="24"/>
        </w:rPr>
        <w:t xml:space="preserve">econdary </w:t>
      </w:r>
      <w:r w:rsidRPr="001A0A4E">
        <w:rPr>
          <w:rFonts w:ascii="Times New Roman" w:eastAsia="MyriadPro-Regular" w:hAnsi="Times New Roman" w:cs="Times New Roman"/>
          <w:color w:val="000000"/>
          <w:sz w:val="24"/>
          <w:szCs w:val="24"/>
        </w:rPr>
        <w:t>C</w:t>
      </w:r>
      <w:r>
        <w:rPr>
          <w:rFonts w:ascii="Times New Roman" w:eastAsia="MyriadPro-Regular" w:hAnsi="Times New Roman" w:cs="Times New Roman"/>
          <w:color w:val="000000"/>
          <w:sz w:val="24"/>
          <w:szCs w:val="24"/>
        </w:rPr>
        <w:t xml:space="preserve">ertificate </w:t>
      </w:r>
      <w:r w:rsidRPr="001A0A4E">
        <w:rPr>
          <w:rFonts w:ascii="Times New Roman" w:eastAsia="MyriadPro-Regular" w:hAnsi="Times New Roman" w:cs="Times New Roman"/>
          <w:color w:val="000000"/>
          <w:sz w:val="24"/>
          <w:szCs w:val="24"/>
        </w:rPr>
        <w:t>E</w:t>
      </w:r>
      <w:r>
        <w:rPr>
          <w:rFonts w:ascii="Times New Roman" w:eastAsia="MyriadPro-Regular" w:hAnsi="Times New Roman" w:cs="Times New Roman"/>
          <w:color w:val="000000"/>
          <w:sz w:val="24"/>
          <w:szCs w:val="24"/>
        </w:rPr>
        <w:t>xamination [WASSCE]</w:t>
      </w:r>
      <w:r w:rsidRPr="001A0A4E">
        <w:rPr>
          <w:rFonts w:ascii="Times New Roman" w:eastAsia="MyriadPro-Regular" w:hAnsi="Times New Roman" w:cs="Times New Roman"/>
          <w:color w:val="000000"/>
          <w:sz w:val="24"/>
          <w:szCs w:val="24"/>
        </w:rPr>
        <w:t xml:space="preserve">. Jacob et </w:t>
      </w:r>
      <w:r w:rsidRPr="001A0A4E">
        <w:rPr>
          <w:rFonts w:ascii="Times New Roman" w:eastAsia="MyriadPro-Regular" w:hAnsi="Times New Roman" w:cs="Times New Roman"/>
          <w:color w:val="000000"/>
          <w:sz w:val="24"/>
          <w:szCs w:val="24"/>
        </w:rPr>
        <w:lastRenderedPageBreak/>
        <w:t xml:space="preserve">al. (2020) affirmed this by underscoring that there has been persistent uninspiring performance of </w:t>
      </w:r>
      <w:r>
        <w:rPr>
          <w:rFonts w:ascii="Times New Roman" w:eastAsia="MyriadPro-Regular" w:hAnsi="Times New Roman" w:cs="Times New Roman"/>
          <w:color w:val="000000"/>
          <w:sz w:val="24"/>
          <w:szCs w:val="24"/>
        </w:rPr>
        <w:t xml:space="preserve">West African </w:t>
      </w:r>
      <w:r w:rsidRPr="001A0A4E">
        <w:rPr>
          <w:rFonts w:ascii="Times New Roman" w:eastAsia="MyriadPro-Regular" w:hAnsi="Times New Roman" w:cs="Times New Roman"/>
          <w:color w:val="000000"/>
          <w:sz w:val="24"/>
          <w:szCs w:val="24"/>
        </w:rPr>
        <w:t>students</w:t>
      </w:r>
      <w:r>
        <w:rPr>
          <w:rFonts w:ascii="Times New Roman" w:eastAsia="MyriadPro-Regular" w:hAnsi="Times New Roman" w:cs="Times New Roman"/>
          <w:color w:val="000000"/>
          <w:sz w:val="24"/>
          <w:szCs w:val="24"/>
        </w:rPr>
        <w:t>’</w:t>
      </w:r>
      <w:r w:rsidRPr="001A0A4E">
        <w:rPr>
          <w:rFonts w:ascii="Times New Roman" w:eastAsia="MyriadPro-Regular" w:hAnsi="Times New Roman" w:cs="Times New Roman"/>
          <w:color w:val="000000"/>
          <w:sz w:val="24"/>
          <w:szCs w:val="24"/>
        </w:rPr>
        <w:t xml:space="preserve"> in Science worldwide from empirical </w:t>
      </w:r>
      <w:r>
        <w:rPr>
          <w:rFonts w:ascii="Times New Roman" w:eastAsia="MyriadPro-Regular" w:hAnsi="Times New Roman" w:cs="Times New Roman"/>
          <w:color w:val="000000"/>
          <w:sz w:val="24"/>
          <w:szCs w:val="24"/>
        </w:rPr>
        <w:t>literatures. Nonetheless, the</w:t>
      </w:r>
      <w:r w:rsidRPr="001A0A4E">
        <w:rPr>
          <w:rFonts w:ascii="Times New Roman" w:eastAsia="MyriadPro-Regular" w:hAnsi="Times New Roman" w:cs="Times New Roman"/>
          <w:color w:val="000000"/>
          <w:sz w:val="24"/>
          <w:szCs w:val="24"/>
        </w:rPr>
        <w:t>s</w:t>
      </w:r>
      <w:r>
        <w:rPr>
          <w:rFonts w:ascii="Times New Roman" w:eastAsia="MyriadPro-Regular" w:hAnsi="Times New Roman" w:cs="Times New Roman"/>
          <w:color w:val="000000"/>
          <w:sz w:val="24"/>
          <w:szCs w:val="24"/>
        </w:rPr>
        <w:t>e</w:t>
      </w:r>
      <w:r w:rsidRPr="001A0A4E">
        <w:rPr>
          <w:rFonts w:ascii="Times New Roman" w:eastAsia="MyriadPro-Regular" w:hAnsi="Times New Roman" w:cs="Times New Roman"/>
          <w:color w:val="000000"/>
          <w:sz w:val="24"/>
          <w:szCs w:val="24"/>
        </w:rPr>
        <w:t xml:space="preserve"> ugly trend</w:t>
      </w:r>
      <w:r>
        <w:rPr>
          <w:rFonts w:ascii="Times New Roman" w:eastAsia="MyriadPro-Regular" w:hAnsi="Times New Roman" w:cs="Times New Roman"/>
          <w:color w:val="000000"/>
          <w:sz w:val="24"/>
          <w:szCs w:val="24"/>
        </w:rPr>
        <w:t>s were witnessed in the r</w:t>
      </w:r>
      <w:r w:rsidRPr="001A0A4E">
        <w:rPr>
          <w:rFonts w:ascii="Times New Roman" w:eastAsia="MyriadPro-Regular" w:hAnsi="Times New Roman" w:cs="Times New Roman"/>
          <w:color w:val="000000"/>
          <w:sz w:val="24"/>
          <w:szCs w:val="24"/>
        </w:rPr>
        <w:t xml:space="preserve">eport of the </w:t>
      </w:r>
      <w:r w:rsidRPr="001A0A4E">
        <w:rPr>
          <w:rFonts w:ascii="Times New Roman" w:hAnsi="Times New Roman" w:cs="Times New Roman"/>
          <w:sz w:val="24"/>
          <w:szCs w:val="24"/>
        </w:rPr>
        <w:t>Programme for International Assessment</w:t>
      </w:r>
      <w:r>
        <w:rPr>
          <w:rFonts w:ascii="Times New Roman" w:hAnsi="Times New Roman" w:cs="Times New Roman"/>
          <w:sz w:val="24"/>
          <w:szCs w:val="24"/>
        </w:rPr>
        <w:t xml:space="preserve"> [PISA]</w:t>
      </w:r>
      <w:r w:rsidRPr="001A0A4E">
        <w:rPr>
          <w:rFonts w:ascii="Times New Roman" w:eastAsia="MyriadPro-Regular" w:hAnsi="Times New Roman" w:cs="Times New Roman"/>
          <w:color w:val="000000"/>
          <w:sz w:val="24"/>
          <w:szCs w:val="24"/>
        </w:rPr>
        <w:t xml:space="preserve"> in Science where substantial proportion of </w:t>
      </w:r>
      <w:r>
        <w:rPr>
          <w:rFonts w:ascii="Times New Roman" w:eastAsia="MyriadPro-Regular" w:hAnsi="Times New Roman" w:cs="Times New Roman"/>
          <w:color w:val="000000"/>
          <w:sz w:val="24"/>
          <w:szCs w:val="24"/>
        </w:rPr>
        <w:t xml:space="preserve">these </w:t>
      </w:r>
      <w:r w:rsidRPr="001A0A4E">
        <w:rPr>
          <w:rFonts w:ascii="Times New Roman" w:eastAsia="MyriadPro-Regular" w:hAnsi="Times New Roman" w:cs="Times New Roman"/>
          <w:color w:val="000000"/>
          <w:sz w:val="24"/>
          <w:szCs w:val="24"/>
        </w:rPr>
        <w:t>students</w:t>
      </w:r>
      <w:r>
        <w:rPr>
          <w:rFonts w:ascii="Times New Roman" w:eastAsia="MyriadPro-Regular" w:hAnsi="Times New Roman" w:cs="Times New Roman"/>
          <w:color w:val="000000"/>
          <w:sz w:val="24"/>
          <w:szCs w:val="24"/>
        </w:rPr>
        <w:t>’</w:t>
      </w:r>
      <w:r w:rsidRPr="001A0A4E">
        <w:rPr>
          <w:rFonts w:ascii="Times New Roman" w:eastAsia="MyriadPro-Regular" w:hAnsi="Times New Roman" w:cs="Times New Roman"/>
          <w:color w:val="000000"/>
          <w:sz w:val="24"/>
          <w:szCs w:val="24"/>
        </w:rPr>
        <w:t xml:space="preserve"> were rated below averag</w:t>
      </w:r>
      <w:r>
        <w:rPr>
          <w:rFonts w:ascii="Times New Roman" w:eastAsia="MyriadPro-Regular" w:hAnsi="Times New Roman" w:cs="Times New Roman"/>
          <w:color w:val="000000"/>
          <w:sz w:val="24"/>
          <w:szCs w:val="24"/>
        </w:rPr>
        <w:t>e (Mulungye et al., 2023). The r</w:t>
      </w:r>
      <w:r w:rsidRPr="001A0A4E">
        <w:rPr>
          <w:rFonts w:ascii="Times New Roman" w:eastAsia="MyriadPro-Regular" w:hAnsi="Times New Roman" w:cs="Times New Roman"/>
          <w:color w:val="000000"/>
          <w:sz w:val="24"/>
          <w:szCs w:val="24"/>
        </w:rPr>
        <w:t>eport also documented that African countries</w:t>
      </w:r>
      <w:r>
        <w:rPr>
          <w:rFonts w:ascii="Times New Roman" w:eastAsia="MyriadPro-Regular" w:hAnsi="Times New Roman" w:cs="Times New Roman"/>
          <w:color w:val="000000"/>
          <w:sz w:val="24"/>
          <w:szCs w:val="24"/>
        </w:rPr>
        <w:t xml:space="preserve"> such as Kenya, Morocco, South Africa, Nigeria and Botswana</w:t>
      </w:r>
      <w:r w:rsidRPr="001A0A4E">
        <w:rPr>
          <w:rFonts w:ascii="Times New Roman" w:eastAsia="MyriadPro-Regular" w:hAnsi="Times New Roman" w:cs="Times New Roman"/>
          <w:color w:val="000000"/>
          <w:sz w:val="24"/>
          <w:szCs w:val="24"/>
        </w:rPr>
        <w:t xml:space="preserve"> were also caught in this web as they were rated beneath appreciable</w:t>
      </w:r>
      <w:r>
        <w:rPr>
          <w:rFonts w:ascii="Times New Roman" w:eastAsia="MyriadPro-Regular" w:hAnsi="Times New Roman" w:cs="Times New Roman"/>
          <w:color w:val="000000"/>
          <w:sz w:val="24"/>
          <w:szCs w:val="24"/>
        </w:rPr>
        <w:t xml:space="preserve"> standards between 2010 and 2017</w:t>
      </w:r>
      <w:r w:rsidRPr="001A0A4E">
        <w:rPr>
          <w:rFonts w:ascii="Times New Roman" w:eastAsia="MyriadPro-Regular" w:hAnsi="Times New Roman" w:cs="Times New Roman"/>
          <w:color w:val="000000"/>
          <w:sz w:val="24"/>
          <w:szCs w:val="24"/>
        </w:rPr>
        <w:t xml:space="preserve"> in the Trend of International Mathematics and Science Study </w:t>
      </w:r>
      <w:r>
        <w:rPr>
          <w:rFonts w:ascii="Times New Roman" w:eastAsia="MyriadPro-Regular" w:hAnsi="Times New Roman" w:cs="Times New Roman"/>
          <w:color w:val="000000"/>
          <w:sz w:val="24"/>
          <w:szCs w:val="24"/>
        </w:rPr>
        <w:t xml:space="preserve">[TIMMS] </w:t>
      </w:r>
      <w:r w:rsidRPr="001A0A4E">
        <w:rPr>
          <w:rFonts w:ascii="Times New Roman" w:eastAsia="MyriadPro-Regular" w:hAnsi="Times New Roman" w:cs="Times New Roman"/>
          <w:color w:val="000000"/>
          <w:sz w:val="24"/>
          <w:szCs w:val="24"/>
        </w:rPr>
        <w:t>(Asare, 2020; Mulungye et al., 2022</w:t>
      </w:r>
      <w:r>
        <w:rPr>
          <w:rFonts w:ascii="Times New Roman" w:eastAsia="MyriadPro-Regular" w:hAnsi="Times New Roman" w:cs="Times New Roman"/>
          <w:color w:val="000000"/>
          <w:sz w:val="24"/>
          <w:szCs w:val="24"/>
        </w:rPr>
        <w:t>; Mulunge et al., 2023</w:t>
      </w:r>
      <w:r w:rsidRPr="001A0A4E">
        <w:rPr>
          <w:rFonts w:ascii="Times New Roman" w:eastAsia="MyriadPro-Regular" w:hAnsi="Times New Roman" w:cs="Times New Roman"/>
          <w:color w:val="000000"/>
          <w:sz w:val="24"/>
          <w:szCs w:val="24"/>
        </w:rPr>
        <w:t xml:space="preserve">). </w:t>
      </w:r>
      <w:r>
        <w:rPr>
          <w:rFonts w:ascii="Times New Roman" w:eastAsia="MyriadPro-Regular" w:hAnsi="Times New Roman" w:cs="Times New Roman"/>
          <w:color w:val="000000"/>
          <w:sz w:val="24"/>
          <w:szCs w:val="24"/>
        </w:rPr>
        <w:t xml:space="preserve">These raise vital questions about the instructional pedagogies employed by Science teachers’ in Ghana during lessons. </w:t>
      </w:r>
      <w:r w:rsidRPr="001A0A4E">
        <w:rPr>
          <w:rFonts w:ascii="Times New Roman" w:hAnsi="Times New Roman" w:cs="Times New Roman"/>
          <w:color w:val="000000"/>
          <w:sz w:val="24"/>
          <w:szCs w:val="24"/>
        </w:rPr>
        <w:t>Most Science teachers’ in Ghana (Asare, 2020) predominantly use lecture approaches, grounded in the idealist philosophy (Sharma, 2017</w:t>
      </w:r>
      <w:r>
        <w:rPr>
          <w:rFonts w:ascii="Times New Roman" w:hAnsi="Times New Roman" w:cs="Times New Roman"/>
          <w:color w:val="000000"/>
          <w:sz w:val="24"/>
          <w:szCs w:val="24"/>
        </w:rPr>
        <w:t>)</w:t>
      </w:r>
      <w:r w:rsidRPr="001A0A4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However, these pedagogies compel </w:t>
      </w:r>
      <w:r w:rsidRPr="001A0A4E">
        <w:rPr>
          <w:rFonts w:ascii="Times New Roman" w:hAnsi="Times New Roman" w:cs="Times New Roman"/>
          <w:color w:val="000000"/>
          <w:sz w:val="24"/>
          <w:szCs w:val="24"/>
        </w:rPr>
        <w:t>teacher</w:t>
      </w:r>
      <w:r>
        <w:rPr>
          <w:rFonts w:ascii="Times New Roman" w:hAnsi="Times New Roman" w:cs="Times New Roman"/>
          <w:color w:val="000000"/>
          <w:sz w:val="24"/>
          <w:szCs w:val="24"/>
        </w:rPr>
        <w:t>s’</w:t>
      </w:r>
      <w:r w:rsidRPr="001A0A4E">
        <w:rPr>
          <w:rFonts w:ascii="Times New Roman" w:hAnsi="Times New Roman" w:cs="Times New Roman"/>
          <w:color w:val="000000"/>
          <w:sz w:val="24"/>
          <w:szCs w:val="24"/>
        </w:rPr>
        <w:t xml:space="preserve"> </w:t>
      </w:r>
      <w:r>
        <w:rPr>
          <w:rFonts w:ascii="Times New Roman" w:hAnsi="Times New Roman" w:cs="Times New Roman"/>
          <w:color w:val="000000"/>
          <w:sz w:val="24"/>
          <w:szCs w:val="24"/>
        </w:rPr>
        <w:t>to dispense</w:t>
      </w:r>
      <w:r w:rsidRPr="001A0A4E">
        <w:rPr>
          <w:rFonts w:ascii="Times New Roman" w:hAnsi="Times New Roman" w:cs="Times New Roman"/>
          <w:color w:val="000000"/>
          <w:sz w:val="24"/>
          <w:szCs w:val="24"/>
        </w:rPr>
        <w:t xml:space="preserve"> knowledge to learners’ as “</w:t>
      </w:r>
      <w:r w:rsidRPr="001A0A4E">
        <w:rPr>
          <w:rFonts w:ascii="Times New Roman" w:hAnsi="Times New Roman" w:cs="Times New Roman"/>
          <w:i/>
          <w:color w:val="000000"/>
          <w:sz w:val="24"/>
          <w:szCs w:val="24"/>
        </w:rPr>
        <w:t>tabula rassa</w:t>
      </w:r>
      <w:r w:rsidRPr="001A0A4E">
        <w:rPr>
          <w:rFonts w:ascii="Times New Roman" w:hAnsi="Times New Roman" w:cs="Times New Roman"/>
          <w:color w:val="000000"/>
          <w:sz w:val="24"/>
          <w:szCs w:val="24"/>
        </w:rPr>
        <w:t xml:space="preserve">” with </w:t>
      </w:r>
      <w:r>
        <w:rPr>
          <w:rFonts w:ascii="Times New Roman" w:hAnsi="Times New Roman" w:cs="Times New Roman"/>
          <w:color w:val="000000"/>
          <w:sz w:val="24"/>
          <w:szCs w:val="24"/>
        </w:rPr>
        <w:t xml:space="preserve">their </w:t>
      </w:r>
      <w:r w:rsidRPr="001A0A4E">
        <w:rPr>
          <w:rFonts w:ascii="Times New Roman" w:hAnsi="Times New Roman" w:cs="Times New Roman"/>
          <w:color w:val="000000"/>
          <w:sz w:val="24"/>
          <w:szCs w:val="24"/>
        </w:rPr>
        <w:t xml:space="preserve">little or no contribution. </w:t>
      </w:r>
      <w:r>
        <w:rPr>
          <w:rFonts w:ascii="Times New Roman" w:hAnsi="Times New Roman" w:cs="Times New Roman"/>
          <w:color w:val="000000"/>
          <w:sz w:val="24"/>
          <w:szCs w:val="24"/>
        </w:rPr>
        <w:t>These methods often focus</w:t>
      </w:r>
      <w:r w:rsidRPr="001A0A4E">
        <w:rPr>
          <w:rFonts w:ascii="Times New Roman" w:hAnsi="Times New Roman" w:cs="Times New Roman"/>
          <w:color w:val="000000"/>
          <w:sz w:val="24"/>
          <w:szCs w:val="24"/>
        </w:rPr>
        <w:t xml:space="preserve"> on verbal talks, regurgitation of scientific facts and the communication of theories, ideas, and facts to students’ (Asare, 2020). Although the</w:t>
      </w:r>
      <w:r>
        <w:rPr>
          <w:rFonts w:ascii="Times New Roman" w:hAnsi="Times New Roman" w:cs="Times New Roman"/>
          <w:color w:val="000000"/>
          <w:sz w:val="24"/>
          <w:szCs w:val="24"/>
        </w:rPr>
        <w:t>y</w:t>
      </w:r>
      <w:r w:rsidRPr="001A0A4E">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require</w:t>
      </w:r>
      <w:r w:rsidRPr="001A0A4E">
        <w:rPr>
          <w:rFonts w:ascii="Times New Roman" w:hAnsi="Times New Roman" w:cs="Times New Roman"/>
          <w:color w:val="000000"/>
          <w:sz w:val="24"/>
          <w:szCs w:val="24"/>
        </w:rPr>
        <w:t xml:space="preserve"> less arrangements by educators’, </w:t>
      </w:r>
      <w:r>
        <w:rPr>
          <w:rFonts w:ascii="Times New Roman" w:hAnsi="Times New Roman" w:cs="Times New Roman"/>
          <w:color w:val="000000"/>
          <w:sz w:val="24"/>
          <w:szCs w:val="24"/>
        </w:rPr>
        <w:t>economical, save</w:t>
      </w:r>
      <w:r w:rsidRPr="001A0A4E">
        <w:rPr>
          <w:rFonts w:ascii="Times New Roman" w:hAnsi="Times New Roman" w:cs="Times New Roman"/>
          <w:color w:val="000000"/>
          <w:sz w:val="24"/>
          <w:szCs w:val="24"/>
        </w:rPr>
        <w:t xml:space="preserve"> time, assist the completion of syllabus on time, and can be used among large number of students (Sharma 2017; Sam et al., 2018) but it cannot not cater for students’ meaningful understanding of concepts </w:t>
      </w:r>
      <w:r>
        <w:rPr>
          <w:rFonts w:ascii="Times New Roman" w:hAnsi="Times New Roman" w:cs="Times New Roman"/>
          <w:color w:val="000000"/>
          <w:sz w:val="24"/>
          <w:szCs w:val="24"/>
        </w:rPr>
        <w:t xml:space="preserve">related to variation and inheritance </w:t>
      </w:r>
      <w:r w:rsidRPr="001A0A4E">
        <w:rPr>
          <w:rFonts w:ascii="Times New Roman" w:hAnsi="Times New Roman" w:cs="Times New Roman"/>
          <w:color w:val="000000"/>
          <w:sz w:val="24"/>
          <w:szCs w:val="24"/>
        </w:rPr>
        <w:t xml:space="preserve">(Asare, 2020). </w:t>
      </w:r>
      <w:r>
        <w:rPr>
          <w:rFonts w:ascii="Times New Roman" w:hAnsi="Times New Roman" w:cs="Times New Roman"/>
          <w:sz w:val="24"/>
          <w:szCs w:val="24"/>
        </w:rPr>
        <w:t>PISA (2022</w:t>
      </w:r>
      <w:r w:rsidRPr="001A0A4E">
        <w:rPr>
          <w:rFonts w:ascii="Times New Roman" w:hAnsi="Times New Roman" w:cs="Times New Roman"/>
          <w:sz w:val="24"/>
          <w:szCs w:val="24"/>
        </w:rPr>
        <w:t>) remarked that effective classroom management consists more than establishing and imposing rules, rewards, and incentives to control behavior but rather it necessitates the need of educators’ to design learning climates that facilitate and support learners’ active engagement in learning and cooperation. Thus, innovative Science teachers’ employ diverse pedagogies to accommodate the individual variances among their learners’ to cater for their different learning requirements and preferences. This is to promote their active involvement and collaboration because they appreciate that learner’s motivational level have direct impact</w:t>
      </w:r>
      <w:r>
        <w:rPr>
          <w:rFonts w:ascii="Times New Roman" w:hAnsi="Times New Roman" w:cs="Times New Roman"/>
          <w:sz w:val="24"/>
          <w:szCs w:val="24"/>
        </w:rPr>
        <w:t>s</w:t>
      </w:r>
      <w:r w:rsidRPr="001A0A4E">
        <w:rPr>
          <w:rFonts w:ascii="Times New Roman" w:hAnsi="Times New Roman" w:cs="Times New Roman"/>
          <w:sz w:val="24"/>
          <w:szCs w:val="24"/>
        </w:rPr>
        <w:t xml:space="preserve"> on their conceptual understanding. Therefore, these </w:t>
      </w:r>
      <w:r w:rsidRPr="001A0A4E">
        <w:rPr>
          <w:rFonts w:ascii="Times New Roman" w:eastAsia="TimesNewRoman" w:hAnsi="Times New Roman" w:cs="Times New Roman"/>
          <w:sz w:val="24"/>
          <w:szCs w:val="24"/>
        </w:rPr>
        <w:t>teachers’ in their quest to ensure meaningfully learning among students’ actively select, order, and construct information for learners’ to enhance th</w:t>
      </w:r>
      <w:r>
        <w:rPr>
          <w:rFonts w:ascii="Times New Roman" w:eastAsia="TimesNewRoman" w:hAnsi="Times New Roman" w:cs="Times New Roman"/>
          <w:sz w:val="24"/>
          <w:szCs w:val="24"/>
        </w:rPr>
        <w:t xml:space="preserve">is form of </w:t>
      </w:r>
      <w:r w:rsidRPr="001A0A4E">
        <w:rPr>
          <w:rFonts w:ascii="Times New Roman" w:eastAsia="TimesNewRoman" w:hAnsi="Times New Roman" w:cs="Times New Roman"/>
          <w:sz w:val="24"/>
          <w:szCs w:val="24"/>
        </w:rPr>
        <w:t xml:space="preserve">understanding (Darling-Hammond et al., 2019). It therefore, makes students’ prior notions a crucial issue that need to be addressed by teachers’ before </w:t>
      </w:r>
      <w:r>
        <w:rPr>
          <w:rFonts w:ascii="Times New Roman" w:eastAsia="TimesNewRoman" w:hAnsi="Times New Roman" w:cs="Times New Roman"/>
          <w:sz w:val="24"/>
          <w:szCs w:val="24"/>
        </w:rPr>
        <w:t xml:space="preserve">genetics lessons </w:t>
      </w:r>
      <w:r w:rsidRPr="001A0A4E">
        <w:rPr>
          <w:rFonts w:ascii="Times New Roman" w:eastAsia="TimesNewRoman" w:hAnsi="Times New Roman" w:cs="Times New Roman"/>
          <w:sz w:val="24"/>
          <w:szCs w:val="24"/>
        </w:rPr>
        <w:t xml:space="preserve">(Asare, 2020). </w:t>
      </w:r>
    </w:p>
    <w:p w:rsidR="00A6404F" w:rsidRDefault="00A6404F" w:rsidP="00A6404F">
      <w:pPr>
        <w:spacing w:after="0"/>
        <w:jc w:val="both"/>
        <w:rPr>
          <w:rFonts w:ascii="Times New Roman" w:hAnsi="Times New Roman" w:cs="Times New Roman"/>
          <w:sz w:val="24"/>
          <w:szCs w:val="24"/>
        </w:rPr>
      </w:pPr>
      <w:r w:rsidRPr="001A0A4E">
        <w:rPr>
          <w:rFonts w:ascii="Times New Roman" w:hAnsi="Times New Roman" w:cs="Times New Roman"/>
          <w:sz w:val="24"/>
          <w:szCs w:val="24"/>
        </w:rPr>
        <w:t xml:space="preserve">Conceptual understanding, the foremost variable considered by this study refers to </w:t>
      </w:r>
      <w:r>
        <w:rPr>
          <w:rFonts w:ascii="Times New Roman" w:hAnsi="Times New Roman" w:cs="Times New Roman"/>
          <w:sz w:val="24"/>
          <w:szCs w:val="24"/>
        </w:rPr>
        <w:t xml:space="preserve">students </w:t>
      </w:r>
      <w:r w:rsidRPr="001A0A4E">
        <w:rPr>
          <w:rFonts w:ascii="Times New Roman" w:hAnsi="Times New Roman" w:cs="Times New Roman"/>
          <w:sz w:val="24"/>
          <w:szCs w:val="24"/>
        </w:rPr>
        <w:t>deep knowledge of comprehending concepts that are usually computable e.g., Mathematics concepts and how they relate to one another (</w:t>
      </w:r>
      <w:r w:rsidRPr="001A0A4E">
        <w:rPr>
          <w:rFonts w:ascii="Times New Roman" w:hAnsi="Times New Roman" w:cs="Times New Roman"/>
          <w:sz w:val="24"/>
          <w:szCs w:val="24"/>
          <w:lang w:val="en-GB"/>
        </w:rPr>
        <w:t>Siler &amp; Willows, 2014).</w:t>
      </w:r>
      <w:r w:rsidRPr="00383C9D">
        <w:rPr>
          <w:rFonts w:ascii="Times New Roman" w:hAnsi="Times New Roman" w:cs="Times New Roman"/>
          <w:sz w:val="24"/>
          <w:szCs w:val="24"/>
        </w:rPr>
        <w:t xml:space="preserve"> </w:t>
      </w:r>
      <w:r w:rsidRPr="0008395C">
        <w:rPr>
          <w:rFonts w:ascii="Times New Roman" w:hAnsi="Times New Roman" w:cs="Times New Roman"/>
          <w:sz w:val="24"/>
          <w:szCs w:val="24"/>
        </w:rPr>
        <w:t>Conceptual understanding refers to a learner’s capacity to interpret and explain the meaning of concepts in their precise language (Kurniawan, 2013). It is prerequisite to students’ to achieve learning because it enables learners’ to effectively address problems related to misconceptions thereby reducing their errors when learning (Hamdani et al., 2012). However, learners’ can gain conceptual understanding when they are very active during learning processes by finding a novel concept and arguing it with the new one being learnt (Hendi, 2017). Therefore, when students’ gain conceptual understanding, it assists them to identify, solve problems, an</w:t>
      </w:r>
      <w:r>
        <w:rPr>
          <w:rFonts w:ascii="Times New Roman" w:hAnsi="Times New Roman" w:cs="Times New Roman"/>
          <w:sz w:val="24"/>
          <w:szCs w:val="24"/>
        </w:rPr>
        <w:t>d draw conclusions effectively.</w:t>
      </w:r>
      <w:r w:rsidRPr="001A0A4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In variation and inheritance, conceptual understanding is required by students for them to be able to make better genetics diagrams, predict genotypes, outline genotypic and phenotypic ratios, and the likes. </w:t>
      </w:r>
      <w:r w:rsidRPr="001A0A4E">
        <w:rPr>
          <w:rFonts w:ascii="Times New Roman" w:hAnsi="Times New Roman" w:cs="Times New Roman"/>
          <w:sz w:val="24"/>
          <w:szCs w:val="24"/>
        </w:rPr>
        <w:t xml:space="preserve">Indeed, conceptual understanding fosters curiosity amongst learners’ thereby making them to retain concepts better (Yatim et al., 2022). </w:t>
      </w:r>
    </w:p>
    <w:p w:rsidR="00A6404F" w:rsidRPr="00534A11" w:rsidRDefault="00A6404F" w:rsidP="00A6404F">
      <w:pPr>
        <w:spacing w:after="0"/>
        <w:jc w:val="both"/>
        <w:rPr>
          <w:rFonts w:ascii="Times New Roman" w:hAnsi="Times New Roman" w:cs="Times New Roman"/>
          <w:sz w:val="24"/>
          <w:szCs w:val="24"/>
        </w:rPr>
      </w:pPr>
      <w:r>
        <w:rPr>
          <w:rFonts w:ascii="Times New Roman" w:hAnsi="Times New Roman" w:cs="Times New Roman"/>
          <w:sz w:val="24"/>
          <w:szCs w:val="24"/>
        </w:rPr>
        <w:t xml:space="preserve">However, </w:t>
      </w:r>
      <w:r w:rsidRPr="001A0A4E">
        <w:rPr>
          <w:rFonts w:ascii="Times New Roman" w:hAnsi="Times New Roman" w:cs="Times New Roman"/>
          <w:sz w:val="24"/>
          <w:szCs w:val="24"/>
        </w:rPr>
        <w:t xml:space="preserve">Bastanzhiyieva (2020) defined learning retention as a manner by which learnt information is transferred from </w:t>
      </w:r>
      <w:r>
        <w:rPr>
          <w:rFonts w:ascii="Times New Roman" w:hAnsi="Times New Roman" w:cs="Times New Roman"/>
          <w:sz w:val="24"/>
          <w:szCs w:val="24"/>
        </w:rPr>
        <w:t xml:space="preserve">a </w:t>
      </w:r>
      <w:r w:rsidRPr="001A0A4E">
        <w:rPr>
          <w:rFonts w:ascii="Times New Roman" w:hAnsi="Times New Roman" w:cs="Times New Roman"/>
          <w:sz w:val="24"/>
          <w:szCs w:val="24"/>
        </w:rPr>
        <w:t>learner</w:t>
      </w:r>
      <w:r>
        <w:rPr>
          <w:rFonts w:ascii="Times New Roman" w:hAnsi="Times New Roman" w:cs="Times New Roman"/>
          <w:sz w:val="24"/>
          <w:szCs w:val="24"/>
        </w:rPr>
        <w:t>’s</w:t>
      </w:r>
      <w:r w:rsidRPr="001A0A4E">
        <w:rPr>
          <w:rFonts w:ascii="Times New Roman" w:hAnsi="Times New Roman" w:cs="Times New Roman"/>
          <w:sz w:val="24"/>
          <w:szCs w:val="24"/>
        </w:rPr>
        <w:t xml:space="preserve"> short-</w:t>
      </w:r>
      <w:r>
        <w:rPr>
          <w:rFonts w:ascii="Times New Roman" w:hAnsi="Times New Roman" w:cs="Times New Roman"/>
          <w:sz w:val="24"/>
          <w:szCs w:val="24"/>
        </w:rPr>
        <w:t>term memory into his/her long-</w:t>
      </w:r>
      <w:r w:rsidRPr="001A0A4E">
        <w:rPr>
          <w:rFonts w:ascii="Times New Roman" w:hAnsi="Times New Roman" w:cs="Times New Roman"/>
          <w:sz w:val="24"/>
          <w:szCs w:val="24"/>
        </w:rPr>
        <w:t xml:space="preserve">term memory in </w:t>
      </w:r>
      <w:r w:rsidRPr="001A0A4E">
        <w:rPr>
          <w:rFonts w:ascii="Times New Roman" w:hAnsi="Times New Roman" w:cs="Times New Roman"/>
          <w:sz w:val="24"/>
          <w:szCs w:val="24"/>
        </w:rPr>
        <w:lastRenderedPageBreak/>
        <w:t xml:space="preserve">way that can </w:t>
      </w:r>
      <w:r>
        <w:rPr>
          <w:rFonts w:ascii="Times New Roman" w:hAnsi="Times New Roman" w:cs="Times New Roman"/>
          <w:sz w:val="24"/>
          <w:szCs w:val="24"/>
        </w:rPr>
        <w:t xml:space="preserve">make them retrieve them with ease </w:t>
      </w:r>
      <w:r w:rsidRPr="001A0A4E">
        <w:rPr>
          <w:rFonts w:ascii="Times New Roman" w:hAnsi="Times New Roman" w:cs="Times New Roman"/>
          <w:sz w:val="24"/>
          <w:szCs w:val="24"/>
        </w:rPr>
        <w:t xml:space="preserve">when required. </w:t>
      </w:r>
      <w:r w:rsidRPr="001A0A4E">
        <w:rPr>
          <w:rFonts w:ascii="Times New Roman" w:eastAsia="TimesNewRoman" w:hAnsi="Times New Roman" w:cs="Times New Roman"/>
          <w:sz w:val="24"/>
          <w:szCs w:val="24"/>
        </w:rPr>
        <w:t>Filgona et al. (2017) contende</w:t>
      </w:r>
      <w:r>
        <w:rPr>
          <w:rFonts w:ascii="Times New Roman" w:eastAsia="TimesNewRoman" w:hAnsi="Times New Roman" w:cs="Times New Roman"/>
          <w:sz w:val="24"/>
          <w:szCs w:val="24"/>
        </w:rPr>
        <w:t xml:space="preserve">d that retention is </w:t>
      </w:r>
      <w:r w:rsidRPr="001A0A4E">
        <w:rPr>
          <w:rFonts w:ascii="Times New Roman" w:eastAsia="TimesNewRoman" w:hAnsi="Times New Roman" w:cs="Times New Roman"/>
          <w:sz w:val="24"/>
          <w:szCs w:val="24"/>
        </w:rPr>
        <w:t>displayed by learners’ through success</w:t>
      </w:r>
      <w:r>
        <w:rPr>
          <w:rFonts w:ascii="Times New Roman" w:eastAsia="TimesNewRoman" w:hAnsi="Times New Roman" w:cs="Times New Roman"/>
          <w:sz w:val="24"/>
          <w:szCs w:val="24"/>
        </w:rPr>
        <w:t>ful performance in tests teachers organise</w:t>
      </w:r>
      <w:r w:rsidRPr="001A0A4E">
        <w:rPr>
          <w:rFonts w:ascii="Times New Roman" w:eastAsia="TimesNewRoman" w:hAnsi="Times New Roman" w:cs="Times New Roman"/>
          <w:sz w:val="24"/>
          <w:szCs w:val="24"/>
        </w:rPr>
        <w:t xml:space="preserve"> to assess their achievement. Learning</w:t>
      </w:r>
      <w:r>
        <w:rPr>
          <w:rFonts w:ascii="Times New Roman" w:eastAsia="TimesNewRoman" w:hAnsi="Times New Roman" w:cs="Times New Roman"/>
          <w:sz w:val="24"/>
          <w:szCs w:val="24"/>
        </w:rPr>
        <w:t xml:space="preserve"> retention is of two main types thus;</w:t>
      </w:r>
      <w:r w:rsidRPr="001A0A4E">
        <w:rPr>
          <w:rFonts w:ascii="Times New Roman" w:eastAsia="TimesNewRoman" w:hAnsi="Times New Roman" w:cs="Times New Roman"/>
          <w:sz w:val="24"/>
          <w:szCs w:val="24"/>
        </w:rPr>
        <w:t xml:space="preserve"> short-term and long-term retention. Short-term retention means that learnt concepts are kept in a definite part of brain i.e., in </w:t>
      </w:r>
      <w:r>
        <w:rPr>
          <w:rFonts w:ascii="Times New Roman" w:eastAsia="TimesNewRoman" w:hAnsi="Times New Roman" w:cs="Times New Roman"/>
          <w:sz w:val="24"/>
          <w:szCs w:val="24"/>
        </w:rPr>
        <w:t xml:space="preserve">the </w:t>
      </w:r>
      <w:r w:rsidRPr="001A0A4E">
        <w:rPr>
          <w:rFonts w:ascii="Times New Roman" w:eastAsia="TimesNewRoman" w:hAnsi="Times New Roman" w:cs="Times New Roman"/>
          <w:sz w:val="24"/>
          <w:szCs w:val="24"/>
        </w:rPr>
        <w:t xml:space="preserve">prefrontal lobe for a short period whereas long-term retention means </w:t>
      </w:r>
      <w:r>
        <w:rPr>
          <w:rFonts w:ascii="Times New Roman" w:eastAsia="TimesNewRoman" w:hAnsi="Times New Roman" w:cs="Times New Roman"/>
          <w:sz w:val="24"/>
          <w:szCs w:val="24"/>
        </w:rPr>
        <w:t xml:space="preserve">that </w:t>
      </w:r>
      <w:r w:rsidRPr="001A0A4E">
        <w:rPr>
          <w:rFonts w:ascii="Times New Roman" w:eastAsia="TimesNewRoman" w:hAnsi="Times New Roman" w:cs="Times New Roman"/>
          <w:sz w:val="24"/>
          <w:szCs w:val="24"/>
        </w:rPr>
        <w:t xml:space="preserve">the leant concepts are kept in the long-term memory where information is maintained for hours to years (Symons, 2016). </w:t>
      </w:r>
      <w:r w:rsidRPr="001A0A4E">
        <w:rPr>
          <w:rFonts w:ascii="Times New Roman" w:hAnsi="Times New Roman" w:cs="Times New Roman"/>
          <w:sz w:val="24"/>
          <w:szCs w:val="24"/>
        </w:rPr>
        <w:t>Evaluating students</w:t>
      </w:r>
      <w:r>
        <w:rPr>
          <w:rFonts w:ascii="Times New Roman" w:hAnsi="Times New Roman" w:cs="Times New Roman"/>
          <w:sz w:val="24"/>
          <w:szCs w:val="24"/>
        </w:rPr>
        <w:t>’</w:t>
      </w:r>
      <w:r w:rsidRPr="001A0A4E">
        <w:rPr>
          <w:rFonts w:ascii="Times New Roman" w:hAnsi="Times New Roman" w:cs="Times New Roman"/>
          <w:sz w:val="24"/>
          <w:szCs w:val="24"/>
        </w:rPr>
        <w:t xml:space="preserve"> retention rates are very crucial because it helps all stakeholders to appreciate th</w:t>
      </w:r>
      <w:r>
        <w:rPr>
          <w:rFonts w:ascii="Times New Roman" w:hAnsi="Times New Roman" w:cs="Times New Roman"/>
          <w:sz w:val="24"/>
          <w:szCs w:val="24"/>
        </w:rPr>
        <w:t xml:space="preserve">e apt </w:t>
      </w:r>
      <w:r w:rsidRPr="001A0A4E">
        <w:rPr>
          <w:rFonts w:ascii="Times New Roman" w:hAnsi="Times New Roman" w:cs="Times New Roman"/>
          <w:sz w:val="24"/>
          <w:szCs w:val="24"/>
        </w:rPr>
        <w:t xml:space="preserve">instructional pedagogies </w:t>
      </w:r>
      <w:r>
        <w:rPr>
          <w:rFonts w:ascii="Times New Roman" w:hAnsi="Times New Roman" w:cs="Times New Roman"/>
          <w:sz w:val="24"/>
          <w:szCs w:val="24"/>
        </w:rPr>
        <w:t xml:space="preserve">that </w:t>
      </w:r>
      <w:r w:rsidRPr="001A0A4E">
        <w:rPr>
          <w:rFonts w:ascii="Times New Roman" w:hAnsi="Times New Roman" w:cs="Times New Roman"/>
          <w:sz w:val="24"/>
          <w:szCs w:val="24"/>
        </w:rPr>
        <w:t xml:space="preserve">are more efficacious in improving learners’ </w:t>
      </w:r>
      <w:r>
        <w:rPr>
          <w:rFonts w:ascii="Times New Roman" w:hAnsi="Times New Roman" w:cs="Times New Roman"/>
          <w:sz w:val="24"/>
          <w:szCs w:val="24"/>
        </w:rPr>
        <w:t>academic performance</w:t>
      </w:r>
      <w:r w:rsidRPr="001A0A4E">
        <w:rPr>
          <w:rFonts w:ascii="Times New Roman" w:hAnsi="Times New Roman" w:cs="Times New Roman"/>
          <w:sz w:val="24"/>
          <w:szCs w:val="24"/>
        </w:rPr>
        <w:t>. In Science classrooms, the instructional approaches subjected to students</w:t>
      </w:r>
      <w:r>
        <w:rPr>
          <w:rFonts w:ascii="Times New Roman" w:hAnsi="Times New Roman" w:cs="Times New Roman"/>
          <w:sz w:val="24"/>
          <w:szCs w:val="24"/>
        </w:rPr>
        <w:t>’</w:t>
      </w:r>
      <w:r w:rsidRPr="001A0A4E">
        <w:rPr>
          <w:rFonts w:ascii="Times New Roman" w:hAnsi="Times New Roman" w:cs="Times New Roman"/>
          <w:sz w:val="24"/>
          <w:szCs w:val="24"/>
        </w:rPr>
        <w:t xml:space="preserve"> is the sole determinant of students’ retention. Since teachers</w:t>
      </w:r>
      <w:r>
        <w:rPr>
          <w:rFonts w:ascii="Times New Roman" w:hAnsi="Times New Roman" w:cs="Times New Roman"/>
          <w:sz w:val="24"/>
          <w:szCs w:val="24"/>
        </w:rPr>
        <w:t>’</w:t>
      </w:r>
      <w:r w:rsidRPr="001A0A4E">
        <w:rPr>
          <w:rFonts w:ascii="Times New Roman" w:hAnsi="Times New Roman" w:cs="Times New Roman"/>
          <w:sz w:val="24"/>
          <w:szCs w:val="24"/>
        </w:rPr>
        <w:t xml:space="preserve"> are central to Science curriculum implementation, it is worthwhile to validate that </w:t>
      </w:r>
      <w:r>
        <w:rPr>
          <w:rFonts w:ascii="Times New Roman" w:hAnsi="Times New Roman" w:cs="Times New Roman"/>
          <w:sz w:val="24"/>
          <w:szCs w:val="24"/>
        </w:rPr>
        <w:t xml:space="preserve">they </w:t>
      </w:r>
      <w:r w:rsidRPr="001A0A4E">
        <w:rPr>
          <w:rFonts w:ascii="Times New Roman" w:hAnsi="Times New Roman" w:cs="Times New Roman"/>
          <w:sz w:val="24"/>
          <w:szCs w:val="24"/>
        </w:rPr>
        <w:t>are key to learners’ retention.</w:t>
      </w:r>
      <w:r>
        <w:rPr>
          <w:rFonts w:ascii="Times New Roman" w:eastAsia="TimesNewRoman" w:hAnsi="Times New Roman" w:cs="Times New Roman"/>
          <w:sz w:val="24"/>
          <w:szCs w:val="24"/>
        </w:rPr>
        <w:t xml:space="preserve"> </w:t>
      </w:r>
      <w:r w:rsidRPr="001A0A4E">
        <w:rPr>
          <w:rFonts w:ascii="Times New Roman" w:hAnsi="Times New Roman" w:cs="Times New Roman"/>
          <w:sz w:val="24"/>
          <w:szCs w:val="24"/>
        </w:rPr>
        <w:t xml:space="preserve">Consequently, an affective factor that determine students’ achievement and retention during lessons is </w:t>
      </w:r>
      <w:r>
        <w:rPr>
          <w:rFonts w:ascii="Times New Roman" w:hAnsi="Times New Roman" w:cs="Times New Roman"/>
          <w:sz w:val="24"/>
          <w:szCs w:val="24"/>
        </w:rPr>
        <w:t xml:space="preserve">their </w:t>
      </w:r>
      <w:r w:rsidRPr="001A0A4E">
        <w:rPr>
          <w:rFonts w:ascii="Times New Roman" w:hAnsi="Times New Roman" w:cs="Times New Roman"/>
          <w:sz w:val="24"/>
          <w:szCs w:val="24"/>
        </w:rPr>
        <w:t xml:space="preserve">self-efficacy. </w:t>
      </w:r>
      <w:r>
        <w:rPr>
          <w:rFonts w:ascii="Times New Roman" w:hAnsi="Times New Roman" w:cs="Times New Roman"/>
          <w:sz w:val="24"/>
          <w:szCs w:val="24"/>
        </w:rPr>
        <w:t xml:space="preserve"> Finally, s</w:t>
      </w:r>
      <w:r w:rsidRPr="001A0A4E">
        <w:rPr>
          <w:rFonts w:ascii="Times New Roman" w:hAnsi="Times New Roman" w:cs="Times New Roman"/>
          <w:sz w:val="24"/>
          <w:szCs w:val="24"/>
        </w:rPr>
        <w:t xml:space="preserve">elf-efficacy </w:t>
      </w:r>
      <w:r>
        <w:rPr>
          <w:rFonts w:ascii="Times New Roman" w:hAnsi="Times New Roman" w:cs="Times New Roman"/>
          <w:sz w:val="24"/>
          <w:szCs w:val="24"/>
        </w:rPr>
        <w:t xml:space="preserve">refers to </w:t>
      </w:r>
      <w:r w:rsidRPr="001A0A4E">
        <w:rPr>
          <w:rFonts w:ascii="Times New Roman" w:hAnsi="Times New Roman" w:cs="Times New Roman"/>
          <w:sz w:val="24"/>
          <w:szCs w:val="24"/>
        </w:rPr>
        <w:t xml:space="preserve">people’s </w:t>
      </w:r>
      <w:r>
        <w:rPr>
          <w:rFonts w:ascii="Times New Roman" w:hAnsi="Times New Roman" w:cs="Times New Roman"/>
          <w:sz w:val="24"/>
          <w:szCs w:val="24"/>
        </w:rPr>
        <w:t xml:space="preserve">capabilities </w:t>
      </w:r>
      <w:r w:rsidRPr="001A0A4E">
        <w:rPr>
          <w:rFonts w:ascii="Times New Roman" w:hAnsi="Times New Roman" w:cs="Times New Roman"/>
          <w:sz w:val="24"/>
          <w:szCs w:val="24"/>
        </w:rPr>
        <w:t xml:space="preserve">to function correctly at a designated level of performance (Bandura, 1994). Masitoh and Fitriyani (2018) defined self-efficacy as an individual’s self-assurance in accomplishing variety of tasks ranging from understanding to problem-solving. Academic self-efficacy plays </w:t>
      </w:r>
      <w:r>
        <w:rPr>
          <w:rFonts w:ascii="Times New Roman" w:hAnsi="Times New Roman" w:cs="Times New Roman"/>
          <w:sz w:val="24"/>
          <w:szCs w:val="24"/>
        </w:rPr>
        <w:t xml:space="preserve">pivotal roles </w:t>
      </w:r>
      <w:r w:rsidRPr="001A0A4E">
        <w:rPr>
          <w:rFonts w:ascii="Times New Roman" w:hAnsi="Times New Roman" w:cs="Times New Roman"/>
          <w:sz w:val="24"/>
          <w:szCs w:val="24"/>
        </w:rPr>
        <w:t xml:space="preserve">in guiding educational journeys and outcomes as it involves personal expectations of competence and </w:t>
      </w:r>
      <w:r>
        <w:rPr>
          <w:rFonts w:ascii="Times New Roman" w:hAnsi="Times New Roman" w:cs="Times New Roman"/>
          <w:sz w:val="24"/>
          <w:szCs w:val="24"/>
        </w:rPr>
        <w:t xml:space="preserve">the potentials </w:t>
      </w:r>
      <w:r w:rsidRPr="001A0A4E">
        <w:rPr>
          <w:rFonts w:ascii="Times New Roman" w:hAnsi="Times New Roman" w:cs="Times New Roman"/>
          <w:sz w:val="24"/>
          <w:szCs w:val="24"/>
        </w:rPr>
        <w:t>to face academic challenges (Petersdotter et al., 2017). There are practical indications that instructional pedagogies embraced by teachers</w:t>
      </w:r>
      <w:r>
        <w:rPr>
          <w:rFonts w:ascii="Times New Roman" w:hAnsi="Times New Roman" w:cs="Times New Roman"/>
          <w:sz w:val="24"/>
          <w:szCs w:val="24"/>
        </w:rPr>
        <w:t>’</w:t>
      </w:r>
      <w:r w:rsidRPr="001A0A4E">
        <w:rPr>
          <w:rFonts w:ascii="Times New Roman" w:hAnsi="Times New Roman" w:cs="Times New Roman"/>
          <w:sz w:val="24"/>
          <w:szCs w:val="24"/>
        </w:rPr>
        <w:t xml:space="preserve"> positively influence students</w:t>
      </w:r>
      <w:r>
        <w:rPr>
          <w:rFonts w:ascii="Times New Roman" w:hAnsi="Times New Roman" w:cs="Times New Roman"/>
          <w:sz w:val="24"/>
          <w:szCs w:val="24"/>
        </w:rPr>
        <w:t>’</w:t>
      </w:r>
      <w:r w:rsidRPr="001A0A4E">
        <w:rPr>
          <w:rFonts w:ascii="Times New Roman" w:hAnsi="Times New Roman" w:cs="Times New Roman"/>
          <w:sz w:val="24"/>
          <w:szCs w:val="24"/>
        </w:rPr>
        <w:t xml:space="preserve"> self-efficacies to learn (Akanwa, 2016). Masitoh and Fitriyani (2018) maintained further that students</w:t>
      </w:r>
      <w:r>
        <w:rPr>
          <w:rFonts w:ascii="Times New Roman" w:hAnsi="Times New Roman" w:cs="Times New Roman"/>
          <w:sz w:val="24"/>
          <w:szCs w:val="24"/>
        </w:rPr>
        <w:t>’</w:t>
      </w:r>
      <w:r w:rsidRPr="001A0A4E">
        <w:rPr>
          <w:rFonts w:ascii="Times New Roman" w:hAnsi="Times New Roman" w:cs="Times New Roman"/>
          <w:sz w:val="24"/>
          <w:szCs w:val="24"/>
        </w:rPr>
        <w:t xml:space="preserve"> with high self-efficacies are more motivated during lessons thereby making them better problem-solvers. Self-efficacy has a significant positive correlation to educational constructs of students (Hiller et al., 2021; Meera &amp; Jumana, 2016; Özcan &amp; Kültür, 2021). </w:t>
      </w:r>
    </w:p>
    <w:p w:rsidR="00A6404F" w:rsidRPr="001A0A4E" w:rsidRDefault="00A6404F" w:rsidP="00A6404F">
      <w:pPr>
        <w:spacing w:after="0" w:line="240" w:lineRule="auto"/>
        <w:jc w:val="both"/>
        <w:rPr>
          <w:rFonts w:ascii="Times New Roman" w:hAnsi="Times New Roman" w:cs="Times New Roman"/>
          <w:sz w:val="24"/>
          <w:szCs w:val="24"/>
        </w:rPr>
      </w:pPr>
      <w:r w:rsidRPr="001A0A4E">
        <w:rPr>
          <w:rFonts w:ascii="Times New Roman" w:hAnsi="Times New Roman" w:cs="Times New Roman"/>
          <w:sz w:val="24"/>
          <w:szCs w:val="24"/>
        </w:rPr>
        <w:t>Integrated Science teachers</w:t>
      </w:r>
      <w:r>
        <w:rPr>
          <w:rFonts w:ascii="Times New Roman" w:hAnsi="Times New Roman" w:cs="Times New Roman"/>
          <w:sz w:val="24"/>
          <w:szCs w:val="24"/>
        </w:rPr>
        <w:t>’</w:t>
      </w:r>
      <w:r w:rsidRPr="001A0A4E">
        <w:rPr>
          <w:rFonts w:ascii="Times New Roman" w:hAnsi="Times New Roman" w:cs="Times New Roman"/>
          <w:sz w:val="24"/>
          <w:szCs w:val="24"/>
        </w:rPr>
        <w:t xml:space="preserve"> </w:t>
      </w:r>
      <w:r>
        <w:rPr>
          <w:rFonts w:ascii="Times New Roman" w:hAnsi="Times New Roman" w:cs="Times New Roman"/>
          <w:sz w:val="24"/>
          <w:szCs w:val="24"/>
        </w:rPr>
        <w:t xml:space="preserve">can use </w:t>
      </w:r>
      <w:r w:rsidRPr="001A0A4E">
        <w:rPr>
          <w:rFonts w:ascii="Times New Roman" w:hAnsi="Times New Roman" w:cs="Times New Roman"/>
          <w:sz w:val="24"/>
          <w:szCs w:val="24"/>
        </w:rPr>
        <w:t xml:space="preserve">several instructional pedagogies </w:t>
      </w:r>
      <w:r>
        <w:rPr>
          <w:rFonts w:ascii="Times New Roman" w:hAnsi="Times New Roman" w:cs="Times New Roman"/>
          <w:sz w:val="24"/>
          <w:szCs w:val="24"/>
        </w:rPr>
        <w:t xml:space="preserve">during lessons </w:t>
      </w:r>
      <w:r w:rsidRPr="001A0A4E">
        <w:rPr>
          <w:rFonts w:ascii="Times New Roman" w:hAnsi="Times New Roman" w:cs="Times New Roman"/>
          <w:sz w:val="24"/>
          <w:szCs w:val="24"/>
        </w:rPr>
        <w:t xml:space="preserve">to enhance students’ conceptual understanding </w:t>
      </w:r>
      <w:r>
        <w:rPr>
          <w:rFonts w:ascii="Times New Roman" w:hAnsi="Times New Roman" w:cs="Times New Roman"/>
          <w:sz w:val="24"/>
          <w:szCs w:val="24"/>
        </w:rPr>
        <w:t>in variation and inheritance concepts</w:t>
      </w:r>
      <w:r w:rsidRPr="001A0A4E">
        <w:rPr>
          <w:rFonts w:ascii="Times New Roman" w:hAnsi="Times New Roman" w:cs="Times New Roman"/>
          <w:sz w:val="24"/>
          <w:szCs w:val="24"/>
        </w:rPr>
        <w:t xml:space="preserve">. One of </w:t>
      </w:r>
      <w:r>
        <w:rPr>
          <w:rFonts w:ascii="Times New Roman" w:hAnsi="Times New Roman" w:cs="Times New Roman"/>
          <w:sz w:val="24"/>
          <w:szCs w:val="24"/>
        </w:rPr>
        <w:t xml:space="preserve">these </w:t>
      </w:r>
      <w:r w:rsidRPr="001A0A4E">
        <w:rPr>
          <w:rFonts w:ascii="Times New Roman" w:hAnsi="Times New Roman" w:cs="Times New Roman"/>
          <w:sz w:val="24"/>
          <w:szCs w:val="24"/>
        </w:rPr>
        <w:t>is Mastery Learning Strategy (MLS).</w:t>
      </w:r>
      <w:r>
        <w:rPr>
          <w:rFonts w:ascii="Times New Roman" w:hAnsi="Times New Roman" w:cs="Times New Roman"/>
          <w:sz w:val="24"/>
          <w:szCs w:val="24"/>
        </w:rPr>
        <w:t xml:space="preserve"> </w:t>
      </w:r>
      <w:r w:rsidRPr="001A0A4E">
        <w:rPr>
          <w:rFonts w:ascii="Times New Roman" w:hAnsi="Times New Roman" w:cs="Times New Roman"/>
          <w:color w:val="000000"/>
          <w:sz w:val="24"/>
          <w:szCs w:val="24"/>
        </w:rPr>
        <w:t xml:space="preserve">Tukur (2018) </w:t>
      </w:r>
      <w:r>
        <w:rPr>
          <w:rFonts w:ascii="Times New Roman" w:hAnsi="Times New Roman" w:cs="Times New Roman"/>
          <w:color w:val="000000"/>
          <w:sz w:val="24"/>
          <w:szCs w:val="24"/>
        </w:rPr>
        <w:t xml:space="preserve">defined </w:t>
      </w:r>
      <w:r w:rsidRPr="001A0A4E">
        <w:rPr>
          <w:rFonts w:ascii="Times New Roman" w:hAnsi="Times New Roman" w:cs="Times New Roman"/>
          <w:color w:val="000000"/>
          <w:sz w:val="24"/>
          <w:szCs w:val="24"/>
        </w:rPr>
        <w:t xml:space="preserve">MLS </w:t>
      </w:r>
      <w:r>
        <w:rPr>
          <w:rFonts w:ascii="Times New Roman" w:hAnsi="Times New Roman" w:cs="Times New Roman"/>
          <w:color w:val="000000"/>
          <w:sz w:val="24"/>
          <w:szCs w:val="24"/>
        </w:rPr>
        <w:t xml:space="preserve">as </w:t>
      </w:r>
      <w:r w:rsidRPr="001A0A4E">
        <w:rPr>
          <w:rFonts w:ascii="Times New Roman" w:hAnsi="Times New Roman" w:cs="Times New Roman"/>
          <w:color w:val="000000"/>
          <w:sz w:val="24"/>
          <w:szCs w:val="24"/>
        </w:rPr>
        <w:t xml:space="preserve">an instructional strategy </w:t>
      </w:r>
      <w:r>
        <w:rPr>
          <w:rFonts w:ascii="Times New Roman" w:hAnsi="Times New Roman" w:cs="Times New Roman"/>
          <w:color w:val="000000"/>
          <w:sz w:val="24"/>
          <w:szCs w:val="24"/>
        </w:rPr>
        <w:t xml:space="preserve">that upholds that </w:t>
      </w:r>
      <w:r w:rsidRPr="001A0A4E">
        <w:rPr>
          <w:rFonts w:ascii="Times New Roman" w:hAnsi="Times New Roman" w:cs="Times New Roman"/>
          <w:color w:val="000000"/>
          <w:sz w:val="24"/>
          <w:szCs w:val="24"/>
        </w:rPr>
        <w:t>students</w:t>
      </w:r>
      <w:r>
        <w:rPr>
          <w:rFonts w:ascii="Times New Roman" w:hAnsi="Times New Roman" w:cs="Times New Roman"/>
          <w:color w:val="000000"/>
          <w:sz w:val="24"/>
          <w:szCs w:val="24"/>
        </w:rPr>
        <w:t>’</w:t>
      </w:r>
      <w:r w:rsidRPr="001A0A4E">
        <w:rPr>
          <w:rFonts w:ascii="Times New Roman" w:hAnsi="Times New Roman" w:cs="Times New Roman"/>
          <w:color w:val="000000"/>
          <w:sz w:val="24"/>
          <w:szCs w:val="24"/>
        </w:rPr>
        <w:t xml:space="preserve"> must attain a level of mastery before stirring to learn su</w:t>
      </w:r>
      <w:r>
        <w:rPr>
          <w:rFonts w:ascii="Times New Roman" w:hAnsi="Times New Roman" w:cs="Times New Roman"/>
          <w:color w:val="000000"/>
          <w:sz w:val="24"/>
          <w:szCs w:val="24"/>
        </w:rPr>
        <w:t>bsequent concepts</w:t>
      </w:r>
      <w:r w:rsidRPr="001A0A4E">
        <w:rPr>
          <w:rFonts w:ascii="Times New Roman" w:hAnsi="Times New Roman" w:cs="Times New Roman"/>
          <w:color w:val="000000"/>
          <w:sz w:val="24"/>
          <w:szCs w:val="24"/>
        </w:rPr>
        <w:t xml:space="preserve">. </w:t>
      </w:r>
      <w:r w:rsidRPr="001A0A4E">
        <w:rPr>
          <w:rFonts w:ascii="Times New Roman" w:hAnsi="Times New Roman" w:cs="Times New Roman"/>
          <w:sz w:val="24"/>
          <w:szCs w:val="24"/>
        </w:rPr>
        <w:t xml:space="preserve">Bloom (1971) coined Mastery Learning and used it to explain </w:t>
      </w:r>
      <w:r>
        <w:rPr>
          <w:rFonts w:ascii="Times New Roman" w:hAnsi="Times New Roman" w:cs="Times New Roman"/>
          <w:sz w:val="24"/>
          <w:szCs w:val="24"/>
        </w:rPr>
        <w:t xml:space="preserve">the </w:t>
      </w:r>
      <w:r w:rsidRPr="001A0A4E">
        <w:rPr>
          <w:rFonts w:ascii="Times New Roman" w:hAnsi="Times New Roman" w:cs="Times New Roman"/>
          <w:sz w:val="24"/>
          <w:szCs w:val="24"/>
        </w:rPr>
        <w:t xml:space="preserve">ways </w:t>
      </w:r>
      <w:r>
        <w:rPr>
          <w:rFonts w:ascii="Times New Roman" w:hAnsi="Times New Roman" w:cs="Times New Roman"/>
          <w:sz w:val="24"/>
          <w:szCs w:val="24"/>
        </w:rPr>
        <w:t xml:space="preserve">teachers </w:t>
      </w:r>
      <w:r w:rsidRPr="001A0A4E">
        <w:rPr>
          <w:rFonts w:ascii="Times New Roman" w:hAnsi="Times New Roman" w:cs="Times New Roman"/>
          <w:sz w:val="24"/>
          <w:szCs w:val="24"/>
        </w:rPr>
        <w:t>provid</w:t>
      </w:r>
      <w:r>
        <w:rPr>
          <w:rFonts w:ascii="Times New Roman" w:hAnsi="Times New Roman" w:cs="Times New Roman"/>
          <w:sz w:val="24"/>
          <w:szCs w:val="24"/>
        </w:rPr>
        <w:t xml:space="preserve">e </w:t>
      </w:r>
      <w:r w:rsidRPr="001A0A4E">
        <w:rPr>
          <w:rFonts w:ascii="Times New Roman" w:hAnsi="Times New Roman" w:cs="Times New Roman"/>
          <w:sz w:val="24"/>
          <w:szCs w:val="24"/>
        </w:rPr>
        <w:t xml:space="preserve">learners’ with </w:t>
      </w:r>
      <w:r>
        <w:rPr>
          <w:rFonts w:ascii="Times New Roman" w:hAnsi="Times New Roman" w:cs="Times New Roman"/>
          <w:sz w:val="24"/>
          <w:szCs w:val="24"/>
        </w:rPr>
        <w:t xml:space="preserve">the </w:t>
      </w:r>
      <w:r w:rsidRPr="001A0A4E">
        <w:rPr>
          <w:rFonts w:ascii="Times New Roman" w:hAnsi="Times New Roman" w:cs="Times New Roman"/>
          <w:sz w:val="24"/>
          <w:szCs w:val="24"/>
        </w:rPr>
        <w:t>instruction</w:t>
      </w:r>
      <w:r>
        <w:rPr>
          <w:rFonts w:ascii="Times New Roman" w:hAnsi="Times New Roman" w:cs="Times New Roman"/>
          <w:sz w:val="24"/>
          <w:szCs w:val="24"/>
        </w:rPr>
        <w:t xml:space="preserve"> </w:t>
      </w:r>
      <w:r w:rsidRPr="001A0A4E">
        <w:rPr>
          <w:rFonts w:ascii="Times New Roman" w:hAnsi="Times New Roman" w:cs="Times New Roman"/>
          <w:sz w:val="24"/>
          <w:szCs w:val="24"/>
        </w:rPr>
        <w:t xml:space="preserve">that would inspire them to learn at their own speed and </w:t>
      </w:r>
      <w:r>
        <w:rPr>
          <w:rFonts w:ascii="Times New Roman" w:hAnsi="Times New Roman" w:cs="Times New Roman"/>
          <w:sz w:val="24"/>
          <w:szCs w:val="24"/>
        </w:rPr>
        <w:t xml:space="preserve">to </w:t>
      </w:r>
      <w:r w:rsidRPr="001A0A4E">
        <w:rPr>
          <w:rFonts w:ascii="Times New Roman" w:hAnsi="Times New Roman" w:cs="Times New Roman"/>
          <w:sz w:val="24"/>
          <w:szCs w:val="24"/>
        </w:rPr>
        <w:t xml:space="preserve">receive continual corrective feedback from their </w:t>
      </w:r>
      <w:r>
        <w:rPr>
          <w:rFonts w:ascii="Times New Roman" w:hAnsi="Times New Roman" w:cs="Times New Roman"/>
          <w:sz w:val="24"/>
          <w:szCs w:val="24"/>
        </w:rPr>
        <w:t xml:space="preserve">them </w:t>
      </w:r>
      <w:r w:rsidRPr="001A0A4E">
        <w:rPr>
          <w:rFonts w:ascii="Times New Roman" w:hAnsi="Times New Roman" w:cs="Times New Roman"/>
          <w:sz w:val="24"/>
          <w:szCs w:val="24"/>
        </w:rPr>
        <w:t xml:space="preserve">on their level of mastery of the approved tasks. MLS grounded within </w:t>
      </w:r>
      <w:r>
        <w:rPr>
          <w:rFonts w:ascii="Times New Roman" w:hAnsi="Times New Roman" w:cs="Times New Roman"/>
          <w:sz w:val="24"/>
          <w:szCs w:val="24"/>
        </w:rPr>
        <w:t xml:space="preserve">the </w:t>
      </w:r>
      <w:r w:rsidRPr="001A0A4E">
        <w:rPr>
          <w:rFonts w:ascii="Times New Roman" w:hAnsi="Times New Roman" w:cs="Times New Roman"/>
          <w:sz w:val="24"/>
          <w:szCs w:val="24"/>
        </w:rPr>
        <w:t>principles of operant conditioning</w:t>
      </w:r>
      <w:r>
        <w:rPr>
          <w:rFonts w:ascii="Times New Roman" w:hAnsi="Times New Roman" w:cs="Times New Roman"/>
          <w:sz w:val="24"/>
          <w:szCs w:val="24"/>
        </w:rPr>
        <w:t xml:space="preserve"> assumes that, when teachers give all </w:t>
      </w:r>
      <w:r w:rsidRPr="001A0A4E">
        <w:rPr>
          <w:rFonts w:ascii="Times New Roman" w:hAnsi="Times New Roman" w:cs="Times New Roman"/>
          <w:color w:val="000000"/>
          <w:sz w:val="24"/>
          <w:szCs w:val="24"/>
        </w:rPr>
        <w:t>students</w:t>
      </w:r>
      <w:r>
        <w:rPr>
          <w:rFonts w:ascii="Times New Roman" w:hAnsi="Times New Roman" w:cs="Times New Roman"/>
          <w:color w:val="000000"/>
          <w:sz w:val="24"/>
          <w:szCs w:val="24"/>
        </w:rPr>
        <w:t>’ the opportunities</w:t>
      </w:r>
      <w:r w:rsidRPr="001A0A4E">
        <w:rPr>
          <w:rFonts w:ascii="Times New Roman" w:hAnsi="Times New Roman" w:cs="Times New Roman"/>
          <w:color w:val="000000"/>
          <w:sz w:val="24"/>
          <w:szCs w:val="24"/>
        </w:rPr>
        <w:t xml:space="preserve"> to learn </w:t>
      </w:r>
      <w:r>
        <w:rPr>
          <w:rFonts w:ascii="Times New Roman" w:hAnsi="Times New Roman" w:cs="Times New Roman"/>
          <w:color w:val="000000"/>
          <w:sz w:val="24"/>
          <w:szCs w:val="24"/>
        </w:rPr>
        <w:t xml:space="preserve">with ample time, </w:t>
      </w:r>
      <w:r w:rsidRPr="001A0A4E">
        <w:rPr>
          <w:rFonts w:ascii="Times New Roman" w:hAnsi="Times New Roman" w:cs="Times New Roman"/>
          <w:color w:val="000000"/>
          <w:sz w:val="24"/>
          <w:szCs w:val="24"/>
        </w:rPr>
        <w:t>at least 80% or higher, could achieve mastery of concepts (Filgona et al., 2017). If students</w:t>
      </w:r>
      <w:r>
        <w:rPr>
          <w:rFonts w:ascii="Times New Roman" w:hAnsi="Times New Roman" w:cs="Times New Roman"/>
          <w:color w:val="000000"/>
          <w:sz w:val="24"/>
          <w:szCs w:val="24"/>
        </w:rPr>
        <w:t>’</w:t>
      </w:r>
      <w:r w:rsidRPr="001A0A4E">
        <w:rPr>
          <w:rFonts w:ascii="Times New Roman" w:hAnsi="Times New Roman" w:cs="Times New Roman"/>
          <w:color w:val="000000"/>
          <w:sz w:val="24"/>
          <w:szCs w:val="24"/>
        </w:rPr>
        <w:t xml:space="preserve"> do not succeed mastery in the test, </w:t>
      </w:r>
      <w:r>
        <w:rPr>
          <w:rFonts w:ascii="Times New Roman" w:hAnsi="Times New Roman" w:cs="Times New Roman"/>
          <w:color w:val="000000"/>
          <w:sz w:val="24"/>
          <w:szCs w:val="24"/>
        </w:rPr>
        <w:t xml:space="preserve">teachers’ </w:t>
      </w:r>
      <w:r w:rsidRPr="001A0A4E">
        <w:rPr>
          <w:rFonts w:ascii="Times New Roman" w:hAnsi="Times New Roman" w:cs="Times New Roman"/>
          <w:color w:val="000000"/>
          <w:sz w:val="24"/>
          <w:szCs w:val="24"/>
        </w:rPr>
        <w:t xml:space="preserve">would </w:t>
      </w:r>
      <w:r>
        <w:rPr>
          <w:rFonts w:ascii="Times New Roman" w:hAnsi="Times New Roman" w:cs="Times New Roman"/>
          <w:color w:val="000000"/>
          <w:sz w:val="24"/>
          <w:szCs w:val="24"/>
        </w:rPr>
        <w:t>give</w:t>
      </w:r>
      <w:r w:rsidRPr="001A0A4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them </w:t>
      </w:r>
      <w:r w:rsidRPr="001A0A4E">
        <w:rPr>
          <w:rFonts w:ascii="Times New Roman" w:hAnsi="Times New Roman" w:cs="Times New Roman"/>
          <w:color w:val="000000"/>
          <w:sz w:val="24"/>
          <w:szCs w:val="24"/>
        </w:rPr>
        <w:t xml:space="preserve">extra support by reviewing the lesson and undergo retest. </w:t>
      </w:r>
      <w:r w:rsidRPr="001A0A4E">
        <w:rPr>
          <w:rFonts w:ascii="Times New Roman" w:hAnsi="Times New Roman" w:cs="Times New Roman"/>
          <w:sz w:val="24"/>
          <w:szCs w:val="24"/>
        </w:rPr>
        <w:t>MLS promotes better retention and transfer of material, interest</w:t>
      </w:r>
      <w:r>
        <w:rPr>
          <w:rFonts w:ascii="Times New Roman" w:hAnsi="Times New Roman" w:cs="Times New Roman"/>
          <w:sz w:val="24"/>
          <w:szCs w:val="24"/>
        </w:rPr>
        <w:t>,</w:t>
      </w:r>
      <w:r w:rsidRPr="001A0A4E">
        <w:rPr>
          <w:rFonts w:ascii="Times New Roman" w:hAnsi="Times New Roman" w:cs="Times New Roman"/>
          <w:sz w:val="24"/>
          <w:szCs w:val="24"/>
        </w:rPr>
        <w:t xml:space="preserve"> and positive attitudes in various subjects than non-mastery approaches (Pankaj, 2019; Tukur, 2018; Nnorom &amp; Uchegbu, 2017). </w:t>
      </w:r>
      <w:r w:rsidRPr="001A0A4E">
        <w:rPr>
          <w:rFonts w:ascii="Times New Roman" w:hAnsi="Times New Roman" w:cs="Times New Roman"/>
          <w:color w:val="000000"/>
          <w:sz w:val="24"/>
          <w:szCs w:val="24"/>
        </w:rPr>
        <w:t xml:space="preserve">Barr and Wessel (2018) maintained that MLS is a practical way </w:t>
      </w:r>
      <w:r>
        <w:rPr>
          <w:rFonts w:ascii="Times New Roman" w:hAnsi="Times New Roman" w:cs="Times New Roman"/>
          <w:color w:val="000000"/>
          <w:sz w:val="24"/>
          <w:szCs w:val="24"/>
        </w:rPr>
        <w:t>for teachers to personalis</w:t>
      </w:r>
      <w:r w:rsidRPr="001A0A4E">
        <w:rPr>
          <w:rFonts w:ascii="Times New Roman" w:hAnsi="Times New Roman" w:cs="Times New Roman"/>
          <w:color w:val="000000"/>
          <w:sz w:val="24"/>
          <w:szCs w:val="24"/>
        </w:rPr>
        <w:t xml:space="preserve">e learning for each </w:t>
      </w:r>
      <w:r>
        <w:rPr>
          <w:rFonts w:ascii="Times New Roman" w:hAnsi="Times New Roman" w:cs="Times New Roman"/>
          <w:color w:val="000000"/>
          <w:sz w:val="24"/>
          <w:szCs w:val="24"/>
        </w:rPr>
        <w:t xml:space="preserve">student </w:t>
      </w:r>
      <w:r w:rsidRPr="001A0A4E">
        <w:rPr>
          <w:rFonts w:ascii="Times New Roman" w:hAnsi="Times New Roman" w:cs="Times New Roman"/>
          <w:color w:val="000000"/>
          <w:sz w:val="24"/>
          <w:szCs w:val="24"/>
        </w:rPr>
        <w:t xml:space="preserve">in such a way that </w:t>
      </w:r>
      <w:r>
        <w:rPr>
          <w:rFonts w:ascii="Times New Roman" w:hAnsi="Times New Roman" w:cs="Times New Roman"/>
          <w:color w:val="000000"/>
          <w:sz w:val="24"/>
          <w:szCs w:val="24"/>
        </w:rPr>
        <w:t xml:space="preserve">he/she can </w:t>
      </w:r>
      <w:r w:rsidRPr="001A0A4E">
        <w:rPr>
          <w:rFonts w:ascii="Times New Roman" w:hAnsi="Times New Roman" w:cs="Times New Roman"/>
          <w:color w:val="000000"/>
          <w:sz w:val="24"/>
          <w:szCs w:val="24"/>
        </w:rPr>
        <w:t>grasp certain objectives and competencies</w:t>
      </w:r>
      <w:r>
        <w:rPr>
          <w:rFonts w:ascii="Times New Roman" w:hAnsi="Times New Roman" w:cs="Times New Roman"/>
          <w:color w:val="000000"/>
          <w:sz w:val="24"/>
          <w:szCs w:val="24"/>
        </w:rPr>
        <w:t xml:space="preserve"> with ease</w:t>
      </w:r>
      <w:r w:rsidRPr="001A0A4E">
        <w:rPr>
          <w:rFonts w:ascii="Times New Roman" w:hAnsi="Times New Roman" w:cs="Times New Roman"/>
          <w:color w:val="000000"/>
          <w:sz w:val="24"/>
          <w:szCs w:val="24"/>
        </w:rPr>
        <w:t xml:space="preserve">. Awotua-Efebo (2015) stated that </w:t>
      </w:r>
      <w:r>
        <w:rPr>
          <w:rFonts w:ascii="Times New Roman" w:hAnsi="Times New Roman" w:cs="Times New Roman"/>
          <w:color w:val="000000"/>
          <w:sz w:val="24"/>
          <w:szCs w:val="24"/>
        </w:rPr>
        <w:t xml:space="preserve">the approach make </w:t>
      </w:r>
      <w:r w:rsidRPr="001A0A4E">
        <w:rPr>
          <w:rFonts w:ascii="Times New Roman" w:hAnsi="Times New Roman" w:cs="Times New Roman"/>
          <w:color w:val="000000"/>
          <w:sz w:val="24"/>
          <w:szCs w:val="24"/>
        </w:rPr>
        <w:t>students</w:t>
      </w:r>
      <w:r>
        <w:rPr>
          <w:rFonts w:ascii="Times New Roman" w:hAnsi="Times New Roman" w:cs="Times New Roman"/>
          <w:color w:val="000000"/>
          <w:sz w:val="24"/>
          <w:szCs w:val="24"/>
        </w:rPr>
        <w:t>’</w:t>
      </w:r>
      <w:r w:rsidRPr="001A0A4E">
        <w:rPr>
          <w:rFonts w:ascii="Times New Roman" w:hAnsi="Times New Roman" w:cs="Times New Roman"/>
          <w:color w:val="000000"/>
          <w:sz w:val="24"/>
          <w:szCs w:val="24"/>
        </w:rPr>
        <w:t xml:space="preserve"> acquire personal competencies that generate lifelong </w:t>
      </w:r>
      <w:r>
        <w:rPr>
          <w:rFonts w:ascii="Times New Roman" w:hAnsi="Times New Roman" w:cs="Times New Roman"/>
          <w:color w:val="000000"/>
          <w:sz w:val="24"/>
          <w:szCs w:val="24"/>
        </w:rPr>
        <w:t xml:space="preserve">learning </w:t>
      </w:r>
      <w:r w:rsidRPr="001A0A4E">
        <w:rPr>
          <w:rFonts w:ascii="Times New Roman" w:hAnsi="Times New Roman" w:cs="Times New Roman"/>
          <w:color w:val="000000"/>
          <w:sz w:val="24"/>
          <w:szCs w:val="24"/>
        </w:rPr>
        <w:t xml:space="preserve">whilst Jade (2019) </w:t>
      </w:r>
      <w:r>
        <w:rPr>
          <w:rFonts w:ascii="Times New Roman" w:hAnsi="Times New Roman" w:cs="Times New Roman"/>
          <w:color w:val="000000"/>
          <w:sz w:val="24"/>
          <w:szCs w:val="24"/>
        </w:rPr>
        <w:t xml:space="preserve">posited that </w:t>
      </w:r>
      <w:r w:rsidRPr="001A0A4E">
        <w:rPr>
          <w:rFonts w:ascii="Times New Roman" w:hAnsi="Times New Roman" w:cs="Times New Roman"/>
          <w:color w:val="000000"/>
          <w:sz w:val="24"/>
          <w:szCs w:val="24"/>
        </w:rPr>
        <w:t xml:space="preserve">MLS provides </w:t>
      </w:r>
      <w:r>
        <w:rPr>
          <w:rFonts w:ascii="Times New Roman" w:hAnsi="Times New Roman" w:cs="Times New Roman"/>
          <w:color w:val="000000"/>
          <w:sz w:val="24"/>
          <w:szCs w:val="24"/>
        </w:rPr>
        <w:t xml:space="preserve">learners’ with </w:t>
      </w:r>
      <w:r w:rsidRPr="001A0A4E">
        <w:rPr>
          <w:rFonts w:ascii="Times New Roman" w:hAnsi="Times New Roman" w:cs="Times New Roman"/>
          <w:color w:val="000000"/>
          <w:sz w:val="24"/>
          <w:szCs w:val="24"/>
        </w:rPr>
        <w:t xml:space="preserve">a high performance in a course unit. </w:t>
      </w:r>
      <w:r>
        <w:rPr>
          <w:rFonts w:ascii="Times New Roman" w:hAnsi="Times New Roman" w:cs="Times New Roman"/>
          <w:color w:val="000000"/>
          <w:sz w:val="24"/>
          <w:szCs w:val="24"/>
        </w:rPr>
        <w:t>The s</w:t>
      </w:r>
      <w:r w:rsidRPr="001A0A4E">
        <w:rPr>
          <w:rFonts w:ascii="Times New Roman" w:hAnsi="Times New Roman" w:cs="Times New Roman"/>
          <w:color w:val="000000"/>
          <w:sz w:val="24"/>
          <w:szCs w:val="24"/>
        </w:rPr>
        <w:t xml:space="preserve">ufficient time, attention, and </w:t>
      </w:r>
      <w:r>
        <w:rPr>
          <w:rFonts w:ascii="Times New Roman" w:hAnsi="Times New Roman" w:cs="Times New Roman"/>
          <w:color w:val="000000"/>
          <w:sz w:val="24"/>
          <w:szCs w:val="24"/>
        </w:rPr>
        <w:t xml:space="preserve">the </w:t>
      </w:r>
      <w:r w:rsidRPr="001A0A4E">
        <w:rPr>
          <w:rFonts w:ascii="Times New Roman" w:hAnsi="Times New Roman" w:cs="Times New Roman"/>
          <w:color w:val="000000"/>
          <w:sz w:val="24"/>
          <w:szCs w:val="24"/>
        </w:rPr>
        <w:t xml:space="preserve">help </w:t>
      </w:r>
      <w:r>
        <w:rPr>
          <w:rFonts w:ascii="Times New Roman" w:hAnsi="Times New Roman" w:cs="Times New Roman"/>
          <w:color w:val="000000"/>
          <w:sz w:val="24"/>
          <w:szCs w:val="24"/>
        </w:rPr>
        <w:t>teachers’ accord</w:t>
      </w:r>
      <w:r w:rsidRPr="001A0A4E">
        <w:rPr>
          <w:rFonts w:ascii="Times New Roman" w:hAnsi="Times New Roman" w:cs="Times New Roman"/>
          <w:color w:val="000000"/>
          <w:sz w:val="24"/>
          <w:szCs w:val="24"/>
        </w:rPr>
        <w:t xml:space="preserve"> to each student </w:t>
      </w:r>
      <w:r>
        <w:rPr>
          <w:rFonts w:ascii="Times New Roman" w:hAnsi="Times New Roman" w:cs="Times New Roman"/>
          <w:color w:val="000000"/>
          <w:sz w:val="24"/>
          <w:szCs w:val="24"/>
        </w:rPr>
        <w:t xml:space="preserve">during mastery learning with </w:t>
      </w:r>
      <w:r w:rsidRPr="001A0A4E">
        <w:rPr>
          <w:rFonts w:ascii="Times New Roman" w:hAnsi="Times New Roman" w:cs="Times New Roman"/>
          <w:color w:val="000000"/>
          <w:sz w:val="24"/>
          <w:szCs w:val="24"/>
        </w:rPr>
        <w:t xml:space="preserve">feedbacks </w:t>
      </w:r>
      <w:r>
        <w:rPr>
          <w:rFonts w:ascii="Times New Roman" w:hAnsi="Times New Roman" w:cs="Times New Roman"/>
          <w:color w:val="000000"/>
          <w:sz w:val="24"/>
          <w:szCs w:val="24"/>
        </w:rPr>
        <w:t>create</w:t>
      </w:r>
      <w:r w:rsidRPr="001A0A4E">
        <w:rPr>
          <w:rFonts w:ascii="Times New Roman" w:hAnsi="Times New Roman" w:cs="Times New Roman"/>
          <w:color w:val="000000"/>
          <w:sz w:val="24"/>
          <w:szCs w:val="24"/>
        </w:rPr>
        <w:t xml:space="preserve"> a level of feat that all learners</w:t>
      </w:r>
      <w:r>
        <w:rPr>
          <w:rFonts w:ascii="Times New Roman" w:hAnsi="Times New Roman" w:cs="Times New Roman"/>
          <w:color w:val="000000"/>
          <w:sz w:val="24"/>
          <w:szCs w:val="24"/>
        </w:rPr>
        <w:t>’</w:t>
      </w:r>
      <w:r w:rsidRPr="001A0A4E">
        <w:rPr>
          <w:rFonts w:ascii="Times New Roman" w:hAnsi="Times New Roman" w:cs="Times New Roman"/>
          <w:color w:val="000000"/>
          <w:sz w:val="24"/>
          <w:szCs w:val="24"/>
        </w:rPr>
        <w:t xml:space="preserve"> grasp before advancing to the next unit (Reuben &amp; Ogbeneakoke, 2021).</w:t>
      </w:r>
    </w:p>
    <w:p w:rsidR="00A6404F" w:rsidRPr="00B917B0" w:rsidRDefault="00A6404F" w:rsidP="00A6404F">
      <w:pPr>
        <w:autoSpaceDE w:val="0"/>
        <w:autoSpaceDN w:val="0"/>
        <w:adjustRightInd w:val="0"/>
        <w:spacing w:after="0" w:line="240" w:lineRule="auto"/>
        <w:jc w:val="both"/>
        <w:rPr>
          <w:rFonts w:ascii="Times New Roman" w:hAnsi="Times New Roman" w:cs="Times New Roman"/>
          <w:sz w:val="24"/>
          <w:szCs w:val="24"/>
        </w:rPr>
      </w:pPr>
      <w:r w:rsidRPr="001A0A4E">
        <w:rPr>
          <w:rFonts w:ascii="Times New Roman" w:hAnsi="Times New Roman" w:cs="Times New Roman"/>
          <w:color w:val="000000"/>
          <w:sz w:val="24"/>
          <w:szCs w:val="24"/>
        </w:rPr>
        <w:t>Notwithstanding, educators and school psychologists have begun to acknowledge neuroscience’s philosophical implications on progressing students</w:t>
      </w:r>
      <w:r>
        <w:rPr>
          <w:rFonts w:ascii="Times New Roman" w:hAnsi="Times New Roman" w:cs="Times New Roman"/>
          <w:color w:val="000000"/>
          <w:sz w:val="24"/>
          <w:szCs w:val="24"/>
        </w:rPr>
        <w:t>’</w:t>
      </w:r>
      <w:r w:rsidRPr="001A0A4E">
        <w:rPr>
          <w:rFonts w:ascii="Times New Roman" w:hAnsi="Times New Roman" w:cs="Times New Roman"/>
          <w:color w:val="000000"/>
          <w:sz w:val="24"/>
          <w:szCs w:val="24"/>
        </w:rPr>
        <w:t xml:space="preserve"> learning, well-being, and overall educational </w:t>
      </w:r>
      <w:r w:rsidRPr="001A0A4E">
        <w:rPr>
          <w:rFonts w:ascii="Times New Roman" w:hAnsi="Times New Roman" w:cs="Times New Roman"/>
          <w:color w:val="000000"/>
          <w:sz w:val="24"/>
          <w:szCs w:val="24"/>
        </w:rPr>
        <w:lastRenderedPageBreak/>
        <w:t>outcomes (Tortella et al., 2021). The appreciation of how the brain functions connected with attention, memory, motivation, and emotional regulation can guide Science educators in des</w:t>
      </w:r>
      <w:r>
        <w:rPr>
          <w:rFonts w:ascii="Times New Roman" w:hAnsi="Times New Roman" w:cs="Times New Roman"/>
          <w:color w:val="000000"/>
          <w:sz w:val="24"/>
          <w:szCs w:val="24"/>
        </w:rPr>
        <w:t>igning pedagogies that capitalis</w:t>
      </w:r>
      <w:r w:rsidRPr="001A0A4E">
        <w:rPr>
          <w:rFonts w:ascii="Times New Roman" w:hAnsi="Times New Roman" w:cs="Times New Roman"/>
          <w:color w:val="000000"/>
          <w:sz w:val="24"/>
          <w:szCs w:val="24"/>
        </w:rPr>
        <w:t xml:space="preserve">e on these processes (Drigas &amp; Karyotaki, 2019). Another innovative technique the study considered was Brain-based Learning (BBL). </w:t>
      </w:r>
      <w:r>
        <w:rPr>
          <w:rFonts w:ascii="Times New Roman" w:hAnsi="Times New Roman" w:cs="Times New Roman"/>
          <w:color w:val="000000"/>
          <w:sz w:val="24"/>
          <w:szCs w:val="24"/>
        </w:rPr>
        <w:t>BBL, rooted in the principles of n</w:t>
      </w:r>
      <w:r w:rsidRPr="001A0A4E">
        <w:rPr>
          <w:rFonts w:ascii="Times New Roman" w:hAnsi="Times New Roman" w:cs="Times New Roman"/>
          <w:color w:val="000000"/>
          <w:sz w:val="24"/>
          <w:szCs w:val="24"/>
        </w:rPr>
        <w:t xml:space="preserve">euroscience </w:t>
      </w:r>
      <w:r>
        <w:rPr>
          <w:rFonts w:ascii="Times New Roman" w:hAnsi="Times New Roman" w:cs="Times New Roman"/>
          <w:color w:val="000000"/>
          <w:sz w:val="24"/>
          <w:szCs w:val="24"/>
        </w:rPr>
        <w:t xml:space="preserve">was used </w:t>
      </w:r>
      <w:r w:rsidRPr="001A0A4E">
        <w:rPr>
          <w:rFonts w:ascii="Times New Roman" w:hAnsi="Times New Roman" w:cs="Times New Roman"/>
          <w:color w:val="000000"/>
          <w:sz w:val="24"/>
          <w:szCs w:val="24"/>
        </w:rPr>
        <w:t>initially in American schools in the 1990s (Ferreira &amp; Rodríguez, 2022).</w:t>
      </w:r>
      <w:r w:rsidRPr="00B13103">
        <w:rPr>
          <w:rFonts w:ascii="Times New Roman" w:hAnsi="Times New Roman" w:cs="Times New Roman"/>
          <w:sz w:val="24"/>
          <w:szCs w:val="24"/>
        </w:rPr>
        <w:t xml:space="preserve"> </w:t>
      </w:r>
      <w:r w:rsidRPr="001A0A4E">
        <w:rPr>
          <w:rFonts w:ascii="Times New Roman" w:hAnsi="Times New Roman" w:cs="Times New Roman"/>
          <w:sz w:val="24"/>
          <w:szCs w:val="24"/>
        </w:rPr>
        <w:t xml:space="preserve">Neuroscience is the “scientific study of the brain which deals with the structure and functions of the brain” (Arun &amp; Singaravelu, 2018). </w:t>
      </w:r>
      <w:r w:rsidRPr="001A0A4E">
        <w:rPr>
          <w:rFonts w:ascii="Times New Roman" w:eastAsia="TimesNewRomanPSMT-Identity-H" w:hAnsi="Times New Roman" w:cs="Times New Roman"/>
          <w:sz w:val="24"/>
          <w:szCs w:val="24"/>
        </w:rPr>
        <w:t xml:space="preserve">Indeed, </w:t>
      </w:r>
      <w:r>
        <w:rPr>
          <w:rFonts w:ascii="Times New Roman" w:eastAsia="TimesNewRomanPSMT-Identity-H" w:hAnsi="Times New Roman" w:cs="Times New Roman"/>
          <w:sz w:val="24"/>
          <w:szCs w:val="24"/>
        </w:rPr>
        <w:t>when teachers deliver lessons without realis</w:t>
      </w:r>
      <w:r w:rsidRPr="001A0A4E">
        <w:rPr>
          <w:rFonts w:ascii="Times New Roman" w:eastAsia="TimesNewRomanPSMT-Identity-H" w:hAnsi="Times New Roman" w:cs="Times New Roman"/>
          <w:sz w:val="24"/>
          <w:szCs w:val="24"/>
        </w:rPr>
        <w:t>ing the functioning of the learners’ brain</w:t>
      </w:r>
      <w:r>
        <w:rPr>
          <w:rFonts w:ascii="Times New Roman" w:eastAsia="TimesNewRomanPSMT-Identity-H" w:hAnsi="Times New Roman" w:cs="Times New Roman"/>
          <w:sz w:val="24"/>
          <w:szCs w:val="24"/>
        </w:rPr>
        <w:t>s mimic</w:t>
      </w:r>
      <w:r w:rsidRPr="001A0A4E">
        <w:rPr>
          <w:rFonts w:ascii="Times New Roman" w:eastAsia="TimesNewRomanPSMT-Identity-H" w:hAnsi="Times New Roman" w:cs="Times New Roman"/>
          <w:sz w:val="24"/>
          <w:szCs w:val="24"/>
        </w:rPr>
        <w:t xml:space="preserve"> manufacturing a shirt for an indiv</w:t>
      </w:r>
      <w:r>
        <w:rPr>
          <w:rFonts w:ascii="Times New Roman" w:eastAsia="TimesNewRomanPSMT-Identity-H" w:hAnsi="Times New Roman" w:cs="Times New Roman"/>
          <w:sz w:val="24"/>
          <w:szCs w:val="24"/>
        </w:rPr>
        <w:t>idual without taking into cognis</w:t>
      </w:r>
      <w:r w:rsidRPr="001A0A4E">
        <w:rPr>
          <w:rFonts w:ascii="Times New Roman" w:eastAsia="TimesNewRomanPSMT-Identity-H" w:hAnsi="Times New Roman" w:cs="Times New Roman"/>
          <w:sz w:val="24"/>
          <w:szCs w:val="24"/>
        </w:rPr>
        <w:t xml:space="preserve">ance the structure of the person. </w:t>
      </w:r>
      <w:r w:rsidRPr="001A0A4E">
        <w:rPr>
          <w:rFonts w:ascii="Times New Roman" w:hAnsi="Times New Roman" w:cs="Times New Roman"/>
          <w:color w:val="000000"/>
          <w:sz w:val="24"/>
          <w:szCs w:val="24"/>
        </w:rPr>
        <w:t xml:space="preserve"> From the smallest cellular level to</w:t>
      </w:r>
      <w:r>
        <w:rPr>
          <w:rFonts w:ascii="Times New Roman" w:hAnsi="Times New Roman" w:cs="Times New Roman"/>
          <w:color w:val="000000"/>
          <w:sz w:val="24"/>
          <w:szCs w:val="24"/>
        </w:rPr>
        <w:t xml:space="preserve"> the utmost cerebral circuits, n</w:t>
      </w:r>
      <w:r w:rsidRPr="001A0A4E">
        <w:rPr>
          <w:rFonts w:ascii="Times New Roman" w:hAnsi="Times New Roman" w:cs="Times New Roman"/>
          <w:color w:val="000000"/>
          <w:sz w:val="24"/>
          <w:szCs w:val="24"/>
        </w:rPr>
        <w:t xml:space="preserve">euroscience explains how the brain works to learn and </w:t>
      </w:r>
      <w:r>
        <w:rPr>
          <w:rFonts w:ascii="Times New Roman" w:hAnsi="Times New Roman" w:cs="Times New Roman"/>
          <w:color w:val="000000"/>
          <w:sz w:val="24"/>
          <w:szCs w:val="24"/>
        </w:rPr>
        <w:t xml:space="preserve">to </w:t>
      </w:r>
      <w:r w:rsidRPr="001A0A4E">
        <w:rPr>
          <w:rFonts w:ascii="Times New Roman" w:hAnsi="Times New Roman" w:cs="Times New Roman"/>
          <w:color w:val="000000"/>
          <w:sz w:val="24"/>
          <w:szCs w:val="24"/>
        </w:rPr>
        <w:t xml:space="preserve">recollect information (Glaser et al., 2019). </w:t>
      </w:r>
      <w:r w:rsidRPr="001A0A4E">
        <w:rPr>
          <w:rFonts w:ascii="Times New Roman" w:hAnsi="Times New Roman" w:cs="Times New Roman"/>
          <w:sz w:val="24"/>
          <w:szCs w:val="24"/>
        </w:rPr>
        <w:t>BBL provide</w:t>
      </w:r>
      <w:r>
        <w:rPr>
          <w:rFonts w:ascii="Times New Roman" w:hAnsi="Times New Roman" w:cs="Times New Roman"/>
          <w:sz w:val="24"/>
          <w:szCs w:val="24"/>
        </w:rPr>
        <w:t>s</w:t>
      </w:r>
      <w:r w:rsidRPr="001A0A4E">
        <w:rPr>
          <w:rFonts w:ascii="Times New Roman" w:hAnsi="Times New Roman" w:cs="Times New Roman"/>
          <w:sz w:val="24"/>
          <w:szCs w:val="24"/>
        </w:rPr>
        <w:t xml:space="preserve"> instruction that complies with teaching in the 21st century.</w:t>
      </w:r>
      <w:r>
        <w:rPr>
          <w:rFonts w:ascii="Times New Roman" w:hAnsi="Times New Roman" w:cs="Times New Roman"/>
          <w:sz w:val="24"/>
          <w:szCs w:val="24"/>
        </w:rPr>
        <w:t xml:space="preserve"> </w:t>
      </w:r>
      <w:r w:rsidRPr="001A0A4E">
        <w:rPr>
          <w:rFonts w:ascii="Times New Roman" w:eastAsia="TimesNewRomanPSMT-Identity-H" w:hAnsi="Times New Roman" w:cs="Times New Roman"/>
          <w:sz w:val="24"/>
          <w:szCs w:val="24"/>
        </w:rPr>
        <w:t xml:space="preserve">BBL combines diverse pedagogies such as mastery learning, experiential learning, cooperative learning, multiple intelligences, learning styles, right brain theory peer tutoring, left brain theory, and triune theory (Noureen et al., 2020). Indeed, these approaches are well-suited for the present methods of teaching in fields like such as Natural Sciences, Languages, and Social Sciences (Noureen et al., 2020). </w:t>
      </w:r>
      <w:r w:rsidRPr="001A0A4E">
        <w:rPr>
          <w:rFonts w:ascii="Times New Roman" w:hAnsi="Times New Roman" w:cs="Times New Roman"/>
          <w:color w:val="000000"/>
          <w:sz w:val="24"/>
          <w:szCs w:val="24"/>
        </w:rPr>
        <w:t>Therefore, teachers</w:t>
      </w:r>
      <w:r>
        <w:rPr>
          <w:rFonts w:ascii="Times New Roman" w:hAnsi="Times New Roman" w:cs="Times New Roman"/>
          <w:color w:val="000000"/>
          <w:sz w:val="24"/>
          <w:szCs w:val="24"/>
        </w:rPr>
        <w:t>’</w:t>
      </w:r>
      <w:r w:rsidRPr="001A0A4E">
        <w:rPr>
          <w:rFonts w:ascii="Times New Roman" w:hAnsi="Times New Roman" w:cs="Times New Roman"/>
          <w:color w:val="000000"/>
          <w:sz w:val="24"/>
          <w:szCs w:val="24"/>
        </w:rPr>
        <w:t xml:space="preserve"> need to cherish the need to gear their instructional strategies toward what scientists have discovered about the brain. The mastery of learnt concepts is a supportive factor of students</w:t>
      </w:r>
      <w:r>
        <w:rPr>
          <w:rFonts w:ascii="Times New Roman" w:hAnsi="Times New Roman" w:cs="Times New Roman"/>
          <w:color w:val="000000"/>
          <w:sz w:val="24"/>
          <w:szCs w:val="24"/>
        </w:rPr>
        <w:t>’</w:t>
      </w:r>
      <w:r w:rsidRPr="001A0A4E">
        <w:rPr>
          <w:rFonts w:ascii="Times New Roman" w:hAnsi="Times New Roman" w:cs="Times New Roman"/>
          <w:color w:val="000000"/>
          <w:sz w:val="24"/>
          <w:szCs w:val="24"/>
        </w:rPr>
        <w:t xml:space="preserve"> retention (Robinson et al., 2018). </w:t>
      </w:r>
      <w:r>
        <w:rPr>
          <w:rFonts w:ascii="Times New Roman" w:hAnsi="Times New Roman" w:cs="Times New Roman"/>
          <w:color w:val="000000"/>
          <w:sz w:val="24"/>
          <w:szCs w:val="24"/>
        </w:rPr>
        <w:t xml:space="preserve">BBL </w:t>
      </w:r>
      <w:r w:rsidRPr="001A0A4E">
        <w:rPr>
          <w:rFonts w:ascii="Times New Roman" w:eastAsia="TimesNewRomanPSMT-Identity-H" w:hAnsi="Times New Roman" w:cs="Times New Roman"/>
          <w:sz w:val="24"/>
          <w:szCs w:val="24"/>
        </w:rPr>
        <w:t xml:space="preserve">applies in a brain-friendly and unthreatening environment to enhance </w:t>
      </w:r>
      <w:r>
        <w:rPr>
          <w:rFonts w:ascii="Times New Roman" w:eastAsia="TimesNewRomanPSMT-Identity-H" w:hAnsi="Times New Roman" w:cs="Times New Roman"/>
          <w:sz w:val="24"/>
          <w:szCs w:val="24"/>
        </w:rPr>
        <w:t xml:space="preserve">students’ </w:t>
      </w:r>
      <w:r w:rsidRPr="001A0A4E">
        <w:rPr>
          <w:rFonts w:ascii="Times New Roman" w:eastAsia="TimesNewRomanPSMT-Identity-H" w:hAnsi="Times New Roman" w:cs="Times New Roman"/>
          <w:sz w:val="24"/>
          <w:szCs w:val="24"/>
        </w:rPr>
        <w:t>conceptual understanding and to lessen the conventional methods that promot</w:t>
      </w:r>
      <w:r>
        <w:rPr>
          <w:rFonts w:ascii="Times New Roman" w:eastAsia="TimesNewRomanPSMT-Identity-H" w:hAnsi="Times New Roman" w:cs="Times New Roman"/>
          <w:sz w:val="24"/>
          <w:szCs w:val="24"/>
        </w:rPr>
        <w:t>e</w:t>
      </w:r>
      <w:r w:rsidRPr="001A0A4E">
        <w:rPr>
          <w:rFonts w:ascii="Times New Roman" w:eastAsia="TimesNewRomanPSMT-Identity-H" w:hAnsi="Times New Roman" w:cs="Times New Roman"/>
          <w:sz w:val="24"/>
          <w:szCs w:val="24"/>
        </w:rPr>
        <w:t xml:space="preserve"> rote-learning </w:t>
      </w:r>
      <w:r>
        <w:rPr>
          <w:rFonts w:ascii="Times New Roman" w:eastAsia="TimesNewRomanPSMT-Identity-H" w:hAnsi="Times New Roman" w:cs="Times New Roman"/>
          <w:sz w:val="24"/>
          <w:szCs w:val="24"/>
        </w:rPr>
        <w:t xml:space="preserve">solely </w:t>
      </w:r>
      <w:r w:rsidRPr="001A0A4E">
        <w:rPr>
          <w:rFonts w:ascii="Times New Roman" w:eastAsia="TimesNewRomanPSMT-Identity-H" w:hAnsi="Times New Roman" w:cs="Times New Roman"/>
          <w:sz w:val="24"/>
          <w:szCs w:val="24"/>
        </w:rPr>
        <w:t>(Rehman, 2011</w:t>
      </w:r>
      <w:r>
        <w:rPr>
          <w:rFonts w:ascii="Times New Roman" w:eastAsia="TimesNewRomanPSMT-Identity-H" w:hAnsi="Times New Roman" w:cs="Times New Roman"/>
          <w:sz w:val="24"/>
          <w:szCs w:val="24"/>
        </w:rPr>
        <w:t xml:space="preserve">; </w:t>
      </w:r>
      <w:r w:rsidRPr="001A0A4E">
        <w:rPr>
          <w:rFonts w:ascii="Times New Roman" w:hAnsi="Times New Roman" w:cs="Times New Roman"/>
          <w:sz w:val="24"/>
          <w:szCs w:val="24"/>
        </w:rPr>
        <w:t>Yagcioglu, 2014</w:t>
      </w:r>
      <w:r w:rsidRPr="001A0A4E">
        <w:rPr>
          <w:rFonts w:ascii="Times New Roman" w:eastAsia="TimesNewRomanPSMT-Identity-H" w:hAnsi="Times New Roman" w:cs="Times New Roman"/>
          <w:sz w:val="24"/>
          <w:szCs w:val="24"/>
        </w:rPr>
        <w:t xml:space="preserve">). BBL provides active learning through inductive, deductive, and problem-solving reasoning (Rehman, 2011). </w:t>
      </w:r>
      <w:r>
        <w:rPr>
          <w:rFonts w:ascii="Times New Roman" w:hAnsi="Times New Roman" w:cs="Times New Roman"/>
          <w:sz w:val="24"/>
          <w:szCs w:val="24"/>
        </w:rPr>
        <w:t>Sani et al. (2019</w:t>
      </w:r>
      <w:r w:rsidRPr="001A0A4E">
        <w:rPr>
          <w:rFonts w:ascii="Times New Roman" w:hAnsi="Times New Roman" w:cs="Times New Roman"/>
          <w:sz w:val="24"/>
          <w:szCs w:val="24"/>
        </w:rPr>
        <w:t xml:space="preserve">) </w:t>
      </w:r>
      <w:r>
        <w:rPr>
          <w:rFonts w:ascii="Times New Roman" w:hAnsi="Times New Roman" w:cs="Times New Roman"/>
          <w:sz w:val="24"/>
          <w:szCs w:val="24"/>
        </w:rPr>
        <w:t xml:space="preserve">maintained that </w:t>
      </w:r>
      <w:r w:rsidRPr="001A0A4E">
        <w:rPr>
          <w:rFonts w:ascii="Times New Roman" w:hAnsi="Times New Roman" w:cs="Times New Roman"/>
          <w:sz w:val="24"/>
          <w:szCs w:val="24"/>
        </w:rPr>
        <w:t xml:space="preserve">BBL employs students’ intellectual gifts </w:t>
      </w:r>
      <w:r>
        <w:rPr>
          <w:rFonts w:ascii="Times New Roman" w:hAnsi="Times New Roman" w:cs="Times New Roman"/>
          <w:sz w:val="24"/>
          <w:szCs w:val="24"/>
        </w:rPr>
        <w:t xml:space="preserve">to </w:t>
      </w:r>
      <w:r w:rsidRPr="001A0A4E">
        <w:rPr>
          <w:rFonts w:ascii="Times New Roman" w:hAnsi="Times New Roman" w:cs="Times New Roman"/>
          <w:sz w:val="24"/>
          <w:szCs w:val="24"/>
        </w:rPr>
        <w:t>underscore important learning.</w:t>
      </w:r>
      <w:r w:rsidRPr="001A0A4E">
        <w:rPr>
          <w:rFonts w:ascii="Times New Roman" w:eastAsia="TimesNewRomanPSMT-Identity-H" w:hAnsi="Times New Roman" w:cs="Times New Roman"/>
          <w:sz w:val="24"/>
          <w:szCs w:val="24"/>
        </w:rPr>
        <w:t xml:space="preserve"> </w:t>
      </w:r>
      <w:r w:rsidRPr="001A0A4E">
        <w:rPr>
          <w:rFonts w:ascii="Times New Roman" w:hAnsi="Times New Roman" w:cs="Times New Roman"/>
          <w:color w:val="000000"/>
          <w:sz w:val="24"/>
          <w:szCs w:val="24"/>
        </w:rPr>
        <w:t>The pedagogy encourages students’ to be active and feel more comfortable, confident, and m</w:t>
      </w:r>
      <w:r>
        <w:rPr>
          <w:rFonts w:ascii="Times New Roman" w:hAnsi="Times New Roman" w:cs="Times New Roman"/>
          <w:color w:val="000000"/>
          <w:sz w:val="24"/>
          <w:szCs w:val="24"/>
        </w:rPr>
        <w:t xml:space="preserve">otivated during lessons. It had </w:t>
      </w:r>
      <w:r w:rsidRPr="001A0A4E">
        <w:rPr>
          <w:rFonts w:ascii="Times New Roman" w:hAnsi="Times New Roman" w:cs="Times New Roman"/>
          <w:color w:val="000000"/>
          <w:sz w:val="24"/>
          <w:szCs w:val="24"/>
        </w:rPr>
        <w:t xml:space="preserve">proven successful in helping students’ </w:t>
      </w:r>
      <w:r>
        <w:rPr>
          <w:rFonts w:ascii="Times New Roman" w:hAnsi="Times New Roman" w:cs="Times New Roman"/>
          <w:color w:val="000000"/>
          <w:sz w:val="24"/>
          <w:szCs w:val="24"/>
        </w:rPr>
        <w:t xml:space="preserve">to </w:t>
      </w:r>
      <w:r w:rsidRPr="001A0A4E">
        <w:rPr>
          <w:rFonts w:ascii="Times New Roman" w:hAnsi="Times New Roman" w:cs="Times New Roman"/>
          <w:color w:val="000000"/>
          <w:sz w:val="24"/>
          <w:szCs w:val="24"/>
        </w:rPr>
        <w:t>achieve learning outcomes and retention (Haghighi, 2013; Saleh &amp; Subramaniam, 2018).</w:t>
      </w:r>
      <w:r w:rsidRPr="001A0A4E">
        <w:rPr>
          <w:rFonts w:ascii="Times New Roman" w:eastAsia="TimesNewRomanPSMT-Identity-H" w:hAnsi="Times New Roman" w:cs="Times New Roman"/>
          <w:sz w:val="24"/>
          <w:szCs w:val="24"/>
        </w:rPr>
        <w:t xml:space="preserve"> </w:t>
      </w:r>
      <w:r w:rsidRPr="001A0A4E">
        <w:rPr>
          <w:rFonts w:ascii="Times New Roman" w:hAnsi="Times New Roman" w:cs="Times New Roman"/>
          <w:sz w:val="24"/>
          <w:szCs w:val="24"/>
        </w:rPr>
        <w:t xml:space="preserve">BBL </w:t>
      </w:r>
      <w:r>
        <w:rPr>
          <w:rFonts w:ascii="Times New Roman" w:hAnsi="Times New Roman" w:cs="Times New Roman"/>
          <w:sz w:val="24"/>
          <w:szCs w:val="24"/>
        </w:rPr>
        <w:t xml:space="preserve">promotes students </w:t>
      </w:r>
      <w:r w:rsidRPr="001A0A4E">
        <w:rPr>
          <w:rFonts w:ascii="Times New Roman" w:hAnsi="Times New Roman" w:cs="Times New Roman"/>
          <w:sz w:val="24"/>
          <w:szCs w:val="24"/>
        </w:rPr>
        <w:t>learning, engagement, and academic achievement (Shabatat &amp; Al-Tarawneh, 2016). BBL strategies allow students</w:t>
      </w:r>
      <w:r>
        <w:rPr>
          <w:rFonts w:ascii="Times New Roman" w:hAnsi="Times New Roman" w:cs="Times New Roman"/>
          <w:sz w:val="24"/>
          <w:szCs w:val="24"/>
        </w:rPr>
        <w:t>’</w:t>
      </w:r>
      <w:r w:rsidRPr="001A0A4E">
        <w:rPr>
          <w:rFonts w:ascii="Times New Roman" w:hAnsi="Times New Roman" w:cs="Times New Roman"/>
          <w:sz w:val="24"/>
          <w:szCs w:val="24"/>
        </w:rPr>
        <w:t xml:space="preserve"> to think critically, generate hypotheses and to test them thereby assisting them to understand, retain scientific concepts, and to develop meaningful connections to contents (Al-Balushi &amp; Al-Balushi, 2018).</w:t>
      </w:r>
      <w:r w:rsidRPr="001A0A4E">
        <w:rPr>
          <w:rFonts w:ascii="Times New Roman" w:eastAsia="TimesNewRomanPSMT-Identity-H" w:hAnsi="Times New Roman" w:cs="Times New Roman"/>
          <w:sz w:val="24"/>
          <w:szCs w:val="24"/>
        </w:rPr>
        <w:t xml:space="preserve"> </w:t>
      </w:r>
      <w:r w:rsidRPr="001A0A4E">
        <w:rPr>
          <w:rFonts w:ascii="Times New Roman" w:hAnsi="Times New Roman" w:cs="Times New Roman"/>
          <w:color w:val="000000"/>
          <w:sz w:val="24"/>
          <w:szCs w:val="24"/>
        </w:rPr>
        <w:t>Improving upon students</w:t>
      </w:r>
      <w:r>
        <w:rPr>
          <w:rFonts w:ascii="Times New Roman" w:hAnsi="Times New Roman" w:cs="Times New Roman"/>
          <w:color w:val="000000"/>
          <w:sz w:val="24"/>
          <w:szCs w:val="24"/>
        </w:rPr>
        <w:t>’</w:t>
      </w:r>
      <w:r w:rsidRPr="001A0A4E">
        <w:rPr>
          <w:rFonts w:ascii="Times New Roman" w:hAnsi="Times New Roman" w:cs="Times New Roman"/>
          <w:color w:val="000000"/>
          <w:sz w:val="24"/>
          <w:szCs w:val="24"/>
        </w:rPr>
        <w:t xml:space="preserve"> understanding at the conceptual level is especially significant in Mathematics and Science owing to the embracement of BBL because it makes learners’ to develop reasoning skills, problem-solving strategies, immerse themselves in real-life situations, and to engage in hypothetical reasoning </w:t>
      </w:r>
      <w:r w:rsidRPr="001A0A4E">
        <w:rPr>
          <w:rFonts w:ascii="Times New Roman" w:hAnsi="Times New Roman" w:cs="Times New Roman"/>
          <w:color w:val="0C0B0B"/>
          <w:sz w:val="24"/>
          <w:szCs w:val="24"/>
        </w:rPr>
        <w:t>(Al-Balushi &amp; Al-Balushi, 2018; Jazuli et al., 2019).</w:t>
      </w:r>
    </w:p>
    <w:p w:rsidR="00A6404F" w:rsidRPr="001A0A4E" w:rsidRDefault="00A6404F" w:rsidP="00A6404F">
      <w:pPr>
        <w:autoSpaceDE w:val="0"/>
        <w:autoSpaceDN w:val="0"/>
        <w:adjustRightInd w:val="0"/>
        <w:spacing w:after="0" w:line="240" w:lineRule="auto"/>
        <w:jc w:val="both"/>
        <w:rPr>
          <w:rFonts w:ascii="Times New Roman" w:hAnsi="Times New Roman" w:cs="Times New Roman"/>
          <w:color w:val="000000"/>
          <w:sz w:val="24"/>
          <w:szCs w:val="24"/>
        </w:rPr>
      </w:pPr>
      <w:r w:rsidRPr="001A0A4E">
        <w:rPr>
          <w:rFonts w:ascii="Times New Roman" w:hAnsi="Times New Roman" w:cs="Times New Roman"/>
          <w:sz w:val="24"/>
          <w:szCs w:val="24"/>
        </w:rPr>
        <w:t>Finally, the active learning strategy adopted b</w:t>
      </w:r>
      <w:r>
        <w:rPr>
          <w:rFonts w:ascii="Times New Roman" w:hAnsi="Times New Roman" w:cs="Times New Roman"/>
          <w:sz w:val="24"/>
          <w:szCs w:val="24"/>
        </w:rPr>
        <w:t>y the study wa</w:t>
      </w:r>
      <w:r w:rsidRPr="001A0A4E">
        <w:rPr>
          <w:rFonts w:ascii="Times New Roman" w:hAnsi="Times New Roman" w:cs="Times New Roman"/>
          <w:sz w:val="24"/>
          <w:szCs w:val="24"/>
        </w:rPr>
        <w:t xml:space="preserve">s Reciprocal Peer Tutoring (RPT). RPT is an approach where two or more learners’ alternate with each other whilst simultaneously sharing their ideas during lessons. </w:t>
      </w:r>
      <w:r w:rsidRPr="001A0A4E">
        <w:rPr>
          <w:rFonts w:ascii="Times New Roman" w:hAnsi="Times New Roman" w:cs="Times New Roman"/>
          <w:color w:val="000000"/>
          <w:sz w:val="24"/>
          <w:szCs w:val="24"/>
        </w:rPr>
        <w:t xml:space="preserve">RPT pairs learners’ according to their shared learning objectives and entails an asymmetric relationship between them based on their individual academic competences (Topping, 2018). </w:t>
      </w:r>
      <w:r w:rsidRPr="001A0A4E">
        <w:rPr>
          <w:rFonts w:ascii="Times New Roman" w:hAnsi="Times New Roman" w:cs="Times New Roman"/>
          <w:sz w:val="24"/>
          <w:szCs w:val="24"/>
        </w:rPr>
        <w:t xml:space="preserve">Saga (2013) posited that </w:t>
      </w:r>
      <w:r>
        <w:rPr>
          <w:rFonts w:ascii="Times New Roman" w:hAnsi="Times New Roman" w:cs="Times New Roman"/>
          <w:sz w:val="24"/>
          <w:szCs w:val="24"/>
        </w:rPr>
        <w:t xml:space="preserve">RPT </w:t>
      </w:r>
      <w:r w:rsidRPr="001A0A4E">
        <w:rPr>
          <w:rFonts w:ascii="Times New Roman" w:hAnsi="Times New Roman" w:cs="Times New Roman"/>
          <w:sz w:val="24"/>
          <w:szCs w:val="24"/>
        </w:rPr>
        <w:t>involves students</w:t>
      </w:r>
      <w:r>
        <w:rPr>
          <w:rFonts w:ascii="Times New Roman" w:hAnsi="Times New Roman" w:cs="Times New Roman"/>
          <w:sz w:val="24"/>
          <w:szCs w:val="24"/>
        </w:rPr>
        <w:t>’</w:t>
      </w:r>
      <w:r w:rsidRPr="001A0A4E">
        <w:rPr>
          <w:rFonts w:ascii="Times New Roman" w:hAnsi="Times New Roman" w:cs="Times New Roman"/>
          <w:sz w:val="24"/>
          <w:szCs w:val="24"/>
        </w:rPr>
        <w:t xml:space="preserve"> instructing each other on a material in which one is an expert and the other is a novice. </w:t>
      </w:r>
      <w:r w:rsidRPr="001A0A4E">
        <w:rPr>
          <w:rFonts w:ascii="Times New Roman" w:hAnsi="Times New Roman" w:cs="Times New Roman"/>
          <w:color w:val="000000"/>
          <w:sz w:val="24"/>
          <w:szCs w:val="24"/>
        </w:rPr>
        <w:t xml:space="preserve">Therefore, learners’ of similar academic backgrounds cooperate in pairs or groups and alternate their roles as tutor and tutee during each lessons. This approach compels educators’ to use structured teaching materials, monitor learners’ answers, and reciprocal evaluation and reinforcement among peers (Gazula et al., 2017; Svellingen et al., 2021). </w:t>
      </w:r>
      <w:r w:rsidRPr="001A0A4E">
        <w:rPr>
          <w:rFonts w:ascii="Times New Roman" w:hAnsi="Times New Roman" w:cs="Times New Roman"/>
          <w:sz w:val="24"/>
          <w:szCs w:val="24"/>
        </w:rPr>
        <w:t>In this case, the students</w:t>
      </w:r>
      <w:r>
        <w:rPr>
          <w:rFonts w:ascii="Times New Roman" w:hAnsi="Times New Roman" w:cs="Times New Roman"/>
          <w:sz w:val="24"/>
          <w:szCs w:val="24"/>
        </w:rPr>
        <w:t>’</w:t>
      </w:r>
      <w:r w:rsidRPr="001A0A4E">
        <w:rPr>
          <w:rFonts w:ascii="Times New Roman" w:hAnsi="Times New Roman" w:cs="Times New Roman"/>
          <w:sz w:val="24"/>
          <w:szCs w:val="24"/>
        </w:rPr>
        <w:t xml:space="preserve"> that are less proficient and or have low level of knowledge learn from their peers in an interactive, meaningful, and organized way. Ullah et al. (2018) stated that RPT enables students’ </w:t>
      </w:r>
      <w:r w:rsidRPr="001A0A4E">
        <w:rPr>
          <w:rFonts w:ascii="Times New Roman" w:hAnsi="Times New Roman" w:cs="Times New Roman"/>
          <w:sz w:val="24"/>
          <w:szCs w:val="24"/>
        </w:rPr>
        <w:lastRenderedPageBreak/>
        <w:t xml:space="preserve">to learn new skills and to enhance their knowledge because they obtain the correct solutions to problems by sharing ideas. Tella (2013) observed that students’ pairings in RPT is based </w:t>
      </w:r>
      <w:r>
        <w:rPr>
          <w:rFonts w:ascii="Times New Roman" w:hAnsi="Times New Roman" w:cs="Times New Roman"/>
          <w:sz w:val="24"/>
          <w:szCs w:val="24"/>
        </w:rPr>
        <w:t>t</w:t>
      </w:r>
      <w:r w:rsidRPr="001A0A4E">
        <w:rPr>
          <w:rFonts w:ascii="Times New Roman" w:hAnsi="Times New Roman" w:cs="Times New Roman"/>
          <w:color w:val="000000"/>
          <w:sz w:val="24"/>
          <w:szCs w:val="24"/>
        </w:rPr>
        <w:t xml:space="preserve">he axiom “teaching is learning twice”, since a student may shine in an aspect (e.g. conceptual understanding) whereas the other may be top-notch in another aspect (e.g. </w:t>
      </w:r>
      <w:r>
        <w:rPr>
          <w:rFonts w:ascii="Times New Roman" w:hAnsi="Times New Roman" w:cs="Times New Roman"/>
          <w:color w:val="000000"/>
          <w:sz w:val="24"/>
          <w:szCs w:val="24"/>
        </w:rPr>
        <w:t xml:space="preserve">computation and </w:t>
      </w:r>
      <w:r w:rsidRPr="001A0A4E">
        <w:rPr>
          <w:rFonts w:ascii="Times New Roman" w:hAnsi="Times New Roman" w:cs="Times New Roman"/>
          <w:color w:val="000000"/>
          <w:sz w:val="24"/>
          <w:szCs w:val="24"/>
        </w:rPr>
        <w:t>deductive reasoning). These paired students</w:t>
      </w:r>
      <w:r>
        <w:rPr>
          <w:rFonts w:ascii="Times New Roman" w:hAnsi="Times New Roman" w:cs="Times New Roman"/>
          <w:color w:val="000000"/>
          <w:sz w:val="24"/>
          <w:szCs w:val="24"/>
        </w:rPr>
        <w:t>’</w:t>
      </w:r>
      <w:r w:rsidRPr="001A0A4E">
        <w:rPr>
          <w:rFonts w:ascii="Times New Roman" w:hAnsi="Times New Roman" w:cs="Times New Roman"/>
          <w:color w:val="000000"/>
          <w:sz w:val="24"/>
          <w:szCs w:val="24"/>
        </w:rPr>
        <w:t xml:space="preserve"> can work collaboratively to conceptually understand </w:t>
      </w:r>
      <w:r>
        <w:rPr>
          <w:rFonts w:ascii="Times New Roman" w:hAnsi="Times New Roman" w:cs="Times New Roman"/>
          <w:color w:val="000000"/>
          <w:sz w:val="24"/>
          <w:szCs w:val="24"/>
        </w:rPr>
        <w:t>variation and inheritance concepts</w:t>
      </w:r>
      <w:r w:rsidRPr="001A0A4E">
        <w:rPr>
          <w:rFonts w:ascii="Times New Roman" w:hAnsi="Times New Roman" w:cs="Times New Roman"/>
          <w:color w:val="000000"/>
          <w:sz w:val="24"/>
          <w:szCs w:val="24"/>
        </w:rPr>
        <w:t xml:space="preserve">. </w:t>
      </w:r>
      <w:r w:rsidRPr="001A0A4E">
        <w:rPr>
          <w:rFonts w:ascii="Times New Roman" w:hAnsi="Times New Roman" w:cs="Times New Roman"/>
          <w:sz w:val="24"/>
          <w:szCs w:val="24"/>
        </w:rPr>
        <w:t xml:space="preserve">RPT has positive impacts on students’ learning, motivation, and socialization (Nawaz &amp; Reman, 2017; Ullah et al., 2018). RPT mandates learners’ to help one another </w:t>
      </w:r>
      <w:r>
        <w:rPr>
          <w:rFonts w:ascii="Times New Roman" w:hAnsi="Times New Roman" w:cs="Times New Roman"/>
          <w:sz w:val="24"/>
          <w:szCs w:val="24"/>
        </w:rPr>
        <w:t xml:space="preserve">to </w:t>
      </w:r>
      <w:r w:rsidRPr="001A0A4E">
        <w:rPr>
          <w:rFonts w:ascii="Times New Roman" w:hAnsi="Times New Roman" w:cs="Times New Roman"/>
          <w:sz w:val="24"/>
          <w:szCs w:val="24"/>
        </w:rPr>
        <w:t xml:space="preserve">comprehend </w:t>
      </w:r>
      <w:r>
        <w:rPr>
          <w:rFonts w:ascii="Times New Roman" w:hAnsi="Times New Roman" w:cs="Times New Roman"/>
          <w:sz w:val="24"/>
          <w:szCs w:val="24"/>
        </w:rPr>
        <w:t xml:space="preserve">concepts </w:t>
      </w:r>
      <w:r w:rsidRPr="001A0A4E">
        <w:rPr>
          <w:rFonts w:ascii="Times New Roman" w:hAnsi="Times New Roman" w:cs="Times New Roman"/>
          <w:sz w:val="24"/>
          <w:szCs w:val="24"/>
        </w:rPr>
        <w:t>meaningfully (Wolfe, 2018). During RPT, the tutor provides a cognitive challenge, and the tutee reflects on and reorganizes his/her understanding of the subject. This interaction supports cognitive development (Thurston et al., 2021).</w:t>
      </w:r>
    </w:p>
    <w:p w:rsidR="00A6404F" w:rsidRDefault="00A6404F" w:rsidP="00A6404F">
      <w:pPr>
        <w:spacing w:after="0" w:line="240" w:lineRule="auto"/>
        <w:jc w:val="both"/>
        <w:rPr>
          <w:rFonts w:ascii="Times New Roman" w:hAnsi="Times New Roman" w:cs="Times New Roman"/>
          <w:color w:val="000000"/>
          <w:sz w:val="24"/>
          <w:szCs w:val="24"/>
        </w:rPr>
      </w:pPr>
      <w:r w:rsidRPr="001A0A4E">
        <w:rPr>
          <w:rFonts w:ascii="Times New Roman" w:hAnsi="Times New Roman" w:cs="Times New Roman"/>
          <w:sz w:val="24"/>
          <w:szCs w:val="24"/>
        </w:rPr>
        <w:t xml:space="preserve">Sex is an intervening variable in this study; although other disciplines refer to it as gender but considering Biology and </w:t>
      </w:r>
      <w:r>
        <w:rPr>
          <w:rFonts w:ascii="Times New Roman" w:hAnsi="Times New Roman" w:cs="Times New Roman"/>
          <w:sz w:val="24"/>
          <w:szCs w:val="24"/>
        </w:rPr>
        <w:t xml:space="preserve">inheritance </w:t>
      </w:r>
      <w:r w:rsidRPr="001A0A4E">
        <w:rPr>
          <w:rFonts w:ascii="Times New Roman" w:hAnsi="Times New Roman" w:cs="Times New Roman"/>
          <w:sz w:val="24"/>
          <w:szCs w:val="24"/>
        </w:rPr>
        <w:t xml:space="preserve">in particular, sex is the appropriate terminology to use </w:t>
      </w:r>
      <w:r>
        <w:rPr>
          <w:rFonts w:ascii="Times New Roman" w:hAnsi="Times New Roman" w:cs="Times New Roman"/>
          <w:sz w:val="24"/>
          <w:szCs w:val="24"/>
        </w:rPr>
        <w:t xml:space="preserve">in the study </w:t>
      </w:r>
      <w:r w:rsidRPr="001A0A4E">
        <w:rPr>
          <w:rFonts w:ascii="Times New Roman" w:hAnsi="Times New Roman" w:cs="Times New Roman"/>
          <w:sz w:val="24"/>
          <w:szCs w:val="24"/>
        </w:rPr>
        <w:t xml:space="preserve">(Asare, 2020). Sex depicts the social attributes and opportunities related to being male and female. It refers to the culturally and socially framed characteristics and roles that are attributed to males and females in every society. </w:t>
      </w:r>
      <w:r>
        <w:rPr>
          <w:rFonts w:ascii="Times New Roman" w:hAnsi="Times New Roman" w:cs="Times New Roman"/>
          <w:sz w:val="24"/>
          <w:szCs w:val="24"/>
        </w:rPr>
        <w:t xml:space="preserve">In fact, </w:t>
      </w:r>
      <w:r w:rsidRPr="001A0A4E">
        <w:rPr>
          <w:rFonts w:ascii="Times New Roman" w:hAnsi="Times New Roman" w:cs="Times New Roman"/>
          <w:sz w:val="24"/>
          <w:szCs w:val="24"/>
        </w:rPr>
        <w:t>sex has yielded substantial literature in Science Education research</w:t>
      </w:r>
      <w:r>
        <w:rPr>
          <w:rFonts w:ascii="Times New Roman" w:hAnsi="Times New Roman" w:cs="Times New Roman"/>
          <w:sz w:val="24"/>
          <w:szCs w:val="24"/>
        </w:rPr>
        <w:t>es</w:t>
      </w:r>
      <w:r w:rsidRPr="001A0A4E">
        <w:rPr>
          <w:rFonts w:ascii="Times New Roman" w:hAnsi="Times New Roman" w:cs="Times New Roman"/>
          <w:sz w:val="24"/>
          <w:szCs w:val="24"/>
        </w:rPr>
        <w:t xml:space="preserve"> since most schools are coeducational. The studies conducted by (Asare, 2020; Nwankwo &amp; Madu, 2014; Osei-</w:t>
      </w:r>
      <w:r>
        <w:rPr>
          <w:rFonts w:ascii="Times New Roman" w:hAnsi="Times New Roman" w:cs="Times New Roman"/>
          <w:sz w:val="24"/>
          <w:szCs w:val="24"/>
        </w:rPr>
        <w:t>Himah</w:t>
      </w:r>
      <w:r w:rsidRPr="001A0A4E">
        <w:rPr>
          <w:rFonts w:ascii="Times New Roman" w:hAnsi="Times New Roman" w:cs="Times New Roman"/>
          <w:sz w:val="24"/>
          <w:szCs w:val="24"/>
        </w:rPr>
        <w:t xml:space="preserve"> </w:t>
      </w:r>
      <w:r w:rsidRPr="001A0A4E">
        <w:rPr>
          <w:rFonts w:ascii="Times New Roman" w:hAnsi="Times New Roman" w:cs="Times New Roman"/>
          <w:iCs/>
          <w:sz w:val="24"/>
          <w:szCs w:val="24"/>
        </w:rPr>
        <w:t xml:space="preserve">et al., </w:t>
      </w:r>
      <w:r w:rsidRPr="001A0A4E">
        <w:rPr>
          <w:rFonts w:ascii="Times New Roman" w:hAnsi="Times New Roman" w:cs="Times New Roman"/>
          <w:sz w:val="24"/>
          <w:szCs w:val="24"/>
        </w:rPr>
        <w:t xml:space="preserve">2022; Yusuf </w:t>
      </w:r>
      <w:r>
        <w:rPr>
          <w:rFonts w:ascii="Times New Roman" w:hAnsi="Times New Roman" w:cs="Times New Roman"/>
          <w:sz w:val="24"/>
          <w:szCs w:val="24"/>
        </w:rPr>
        <w:t>&amp; Yusuf, 2016) indicated that there a</w:t>
      </w:r>
      <w:r w:rsidRPr="001A0A4E">
        <w:rPr>
          <w:rFonts w:ascii="Times New Roman" w:hAnsi="Times New Roman" w:cs="Times New Roman"/>
          <w:sz w:val="24"/>
          <w:szCs w:val="24"/>
        </w:rPr>
        <w:t xml:space="preserve">re many studies on sex as it influences students’ </w:t>
      </w:r>
      <w:r>
        <w:rPr>
          <w:rFonts w:ascii="Times New Roman" w:hAnsi="Times New Roman" w:cs="Times New Roman"/>
          <w:sz w:val="24"/>
          <w:szCs w:val="24"/>
        </w:rPr>
        <w:t xml:space="preserve">outcomes </w:t>
      </w:r>
      <w:r w:rsidRPr="001A0A4E">
        <w:rPr>
          <w:rFonts w:ascii="Times New Roman" w:hAnsi="Times New Roman" w:cs="Times New Roman"/>
          <w:sz w:val="24"/>
          <w:szCs w:val="24"/>
        </w:rPr>
        <w:t xml:space="preserve">in Physical Sciences. </w:t>
      </w:r>
      <w:r>
        <w:rPr>
          <w:rFonts w:ascii="Times New Roman" w:hAnsi="Times New Roman" w:cs="Times New Roman"/>
          <w:sz w:val="24"/>
          <w:szCs w:val="24"/>
        </w:rPr>
        <w:t xml:space="preserve">For instance, </w:t>
      </w:r>
      <w:r w:rsidRPr="001A0A4E">
        <w:rPr>
          <w:rFonts w:ascii="Times New Roman" w:hAnsi="Times New Roman" w:cs="Times New Roman"/>
          <w:sz w:val="24"/>
          <w:szCs w:val="24"/>
        </w:rPr>
        <w:t xml:space="preserve">Iserameiya and Ibeneme (2018) reported </w:t>
      </w:r>
      <w:r>
        <w:rPr>
          <w:rFonts w:ascii="Times New Roman" w:hAnsi="Times New Roman" w:cs="Times New Roman"/>
          <w:sz w:val="24"/>
          <w:szCs w:val="24"/>
        </w:rPr>
        <w:t xml:space="preserve">that </w:t>
      </w:r>
      <w:r w:rsidRPr="001A0A4E">
        <w:rPr>
          <w:rFonts w:ascii="Times New Roman" w:hAnsi="Times New Roman" w:cs="Times New Roman"/>
          <w:sz w:val="24"/>
          <w:szCs w:val="24"/>
        </w:rPr>
        <w:t xml:space="preserve">female students achieved relatively higher in their post-test results than male students. </w:t>
      </w:r>
      <w:r>
        <w:rPr>
          <w:rFonts w:ascii="Times New Roman" w:hAnsi="Times New Roman" w:cs="Times New Roman"/>
          <w:sz w:val="24"/>
          <w:szCs w:val="24"/>
        </w:rPr>
        <w:t xml:space="preserve">In contrast, Asare (2020) found that no significant differences between the achievement scores of males and females. </w:t>
      </w:r>
      <w:r w:rsidRPr="001A0A4E">
        <w:rPr>
          <w:rFonts w:ascii="Times New Roman" w:hAnsi="Times New Roman" w:cs="Times New Roman"/>
          <w:sz w:val="24"/>
          <w:szCs w:val="24"/>
        </w:rPr>
        <w:t xml:space="preserve">Ndioho and Obioha (2020) reported that the mean retention score of female students was significantly higher than males. Kibirige (2023) reported no statistically significant differences between males and females </w:t>
      </w:r>
      <w:r>
        <w:rPr>
          <w:rFonts w:ascii="Times New Roman" w:hAnsi="Times New Roman" w:cs="Times New Roman"/>
          <w:sz w:val="24"/>
          <w:szCs w:val="24"/>
        </w:rPr>
        <w:t xml:space="preserve">students’ </w:t>
      </w:r>
      <w:r w:rsidRPr="001A0A4E">
        <w:rPr>
          <w:rFonts w:ascii="Times New Roman" w:hAnsi="Times New Roman" w:cs="Times New Roman"/>
          <w:sz w:val="24"/>
          <w:szCs w:val="24"/>
        </w:rPr>
        <w:t xml:space="preserve">conceptual understanding and retention. Ikechukwu (2020) and Dorji (2021) reported no significant difference between males and females retention. Jack (2024) found no </w:t>
      </w:r>
      <w:r w:rsidRPr="001A0A4E">
        <w:rPr>
          <w:rFonts w:ascii="Times New Roman" w:eastAsia="CIDFont+F3" w:hAnsi="Times New Roman" w:cs="Times New Roman"/>
          <w:sz w:val="24"/>
          <w:szCs w:val="24"/>
        </w:rPr>
        <w:t>differences between male and females self-efficacies.</w:t>
      </w:r>
      <w:r>
        <w:rPr>
          <w:rFonts w:ascii="Times New Roman" w:eastAsia="CIDFont+F3" w:hAnsi="Times New Roman" w:cs="Times New Roman"/>
          <w:sz w:val="24"/>
          <w:szCs w:val="24"/>
        </w:rPr>
        <w:t xml:space="preserve"> </w:t>
      </w:r>
      <w:r w:rsidRPr="001A0A4E">
        <w:rPr>
          <w:rFonts w:ascii="Times New Roman" w:hAnsi="Times New Roman" w:cs="Times New Roman"/>
          <w:color w:val="000000"/>
          <w:sz w:val="24"/>
          <w:szCs w:val="24"/>
        </w:rPr>
        <w:t>Th</w:t>
      </w:r>
      <w:r>
        <w:rPr>
          <w:rFonts w:ascii="Times New Roman" w:hAnsi="Times New Roman" w:cs="Times New Roman"/>
          <w:color w:val="000000"/>
          <w:sz w:val="24"/>
          <w:szCs w:val="24"/>
        </w:rPr>
        <w:t xml:space="preserve">erefore, Science teachers’ at the SHS level in Ghana should design and use of efficacious instructional approaches to cater for every learners’ conceptual understanding, retention, and self-efficacies irrespective of their sex. </w:t>
      </w:r>
    </w:p>
    <w:p w:rsidR="00A6404F" w:rsidRPr="001A0A4E" w:rsidRDefault="00A6404F" w:rsidP="00A6404F">
      <w:pPr>
        <w:spacing w:after="0" w:line="240" w:lineRule="auto"/>
        <w:jc w:val="both"/>
        <w:rPr>
          <w:rFonts w:ascii="Times New Roman" w:hAnsi="Times New Roman" w:cs="Times New Roman"/>
          <w:b/>
          <w:sz w:val="24"/>
          <w:szCs w:val="24"/>
        </w:rPr>
      </w:pPr>
      <w:r w:rsidRPr="001A0A4E">
        <w:rPr>
          <w:rFonts w:ascii="Times New Roman" w:hAnsi="Times New Roman" w:cs="Times New Roman"/>
          <w:b/>
          <w:sz w:val="24"/>
          <w:szCs w:val="24"/>
        </w:rPr>
        <w:t xml:space="preserve">Statement of </w:t>
      </w:r>
      <w:r>
        <w:rPr>
          <w:rFonts w:ascii="Times New Roman" w:hAnsi="Times New Roman" w:cs="Times New Roman"/>
          <w:b/>
          <w:sz w:val="24"/>
          <w:szCs w:val="24"/>
        </w:rPr>
        <w:t xml:space="preserve">the </w:t>
      </w:r>
      <w:r w:rsidRPr="001A0A4E">
        <w:rPr>
          <w:rFonts w:ascii="Times New Roman" w:hAnsi="Times New Roman" w:cs="Times New Roman"/>
          <w:b/>
          <w:sz w:val="24"/>
          <w:szCs w:val="24"/>
        </w:rPr>
        <w:t>Problem</w:t>
      </w:r>
    </w:p>
    <w:p w:rsidR="00A6404F" w:rsidRDefault="00A6404F" w:rsidP="00A6404F">
      <w:pPr>
        <w:spacing w:after="0" w:line="240" w:lineRule="auto"/>
        <w:jc w:val="both"/>
        <w:rPr>
          <w:rFonts w:ascii="Times New Roman" w:hAnsi="Times New Roman" w:cs="Times New Roman"/>
          <w:sz w:val="24"/>
          <w:szCs w:val="24"/>
        </w:rPr>
      </w:pPr>
      <w:r w:rsidRPr="001A0A4E">
        <w:rPr>
          <w:rFonts w:ascii="Times New Roman" w:hAnsi="Times New Roman" w:cs="Times New Roman"/>
          <w:sz w:val="24"/>
          <w:szCs w:val="24"/>
        </w:rPr>
        <w:t xml:space="preserve">Altunoǧlu and Şeker (2015) remarked that popular scientific and technological advances such as human genome project, genetically modified organism, cloning, gene therapy, forensics, </w:t>
      </w:r>
      <w:r>
        <w:rPr>
          <w:rFonts w:ascii="Times New Roman" w:hAnsi="Times New Roman" w:cs="Times New Roman"/>
          <w:sz w:val="24"/>
          <w:szCs w:val="24"/>
        </w:rPr>
        <w:t>and deoxyribonucleic acid (</w:t>
      </w:r>
      <w:r w:rsidRPr="001A0A4E">
        <w:rPr>
          <w:rFonts w:ascii="Times New Roman" w:hAnsi="Times New Roman" w:cs="Times New Roman"/>
          <w:sz w:val="24"/>
          <w:szCs w:val="24"/>
        </w:rPr>
        <w:t>DNA</w:t>
      </w:r>
      <w:r>
        <w:rPr>
          <w:rFonts w:ascii="Times New Roman" w:hAnsi="Times New Roman" w:cs="Times New Roman"/>
          <w:sz w:val="24"/>
          <w:szCs w:val="24"/>
        </w:rPr>
        <w:t>)</w:t>
      </w:r>
      <w:r w:rsidRPr="001A0A4E">
        <w:rPr>
          <w:rFonts w:ascii="Times New Roman" w:hAnsi="Times New Roman" w:cs="Times New Roman"/>
          <w:sz w:val="24"/>
          <w:szCs w:val="24"/>
        </w:rPr>
        <w:t xml:space="preserve"> profiling</w:t>
      </w:r>
      <w:r>
        <w:rPr>
          <w:rFonts w:ascii="Times New Roman" w:hAnsi="Times New Roman" w:cs="Times New Roman"/>
          <w:sz w:val="24"/>
          <w:szCs w:val="24"/>
        </w:rPr>
        <w:t xml:space="preserve"> </w:t>
      </w:r>
      <w:r w:rsidRPr="001A0A4E">
        <w:rPr>
          <w:rFonts w:ascii="Times New Roman" w:hAnsi="Times New Roman" w:cs="Times New Roman"/>
          <w:sz w:val="24"/>
          <w:szCs w:val="24"/>
        </w:rPr>
        <w:t xml:space="preserve">are rooted in genetics. Meanwhile, there is lack of public awareness of such progresses and this requires the need of </w:t>
      </w:r>
      <w:r>
        <w:rPr>
          <w:rFonts w:ascii="Times New Roman" w:hAnsi="Times New Roman" w:cs="Times New Roman"/>
          <w:sz w:val="24"/>
          <w:szCs w:val="24"/>
        </w:rPr>
        <w:t>SHS</w:t>
      </w:r>
      <w:r w:rsidRPr="001A0A4E">
        <w:rPr>
          <w:rFonts w:ascii="Times New Roman" w:hAnsi="Times New Roman" w:cs="Times New Roman"/>
          <w:sz w:val="24"/>
          <w:szCs w:val="24"/>
        </w:rPr>
        <w:t xml:space="preserve"> teachers’ in Ghana to imbibe the fundamentals of </w:t>
      </w:r>
      <w:r>
        <w:rPr>
          <w:rFonts w:ascii="Times New Roman" w:hAnsi="Times New Roman" w:cs="Times New Roman"/>
          <w:sz w:val="24"/>
          <w:szCs w:val="24"/>
        </w:rPr>
        <w:t xml:space="preserve">this </w:t>
      </w:r>
      <w:r w:rsidRPr="001A0A4E">
        <w:rPr>
          <w:rFonts w:ascii="Times New Roman" w:hAnsi="Times New Roman" w:cs="Times New Roman"/>
          <w:sz w:val="24"/>
          <w:szCs w:val="24"/>
        </w:rPr>
        <w:t xml:space="preserve">knowledge into learners’ (Asare, 2020). </w:t>
      </w:r>
      <w:r>
        <w:rPr>
          <w:rFonts w:ascii="Times New Roman" w:hAnsi="Times New Roman" w:cs="Times New Roman"/>
          <w:color w:val="000000"/>
          <w:sz w:val="24"/>
          <w:szCs w:val="24"/>
        </w:rPr>
        <w:t>The</w:t>
      </w:r>
      <w:r w:rsidRPr="001A0A4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understanding of this </w:t>
      </w:r>
      <w:r w:rsidRPr="001A0A4E">
        <w:rPr>
          <w:rFonts w:ascii="Times New Roman" w:hAnsi="Times New Roman" w:cs="Times New Roman"/>
          <w:color w:val="000000"/>
          <w:sz w:val="24"/>
          <w:szCs w:val="24"/>
        </w:rPr>
        <w:t xml:space="preserve">concept </w:t>
      </w:r>
      <w:r>
        <w:rPr>
          <w:rFonts w:ascii="Times New Roman" w:hAnsi="Times New Roman" w:cs="Times New Roman"/>
          <w:color w:val="000000"/>
          <w:sz w:val="24"/>
          <w:szCs w:val="24"/>
        </w:rPr>
        <w:t xml:space="preserve">is crucial for </w:t>
      </w:r>
      <w:r w:rsidRPr="001A0A4E">
        <w:rPr>
          <w:rFonts w:ascii="Times New Roman" w:hAnsi="Times New Roman" w:cs="Times New Roman"/>
          <w:color w:val="000000"/>
          <w:sz w:val="24"/>
          <w:szCs w:val="24"/>
        </w:rPr>
        <w:t xml:space="preserve">every citizen to make informed choices in their lives and </w:t>
      </w:r>
      <w:r>
        <w:rPr>
          <w:rFonts w:ascii="Times New Roman" w:hAnsi="Times New Roman" w:cs="Times New Roman"/>
          <w:color w:val="000000"/>
          <w:sz w:val="24"/>
          <w:szCs w:val="24"/>
        </w:rPr>
        <w:t xml:space="preserve">to explain to all citizenry as to </w:t>
      </w:r>
      <w:r w:rsidRPr="001A0A4E">
        <w:rPr>
          <w:rFonts w:ascii="Times New Roman" w:hAnsi="Times New Roman" w:cs="Times New Roman"/>
          <w:color w:val="000000"/>
          <w:sz w:val="24"/>
          <w:szCs w:val="24"/>
        </w:rPr>
        <w:t xml:space="preserve">why genetics education is essential than before in </w:t>
      </w:r>
      <w:r>
        <w:rPr>
          <w:rFonts w:ascii="Times New Roman" w:hAnsi="Times New Roman" w:cs="Times New Roman"/>
          <w:color w:val="000000"/>
          <w:sz w:val="24"/>
          <w:szCs w:val="24"/>
        </w:rPr>
        <w:t xml:space="preserve">the Science curricula </w:t>
      </w:r>
      <w:r w:rsidRPr="001A0A4E">
        <w:rPr>
          <w:rFonts w:ascii="Times New Roman" w:hAnsi="Times New Roman" w:cs="Times New Roman"/>
          <w:color w:val="000000"/>
          <w:sz w:val="24"/>
          <w:szCs w:val="24"/>
        </w:rPr>
        <w:t>(Vlčková et al., 2016). However, despite th</w:t>
      </w:r>
      <w:r>
        <w:rPr>
          <w:rFonts w:ascii="Times New Roman" w:hAnsi="Times New Roman" w:cs="Times New Roman"/>
          <w:color w:val="000000"/>
          <w:sz w:val="24"/>
          <w:szCs w:val="24"/>
        </w:rPr>
        <w:t xml:space="preserve">is significance, the Ghanaian </w:t>
      </w:r>
      <w:r w:rsidRPr="001A0A4E">
        <w:rPr>
          <w:rFonts w:ascii="Times New Roman" w:hAnsi="Times New Roman" w:cs="Times New Roman"/>
          <w:color w:val="000000"/>
          <w:sz w:val="24"/>
          <w:szCs w:val="24"/>
        </w:rPr>
        <w:t xml:space="preserve">Chief Examiner’s Report for </w:t>
      </w:r>
      <w:r>
        <w:rPr>
          <w:rFonts w:ascii="Times New Roman" w:hAnsi="Times New Roman" w:cs="Times New Roman"/>
          <w:color w:val="000000"/>
          <w:sz w:val="24"/>
          <w:szCs w:val="24"/>
        </w:rPr>
        <w:t>WAEC</w:t>
      </w:r>
      <w:r w:rsidRPr="001A0A4E">
        <w:rPr>
          <w:rFonts w:ascii="Times New Roman" w:hAnsi="Times New Roman" w:cs="Times New Roman"/>
          <w:color w:val="000000"/>
          <w:sz w:val="24"/>
          <w:szCs w:val="24"/>
        </w:rPr>
        <w:t xml:space="preserve"> for both Integrated Science and Biology had continually indicated that this aspect was unpopular among the students who sat for during WASSCE and few who tried to attempt genetics questions responded to</w:t>
      </w:r>
      <w:r>
        <w:rPr>
          <w:rFonts w:ascii="Times New Roman" w:hAnsi="Times New Roman" w:cs="Times New Roman"/>
          <w:color w:val="000000"/>
          <w:sz w:val="24"/>
          <w:szCs w:val="24"/>
        </w:rPr>
        <w:t xml:space="preserve"> them poorly (WAEC, 2017-2024). </w:t>
      </w:r>
      <w:r w:rsidRPr="001A0A4E">
        <w:rPr>
          <w:rFonts w:ascii="Times New Roman" w:hAnsi="Times New Roman" w:cs="Times New Roman"/>
          <w:color w:val="000000"/>
          <w:sz w:val="24"/>
          <w:szCs w:val="24"/>
        </w:rPr>
        <w:t>Buske and Bartholomei-Santos (2019) revealed that the major hindrance experienced by students</w:t>
      </w:r>
      <w:r>
        <w:rPr>
          <w:rFonts w:ascii="Times New Roman" w:hAnsi="Times New Roman" w:cs="Times New Roman"/>
          <w:color w:val="000000"/>
          <w:sz w:val="24"/>
          <w:szCs w:val="24"/>
        </w:rPr>
        <w:t>’</w:t>
      </w:r>
      <w:r w:rsidRPr="001A0A4E">
        <w:rPr>
          <w:rFonts w:ascii="Times New Roman" w:hAnsi="Times New Roman" w:cs="Times New Roman"/>
          <w:color w:val="000000"/>
          <w:sz w:val="24"/>
          <w:szCs w:val="24"/>
        </w:rPr>
        <w:t xml:space="preserve"> is the aspect of Mendelian inheritance. This lack of conceptual understanding amongst students</w:t>
      </w:r>
      <w:r>
        <w:rPr>
          <w:rFonts w:ascii="Times New Roman" w:hAnsi="Times New Roman" w:cs="Times New Roman"/>
          <w:color w:val="000000"/>
          <w:sz w:val="24"/>
          <w:szCs w:val="24"/>
        </w:rPr>
        <w:t>’</w:t>
      </w:r>
      <w:r w:rsidRPr="001A0A4E">
        <w:rPr>
          <w:rFonts w:ascii="Times New Roman" w:hAnsi="Times New Roman" w:cs="Times New Roman"/>
          <w:color w:val="000000"/>
          <w:sz w:val="24"/>
          <w:szCs w:val="24"/>
        </w:rPr>
        <w:t xml:space="preserve"> stem from diverse factors. For instance, Ezeaghasi (2018) attributed this to the conceptual and practical challenges in genetics concepts learning whereas Asare (2020) alleged that the topic comprises several terminologies that look alike and or sound alike thereby compoundi</w:t>
      </w:r>
      <w:r>
        <w:rPr>
          <w:rFonts w:ascii="Times New Roman" w:hAnsi="Times New Roman" w:cs="Times New Roman"/>
          <w:color w:val="000000"/>
          <w:sz w:val="24"/>
          <w:szCs w:val="24"/>
        </w:rPr>
        <w:t>ng students’ misconceptions. The</w:t>
      </w:r>
      <w:r w:rsidRPr="001A0A4E">
        <w:rPr>
          <w:rFonts w:ascii="Times New Roman" w:hAnsi="Times New Roman" w:cs="Times New Roman"/>
          <w:color w:val="000000"/>
          <w:sz w:val="24"/>
          <w:szCs w:val="24"/>
        </w:rPr>
        <w:t>s</w:t>
      </w:r>
      <w:r>
        <w:rPr>
          <w:rFonts w:ascii="Times New Roman" w:hAnsi="Times New Roman" w:cs="Times New Roman"/>
          <w:color w:val="000000"/>
          <w:sz w:val="24"/>
          <w:szCs w:val="24"/>
        </w:rPr>
        <w:t>e</w:t>
      </w:r>
      <w:r w:rsidRPr="001A0A4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misconceptions </w:t>
      </w:r>
      <w:r>
        <w:rPr>
          <w:rFonts w:ascii="Times New Roman" w:hAnsi="Times New Roman" w:cs="Times New Roman"/>
          <w:color w:val="000000"/>
          <w:sz w:val="24"/>
          <w:szCs w:val="24"/>
        </w:rPr>
        <w:lastRenderedPageBreak/>
        <w:t>among learners’ are</w:t>
      </w:r>
      <w:r w:rsidRPr="001A0A4E">
        <w:rPr>
          <w:rFonts w:ascii="Times New Roman" w:hAnsi="Times New Roman" w:cs="Times New Roman"/>
          <w:color w:val="000000"/>
          <w:sz w:val="24"/>
          <w:szCs w:val="24"/>
        </w:rPr>
        <w:t xml:space="preserve"> rooted in ways </w:t>
      </w:r>
      <w:r>
        <w:rPr>
          <w:rFonts w:ascii="Times New Roman" w:hAnsi="Times New Roman" w:cs="Times New Roman"/>
          <w:color w:val="000000"/>
          <w:sz w:val="24"/>
          <w:szCs w:val="24"/>
        </w:rPr>
        <w:t xml:space="preserve">teachers deliver </w:t>
      </w:r>
      <w:r w:rsidRPr="001A0A4E">
        <w:rPr>
          <w:rFonts w:ascii="Times New Roman" w:hAnsi="Times New Roman" w:cs="Times New Roman"/>
          <w:color w:val="000000"/>
          <w:sz w:val="24"/>
          <w:szCs w:val="24"/>
        </w:rPr>
        <w:t xml:space="preserve">Mendelian genetics concepts and the mathematical </w:t>
      </w:r>
      <w:r>
        <w:rPr>
          <w:rFonts w:ascii="Times New Roman" w:hAnsi="Times New Roman" w:cs="Times New Roman"/>
          <w:color w:val="000000"/>
          <w:sz w:val="24"/>
          <w:szCs w:val="24"/>
        </w:rPr>
        <w:t xml:space="preserve">nature </w:t>
      </w:r>
      <w:r w:rsidRPr="001A0A4E">
        <w:rPr>
          <w:rFonts w:ascii="Times New Roman" w:hAnsi="Times New Roman" w:cs="Times New Roman"/>
          <w:color w:val="000000"/>
          <w:sz w:val="24"/>
          <w:szCs w:val="24"/>
        </w:rPr>
        <w:t>its concepts (Asare, 2020) and inadequate learning resources, students’ attitudes, and lea</w:t>
      </w:r>
      <w:r>
        <w:rPr>
          <w:rFonts w:ascii="Times New Roman" w:hAnsi="Times New Roman" w:cs="Times New Roman"/>
          <w:color w:val="000000"/>
          <w:sz w:val="24"/>
          <w:szCs w:val="24"/>
        </w:rPr>
        <w:t>rning habits (Ezeaghasi, 2018).</w:t>
      </w:r>
      <w:r w:rsidRPr="001A0A4E">
        <w:rPr>
          <w:rFonts w:ascii="Times New Roman" w:hAnsi="Times New Roman" w:cs="Times New Roman"/>
          <w:color w:val="000000"/>
          <w:sz w:val="24"/>
          <w:szCs w:val="24"/>
        </w:rPr>
        <w:t xml:space="preserve"> Empirical studies in the field of Bioscience have reported that students’ perception in various parts of the cosmos is often due to numerous misconceptions they hold about genetics concepts. For instance, in England and Turkey (Kilic et al., 2016), in Czech Republic (Machová &amp; Ehler, 2023) in Lebanon (Osman et al., 2017), and in Indonesia (Tammu, 2022). Meanwhile, </w:t>
      </w:r>
      <w:r>
        <w:rPr>
          <w:rFonts w:ascii="Times New Roman" w:hAnsi="Times New Roman" w:cs="Times New Roman"/>
          <w:color w:val="000000"/>
          <w:sz w:val="24"/>
          <w:szCs w:val="24"/>
        </w:rPr>
        <w:t xml:space="preserve">the lecture </w:t>
      </w:r>
      <w:r w:rsidRPr="001A0A4E">
        <w:rPr>
          <w:rFonts w:ascii="Times New Roman" w:hAnsi="Times New Roman" w:cs="Times New Roman"/>
          <w:sz w:val="24"/>
          <w:szCs w:val="24"/>
        </w:rPr>
        <w:t xml:space="preserve">approaches </w:t>
      </w:r>
      <w:r>
        <w:rPr>
          <w:rFonts w:ascii="Times New Roman" w:hAnsi="Times New Roman" w:cs="Times New Roman"/>
          <w:sz w:val="24"/>
          <w:szCs w:val="24"/>
        </w:rPr>
        <w:t>teachers use for Science lessons focus</w:t>
      </w:r>
      <w:r w:rsidRPr="001A0A4E">
        <w:rPr>
          <w:rFonts w:ascii="Times New Roman" w:hAnsi="Times New Roman" w:cs="Times New Roman"/>
          <w:sz w:val="24"/>
          <w:szCs w:val="24"/>
        </w:rPr>
        <w:t xml:space="preserve"> on content-driven results and this makes s</w:t>
      </w:r>
      <w:r>
        <w:rPr>
          <w:rFonts w:ascii="Times New Roman" w:hAnsi="Times New Roman" w:cs="Times New Roman"/>
          <w:sz w:val="24"/>
          <w:szCs w:val="24"/>
        </w:rPr>
        <w:t>tudents’ deficient in innovative</w:t>
      </w:r>
      <w:r w:rsidRPr="001A0A4E">
        <w:rPr>
          <w:rFonts w:ascii="Times New Roman" w:hAnsi="Times New Roman" w:cs="Times New Roman"/>
          <w:sz w:val="24"/>
          <w:szCs w:val="24"/>
        </w:rPr>
        <w:t xml:space="preserve"> skills such as problem-solving, collaboration, critical thinking, and communication prerequisite f</w:t>
      </w:r>
      <w:r>
        <w:rPr>
          <w:rFonts w:ascii="Times New Roman" w:hAnsi="Times New Roman" w:cs="Times New Roman"/>
          <w:sz w:val="24"/>
          <w:szCs w:val="24"/>
        </w:rPr>
        <w:t>or their authentic learning (Ja</w:t>
      </w:r>
      <w:r w:rsidRPr="001A0A4E">
        <w:rPr>
          <w:rFonts w:ascii="Times New Roman" w:hAnsi="Times New Roman" w:cs="Times New Roman"/>
          <w:sz w:val="24"/>
          <w:szCs w:val="24"/>
        </w:rPr>
        <w:t>ck, 2022; Jack &amp; Gisum, 2023). Students</w:t>
      </w:r>
      <w:r>
        <w:rPr>
          <w:rFonts w:ascii="Times New Roman" w:hAnsi="Times New Roman" w:cs="Times New Roman"/>
          <w:sz w:val="24"/>
          <w:szCs w:val="24"/>
        </w:rPr>
        <w:t>’</w:t>
      </w:r>
      <w:r w:rsidRPr="001A0A4E">
        <w:rPr>
          <w:rFonts w:ascii="Times New Roman" w:hAnsi="Times New Roman" w:cs="Times New Roman"/>
          <w:sz w:val="24"/>
          <w:szCs w:val="24"/>
        </w:rPr>
        <w:t xml:space="preserve"> abysmal performance and low Science self-efficacies in learning </w:t>
      </w:r>
      <w:r>
        <w:rPr>
          <w:rFonts w:ascii="Times New Roman" w:hAnsi="Times New Roman" w:cs="Times New Roman"/>
          <w:sz w:val="24"/>
          <w:szCs w:val="24"/>
        </w:rPr>
        <w:t>challenging biological concepts</w:t>
      </w:r>
      <w:r w:rsidRPr="001A0A4E">
        <w:rPr>
          <w:rFonts w:ascii="Times New Roman" w:hAnsi="Times New Roman" w:cs="Times New Roman"/>
          <w:sz w:val="24"/>
          <w:szCs w:val="24"/>
        </w:rPr>
        <w:t xml:space="preserve"> </w:t>
      </w:r>
      <w:r>
        <w:rPr>
          <w:rFonts w:ascii="Times New Roman" w:hAnsi="Times New Roman" w:cs="Times New Roman"/>
          <w:sz w:val="24"/>
          <w:szCs w:val="24"/>
        </w:rPr>
        <w:t xml:space="preserve">such as variation and inheritance </w:t>
      </w:r>
      <w:r w:rsidRPr="001A0A4E">
        <w:rPr>
          <w:rFonts w:ascii="Times New Roman" w:hAnsi="Times New Roman" w:cs="Times New Roman"/>
          <w:sz w:val="24"/>
          <w:szCs w:val="24"/>
        </w:rPr>
        <w:t>can be ascribed to inadequacies during teaching and teachers’ persistent use of conventional instructional approaches thereby posing hindrances to their conceptual understanding, assimilation</w:t>
      </w:r>
      <w:r>
        <w:rPr>
          <w:rFonts w:ascii="Times New Roman" w:hAnsi="Times New Roman" w:cs="Times New Roman"/>
          <w:sz w:val="24"/>
          <w:szCs w:val="24"/>
        </w:rPr>
        <w:t>,</w:t>
      </w:r>
      <w:r w:rsidRPr="001A0A4E">
        <w:rPr>
          <w:rFonts w:ascii="Times New Roman" w:hAnsi="Times New Roman" w:cs="Times New Roman"/>
          <w:sz w:val="24"/>
          <w:szCs w:val="24"/>
        </w:rPr>
        <w:t xml:space="preserve"> and retention of concepts (</w:t>
      </w:r>
      <w:r>
        <w:rPr>
          <w:rFonts w:ascii="Times New Roman" w:hAnsi="Times New Roman" w:cs="Times New Roman"/>
          <w:sz w:val="24"/>
          <w:szCs w:val="24"/>
        </w:rPr>
        <w:t xml:space="preserve">Asare, 2020; </w:t>
      </w:r>
      <w:r w:rsidRPr="001A0A4E">
        <w:rPr>
          <w:rFonts w:ascii="Times New Roman" w:hAnsi="Times New Roman" w:cs="Times New Roman"/>
          <w:sz w:val="24"/>
          <w:szCs w:val="24"/>
        </w:rPr>
        <w:t>Jimoh &amp; Fatokun, 2020).</w:t>
      </w:r>
      <w:r>
        <w:rPr>
          <w:rFonts w:ascii="Times New Roman" w:hAnsi="Times New Roman" w:cs="Times New Roman"/>
          <w:sz w:val="24"/>
          <w:szCs w:val="24"/>
        </w:rPr>
        <w:t xml:space="preserve"> In Drobo SHS, the researcher had observed that most of the students lack solid understanding concerning variation and inheritance concepts even, amongst the Science students. In the researcher’s quest to find out the root causes of the problem, it was noted amongst most of the teachers’ that since the topic is usually treated during the final year and they are to prepare students’ for WASSCE, it compels majority of them to resort to the of conventional instructional strategies for delivering its lessons. Notwithstanding, the few that seem to employ active learning strategies, perhaps, in a haste to complete the syllabus rush through the concepts thereby compounding the students misconceptions thus, declining their interests in learning the topic. </w:t>
      </w:r>
    </w:p>
    <w:p w:rsidR="00A6404F" w:rsidRDefault="00A6404F" w:rsidP="00A640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implies that powerful instructional pedagogies should be subjected to these students’ to enable them overcome these misconceptions. Foremost, </w:t>
      </w:r>
      <w:r w:rsidRPr="00762F88">
        <w:rPr>
          <w:rFonts w:ascii="Times New Roman" w:hAnsi="Times New Roman" w:cs="Times New Roman"/>
          <w:sz w:val="24"/>
          <w:szCs w:val="24"/>
        </w:rPr>
        <w:t xml:space="preserve">BBL </w:t>
      </w:r>
      <w:r>
        <w:rPr>
          <w:rFonts w:ascii="Times New Roman" w:hAnsi="Times New Roman" w:cs="Times New Roman"/>
          <w:sz w:val="24"/>
          <w:szCs w:val="24"/>
        </w:rPr>
        <w:t xml:space="preserve">is celebrated for </w:t>
      </w:r>
      <w:r w:rsidRPr="00762F88">
        <w:rPr>
          <w:rFonts w:ascii="Times New Roman" w:hAnsi="Times New Roman" w:cs="Times New Roman"/>
          <w:sz w:val="24"/>
          <w:szCs w:val="24"/>
        </w:rPr>
        <w:t>improv</w:t>
      </w:r>
      <w:r>
        <w:rPr>
          <w:rFonts w:ascii="Times New Roman" w:hAnsi="Times New Roman" w:cs="Times New Roman"/>
          <w:sz w:val="24"/>
          <w:szCs w:val="24"/>
        </w:rPr>
        <w:t xml:space="preserve">ing </w:t>
      </w:r>
      <w:r w:rsidRPr="00762F88">
        <w:rPr>
          <w:rFonts w:ascii="Times New Roman" w:hAnsi="Times New Roman" w:cs="Times New Roman"/>
          <w:sz w:val="24"/>
          <w:szCs w:val="24"/>
        </w:rPr>
        <w:t xml:space="preserve">upon learners’ conceptual understanding (Al-Balushi &amp; Al-Balushi, 2018; Funa et al., 2024; Yatim et al., 2022), retention </w:t>
      </w:r>
      <w:r w:rsidRPr="00762F88">
        <w:rPr>
          <w:rFonts w:ascii="Times New Roman" w:hAnsi="Times New Roman" w:cs="Times New Roman"/>
          <w:color w:val="000000"/>
          <w:sz w:val="24"/>
          <w:szCs w:val="24"/>
        </w:rPr>
        <w:t xml:space="preserve">(Bada &amp; Jita, 2023; </w:t>
      </w:r>
      <w:r w:rsidRPr="00762F88">
        <w:rPr>
          <w:rFonts w:ascii="Times New Roman" w:hAnsi="Times New Roman" w:cs="Times New Roman"/>
          <w:sz w:val="24"/>
          <w:szCs w:val="24"/>
        </w:rPr>
        <w:t xml:space="preserve">Sani et al., 2019; </w:t>
      </w:r>
      <w:r w:rsidRPr="00762F88">
        <w:rPr>
          <w:rFonts w:ascii="Times New Roman" w:hAnsi="Times New Roman" w:cs="Times New Roman"/>
          <w:color w:val="000000"/>
          <w:sz w:val="24"/>
          <w:szCs w:val="24"/>
        </w:rPr>
        <w:t xml:space="preserve">Saleh &amp; Subramaniam, 2018), and </w:t>
      </w:r>
      <w:r>
        <w:rPr>
          <w:rFonts w:ascii="Times New Roman" w:hAnsi="Times New Roman" w:cs="Times New Roman"/>
          <w:color w:val="000000"/>
          <w:sz w:val="24"/>
          <w:szCs w:val="24"/>
        </w:rPr>
        <w:t xml:space="preserve">academic </w:t>
      </w:r>
      <w:r>
        <w:rPr>
          <w:rFonts w:ascii="Times New Roman" w:hAnsi="Times New Roman" w:cs="Times New Roman"/>
          <w:sz w:val="24"/>
          <w:szCs w:val="24"/>
        </w:rPr>
        <w:t>self-efficacies</w:t>
      </w:r>
      <w:r w:rsidRPr="00762F88">
        <w:rPr>
          <w:rFonts w:ascii="Times New Roman" w:hAnsi="Times New Roman" w:cs="Times New Roman"/>
          <w:sz w:val="24"/>
          <w:szCs w:val="24"/>
        </w:rPr>
        <w:t xml:space="preserve"> (</w:t>
      </w:r>
      <w:r w:rsidRPr="00762F88">
        <w:rPr>
          <w:rFonts w:ascii="Times New Roman" w:hAnsi="Times New Roman" w:cs="Times New Roman"/>
          <w:color w:val="000000"/>
          <w:sz w:val="24"/>
          <w:szCs w:val="24"/>
        </w:rPr>
        <w:t xml:space="preserve">Bada &amp; Jita, 2023; </w:t>
      </w:r>
      <w:r w:rsidRPr="00762F88">
        <w:rPr>
          <w:rFonts w:ascii="Times New Roman" w:hAnsi="Times New Roman" w:cs="Times New Roman"/>
          <w:sz w:val="24"/>
          <w:szCs w:val="24"/>
        </w:rPr>
        <w:t>Oghyanous, 2017)</w:t>
      </w:r>
      <w:r>
        <w:rPr>
          <w:rFonts w:ascii="Times New Roman" w:hAnsi="Times New Roman" w:cs="Times New Roman"/>
          <w:sz w:val="24"/>
          <w:szCs w:val="24"/>
        </w:rPr>
        <w:t xml:space="preserve">. Additionally, empirical studies have indicated that </w:t>
      </w:r>
      <w:r w:rsidRPr="00762F88">
        <w:rPr>
          <w:rFonts w:ascii="Times New Roman" w:eastAsia="TimesNewRoman" w:hAnsi="Times New Roman" w:cs="Times New Roman"/>
          <w:sz w:val="24"/>
          <w:szCs w:val="24"/>
        </w:rPr>
        <w:t xml:space="preserve">MLS </w:t>
      </w:r>
      <w:r>
        <w:rPr>
          <w:rFonts w:ascii="Times New Roman" w:eastAsia="TimesNewRoman" w:hAnsi="Times New Roman" w:cs="Times New Roman"/>
          <w:sz w:val="24"/>
          <w:szCs w:val="24"/>
        </w:rPr>
        <w:t xml:space="preserve">had the potentials </w:t>
      </w:r>
      <w:r w:rsidRPr="00762F88">
        <w:rPr>
          <w:rFonts w:ascii="Times New Roman" w:eastAsia="TimesNewRoman" w:hAnsi="Times New Roman" w:cs="Times New Roman"/>
          <w:sz w:val="24"/>
          <w:szCs w:val="24"/>
        </w:rPr>
        <w:t xml:space="preserve">for enhancing learners’ conceptual understanding (Filgona et al., 2017; </w:t>
      </w:r>
      <w:r w:rsidRPr="00762F88">
        <w:rPr>
          <w:rFonts w:ascii="Times New Roman" w:eastAsia="MyriadPro-Regular" w:hAnsi="Times New Roman" w:cs="Times New Roman"/>
          <w:sz w:val="24"/>
          <w:szCs w:val="24"/>
        </w:rPr>
        <w:t>Mulungye et al., 2023; Turkur, 2018)</w:t>
      </w:r>
      <w:r>
        <w:rPr>
          <w:rFonts w:ascii="Times New Roman" w:eastAsia="MyriadPro-Regular" w:hAnsi="Times New Roman" w:cs="Times New Roman"/>
          <w:sz w:val="24"/>
          <w:szCs w:val="24"/>
        </w:rPr>
        <w:t>,</w:t>
      </w:r>
      <w:r w:rsidRPr="00762F88">
        <w:rPr>
          <w:rFonts w:ascii="Times New Roman" w:eastAsia="MyriadPro-Regular" w:hAnsi="Times New Roman" w:cs="Times New Roman"/>
          <w:sz w:val="24"/>
          <w:szCs w:val="24"/>
        </w:rPr>
        <w:t xml:space="preserve"> retention (</w:t>
      </w:r>
      <w:r w:rsidRPr="00762F88">
        <w:rPr>
          <w:rFonts w:ascii="Times New Roman" w:eastAsia="TimesNewRoman" w:hAnsi="Times New Roman" w:cs="Times New Roman"/>
          <w:sz w:val="24"/>
          <w:szCs w:val="24"/>
        </w:rPr>
        <w:t xml:space="preserve">Filgona et al., 2017;  </w:t>
      </w:r>
      <w:r w:rsidRPr="00762F88">
        <w:rPr>
          <w:rFonts w:ascii="Times New Roman" w:eastAsia="MyriadPro-Regular" w:hAnsi="Times New Roman" w:cs="Times New Roman"/>
          <w:sz w:val="24"/>
          <w:szCs w:val="24"/>
        </w:rPr>
        <w:t xml:space="preserve">Ihendinihu, 2020;  </w:t>
      </w:r>
      <w:r w:rsidRPr="00762F88">
        <w:rPr>
          <w:rFonts w:ascii="Times New Roman" w:hAnsi="Times New Roman" w:cs="Times New Roman"/>
          <w:sz w:val="24"/>
          <w:szCs w:val="24"/>
        </w:rPr>
        <w:t>Jack, 2020; Ndioho &amp; Obioha, 2020)</w:t>
      </w:r>
      <w:r>
        <w:rPr>
          <w:rFonts w:ascii="Times New Roman" w:hAnsi="Times New Roman" w:cs="Times New Roman"/>
          <w:sz w:val="24"/>
          <w:szCs w:val="24"/>
        </w:rPr>
        <w:t xml:space="preserve"> and</w:t>
      </w:r>
      <w:r w:rsidRPr="00762F88">
        <w:rPr>
          <w:rFonts w:ascii="Times New Roman" w:hAnsi="Times New Roman" w:cs="Times New Roman"/>
          <w:sz w:val="24"/>
          <w:szCs w:val="24"/>
        </w:rPr>
        <w:t xml:space="preserve"> academic self-efficacies (</w:t>
      </w:r>
      <w:r w:rsidRPr="00762F88">
        <w:rPr>
          <w:rFonts w:ascii="Times New Roman" w:eastAsia="MyriadPro-Regular" w:hAnsi="Times New Roman" w:cs="Times New Roman"/>
          <w:sz w:val="24"/>
          <w:szCs w:val="24"/>
        </w:rPr>
        <w:t xml:space="preserve">Mululngye et al., 2022; </w:t>
      </w:r>
      <w:r w:rsidRPr="00762F88">
        <w:rPr>
          <w:rFonts w:ascii="Times New Roman" w:hAnsi="Times New Roman" w:cs="Times New Roman"/>
          <w:bCs/>
          <w:sz w:val="24"/>
          <w:szCs w:val="24"/>
        </w:rPr>
        <w:t xml:space="preserve">Nkirote 2023). </w:t>
      </w:r>
      <w:r>
        <w:rPr>
          <w:rFonts w:ascii="Times New Roman" w:hAnsi="Times New Roman" w:cs="Times New Roman"/>
          <w:bCs/>
          <w:sz w:val="24"/>
          <w:szCs w:val="24"/>
        </w:rPr>
        <w:t>Finally,</w:t>
      </w:r>
      <w:r w:rsidRPr="00762F88">
        <w:rPr>
          <w:rFonts w:ascii="Times New Roman" w:hAnsi="Times New Roman" w:cs="Times New Roman"/>
          <w:sz w:val="24"/>
          <w:szCs w:val="24"/>
        </w:rPr>
        <w:t xml:space="preserve"> RPT had </w:t>
      </w:r>
      <w:r>
        <w:rPr>
          <w:rFonts w:ascii="Times New Roman" w:hAnsi="Times New Roman" w:cs="Times New Roman"/>
          <w:sz w:val="24"/>
          <w:szCs w:val="24"/>
        </w:rPr>
        <w:t xml:space="preserve">improved students’ </w:t>
      </w:r>
      <w:r w:rsidRPr="00762F88">
        <w:rPr>
          <w:rFonts w:ascii="Times New Roman" w:hAnsi="Times New Roman" w:cs="Times New Roman"/>
          <w:sz w:val="24"/>
          <w:szCs w:val="24"/>
        </w:rPr>
        <w:t>conceptual understanding (Annis, 2013; Antwi et al., 2016; Irish et al, 2024; Ehirheme &amp; Eze, 2020; Thurston et al., 2021), retention (Annis, 2013; Udo, 2016)</w:t>
      </w:r>
      <w:r>
        <w:rPr>
          <w:rFonts w:ascii="Times New Roman" w:hAnsi="Times New Roman" w:cs="Times New Roman"/>
          <w:sz w:val="24"/>
          <w:szCs w:val="24"/>
        </w:rPr>
        <w:t>, and academic self-</w:t>
      </w:r>
      <w:r w:rsidRPr="00762F88">
        <w:rPr>
          <w:rFonts w:ascii="Times New Roman" w:hAnsi="Times New Roman" w:cs="Times New Roman"/>
          <w:sz w:val="24"/>
          <w:szCs w:val="24"/>
        </w:rPr>
        <w:t>efficacies (</w:t>
      </w:r>
      <w:r w:rsidRPr="00762F88">
        <w:rPr>
          <w:rFonts w:ascii="Times New Roman" w:hAnsi="Times New Roman" w:cs="Times New Roman"/>
          <w:color w:val="000000"/>
          <w:sz w:val="24"/>
          <w:szCs w:val="24"/>
        </w:rPr>
        <w:t>Celedonio  &amp; Elicay, 2024;</w:t>
      </w:r>
      <w:r w:rsidRPr="00762F88">
        <w:rPr>
          <w:rFonts w:ascii="Times New Roman" w:hAnsi="Times New Roman" w:cs="Times New Roman"/>
          <w:sz w:val="24"/>
          <w:szCs w:val="24"/>
        </w:rPr>
        <w:t xml:space="preserve"> Moliner &amp; Alegre, 2022).</w:t>
      </w:r>
      <w:r>
        <w:rPr>
          <w:rFonts w:ascii="Times New Roman" w:hAnsi="Times New Roman" w:cs="Times New Roman"/>
          <w:sz w:val="24"/>
          <w:szCs w:val="24"/>
        </w:rPr>
        <w:t xml:space="preserve"> </w:t>
      </w:r>
      <w:r w:rsidRPr="00C36A16">
        <w:rPr>
          <w:rFonts w:ascii="Times New Roman" w:hAnsi="Times New Roman" w:cs="Times New Roman"/>
          <w:sz w:val="24"/>
          <w:szCs w:val="24"/>
        </w:rPr>
        <w:t>The</w:t>
      </w:r>
      <w:r>
        <w:rPr>
          <w:rFonts w:ascii="Times New Roman" w:hAnsi="Times New Roman" w:cs="Times New Roman"/>
          <w:sz w:val="24"/>
          <w:szCs w:val="24"/>
        </w:rPr>
        <w:t>refore,</w:t>
      </w:r>
      <w:r w:rsidRPr="00C36A16">
        <w:rPr>
          <w:rFonts w:ascii="Times New Roman" w:hAnsi="Times New Roman" w:cs="Times New Roman"/>
          <w:sz w:val="24"/>
          <w:szCs w:val="24"/>
        </w:rPr>
        <w:t xml:space="preserve"> this study co</w:t>
      </w:r>
      <w:r>
        <w:rPr>
          <w:rFonts w:ascii="Times New Roman" w:hAnsi="Times New Roman" w:cs="Times New Roman"/>
          <w:sz w:val="24"/>
          <w:szCs w:val="24"/>
        </w:rPr>
        <w:t xml:space="preserve">nsidering the merits associated with these strategies </w:t>
      </w:r>
      <w:r w:rsidRPr="00C36A16">
        <w:rPr>
          <w:rFonts w:ascii="Times New Roman" w:hAnsi="Times New Roman" w:cs="Times New Roman"/>
          <w:sz w:val="24"/>
          <w:szCs w:val="24"/>
        </w:rPr>
        <w:t xml:space="preserve">the </w:t>
      </w:r>
      <w:r>
        <w:rPr>
          <w:rFonts w:ascii="Times New Roman" w:hAnsi="Times New Roman" w:cs="Times New Roman"/>
          <w:sz w:val="24"/>
          <w:szCs w:val="24"/>
        </w:rPr>
        <w:t xml:space="preserve">interaction </w:t>
      </w:r>
      <w:r w:rsidRPr="00C36A16">
        <w:rPr>
          <w:rFonts w:ascii="Times New Roman" w:hAnsi="Times New Roman" w:cs="Times New Roman"/>
          <w:sz w:val="24"/>
          <w:szCs w:val="24"/>
        </w:rPr>
        <w:t>effects of BBL, MLS, and RPT and students’ sex on their conceptual</w:t>
      </w:r>
      <w:r>
        <w:rPr>
          <w:rFonts w:ascii="Times New Roman" w:hAnsi="Times New Roman" w:cs="Times New Roman"/>
          <w:sz w:val="24"/>
          <w:szCs w:val="24"/>
        </w:rPr>
        <w:t xml:space="preserve"> understanding, retention, and Science self-efficacy</w:t>
      </w:r>
      <w:r w:rsidRPr="00C36A16">
        <w:rPr>
          <w:rFonts w:ascii="Times New Roman" w:hAnsi="Times New Roman" w:cs="Times New Roman"/>
          <w:sz w:val="24"/>
          <w:szCs w:val="24"/>
        </w:rPr>
        <w:t xml:space="preserve"> in varia</w:t>
      </w:r>
      <w:r>
        <w:rPr>
          <w:rFonts w:ascii="Times New Roman" w:hAnsi="Times New Roman" w:cs="Times New Roman"/>
          <w:sz w:val="24"/>
          <w:szCs w:val="24"/>
        </w:rPr>
        <w:t xml:space="preserve">tion and inheritance concepts. </w:t>
      </w:r>
    </w:p>
    <w:p w:rsidR="00A6404F" w:rsidRDefault="00A6404F" w:rsidP="00A6404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Study Hypotheses</w:t>
      </w:r>
    </w:p>
    <w:p w:rsidR="00A6404F" w:rsidRPr="00A116C0" w:rsidRDefault="00A6404F" w:rsidP="00A6404F">
      <w:pPr>
        <w:spacing w:after="0"/>
        <w:jc w:val="both"/>
        <w:rPr>
          <w:rFonts w:ascii="Times New Roman" w:hAnsi="Times New Roman" w:cs="Times New Roman"/>
          <w:sz w:val="24"/>
          <w:szCs w:val="24"/>
        </w:rPr>
      </w:pPr>
      <w:r>
        <w:rPr>
          <w:rFonts w:ascii="Times New Roman" w:hAnsi="Times New Roman" w:cs="Times New Roman"/>
          <w:sz w:val="24"/>
          <w:szCs w:val="24"/>
        </w:rPr>
        <w:t>Ho1-</w:t>
      </w:r>
      <w:r w:rsidRPr="00A116C0">
        <w:rPr>
          <w:rFonts w:ascii="Times New Roman" w:hAnsi="Times New Roman" w:cs="Times New Roman"/>
          <w:sz w:val="24"/>
          <w:szCs w:val="24"/>
        </w:rPr>
        <w:t xml:space="preserve">There is no statistically significant treatment and sex interaction effect on the </w:t>
      </w:r>
      <w:r>
        <w:rPr>
          <w:rFonts w:ascii="Times New Roman" w:hAnsi="Times New Roman" w:cs="Times New Roman"/>
          <w:sz w:val="24"/>
          <w:szCs w:val="24"/>
        </w:rPr>
        <w:t xml:space="preserve">mean </w:t>
      </w:r>
      <w:r w:rsidRPr="00A116C0">
        <w:rPr>
          <w:rFonts w:ascii="Times New Roman" w:hAnsi="Times New Roman" w:cs="Times New Roman"/>
          <w:sz w:val="24"/>
          <w:szCs w:val="24"/>
        </w:rPr>
        <w:t xml:space="preserve">conceptual understanding </w:t>
      </w:r>
      <w:r>
        <w:rPr>
          <w:rFonts w:ascii="Times New Roman" w:hAnsi="Times New Roman" w:cs="Times New Roman"/>
          <w:sz w:val="24"/>
          <w:szCs w:val="24"/>
        </w:rPr>
        <w:t xml:space="preserve">scores </w:t>
      </w:r>
      <w:r w:rsidRPr="00A116C0">
        <w:rPr>
          <w:rFonts w:ascii="Times New Roman" w:hAnsi="Times New Roman" w:cs="Times New Roman"/>
          <w:sz w:val="24"/>
          <w:szCs w:val="24"/>
        </w:rPr>
        <w:t xml:space="preserve">of students’ taught variation </w:t>
      </w:r>
      <w:r>
        <w:rPr>
          <w:rFonts w:ascii="Times New Roman" w:hAnsi="Times New Roman" w:cs="Times New Roman"/>
          <w:sz w:val="24"/>
          <w:szCs w:val="24"/>
        </w:rPr>
        <w:t xml:space="preserve">and inheritance </w:t>
      </w:r>
      <w:r w:rsidRPr="00A116C0">
        <w:rPr>
          <w:rFonts w:ascii="Times New Roman" w:hAnsi="Times New Roman" w:cs="Times New Roman"/>
          <w:sz w:val="24"/>
          <w:szCs w:val="24"/>
        </w:rPr>
        <w:t>concepts using BBL, MLS, and RPT.</w:t>
      </w:r>
    </w:p>
    <w:p w:rsidR="00A6404F" w:rsidRDefault="00A6404F" w:rsidP="00A6404F">
      <w:pPr>
        <w:spacing w:after="0"/>
        <w:jc w:val="both"/>
        <w:rPr>
          <w:rFonts w:ascii="Times New Roman" w:hAnsi="Times New Roman" w:cs="Times New Roman"/>
          <w:sz w:val="24"/>
          <w:szCs w:val="24"/>
        </w:rPr>
      </w:pPr>
      <w:r>
        <w:rPr>
          <w:rFonts w:ascii="Times New Roman" w:hAnsi="Times New Roman" w:cs="Times New Roman"/>
          <w:sz w:val="24"/>
          <w:szCs w:val="24"/>
        </w:rPr>
        <w:t>Ho2-</w:t>
      </w:r>
      <w:r w:rsidRPr="00A116C0">
        <w:rPr>
          <w:rFonts w:ascii="Times New Roman" w:hAnsi="Times New Roman" w:cs="Times New Roman"/>
          <w:sz w:val="24"/>
          <w:szCs w:val="24"/>
        </w:rPr>
        <w:t xml:space="preserve">There is no statistically significant treatment and sex interaction effect on the </w:t>
      </w:r>
      <w:r>
        <w:rPr>
          <w:rFonts w:ascii="Times New Roman" w:hAnsi="Times New Roman" w:cs="Times New Roman"/>
          <w:sz w:val="24"/>
          <w:szCs w:val="24"/>
        </w:rPr>
        <w:t xml:space="preserve">mean retention scores </w:t>
      </w:r>
      <w:r w:rsidRPr="00A116C0">
        <w:rPr>
          <w:rFonts w:ascii="Times New Roman" w:hAnsi="Times New Roman" w:cs="Times New Roman"/>
          <w:sz w:val="24"/>
          <w:szCs w:val="24"/>
        </w:rPr>
        <w:t xml:space="preserve">of students’ taught variation </w:t>
      </w:r>
      <w:r>
        <w:rPr>
          <w:rFonts w:ascii="Times New Roman" w:hAnsi="Times New Roman" w:cs="Times New Roman"/>
          <w:sz w:val="24"/>
          <w:szCs w:val="24"/>
        </w:rPr>
        <w:t xml:space="preserve">and inheritance </w:t>
      </w:r>
      <w:r w:rsidRPr="00A116C0">
        <w:rPr>
          <w:rFonts w:ascii="Times New Roman" w:hAnsi="Times New Roman" w:cs="Times New Roman"/>
          <w:sz w:val="24"/>
          <w:szCs w:val="24"/>
        </w:rPr>
        <w:t>concepts using BBL, MLS, and RPT.</w:t>
      </w:r>
    </w:p>
    <w:p w:rsidR="00A6404F" w:rsidRPr="001216EF" w:rsidRDefault="00A6404F" w:rsidP="00A6404F">
      <w:pPr>
        <w:spacing w:after="0"/>
        <w:jc w:val="both"/>
        <w:rPr>
          <w:rFonts w:ascii="Times New Roman" w:hAnsi="Times New Roman" w:cs="Times New Roman"/>
          <w:sz w:val="24"/>
          <w:szCs w:val="24"/>
        </w:rPr>
      </w:pPr>
      <w:r>
        <w:rPr>
          <w:rFonts w:ascii="Times New Roman" w:hAnsi="Times New Roman" w:cs="Times New Roman"/>
          <w:sz w:val="24"/>
          <w:szCs w:val="24"/>
        </w:rPr>
        <w:t>Ho3-There is</w:t>
      </w:r>
      <w:r w:rsidRPr="001216EF">
        <w:rPr>
          <w:rFonts w:ascii="Times New Roman" w:hAnsi="Times New Roman" w:cs="Times New Roman"/>
          <w:sz w:val="24"/>
          <w:szCs w:val="24"/>
        </w:rPr>
        <w:t xml:space="preserve"> no </w:t>
      </w:r>
      <w:r>
        <w:rPr>
          <w:rFonts w:ascii="Times New Roman" w:hAnsi="Times New Roman" w:cs="Times New Roman"/>
          <w:sz w:val="24"/>
          <w:szCs w:val="24"/>
        </w:rPr>
        <w:t xml:space="preserve">statistically </w:t>
      </w:r>
      <w:r w:rsidRPr="001216EF">
        <w:rPr>
          <w:rFonts w:ascii="Times New Roman" w:hAnsi="Times New Roman" w:cs="Times New Roman"/>
          <w:sz w:val="24"/>
          <w:szCs w:val="24"/>
        </w:rPr>
        <w:t xml:space="preserve">significant treatment effect between </w:t>
      </w:r>
      <w:r>
        <w:rPr>
          <w:rFonts w:ascii="Times New Roman" w:hAnsi="Times New Roman" w:cs="Times New Roman"/>
          <w:sz w:val="24"/>
          <w:szCs w:val="24"/>
        </w:rPr>
        <w:t xml:space="preserve">BBL, MLS, and RPT </w:t>
      </w:r>
      <w:r w:rsidRPr="001216EF">
        <w:rPr>
          <w:rFonts w:ascii="Times New Roman" w:hAnsi="Times New Roman" w:cs="Times New Roman"/>
          <w:sz w:val="24"/>
          <w:szCs w:val="24"/>
        </w:rPr>
        <w:t xml:space="preserve">and </w:t>
      </w:r>
      <w:r>
        <w:rPr>
          <w:rFonts w:ascii="Times New Roman" w:hAnsi="Times New Roman" w:cs="Times New Roman"/>
          <w:sz w:val="24"/>
          <w:szCs w:val="24"/>
        </w:rPr>
        <w:t xml:space="preserve">students </w:t>
      </w:r>
      <w:r w:rsidRPr="001216EF">
        <w:rPr>
          <w:rFonts w:ascii="Times New Roman" w:hAnsi="Times New Roman" w:cs="Times New Roman"/>
          <w:sz w:val="24"/>
          <w:szCs w:val="24"/>
        </w:rPr>
        <w:t xml:space="preserve">sex on </w:t>
      </w:r>
      <w:r>
        <w:rPr>
          <w:rFonts w:ascii="Times New Roman" w:hAnsi="Times New Roman" w:cs="Times New Roman"/>
          <w:sz w:val="24"/>
          <w:szCs w:val="24"/>
        </w:rPr>
        <w:t>their self-efficacy towards</w:t>
      </w:r>
      <w:r w:rsidRPr="001216EF">
        <w:rPr>
          <w:rFonts w:ascii="Times New Roman" w:hAnsi="Times New Roman" w:cs="Times New Roman"/>
          <w:sz w:val="24"/>
          <w:szCs w:val="24"/>
        </w:rPr>
        <w:t xml:space="preserve"> </w:t>
      </w:r>
      <w:r>
        <w:rPr>
          <w:rFonts w:ascii="Times New Roman" w:hAnsi="Times New Roman" w:cs="Times New Roman"/>
          <w:sz w:val="24"/>
          <w:szCs w:val="24"/>
        </w:rPr>
        <w:t xml:space="preserve">variation and inheritance </w:t>
      </w:r>
      <w:r w:rsidRPr="001216EF">
        <w:rPr>
          <w:rFonts w:ascii="Times New Roman" w:hAnsi="Times New Roman" w:cs="Times New Roman"/>
          <w:sz w:val="24"/>
          <w:szCs w:val="24"/>
        </w:rPr>
        <w:t>concepts</w:t>
      </w:r>
      <w:r>
        <w:rPr>
          <w:rFonts w:ascii="Times New Roman" w:hAnsi="Times New Roman" w:cs="Times New Roman"/>
          <w:sz w:val="24"/>
          <w:szCs w:val="24"/>
        </w:rPr>
        <w:t>.</w:t>
      </w:r>
    </w:p>
    <w:p w:rsidR="00A6404F" w:rsidRPr="001A0A4E" w:rsidRDefault="00A6404F" w:rsidP="00A6404F">
      <w:pPr>
        <w:spacing w:after="0" w:line="240" w:lineRule="auto"/>
        <w:jc w:val="both"/>
        <w:rPr>
          <w:rFonts w:ascii="Times New Roman" w:hAnsi="Times New Roman" w:cs="Times New Roman"/>
          <w:b/>
          <w:sz w:val="24"/>
          <w:szCs w:val="24"/>
        </w:rPr>
      </w:pPr>
      <w:r w:rsidRPr="001A0A4E">
        <w:rPr>
          <w:rFonts w:ascii="Times New Roman" w:hAnsi="Times New Roman" w:cs="Times New Roman"/>
          <w:b/>
          <w:sz w:val="24"/>
          <w:szCs w:val="24"/>
        </w:rPr>
        <w:t xml:space="preserve">Theoretical </w:t>
      </w:r>
      <w:r>
        <w:rPr>
          <w:rFonts w:ascii="Times New Roman" w:hAnsi="Times New Roman" w:cs="Times New Roman"/>
          <w:b/>
          <w:sz w:val="24"/>
          <w:szCs w:val="24"/>
        </w:rPr>
        <w:t xml:space="preserve">Lenses </w:t>
      </w:r>
    </w:p>
    <w:p w:rsidR="00A6404F" w:rsidRPr="001A0A4E" w:rsidRDefault="00A6404F" w:rsidP="00A6404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Brain-Based Learning Theory of </w:t>
      </w:r>
      <w:r w:rsidRPr="001A0A4E">
        <w:rPr>
          <w:rFonts w:ascii="Times New Roman" w:hAnsi="Times New Roman" w:cs="Times New Roman"/>
          <w:b/>
          <w:sz w:val="24"/>
          <w:szCs w:val="24"/>
        </w:rPr>
        <w:t>Eri</w:t>
      </w:r>
      <w:r w:rsidRPr="001A0A4E">
        <w:rPr>
          <w:rFonts w:ascii="Times New Roman" w:eastAsia="ArialMT" w:hAnsi="Times New Roman" w:cs="Times New Roman"/>
          <w:b/>
          <w:sz w:val="24"/>
          <w:szCs w:val="24"/>
        </w:rPr>
        <w:t>ş</w:t>
      </w:r>
      <w:r w:rsidRPr="001A0A4E">
        <w:rPr>
          <w:rFonts w:ascii="Times New Roman" w:hAnsi="Times New Roman" w:cs="Times New Roman"/>
          <w:b/>
          <w:sz w:val="24"/>
          <w:szCs w:val="24"/>
        </w:rPr>
        <w:t xml:space="preserve">ti </w:t>
      </w:r>
      <w:r>
        <w:rPr>
          <w:rFonts w:ascii="Times New Roman" w:hAnsi="Times New Roman" w:cs="Times New Roman"/>
          <w:b/>
          <w:sz w:val="24"/>
          <w:szCs w:val="24"/>
        </w:rPr>
        <w:t>and</w:t>
      </w:r>
      <w:r w:rsidRPr="001A0A4E">
        <w:rPr>
          <w:rFonts w:ascii="Times New Roman" w:hAnsi="Times New Roman" w:cs="Times New Roman"/>
          <w:b/>
          <w:sz w:val="24"/>
          <w:szCs w:val="24"/>
        </w:rPr>
        <w:t xml:space="preserve"> Akdeniz </w:t>
      </w:r>
      <w:r>
        <w:rPr>
          <w:rFonts w:ascii="Times New Roman" w:hAnsi="Times New Roman" w:cs="Times New Roman"/>
          <w:b/>
          <w:sz w:val="24"/>
          <w:szCs w:val="24"/>
        </w:rPr>
        <w:t>(</w:t>
      </w:r>
      <w:r w:rsidRPr="001A0A4E">
        <w:rPr>
          <w:rFonts w:ascii="Times New Roman" w:hAnsi="Times New Roman" w:cs="Times New Roman"/>
          <w:b/>
          <w:sz w:val="24"/>
          <w:szCs w:val="24"/>
        </w:rPr>
        <w:t>2016)</w:t>
      </w:r>
    </w:p>
    <w:p w:rsidR="00A6404F" w:rsidRPr="001A0A4E" w:rsidRDefault="00A6404F" w:rsidP="00A6404F">
      <w:pPr>
        <w:autoSpaceDE w:val="0"/>
        <w:autoSpaceDN w:val="0"/>
        <w:adjustRightInd w:val="0"/>
        <w:spacing w:after="0" w:line="240" w:lineRule="auto"/>
        <w:jc w:val="both"/>
        <w:rPr>
          <w:rFonts w:ascii="Times New Roman" w:hAnsi="Times New Roman" w:cs="Times New Roman"/>
          <w:sz w:val="24"/>
          <w:szCs w:val="24"/>
        </w:rPr>
      </w:pPr>
      <w:r w:rsidRPr="001A0A4E">
        <w:rPr>
          <w:rFonts w:ascii="Times New Roman" w:hAnsi="Times New Roman" w:cs="Times New Roman"/>
          <w:sz w:val="24"/>
          <w:szCs w:val="24"/>
        </w:rPr>
        <w:t>Eri</w:t>
      </w:r>
      <w:r w:rsidRPr="001A0A4E">
        <w:rPr>
          <w:rFonts w:ascii="Times New Roman" w:eastAsia="ArialMT" w:hAnsi="Times New Roman" w:cs="Times New Roman"/>
          <w:sz w:val="24"/>
          <w:szCs w:val="24"/>
        </w:rPr>
        <w:t>ş</w:t>
      </w:r>
      <w:r w:rsidRPr="001A0A4E">
        <w:rPr>
          <w:rFonts w:ascii="Times New Roman" w:hAnsi="Times New Roman" w:cs="Times New Roman"/>
          <w:sz w:val="24"/>
          <w:szCs w:val="24"/>
        </w:rPr>
        <w:t xml:space="preserve">ti and Akdeniz (2016) postulated that BBL can be </w:t>
      </w:r>
      <w:r>
        <w:rPr>
          <w:rFonts w:ascii="Times New Roman" w:hAnsi="Times New Roman" w:cs="Times New Roman"/>
          <w:sz w:val="24"/>
          <w:szCs w:val="24"/>
        </w:rPr>
        <w:t xml:space="preserve">understood </w:t>
      </w:r>
      <w:r w:rsidRPr="001A0A4E">
        <w:rPr>
          <w:rFonts w:ascii="Times New Roman" w:hAnsi="Times New Roman" w:cs="Times New Roman"/>
          <w:sz w:val="24"/>
          <w:szCs w:val="24"/>
        </w:rPr>
        <w:t xml:space="preserve">better </w:t>
      </w:r>
      <w:r>
        <w:rPr>
          <w:rFonts w:ascii="Times New Roman" w:hAnsi="Times New Roman" w:cs="Times New Roman"/>
          <w:sz w:val="24"/>
          <w:szCs w:val="24"/>
        </w:rPr>
        <w:t xml:space="preserve">when </w:t>
      </w:r>
      <w:r w:rsidRPr="001A0A4E">
        <w:rPr>
          <w:rFonts w:ascii="Times New Roman" w:hAnsi="Times New Roman" w:cs="Times New Roman"/>
          <w:sz w:val="24"/>
          <w:szCs w:val="24"/>
        </w:rPr>
        <w:t>if individuals appreciate fundamental knowledge about the brain itself. The brain is made up of three layers thus, the forebrain, midbrain, and hindbrain. The forebrain transfers data transfers between hemispheres, assists thinking and memory, balancing body temperature speaking coordination, circulation and respiration, and kinesthetic processes. Meanwhile, the midbrain coordinates memory systems, collects info from sense organs, establish links between emotions and feelings, codes data into short-term or long-term memory, and helps individuals to execute multiple tasks simultaneously. Finally, the hindbrain; includes vision from the occipital lobe, assists in language and speech, the cerebellum; coordinates movement, and the brain stem which is responsible for breathing, blood pressure, heart rate, sleep, and consciousness (Eri</w:t>
      </w:r>
      <w:r w:rsidRPr="001A0A4E">
        <w:rPr>
          <w:rFonts w:ascii="Times New Roman" w:eastAsia="ArialMT" w:hAnsi="Times New Roman" w:cs="Times New Roman"/>
          <w:sz w:val="24"/>
          <w:szCs w:val="24"/>
        </w:rPr>
        <w:t>ş</w:t>
      </w:r>
      <w:r w:rsidRPr="001A0A4E">
        <w:rPr>
          <w:rFonts w:ascii="Times New Roman" w:hAnsi="Times New Roman" w:cs="Times New Roman"/>
          <w:sz w:val="24"/>
          <w:szCs w:val="24"/>
        </w:rPr>
        <w:t>ti &amp; Akdeniz, 2016). Therefore, Eri</w:t>
      </w:r>
      <w:r w:rsidRPr="001A0A4E">
        <w:rPr>
          <w:rFonts w:ascii="Times New Roman" w:eastAsia="ArialMT" w:hAnsi="Times New Roman" w:cs="Times New Roman"/>
          <w:sz w:val="24"/>
          <w:szCs w:val="24"/>
        </w:rPr>
        <w:t>ş</w:t>
      </w:r>
      <w:r w:rsidRPr="001A0A4E">
        <w:rPr>
          <w:rFonts w:ascii="Times New Roman" w:hAnsi="Times New Roman" w:cs="Times New Roman"/>
          <w:sz w:val="24"/>
          <w:szCs w:val="24"/>
        </w:rPr>
        <w:t>ti and Akdeniz (2016, p. 137) stated that: “Learning is a brain function and is a biological process developed through learners’ intentional behaviors and through stimuli emanating from external factors independent from individuals themselves.” Therefore, Science teachers should consider that the center point of learning is students’ awareness, consciousness, unconscious behaviors, feelings, sense and attention (Eri</w:t>
      </w:r>
      <w:r w:rsidRPr="001A0A4E">
        <w:rPr>
          <w:rFonts w:ascii="Times New Roman" w:eastAsia="ArialMT" w:hAnsi="Times New Roman" w:cs="Times New Roman"/>
          <w:sz w:val="24"/>
          <w:szCs w:val="24"/>
        </w:rPr>
        <w:t>ş</w:t>
      </w:r>
      <w:r w:rsidRPr="001A0A4E">
        <w:rPr>
          <w:rFonts w:ascii="Times New Roman" w:hAnsi="Times New Roman" w:cs="Times New Roman"/>
          <w:sz w:val="24"/>
          <w:szCs w:val="24"/>
        </w:rPr>
        <w:t xml:space="preserve">ti &amp; Akdeniz, 2016). Both the environment and the atmosphere affect learners’ brain. Therefore, teachers’ should design make their classroom environments conducive enough to support their contingent thinking. Since learners’ emotions is imperative, the provision of this rich learning environments for students may </w:t>
      </w:r>
      <w:r>
        <w:rPr>
          <w:rFonts w:ascii="Times New Roman" w:hAnsi="Times New Roman" w:cs="Times New Roman"/>
          <w:sz w:val="24"/>
          <w:szCs w:val="24"/>
        </w:rPr>
        <w:t>reduce their anxieties and to support</w:t>
      </w:r>
      <w:r w:rsidRPr="001A0A4E">
        <w:rPr>
          <w:rFonts w:ascii="Times New Roman" w:hAnsi="Times New Roman" w:cs="Times New Roman"/>
          <w:sz w:val="24"/>
          <w:szCs w:val="24"/>
        </w:rPr>
        <w:t xml:space="preserve"> and strengthens inner motivation (Eri</w:t>
      </w:r>
      <w:r w:rsidRPr="001A0A4E">
        <w:rPr>
          <w:rFonts w:ascii="Times New Roman" w:eastAsia="ArialMT" w:hAnsi="Times New Roman" w:cs="Times New Roman"/>
          <w:sz w:val="24"/>
          <w:szCs w:val="24"/>
        </w:rPr>
        <w:t>ş</w:t>
      </w:r>
      <w:r w:rsidRPr="001A0A4E">
        <w:rPr>
          <w:rFonts w:ascii="Times New Roman" w:hAnsi="Times New Roman" w:cs="Times New Roman"/>
          <w:sz w:val="24"/>
          <w:szCs w:val="24"/>
        </w:rPr>
        <w:t>ti &amp; Akdeniz, 2016). Also, it is crucial for Science teachers to appreciate that for their students’ to learn best in their brain-based environments, they need principles to foster the principles that can make their brains to actively cater for these voluntary and involuntary actions. This environment may compel teachers to include; physical activities and movements during cooperative approaches, emotions by using social persuasions in classes, nutrition, lifestyle, stress and anxiety, motivation, health, social environment, genetic factors, memory, rewards and punishment, and flexibility (Eri</w:t>
      </w:r>
      <w:r w:rsidRPr="001A0A4E">
        <w:rPr>
          <w:rFonts w:ascii="Times New Roman" w:eastAsia="ArialMT" w:hAnsi="Times New Roman" w:cs="Times New Roman"/>
          <w:sz w:val="24"/>
          <w:szCs w:val="24"/>
        </w:rPr>
        <w:t>ş</w:t>
      </w:r>
      <w:r w:rsidRPr="001A0A4E">
        <w:rPr>
          <w:rFonts w:ascii="Times New Roman" w:hAnsi="Times New Roman" w:cs="Times New Roman"/>
          <w:sz w:val="24"/>
          <w:szCs w:val="24"/>
        </w:rPr>
        <w:t>ti &amp; Akdeniz, 2016). When teachers</w:t>
      </w:r>
      <w:r>
        <w:rPr>
          <w:rFonts w:ascii="Times New Roman" w:hAnsi="Times New Roman" w:cs="Times New Roman"/>
          <w:sz w:val="24"/>
          <w:szCs w:val="24"/>
        </w:rPr>
        <w:t>’</w:t>
      </w:r>
      <w:r w:rsidRPr="001A0A4E">
        <w:rPr>
          <w:rFonts w:ascii="Times New Roman" w:hAnsi="Times New Roman" w:cs="Times New Roman"/>
          <w:sz w:val="24"/>
          <w:szCs w:val="24"/>
        </w:rPr>
        <w:t xml:space="preserve"> create this environment for learners’ they feel safe, heard, and instructional activities becomes meaningful and their contents engaging and purposeful thereby rendering them capable of using their emotional experiences for processing and understanding. Therefore, through the BBL approaches, students</w:t>
      </w:r>
      <w:r>
        <w:rPr>
          <w:rFonts w:ascii="Times New Roman" w:hAnsi="Times New Roman" w:cs="Times New Roman"/>
          <w:sz w:val="24"/>
          <w:szCs w:val="24"/>
        </w:rPr>
        <w:t>’</w:t>
      </w:r>
      <w:r w:rsidRPr="001A0A4E">
        <w:rPr>
          <w:rFonts w:ascii="Times New Roman" w:hAnsi="Times New Roman" w:cs="Times New Roman"/>
          <w:sz w:val="24"/>
          <w:szCs w:val="24"/>
        </w:rPr>
        <w:t xml:space="preserve"> are influenced to be critical thinkers, use their emotion</w:t>
      </w:r>
      <w:r>
        <w:rPr>
          <w:rFonts w:ascii="Times New Roman" w:hAnsi="Times New Roman" w:cs="Times New Roman"/>
          <w:sz w:val="24"/>
          <w:szCs w:val="24"/>
        </w:rPr>
        <w:t>s, make connections to concepts</w:t>
      </w:r>
      <w:r w:rsidRPr="001A0A4E">
        <w:rPr>
          <w:rFonts w:ascii="Times New Roman" w:hAnsi="Times New Roman" w:cs="Times New Roman"/>
          <w:sz w:val="24"/>
          <w:szCs w:val="24"/>
        </w:rPr>
        <w:t xml:space="preserve">, and to use their preferred way of </w:t>
      </w:r>
      <w:r>
        <w:rPr>
          <w:rFonts w:ascii="Times New Roman" w:hAnsi="Times New Roman" w:cs="Times New Roman"/>
          <w:sz w:val="24"/>
          <w:szCs w:val="24"/>
        </w:rPr>
        <w:t>assimilating and accommodating s</w:t>
      </w:r>
      <w:r w:rsidRPr="001A0A4E">
        <w:rPr>
          <w:rFonts w:ascii="Times New Roman" w:hAnsi="Times New Roman" w:cs="Times New Roman"/>
          <w:sz w:val="24"/>
          <w:szCs w:val="24"/>
        </w:rPr>
        <w:t xml:space="preserve">cientific concepts </w:t>
      </w:r>
      <w:r>
        <w:rPr>
          <w:rFonts w:ascii="Times New Roman" w:hAnsi="Times New Roman" w:cs="Times New Roman"/>
          <w:sz w:val="24"/>
          <w:szCs w:val="24"/>
        </w:rPr>
        <w:t xml:space="preserve">meaningfully </w:t>
      </w:r>
      <w:r w:rsidRPr="001A0A4E">
        <w:rPr>
          <w:rFonts w:ascii="Times New Roman" w:hAnsi="Times New Roman" w:cs="Times New Roman"/>
          <w:sz w:val="24"/>
          <w:szCs w:val="24"/>
        </w:rPr>
        <w:t>(Eri</w:t>
      </w:r>
      <w:r w:rsidRPr="001A0A4E">
        <w:rPr>
          <w:rFonts w:ascii="Times New Roman" w:eastAsia="ArialMT" w:hAnsi="Times New Roman" w:cs="Times New Roman"/>
          <w:sz w:val="24"/>
          <w:szCs w:val="24"/>
        </w:rPr>
        <w:t>ş</w:t>
      </w:r>
      <w:r w:rsidRPr="001A0A4E">
        <w:rPr>
          <w:rFonts w:ascii="Times New Roman" w:hAnsi="Times New Roman" w:cs="Times New Roman"/>
          <w:sz w:val="24"/>
          <w:szCs w:val="24"/>
        </w:rPr>
        <w:t>ti &amp; Akdeniz, 2016).</w:t>
      </w:r>
    </w:p>
    <w:p w:rsidR="00A6404F" w:rsidRPr="001A0A4E" w:rsidRDefault="00A6404F" w:rsidP="00A6404F">
      <w:pPr>
        <w:autoSpaceDE w:val="0"/>
        <w:autoSpaceDN w:val="0"/>
        <w:adjustRightInd w:val="0"/>
        <w:spacing w:after="0" w:line="240" w:lineRule="auto"/>
        <w:jc w:val="both"/>
        <w:rPr>
          <w:rFonts w:ascii="Times New Roman" w:hAnsi="Times New Roman" w:cs="Times New Roman"/>
          <w:color w:val="000000"/>
          <w:sz w:val="24"/>
          <w:szCs w:val="24"/>
        </w:rPr>
      </w:pPr>
      <w:r w:rsidRPr="001A0A4E">
        <w:rPr>
          <w:rFonts w:ascii="Times New Roman" w:hAnsi="Times New Roman" w:cs="Times New Roman"/>
          <w:b/>
          <w:bCs/>
          <w:color w:val="000000"/>
          <w:sz w:val="24"/>
          <w:szCs w:val="24"/>
        </w:rPr>
        <w:t>Social Cognitive Theory (SCT) by Bandura (1997)</w:t>
      </w:r>
    </w:p>
    <w:p w:rsidR="00A6404F" w:rsidRPr="001A0A4E" w:rsidRDefault="00A6404F" w:rsidP="00A6404F">
      <w:pPr>
        <w:autoSpaceDE w:val="0"/>
        <w:autoSpaceDN w:val="0"/>
        <w:adjustRightInd w:val="0"/>
        <w:spacing w:after="0" w:line="240" w:lineRule="auto"/>
        <w:jc w:val="both"/>
        <w:rPr>
          <w:rFonts w:ascii="Times New Roman" w:hAnsi="Times New Roman" w:cs="Times New Roman"/>
          <w:color w:val="000000"/>
          <w:sz w:val="24"/>
          <w:szCs w:val="24"/>
        </w:rPr>
      </w:pPr>
      <w:r w:rsidRPr="001A0A4E">
        <w:rPr>
          <w:rFonts w:ascii="Times New Roman" w:hAnsi="Times New Roman" w:cs="Times New Roman"/>
          <w:color w:val="000000"/>
          <w:sz w:val="24"/>
          <w:szCs w:val="24"/>
        </w:rPr>
        <w:t xml:space="preserve">Bandura (1997) stressed on cognitive processes, social interactions, and observational learning in acquiring human behavior. SCT provides </w:t>
      </w:r>
      <w:r>
        <w:rPr>
          <w:rFonts w:ascii="Times New Roman" w:hAnsi="Times New Roman" w:cs="Times New Roman"/>
          <w:color w:val="000000"/>
          <w:sz w:val="24"/>
          <w:szCs w:val="24"/>
        </w:rPr>
        <w:t xml:space="preserve">an </w:t>
      </w:r>
      <w:r w:rsidRPr="001A0A4E">
        <w:rPr>
          <w:rFonts w:ascii="Times New Roman" w:hAnsi="Times New Roman" w:cs="Times New Roman"/>
          <w:color w:val="000000"/>
          <w:sz w:val="24"/>
          <w:szCs w:val="24"/>
        </w:rPr>
        <w:t xml:space="preserve">understanding of how each student’s behavior can shape, maintain, and or change his/her behavior by observing others. Self-efficacy, a key tenet of SCT plays a crucial role in influencing the behavior of students (Shi, 2021). </w:t>
      </w:r>
      <w:r w:rsidRPr="001A0A4E">
        <w:rPr>
          <w:rFonts w:ascii="Times New Roman" w:hAnsi="Times New Roman" w:cs="Times New Roman"/>
          <w:sz w:val="24"/>
          <w:szCs w:val="24"/>
        </w:rPr>
        <w:t xml:space="preserve">Self-efficacy refers to a students’ belief in their ability to achieve a goal or perform a particular behavior successfully. A high level of self-efficacy can be associated with higher motivation and greater effort in grasping </w:t>
      </w:r>
      <w:r>
        <w:rPr>
          <w:rFonts w:ascii="Times New Roman" w:hAnsi="Times New Roman" w:cs="Times New Roman"/>
          <w:sz w:val="24"/>
          <w:szCs w:val="24"/>
        </w:rPr>
        <w:t xml:space="preserve">Science </w:t>
      </w:r>
      <w:r w:rsidRPr="001A0A4E">
        <w:rPr>
          <w:rFonts w:ascii="Times New Roman" w:hAnsi="Times New Roman" w:cs="Times New Roman"/>
          <w:sz w:val="24"/>
          <w:szCs w:val="24"/>
        </w:rPr>
        <w:t xml:space="preserve">concepts meaningfully. In contrast, low levels of self-efficacy can hinder development, reduce effort, and avoidance of learning </w:t>
      </w:r>
      <w:r>
        <w:rPr>
          <w:rFonts w:ascii="Times New Roman" w:hAnsi="Times New Roman" w:cs="Times New Roman"/>
          <w:sz w:val="24"/>
          <w:szCs w:val="24"/>
        </w:rPr>
        <w:t xml:space="preserve">Science </w:t>
      </w:r>
      <w:r w:rsidRPr="001A0A4E">
        <w:rPr>
          <w:rFonts w:ascii="Times New Roman" w:hAnsi="Times New Roman" w:cs="Times New Roman"/>
          <w:sz w:val="24"/>
          <w:szCs w:val="24"/>
        </w:rPr>
        <w:t xml:space="preserve">concepts (Hitches et al., 2022). </w:t>
      </w:r>
      <w:r w:rsidRPr="001A0A4E">
        <w:rPr>
          <w:rFonts w:ascii="Times New Roman" w:hAnsi="Times New Roman" w:cs="Times New Roman"/>
          <w:color w:val="000000"/>
          <w:sz w:val="24"/>
          <w:szCs w:val="24"/>
        </w:rPr>
        <w:t>In education, the general concept of sel</w:t>
      </w:r>
      <w:r>
        <w:rPr>
          <w:rFonts w:ascii="Times New Roman" w:hAnsi="Times New Roman" w:cs="Times New Roman"/>
          <w:color w:val="000000"/>
          <w:sz w:val="24"/>
          <w:szCs w:val="24"/>
        </w:rPr>
        <w:t>f-efficacy shifts to a specialis</w:t>
      </w:r>
      <w:r w:rsidRPr="001A0A4E">
        <w:rPr>
          <w:rFonts w:ascii="Times New Roman" w:hAnsi="Times New Roman" w:cs="Times New Roman"/>
          <w:color w:val="000000"/>
          <w:sz w:val="24"/>
          <w:szCs w:val="24"/>
        </w:rPr>
        <w:t xml:space="preserve">ed concept known as academic self-efficacy, </w:t>
      </w:r>
      <w:r>
        <w:rPr>
          <w:rFonts w:ascii="Times New Roman" w:hAnsi="Times New Roman" w:cs="Times New Roman"/>
          <w:color w:val="000000"/>
          <w:sz w:val="24"/>
          <w:szCs w:val="24"/>
        </w:rPr>
        <w:t xml:space="preserve">that </w:t>
      </w:r>
      <w:r w:rsidRPr="001A0A4E">
        <w:rPr>
          <w:rFonts w:ascii="Times New Roman" w:hAnsi="Times New Roman" w:cs="Times New Roman"/>
          <w:color w:val="000000"/>
          <w:sz w:val="24"/>
          <w:szCs w:val="24"/>
        </w:rPr>
        <w:t>refers to a student</w:t>
      </w:r>
      <w:r>
        <w:rPr>
          <w:rFonts w:ascii="Times New Roman" w:hAnsi="Times New Roman" w:cs="Times New Roman"/>
          <w:color w:val="000000"/>
          <w:sz w:val="24"/>
          <w:szCs w:val="24"/>
        </w:rPr>
        <w:t>’</w:t>
      </w:r>
      <w:r w:rsidRPr="001A0A4E">
        <w:rPr>
          <w:rFonts w:ascii="Times New Roman" w:hAnsi="Times New Roman" w:cs="Times New Roman"/>
          <w:color w:val="000000"/>
          <w:sz w:val="24"/>
          <w:szCs w:val="24"/>
        </w:rPr>
        <w:t xml:space="preserve">s confidence in their ability to excel in academic tasks and </w:t>
      </w:r>
      <w:r>
        <w:rPr>
          <w:rFonts w:ascii="Times New Roman" w:hAnsi="Times New Roman" w:cs="Times New Roman"/>
          <w:color w:val="000000"/>
          <w:sz w:val="24"/>
          <w:szCs w:val="24"/>
        </w:rPr>
        <w:t xml:space="preserve">to </w:t>
      </w:r>
      <w:r w:rsidRPr="001A0A4E">
        <w:rPr>
          <w:rFonts w:ascii="Times New Roman" w:hAnsi="Times New Roman" w:cs="Times New Roman"/>
          <w:color w:val="000000"/>
          <w:sz w:val="24"/>
          <w:szCs w:val="24"/>
        </w:rPr>
        <w:t xml:space="preserve">achieve academic success (Chang </w:t>
      </w:r>
      <w:r>
        <w:rPr>
          <w:rFonts w:ascii="Times New Roman" w:hAnsi="Times New Roman" w:cs="Times New Roman"/>
          <w:color w:val="000000"/>
          <w:sz w:val="24"/>
          <w:szCs w:val="24"/>
        </w:rPr>
        <w:t>&amp; Chien, 2015</w:t>
      </w:r>
      <w:r w:rsidRPr="001A0A4E">
        <w:rPr>
          <w:rFonts w:ascii="Times New Roman" w:hAnsi="Times New Roman" w:cs="Times New Roman"/>
          <w:color w:val="000000"/>
          <w:sz w:val="24"/>
          <w:szCs w:val="24"/>
        </w:rPr>
        <w:t>). In Science classrooms, students</w:t>
      </w:r>
      <w:r>
        <w:rPr>
          <w:rFonts w:ascii="Times New Roman" w:hAnsi="Times New Roman" w:cs="Times New Roman"/>
          <w:color w:val="000000"/>
          <w:sz w:val="24"/>
          <w:szCs w:val="24"/>
        </w:rPr>
        <w:t>’</w:t>
      </w:r>
      <w:r w:rsidRPr="001A0A4E">
        <w:rPr>
          <w:rFonts w:ascii="Times New Roman" w:hAnsi="Times New Roman" w:cs="Times New Roman"/>
          <w:color w:val="000000"/>
          <w:sz w:val="24"/>
          <w:szCs w:val="24"/>
        </w:rPr>
        <w:t xml:space="preserve"> can develop their academic self-efficacies by receiving constructive feedbacks from teachers </w:t>
      </w:r>
      <w:r w:rsidRPr="001A0A4E">
        <w:rPr>
          <w:rFonts w:ascii="Times New Roman" w:hAnsi="Times New Roman" w:cs="Times New Roman"/>
          <w:color w:val="000000"/>
          <w:sz w:val="24"/>
          <w:szCs w:val="24"/>
        </w:rPr>
        <w:lastRenderedPageBreak/>
        <w:t>likewise observing their peers as they successfully handle academic tasks such as during RPT and mastery learning (Ormrod, 2012). Notwithstanding, students</w:t>
      </w:r>
      <w:r>
        <w:rPr>
          <w:rFonts w:ascii="Times New Roman" w:hAnsi="Times New Roman" w:cs="Times New Roman"/>
          <w:color w:val="000000"/>
          <w:sz w:val="24"/>
          <w:szCs w:val="24"/>
        </w:rPr>
        <w:t>’</w:t>
      </w:r>
      <w:r w:rsidRPr="001A0A4E">
        <w:rPr>
          <w:rFonts w:ascii="Times New Roman" w:hAnsi="Times New Roman" w:cs="Times New Roman"/>
          <w:color w:val="000000"/>
          <w:sz w:val="24"/>
          <w:szCs w:val="24"/>
        </w:rPr>
        <w:t xml:space="preserve"> levels of academic self-efficacy may vary in different tasks or fields (Chang &amp; Chien, 2015). For instance, a high level of self-efficacy in computational skills does not guarantee a high level of self-efficacy in reading. </w:t>
      </w:r>
      <w:r w:rsidRPr="001A0A4E">
        <w:rPr>
          <w:rFonts w:ascii="Times New Roman" w:hAnsi="Times New Roman" w:cs="Times New Roman"/>
          <w:sz w:val="24"/>
          <w:szCs w:val="24"/>
        </w:rPr>
        <w:t>SCT also considers reciprocal causation; implying that a students’ learning and progress result from the interaction of; 1</w:t>
      </w:r>
      <w:r>
        <w:rPr>
          <w:rFonts w:ascii="Times New Roman" w:hAnsi="Times New Roman" w:cs="Times New Roman"/>
          <w:sz w:val="24"/>
          <w:szCs w:val="24"/>
        </w:rPr>
        <w:t xml:space="preserve">). </w:t>
      </w:r>
      <w:r w:rsidRPr="001A0A4E">
        <w:rPr>
          <w:rFonts w:ascii="Times New Roman" w:hAnsi="Times New Roman" w:cs="Times New Roman"/>
          <w:sz w:val="24"/>
          <w:szCs w:val="24"/>
        </w:rPr>
        <w:t>The environment, embracing general conditions and immediate stimuli, including reinforcement and punishment, and 2</w:t>
      </w:r>
      <w:r>
        <w:rPr>
          <w:rFonts w:ascii="Times New Roman" w:hAnsi="Times New Roman" w:cs="Times New Roman"/>
          <w:sz w:val="24"/>
          <w:szCs w:val="24"/>
        </w:rPr>
        <w:t>)</w:t>
      </w:r>
      <w:r w:rsidRPr="001A0A4E">
        <w:rPr>
          <w:rFonts w:ascii="Times New Roman" w:hAnsi="Times New Roman" w:cs="Times New Roman"/>
          <w:sz w:val="24"/>
          <w:szCs w:val="24"/>
        </w:rPr>
        <w:t>. Personal factors encom</w:t>
      </w:r>
      <w:r>
        <w:rPr>
          <w:rFonts w:ascii="Times New Roman" w:hAnsi="Times New Roman" w:cs="Times New Roman"/>
          <w:sz w:val="24"/>
          <w:szCs w:val="24"/>
        </w:rPr>
        <w:t>passing the students individual’s characteristics (e.g., sex and age</w:t>
      </w:r>
      <w:r w:rsidRPr="001A0A4E">
        <w:rPr>
          <w:rFonts w:ascii="Times New Roman" w:hAnsi="Times New Roman" w:cs="Times New Roman"/>
          <w:sz w:val="24"/>
          <w:szCs w:val="24"/>
        </w:rPr>
        <w:t>) and cognitive processes (attention, expectations), and 3</w:t>
      </w:r>
      <w:r>
        <w:rPr>
          <w:rFonts w:ascii="Times New Roman" w:hAnsi="Times New Roman" w:cs="Times New Roman"/>
          <w:sz w:val="24"/>
          <w:szCs w:val="24"/>
        </w:rPr>
        <w:t>)</w:t>
      </w:r>
      <w:r w:rsidRPr="001A0A4E">
        <w:rPr>
          <w:rFonts w:ascii="Times New Roman" w:hAnsi="Times New Roman" w:cs="Times New Roman"/>
          <w:sz w:val="24"/>
          <w:szCs w:val="24"/>
        </w:rPr>
        <w:t>. B</w:t>
      </w:r>
      <w:r>
        <w:rPr>
          <w:rFonts w:ascii="Times New Roman" w:hAnsi="Times New Roman" w:cs="Times New Roman"/>
          <w:sz w:val="24"/>
          <w:szCs w:val="24"/>
        </w:rPr>
        <w:t xml:space="preserve">ehavior, </w:t>
      </w:r>
      <w:r w:rsidRPr="001A0A4E">
        <w:rPr>
          <w:rFonts w:ascii="Times New Roman" w:hAnsi="Times New Roman" w:cs="Times New Roman"/>
          <w:sz w:val="24"/>
          <w:szCs w:val="24"/>
        </w:rPr>
        <w:t>the learner’s actions and reactions (Ormrod, 2012). Self-efficacy denotes the personal aspect of reciprocal int</w:t>
      </w:r>
      <w:r>
        <w:rPr>
          <w:rFonts w:ascii="Times New Roman" w:hAnsi="Times New Roman" w:cs="Times New Roman"/>
          <w:sz w:val="24"/>
          <w:szCs w:val="24"/>
        </w:rPr>
        <w:t>eractions</w:t>
      </w:r>
      <w:r w:rsidRPr="001A0A4E">
        <w:rPr>
          <w:rFonts w:ascii="Times New Roman" w:hAnsi="Times New Roman" w:cs="Times New Roman"/>
          <w:sz w:val="24"/>
          <w:szCs w:val="24"/>
        </w:rPr>
        <w:t xml:space="preserve"> and stud</w:t>
      </w:r>
      <w:r>
        <w:rPr>
          <w:rFonts w:ascii="Times New Roman" w:hAnsi="Times New Roman" w:cs="Times New Roman"/>
          <w:sz w:val="24"/>
          <w:szCs w:val="24"/>
        </w:rPr>
        <w:t>ents who have high self-efficacies</w:t>
      </w:r>
      <w:r w:rsidRPr="001A0A4E">
        <w:rPr>
          <w:rFonts w:ascii="Times New Roman" w:hAnsi="Times New Roman" w:cs="Times New Roman"/>
          <w:sz w:val="24"/>
          <w:szCs w:val="24"/>
        </w:rPr>
        <w:t xml:space="preserve"> are more confident when dealing with genetics crossings (behavior), which means they are more likely to perform them successfully and to recall them even under challenging situations (environment). It implies that Science teachers</w:t>
      </w:r>
      <w:r>
        <w:rPr>
          <w:rFonts w:ascii="Times New Roman" w:hAnsi="Times New Roman" w:cs="Times New Roman"/>
          <w:sz w:val="24"/>
          <w:szCs w:val="24"/>
        </w:rPr>
        <w:t>’</w:t>
      </w:r>
      <w:r w:rsidRPr="001A0A4E">
        <w:rPr>
          <w:rFonts w:ascii="Times New Roman" w:hAnsi="Times New Roman" w:cs="Times New Roman"/>
          <w:sz w:val="24"/>
          <w:szCs w:val="24"/>
        </w:rPr>
        <w:t xml:space="preserve"> should create a welcoming environment for students during their instructional deliveries for the learners to progress on their academic self-efficacies to strengthen their resolve (Yusuf, 2011).</w:t>
      </w:r>
    </w:p>
    <w:p w:rsidR="00A6404F" w:rsidRPr="001A0A4E" w:rsidRDefault="00A6404F" w:rsidP="00A6404F">
      <w:pPr>
        <w:spacing w:after="0" w:line="240" w:lineRule="auto"/>
        <w:jc w:val="both"/>
        <w:rPr>
          <w:rFonts w:ascii="Times New Roman" w:hAnsi="Times New Roman" w:cs="Times New Roman"/>
          <w:sz w:val="24"/>
          <w:szCs w:val="24"/>
        </w:rPr>
      </w:pPr>
      <w:r w:rsidRPr="001A0A4E">
        <w:rPr>
          <w:rFonts w:ascii="Times New Roman" w:hAnsi="Times New Roman" w:cs="Times New Roman"/>
          <w:color w:val="000000"/>
          <w:sz w:val="24"/>
          <w:szCs w:val="24"/>
        </w:rPr>
        <w:t xml:space="preserve">Bandura (1986) postulated the means of developing self-efficacy beliefs in learners’ as: 1). mastery experiences, 2). vicarious experiences, 3). social persuasion, and 4). physiological and affective states. Mastery experience indicates that students success in making right genetic diagrams will influence their expectations of success in the future thereby, improving self-efficacy beliefs. Vicarious experiences thus, the successes or failures of others can strongly influence self-efficacy beliefs. For instance, when a student observes his/her peer </w:t>
      </w:r>
      <w:r w:rsidRPr="001A0A4E">
        <w:rPr>
          <w:rFonts w:ascii="Times New Roman" w:hAnsi="Times New Roman" w:cs="Times New Roman"/>
          <w:sz w:val="24"/>
          <w:szCs w:val="24"/>
        </w:rPr>
        <w:t xml:space="preserve">(whose cognitive ability they acknowledge as similar to them) conceptually explaining and accomplishing genetics tasks, they anticipate to achieve similar results from their efforts. However, their self-efficacies may lower when they realise that their peers of their </w:t>
      </w:r>
      <w:r>
        <w:rPr>
          <w:rFonts w:ascii="Times New Roman" w:hAnsi="Times New Roman" w:cs="Times New Roman"/>
          <w:sz w:val="24"/>
          <w:szCs w:val="24"/>
        </w:rPr>
        <w:t>similar cognitive levels and tho</w:t>
      </w:r>
      <w:r w:rsidRPr="001A0A4E">
        <w:rPr>
          <w:rFonts w:ascii="Times New Roman" w:hAnsi="Times New Roman" w:cs="Times New Roman"/>
          <w:sz w:val="24"/>
          <w:szCs w:val="24"/>
        </w:rPr>
        <w:t xml:space="preserve">se higher than them fail to succeed in accomplishing these tasks. Social persuasion consists of positive and inspiring sentiments words to convince students’ </w:t>
      </w:r>
      <w:r>
        <w:rPr>
          <w:rFonts w:ascii="Times New Roman" w:hAnsi="Times New Roman" w:cs="Times New Roman"/>
          <w:sz w:val="24"/>
          <w:szCs w:val="24"/>
        </w:rPr>
        <w:t xml:space="preserve">to make </w:t>
      </w:r>
      <w:r w:rsidRPr="001A0A4E">
        <w:rPr>
          <w:rFonts w:ascii="Times New Roman" w:hAnsi="Times New Roman" w:cs="Times New Roman"/>
          <w:sz w:val="24"/>
          <w:szCs w:val="24"/>
        </w:rPr>
        <w:t>genetics diagrams, which increases their confidence in their skills. The more credible the source of persuasion (e.g., colleague, course instructor), the higher its impact on the students’ academic self-efficacies. It therefore implies the need of Science teachers’ to use reward and positive reinforcement strategies during their instructional deliveries to motivate their students both intrinsically and extrinsically. Finally, the physiological and affective states of a student has a direct bearing on his/her level of academic self-efficacy. For instance, stress and anxiety weaken the students’ level of self-efficacies and prevent their successful performance of the tasks because they face detracted attention (Wang et al., 2018). Therefore, it makes it keen for teachers</w:t>
      </w:r>
      <w:r>
        <w:rPr>
          <w:rFonts w:ascii="Times New Roman" w:hAnsi="Times New Roman" w:cs="Times New Roman"/>
          <w:sz w:val="24"/>
          <w:szCs w:val="24"/>
        </w:rPr>
        <w:t>’</w:t>
      </w:r>
      <w:r w:rsidRPr="001A0A4E">
        <w:rPr>
          <w:rFonts w:ascii="Times New Roman" w:hAnsi="Times New Roman" w:cs="Times New Roman"/>
          <w:sz w:val="24"/>
          <w:szCs w:val="24"/>
        </w:rPr>
        <w:t xml:space="preserve"> to consider active learning strategies such as BBL, MLS, and RPT when teaching genetics to sustain their students’ active participation at all times to enhance their conceptual understanding, retention, and the development of their </w:t>
      </w:r>
      <w:r>
        <w:rPr>
          <w:rFonts w:ascii="Times New Roman" w:hAnsi="Times New Roman" w:cs="Times New Roman"/>
          <w:sz w:val="24"/>
          <w:szCs w:val="24"/>
        </w:rPr>
        <w:t xml:space="preserve">Science </w:t>
      </w:r>
      <w:r w:rsidRPr="001A0A4E">
        <w:rPr>
          <w:rFonts w:ascii="Times New Roman" w:hAnsi="Times New Roman" w:cs="Times New Roman"/>
          <w:sz w:val="24"/>
          <w:szCs w:val="24"/>
        </w:rPr>
        <w:t>self-efficacies.</w:t>
      </w:r>
    </w:p>
    <w:p w:rsidR="00A6404F" w:rsidRDefault="00A6404F" w:rsidP="00A6404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Theory of Mastery Learning by Bloom (1968)</w:t>
      </w:r>
    </w:p>
    <w:p w:rsidR="00A6404F" w:rsidRDefault="00A6404F" w:rsidP="00A6404F">
      <w:pPr>
        <w:spacing w:after="0" w:line="240" w:lineRule="auto"/>
        <w:jc w:val="both"/>
        <w:rPr>
          <w:rFonts w:ascii="Times New Roman" w:hAnsi="Times New Roman" w:cs="Times New Roman"/>
          <w:b/>
          <w:sz w:val="24"/>
          <w:szCs w:val="24"/>
        </w:rPr>
      </w:pPr>
      <w:r w:rsidRPr="008377C4">
        <w:rPr>
          <w:rFonts w:ascii="Times New Roman" w:hAnsi="Times New Roman" w:cs="Times New Roman"/>
          <w:sz w:val="24"/>
          <w:szCs w:val="24"/>
        </w:rPr>
        <w:t xml:space="preserve">Bloom (1968) postulated that school learning asserts that virtually all students’ can learn what they are taught (i.e., “A1” standard in SHS Integrated Science) when given the appropriate and prior conditions. Bloom (1968) argued that when all learners’ are normally distributed according to their aptitudes and given uniform opportunities to learn, few would achieve mastery. Aptitudes determine each student’s degree of learning implying that, students’ </w:t>
      </w:r>
      <w:r>
        <w:rPr>
          <w:rFonts w:ascii="Times New Roman" w:hAnsi="Times New Roman" w:cs="Times New Roman"/>
          <w:sz w:val="24"/>
          <w:szCs w:val="24"/>
        </w:rPr>
        <w:t xml:space="preserve">with </w:t>
      </w:r>
      <w:r w:rsidRPr="008377C4">
        <w:rPr>
          <w:rFonts w:ascii="Times New Roman" w:hAnsi="Times New Roman" w:cs="Times New Roman"/>
          <w:sz w:val="24"/>
          <w:szCs w:val="24"/>
        </w:rPr>
        <w:t>high abilities will perform bette</w:t>
      </w:r>
      <w:r>
        <w:rPr>
          <w:rFonts w:ascii="Times New Roman" w:hAnsi="Times New Roman" w:cs="Times New Roman"/>
          <w:sz w:val="24"/>
          <w:szCs w:val="24"/>
        </w:rPr>
        <w:t>r than those with low abilities</w:t>
      </w:r>
      <w:r w:rsidRPr="008377C4">
        <w:rPr>
          <w:rFonts w:ascii="Times New Roman" w:hAnsi="Times New Roman" w:cs="Times New Roman"/>
          <w:sz w:val="24"/>
          <w:szCs w:val="24"/>
        </w:rPr>
        <w:t xml:space="preserve"> (Bloom, 1968). However, when these students’ are given different opportunities to learn with time allowed to match their needs and situations, at least 80% or higher, even as much as 95% would master the concepts being taught. </w:t>
      </w:r>
      <w:r w:rsidRPr="008377C4">
        <w:rPr>
          <w:rFonts w:ascii="Times New Roman" w:hAnsi="Times New Roman" w:cs="Times New Roman"/>
          <w:color w:val="000000"/>
          <w:sz w:val="24"/>
          <w:szCs w:val="24"/>
        </w:rPr>
        <w:t xml:space="preserve">Mastery learning theory posits that all students’ in Drobo SHS </w:t>
      </w:r>
      <w:r>
        <w:rPr>
          <w:rFonts w:ascii="Times New Roman" w:hAnsi="Times New Roman" w:cs="Times New Roman"/>
          <w:color w:val="000000"/>
          <w:sz w:val="24"/>
          <w:szCs w:val="24"/>
        </w:rPr>
        <w:t xml:space="preserve">can </w:t>
      </w:r>
      <w:r w:rsidRPr="008377C4">
        <w:rPr>
          <w:rFonts w:ascii="Times New Roman" w:hAnsi="Times New Roman" w:cs="Times New Roman"/>
          <w:color w:val="000000"/>
          <w:sz w:val="24"/>
          <w:szCs w:val="24"/>
        </w:rPr>
        <w:t xml:space="preserve">attain better conceptual understanding, remember concepts better, and also build upon their Science self-efficacies when teachers’ give them the needed time and appropriate learning conditions. Therefore, </w:t>
      </w:r>
      <w:r w:rsidRPr="008377C4">
        <w:rPr>
          <w:rFonts w:ascii="Times New Roman" w:hAnsi="Times New Roman" w:cs="Times New Roman"/>
          <w:sz w:val="24"/>
          <w:szCs w:val="24"/>
        </w:rPr>
        <w:t xml:space="preserve">Bloom (1968) </w:t>
      </w:r>
      <w:r w:rsidRPr="008377C4">
        <w:rPr>
          <w:rFonts w:ascii="Times New Roman" w:hAnsi="Times New Roman" w:cs="Times New Roman"/>
          <w:color w:val="000000"/>
          <w:sz w:val="24"/>
          <w:szCs w:val="24"/>
        </w:rPr>
        <w:t xml:space="preserve">suggested that Science teachers’ should provide these appropriate conditions virtually to all their students’ to enable them get to this high level of achievement. </w:t>
      </w:r>
      <w:r w:rsidRPr="008377C4">
        <w:rPr>
          <w:rFonts w:ascii="Times New Roman" w:hAnsi="Times New Roman" w:cs="Times New Roman"/>
          <w:sz w:val="24"/>
          <w:szCs w:val="24"/>
        </w:rPr>
        <w:t xml:space="preserve">Therefore, teachers’ should divide variation </w:t>
      </w:r>
      <w:r>
        <w:rPr>
          <w:rFonts w:ascii="Times New Roman" w:hAnsi="Times New Roman" w:cs="Times New Roman"/>
          <w:sz w:val="24"/>
          <w:szCs w:val="24"/>
        </w:rPr>
        <w:t xml:space="preserve">and inheritance </w:t>
      </w:r>
      <w:r w:rsidRPr="008377C4">
        <w:rPr>
          <w:rFonts w:ascii="Times New Roman" w:hAnsi="Times New Roman" w:cs="Times New Roman"/>
          <w:sz w:val="24"/>
          <w:szCs w:val="24"/>
        </w:rPr>
        <w:t xml:space="preserve">concepts into smaller units such that </w:t>
      </w:r>
      <w:r>
        <w:rPr>
          <w:rFonts w:ascii="Times New Roman" w:hAnsi="Times New Roman" w:cs="Times New Roman"/>
          <w:sz w:val="24"/>
          <w:szCs w:val="24"/>
        </w:rPr>
        <w:t xml:space="preserve">the </w:t>
      </w:r>
      <w:r w:rsidRPr="008377C4">
        <w:rPr>
          <w:rFonts w:ascii="Times New Roman" w:hAnsi="Times New Roman" w:cs="Times New Roman"/>
          <w:sz w:val="24"/>
          <w:szCs w:val="24"/>
        </w:rPr>
        <w:t xml:space="preserve">students </w:t>
      </w:r>
      <w:r>
        <w:rPr>
          <w:rFonts w:ascii="Times New Roman" w:hAnsi="Times New Roman" w:cs="Times New Roman"/>
          <w:sz w:val="24"/>
          <w:szCs w:val="24"/>
        </w:rPr>
        <w:t xml:space="preserve">can be able </w:t>
      </w:r>
      <w:r w:rsidRPr="008377C4">
        <w:rPr>
          <w:rFonts w:ascii="Times New Roman" w:hAnsi="Times New Roman" w:cs="Times New Roman"/>
          <w:sz w:val="24"/>
          <w:szCs w:val="24"/>
        </w:rPr>
        <w:t xml:space="preserve">learn over a period followed by the administration of formative tests after each learning unit (Bloom, 1968). These results may provide feedback to the teacher and the students. This will enable the teacher to find out the students’ that had gained mastery and those that have not. Bloom (1968) maintained that when this manifests, teachers’ should diagnose the learners’ to find out where they require assistance. This is done by checking the students’ performance from the formative tests against and setting a criteria accepted as mastery for them. However, the students’ that have attained mastery are commended and could be used as peer tutors (Bloom, 1968). This process continues until virtually all the students’ master the taught material before the teacher moves to the next unit of learning. Bloom (1968) argued that if students’ are taught Integrated Science with MLS, virtually all of them </w:t>
      </w:r>
      <w:r>
        <w:rPr>
          <w:rFonts w:ascii="Times New Roman" w:hAnsi="Times New Roman" w:cs="Times New Roman"/>
          <w:sz w:val="24"/>
          <w:szCs w:val="24"/>
        </w:rPr>
        <w:t xml:space="preserve">shall </w:t>
      </w:r>
      <w:r w:rsidRPr="008377C4">
        <w:rPr>
          <w:rFonts w:ascii="Times New Roman" w:hAnsi="Times New Roman" w:cs="Times New Roman"/>
          <w:sz w:val="24"/>
          <w:szCs w:val="24"/>
        </w:rPr>
        <w:t xml:space="preserve">attain high degrees of proficiencies in mastering variation </w:t>
      </w:r>
      <w:r>
        <w:rPr>
          <w:rFonts w:ascii="Times New Roman" w:hAnsi="Times New Roman" w:cs="Times New Roman"/>
          <w:sz w:val="24"/>
          <w:szCs w:val="24"/>
        </w:rPr>
        <w:t xml:space="preserve">and inheritance </w:t>
      </w:r>
      <w:r w:rsidRPr="008377C4">
        <w:rPr>
          <w:rFonts w:ascii="Times New Roman" w:hAnsi="Times New Roman" w:cs="Times New Roman"/>
          <w:sz w:val="24"/>
          <w:szCs w:val="24"/>
        </w:rPr>
        <w:t>concepts.</w:t>
      </w:r>
    </w:p>
    <w:p w:rsidR="00A6404F" w:rsidRPr="00A6404F" w:rsidRDefault="00A6404F" w:rsidP="00A6404F">
      <w:pPr>
        <w:spacing w:after="0" w:line="240" w:lineRule="auto"/>
        <w:rPr>
          <w:rFonts w:ascii="Times New Roman" w:eastAsia="Arial Unicode MS" w:hAnsi="Times New Roman" w:cs="Times New Roman"/>
          <w:b/>
          <w:bCs/>
          <w:sz w:val="28"/>
          <w:szCs w:val="28"/>
        </w:rPr>
      </w:pPr>
      <w:r w:rsidRPr="00A6404F">
        <w:rPr>
          <w:rFonts w:ascii="Times New Roman" w:eastAsia="Arial Unicode MS" w:hAnsi="Times New Roman" w:cs="Times New Roman"/>
          <w:b/>
          <w:bCs/>
          <w:sz w:val="28"/>
          <w:szCs w:val="28"/>
        </w:rPr>
        <w:t>Methodology</w:t>
      </w:r>
    </w:p>
    <w:p w:rsidR="00A6404F" w:rsidRDefault="00A6404F" w:rsidP="00A6404F">
      <w:pPr>
        <w:spacing w:after="0" w:line="240" w:lineRule="auto"/>
        <w:jc w:val="both"/>
        <w:rPr>
          <w:rFonts w:ascii="Times New Roman" w:eastAsia="Arial Unicode MS" w:hAnsi="Times New Roman" w:cs="Times New Roman"/>
          <w:b/>
          <w:bCs/>
          <w:sz w:val="24"/>
          <w:szCs w:val="24"/>
        </w:rPr>
      </w:pPr>
      <w:r w:rsidRPr="00426CDC">
        <w:rPr>
          <w:rFonts w:ascii="Times New Roman" w:eastAsia="Arial Unicode MS" w:hAnsi="Times New Roman" w:cs="Times New Roman"/>
          <w:b/>
          <w:bCs/>
          <w:sz w:val="24"/>
          <w:szCs w:val="24"/>
        </w:rPr>
        <w:t>Research Design</w:t>
      </w:r>
      <w:r>
        <w:rPr>
          <w:rFonts w:ascii="Times New Roman" w:eastAsia="Arial Unicode MS" w:hAnsi="Times New Roman" w:cs="Times New Roman"/>
          <w:b/>
          <w:bCs/>
          <w:sz w:val="24"/>
          <w:szCs w:val="24"/>
        </w:rPr>
        <w:t>, Population, and Sample</w:t>
      </w:r>
    </w:p>
    <w:p w:rsidR="00A6404F" w:rsidRPr="00534A11" w:rsidRDefault="00A6404F" w:rsidP="00A6404F">
      <w:pPr>
        <w:spacing w:after="0" w:line="240" w:lineRule="auto"/>
        <w:jc w:val="both"/>
        <w:rPr>
          <w:rFonts w:ascii="Times New Roman" w:hAnsi="Times New Roman" w:cs="Times New Roman"/>
          <w:sz w:val="24"/>
          <w:szCs w:val="24"/>
        </w:rPr>
      </w:pPr>
      <w:r>
        <w:rPr>
          <w:rFonts w:ascii="Times New Roman" w:eastAsia="Arial Unicode MS" w:hAnsi="Times New Roman" w:cs="Times New Roman"/>
          <w:sz w:val="24"/>
          <w:szCs w:val="24"/>
        </w:rPr>
        <w:t xml:space="preserve">A 3x2 factorial quasi-experimental </w:t>
      </w:r>
      <w:r>
        <w:rPr>
          <w:rFonts w:ascii="Times New Roman" w:eastAsia="MyriadPro-Regular" w:hAnsi="Times New Roman" w:cs="Times New Roman"/>
          <w:sz w:val="24"/>
          <w:szCs w:val="24"/>
        </w:rPr>
        <w:t>involving pretest-</w:t>
      </w:r>
      <w:r w:rsidRPr="00C13D60">
        <w:rPr>
          <w:rFonts w:ascii="Times New Roman" w:eastAsia="MyriadPro-Regular" w:hAnsi="Times New Roman" w:cs="Times New Roman"/>
          <w:sz w:val="24"/>
          <w:szCs w:val="24"/>
        </w:rPr>
        <w:t>posttest</w:t>
      </w:r>
      <w:r>
        <w:rPr>
          <w:rFonts w:ascii="Times New Roman" w:eastAsia="MyriadPro-Regular" w:hAnsi="Times New Roman" w:cs="Times New Roman"/>
          <w:sz w:val="24"/>
          <w:szCs w:val="24"/>
        </w:rPr>
        <w:t>s</w:t>
      </w:r>
      <w:r w:rsidRPr="00C13D60">
        <w:rPr>
          <w:rFonts w:ascii="Times New Roman" w:eastAsia="MyriadPro-Regular" w:hAnsi="Times New Roman" w:cs="Times New Roman"/>
          <w:sz w:val="24"/>
          <w:szCs w:val="24"/>
        </w:rPr>
        <w:t>, non</w:t>
      </w:r>
      <w:r>
        <w:rPr>
          <w:rFonts w:ascii="Times New Roman" w:eastAsia="MyriadPro-Regular" w:hAnsi="Times New Roman" w:cs="Times New Roman"/>
          <w:sz w:val="24"/>
          <w:szCs w:val="24"/>
        </w:rPr>
        <w:t>-</w:t>
      </w:r>
      <w:r w:rsidRPr="00C13D60">
        <w:rPr>
          <w:rFonts w:ascii="Times New Roman" w:eastAsia="MyriadPro-Regular" w:hAnsi="Times New Roman" w:cs="Times New Roman"/>
          <w:sz w:val="24"/>
          <w:szCs w:val="24"/>
        </w:rPr>
        <w:t>randomized</w:t>
      </w:r>
      <w:r>
        <w:rPr>
          <w:rFonts w:ascii="Times New Roman" w:eastAsia="MyriadPro-Regular" w:hAnsi="Times New Roman" w:cs="Times New Roman"/>
          <w:sz w:val="24"/>
          <w:szCs w:val="24"/>
        </w:rPr>
        <w:t xml:space="preserve"> and</w:t>
      </w:r>
      <w:r w:rsidRPr="00C13D60">
        <w:rPr>
          <w:rFonts w:ascii="Times New Roman" w:eastAsia="MyriadPro-Regular" w:hAnsi="Times New Roman" w:cs="Times New Roman"/>
          <w:sz w:val="24"/>
          <w:szCs w:val="24"/>
        </w:rPr>
        <w:t xml:space="preserve"> non-equivalent control group</w:t>
      </w:r>
      <w:r>
        <w:rPr>
          <w:rFonts w:ascii="Times New Roman" w:eastAsia="Arial Unicode MS" w:hAnsi="Times New Roman" w:cs="Times New Roman"/>
          <w:sz w:val="24"/>
          <w:szCs w:val="24"/>
        </w:rPr>
        <w:t xml:space="preserve"> design with instructional pedagogies at three (3) levels (RPT, BBL, and MLS) and sex at two (2) levels (males and females) was employed (see Table 1).</w:t>
      </w:r>
    </w:p>
    <w:p w:rsidR="00A6404F" w:rsidRPr="00E06267" w:rsidRDefault="00A6404F" w:rsidP="00A6404F">
      <w:pPr>
        <w:spacing w:after="0" w:line="24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Table 1: </w:t>
      </w:r>
      <w:r w:rsidRPr="00E06267">
        <w:rPr>
          <w:rFonts w:ascii="Times New Roman" w:hAnsi="Times New Roman" w:cs="Times New Roman"/>
          <w:b/>
          <w:bCs/>
          <w:sz w:val="24"/>
          <w:szCs w:val="24"/>
          <w:lang w:val="en-GB"/>
        </w:rPr>
        <w:t xml:space="preserve">Research Design </w:t>
      </w:r>
      <w:r>
        <w:rPr>
          <w:rFonts w:ascii="Times New Roman" w:hAnsi="Times New Roman" w:cs="Times New Roman"/>
          <w:b/>
          <w:bCs/>
          <w:sz w:val="24"/>
          <w:szCs w:val="24"/>
          <w:lang w:val="en-GB"/>
        </w:rPr>
        <w:t>f</w:t>
      </w:r>
      <w:r w:rsidRPr="00E06267">
        <w:rPr>
          <w:rFonts w:ascii="Times New Roman" w:hAnsi="Times New Roman" w:cs="Times New Roman"/>
          <w:b/>
          <w:bCs/>
          <w:sz w:val="24"/>
          <w:szCs w:val="24"/>
          <w:lang w:val="en-GB"/>
        </w:rPr>
        <w:t xml:space="preserve">or </w:t>
      </w:r>
      <w:r>
        <w:rPr>
          <w:rFonts w:ascii="Times New Roman" w:hAnsi="Times New Roman" w:cs="Times New Roman"/>
          <w:b/>
          <w:bCs/>
          <w:sz w:val="24"/>
          <w:szCs w:val="24"/>
          <w:lang w:val="en-GB"/>
        </w:rPr>
        <w:t>t</w:t>
      </w:r>
      <w:r w:rsidRPr="00E06267">
        <w:rPr>
          <w:rFonts w:ascii="Times New Roman" w:hAnsi="Times New Roman" w:cs="Times New Roman"/>
          <w:b/>
          <w:bCs/>
          <w:sz w:val="24"/>
          <w:szCs w:val="24"/>
          <w:lang w:val="en-GB"/>
        </w:rPr>
        <w:t>he Study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988"/>
        <w:gridCol w:w="994"/>
        <w:gridCol w:w="1309"/>
        <w:gridCol w:w="1017"/>
        <w:gridCol w:w="1309"/>
        <w:gridCol w:w="1604"/>
      </w:tblGrid>
      <w:tr w:rsidR="00A6404F" w:rsidRPr="00187FBE" w:rsidTr="0059401B">
        <w:tc>
          <w:tcPr>
            <w:tcW w:w="2070" w:type="dxa"/>
            <w:tcBorders>
              <w:top w:val="single" w:sz="4" w:space="0" w:color="auto"/>
              <w:bottom w:val="single" w:sz="4" w:space="0" w:color="auto"/>
            </w:tcBorders>
          </w:tcPr>
          <w:p w:rsidR="00A6404F" w:rsidRPr="00187FBE" w:rsidRDefault="00A6404F" w:rsidP="0059401B">
            <w:pPr>
              <w:rPr>
                <w:rFonts w:ascii="Times New Roman" w:hAnsi="Times New Roman" w:cs="Times New Roman"/>
                <w:b/>
                <w:bCs/>
                <w:sz w:val="24"/>
                <w:szCs w:val="24"/>
              </w:rPr>
            </w:pPr>
            <w:r w:rsidRPr="00187FBE">
              <w:rPr>
                <w:rFonts w:ascii="Times New Roman" w:hAnsi="Times New Roman" w:cs="Times New Roman"/>
                <w:b/>
                <w:bCs/>
                <w:sz w:val="24"/>
                <w:szCs w:val="24"/>
              </w:rPr>
              <w:t>Group</w:t>
            </w:r>
          </w:p>
        </w:tc>
        <w:tc>
          <w:tcPr>
            <w:tcW w:w="988" w:type="dxa"/>
            <w:tcBorders>
              <w:top w:val="single" w:sz="4" w:space="0" w:color="auto"/>
              <w:bottom w:val="single" w:sz="4" w:space="0" w:color="auto"/>
            </w:tcBorders>
          </w:tcPr>
          <w:p w:rsidR="00A6404F" w:rsidRPr="00187FBE" w:rsidRDefault="00A6404F" w:rsidP="0059401B">
            <w:pPr>
              <w:rPr>
                <w:rFonts w:ascii="Times New Roman" w:hAnsi="Times New Roman" w:cs="Times New Roman"/>
                <w:b/>
                <w:bCs/>
                <w:sz w:val="24"/>
                <w:szCs w:val="24"/>
              </w:rPr>
            </w:pPr>
            <w:r w:rsidRPr="00187FBE">
              <w:rPr>
                <w:rFonts w:ascii="Times New Roman" w:hAnsi="Times New Roman" w:cs="Times New Roman"/>
                <w:b/>
                <w:bCs/>
                <w:sz w:val="24"/>
                <w:szCs w:val="24"/>
              </w:rPr>
              <w:t>Sex</w:t>
            </w:r>
          </w:p>
        </w:tc>
        <w:tc>
          <w:tcPr>
            <w:tcW w:w="994" w:type="dxa"/>
            <w:tcBorders>
              <w:top w:val="single" w:sz="4" w:space="0" w:color="auto"/>
              <w:bottom w:val="single" w:sz="4" w:space="0" w:color="auto"/>
            </w:tcBorders>
          </w:tcPr>
          <w:p w:rsidR="00A6404F" w:rsidRPr="00187FBE" w:rsidRDefault="00A6404F" w:rsidP="0059401B">
            <w:pPr>
              <w:rPr>
                <w:rFonts w:ascii="Times New Roman" w:hAnsi="Times New Roman" w:cs="Times New Roman"/>
                <w:b/>
                <w:bCs/>
                <w:sz w:val="24"/>
                <w:szCs w:val="24"/>
              </w:rPr>
            </w:pPr>
            <w:r w:rsidRPr="00187FBE">
              <w:rPr>
                <w:rFonts w:ascii="Times New Roman" w:hAnsi="Times New Roman" w:cs="Times New Roman"/>
                <w:b/>
                <w:bCs/>
                <w:sz w:val="24"/>
                <w:szCs w:val="24"/>
              </w:rPr>
              <w:t xml:space="preserve">Pretest </w:t>
            </w:r>
          </w:p>
        </w:tc>
        <w:tc>
          <w:tcPr>
            <w:tcW w:w="1309" w:type="dxa"/>
            <w:tcBorders>
              <w:top w:val="single" w:sz="4" w:space="0" w:color="auto"/>
              <w:bottom w:val="single" w:sz="4" w:space="0" w:color="auto"/>
            </w:tcBorders>
          </w:tcPr>
          <w:p w:rsidR="00A6404F" w:rsidRPr="00187FBE" w:rsidRDefault="00A6404F" w:rsidP="0059401B">
            <w:pPr>
              <w:rPr>
                <w:rFonts w:ascii="Times New Roman" w:hAnsi="Times New Roman" w:cs="Times New Roman"/>
                <w:b/>
                <w:bCs/>
                <w:sz w:val="24"/>
                <w:szCs w:val="24"/>
              </w:rPr>
            </w:pPr>
            <w:r w:rsidRPr="00187FBE">
              <w:rPr>
                <w:rFonts w:ascii="Times New Roman" w:hAnsi="Times New Roman" w:cs="Times New Roman"/>
                <w:b/>
                <w:bCs/>
                <w:sz w:val="24"/>
                <w:szCs w:val="24"/>
              </w:rPr>
              <w:t>Treatment</w:t>
            </w:r>
          </w:p>
        </w:tc>
        <w:tc>
          <w:tcPr>
            <w:tcW w:w="1017" w:type="dxa"/>
            <w:tcBorders>
              <w:top w:val="single" w:sz="4" w:space="0" w:color="auto"/>
              <w:bottom w:val="single" w:sz="4" w:space="0" w:color="auto"/>
            </w:tcBorders>
          </w:tcPr>
          <w:p w:rsidR="00A6404F" w:rsidRPr="00187FBE" w:rsidRDefault="00A6404F" w:rsidP="0059401B">
            <w:pPr>
              <w:rPr>
                <w:rFonts w:ascii="Times New Roman" w:hAnsi="Times New Roman" w:cs="Times New Roman"/>
                <w:b/>
                <w:bCs/>
                <w:sz w:val="24"/>
                <w:szCs w:val="24"/>
              </w:rPr>
            </w:pPr>
            <w:r w:rsidRPr="00187FBE">
              <w:rPr>
                <w:rFonts w:ascii="Times New Roman" w:hAnsi="Times New Roman" w:cs="Times New Roman"/>
                <w:b/>
                <w:bCs/>
                <w:sz w:val="24"/>
                <w:szCs w:val="24"/>
              </w:rPr>
              <w:t>Posttest</w:t>
            </w:r>
          </w:p>
        </w:tc>
        <w:tc>
          <w:tcPr>
            <w:tcW w:w="1309" w:type="dxa"/>
            <w:tcBorders>
              <w:top w:val="single" w:sz="4" w:space="0" w:color="auto"/>
              <w:bottom w:val="single" w:sz="4" w:space="0" w:color="auto"/>
            </w:tcBorders>
          </w:tcPr>
          <w:p w:rsidR="00A6404F" w:rsidRPr="00187FBE" w:rsidRDefault="00A6404F" w:rsidP="0059401B">
            <w:pPr>
              <w:rPr>
                <w:rFonts w:ascii="Times New Roman" w:hAnsi="Times New Roman" w:cs="Times New Roman"/>
                <w:b/>
                <w:bCs/>
                <w:sz w:val="24"/>
                <w:szCs w:val="24"/>
              </w:rPr>
            </w:pPr>
            <w:r w:rsidRPr="00187FBE">
              <w:rPr>
                <w:rFonts w:ascii="Times New Roman" w:hAnsi="Times New Roman" w:cs="Times New Roman"/>
                <w:b/>
                <w:bCs/>
                <w:sz w:val="24"/>
                <w:szCs w:val="24"/>
              </w:rPr>
              <w:t>Treatment</w:t>
            </w:r>
          </w:p>
        </w:tc>
        <w:tc>
          <w:tcPr>
            <w:tcW w:w="1604" w:type="dxa"/>
            <w:tcBorders>
              <w:top w:val="single" w:sz="4" w:space="0" w:color="auto"/>
              <w:bottom w:val="single" w:sz="4" w:space="0" w:color="auto"/>
            </w:tcBorders>
          </w:tcPr>
          <w:p w:rsidR="00A6404F" w:rsidRPr="00187FBE" w:rsidRDefault="00A6404F" w:rsidP="0059401B">
            <w:pPr>
              <w:rPr>
                <w:rFonts w:ascii="Times New Roman" w:hAnsi="Times New Roman" w:cs="Times New Roman"/>
                <w:b/>
                <w:bCs/>
                <w:sz w:val="24"/>
                <w:szCs w:val="24"/>
              </w:rPr>
            </w:pPr>
            <w:r w:rsidRPr="00187FBE">
              <w:rPr>
                <w:rFonts w:ascii="Times New Roman" w:hAnsi="Times New Roman" w:cs="Times New Roman"/>
                <w:b/>
                <w:bCs/>
                <w:sz w:val="24"/>
                <w:szCs w:val="24"/>
              </w:rPr>
              <w:t>Post-Posttest</w:t>
            </w:r>
          </w:p>
        </w:tc>
      </w:tr>
      <w:tr w:rsidR="00A6404F" w:rsidRPr="00187FBE" w:rsidTr="0059401B">
        <w:tc>
          <w:tcPr>
            <w:tcW w:w="2070" w:type="dxa"/>
            <w:tcBorders>
              <w:top w:val="single" w:sz="4" w:space="0" w:color="auto"/>
            </w:tcBorders>
          </w:tcPr>
          <w:p w:rsidR="00A6404F" w:rsidRPr="00187FBE" w:rsidRDefault="00A6404F" w:rsidP="0059401B">
            <w:pPr>
              <w:rPr>
                <w:rFonts w:ascii="Times New Roman" w:hAnsi="Times New Roman" w:cs="Times New Roman"/>
                <w:sz w:val="24"/>
                <w:szCs w:val="24"/>
              </w:rPr>
            </w:pPr>
            <w:r w:rsidRPr="00187FBE">
              <w:rPr>
                <w:rFonts w:ascii="Times New Roman" w:hAnsi="Times New Roman" w:cs="Times New Roman"/>
                <w:sz w:val="24"/>
                <w:szCs w:val="24"/>
              </w:rPr>
              <w:t>Control Group</w:t>
            </w:r>
          </w:p>
        </w:tc>
        <w:tc>
          <w:tcPr>
            <w:tcW w:w="988" w:type="dxa"/>
            <w:tcBorders>
              <w:top w:val="single" w:sz="4" w:space="0" w:color="auto"/>
            </w:tcBorders>
          </w:tcPr>
          <w:p w:rsidR="00A6404F" w:rsidRPr="00187FBE" w:rsidRDefault="00A6404F" w:rsidP="0059401B">
            <w:pPr>
              <w:rPr>
                <w:rFonts w:ascii="Times New Roman" w:hAnsi="Times New Roman" w:cs="Times New Roman"/>
                <w:sz w:val="24"/>
                <w:szCs w:val="24"/>
              </w:rPr>
            </w:pPr>
            <w:r w:rsidRPr="00187FBE">
              <w:rPr>
                <w:rFonts w:ascii="Times New Roman" w:hAnsi="Times New Roman" w:cs="Times New Roman"/>
                <w:sz w:val="24"/>
                <w:szCs w:val="24"/>
              </w:rPr>
              <w:t>Male</w:t>
            </w:r>
          </w:p>
        </w:tc>
        <w:tc>
          <w:tcPr>
            <w:tcW w:w="994" w:type="dxa"/>
            <w:tcBorders>
              <w:top w:val="single" w:sz="4" w:space="0" w:color="auto"/>
            </w:tcBorders>
          </w:tcPr>
          <w:p w:rsidR="00A6404F" w:rsidRPr="00187FBE" w:rsidRDefault="00A6404F" w:rsidP="0059401B">
            <w:pPr>
              <w:rPr>
                <w:rFonts w:ascii="Times New Roman" w:hAnsi="Times New Roman" w:cs="Times New Roman"/>
                <w:sz w:val="24"/>
                <w:szCs w:val="24"/>
              </w:rPr>
            </w:pPr>
          </w:p>
        </w:tc>
        <w:tc>
          <w:tcPr>
            <w:tcW w:w="1309" w:type="dxa"/>
            <w:tcBorders>
              <w:top w:val="single" w:sz="4" w:space="0" w:color="auto"/>
            </w:tcBorders>
          </w:tcPr>
          <w:p w:rsidR="00A6404F" w:rsidRPr="00187FBE" w:rsidRDefault="00A6404F" w:rsidP="0059401B">
            <w:pPr>
              <w:rPr>
                <w:rFonts w:ascii="Times New Roman" w:hAnsi="Times New Roman" w:cs="Times New Roman"/>
                <w:sz w:val="24"/>
                <w:szCs w:val="24"/>
              </w:rPr>
            </w:pPr>
          </w:p>
        </w:tc>
        <w:tc>
          <w:tcPr>
            <w:tcW w:w="1017" w:type="dxa"/>
            <w:tcBorders>
              <w:top w:val="single" w:sz="4" w:space="0" w:color="auto"/>
            </w:tcBorders>
          </w:tcPr>
          <w:p w:rsidR="00A6404F" w:rsidRPr="00187FBE" w:rsidRDefault="00A6404F" w:rsidP="0059401B">
            <w:pPr>
              <w:rPr>
                <w:rFonts w:ascii="Times New Roman" w:hAnsi="Times New Roman" w:cs="Times New Roman"/>
                <w:sz w:val="24"/>
                <w:szCs w:val="24"/>
              </w:rPr>
            </w:pPr>
          </w:p>
        </w:tc>
        <w:tc>
          <w:tcPr>
            <w:tcW w:w="1309" w:type="dxa"/>
            <w:tcBorders>
              <w:top w:val="single" w:sz="4" w:space="0" w:color="auto"/>
            </w:tcBorders>
          </w:tcPr>
          <w:p w:rsidR="00A6404F" w:rsidRPr="00187FBE" w:rsidRDefault="00A6404F" w:rsidP="0059401B">
            <w:pPr>
              <w:rPr>
                <w:rFonts w:ascii="Times New Roman" w:hAnsi="Times New Roman" w:cs="Times New Roman"/>
                <w:sz w:val="24"/>
                <w:szCs w:val="24"/>
              </w:rPr>
            </w:pPr>
          </w:p>
        </w:tc>
        <w:tc>
          <w:tcPr>
            <w:tcW w:w="1604" w:type="dxa"/>
            <w:tcBorders>
              <w:top w:val="single" w:sz="4" w:space="0" w:color="auto"/>
            </w:tcBorders>
          </w:tcPr>
          <w:p w:rsidR="00A6404F" w:rsidRPr="00187FBE" w:rsidRDefault="00A6404F" w:rsidP="0059401B">
            <w:pPr>
              <w:rPr>
                <w:rFonts w:ascii="Times New Roman" w:hAnsi="Times New Roman" w:cs="Times New Roman"/>
                <w:sz w:val="24"/>
                <w:szCs w:val="24"/>
              </w:rPr>
            </w:pPr>
          </w:p>
        </w:tc>
      </w:tr>
      <w:tr w:rsidR="00A6404F" w:rsidRPr="00187FBE" w:rsidTr="0059401B">
        <w:tc>
          <w:tcPr>
            <w:tcW w:w="2070" w:type="dxa"/>
          </w:tcPr>
          <w:p w:rsidR="00A6404F" w:rsidRPr="00187FBE" w:rsidRDefault="00A6404F" w:rsidP="0059401B">
            <w:pPr>
              <w:rPr>
                <w:rFonts w:ascii="Times New Roman" w:hAnsi="Times New Roman" w:cs="Times New Roman"/>
                <w:sz w:val="24"/>
                <w:szCs w:val="24"/>
              </w:rPr>
            </w:pPr>
          </w:p>
        </w:tc>
        <w:tc>
          <w:tcPr>
            <w:tcW w:w="988" w:type="dxa"/>
          </w:tcPr>
          <w:p w:rsidR="00A6404F" w:rsidRPr="00187FBE" w:rsidRDefault="00A6404F" w:rsidP="0059401B">
            <w:pPr>
              <w:rPr>
                <w:rFonts w:ascii="Times New Roman" w:hAnsi="Times New Roman" w:cs="Times New Roman"/>
                <w:sz w:val="24"/>
                <w:szCs w:val="24"/>
              </w:rPr>
            </w:pPr>
          </w:p>
        </w:tc>
        <w:tc>
          <w:tcPr>
            <w:tcW w:w="994" w:type="dxa"/>
          </w:tcPr>
          <w:p w:rsidR="00A6404F" w:rsidRPr="00187FBE" w:rsidRDefault="00A6404F" w:rsidP="0059401B">
            <w:pPr>
              <w:rPr>
                <w:rFonts w:ascii="Times New Roman" w:hAnsi="Times New Roman" w:cs="Times New Roman"/>
                <w:sz w:val="24"/>
                <w:szCs w:val="24"/>
              </w:rPr>
            </w:pPr>
            <w:r w:rsidRPr="00187FBE">
              <w:rPr>
                <w:rFonts w:ascii="Times New Roman" w:hAnsi="Times New Roman" w:cs="Times New Roman"/>
                <w:sz w:val="24"/>
                <w:szCs w:val="24"/>
              </w:rPr>
              <w:t xml:space="preserve">   O</w:t>
            </w:r>
            <w:r w:rsidRPr="00187FBE">
              <w:rPr>
                <w:rFonts w:ascii="Times New Roman" w:hAnsi="Times New Roman" w:cs="Times New Roman"/>
                <w:sz w:val="24"/>
                <w:szCs w:val="24"/>
                <w:vertAlign w:val="subscript"/>
              </w:rPr>
              <w:t>1</w:t>
            </w:r>
          </w:p>
        </w:tc>
        <w:tc>
          <w:tcPr>
            <w:tcW w:w="1309" w:type="dxa"/>
          </w:tcPr>
          <w:p w:rsidR="00A6404F" w:rsidRPr="00187FBE" w:rsidRDefault="00A6404F" w:rsidP="0059401B">
            <w:pPr>
              <w:rPr>
                <w:rFonts w:ascii="Times New Roman" w:hAnsi="Times New Roman" w:cs="Times New Roman"/>
                <w:sz w:val="24"/>
                <w:szCs w:val="24"/>
              </w:rPr>
            </w:pPr>
            <w:r w:rsidRPr="00187FBE">
              <w:rPr>
                <w:rFonts w:ascii="Times New Roman" w:hAnsi="Times New Roman" w:cs="Times New Roman"/>
                <w:sz w:val="24"/>
                <w:szCs w:val="24"/>
              </w:rPr>
              <w:t xml:space="preserve">       X</w:t>
            </w:r>
            <w:r w:rsidRPr="00187FBE">
              <w:rPr>
                <w:rFonts w:ascii="Times New Roman" w:hAnsi="Times New Roman" w:cs="Times New Roman"/>
                <w:sz w:val="24"/>
                <w:szCs w:val="24"/>
                <w:vertAlign w:val="subscript"/>
              </w:rPr>
              <w:t>0</w:t>
            </w:r>
          </w:p>
        </w:tc>
        <w:tc>
          <w:tcPr>
            <w:tcW w:w="1017" w:type="dxa"/>
          </w:tcPr>
          <w:p w:rsidR="00A6404F" w:rsidRPr="00187FBE" w:rsidRDefault="00A6404F" w:rsidP="0059401B">
            <w:pPr>
              <w:rPr>
                <w:rFonts w:ascii="Times New Roman" w:hAnsi="Times New Roman" w:cs="Times New Roman"/>
                <w:sz w:val="24"/>
                <w:szCs w:val="24"/>
              </w:rPr>
            </w:pPr>
            <w:r w:rsidRPr="00187FBE">
              <w:rPr>
                <w:rFonts w:ascii="Times New Roman" w:hAnsi="Times New Roman" w:cs="Times New Roman"/>
                <w:sz w:val="24"/>
                <w:szCs w:val="24"/>
              </w:rPr>
              <w:t xml:space="preserve">   O</w:t>
            </w:r>
            <w:r w:rsidRPr="00187FBE">
              <w:rPr>
                <w:rFonts w:ascii="Times New Roman" w:hAnsi="Times New Roman" w:cs="Times New Roman"/>
                <w:sz w:val="24"/>
                <w:szCs w:val="24"/>
                <w:vertAlign w:val="subscript"/>
              </w:rPr>
              <w:t>2</w:t>
            </w:r>
          </w:p>
        </w:tc>
        <w:tc>
          <w:tcPr>
            <w:tcW w:w="1309" w:type="dxa"/>
          </w:tcPr>
          <w:p w:rsidR="00A6404F" w:rsidRPr="00187FBE" w:rsidRDefault="00A6404F" w:rsidP="0059401B">
            <w:pPr>
              <w:rPr>
                <w:rFonts w:ascii="Times New Roman" w:hAnsi="Times New Roman" w:cs="Times New Roman"/>
                <w:sz w:val="24"/>
                <w:szCs w:val="24"/>
              </w:rPr>
            </w:pPr>
            <w:r w:rsidRPr="00187FBE">
              <w:rPr>
                <w:rFonts w:ascii="Times New Roman" w:hAnsi="Times New Roman" w:cs="Times New Roman"/>
                <w:sz w:val="24"/>
                <w:szCs w:val="24"/>
              </w:rPr>
              <w:t xml:space="preserve">     X</w:t>
            </w:r>
            <w:r w:rsidRPr="00187FBE">
              <w:rPr>
                <w:rFonts w:ascii="Times New Roman" w:hAnsi="Times New Roman" w:cs="Times New Roman"/>
                <w:sz w:val="24"/>
                <w:szCs w:val="24"/>
                <w:vertAlign w:val="subscript"/>
              </w:rPr>
              <w:t>0</w:t>
            </w:r>
          </w:p>
        </w:tc>
        <w:tc>
          <w:tcPr>
            <w:tcW w:w="1604" w:type="dxa"/>
          </w:tcPr>
          <w:p w:rsidR="00A6404F" w:rsidRPr="00187FBE" w:rsidRDefault="00A6404F" w:rsidP="0059401B">
            <w:pPr>
              <w:rPr>
                <w:rFonts w:ascii="Times New Roman" w:hAnsi="Times New Roman" w:cs="Times New Roman"/>
                <w:sz w:val="24"/>
                <w:szCs w:val="24"/>
              </w:rPr>
            </w:pPr>
            <w:r w:rsidRPr="00187FBE">
              <w:rPr>
                <w:rFonts w:ascii="Times New Roman" w:hAnsi="Times New Roman" w:cs="Times New Roman"/>
                <w:sz w:val="24"/>
                <w:szCs w:val="24"/>
              </w:rPr>
              <w:t xml:space="preserve">      O</w:t>
            </w:r>
            <w:r w:rsidRPr="00187FBE">
              <w:rPr>
                <w:rFonts w:ascii="Times New Roman" w:hAnsi="Times New Roman" w:cs="Times New Roman"/>
                <w:sz w:val="24"/>
                <w:szCs w:val="24"/>
                <w:vertAlign w:val="subscript"/>
              </w:rPr>
              <w:t>3</w:t>
            </w:r>
          </w:p>
        </w:tc>
      </w:tr>
      <w:tr w:rsidR="00A6404F" w:rsidRPr="00187FBE" w:rsidTr="0059401B">
        <w:tc>
          <w:tcPr>
            <w:tcW w:w="2070" w:type="dxa"/>
            <w:tcBorders>
              <w:bottom w:val="single" w:sz="4" w:space="0" w:color="auto"/>
            </w:tcBorders>
          </w:tcPr>
          <w:p w:rsidR="00A6404F" w:rsidRPr="00187FBE" w:rsidRDefault="00A6404F" w:rsidP="0059401B">
            <w:pPr>
              <w:rPr>
                <w:rFonts w:ascii="Times New Roman" w:hAnsi="Times New Roman" w:cs="Times New Roman"/>
                <w:sz w:val="24"/>
                <w:szCs w:val="24"/>
              </w:rPr>
            </w:pPr>
          </w:p>
        </w:tc>
        <w:tc>
          <w:tcPr>
            <w:tcW w:w="988" w:type="dxa"/>
            <w:tcBorders>
              <w:bottom w:val="single" w:sz="4" w:space="0" w:color="auto"/>
            </w:tcBorders>
          </w:tcPr>
          <w:p w:rsidR="00A6404F" w:rsidRPr="00187FBE" w:rsidRDefault="00A6404F" w:rsidP="0059401B">
            <w:pPr>
              <w:rPr>
                <w:rFonts w:ascii="Times New Roman" w:hAnsi="Times New Roman" w:cs="Times New Roman"/>
                <w:sz w:val="24"/>
                <w:szCs w:val="24"/>
              </w:rPr>
            </w:pPr>
            <w:r w:rsidRPr="00187FBE">
              <w:rPr>
                <w:rFonts w:ascii="Times New Roman" w:hAnsi="Times New Roman" w:cs="Times New Roman"/>
                <w:sz w:val="24"/>
                <w:szCs w:val="24"/>
              </w:rPr>
              <w:t>Female</w:t>
            </w:r>
          </w:p>
        </w:tc>
        <w:tc>
          <w:tcPr>
            <w:tcW w:w="994" w:type="dxa"/>
            <w:tcBorders>
              <w:bottom w:val="single" w:sz="4" w:space="0" w:color="auto"/>
            </w:tcBorders>
          </w:tcPr>
          <w:p w:rsidR="00A6404F" w:rsidRPr="00187FBE" w:rsidRDefault="00A6404F" w:rsidP="0059401B">
            <w:pPr>
              <w:rPr>
                <w:rFonts w:ascii="Times New Roman" w:hAnsi="Times New Roman" w:cs="Times New Roman"/>
                <w:sz w:val="24"/>
                <w:szCs w:val="24"/>
              </w:rPr>
            </w:pPr>
          </w:p>
        </w:tc>
        <w:tc>
          <w:tcPr>
            <w:tcW w:w="1309" w:type="dxa"/>
            <w:tcBorders>
              <w:bottom w:val="single" w:sz="4" w:space="0" w:color="auto"/>
            </w:tcBorders>
          </w:tcPr>
          <w:p w:rsidR="00A6404F" w:rsidRPr="00187FBE" w:rsidRDefault="00A6404F" w:rsidP="0059401B">
            <w:pPr>
              <w:rPr>
                <w:rFonts w:ascii="Times New Roman" w:hAnsi="Times New Roman" w:cs="Times New Roman"/>
                <w:sz w:val="24"/>
                <w:szCs w:val="24"/>
              </w:rPr>
            </w:pPr>
          </w:p>
        </w:tc>
        <w:tc>
          <w:tcPr>
            <w:tcW w:w="1017" w:type="dxa"/>
            <w:tcBorders>
              <w:bottom w:val="single" w:sz="4" w:space="0" w:color="auto"/>
            </w:tcBorders>
          </w:tcPr>
          <w:p w:rsidR="00A6404F" w:rsidRPr="00187FBE" w:rsidRDefault="00A6404F" w:rsidP="0059401B">
            <w:pPr>
              <w:rPr>
                <w:rFonts w:ascii="Times New Roman" w:hAnsi="Times New Roman" w:cs="Times New Roman"/>
                <w:sz w:val="24"/>
                <w:szCs w:val="24"/>
              </w:rPr>
            </w:pPr>
          </w:p>
        </w:tc>
        <w:tc>
          <w:tcPr>
            <w:tcW w:w="1309" w:type="dxa"/>
            <w:tcBorders>
              <w:bottom w:val="single" w:sz="4" w:space="0" w:color="auto"/>
            </w:tcBorders>
          </w:tcPr>
          <w:p w:rsidR="00A6404F" w:rsidRPr="00187FBE" w:rsidRDefault="00A6404F" w:rsidP="0059401B">
            <w:pPr>
              <w:rPr>
                <w:rFonts w:ascii="Times New Roman" w:hAnsi="Times New Roman" w:cs="Times New Roman"/>
                <w:sz w:val="24"/>
                <w:szCs w:val="24"/>
              </w:rPr>
            </w:pPr>
          </w:p>
        </w:tc>
        <w:tc>
          <w:tcPr>
            <w:tcW w:w="1604" w:type="dxa"/>
            <w:tcBorders>
              <w:bottom w:val="single" w:sz="4" w:space="0" w:color="auto"/>
            </w:tcBorders>
          </w:tcPr>
          <w:p w:rsidR="00A6404F" w:rsidRPr="00187FBE" w:rsidRDefault="00A6404F" w:rsidP="0059401B">
            <w:pPr>
              <w:rPr>
                <w:rFonts w:ascii="Times New Roman" w:hAnsi="Times New Roman" w:cs="Times New Roman"/>
                <w:sz w:val="24"/>
                <w:szCs w:val="24"/>
              </w:rPr>
            </w:pPr>
          </w:p>
        </w:tc>
      </w:tr>
      <w:tr w:rsidR="00A6404F" w:rsidRPr="00187FBE" w:rsidTr="0059401B">
        <w:tc>
          <w:tcPr>
            <w:tcW w:w="2070" w:type="dxa"/>
            <w:tcBorders>
              <w:top w:val="single" w:sz="4" w:space="0" w:color="auto"/>
            </w:tcBorders>
          </w:tcPr>
          <w:p w:rsidR="00A6404F" w:rsidRPr="00187FBE" w:rsidRDefault="00A6404F" w:rsidP="0059401B">
            <w:pPr>
              <w:rPr>
                <w:rFonts w:ascii="Times New Roman" w:hAnsi="Times New Roman" w:cs="Times New Roman"/>
                <w:sz w:val="24"/>
                <w:szCs w:val="24"/>
              </w:rPr>
            </w:pPr>
            <w:r w:rsidRPr="00187FBE">
              <w:rPr>
                <w:rFonts w:ascii="Times New Roman" w:hAnsi="Times New Roman" w:cs="Times New Roman"/>
                <w:sz w:val="24"/>
                <w:szCs w:val="24"/>
              </w:rPr>
              <w:t>Experimental Group 1</w:t>
            </w:r>
          </w:p>
        </w:tc>
        <w:tc>
          <w:tcPr>
            <w:tcW w:w="988" w:type="dxa"/>
            <w:tcBorders>
              <w:top w:val="single" w:sz="4" w:space="0" w:color="auto"/>
            </w:tcBorders>
          </w:tcPr>
          <w:p w:rsidR="00A6404F" w:rsidRPr="00187FBE" w:rsidRDefault="00A6404F" w:rsidP="0059401B">
            <w:pPr>
              <w:rPr>
                <w:rFonts w:ascii="Times New Roman" w:hAnsi="Times New Roman" w:cs="Times New Roman"/>
                <w:sz w:val="24"/>
                <w:szCs w:val="24"/>
              </w:rPr>
            </w:pPr>
            <w:r w:rsidRPr="00187FBE">
              <w:rPr>
                <w:rFonts w:ascii="Times New Roman" w:hAnsi="Times New Roman" w:cs="Times New Roman"/>
                <w:sz w:val="24"/>
                <w:szCs w:val="24"/>
              </w:rPr>
              <w:t xml:space="preserve">Male </w:t>
            </w:r>
          </w:p>
        </w:tc>
        <w:tc>
          <w:tcPr>
            <w:tcW w:w="994" w:type="dxa"/>
            <w:tcBorders>
              <w:top w:val="single" w:sz="4" w:space="0" w:color="auto"/>
            </w:tcBorders>
          </w:tcPr>
          <w:p w:rsidR="00A6404F" w:rsidRPr="00187FBE" w:rsidRDefault="00A6404F" w:rsidP="0059401B">
            <w:pPr>
              <w:rPr>
                <w:rFonts w:ascii="Times New Roman" w:hAnsi="Times New Roman" w:cs="Times New Roman"/>
                <w:sz w:val="24"/>
                <w:szCs w:val="24"/>
              </w:rPr>
            </w:pPr>
          </w:p>
        </w:tc>
        <w:tc>
          <w:tcPr>
            <w:tcW w:w="1309" w:type="dxa"/>
            <w:tcBorders>
              <w:top w:val="single" w:sz="4" w:space="0" w:color="auto"/>
            </w:tcBorders>
          </w:tcPr>
          <w:p w:rsidR="00A6404F" w:rsidRPr="00187FBE" w:rsidRDefault="00A6404F" w:rsidP="0059401B">
            <w:pPr>
              <w:rPr>
                <w:rFonts w:ascii="Times New Roman" w:hAnsi="Times New Roman" w:cs="Times New Roman"/>
                <w:sz w:val="24"/>
                <w:szCs w:val="24"/>
              </w:rPr>
            </w:pPr>
          </w:p>
        </w:tc>
        <w:tc>
          <w:tcPr>
            <w:tcW w:w="1017" w:type="dxa"/>
            <w:tcBorders>
              <w:top w:val="single" w:sz="4" w:space="0" w:color="auto"/>
            </w:tcBorders>
          </w:tcPr>
          <w:p w:rsidR="00A6404F" w:rsidRPr="00187FBE" w:rsidRDefault="00A6404F" w:rsidP="0059401B">
            <w:pPr>
              <w:rPr>
                <w:rFonts w:ascii="Times New Roman" w:hAnsi="Times New Roman" w:cs="Times New Roman"/>
                <w:sz w:val="24"/>
                <w:szCs w:val="24"/>
              </w:rPr>
            </w:pPr>
          </w:p>
        </w:tc>
        <w:tc>
          <w:tcPr>
            <w:tcW w:w="1309" w:type="dxa"/>
            <w:tcBorders>
              <w:top w:val="single" w:sz="4" w:space="0" w:color="auto"/>
            </w:tcBorders>
          </w:tcPr>
          <w:p w:rsidR="00A6404F" w:rsidRPr="00187FBE" w:rsidRDefault="00A6404F" w:rsidP="0059401B">
            <w:pPr>
              <w:rPr>
                <w:rFonts w:ascii="Times New Roman" w:hAnsi="Times New Roman" w:cs="Times New Roman"/>
                <w:sz w:val="24"/>
                <w:szCs w:val="24"/>
              </w:rPr>
            </w:pPr>
          </w:p>
        </w:tc>
        <w:tc>
          <w:tcPr>
            <w:tcW w:w="1604" w:type="dxa"/>
            <w:tcBorders>
              <w:top w:val="single" w:sz="4" w:space="0" w:color="auto"/>
            </w:tcBorders>
          </w:tcPr>
          <w:p w:rsidR="00A6404F" w:rsidRPr="00187FBE" w:rsidRDefault="00A6404F" w:rsidP="0059401B">
            <w:pPr>
              <w:rPr>
                <w:rFonts w:ascii="Times New Roman" w:hAnsi="Times New Roman" w:cs="Times New Roman"/>
                <w:sz w:val="24"/>
                <w:szCs w:val="24"/>
              </w:rPr>
            </w:pPr>
          </w:p>
        </w:tc>
      </w:tr>
      <w:tr w:rsidR="00A6404F" w:rsidRPr="00187FBE" w:rsidTr="0059401B">
        <w:tc>
          <w:tcPr>
            <w:tcW w:w="2070" w:type="dxa"/>
          </w:tcPr>
          <w:p w:rsidR="00A6404F" w:rsidRPr="00187FBE" w:rsidRDefault="00A6404F" w:rsidP="0059401B">
            <w:pPr>
              <w:rPr>
                <w:rFonts w:ascii="Times New Roman" w:hAnsi="Times New Roman" w:cs="Times New Roman"/>
                <w:sz w:val="24"/>
                <w:szCs w:val="24"/>
              </w:rPr>
            </w:pPr>
          </w:p>
        </w:tc>
        <w:tc>
          <w:tcPr>
            <w:tcW w:w="988" w:type="dxa"/>
          </w:tcPr>
          <w:p w:rsidR="00A6404F" w:rsidRPr="00187FBE" w:rsidRDefault="00A6404F" w:rsidP="0059401B">
            <w:pPr>
              <w:rPr>
                <w:rFonts w:ascii="Times New Roman" w:hAnsi="Times New Roman" w:cs="Times New Roman"/>
                <w:sz w:val="24"/>
                <w:szCs w:val="24"/>
              </w:rPr>
            </w:pPr>
          </w:p>
        </w:tc>
        <w:tc>
          <w:tcPr>
            <w:tcW w:w="994" w:type="dxa"/>
          </w:tcPr>
          <w:p w:rsidR="00A6404F" w:rsidRPr="00187FBE" w:rsidRDefault="00A6404F" w:rsidP="0059401B">
            <w:pPr>
              <w:rPr>
                <w:rFonts w:ascii="Times New Roman" w:hAnsi="Times New Roman" w:cs="Times New Roman"/>
                <w:sz w:val="24"/>
                <w:szCs w:val="24"/>
              </w:rPr>
            </w:pPr>
            <w:r w:rsidRPr="00187FBE">
              <w:rPr>
                <w:rFonts w:ascii="Times New Roman" w:hAnsi="Times New Roman" w:cs="Times New Roman"/>
                <w:sz w:val="24"/>
                <w:szCs w:val="24"/>
              </w:rPr>
              <w:t xml:space="preserve">   O</w:t>
            </w:r>
            <w:r w:rsidRPr="00187FBE">
              <w:rPr>
                <w:rFonts w:ascii="Times New Roman" w:hAnsi="Times New Roman" w:cs="Times New Roman"/>
                <w:sz w:val="24"/>
                <w:szCs w:val="24"/>
                <w:vertAlign w:val="subscript"/>
              </w:rPr>
              <w:t>1</w:t>
            </w:r>
          </w:p>
        </w:tc>
        <w:tc>
          <w:tcPr>
            <w:tcW w:w="1309" w:type="dxa"/>
          </w:tcPr>
          <w:p w:rsidR="00A6404F" w:rsidRPr="00187FBE" w:rsidRDefault="00A6404F" w:rsidP="0059401B">
            <w:pPr>
              <w:rPr>
                <w:rFonts w:ascii="Times New Roman" w:hAnsi="Times New Roman" w:cs="Times New Roman"/>
                <w:sz w:val="24"/>
                <w:szCs w:val="24"/>
              </w:rPr>
            </w:pPr>
            <w:r w:rsidRPr="00187FBE">
              <w:rPr>
                <w:rFonts w:ascii="Times New Roman" w:hAnsi="Times New Roman" w:cs="Times New Roman"/>
                <w:sz w:val="24"/>
                <w:szCs w:val="24"/>
              </w:rPr>
              <w:t xml:space="preserve">      X</w:t>
            </w:r>
            <w:r w:rsidRPr="00187FBE">
              <w:rPr>
                <w:rFonts w:ascii="Times New Roman" w:hAnsi="Times New Roman" w:cs="Times New Roman"/>
                <w:sz w:val="24"/>
                <w:szCs w:val="24"/>
                <w:vertAlign w:val="subscript"/>
              </w:rPr>
              <w:t>1</w:t>
            </w:r>
          </w:p>
        </w:tc>
        <w:tc>
          <w:tcPr>
            <w:tcW w:w="1017" w:type="dxa"/>
          </w:tcPr>
          <w:p w:rsidR="00A6404F" w:rsidRPr="00187FBE" w:rsidRDefault="00A6404F" w:rsidP="0059401B">
            <w:pPr>
              <w:rPr>
                <w:rFonts w:ascii="Times New Roman" w:hAnsi="Times New Roman" w:cs="Times New Roman"/>
                <w:sz w:val="24"/>
                <w:szCs w:val="24"/>
              </w:rPr>
            </w:pPr>
            <w:r w:rsidRPr="00187FBE">
              <w:rPr>
                <w:rFonts w:ascii="Times New Roman" w:hAnsi="Times New Roman" w:cs="Times New Roman"/>
                <w:sz w:val="24"/>
                <w:szCs w:val="24"/>
              </w:rPr>
              <w:t xml:space="preserve">   O</w:t>
            </w:r>
            <w:r w:rsidRPr="00187FBE">
              <w:rPr>
                <w:rFonts w:ascii="Times New Roman" w:hAnsi="Times New Roman" w:cs="Times New Roman"/>
                <w:sz w:val="24"/>
                <w:szCs w:val="24"/>
                <w:vertAlign w:val="subscript"/>
              </w:rPr>
              <w:t>2</w:t>
            </w:r>
          </w:p>
        </w:tc>
        <w:tc>
          <w:tcPr>
            <w:tcW w:w="1309" w:type="dxa"/>
          </w:tcPr>
          <w:p w:rsidR="00A6404F" w:rsidRPr="00187FBE" w:rsidRDefault="00A6404F" w:rsidP="0059401B">
            <w:pPr>
              <w:rPr>
                <w:rFonts w:ascii="Times New Roman" w:hAnsi="Times New Roman" w:cs="Times New Roman"/>
                <w:sz w:val="24"/>
                <w:szCs w:val="24"/>
              </w:rPr>
            </w:pPr>
            <w:r w:rsidRPr="00187FBE">
              <w:rPr>
                <w:rFonts w:ascii="Times New Roman" w:hAnsi="Times New Roman" w:cs="Times New Roman"/>
                <w:sz w:val="24"/>
                <w:szCs w:val="24"/>
              </w:rPr>
              <w:t xml:space="preserve">     X</w:t>
            </w:r>
            <w:r w:rsidRPr="00187FBE">
              <w:rPr>
                <w:rFonts w:ascii="Times New Roman" w:hAnsi="Times New Roman" w:cs="Times New Roman"/>
                <w:sz w:val="24"/>
                <w:szCs w:val="24"/>
                <w:vertAlign w:val="subscript"/>
              </w:rPr>
              <w:t>1</w:t>
            </w:r>
          </w:p>
        </w:tc>
        <w:tc>
          <w:tcPr>
            <w:tcW w:w="1604" w:type="dxa"/>
          </w:tcPr>
          <w:p w:rsidR="00A6404F" w:rsidRPr="00187FBE" w:rsidRDefault="00A6404F" w:rsidP="0059401B">
            <w:pPr>
              <w:rPr>
                <w:rFonts w:ascii="Times New Roman" w:hAnsi="Times New Roman" w:cs="Times New Roman"/>
                <w:sz w:val="24"/>
                <w:szCs w:val="24"/>
              </w:rPr>
            </w:pPr>
            <w:r w:rsidRPr="00187FBE">
              <w:rPr>
                <w:rFonts w:ascii="Times New Roman" w:hAnsi="Times New Roman" w:cs="Times New Roman"/>
                <w:sz w:val="24"/>
                <w:szCs w:val="24"/>
              </w:rPr>
              <w:t xml:space="preserve">      O</w:t>
            </w:r>
            <w:r w:rsidRPr="00187FBE">
              <w:rPr>
                <w:rFonts w:ascii="Times New Roman" w:hAnsi="Times New Roman" w:cs="Times New Roman"/>
                <w:sz w:val="24"/>
                <w:szCs w:val="24"/>
                <w:vertAlign w:val="subscript"/>
              </w:rPr>
              <w:t>3</w:t>
            </w:r>
          </w:p>
        </w:tc>
      </w:tr>
      <w:tr w:rsidR="00A6404F" w:rsidRPr="00187FBE" w:rsidTr="0059401B">
        <w:tc>
          <w:tcPr>
            <w:tcW w:w="2070" w:type="dxa"/>
            <w:tcBorders>
              <w:bottom w:val="single" w:sz="4" w:space="0" w:color="auto"/>
            </w:tcBorders>
          </w:tcPr>
          <w:p w:rsidR="00A6404F" w:rsidRPr="00187FBE" w:rsidRDefault="00A6404F" w:rsidP="0059401B">
            <w:pPr>
              <w:rPr>
                <w:rFonts w:ascii="Times New Roman" w:hAnsi="Times New Roman" w:cs="Times New Roman"/>
                <w:sz w:val="24"/>
                <w:szCs w:val="24"/>
              </w:rPr>
            </w:pPr>
          </w:p>
        </w:tc>
        <w:tc>
          <w:tcPr>
            <w:tcW w:w="988" w:type="dxa"/>
            <w:tcBorders>
              <w:bottom w:val="single" w:sz="4" w:space="0" w:color="auto"/>
            </w:tcBorders>
          </w:tcPr>
          <w:p w:rsidR="00A6404F" w:rsidRPr="00187FBE" w:rsidRDefault="00A6404F" w:rsidP="0059401B">
            <w:pPr>
              <w:rPr>
                <w:rFonts w:ascii="Times New Roman" w:hAnsi="Times New Roman" w:cs="Times New Roman"/>
                <w:sz w:val="24"/>
                <w:szCs w:val="24"/>
              </w:rPr>
            </w:pPr>
            <w:r w:rsidRPr="00187FBE">
              <w:rPr>
                <w:rFonts w:ascii="Times New Roman" w:hAnsi="Times New Roman" w:cs="Times New Roman"/>
                <w:sz w:val="24"/>
                <w:szCs w:val="24"/>
              </w:rPr>
              <w:t>Female</w:t>
            </w:r>
          </w:p>
        </w:tc>
        <w:tc>
          <w:tcPr>
            <w:tcW w:w="994" w:type="dxa"/>
            <w:tcBorders>
              <w:bottom w:val="single" w:sz="4" w:space="0" w:color="auto"/>
            </w:tcBorders>
          </w:tcPr>
          <w:p w:rsidR="00A6404F" w:rsidRPr="00187FBE" w:rsidRDefault="00A6404F" w:rsidP="0059401B">
            <w:pPr>
              <w:rPr>
                <w:rFonts w:ascii="Times New Roman" w:hAnsi="Times New Roman" w:cs="Times New Roman"/>
                <w:sz w:val="24"/>
                <w:szCs w:val="24"/>
              </w:rPr>
            </w:pPr>
          </w:p>
        </w:tc>
        <w:tc>
          <w:tcPr>
            <w:tcW w:w="1309" w:type="dxa"/>
            <w:tcBorders>
              <w:bottom w:val="single" w:sz="4" w:space="0" w:color="auto"/>
            </w:tcBorders>
          </w:tcPr>
          <w:p w:rsidR="00A6404F" w:rsidRPr="00187FBE" w:rsidRDefault="00A6404F" w:rsidP="0059401B">
            <w:pPr>
              <w:rPr>
                <w:rFonts w:ascii="Times New Roman" w:hAnsi="Times New Roman" w:cs="Times New Roman"/>
                <w:sz w:val="24"/>
                <w:szCs w:val="24"/>
              </w:rPr>
            </w:pPr>
          </w:p>
        </w:tc>
        <w:tc>
          <w:tcPr>
            <w:tcW w:w="1017" w:type="dxa"/>
            <w:tcBorders>
              <w:bottom w:val="single" w:sz="4" w:space="0" w:color="auto"/>
            </w:tcBorders>
          </w:tcPr>
          <w:p w:rsidR="00A6404F" w:rsidRPr="00187FBE" w:rsidRDefault="00A6404F" w:rsidP="0059401B">
            <w:pPr>
              <w:rPr>
                <w:rFonts w:ascii="Times New Roman" w:hAnsi="Times New Roman" w:cs="Times New Roman"/>
                <w:sz w:val="24"/>
                <w:szCs w:val="24"/>
              </w:rPr>
            </w:pPr>
          </w:p>
        </w:tc>
        <w:tc>
          <w:tcPr>
            <w:tcW w:w="1309" w:type="dxa"/>
            <w:tcBorders>
              <w:bottom w:val="single" w:sz="4" w:space="0" w:color="auto"/>
            </w:tcBorders>
          </w:tcPr>
          <w:p w:rsidR="00A6404F" w:rsidRPr="00187FBE" w:rsidRDefault="00A6404F" w:rsidP="0059401B">
            <w:pPr>
              <w:rPr>
                <w:rFonts w:ascii="Times New Roman" w:hAnsi="Times New Roman" w:cs="Times New Roman"/>
                <w:sz w:val="24"/>
                <w:szCs w:val="24"/>
              </w:rPr>
            </w:pPr>
          </w:p>
        </w:tc>
        <w:tc>
          <w:tcPr>
            <w:tcW w:w="1604" w:type="dxa"/>
            <w:tcBorders>
              <w:bottom w:val="single" w:sz="4" w:space="0" w:color="auto"/>
            </w:tcBorders>
          </w:tcPr>
          <w:p w:rsidR="00A6404F" w:rsidRPr="00187FBE" w:rsidRDefault="00A6404F" w:rsidP="0059401B">
            <w:pPr>
              <w:rPr>
                <w:rFonts w:ascii="Times New Roman" w:hAnsi="Times New Roman" w:cs="Times New Roman"/>
                <w:sz w:val="24"/>
                <w:szCs w:val="24"/>
              </w:rPr>
            </w:pPr>
          </w:p>
        </w:tc>
      </w:tr>
      <w:tr w:rsidR="00A6404F" w:rsidRPr="00187FBE" w:rsidTr="0059401B">
        <w:tc>
          <w:tcPr>
            <w:tcW w:w="2070" w:type="dxa"/>
            <w:tcBorders>
              <w:top w:val="single" w:sz="4" w:space="0" w:color="auto"/>
            </w:tcBorders>
          </w:tcPr>
          <w:p w:rsidR="00A6404F" w:rsidRPr="00187FBE" w:rsidRDefault="00A6404F" w:rsidP="0059401B">
            <w:pPr>
              <w:rPr>
                <w:rFonts w:ascii="Times New Roman" w:hAnsi="Times New Roman" w:cs="Times New Roman"/>
                <w:sz w:val="24"/>
                <w:szCs w:val="24"/>
              </w:rPr>
            </w:pPr>
            <w:r w:rsidRPr="00187FBE">
              <w:rPr>
                <w:rFonts w:ascii="Times New Roman" w:hAnsi="Times New Roman" w:cs="Times New Roman"/>
                <w:sz w:val="24"/>
                <w:szCs w:val="24"/>
              </w:rPr>
              <w:t>Experimental Group 2</w:t>
            </w:r>
          </w:p>
        </w:tc>
        <w:tc>
          <w:tcPr>
            <w:tcW w:w="988" w:type="dxa"/>
            <w:tcBorders>
              <w:top w:val="single" w:sz="4" w:space="0" w:color="auto"/>
            </w:tcBorders>
          </w:tcPr>
          <w:p w:rsidR="00A6404F" w:rsidRPr="00187FBE" w:rsidRDefault="00A6404F" w:rsidP="0059401B">
            <w:pPr>
              <w:rPr>
                <w:rFonts w:ascii="Times New Roman" w:hAnsi="Times New Roman" w:cs="Times New Roman"/>
                <w:sz w:val="24"/>
                <w:szCs w:val="24"/>
              </w:rPr>
            </w:pPr>
            <w:r w:rsidRPr="00187FBE">
              <w:rPr>
                <w:rFonts w:ascii="Times New Roman" w:hAnsi="Times New Roman" w:cs="Times New Roman"/>
                <w:sz w:val="24"/>
                <w:szCs w:val="24"/>
              </w:rPr>
              <w:t xml:space="preserve">Male </w:t>
            </w:r>
          </w:p>
        </w:tc>
        <w:tc>
          <w:tcPr>
            <w:tcW w:w="994" w:type="dxa"/>
            <w:tcBorders>
              <w:top w:val="single" w:sz="4" w:space="0" w:color="auto"/>
            </w:tcBorders>
          </w:tcPr>
          <w:p w:rsidR="00A6404F" w:rsidRPr="00187FBE" w:rsidRDefault="00A6404F" w:rsidP="0059401B">
            <w:pPr>
              <w:rPr>
                <w:rFonts w:ascii="Times New Roman" w:hAnsi="Times New Roman" w:cs="Times New Roman"/>
                <w:sz w:val="24"/>
                <w:szCs w:val="24"/>
              </w:rPr>
            </w:pPr>
          </w:p>
        </w:tc>
        <w:tc>
          <w:tcPr>
            <w:tcW w:w="1309" w:type="dxa"/>
            <w:tcBorders>
              <w:top w:val="single" w:sz="4" w:space="0" w:color="auto"/>
            </w:tcBorders>
          </w:tcPr>
          <w:p w:rsidR="00A6404F" w:rsidRPr="00187FBE" w:rsidRDefault="00A6404F" w:rsidP="0059401B">
            <w:pPr>
              <w:rPr>
                <w:rFonts w:ascii="Times New Roman" w:hAnsi="Times New Roman" w:cs="Times New Roman"/>
                <w:sz w:val="24"/>
                <w:szCs w:val="24"/>
              </w:rPr>
            </w:pPr>
          </w:p>
        </w:tc>
        <w:tc>
          <w:tcPr>
            <w:tcW w:w="1017" w:type="dxa"/>
            <w:tcBorders>
              <w:top w:val="single" w:sz="4" w:space="0" w:color="auto"/>
            </w:tcBorders>
          </w:tcPr>
          <w:p w:rsidR="00A6404F" w:rsidRPr="00187FBE" w:rsidRDefault="00A6404F" w:rsidP="0059401B">
            <w:pPr>
              <w:rPr>
                <w:rFonts w:ascii="Times New Roman" w:hAnsi="Times New Roman" w:cs="Times New Roman"/>
                <w:sz w:val="24"/>
                <w:szCs w:val="24"/>
              </w:rPr>
            </w:pPr>
          </w:p>
        </w:tc>
        <w:tc>
          <w:tcPr>
            <w:tcW w:w="1309" w:type="dxa"/>
            <w:tcBorders>
              <w:top w:val="single" w:sz="4" w:space="0" w:color="auto"/>
            </w:tcBorders>
          </w:tcPr>
          <w:p w:rsidR="00A6404F" w:rsidRPr="00187FBE" w:rsidRDefault="00A6404F" w:rsidP="0059401B">
            <w:pPr>
              <w:rPr>
                <w:rFonts w:ascii="Times New Roman" w:hAnsi="Times New Roman" w:cs="Times New Roman"/>
                <w:sz w:val="24"/>
                <w:szCs w:val="24"/>
              </w:rPr>
            </w:pPr>
          </w:p>
        </w:tc>
        <w:tc>
          <w:tcPr>
            <w:tcW w:w="1604" w:type="dxa"/>
            <w:tcBorders>
              <w:top w:val="single" w:sz="4" w:space="0" w:color="auto"/>
            </w:tcBorders>
          </w:tcPr>
          <w:p w:rsidR="00A6404F" w:rsidRPr="00187FBE" w:rsidRDefault="00A6404F" w:rsidP="0059401B">
            <w:pPr>
              <w:rPr>
                <w:rFonts w:ascii="Times New Roman" w:hAnsi="Times New Roman" w:cs="Times New Roman"/>
                <w:sz w:val="24"/>
                <w:szCs w:val="24"/>
              </w:rPr>
            </w:pPr>
          </w:p>
        </w:tc>
      </w:tr>
      <w:tr w:rsidR="00A6404F" w:rsidRPr="00187FBE" w:rsidTr="0059401B">
        <w:tc>
          <w:tcPr>
            <w:tcW w:w="2070" w:type="dxa"/>
          </w:tcPr>
          <w:p w:rsidR="00A6404F" w:rsidRPr="00187FBE" w:rsidRDefault="00A6404F" w:rsidP="0059401B">
            <w:pPr>
              <w:rPr>
                <w:rFonts w:ascii="Times New Roman" w:hAnsi="Times New Roman" w:cs="Times New Roman"/>
                <w:sz w:val="24"/>
                <w:szCs w:val="24"/>
              </w:rPr>
            </w:pPr>
          </w:p>
        </w:tc>
        <w:tc>
          <w:tcPr>
            <w:tcW w:w="988" w:type="dxa"/>
          </w:tcPr>
          <w:p w:rsidR="00A6404F" w:rsidRPr="00187FBE" w:rsidRDefault="00A6404F" w:rsidP="0059401B">
            <w:pPr>
              <w:rPr>
                <w:rFonts w:ascii="Times New Roman" w:hAnsi="Times New Roman" w:cs="Times New Roman"/>
                <w:sz w:val="24"/>
                <w:szCs w:val="24"/>
              </w:rPr>
            </w:pPr>
          </w:p>
        </w:tc>
        <w:tc>
          <w:tcPr>
            <w:tcW w:w="994" w:type="dxa"/>
          </w:tcPr>
          <w:p w:rsidR="00A6404F" w:rsidRPr="00187FBE" w:rsidRDefault="00A6404F" w:rsidP="0059401B">
            <w:pPr>
              <w:rPr>
                <w:rFonts w:ascii="Times New Roman" w:hAnsi="Times New Roman" w:cs="Times New Roman"/>
                <w:sz w:val="24"/>
                <w:szCs w:val="24"/>
              </w:rPr>
            </w:pPr>
            <w:r w:rsidRPr="00187FBE">
              <w:rPr>
                <w:rFonts w:ascii="Times New Roman" w:hAnsi="Times New Roman" w:cs="Times New Roman"/>
                <w:sz w:val="24"/>
                <w:szCs w:val="24"/>
              </w:rPr>
              <w:t xml:space="preserve">   O</w:t>
            </w:r>
            <w:r w:rsidRPr="00187FBE">
              <w:rPr>
                <w:rFonts w:ascii="Times New Roman" w:hAnsi="Times New Roman" w:cs="Times New Roman"/>
                <w:sz w:val="24"/>
                <w:szCs w:val="24"/>
                <w:vertAlign w:val="subscript"/>
              </w:rPr>
              <w:t>1</w:t>
            </w:r>
          </w:p>
        </w:tc>
        <w:tc>
          <w:tcPr>
            <w:tcW w:w="1309" w:type="dxa"/>
          </w:tcPr>
          <w:p w:rsidR="00A6404F" w:rsidRPr="00187FBE" w:rsidRDefault="00A6404F" w:rsidP="0059401B">
            <w:pPr>
              <w:rPr>
                <w:rFonts w:ascii="Times New Roman" w:hAnsi="Times New Roman" w:cs="Times New Roman"/>
                <w:sz w:val="24"/>
                <w:szCs w:val="24"/>
              </w:rPr>
            </w:pPr>
            <w:r w:rsidRPr="00187FBE">
              <w:rPr>
                <w:rFonts w:ascii="Times New Roman" w:hAnsi="Times New Roman" w:cs="Times New Roman"/>
                <w:sz w:val="24"/>
                <w:szCs w:val="24"/>
              </w:rPr>
              <w:t xml:space="preserve">      X</w:t>
            </w:r>
            <w:r w:rsidRPr="00187FBE">
              <w:rPr>
                <w:rFonts w:ascii="Times New Roman" w:hAnsi="Times New Roman" w:cs="Times New Roman"/>
                <w:sz w:val="24"/>
                <w:szCs w:val="24"/>
                <w:vertAlign w:val="subscript"/>
              </w:rPr>
              <w:t>2</w:t>
            </w:r>
          </w:p>
        </w:tc>
        <w:tc>
          <w:tcPr>
            <w:tcW w:w="1017" w:type="dxa"/>
          </w:tcPr>
          <w:p w:rsidR="00A6404F" w:rsidRPr="00187FBE" w:rsidRDefault="00A6404F" w:rsidP="0059401B">
            <w:pPr>
              <w:rPr>
                <w:rFonts w:ascii="Times New Roman" w:hAnsi="Times New Roman" w:cs="Times New Roman"/>
                <w:sz w:val="24"/>
                <w:szCs w:val="24"/>
              </w:rPr>
            </w:pPr>
            <w:r w:rsidRPr="00187FBE">
              <w:rPr>
                <w:rFonts w:ascii="Times New Roman" w:hAnsi="Times New Roman" w:cs="Times New Roman"/>
                <w:sz w:val="24"/>
                <w:szCs w:val="24"/>
              </w:rPr>
              <w:t xml:space="preserve">    O</w:t>
            </w:r>
            <w:r w:rsidRPr="00187FBE">
              <w:rPr>
                <w:rFonts w:ascii="Times New Roman" w:hAnsi="Times New Roman" w:cs="Times New Roman"/>
                <w:sz w:val="24"/>
                <w:szCs w:val="24"/>
                <w:vertAlign w:val="subscript"/>
              </w:rPr>
              <w:t>2</w:t>
            </w:r>
          </w:p>
        </w:tc>
        <w:tc>
          <w:tcPr>
            <w:tcW w:w="1309" w:type="dxa"/>
          </w:tcPr>
          <w:p w:rsidR="00A6404F" w:rsidRPr="00187FBE" w:rsidRDefault="00A6404F" w:rsidP="0059401B">
            <w:pPr>
              <w:rPr>
                <w:rFonts w:ascii="Times New Roman" w:hAnsi="Times New Roman" w:cs="Times New Roman"/>
                <w:sz w:val="24"/>
                <w:szCs w:val="24"/>
              </w:rPr>
            </w:pPr>
            <w:r w:rsidRPr="00187FBE">
              <w:rPr>
                <w:rFonts w:ascii="Times New Roman" w:hAnsi="Times New Roman" w:cs="Times New Roman"/>
                <w:sz w:val="24"/>
                <w:szCs w:val="24"/>
              </w:rPr>
              <w:t xml:space="preserve">      X</w:t>
            </w:r>
            <w:r w:rsidRPr="00187FBE">
              <w:rPr>
                <w:rFonts w:ascii="Times New Roman" w:hAnsi="Times New Roman" w:cs="Times New Roman"/>
                <w:sz w:val="24"/>
                <w:szCs w:val="24"/>
                <w:vertAlign w:val="subscript"/>
              </w:rPr>
              <w:t>2</w:t>
            </w:r>
          </w:p>
        </w:tc>
        <w:tc>
          <w:tcPr>
            <w:tcW w:w="1604" w:type="dxa"/>
          </w:tcPr>
          <w:p w:rsidR="00A6404F" w:rsidRPr="00187FBE" w:rsidRDefault="00A6404F" w:rsidP="0059401B">
            <w:pPr>
              <w:rPr>
                <w:rFonts w:ascii="Times New Roman" w:hAnsi="Times New Roman" w:cs="Times New Roman"/>
                <w:sz w:val="24"/>
                <w:szCs w:val="24"/>
              </w:rPr>
            </w:pPr>
            <w:r w:rsidRPr="00187FBE">
              <w:rPr>
                <w:rFonts w:ascii="Times New Roman" w:hAnsi="Times New Roman" w:cs="Times New Roman"/>
                <w:sz w:val="24"/>
                <w:szCs w:val="24"/>
              </w:rPr>
              <w:t xml:space="preserve">      O</w:t>
            </w:r>
            <w:r w:rsidRPr="00187FBE">
              <w:rPr>
                <w:rFonts w:ascii="Times New Roman" w:hAnsi="Times New Roman" w:cs="Times New Roman"/>
                <w:sz w:val="24"/>
                <w:szCs w:val="24"/>
                <w:vertAlign w:val="subscript"/>
              </w:rPr>
              <w:t>3</w:t>
            </w:r>
          </w:p>
        </w:tc>
      </w:tr>
      <w:tr w:rsidR="00A6404F" w:rsidRPr="00187FBE" w:rsidTr="0059401B">
        <w:tc>
          <w:tcPr>
            <w:tcW w:w="2070" w:type="dxa"/>
            <w:tcBorders>
              <w:bottom w:val="single" w:sz="4" w:space="0" w:color="auto"/>
            </w:tcBorders>
          </w:tcPr>
          <w:p w:rsidR="00A6404F" w:rsidRPr="00187FBE" w:rsidRDefault="00A6404F" w:rsidP="0059401B">
            <w:pPr>
              <w:rPr>
                <w:rFonts w:ascii="Times New Roman" w:hAnsi="Times New Roman" w:cs="Times New Roman"/>
                <w:sz w:val="24"/>
                <w:szCs w:val="24"/>
              </w:rPr>
            </w:pPr>
          </w:p>
        </w:tc>
        <w:tc>
          <w:tcPr>
            <w:tcW w:w="988" w:type="dxa"/>
            <w:tcBorders>
              <w:bottom w:val="single" w:sz="4" w:space="0" w:color="auto"/>
            </w:tcBorders>
          </w:tcPr>
          <w:p w:rsidR="00A6404F" w:rsidRPr="00187FBE" w:rsidRDefault="00A6404F" w:rsidP="0059401B">
            <w:pPr>
              <w:rPr>
                <w:rFonts w:ascii="Times New Roman" w:hAnsi="Times New Roman" w:cs="Times New Roman"/>
                <w:sz w:val="24"/>
                <w:szCs w:val="24"/>
              </w:rPr>
            </w:pPr>
            <w:r w:rsidRPr="00187FBE">
              <w:rPr>
                <w:rFonts w:ascii="Times New Roman" w:hAnsi="Times New Roman" w:cs="Times New Roman"/>
                <w:sz w:val="24"/>
                <w:szCs w:val="24"/>
              </w:rPr>
              <w:t>Female</w:t>
            </w:r>
          </w:p>
        </w:tc>
        <w:tc>
          <w:tcPr>
            <w:tcW w:w="994" w:type="dxa"/>
            <w:tcBorders>
              <w:bottom w:val="single" w:sz="4" w:space="0" w:color="auto"/>
            </w:tcBorders>
          </w:tcPr>
          <w:p w:rsidR="00A6404F" w:rsidRPr="00187FBE" w:rsidRDefault="00A6404F" w:rsidP="0059401B">
            <w:pPr>
              <w:rPr>
                <w:rFonts w:ascii="Times New Roman" w:hAnsi="Times New Roman" w:cs="Times New Roman"/>
                <w:sz w:val="24"/>
                <w:szCs w:val="24"/>
              </w:rPr>
            </w:pPr>
          </w:p>
        </w:tc>
        <w:tc>
          <w:tcPr>
            <w:tcW w:w="1309" w:type="dxa"/>
            <w:tcBorders>
              <w:bottom w:val="single" w:sz="4" w:space="0" w:color="auto"/>
            </w:tcBorders>
          </w:tcPr>
          <w:p w:rsidR="00A6404F" w:rsidRPr="00187FBE" w:rsidRDefault="00A6404F" w:rsidP="0059401B">
            <w:pPr>
              <w:rPr>
                <w:rFonts w:ascii="Times New Roman" w:hAnsi="Times New Roman" w:cs="Times New Roman"/>
                <w:sz w:val="24"/>
                <w:szCs w:val="24"/>
              </w:rPr>
            </w:pPr>
          </w:p>
        </w:tc>
        <w:tc>
          <w:tcPr>
            <w:tcW w:w="1017" w:type="dxa"/>
            <w:tcBorders>
              <w:bottom w:val="single" w:sz="4" w:space="0" w:color="auto"/>
            </w:tcBorders>
          </w:tcPr>
          <w:p w:rsidR="00A6404F" w:rsidRPr="00187FBE" w:rsidRDefault="00A6404F" w:rsidP="0059401B">
            <w:pPr>
              <w:rPr>
                <w:rFonts w:ascii="Times New Roman" w:hAnsi="Times New Roman" w:cs="Times New Roman"/>
                <w:sz w:val="24"/>
                <w:szCs w:val="24"/>
              </w:rPr>
            </w:pPr>
          </w:p>
        </w:tc>
        <w:tc>
          <w:tcPr>
            <w:tcW w:w="1309" w:type="dxa"/>
            <w:tcBorders>
              <w:bottom w:val="single" w:sz="4" w:space="0" w:color="auto"/>
            </w:tcBorders>
          </w:tcPr>
          <w:p w:rsidR="00A6404F" w:rsidRPr="00187FBE" w:rsidRDefault="00A6404F" w:rsidP="0059401B">
            <w:pPr>
              <w:rPr>
                <w:rFonts w:ascii="Times New Roman" w:hAnsi="Times New Roman" w:cs="Times New Roman"/>
                <w:sz w:val="24"/>
                <w:szCs w:val="24"/>
              </w:rPr>
            </w:pPr>
          </w:p>
        </w:tc>
        <w:tc>
          <w:tcPr>
            <w:tcW w:w="1604" w:type="dxa"/>
            <w:tcBorders>
              <w:bottom w:val="single" w:sz="4" w:space="0" w:color="auto"/>
            </w:tcBorders>
          </w:tcPr>
          <w:p w:rsidR="00A6404F" w:rsidRPr="00187FBE" w:rsidRDefault="00A6404F" w:rsidP="0059401B">
            <w:pPr>
              <w:rPr>
                <w:rFonts w:ascii="Times New Roman" w:hAnsi="Times New Roman" w:cs="Times New Roman"/>
                <w:sz w:val="24"/>
                <w:szCs w:val="24"/>
              </w:rPr>
            </w:pPr>
          </w:p>
        </w:tc>
      </w:tr>
    </w:tbl>
    <w:p w:rsidR="00A6404F" w:rsidRPr="00792BE2" w:rsidRDefault="00A6404F" w:rsidP="00A6404F">
      <w:pPr>
        <w:spacing w:after="0" w:line="240" w:lineRule="auto"/>
        <w:jc w:val="both"/>
        <w:rPr>
          <w:rFonts w:ascii="Times New Roman" w:hAnsi="Times New Roman" w:cs="Times New Roman"/>
          <w:sz w:val="24"/>
          <w:szCs w:val="24"/>
        </w:rPr>
      </w:pPr>
      <w:r w:rsidRPr="00187FBE">
        <w:rPr>
          <w:rFonts w:ascii="Times New Roman" w:hAnsi="Times New Roman" w:cs="Times New Roman"/>
          <w:sz w:val="24"/>
          <w:szCs w:val="24"/>
        </w:rPr>
        <w:t>Where; O</w:t>
      </w:r>
      <w:r w:rsidRPr="00187FBE">
        <w:rPr>
          <w:rFonts w:ascii="Times New Roman" w:hAnsi="Times New Roman" w:cs="Times New Roman"/>
          <w:sz w:val="24"/>
          <w:szCs w:val="24"/>
          <w:vertAlign w:val="subscript"/>
        </w:rPr>
        <w:t>1</w:t>
      </w:r>
      <w:r w:rsidRPr="00187FBE">
        <w:rPr>
          <w:rFonts w:ascii="Times New Roman" w:hAnsi="Times New Roman" w:cs="Times New Roman"/>
          <w:sz w:val="24"/>
          <w:szCs w:val="24"/>
        </w:rPr>
        <w:t>=Pre-</w:t>
      </w:r>
      <w:bookmarkStart w:id="1" w:name="_Hlk97814722"/>
      <w:r>
        <w:rPr>
          <w:rFonts w:ascii="Times New Roman" w:hAnsi="Times New Roman" w:cs="Times New Roman"/>
          <w:sz w:val="24"/>
          <w:szCs w:val="24"/>
        </w:rPr>
        <w:t>ISCUT-</w:t>
      </w:r>
      <w:r w:rsidRPr="00187FBE">
        <w:rPr>
          <w:rFonts w:ascii="Times New Roman" w:hAnsi="Times New Roman" w:cs="Times New Roman"/>
          <w:sz w:val="24"/>
          <w:szCs w:val="24"/>
        </w:rPr>
        <w:t>V</w:t>
      </w:r>
      <w:bookmarkEnd w:id="1"/>
      <w:r>
        <w:rPr>
          <w:rFonts w:ascii="Times New Roman" w:hAnsi="Times New Roman" w:cs="Times New Roman"/>
          <w:sz w:val="24"/>
          <w:szCs w:val="24"/>
        </w:rPr>
        <w:t>&amp;I</w:t>
      </w:r>
      <w:r w:rsidRPr="00187FBE">
        <w:rPr>
          <w:rFonts w:ascii="Times New Roman" w:hAnsi="Times New Roman" w:cs="Times New Roman"/>
          <w:sz w:val="24"/>
          <w:szCs w:val="24"/>
        </w:rPr>
        <w:t>; O</w:t>
      </w:r>
      <w:r w:rsidRPr="00187FBE">
        <w:rPr>
          <w:rFonts w:ascii="Times New Roman" w:hAnsi="Times New Roman" w:cs="Times New Roman"/>
          <w:sz w:val="24"/>
          <w:szCs w:val="24"/>
          <w:vertAlign w:val="subscript"/>
        </w:rPr>
        <w:t>2</w:t>
      </w:r>
      <w:r>
        <w:rPr>
          <w:rFonts w:ascii="Times New Roman" w:hAnsi="Times New Roman" w:cs="Times New Roman"/>
          <w:sz w:val="24"/>
          <w:szCs w:val="24"/>
        </w:rPr>
        <w:t>=Post-ISCUT-</w:t>
      </w:r>
      <w:r w:rsidRPr="00187FBE">
        <w:rPr>
          <w:rFonts w:ascii="Times New Roman" w:hAnsi="Times New Roman" w:cs="Times New Roman"/>
          <w:sz w:val="24"/>
          <w:szCs w:val="24"/>
        </w:rPr>
        <w:t>V</w:t>
      </w:r>
      <w:r>
        <w:rPr>
          <w:rFonts w:ascii="Times New Roman" w:hAnsi="Times New Roman" w:cs="Times New Roman"/>
          <w:sz w:val="24"/>
          <w:szCs w:val="24"/>
        </w:rPr>
        <w:t>&amp;I</w:t>
      </w:r>
      <w:r w:rsidRPr="00187FBE">
        <w:rPr>
          <w:rFonts w:ascii="Times New Roman" w:hAnsi="Times New Roman" w:cs="Times New Roman"/>
          <w:sz w:val="24"/>
          <w:szCs w:val="24"/>
        </w:rPr>
        <w:t>; O</w:t>
      </w:r>
      <w:r w:rsidRPr="00187FBE">
        <w:rPr>
          <w:rFonts w:ascii="Times New Roman" w:hAnsi="Times New Roman" w:cs="Times New Roman"/>
          <w:sz w:val="24"/>
          <w:szCs w:val="24"/>
          <w:vertAlign w:val="subscript"/>
        </w:rPr>
        <w:t>3</w:t>
      </w:r>
      <w:r w:rsidRPr="00187FBE">
        <w:rPr>
          <w:rFonts w:ascii="Times New Roman" w:hAnsi="Times New Roman" w:cs="Times New Roman"/>
          <w:sz w:val="24"/>
          <w:szCs w:val="24"/>
        </w:rPr>
        <w:t>=Post-post-ISC</w:t>
      </w:r>
      <w:r>
        <w:rPr>
          <w:rFonts w:ascii="Times New Roman" w:hAnsi="Times New Roman" w:cs="Times New Roman"/>
          <w:sz w:val="24"/>
          <w:szCs w:val="24"/>
        </w:rPr>
        <w:t>UT-</w:t>
      </w:r>
      <w:r w:rsidRPr="00187FBE">
        <w:rPr>
          <w:rFonts w:ascii="Times New Roman" w:hAnsi="Times New Roman" w:cs="Times New Roman"/>
          <w:sz w:val="24"/>
          <w:szCs w:val="24"/>
        </w:rPr>
        <w:t>V</w:t>
      </w:r>
      <w:r>
        <w:rPr>
          <w:rFonts w:ascii="Times New Roman" w:hAnsi="Times New Roman" w:cs="Times New Roman"/>
          <w:sz w:val="24"/>
          <w:szCs w:val="24"/>
        </w:rPr>
        <w:t>&amp;I</w:t>
      </w:r>
      <w:r w:rsidRPr="00187FBE">
        <w:rPr>
          <w:rFonts w:ascii="Times New Roman" w:hAnsi="Times New Roman" w:cs="Times New Roman"/>
          <w:sz w:val="24"/>
          <w:szCs w:val="24"/>
        </w:rPr>
        <w:t>; X</w:t>
      </w:r>
      <w:r w:rsidRPr="00187FBE">
        <w:rPr>
          <w:rFonts w:ascii="Times New Roman" w:hAnsi="Times New Roman" w:cs="Times New Roman"/>
          <w:sz w:val="24"/>
          <w:szCs w:val="24"/>
          <w:vertAlign w:val="subscript"/>
        </w:rPr>
        <w:t>0</w:t>
      </w:r>
      <w:r w:rsidRPr="00187FBE">
        <w:rPr>
          <w:rFonts w:ascii="Times New Roman" w:hAnsi="Times New Roman" w:cs="Times New Roman"/>
          <w:sz w:val="24"/>
          <w:szCs w:val="24"/>
        </w:rPr>
        <w:t>=RPT; X</w:t>
      </w:r>
      <w:r w:rsidRPr="00187FBE">
        <w:rPr>
          <w:rFonts w:ascii="Times New Roman" w:hAnsi="Times New Roman" w:cs="Times New Roman"/>
          <w:sz w:val="24"/>
          <w:szCs w:val="24"/>
          <w:vertAlign w:val="subscript"/>
        </w:rPr>
        <w:t>1</w:t>
      </w:r>
      <w:r w:rsidRPr="00187FBE">
        <w:rPr>
          <w:rFonts w:ascii="Times New Roman" w:hAnsi="Times New Roman" w:cs="Times New Roman"/>
          <w:sz w:val="24"/>
          <w:szCs w:val="24"/>
        </w:rPr>
        <w:t>=BBL; and X</w:t>
      </w:r>
      <w:r w:rsidRPr="00187FBE">
        <w:rPr>
          <w:rFonts w:ascii="Times New Roman" w:hAnsi="Times New Roman" w:cs="Times New Roman"/>
          <w:sz w:val="24"/>
          <w:szCs w:val="24"/>
          <w:vertAlign w:val="subscript"/>
        </w:rPr>
        <w:t>2</w:t>
      </w:r>
      <w:r w:rsidRPr="00187FBE">
        <w:rPr>
          <w:rFonts w:ascii="Times New Roman" w:hAnsi="Times New Roman" w:cs="Times New Roman"/>
          <w:sz w:val="24"/>
          <w:szCs w:val="24"/>
        </w:rPr>
        <w:t xml:space="preserve">=MLS </w:t>
      </w:r>
    </w:p>
    <w:p w:rsidR="00A6404F" w:rsidRPr="000202D2" w:rsidRDefault="00A6404F" w:rsidP="00A6404F">
      <w:pPr>
        <w:pStyle w:val="Default"/>
        <w:jc w:val="both"/>
      </w:pPr>
      <w:r w:rsidRPr="00C13D60">
        <w:t xml:space="preserve">Emaikwu (2013) </w:t>
      </w:r>
      <w:r>
        <w:t xml:space="preserve">maintained that </w:t>
      </w:r>
      <w:r w:rsidRPr="00C13D60">
        <w:t>quasi-experimental design</w:t>
      </w:r>
      <w:r>
        <w:t xml:space="preserve">s compels researchers not to carry them out within classrooms since they do not </w:t>
      </w:r>
      <w:r w:rsidRPr="00C13D60">
        <w:t>have full control over the scheduling of exp</w:t>
      </w:r>
      <w:r>
        <w:t>erimental condition and randomis</w:t>
      </w:r>
      <w:r w:rsidRPr="00C13D60">
        <w:t>ation of subjects</w:t>
      </w:r>
      <w:r>
        <w:t xml:space="preserve"> because it </w:t>
      </w:r>
      <w:r w:rsidRPr="00C13D60">
        <w:t xml:space="preserve">would interrupt </w:t>
      </w:r>
      <w:r>
        <w:t xml:space="preserve">negatively with </w:t>
      </w:r>
      <w:r w:rsidRPr="00C13D60">
        <w:t>school work</w:t>
      </w:r>
      <w:r>
        <w:t>s</w:t>
      </w:r>
      <w:r w:rsidRPr="00C13D60">
        <w:t xml:space="preserve"> and activit</w:t>
      </w:r>
      <w:r>
        <w:t xml:space="preserve">ies. The study population comprised all the students (two thousand, five hundred and sixty-eight [2,568]) in Drobo SHS, Bono Region, Ghana. The target population comprised all final year students (seven hundred and eighty-five [785]). However, the accessible population comprised all the one hundred and forty-two (142) students in General Arts One, Business One, and Visual Arts. </w:t>
      </w:r>
      <w:r>
        <w:rPr>
          <w:rFonts w:eastAsia="MyriadPro-Regular"/>
        </w:rPr>
        <w:t xml:space="preserve">One hundred and fifteen (115) students were selected for the study by means of convenience and purposive sampling. The researcher selected these intact classes based on the </w:t>
      </w:r>
      <w:r>
        <w:t>p</w:t>
      </w:r>
      <w:r w:rsidRPr="00187FBE">
        <w:t>re-</w:t>
      </w:r>
      <w:r>
        <w:t>ISCUT-</w:t>
      </w:r>
      <w:r w:rsidRPr="00187FBE">
        <w:t>V</w:t>
      </w:r>
      <w:r>
        <w:t>&amp;I</w:t>
      </w:r>
      <w:r w:rsidRPr="00C13D60">
        <w:t xml:space="preserve"> </w:t>
      </w:r>
      <w:r>
        <w:t xml:space="preserve">he conducted and found that their scores were normally distributed. Borrowing a leaf from Emaiku’s (2013) postulation, the researcher randomly assigned the </w:t>
      </w:r>
      <w:r w:rsidRPr="00C13D60">
        <w:t xml:space="preserve">intact classes </w:t>
      </w:r>
      <w:r>
        <w:t>to the control and the experimental groups</w:t>
      </w:r>
      <w:r w:rsidRPr="00C13D60">
        <w:t xml:space="preserve">. </w:t>
      </w:r>
      <w:r w:rsidRPr="000202D2">
        <w:t xml:space="preserve">Consequently, the Business One class was assigned as the control group and were subjected to RPT. The Visual Arts and the General Arts One class were assigned to Experimental Group 1 </w:t>
      </w:r>
      <w:r>
        <w:t xml:space="preserve">(EG1) </w:t>
      </w:r>
      <w:r w:rsidRPr="000202D2">
        <w:t xml:space="preserve">and Experimental Group 2 </w:t>
      </w:r>
      <w:r>
        <w:t xml:space="preserve">(EG2) </w:t>
      </w:r>
      <w:r w:rsidRPr="000202D2">
        <w:t>respectively and were taught using BBL and MLS correspondingly.</w:t>
      </w:r>
    </w:p>
    <w:p w:rsidR="00A6404F" w:rsidRPr="00C13D60" w:rsidRDefault="00A6404F" w:rsidP="00A6404F">
      <w:pPr>
        <w:pStyle w:val="Default"/>
        <w:jc w:val="both"/>
      </w:pPr>
      <w:r>
        <w:rPr>
          <w:b/>
          <w:bCs/>
        </w:rPr>
        <w:t xml:space="preserve">Instrument, </w:t>
      </w:r>
      <w:r w:rsidRPr="00C13D60">
        <w:rPr>
          <w:b/>
          <w:bCs/>
        </w:rPr>
        <w:t>Validation</w:t>
      </w:r>
      <w:r>
        <w:rPr>
          <w:b/>
          <w:bCs/>
        </w:rPr>
        <w:t>, and Reliability</w:t>
      </w:r>
      <w:r w:rsidRPr="00C13D60">
        <w:rPr>
          <w:b/>
          <w:bCs/>
        </w:rPr>
        <w:t xml:space="preserve"> </w:t>
      </w:r>
    </w:p>
    <w:p w:rsidR="00A6404F" w:rsidRPr="009443EA" w:rsidRDefault="00A6404F" w:rsidP="00A6404F">
      <w:pPr>
        <w:spacing w:after="0"/>
        <w:jc w:val="both"/>
        <w:rPr>
          <w:rFonts w:ascii="Times New Roman" w:hAnsi="Times New Roman" w:cs="Times New Roman"/>
          <w:b/>
          <w:sz w:val="24"/>
          <w:szCs w:val="24"/>
        </w:rPr>
      </w:pPr>
      <w:r>
        <w:rPr>
          <w:rFonts w:ascii="Times New Roman" w:hAnsi="Times New Roman" w:cs="Times New Roman"/>
          <w:sz w:val="24"/>
          <w:szCs w:val="24"/>
        </w:rPr>
        <w:t>A researcher-made Integrated Science Conceptual Understanding Test-</w:t>
      </w:r>
      <w:r w:rsidRPr="000515D2">
        <w:rPr>
          <w:rFonts w:ascii="Times New Roman" w:hAnsi="Times New Roman" w:cs="Times New Roman"/>
          <w:sz w:val="24"/>
          <w:szCs w:val="24"/>
        </w:rPr>
        <w:t xml:space="preserve">Variation </w:t>
      </w:r>
      <w:r>
        <w:rPr>
          <w:rFonts w:ascii="Times New Roman" w:hAnsi="Times New Roman" w:cs="Times New Roman"/>
          <w:sz w:val="24"/>
          <w:szCs w:val="24"/>
        </w:rPr>
        <w:t xml:space="preserve">and </w:t>
      </w:r>
      <w:r w:rsidRPr="000515D2">
        <w:rPr>
          <w:rFonts w:ascii="Times New Roman" w:hAnsi="Times New Roman" w:cs="Times New Roman"/>
          <w:sz w:val="24"/>
          <w:szCs w:val="24"/>
        </w:rPr>
        <w:t>Inheritance</w:t>
      </w:r>
      <w:r>
        <w:rPr>
          <w:rFonts w:ascii="Times New Roman" w:hAnsi="Times New Roman" w:cs="Times New Roman"/>
          <w:sz w:val="24"/>
          <w:szCs w:val="24"/>
        </w:rPr>
        <w:t xml:space="preserve"> (ISCUT-V&amp;I) and an Integrated Science Self-Efficacy Scale-</w:t>
      </w:r>
      <w:r w:rsidRPr="000515D2">
        <w:rPr>
          <w:rFonts w:ascii="Times New Roman" w:hAnsi="Times New Roman" w:cs="Times New Roman"/>
          <w:sz w:val="24"/>
          <w:szCs w:val="24"/>
        </w:rPr>
        <w:t xml:space="preserve">Variation </w:t>
      </w:r>
      <w:r>
        <w:rPr>
          <w:rFonts w:ascii="Times New Roman" w:hAnsi="Times New Roman" w:cs="Times New Roman"/>
          <w:sz w:val="24"/>
          <w:szCs w:val="24"/>
        </w:rPr>
        <w:t xml:space="preserve">and </w:t>
      </w:r>
      <w:r w:rsidRPr="000515D2">
        <w:rPr>
          <w:rFonts w:ascii="Times New Roman" w:hAnsi="Times New Roman" w:cs="Times New Roman"/>
          <w:sz w:val="24"/>
          <w:szCs w:val="24"/>
        </w:rPr>
        <w:t>Inheritance</w:t>
      </w:r>
      <w:r>
        <w:rPr>
          <w:rFonts w:ascii="Times New Roman" w:hAnsi="Times New Roman" w:cs="Times New Roman"/>
          <w:sz w:val="24"/>
          <w:szCs w:val="24"/>
        </w:rPr>
        <w:t xml:space="preserve"> (ISS-ES-V&amp;I) were the instruments used to gather data for the study. The ISCUT-VI comprised </w:t>
      </w:r>
      <w:r w:rsidRPr="00281602">
        <w:rPr>
          <w:rFonts w:ascii="Times New Roman" w:hAnsi="Times New Roman" w:cs="Times New Roman"/>
          <w:i/>
          <w:sz w:val="24"/>
          <w:szCs w:val="24"/>
        </w:rPr>
        <w:t>forty</w:t>
      </w:r>
      <w:r>
        <w:rPr>
          <w:rFonts w:ascii="Times New Roman" w:hAnsi="Times New Roman" w:cs="Times New Roman"/>
          <w:sz w:val="24"/>
          <w:szCs w:val="24"/>
        </w:rPr>
        <w:t xml:space="preserve"> </w:t>
      </w:r>
      <w:r w:rsidRPr="00281602">
        <w:rPr>
          <w:rFonts w:ascii="Times New Roman" w:hAnsi="Times New Roman" w:cs="Times New Roman"/>
          <w:i/>
          <w:sz w:val="24"/>
          <w:szCs w:val="24"/>
        </w:rPr>
        <w:t>(40)</w:t>
      </w:r>
      <w:r>
        <w:rPr>
          <w:rFonts w:ascii="Times New Roman" w:hAnsi="Times New Roman" w:cs="Times New Roman"/>
          <w:sz w:val="24"/>
          <w:szCs w:val="24"/>
        </w:rPr>
        <w:t xml:space="preserve"> multiple-choice questions lettered </w:t>
      </w:r>
      <w:r w:rsidRPr="00C07EA7">
        <w:rPr>
          <w:rFonts w:ascii="Times New Roman" w:hAnsi="Times New Roman" w:cs="Times New Roman"/>
          <w:i/>
          <w:sz w:val="24"/>
          <w:szCs w:val="24"/>
        </w:rPr>
        <w:t>a-d</w:t>
      </w:r>
      <w:r>
        <w:rPr>
          <w:rFonts w:ascii="Times New Roman" w:hAnsi="Times New Roman" w:cs="Times New Roman"/>
          <w:sz w:val="24"/>
          <w:szCs w:val="24"/>
        </w:rPr>
        <w:t xml:space="preserve"> that was adapted from WASSCE Integrated Science past questions. The same ISCUT-V&amp;I were used during the pre-test and the post-tests just that the items for the post-tests were slightly altered to make the distractors plausible to better enhance the discrimination index of the items. The ISS-ES-V&amp;I on the other hand consisted </w:t>
      </w:r>
      <w:r w:rsidRPr="00281602">
        <w:rPr>
          <w:rFonts w:ascii="Times New Roman" w:hAnsi="Times New Roman" w:cs="Times New Roman"/>
          <w:i/>
          <w:sz w:val="24"/>
          <w:szCs w:val="24"/>
        </w:rPr>
        <w:t xml:space="preserve">twenty (20) </w:t>
      </w:r>
      <w:r>
        <w:rPr>
          <w:rFonts w:ascii="Times New Roman" w:hAnsi="Times New Roman" w:cs="Times New Roman"/>
          <w:sz w:val="24"/>
          <w:szCs w:val="24"/>
        </w:rPr>
        <w:t xml:space="preserve">positively worded items to assess the students’ self-efficacies after being subjected to their precise instructional pedagogy. It was constructed on a four-point Likert scale with </w:t>
      </w:r>
      <w:r w:rsidRPr="00C07EA7">
        <w:rPr>
          <w:rFonts w:ascii="Times New Roman" w:hAnsi="Times New Roman" w:cs="Times New Roman"/>
          <w:i/>
          <w:sz w:val="24"/>
          <w:szCs w:val="24"/>
        </w:rPr>
        <w:t>1=Never; 2=Rarely; 3=Sometimes; 4=Often, and 5=Always.</w:t>
      </w:r>
      <w:r>
        <w:rPr>
          <w:rFonts w:ascii="Times New Roman" w:hAnsi="Times New Roman" w:cs="Times New Roman"/>
          <w:sz w:val="24"/>
          <w:szCs w:val="24"/>
        </w:rPr>
        <w:t xml:space="preserve"> The researcher ensured the face, content, and construct validation of the ISCUT-V&amp;I and the ISS-ES-V&amp;I by presenting them to three Integrated Science tutors in three Colleges of Education for constructive criticisms. After the validation processes, the he made the necessary corrections. Conversely, the researcher ensured the reliability of pretesting the ISCUT-V&amp;I and the ISS-ES-V&amp;I on twenty (20) students from Suma SHS. </w:t>
      </w:r>
      <w:r w:rsidRPr="00C13D60">
        <w:rPr>
          <w:rFonts w:ascii="Times New Roman" w:hAnsi="Times New Roman" w:cs="Times New Roman"/>
          <w:sz w:val="24"/>
          <w:szCs w:val="24"/>
        </w:rPr>
        <w:t xml:space="preserve">After </w:t>
      </w:r>
      <w:r>
        <w:rPr>
          <w:rFonts w:ascii="Times New Roman" w:hAnsi="Times New Roman" w:cs="Times New Roman"/>
          <w:sz w:val="24"/>
          <w:szCs w:val="24"/>
        </w:rPr>
        <w:t xml:space="preserve">two weeks, </w:t>
      </w:r>
      <w:r w:rsidRPr="00C13D60">
        <w:rPr>
          <w:rFonts w:ascii="Times New Roman" w:hAnsi="Times New Roman" w:cs="Times New Roman"/>
          <w:sz w:val="24"/>
          <w:szCs w:val="24"/>
        </w:rPr>
        <w:t xml:space="preserve">the </w:t>
      </w:r>
      <w:r>
        <w:rPr>
          <w:rFonts w:ascii="Times New Roman" w:hAnsi="Times New Roman" w:cs="Times New Roman"/>
          <w:sz w:val="24"/>
          <w:szCs w:val="24"/>
        </w:rPr>
        <w:t xml:space="preserve">researcher </w:t>
      </w:r>
      <w:r w:rsidRPr="00C13D60">
        <w:rPr>
          <w:rFonts w:ascii="Times New Roman" w:hAnsi="Times New Roman" w:cs="Times New Roman"/>
          <w:sz w:val="24"/>
          <w:szCs w:val="24"/>
        </w:rPr>
        <w:t>re-a</w:t>
      </w:r>
      <w:r>
        <w:rPr>
          <w:rFonts w:ascii="Times New Roman" w:hAnsi="Times New Roman" w:cs="Times New Roman"/>
          <w:sz w:val="24"/>
          <w:szCs w:val="24"/>
        </w:rPr>
        <w:t xml:space="preserve">dministered the same ISCUT-V&amp;I </w:t>
      </w:r>
      <w:r w:rsidRPr="00C13D60">
        <w:rPr>
          <w:rFonts w:ascii="Times New Roman" w:hAnsi="Times New Roman" w:cs="Times New Roman"/>
          <w:sz w:val="24"/>
          <w:szCs w:val="24"/>
        </w:rPr>
        <w:t xml:space="preserve">was </w:t>
      </w:r>
      <w:r>
        <w:rPr>
          <w:rFonts w:ascii="Times New Roman" w:hAnsi="Times New Roman" w:cs="Times New Roman"/>
          <w:sz w:val="24"/>
          <w:szCs w:val="24"/>
        </w:rPr>
        <w:t xml:space="preserve">to students. </w:t>
      </w:r>
      <w:r w:rsidRPr="00C13D60">
        <w:rPr>
          <w:rFonts w:ascii="Times New Roman" w:hAnsi="Times New Roman" w:cs="Times New Roman"/>
          <w:sz w:val="24"/>
          <w:szCs w:val="24"/>
        </w:rPr>
        <w:t xml:space="preserve">The </w:t>
      </w:r>
      <w:r>
        <w:rPr>
          <w:rFonts w:ascii="Times New Roman" w:hAnsi="Times New Roman" w:cs="Times New Roman"/>
          <w:sz w:val="24"/>
          <w:szCs w:val="24"/>
        </w:rPr>
        <w:t xml:space="preserve">researcher calculated the correlation coefficient between the students </w:t>
      </w:r>
      <w:r w:rsidRPr="00C13D60">
        <w:rPr>
          <w:rFonts w:ascii="Times New Roman" w:hAnsi="Times New Roman" w:cs="Times New Roman"/>
          <w:sz w:val="24"/>
          <w:szCs w:val="24"/>
        </w:rPr>
        <w:t xml:space="preserve">initial and </w:t>
      </w:r>
      <w:r>
        <w:rPr>
          <w:rFonts w:ascii="Times New Roman" w:hAnsi="Times New Roman" w:cs="Times New Roman"/>
          <w:sz w:val="24"/>
          <w:szCs w:val="24"/>
        </w:rPr>
        <w:t xml:space="preserve">the final </w:t>
      </w:r>
      <w:r w:rsidRPr="00C13D60">
        <w:rPr>
          <w:rFonts w:ascii="Times New Roman" w:hAnsi="Times New Roman" w:cs="Times New Roman"/>
          <w:sz w:val="24"/>
          <w:szCs w:val="24"/>
        </w:rPr>
        <w:t xml:space="preserve">scores using Pearson Product Moment and a </w:t>
      </w:r>
      <w:r>
        <w:rPr>
          <w:rFonts w:ascii="Times New Roman" w:hAnsi="Times New Roman" w:cs="Times New Roman"/>
          <w:sz w:val="24"/>
          <w:szCs w:val="24"/>
        </w:rPr>
        <w:t>value of 0.82</w:t>
      </w:r>
      <w:r w:rsidRPr="00C13D60">
        <w:rPr>
          <w:rFonts w:ascii="Times New Roman" w:hAnsi="Times New Roman" w:cs="Times New Roman"/>
          <w:sz w:val="24"/>
          <w:szCs w:val="24"/>
        </w:rPr>
        <w:t xml:space="preserve"> was obtained.</w:t>
      </w:r>
      <w:r>
        <w:rPr>
          <w:rFonts w:ascii="Times New Roman" w:hAnsi="Times New Roman" w:cs="Times New Roman"/>
          <w:sz w:val="24"/>
          <w:szCs w:val="24"/>
        </w:rPr>
        <w:t xml:space="preserve"> In contrast, the researcher used the Cronbach’s alpha formula to compute the reliability of the ISS-ES-V&amp;I and found a value 0.74. Therefore, the researcher considered the instruments consistent for the assembling of the study’s data. </w:t>
      </w:r>
      <w:r w:rsidRPr="009443EA">
        <w:rPr>
          <w:rFonts w:ascii="Times New Roman" w:hAnsi="Times New Roman" w:cs="Times New Roman"/>
          <w:b/>
          <w:sz w:val="24"/>
          <w:szCs w:val="24"/>
        </w:rPr>
        <w:t xml:space="preserve">Procedures for Data Collection </w:t>
      </w:r>
      <w:r>
        <w:rPr>
          <w:rFonts w:ascii="Times New Roman" w:hAnsi="Times New Roman" w:cs="Times New Roman"/>
          <w:b/>
          <w:sz w:val="24"/>
          <w:szCs w:val="24"/>
        </w:rPr>
        <w:t>and A</w:t>
      </w:r>
      <w:r w:rsidRPr="009443EA">
        <w:rPr>
          <w:rFonts w:ascii="Times New Roman" w:hAnsi="Times New Roman" w:cs="Times New Roman"/>
          <w:b/>
          <w:sz w:val="24"/>
          <w:szCs w:val="24"/>
        </w:rPr>
        <w:t xml:space="preserve">nalysis </w:t>
      </w:r>
    </w:p>
    <w:p w:rsidR="00A6404F" w:rsidRPr="00962630" w:rsidRDefault="00A6404F" w:rsidP="00A6404F">
      <w:pPr>
        <w:autoSpaceDE w:val="0"/>
        <w:autoSpaceDN w:val="0"/>
        <w:adjustRightInd w:val="0"/>
        <w:spacing w:after="0" w:line="240" w:lineRule="auto"/>
        <w:jc w:val="both"/>
        <w:rPr>
          <w:rFonts w:ascii="Times New Roman" w:hAnsi="Times New Roman" w:cs="Times New Roman"/>
          <w:sz w:val="24"/>
          <w:szCs w:val="24"/>
        </w:rPr>
      </w:pPr>
      <w:r w:rsidRPr="00C13D60">
        <w:rPr>
          <w:rFonts w:ascii="Times New Roman" w:eastAsia="MyriadPro-Regular" w:hAnsi="Times New Roman" w:cs="Times New Roman"/>
          <w:sz w:val="24"/>
          <w:szCs w:val="24"/>
        </w:rPr>
        <w:t xml:space="preserve">The researcher requested and </w:t>
      </w:r>
      <w:r>
        <w:rPr>
          <w:rFonts w:ascii="Times New Roman" w:eastAsia="MyriadPro-Regular" w:hAnsi="Times New Roman" w:cs="Times New Roman"/>
          <w:sz w:val="24"/>
          <w:szCs w:val="24"/>
        </w:rPr>
        <w:t xml:space="preserve">obtained permission from the Drobo Municipal Educational Directorate. Thereafter, he sought for permission from the institutional heads and the Science teachers in Drobo SHS </w:t>
      </w:r>
      <w:r w:rsidRPr="00C13D60">
        <w:rPr>
          <w:rFonts w:ascii="Times New Roman" w:eastAsia="MyriadPro-Regular" w:hAnsi="Times New Roman" w:cs="Times New Roman"/>
          <w:sz w:val="24"/>
          <w:szCs w:val="24"/>
        </w:rPr>
        <w:t xml:space="preserve">by meeting with them </w:t>
      </w:r>
      <w:r>
        <w:rPr>
          <w:rFonts w:ascii="Times New Roman" w:eastAsia="MyriadPro-Regular" w:hAnsi="Times New Roman" w:cs="Times New Roman"/>
          <w:sz w:val="24"/>
          <w:szCs w:val="24"/>
        </w:rPr>
        <w:t xml:space="preserve">individually </w:t>
      </w:r>
      <w:r w:rsidRPr="00C13D60">
        <w:rPr>
          <w:rFonts w:ascii="Times New Roman" w:eastAsia="MyriadPro-Regular" w:hAnsi="Times New Roman" w:cs="Times New Roman"/>
          <w:sz w:val="24"/>
          <w:szCs w:val="24"/>
        </w:rPr>
        <w:t xml:space="preserve">and providing them with a brief </w:t>
      </w:r>
      <w:r>
        <w:rPr>
          <w:rFonts w:ascii="Times New Roman" w:eastAsia="MyriadPro-Regular" w:hAnsi="Times New Roman" w:cs="Times New Roman"/>
          <w:sz w:val="24"/>
          <w:szCs w:val="24"/>
        </w:rPr>
        <w:t xml:space="preserve">description </w:t>
      </w:r>
      <w:r w:rsidRPr="00C13D60">
        <w:rPr>
          <w:rFonts w:ascii="Times New Roman" w:eastAsia="MyriadPro-Regular" w:hAnsi="Times New Roman" w:cs="Times New Roman"/>
          <w:sz w:val="24"/>
          <w:szCs w:val="24"/>
        </w:rPr>
        <w:t>of the study</w:t>
      </w:r>
      <w:r>
        <w:rPr>
          <w:rFonts w:ascii="Times New Roman" w:eastAsia="MyriadPro-Regular" w:hAnsi="Times New Roman" w:cs="Times New Roman"/>
          <w:sz w:val="24"/>
          <w:szCs w:val="24"/>
        </w:rPr>
        <w:t xml:space="preserve">. After their consent, with the assistance of the class teachers in charge of each class, the researcher administered the </w:t>
      </w:r>
      <w:r>
        <w:rPr>
          <w:rFonts w:ascii="Times New Roman" w:hAnsi="Times New Roman" w:cs="Times New Roman"/>
          <w:sz w:val="24"/>
          <w:szCs w:val="24"/>
        </w:rPr>
        <w:t xml:space="preserve">ISCUT-V&amp;I across the entire SHS 3 classes. </w:t>
      </w:r>
      <w:r>
        <w:rPr>
          <w:rFonts w:ascii="Times New Roman" w:eastAsia="MyriadPro-Regular" w:hAnsi="Times New Roman" w:cs="Times New Roman"/>
          <w:sz w:val="24"/>
          <w:szCs w:val="24"/>
        </w:rPr>
        <w:t xml:space="preserve">The study </w:t>
      </w:r>
      <w:r w:rsidRPr="00C13D60">
        <w:rPr>
          <w:rFonts w:ascii="Times New Roman" w:hAnsi="Times New Roman" w:cs="Times New Roman"/>
          <w:sz w:val="24"/>
          <w:szCs w:val="24"/>
        </w:rPr>
        <w:t xml:space="preserve">took place </w:t>
      </w:r>
      <w:r>
        <w:rPr>
          <w:rFonts w:ascii="Times New Roman" w:hAnsi="Times New Roman" w:cs="Times New Roman"/>
          <w:sz w:val="24"/>
          <w:szCs w:val="24"/>
        </w:rPr>
        <w:t xml:space="preserve">using the </w:t>
      </w:r>
      <w:r w:rsidRPr="00C13D60">
        <w:rPr>
          <w:rFonts w:ascii="Times New Roman" w:hAnsi="Times New Roman" w:cs="Times New Roman"/>
          <w:sz w:val="24"/>
          <w:szCs w:val="24"/>
        </w:rPr>
        <w:t xml:space="preserve">normal </w:t>
      </w:r>
      <w:r>
        <w:rPr>
          <w:rFonts w:ascii="Times New Roman" w:hAnsi="Times New Roman" w:cs="Times New Roman"/>
          <w:sz w:val="24"/>
          <w:szCs w:val="24"/>
        </w:rPr>
        <w:t xml:space="preserve">Integrated </w:t>
      </w:r>
      <w:r w:rsidRPr="00C13D60">
        <w:rPr>
          <w:rFonts w:ascii="Times New Roman" w:hAnsi="Times New Roman" w:cs="Times New Roman"/>
          <w:sz w:val="24"/>
          <w:szCs w:val="24"/>
        </w:rPr>
        <w:t>Science lesson periods</w:t>
      </w:r>
      <w:r>
        <w:rPr>
          <w:rFonts w:ascii="Times New Roman" w:hAnsi="Times New Roman" w:cs="Times New Roman"/>
          <w:sz w:val="24"/>
          <w:szCs w:val="24"/>
        </w:rPr>
        <w:t xml:space="preserve"> within the school</w:t>
      </w:r>
      <w:r w:rsidRPr="00C13D60">
        <w:rPr>
          <w:rFonts w:ascii="Times New Roman" w:hAnsi="Times New Roman" w:cs="Times New Roman"/>
          <w:sz w:val="24"/>
          <w:szCs w:val="24"/>
        </w:rPr>
        <w:t>. For effective conduct of the study,</w:t>
      </w:r>
      <w:r>
        <w:rPr>
          <w:rFonts w:ascii="Times New Roman" w:hAnsi="Times New Roman" w:cs="Times New Roman"/>
          <w:sz w:val="24"/>
          <w:szCs w:val="24"/>
        </w:rPr>
        <w:t xml:space="preserve"> and to prevent any sort experimental biases and effects,</w:t>
      </w:r>
      <w:r w:rsidRPr="00C13D60">
        <w:rPr>
          <w:rFonts w:ascii="Times New Roman" w:hAnsi="Times New Roman" w:cs="Times New Roman"/>
          <w:sz w:val="24"/>
          <w:szCs w:val="24"/>
        </w:rPr>
        <w:t xml:space="preserve"> </w:t>
      </w:r>
      <w:r>
        <w:rPr>
          <w:rFonts w:ascii="Times New Roman" w:hAnsi="Times New Roman" w:cs="Times New Roman"/>
          <w:sz w:val="24"/>
          <w:szCs w:val="24"/>
        </w:rPr>
        <w:t>the researcher provided a five-days additional training (two hours each day) for each teacher handling each of the classes. T</w:t>
      </w:r>
      <w:r w:rsidRPr="00C13D60">
        <w:rPr>
          <w:rFonts w:ascii="Times New Roman" w:hAnsi="Times New Roman" w:cs="Times New Roman"/>
          <w:sz w:val="24"/>
          <w:szCs w:val="24"/>
        </w:rPr>
        <w:t>he</w:t>
      </w:r>
      <w:r>
        <w:rPr>
          <w:rFonts w:ascii="Times New Roman" w:hAnsi="Times New Roman" w:cs="Times New Roman"/>
          <w:sz w:val="24"/>
          <w:szCs w:val="24"/>
        </w:rPr>
        <w:t>se</w:t>
      </w:r>
      <w:r w:rsidRPr="00C13D60">
        <w:rPr>
          <w:rFonts w:ascii="Times New Roman" w:hAnsi="Times New Roman" w:cs="Times New Roman"/>
          <w:sz w:val="24"/>
          <w:szCs w:val="24"/>
        </w:rPr>
        <w:t xml:space="preserve"> </w:t>
      </w:r>
      <w:r>
        <w:rPr>
          <w:rFonts w:ascii="Times New Roman" w:hAnsi="Times New Roman" w:cs="Times New Roman"/>
          <w:sz w:val="24"/>
          <w:szCs w:val="24"/>
        </w:rPr>
        <w:t>research assistants we</w:t>
      </w:r>
      <w:r w:rsidRPr="00C13D60">
        <w:rPr>
          <w:rFonts w:ascii="Times New Roman" w:hAnsi="Times New Roman" w:cs="Times New Roman"/>
          <w:sz w:val="24"/>
          <w:szCs w:val="24"/>
        </w:rPr>
        <w:t xml:space="preserve">re </w:t>
      </w:r>
      <w:r>
        <w:rPr>
          <w:rFonts w:ascii="Times New Roman" w:hAnsi="Times New Roman" w:cs="Times New Roman"/>
          <w:sz w:val="24"/>
          <w:szCs w:val="24"/>
        </w:rPr>
        <w:t>Bachelor of Science degree holders with at least five years of teaching experience. Subsequently, the researcher mandated each teacher to subject their respective pedagogy to their students for four (5) weeks. The researcher informed the teachers to assess and evaluate their learners during and after teaching. Immediately after the fourth week, the researcher handed a post-ISCUT-V&amp;I (measuring the students conceptual understanding) to each teacher to administer on the students. Ten days later, the researcher handed each teacher with a post-post-ISCUT-V&amp;I (assessing the students retention abilities) to administered on the students. A day after the post-post-ISCUT-V&amp;I, the researcher obliged each of the teachers to subject the students to the ISS-ES-V&amp;I (determining their academic self-efficacies). After the ISCUT-V&amp;I’s and the</w:t>
      </w:r>
      <w:r w:rsidRPr="002B2584">
        <w:rPr>
          <w:rFonts w:ascii="Times New Roman" w:hAnsi="Times New Roman" w:cs="Times New Roman"/>
          <w:sz w:val="24"/>
          <w:szCs w:val="24"/>
        </w:rPr>
        <w:t xml:space="preserve"> </w:t>
      </w:r>
      <w:r>
        <w:rPr>
          <w:rFonts w:ascii="Times New Roman" w:hAnsi="Times New Roman" w:cs="Times New Roman"/>
          <w:sz w:val="24"/>
          <w:szCs w:val="24"/>
        </w:rPr>
        <w:t xml:space="preserve">ISS-ES-V&amp;I, the researcher recorded the results obtained by each instructional group separately likewise that of male and female students. The data obtained was treated using SPSS by means of descriptive statistics (means, standard deviations, mean differences, mean declines, mean ranks, and mean charts) and inferential statistics (Analysis of Covariance (ANCOVA), t-tests, Tukey Post-Hoc Analysis, Kruscal-Wallis H Analysis, Mann Whitney U Analysis, </w:t>
      </w:r>
      <w:bookmarkStart w:id="2" w:name="_Hlk108862266"/>
      <w:r>
        <w:rPr>
          <w:rFonts w:ascii="Times New Roman" w:hAnsi="Times New Roman" w:cs="Times New Roman"/>
          <w:sz w:val="24"/>
          <w:szCs w:val="24"/>
        </w:rPr>
        <w:t>effect sizes (partial eta squared [</w:t>
      </w:r>
      <w:r w:rsidRPr="00A847B2">
        <w:rPr>
          <w:rFonts w:ascii="Times New Roman" w:hAnsi="Times New Roman" w:cs="Times New Roman"/>
          <w:sz w:val="24"/>
          <w:szCs w:val="24"/>
        </w:rPr>
        <w:t>η</w:t>
      </w:r>
      <w:r w:rsidRPr="00A847B2">
        <w:rPr>
          <w:rFonts w:ascii="Times New Roman" w:hAnsi="Times New Roman" w:cs="Times New Roman"/>
          <w:sz w:val="24"/>
          <w:szCs w:val="24"/>
          <w:vertAlign w:val="superscript"/>
        </w:rPr>
        <w:t>2</w:t>
      </w:r>
      <w:r w:rsidRPr="00A847B2">
        <w:rPr>
          <w:rFonts w:ascii="Times New Roman" w:hAnsi="Times New Roman" w:cs="Times New Roman"/>
          <w:sz w:val="24"/>
          <w:szCs w:val="24"/>
        </w:rPr>
        <w:t>p</w:t>
      </w:r>
      <w:r>
        <w:rPr>
          <w:rFonts w:ascii="Times New Roman" w:hAnsi="Times New Roman" w:cs="Times New Roman"/>
          <w:sz w:val="24"/>
          <w:szCs w:val="24"/>
        </w:rPr>
        <w:t>], eta squared [</w:t>
      </w:r>
      <w:r w:rsidRPr="00A847B2">
        <w:rPr>
          <w:rFonts w:ascii="Times New Roman" w:hAnsi="Times New Roman" w:cs="Times New Roman"/>
          <w:sz w:val="24"/>
          <w:szCs w:val="24"/>
        </w:rPr>
        <w:t>η</w:t>
      </w:r>
      <w:r w:rsidRPr="00A847B2">
        <w:rPr>
          <w:rFonts w:ascii="Times New Roman" w:hAnsi="Times New Roman" w:cs="Times New Roman"/>
          <w:sz w:val="24"/>
          <w:szCs w:val="24"/>
          <w:vertAlign w:val="superscript"/>
        </w:rPr>
        <w:t>2</w:t>
      </w:r>
      <w:r w:rsidRPr="00D67AC2">
        <w:rPr>
          <w:rFonts w:ascii="Times New Roman" w:hAnsi="Times New Roman" w:cs="Times New Roman"/>
          <w:sz w:val="24"/>
          <w:szCs w:val="24"/>
        </w:rPr>
        <w:t>]</w:t>
      </w:r>
      <w:r>
        <w:rPr>
          <w:rFonts w:ascii="Times New Roman" w:hAnsi="Times New Roman" w:cs="Times New Roman"/>
          <w:sz w:val="24"/>
          <w:szCs w:val="24"/>
        </w:rPr>
        <w:t xml:space="preserve">, and </w:t>
      </w:r>
      <w:bookmarkEnd w:id="2"/>
      <w:r>
        <w:rPr>
          <w:rFonts w:ascii="Times New Roman" w:hAnsi="Times New Roman" w:cs="Times New Roman"/>
          <w:sz w:val="24"/>
          <w:szCs w:val="24"/>
        </w:rPr>
        <w:t>observed power [</w:t>
      </w:r>
      <w:r w:rsidRPr="009946D3">
        <w:rPr>
          <w:rFonts w:ascii="Times New Roman" w:hAnsi="Times New Roman" w:cs="Times New Roman"/>
          <w:sz w:val="24"/>
          <w:szCs w:val="24"/>
          <w:shd w:val="clear" w:color="auto" w:fill="FFFFFF"/>
        </w:rPr>
        <w:t>1-β</w:t>
      </w:r>
      <w:r w:rsidRPr="009946D3">
        <w:rPr>
          <w:rFonts w:ascii="Times New Roman" w:hAnsi="Times New Roman" w:cs="Times New Roman"/>
          <w:sz w:val="24"/>
          <w:szCs w:val="24"/>
        </w:rPr>
        <w:t>]</w:t>
      </w:r>
      <w:r>
        <w:rPr>
          <w:rFonts w:ascii="Times New Roman" w:hAnsi="Times New Roman" w:cs="Times New Roman"/>
          <w:sz w:val="24"/>
          <w:szCs w:val="24"/>
        </w:rPr>
        <w:t>). The research assistants and the students informed consent, anonymity, and confidentiality were ensured by the researcher throughout the study.</w:t>
      </w:r>
    </w:p>
    <w:p w:rsidR="00A6404F" w:rsidRDefault="00A6404F" w:rsidP="00A6404F">
      <w:pPr>
        <w:spacing w:after="0" w:line="240" w:lineRule="auto"/>
        <w:jc w:val="both"/>
        <w:rPr>
          <w:rFonts w:ascii="Times New Roman" w:hAnsi="Times New Roman" w:cs="Times New Roman"/>
          <w:b/>
          <w:sz w:val="24"/>
          <w:szCs w:val="24"/>
        </w:rPr>
      </w:pPr>
    </w:p>
    <w:p w:rsidR="00A6404F" w:rsidRPr="00A6404F" w:rsidRDefault="00A6404F" w:rsidP="00A6404F">
      <w:pPr>
        <w:spacing w:after="0" w:line="240" w:lineRule="auto"/>
        <w:jc w:val="both"/>
        <w:rPr>
          <w:rFonts w:ascii="Times New Roman" w:hAnsi="Times New Roman" w:cs="Times New Roman"/>
          <w:b/>
          <w:sz w:val="28"/>
          <w:szCs w:val="28"/>
        </w:rPr>
      </w:pPr>
      <w:r w:rsidRPr="00A6404F">
        <w:rPr>
          <w:rFonts w:ascii="Times New Roman" w:hAnsi="Times New Roman" w:cs="Times New Roman"/>
          <w:b/>
          <w:sz w:val="28"/>
          <w:szCs w:val="28"/>
        </w:rPr>
        <w:t xml:space="preserve">Results </w:t>
      </w:r>
    </w:p>
    <w:p w:rsidR="00A6404F" w:rsidRPr="002652DE" w:rsidRDefault="00A6404F" w:rsidP="00A6404F">
      <w:pPr>
        <w:spacing w:after="0"/>
        <w:jc w:val="both"/>
        <w:rPr>
          <w:rFonts w:ascii="Times New Roman" w:hAnsi="Times New Roman" w:cs="Times New Roman"/>
          <w:b/>
          <w:sz w:val="24"/>
          <w:szCs w:val="24"/>
        </w:rPr>
      </w:pPr>
      <w:r w:rsidRPr="002652DE">
        <w:rPr>
          <w:rFonts w:ascii="Times New Roman" w:hAnsi="Times New Roman" w:cs="Times New Roman"/>
          <w:b/>
          <w:sz w:val="24"/>
          <w:szCs w:val="24"/>
        </w:rPr>
        <w:t>Ho1-</w:t>
      </w:r>
      <w:r>
        <w:rPr>
          <w:rFonts w:ascii="Times New Roman" w:hAnsi="Times New Roman" w:cs="Times New Roman"/>
          <w:b/>
          <w:sz w:val="24"/>
          <w:szCs w:val="24"/>
        </w:rPr>
        <w:t>S</w:t>
      </w:r>
      <w:r w:rsidRPr="002652DE">
        <w:rPr>
          <w:rFonts w:ascii="Times New Roman" w:hAnsi="Times New Roman" w:cs="Times New Roman"/>
          <w:b/>
          <w:sz w:val="24"/>
          <w:szCs w:val="24"/>
        </w:rPr>
        <w:t xml:space="preserve">ignificant treatment and sex interaction effect on the mean conceptual understanding scores of students’ taught variation </w:t>
      </w:r>
      <w:r w:rsidRPr="004C0A26">
        <w:rPr>
          <w:rFonts w:ascii="Times New Roman" w:hAnsi="Times New Roman" w:cs="Times New Roman"/>
          <w:b/>
          <w:sz w:val="24"/>
          <w:szCs w:val="24"/>
        </w:rPr>
        <w:t>and inheritance</w:t>
      </w:r>
      <w:r>
        <w:rPr>
          <w:rFonts w:ascii="Times New Roman" w:hAnsi="Times New Roman" w:cs="Times New Roman"/>
          <w:sz w:val="24"/>
          <w:szCs w:val="24"/>
        </w:rPr>
        <w:t xml:space="preserve"> </w:t>
      </w:r>
      <w:r w:rsidRPr="002652DE">
        <w:rPr>
          <w:rFonts w:ascii="Times New Roman" w:hAnsi="Times New Roman" w:cs="Times New Roman"/>
          <w:b/>
          <w:sz w:val="24"/>
          <w:szCs w:val="24"/>
        </w:rPr>
        <w:t>c</w:t>
      </w:r>
      <w:r>
        <w:rPr>
          <w:rFonts w:ascii="Times New Roman" w:hAnsi="Times New Roman" w:cs="Times New Roman"/>
          <w:b/>
          <w:sz w:val="24"/>
          <w:szCs w:val="24"/>
        </w:rPr>
        <w:t>oncepts using BBL, MLS, and RPT</w:t>
      </w:r>
    </w:p>
    <w:p w:rsidR="00A6404F" w:rsidRPr="00FA17F9" w:rsidRDefault="00A6404F" w:rsidP="00A6404F">
      <w:pPr>
        <w:autoSpaceDE w:val="0"/>
        <w:autoSpaceDN w:val="0"/>
        <w:adjustRightInd w:val="0"/>
        <w:spacing w:after="0" w:line="240" w:lineRule="auto"/>
        <w:jc w:val="both"/>
        <w:rPr>
          <w:rFonts w:ascii="Times New Roman" w:hAnsi="Times New Roman" w:cs="Times New Roman"/>
          <w:b/>
          <w:sz w:val="24"/>
          <w:szCs w:val="24"/>
        </w:rPr>
      </w:pPr>
      <w:r w:rsidRPr="00FA17F9">
        <w:rPr>
          <w:rFonts w:ascii="Times New Roman" w:hAnsi="Times New Roman" w:cs="Times New Roman"/>
          <w:b/>
          <w:sz w:val="24"/>
          <w:szCs w:val="24"/>
        </w:rPr>
        <w:t>Table 2: Analysis of the C</w:t>
      </w:r>
      <w:r>
        <w:rPr>
          <w:rFonts w:ascii="Times New Roman" w:hAnsi="Times New Roman" w:cs="Times New Roman"/>
          <w:b/>
          <w:sz w:val="24"/>
          <w:szCs w:val="24"/>
        </w:rPr>
        <w:t>onceptual Understanding Scores o</w:t>
      </w:r>
      <w:r w:rsidRPr="00FA17F9">
        <w:rPr>
          <w:rFonts w:ascii="Times New Roman" w:hAnsi="Times New Roman" w:cs="Times New Roman"/>
          <w:b/>
          <w:sz w:val="24"/>
          <w:szCs w:val="24"/>
        </w:rPr>
        <w:t>f Students</w:t>
      </w:r>
    </w:p>
    <w:tbl>
      <w:tblPr>
        <w:tblW w:w="9564" w:type="dxa"/>
        <w:tblInd w:w="-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450"/>
        <w:gridCol w:w="1800"/>
        <w:gridCol w:w="634"/>
        <w:gridCol w:w="1530"/>
        <w:gridCol w:w="1080"/>
        <w:gridCol w:w="720"/>
        <w:gridCol w:w="630"/>
        <w:gridCol w:w="720"/>
      </w:tblGrid>
      <w:tr w:rsidR="00A6404F" w:rsidRPr="00CC36BA" w:rsidTr="0059401B">
        <w:trPr>
          <w:cantSplit/>
        </w:trPr>
        <w:tc>
          <w:tcPr>
            <w:tcW w:w="2450" w:type="dxa"/>
            <w:tcBorders>
              <w:top w:val="single" w:sz="4" w:space="0" w:color="auto"/>
              <w:bottom w:val="single" w:sz="4" w:space="0" w:color="auto"/>
            </w:tcBorders>
            <w:shd w:val="clear" w:color="auto" w:fill="FFFFFF"/>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C36BA">
              <w:rPr>
                <w:rFonts w:ascii="Times New Roman" w:hAnsi="Times New Roman" w:cs="Times New Roman"/>
                <w:b/>
                <w:color w:val="000000"/>
                <w:sz w:val="24"/>
                <w:szCs w:val="24"/>
              </w:rPr>
              <w:t>Sources of Variation</w:t>
            </w:r>
          </w:p>
        </w:tc>
        <w:tc>
          <w:tcPr>
            <w:tcW w:w="1800" w:type="dxa"/>
            <w:tcBorders>
              <w:top w:val="single" w:sz="4" w:space="0" w:color="auto"/>
              <w:bottom w:val="single" w:sz="4" w:space="0" w:color="auto"/>
            </w:tcBorders>
            <w:shd w:val="clear" w:color="auto" w:fill="FFFFFF"/>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C36BA">
              <w:rPr>
                <w:rFonts w:ascii="Times New Roman" w:hAnsi="Times New Roman" w:cs="Times New Roman"/>
                <w:b/>
                <w:color w:val="000000"/>
                <w:sz w:val="24"/>
                <w:szCs w:val="24"/>
              </w:rPr>
              <w:t>Type III Sum of Squares</w:t>
            </w:r>
          </w:p>
        </w:tc>
        <w:tc>
          <w:tcPr>
            <w:tcW w:w="634" w:type="dxa"/>
            <w:tcBorders>
              <w:top w:val="single" w:sz="4" w:space="0" w:color="auto"/>
              <w:bottom w:val="single" w:sz="4" w:space="0" w:color="auto"/>
            </w:tcBorders>
            <w:shd w:val="clear" w:color="auto" w:fill="FFFFFF"/>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Pr="00CC36BA">
              <w:rPr>
                <w:rFonts w:ascii="Times New Roman" w:hAnsi="Times New Roman" w:cs="Times New Roman"/>
                <w:b/>
                <w:color w:val="000000"/>
                <w:sz w:val="24"/>
                <w:szCs w:val="24"/>
              </w:rPr>
              <w:t>df</w:t>
            </w:r>
          </w:p>
        </w:tc>
        <w:tc>
          <w:tcPr>
            <w:tcW w:w="1530" w:type="dxa"/>
            <w:tcBorders>
              <w:top w:val="single" w:sz="4" w:space="0" w:color="auto"/>
              <w:bottom w:val="single" w:sz="4" w:space="0" w:color="auto"/>
            </w:tcBorders>
            <w:shd w:val="clear" w:color="auto" w:fill="FFFFFF"/>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C36BA">
              <w:rPr>
                <w:rFonts w:ascii="Times New Roman" w:hAnsi="Times New Roman" w:cs="Times New Roman"/>
                <w:b/>
                <w:color w:val="000000"/>
                <w:sz w:val="24"/>
                <w:szCs w:val="24"/>
              </w:rPr>
              <w:t>Mean Square</w:t>
            </w:r>
          </w:p>
        </w:tc>
        <w:tc>
          <w:tcPr>
            <w:tcW w:w="1080" w:type="dxa"/>
            <w:tcBorders>
              <w:top w:val="single" w:sz="4" w:space="0" w:color="auto"/>
              <w:bottom w:val="single" w:sz="4" w:space="0" w:color="auto"/>
            </w:tcBorders>
            <w:shd w:val="clear" w:color="auto" w:fill="FFFFFF"/>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Pr="00CC36BA">
              <w:rPr>
                <w:rFonts w:ascii="Times New Roman" w:hAnsi="Times New Roman" w:cs="Times New Roman"/>
                <w:b/>
                <w:color w:val="000000"/>
                <w:sz w:val="24"/>
                <w:szCs w:val="24"/>
              </w:rPr>
              <w:t>F</w:t>
            </w:r>
          </w:p>
        </w:tc>
        <w:tc>
          <w:tcPr>
            <w:tcW w:w="720" w:type="dxa"/>
            <w:tcBorders>
              <w:top w:val="single" w:sz="4" w:space="0" w:color="auto"/>
              <w:bottom w:val="single" w:sz="4" w:space="0" w:color="auto"/>
            </w:tcBorders>
            <w:shd w:val="clear" w:color="auto" w:fill="FFFFFF"/>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Pr="00CC36BA">
              <w:rPr>
                <w:rFonts w:ascii="Times New Roman" w:hAnsi="Times New Roman" w:cs="Times New Roman"/>
                <w:b/>
                <w:color w:val="000000"/>
                <w:sz w:val="24"/>
                <w:szCs w:val="24"/>
              </w:rPr>
              <w:t>p</w:t>
            </w:r>
          </w:p>
        </w:tc>
        <w:tc>
          <w:tcPr>
            <w:tcW w:w="630" w:type="dxa"/>
            <w:tcBorders>
              <w:top w:val="single" w:sz="4" w:space="0" w:color="auto"/>
              <w:bottom w:val="single" w:sz="4" w:space="0" w:color="auto"/>
            </w:tcBorders>
            <w:shd w:val="clear" w:color="auto" w:fill="FFFFFF"/>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C36BA">
              <w:rPr>
                <w:rFonts w:ascii="Times New Roman" w:hAnsi="Times New Roman" w:cs="Times New Roman"/>
                <w:b/>
                <w:sz w:val="24"/>
                <w:szCs w:val="24"/>
              </w:rPr>
              <w:t>η</w:t>
            </w:r>
            <w:r w:rsidRPr="00CC36BA">
              <w:rPr>
                <w:rFonts w:ascii="Times New Roman" w:hAnsi="Times New Roman" w:cs="Times New Roman"/>
                <w:b/>
                <w:sz w:val="24"/>
                <w:szCs w:val="24"/>
                <w:vertAlign w:val="superscript"/>
              </w:rPr>
              <w:t>2</w:t>
            </w:r>
            <w:r w:rsidRPr="00CC36BA">
              <w:rPr>
                <w:rFonts w:ascii="Times New Roman" w:hAnsi="Times New Roman" w:cs="Times New Roman"/>
                <w:b/>
                <w:sz w:val="24"/>
                <w:szCs w:val="24"/>
              </w:rPr>
              <w:t>p</w:t>
            </w:r>
            <w:r w:rsidRPr="00CC36BA">
              <w:rPr>
                <w:rFonts w:ascii="Times New Roman" w:hAnsi="Times New Roman" w:cs="Times New Roman"/>
                <w:b/>
                <w:color w:val="000000"/>
                <w:sz w:val="24"/>
                <w:szCs w:val="24"/>
              </w:rPr>
              <w:t xml:space="preserve">  </w:t>
            </w:r>
          </w:p>
        </w:tc>
        <w:tc>
          <w:tcPr>
            <w:tcW w:w="720" w:type="dxa"/>
            <w:tcBorders>
              <w:top w:val="single" w:sz="4" w:space="0" w:color="auto"/>
              <w:bottom w:val="single" w:sz="4" w:space="0" w:color="auto"/>
            </w:tcBorders>
            <w:shd w:val="clear" w:color="auto" w:fill="FFFFFF"/>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C36BA">
              <w:rPr>
                <w:rFonts w:ascii="Times New Roman" w:hAnsi="Times New Roman" w:cs="Times New Roman"/>
                <w:b/>
                <w:sz w:val="24"/>
                <w:szCs w:val="24"/>
                <w:shd w:val="clear" w:color="auto" w:fill="FFFFFF"/>
              </w:rPr>
              <w:t>1-β</w:t>
            </w:r>
            <w:r w:rsidRPr="00CC36BA">
              <w:rPr>
                <w:rFonts w:ascii="Times New Roman" w:hAnsi="Times New Roman" w:cs="Times New Roman"/>
                <w:b/>
                <w:color w:val="000000"/>
                <w:sz w:val="24"/>
                <w:szCs w:val="24"/>
              </w:rPr>
              <w:t xml:space="preserve">  </w:t>
            </w:r>
          </w:p>
        </w:tc>
      </w:tr>
      <w:tr w:rsidR="00A6404F" w:rsidRPr="00CC36BA" w:rsidTr="0059401B">
        <w:trPr>
          <w:cantSplit/>
        </w:trPr>
        <w:tc>
          <w:tcPr>
            <w:tcW w:w="2450" w:type="dxa"/>
            <w:tcBorders>
              <w:top w:val="single" w:sz="4" w:space="0" w:color="auto"/>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CORRECTED MODEL</w:t>
            </w:r>
          </w:p>
        </w:tc>
        <w:tc>
          <w:tcPr>
            <w:tcW w:w="1800" w:type="dxa"/>
            <w:tcBorders>
              <w:top w:val="single" w:sz="4" w:space="0" w:color="auto"/>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953.145</w:t>
            </w:r>
          </w:p>
        </w:tc>
        <w:tc>
          <w:tcPr>
            <w:tcW w:w="634" w:type="dxa"/>
            <w:tcBorders>
              <w:top w:val="single" w:sz="4" w:space="0" w:color="auto"/>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6</w:t>
            </w:r>
          </w:p>
        </w:tc>
        <w:tc>
          <w:tcPr>
            <w:tcW w:w="1530" w:type="dxa"/>
            <w:tcBorders>
              <w:top w:val="single" w:sz="4" w:space="0" w:color="auto"/>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158.857</w:t>
            </w:r>
          </w:p>
        </w:tc>
        <w:tc>
          <w:tcPr>
            <w:tcW w:w="1080" w:type="dxa"/>
            <w:tcBorders>
              <w:top w:val="single" w:sz="4" w:space="0" w:color="auto"/>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12.343</w:t>
            </w:r>
          </w:p>
        </w:tc>
        <w:tc>
          <w:tcPr>
            <w:tcW w:w="720" w:type="dxa"/>
            <w:tcBorders>
              <w:top w:val="single" w:sz="4" w:space="0" w:color="auto"/>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.000</w:t>
            </w:r>
          </w:p>
        </w:tc>
        <w:tc>
          <w:tcPr>
            <w:tcW w:w="630" w:type="dxa"/>
            <w:tcBorders>
              <w:top w:val="single" w:sz="4" w:space="0" w:color="auto"/>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.407</w:t>
            </w:r>
          </w:p>
        </w:tc>
        <w:tc>
          <w:tcPr>
            <w:tcW w:w="720" w:type="dxa"/>
            <w:tcBorders>
              <w:top w:val="single" w:sz="4" w:space="0" w:color="auto"/>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1.000</w:t>
            </w:r>
          </w:p>
        </w:tc>
      </w:tr>
      <w:tr w:rsidR="00A6404F" w:rsidRPr="00CC36BA" w:rsidTr="0059401B">
        <w:trPr>
          <w:cantSplit/>
        </w:trPr>
        <w:tc>
          <w:tcPr>
            <w:tcW w:w="245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INTERCEPT</w:t>
            </w:r>
          </w:p>
        </w:tc>
        <w:tc>
          <w:tcPr>
            <w:tcW w:w="180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3035.129</w:t>
            </w:r>
          </w:p>
        </w:tc>
        <w:tc>
          <w:tcPr>
            <w:tcW w:w="634"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1</w:t>
            </w:r>
          </w:p>
        </w:tc>
        <w:tc>
          <w:tcPr>
            <w:tcW w:w="153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3035.129</w:t>
            </w:r>
          </w:p>
        </w:tc>
        <w:tc>
          <w:tcPr>
            <w:tcW w:w="108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235.817</w:t>
            </w:r>
          </w:p>
        </w:tc>
        <w:tc>
          <w:tcPr>
            <w:tcW w:w="72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.000</w:t>
            </w:r>
          </w:p>
        </w:tc>
        <w:tc>
          <w:tcPr>
            <w:tcW w:w="63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.686</w:t>
            </w:r>
          </w:p>
        </w:tc>
        <w:tc>
          <w:tcPr>
            <w:tcW w:w="72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1.000</w:t>
            </w:r>
          </w:p>
        </w:tc>
      </w:tr>
      <w:tr w:rsidR="00A6404F" w:rsidRPr="00CC36BA" w:rsidTr="0059401B">
        <w:trPr>
          <w:cantSplit/>
        </w:trPr>
        <w:tc>
          <w:tcPr>
            <w:tcW w:w="245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Pre</w:t>
            </w:r>
            <w:r>
              <w:rPr>
                <w:rFonts w:ascii="Times New Roman" w:hAnsi="Times New Roman" w:cs="Times New Roman"/>
                <w:sz w:val="24"/>
                <w:szCs w:val="24"/>
              </w:rPr>
              <w:t>-ISCUT-V&amp;I</w:t>
            </w:r>
            <w:r w:rsidRPr="00CC36BA">
              <w:rPr>
                <w:rFonts w:ascii="Times New Roman" w:hAnsi="Times New Roman" w:cs="Times New Roman"/>
                <w:color w:val="000000"/>
                <w:sz w:val="24"/>
                <w:szCs w:val="24"/>
              </w:rPr>
              <w:t xml:space="preserve"> Scores (Covariate)</w:t>
            </w:r>
          </w:p>
        </w:tc>
        <w:tc>
          <w:tcPr>
            <w:tcW w:w="180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1.307</w:t>
            </w:r>
          </w:p>
        </w:tc>
        <w:tc>
          <w:tcPr>
            <w:tcW w:w="634"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1</w:t>
            </w:r>
          </w:p>
        </w:tc>
        <w:tc>
          <w:tcPr>
            <w:tcW w:w="153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1.307</w:t>
            </w:r>
          </w:p>
        </w:tc>
        <w:tc>
          <w:tcPr>
            <w:tcW w:w="108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.102</w:t>
            </w:r>
          </w:p>
        </w:tc>
        <w:tc>
          <w:tcPr>
            <w:tcW w:w="72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.751</w:t>
            </w:r>
          </w:p>
        </w:tc>
        <w:tc>
          <w:tcPr>
            <w:tcW w:w="63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.001</w:t>
            </w:r>
          </w:p>
        </w:tc>
        <w:tc>
          <w:tcPr>
            <w:tcW w:w="72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.062</w:t>
            </w:r>
          </w:p>
        </w:tc>
      </w:tr>
      <w:tr w:rsidR="00A6404F" w:rsidRPr="00CC36BA" w:rsidTr="0059401B">
        <w:trPr>
          <w:cantSplit/>
        </w:trPr>
        <w:tc>
          <w:tcPr>
            <w:tcW w:w="245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METHODOLOGIES</w:t>
            </w:r>
          </w:p>
        </w:tc>
        <w:tc>
          <w:tcPr>
            <w:tcW w:w="180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632.974</w:t>
            </w:r>
          </w:p>
        </w:tc>
        <w:tc>
          <w:tcPr>
            <w:tcW w:w="634"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2</w:t>
            </w:r>
          </w:p>
        </w:tc>
        <w:tc>
          <w:tcPr>
            <w:tcW w:w="153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316.487</w:t>
            </w:r>
          </w:p>
        </w:tc>
        <w:tc>
          <w:tcPr>
            <w:tcW w:w="108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24.590</w:t>
            </w:r>
          </w:p>
        </w:tc>
        <w:tc>
          <w:tcPr>
            <w:tcW w:w="72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.000</w:t>
            </w:r>
          </w:p>
        </w:tc>
        <w:tc>
          <w:tcPr>
            <w:tcW w:w="63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.313</w:t>
            </w:r>
          </w:p>
        </w:tc>
        <w:tc>
          <w:tcPr>
            <w:tcW w:w="72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1.000</w:t>
            </w:r>
          </w:p>
        </w:tc>
      </w:tr>
      <w:tr w:rsidR="00A6404F" w:rsidRPr="00CC36BA" w:rsidTr="0059401B">
        <w:trPr>
          <w:cantSplit/>
        </w:trPr>
        <w:tc>
          <w:tcPr>
            <w:tcW w:w="245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SEX</w:t>
            </w:r>
          </w:p>
        </w:tc>
        <w:tc>
          <w:tcPr>
            <w:tcW w:w="180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41.868</w:t>
            </w:r>
          </w:p>
        </w:tc>
        <w:tc>
          <w:tcPr>
            <w:tcW w:w="634"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1</w:t>
            </w:r>
          </w:p>
        </w:tc>
        <w:tc>
          <w:tcPr>
            <w:tcW w:w="153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41.868</w:t>
            </w:r>
          </w:p>
        </w:tc>
        <w:tc>
          <w:tcPr>
            <w:tcW w:w="108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3.253</w:t>
            </w:r>
          </w:p>
        </w:tc>
        <w:tc>
          <w:tcPr>
            <w:tcW w:w="72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.074</w:t>
            </w:r>
          </w:p>
        </w:tc>
        <w:tc>
          <w:tcPr>
            <w:tcW w:w="63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.029</w:t>
            </w:r>
          </w:p>
        </w:tc>
        <w:tc>
          <w:tcPr>
            <w:tcW w:w="72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.432</w:t>
            </w:r>
          </w:p>
        </w:tc>
      </w:tr>
      <w:tr w:rsidR="00A6404F" w:rsidRPr="00CC36BA" w:rsidTr="0059401B">
        <w:trPr>
          <w:cantSplit/>
        </w:trPr>
        <w:tc>
          <w:tcPr>
            <w:tcW w:w="245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Methodology * Sex</w:t>
            </w:r>
          </w:p>
        </w:tc>
        <w:tc>
          <w:tcPr>
            <w:tcW w:w="180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121.442</w:t>
            </w:r>
          </w:p>
        </w:tc>
        <w:tc>
          <w:tcPr>
            <w:tcW w:w="634"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2</w:t>
            </w:r>
          </w:p>
        </w:tc>
        <w:tc>
          <w:tcPr>
            <w:tcW w:w="153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60.721</w:t>
            </w:r>
          </w:p>
        </w:tc>
        <w:tc>
          <w:tcPr>
            <w:tcW w:w="108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4.718</w:t>
            </w:r>
          </w:p>
        </w:tc>
        <w:tc>
          <w:tcPr>
            <w:tcW w:w="72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.011</w:t>
            </w:r>
          </w:p>
        </w:tc>
        <w:tc>
          <w:tcPr>
            <w:tcW w:w="63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.080</w:t>
            </w:r>
          </w:p>
        </w:tc>
        <w:tc>
          <w:tcPr>
            <w:tcW w:w="72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.779</w:t>
            </w:r>
          </w:p>
        </w:tc>
      </w:tr>
      <w:tr w:rsidR="00A6404F" w:rsidRPr="00CC36BA" w:rsidTr="0059401B">
        <w:trPr>
          <w:cantSplit/>
        </w:trPr>
        <w:tc>
          <w:tcPr>
            <w:tcW w:w="245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ERROR</w:t>
            </w:r>
          </w:p>
        </w:tc>
        <w:tc>
          <w:tcPr>
            <w:tcW w:w="180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1390.038</w:t>
            </w:r>
          </w:p>
        </w:tc>
        <w:tc>
          <w:tcPr>
            <w:tcW w:w="634"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108</w:t>
            </w:r>
          </w:p>
        </w:tc>
        <w:tc>
          <w:tcPr>
            <w:tcW w:w="153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12.871</w:t>
            </w:r>
          </w:p>
        </w:tc>
        <w:tc>
          <w:tcPr>
            <w:tcW w:w="1080" w:type="dxa"/>
            <w:shd w:val="clear" w:color="auto" w:fill="FFFFFF"/>
          </w:tcPr>
          <w:p w:rsidR="00A6404F" w:rsidRPr="00CC36BA" w:rsidRDefault="00A6404F" w:rsidP="0059401B">
            <w:pPr>
              <w:autoSpaceDE w:val="0"/>
              <w:autoSpaceDN w:val="0"/>
              <w:adjustRightInd w:val="0"/>
              <w:spacing w:after="0" w:line="240" w:lineRule="auto"/>
              <w:jc w:val="both"/>
              <w:rPr>
                <w:rFonts w:ascii="Times New Roman" w:hAnsi="Times New Roman" w:cs="Times New Roman"/>
                <w:sz w:val="24"/>
                <w:szCs w:val="24"/>
              </w:rPr>
            </w:pPr>
          </w:p>
        </w:tc>
        <w:tc>
          <w:tcPr>
            <w:tcW w:w="720" w:type="dxa"/>
            <w:shd w:val="clear" w:color="auto" w:fill="FFFFFF"/>
          </w:tcPr>
          <w:p w:rsidR="00A6404F" w:rsidRPr="00CC36BA" w:rsidRDefault="00A6404F" w:rsidP="0059401B">
            <w:pPr>
              <w:autoSpaceDE w:val="0"/>
              <w:autoSpaceDN w:val="0"/>
              <w:adjustRightInd w:val="0"/>
              <w:spacing w:after="0" w:line="240" w:lineRule="auto"/>
              <w:jc w:val="both"/>
              <w:rPr>
                <w:rFonts w:ascii="Times New Roman" w:hAnsi="Times New Roman" w:cs="Times New Roman"/>
                <w:sz w:val="24"/>
                <w:szCs w:val="24"/>
              </w:rPr>
            </w:pPr>
          </w:p>
        </w:tc>
        <w:tc>
          <w:tcPr>
            <w:tcW w:w="630" w:type="dxa"/>
            <w:shd w:val="clear" w:color="auto" w:fill="FFFFFF"/>
          </w:tcPr>
          <w:p w:rsidR="00A6404F" w:rsidRPr="00CC36BA" w:rsidRDefault="00A6404F" w:rsidP="0059401B">
            <w:pPr>
              <w:autoSpaceDE w:val="0"/>
              <w:autoSpaceDN w:val="0"/>
              <w:adjustRightInd w:val="0"/>
              <w:spacing w:after="0" w:line="240" w:lineRule="auto"/>
              <w:jc w:val="both"/>
              <w:rPr>
                <w:rFonts w:ascii="Times New Roman" w:hAnsi="Times New Roman" w:cs="Times New Roman"/>
                <w:sz w:val="24"/>
                <w:szCs w:val="24"/>
              </w:rPr>
            </w:pPr>
          </w:p>
        </w:tc>
        <w:tc>
          <w:tcPr>
            <w:tcW w:w="720" w:type="dxa"/>
            <w:shd w:val="clear" w:color="auto" w:fill="FFFFFF"/>
          </w:tcPr>
          <w:p w:rsidR="00A6404F" w:rsidRPr="00CC36BA" w:rsidRDefault="00A6404F" w:rsidP="0059401B">
            <w:pPr>
              <w:autoSpaceDE w:val="0"/>
              <w:autoSpaceDN w:val="0"/>
              <w:adjustRightInd w:val="0"/>
              <w:spacing w:after="0" w:line="240" w:lineRule="auto"/>
              <w:jc w:val="both"/>
              <w:rPr>
                <w:rFonts w:ascii="Times New Roman" w:hAnsi="Times New Roman" w:cs="Times New Roman"/>
                <w:sz w:val="24"/>
                <w:szCs w:val="24"/>
              </w:rPr>
            </w:pPr>
          </w:p>
        </w:tc>
      </w:tr>
      <w:tr w:rsidR="00A6404F" w:rsidRPr="00CC36BA" w:rsidTr="0059401B">
        <w:trPr>
          <w:cantSplit/>
        </w:trPr>
        <w:tc>
          <w:tcPr>
            <w:tcW w:w="245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TOTAL</w:t>
            </w:r>
          </w:p>
        </w:tc>
        <w:tc>
          <w:tcPr>
            <w:tcW w:w="180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145185.000</w:t>
            </w:r>
          </w:p>
        </w:tc>
        <w:tc>
          <w:tcPr>
            <w:tcW w:w="634"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115</w:t>
            </w:r>
          </w:p>
        </w:tc>
        <w:tc>
          <w:tcPr>
            <w:tcW w:w="1530" w:type="dxa"/>
            <w:shd w:val="clear" w:color="auto" w:fill="FFFFFF"/>
          </w:tcPr>
          <w:p w:rsidR="00A6404F" w:rsidRPr="00CC36BA" w:rsidRDefault="00A6404F" w:rsidP="0059401B">
            <w:pPr>
              <w:autoSpaceDE w:val="0"/>
              <w:autoSpaceDN w:val="0"/>
              <w:adjustRightInd w:val="0"/>
              <w:spacing w:after="0" w:line="240" w:lineRule="auto"/>
              <w:jc w:val="both"/>
              <w:rPr>
                <w:rFonts w:ascii="Times New Roman" w:hAnsi="Times New Roman" w:cs="Times New Roman"/>
                <w:sz w:val="24"/>
                <w:szCs w:val="24"/>
              </w:rPr>
            </w:pPr>
          </w:p>
        </w:tc>
        <w:tc>
          <w:tcPr>
            <w:tcW w:w="1080" w:type="dxa"/>
            <w:shd w:val="clear" w:color="auto" w:fill="FFFFFF"/>
          </w:tcPr>
          <w:p w:rsidR="00A6404F" w:rsidRPr="00CC36BA" w:rsidRDefault="00A6404F" w:rsidP="0059401B">
            <w:pPr>
              <w:autoSpaceDE w:val="0"/>
              <w:autoSpaceDN w:val="0"/>
              <w:adjustRightInd w:val="0"/>
              <w:spacing w:after="0" w:line="240" w:lineRule="auto"/>
              <w:jc w:val="both"/>
              <w:rPr>
                <w:rFonts w:ascii="Times New Roman" w:hAnsi="Times New Roman" w:cs="Times New Roman"/>
                <w:sz w:val="24"/>
                <w:szCs w:val="24"/>
              </w:rPr>
            </w:pPr>
          </w:p>
        </w:tc>
        <w:tc>
          <w:tcPr>
            <w:tcW w:w="720" w:type="dxa"/>
            <w:shd w:val="clear" w:color="auto" w:fill="FFFFFF"/>
          </w:tcPr>
          <w:p w:rsidR="00A6404F" w:rsidRPr="00CC36BA" w:rsidRDefault="00A6404F" w:rsidP="0059401B">
            <w:pPr>
              <w:autoSpaceDE w:val="0"/>
              <w:autoSpaceDN w:val="0"/>
              <w:adjustRightInd w:val="0"/>
              <w:spacing w:after="0" w:line="240" w:lineRule="auto"/>
              <w:jc w:val="both"/>
              <w:rPr>
                <w:rFonts w:ascii="Times New Roman" w:hAnsi="Times New Roman" w:cs="Times New Roman"/>
                <w:sz w:val="24"/>
                <w:szCs w:val="24"/>
              </w:rPr>
            </w:pPr>
          </w:p>
        </w:tc>
        <w:tc>
          <w:tcPr>
            <w:tcW w:w="630" w:type="dxa"/>
            <w:shd w:val="clear" w:color="auto" w:fill="FFFFFF"/>
          </w:tcPr>
          <w:p w:rsidR="00A6404F" w:rsidRPr="00CC36BA" w:rsidRDefault="00A6404F" w:rsidP="0059401B">
            <w:pPr>
              <w:autoSpaceDE w:val="0"/>
              <w:autoSpaceDN w:val="0"/>
              <w:adjustRightInd w:val="0"/>
              <w:spacing w:after="0" w:line="240" w:lineRule="auto"/>
              <w:jc w:val="both"/>
              <w:rPr>
                <w:rFonts w:ascii="Times New Roman" w:hAnsi="Times New Roman" w:cs="Times New Roman"/>
                <w:sz w:val="24"/>
                <w:szCs w:val="24"/>
              </w:rPr>
            </w:pPr>
          </w:p>
        </w:tc>
        <w:tc>
          <w:tcPr>
            <w:tcW w:w="720" w:type="dxa"/>
            <w:shd w:val="clear" w:color="auto" w:fill="FFFFFF"/>
          </w:tcPr>
          <w:p w:rsidR="00A6404F" w:rsidRPr="00CC36BA" w:rsidRDefault="00A6404F" w:rsidP="0059401B">
            <w:pPr>
              <w:autoSpaceDE w:val="0"/>
              <w:autoSpaceDN w:val="0"/>
              <w:adjustRightInd w:val="0"/>
              <w:spacing w:after="0" w:line="240" w:lineRule="auto"/>
              <w:jc w:val="both"/>
              <w:rPr>
                <w:rFonts w:ascii="Times New Roman" w:hAnsi="Times New Roman" w:cs="Times New Roman"/>
                <w:sz w:val="24"/>
                <w:szCs w:val="24"/>
              </w:rPr>
            </w:pPr>
          </w:p>
        </w:tc>
      </w:tr>
      <w:tr w:rsidR="00A6404F" w:rsidRPr="00CC36BA" w:rsidTr="0059401B">
        <w:trPr>
          <w:cantSplit/>
        </w:trPr>
        <w:tc>
          <w:tcPr>
            <w:tcW w:w="2450" w:type="dxa"/>
            <w:shd w:val="clear" w:color="auto" w:fill="FFFFFF"/>
            <w:vAlign w:val="center"/>
          </w:tcPr>
          <w:p w:rsidR="00A6404F" w:rsidRPr="000548E4"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0548E4">
              <w:rPr>
                <w:rFonts w:ascii="Times New Roman" w:hAnsi="Times New Roman" w:cs="Times New Roman"/>
                <w:b/>
                <w:color w:val="000000"/>
                <w:sz w:val="24"/>
                <w:szCs w:val="24"/>
              </w:rPr>
              <w:t>Corrected Total</w:t>
            </w:r>
          </w:p>
        </w:tc>
        <w:tc>
          <w:tcPr>
            <w:tcW w:w="1800" w:type="dxa"/>
            <w:shd w:val="clear" w:color="auto" w:fill="FFFFFF"/>
            <w:vAlign w:val="center"/>
          </w:tcPr>
          <w:p w:rsidR="00A6404F" w:rsidRPr="000548E4"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0548E4">
              <w:rPr>
                <w:rFonts w:ascii="Times New Roman" w:hAnsi="Times New Roman" w:cs="Times New Roman"/>
                <w:b/>
                <w:color w:val="000000"/>
                <w:sz w:val="24"/>
                <w:szCs w:val="24"/>
              </w:rPr>
              <w:t>2343.183</w:t>
            </w:r>
          </w:p>
        </w:tc>
        <w:tc>
          <w:tcPr>
            <w:tcW w:w="634" w:type="dxa"/>
            <w:shd w:val="clear" w:color="auto" w:fill="FFFFFF"/>
            <w:vAlign w:val="center"/>
          </w:tcPr>
          <w:p w:rsidR="00A6404F" w:rsidRPr="000548E4"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0548E4">
              <w:rPr>
                <w:rFonts w:ascii="Times New Roman" w:hAnsi="Times New Roman" w:cs="Times New Roman"/>
                <w:b/>
                <w:color w:val="000000"/>
                <w:sz w:val="24"/>
                <w:szCs w:val="24"/>
              </w:rPr>
              <w:t xml:space="preserve"> 114</w:t>
            </w:r>
          </w:p>
        </w:tc>
        <w:tc>
          <w:tcPr>
            <w:tcW w:w="1530" w:type="dxa"/>
            <w:shd w:val="clear" w:color="auto" w:fill="FFFFFF"/>
          </w:tcPr>
          <w:p w:rsidR="00A6404F" w:rsidRPr="000548E4" w:rsidRDefault="00A6404F" w:rsidP="0059401B">
            <w:pPr>
              <w:autoSpaceDE w:val="0"/>
              <w:autoSpaceDN w:val="0"/>
              <w:adjustRightInd w:val="0"/>
              <w:spacing w:after="0" w:line="240" w:lineRule="auto"/>
              <w:jc w:val="both"/>
              <w:rPr>
                <w:rFonts w:ascii="Times New Roman" w:hAnsi="Times New Roman" w:cs="Times New Roman"/>
                <w:b/>
                <w:sz w:val="24"/>
                <w:szCs w:val="24"/>
              </w:rPr>
            </w:pPr>
          </w:p>
        </w:tc>
        <w:tc>
          <w:tcPr>
            <w:tcW w:w="1080" w:type="dxa"/>
            <w:shd w:val="clear" w:color="auto" w:fill="FFFFFF"/>
          </w:tcPr>
          <w:p w:rsidR="00A6404F" w:rsidRPr="000548E4" w:rsidRDefault="00A6404F" w:rsidP="0059401B">
            <w:pPr>
              <w:autoSpaceDE w:val="0"/>
              <w:autoSpaceDN w:val="0"/>
              <w:adjustRightInd w:val="0"/>
              <w:spacing w:after="0" w:line="240" w:lineRule="auto"/>
              <w:jc w:val="both"/>
              <w:rPr>
                <w:rFonts w:ascii="Times New Roman" w:hAnsi="Times New Roman" w:cs="Times New Roman"/>
                <w:b/>
                <w:sz w:val="24"/>
                <w:szCs w:val="24"/>
              </w:rPr>
            </w:pPr>
          </w:p>
        </w:tc>
        <w:tc>
          <w:tcPr>
            <w:tcW w:w="720" w:type="dxa"/>
            <w:shd w:val="clear" w:color="auto" w:fill="FFFFFF"/>
          </w:tcPr>
          <w:p w:rsidR="00A6404F" w:rsidRPr="000548E4" w:rsidRDefault="00A6404F" w:rsidP="0059401B">
            <w:pPr>
              <w:autoSpaceDE w:val="0"/>
              <w:autoSpaceDN w:val="0"/>
              <w:adjustRightInd w:val="0"/>
              <w:spacing w:after="0" w:line="240" w:lineRule="auto"/>
              <w:jc w:val="both"/>
              <w:rPr>
                <w:rFonts w:ascii="Times New Roman" w:hAnsi="Times New Roman" w:cs="Times New Roman"/>
                <w:b/>
                <w:sz w:val="24"/>
                <w:szCs w:val="24"/>
              </w:rPr>
            </w:pPr>
          </w:p>
        </w:tc>
        <w:tc>
          <w:tcPr>
            <w:tcW w:w="630" w:type="dxa"/>
            <w:shd w:val="clear" w:color="auto" w:fill="FFFFFF"/>
          </w:tcPr>
          <w:p w:rsidR="00A6404F" w:rsidRPr="000548E4" w:rsidRDefault="00A6404F" w:rsidP="0059401B">
            <w:pPr>
              <w:autoSpaceDE w:val="0"/>
              <w:autoSpaceDN w:val="0"/>
              <w:adjustRightInd w:val="0"/>
              <w:spacing w:after="0" w:line="240" w:lineRule="auto"/>
              <w:jc w:val="both"/>
              <w:rPr>
                <w:rFonts w:ascii="Times New Roman" w:hAnsi="Times New Roman" w:cs="Times New Roman"/>
                <w:b/>
                <w:sz w:val="24"/>
                <w:szCs w:val="24"/>
              </w:rPr>
            </w:pPr>
          </w:p>
        </w:tc>
        <w:tc>
          <w:tcPr>
            <w:tcW w:w="720" w:type="dxa"/>
            <w:shd w:val="clear" w:color="auto" w:fill="FFFFFF"/>
          </w:tcPr>
          <w:p w:rsidR="00A6404F" w:rsidRPr="000548E4" w:rsidRDefault="00A6404F" w:rsidP="0059401B">
            <w:pPr>
              <w:autoSpaceDE w:val="0"/>
              <w:autoSpaceDN w:val="0"/>
              <w:adjustRightInd w:val="0"/>
              <w:spacing w:after="0" w:line="240" w:lineRule="auto"/>
              <w:jc w:val="both"/>
              <w:rPr>
                <w:rFonts w:ascii="Times New Roman" w:hAnsi="Times New Roman" w:cs="Times New Roman"/>
                <w:b/>
                <w:sz w:val="24"/>
                <w:szCs w:val="24"/>
              </w:rPr>
            </w:pPr>
          </w:p>
        </w:tc>
      </w:tr>
    </w:tbl>
    <w:p w:rsidR="00A6404F" w:rsidRPr="00CC36BA" w:rsidRDefault="00A6404F" w:rsidP="00A6404F">
      <w:pPr>
        <w:autoSpaceDE w:val="0"/>
        <w:autoSpaceDN w:val="0"/>
        <w:adjustRightInd w:val="0"/>
        <w:spacing w:after="0" w:line="240" w:lineRule="auto"/>
        <w:ind w:right="-288"/>
        <w:jc w:val="both"/>
        <w:rPr>
          <w:rFonts w:ascii="Times New Roman" w:hAnsi="Times New Roman" w:cs="Times New Roman"/>
          <w:sz w:val="24"/>
          <w:szCs w:val="24"/>
        </w:rPr>
      </w:pPr>
      <w:r>
        <w:rPr>
          <w:rFonts w:ascii="Times New Roman" w:hAnsi="Times New Roman" w:cs="Times New Roman"/>
          <w:sz w:val="24"/>
          <w:szCs w:val="24"/>
        </w:rPr>
        <w:t xml:space="preserve">The outcome verifies that [F(2,114)=4.718, </w:t>
      </w:r>
      <w:r w:rsidRPr="004B0B8E">
        <w:rPr>
          <w:rFonts w:ascii="Times New Roman" w:hAnsi="Times New Roman" w:cs="Times New Roman"/>
          <w:sz w:val="24"/>
          <w:szCs w:val="24"/>
        </w:rPr>
        <w:t>p</w:t>
      </w:r>
      <w:r>
        <w:rPr>
          <w:rFonts w:ascii="Times New Roman" w:hAnsi="Times New Roman" w:cs="Times New Roman"/>
          <w:sz w:val="24"/>
          <w:szCs w:val="24"/>
        </w:rPr>
        <w:t xml:space="preserve">=.000&lt;.05] and it confirms an issue of statistical significance. Therefore, the null hypothesis is rejected. It suggests a </w:t>
      </w:r>
      <w:r w:rsidRPr="00F44A66">
        <w:rPr>
          <w:rFonts w:ascii="Times New Roman" w:hAnsi="Times New Roman" w:cs="Times New Roman"/>
          <w:sz w:val="24"/>
          <w:szCs w:val="24"/>
        </w:rPr>
        <w:t xml:space="preserve">treatment </w:t>
      </w:r>
      <w:r>
        <w:rPr>
          <w:rFonts w:ascii="Times New Roman" w:hAnsi="Times New Roman" w:cs="Times New Roman"/>
          <w:sz w:val="24"/>
          <w:szCs w:val="24"/>
        </w:rPr>
        <w:t xml:space="preserve">and sex </w:t>
      </w:r>
      <w:r w:rsidRPr="00F44A66">
        <w:rPr>
          <w:rFonts w:ascii="Times New Roman" w:hAnsi="Times New Roman" w:cs="Times New Roman"/>
          <w:sz w:val="24"/>
          <w:szCs w:val="24"/>
        </w:rPr>
        <w:t>interaction</w:t>
      </w:r>
      <w:r w:rsidRPr="00FA17F9">
        <w:rPr>
          <w:rFonts w:ascii="Times New Roman" w:hAnsi="Times New Roman" w:cs="Times New Roman"/>
          <w:b/>
          <w:sz w:val="24"/>
          <w:szCs w:val="24"/>
        </w:rPr>
        <w:t xml:space="preserve"> </w:t>
      </w:r>
      <w:r w:rsidRPr="002652DE">
        <w:rPr>
          <w:rFonts w:ascii="Times New Roman" w:hAnsi="Times New Roman" w:cs="Times New Roman"/>
          <w:sz w:val="24"/>
          <w:szCs w:val="24"/>
        </w:rPr>
        <w:t xml:space="preserve">effect </w:t>
      </w:r>
      <w:r>
        <w:rPr>
          <w:rFonts w:ascii="Times New Roman" w:hAnsi="Times New Roman" w:cs="Times New Roman"/>
          <w:sz w:val="24"/>
          <w:szCs w:val="24"/>
        </w:rPr>
        <w:t xml:space="preserve">on the students’ conceptual understanding scores. Additionally, the Table reveals that </w:t>
      </w:r>
      <w:bookmarkStart w:id="3" w:name="_Hlk109119455"/>
      <w:r>
        <w:rPr>
          <w:rFonts w:ascii="Times New Roman" w:hAnsi="Times New Roman" w:cs="Times New Roman"/>
          <w:sz w:val="24"/>
          <w:szCs w:val="24"/>
        </w:rPr>
        <w:t xml:space="preserve">[F(2,115)=24.590, </w:t>
      </w:r>
      <w:r w:rsidRPr="004B0B8E">
        <w:rPr>
          <w:rFonts w:ascii="Times New Roman" w:hAnsi="Times New Roman" w:cs="Times New Roman"/>
          <w:sz w:val="24"/>
          <w:szCs w:val="24"/>
        </w:rPr>
        <w:t>p</w:t>
      </w:r>
      <w:r>
        <w:rPr>
          <w:rFonts w:ascii="Times New Roman" w:hAnsi="Times New Roman" w:cs="Times New Roman"/>
          <w:sz w:val="24"/>
          <w:szCs w:val="24"/>
        </w:rPr>
        <w:t xml:space="preserve">=.000&lt;.05] and it means a </w:t>
      </w:r>
      <w:bookmarkEnd w:id="3"/>
      <w:r>
        <w:rPr>
          <w:rFonts w:ascii="Times New Roman" w:hAnsi="Times New Roman" w:cs="Times New Roman"/>
          <w:sz w:val="24"/>
          <w:szCs w:val="24"/>
        </w:rPr>
        <w:t xml:space="preserve">statistically significant difference claiming the need for the null hypothesis to be rejected. This confirms a treatment effect on the mean conceptual understanding scores of the students. Finally, the data confirm that [F(1,114)=3.253, </w:t>
      </w:r>
      <w:r w:rsidRPr="004B0B8E">
        <w:rPr>
          <w:rFonts w:ascii="Times New Roman" w:hAnsi="Times New Roman" w:cs="Times New Roman"/>
          <w:sz w:val="24"/>
          <w:szCs w:val="24"/>
        </w:rPr>
        <w:t>p</w:t>
      </w:r>
      <w:r>
        <w:rPr>
          <w:rFonts w:ascii="Times New Roman" w:hAnsi="Times New Roman" w:cs="Times New Roman"/>
          <w:sz w:val="24"/>
          <w:szCs w:val="24"/>
        </w:rPr>
        <w:t xml:space="preserve">=.074&gt;.05] validates an issue of no statistical significance. Therefore, the null hypothesis is maintained because the sex of the students’ do not have any bearing on their conceptual understanding scores (Table 2). However, in order to determine the precise approach that was prudent in enhancing students’ conceptual understanding, Tukey Post Hoc analysis was carried out (see Table 3). </w:t>
      </w:r>
    </w:p>
    <w:tbl>
      <w:tblPr>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20"/>
        <w:gridCol w:w="1530"/>
        <w:gridCol w:w="990"/>
        <w:gridCol w:w="720"/>
        <w:gridCol w:w="540"/>
        <w:gridCol w:w="1620"/>
        <w:gridCol w:w="2618"/>
      </w:tblGrid>
      <w:tr w:rsidR="00A6404F" w:rsidRPr="00CC36BA" w:rsidTr="0059401B">
        <w:trPr>
          <w:cantSplit/>
        </w:trPr>
        <w:tc>
          <w:tcPr>
            <w:tcW w:w="9634" w:type="dxa"/>
            <w:gridSpan w:val="7"/>
            <w:tcBorders>
              <w:top w:val="nil"/>
              <w:left w:val="nil"/>
              <w:bottom w:val="single" w:sz="4" w:space="0" w:color="auto"/>
              <w:right w:val="nil"/>
            </w:tcBorders>
            <w:shd w:val="clear" w:color="auto" w:fill="FFFFFF"/>
            <w:vAlign w:val="bottom"/>
          </w:tcPr>
          <w:p w:rsidR="00A6404F" w:rsidRPr="00FA17F9" w:rsidRDefault="00A6404F" w:rsidP="0059401B">
            <w:pPr>
              <w:autoSpaceDE w:val="0"/>
              <w:autoSpaceDN w:val="0"/>
              <w:adjustRightInd w:val="0"/>
              <w:spacing w:after="0" w:line="240" w:lineRule="auto"/>
              <w:ind w:right="60"/>
              <w:jc w:val="both"/>
              <w:rPr>
                <w:rFonts w:ascii="Times New Roman" w:hAnsi="Times New Roman" w:cs="Times New Roman"/>
                <w:b/>
                <w:color w:val="000000"/>
                <w:sz w:val="24"/>
                <w:szCs w:val="24"/>
              </w:rPr>
            </w:pPr>
            <w:r w:rsidRPr="00FA17F9">
              <w:rPr>
                <w:rFonts w:ascii="Times New Roman" w:hAnsi="Times New Roman" w:cs="Times New Roman"/>
                <w:b/>
                <w:color w:val="000000"/>
                <w:sz w:val="24"/>
                <w:szCs w:val="24"/>
              </w:rPr>
              <w:t xml:space="preserve">Table 3: </w:t>
            </w:r>
            <w:r>
              <w:rPr>
                <w:rFonts w:ascii="Times New Roman" w:hAnsi="Times New Roman" w:cs="Times New Roman"/>
                <w:b/>
                <w:color w:val="000000"/>
                <w:sz w:val="24"/>
                <w:szCs w:val="24"/>
              </w:rPr>
              <w:t>Comparison o</w:t>
            </w:r>
            <w:r w:rsidRPr="00FA17F9">
              <w:rPr>
                <w:rFonts w:ascii="Times New Roman" w:hAnsi="Times New Roman" w:cs="Times New Roman"/>
                <w:b/>
                <w:color w:val="000000"/>
                <w:sz w:val="24"/>
                <w:szCs w:val="24"/>
              </w:rPr>
              <w:t xml:space="preserve">f Students Conceptual Understanding </w:t>
            </w:r>
          </w:p>
        </w:tc>
      </w:tr>
      <w:tr w:rsidR="00A6404F" w:rsidRPr="00CC36BA" w:rsidTr="0059401B">
        <w:trPr>
          <w:cantSplit/>
        </w:trPr>
        <w:tc>
          <w:tcPr>
            <w:tcW w:w="1620" w:type="dxa"/>
            <w:vMerge w:val="restart"/>
            <w:tcBorders>
              <w:top w:val="single" w:sz="4" w:space="0" w:color="auto"/>
              <w:left w:val="nil"/>
              <w:bottom w:val="nil"/>
              <w:right w:val="nil"/>
            </w:tcBorders>
            <w:shd w:val="clear" w:color="auto" w:fill="FFFFFF"/>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C36BA">
              <w:rPr>
                <w:rFonts w:ascii="Times New Roman" w:hAnsi="Times New Roman" w:cs="Times New Roman"/>
                <w:b/>
                <w:color w:val="000000"/>
                <w:sz w:val="24"/>
                <w:szCs w:val="24"/>
              </w:rPr>
              <w:t xml:space="preserve">(I) </w:t>
            </w:r>
            <w:r>
              <w:rPr>
                <w:rFonts w:ascii="Times New Roman" w:hAnsi="Times New Roman" w:cs="Times New Roman"/>
                <w:b/>
                <w:color w:val="000000"/>
                <w:sz w:val="24"/>
                <w:szCs w:val="24"/>
              </w:rPr>
              <w:t xml:space="preserve">Approach </w:t>
            </w:r>
          </w:p>
        </w:tc>
        <w:tc>
          <w:tcPr>
            <w:tcW w:w="1530" w:type="dxa"/>
            <w:vMerge w:val="restart"/>
            <w:tcBorders>
              <w:top w:val="single" w:sz="4" w:space="0" w:color="auto"/>
              <w:left w:val="nil"/>
              <w:bottom w:val="nil"/>
              <w:right w:val="nil"/>
            </w:tcBorders>
            <w:shd w:val="clear" w:color="auto" w:fill="FFFFFF"/>
          </w:tcPr>
          <w:p w:rsidR="00A6404F" w:rsidRPr="00CC36BA" w:rsidRDefault="00A6404F" w:rsidP="0059401B">
            <w:pPr>
              <w:autoSpaceDE w:val="0"/>
              <w:autoSpaceDN w:val="0"/>
              <w:adjustRightInd w:val="0"/>
              <w:spacing w:after="0" w:line="240" w:lineRule="auto"/>
              <w:ind w:right="60"/>
              <w:jc w:val="both"/>
              <w:rPr>
                <w:rFonts w:ascii="Times New Roman" w:hAnsi="Times New Roman" w:cs="Times New Roman"/>
                <w:b/>
                <w:color w:val="000000"/>
                <w:sz w:val="24"/>
                <w:szCs w:val="24"/>
              </w:rPr>
            </w:pPr>
            <w:r w:rsidRPr="00CC36BA">
              <w:rPr>
                <w:rFonts w:ascii="Times New Roman" w:hAnsi="Times New Roman" w:cs="Times New Roman"/>
                <w:b/>
                <w:color w:val="000000"/>
                <w:sz w:val="24"/>
                <w:szCs w:val="24"/>
              </w:rPr>
              <w:t xml:space="preserve">(J) </w:t>
            </w:r>
            <w:r>
              <w:rPr>
                <w:rFonts w:ascii="Times New Roman" w:hAnsi="Times New Roman" w:cs="Times New Roman"/>
                <w:b/>
                <w:color w:val="000000"/>
                <w:sz w:val="24"/>
                <w:szCs w:val="24"/>
              </w:rPr>
              <w:t xml:space="preserve">Approach </w:t>
            </w:r>
          </w:p>
        </w:tc>
        <w:tc>
          <w:tcPr>
            <w:tcW w:w="990" w:type="dxa"/>
            <w:vMerge w:val="restart"/>
            <w:tcBorders>
              <w:top w:val="single" w:sz="4" w:space="0" w:color="auto"/>
              <w:left w:val="nil"/>
              <w:bottom w:val="nil"/>
              <w:right w:val="nil"/>
            </w:tcBorders>
            <w:shd w:val="clear" w:color="auto" w:fill="FFFFFF"/>
          </w:tcPr>
          <w:p w:rsidR="00A6404F" w:rsidRPr="00CC36BA" w:rsidRDefault="00A6404F" w:rsidP="0059401B">
            <w:pPr>
              <w:autoSpaceDE w:val="0"/>
              <w:autoSpaceDN w:val="0"/>
              <w:adjustRightInd w:val="0"/>
              <w:spacing w:after="0" w:line="240" w:lineRule="auto"/>
              <w:ind w:right="60"/>
              <w:jc w:val="both"/>
              <w:rPr>
                <w:rFonts w:ascii="Times New Roman" w:hAnsi="Times New Roman" w:cs="Times New Roman"/>
                <w:b/>
                <w:color w:val="000000"/>
                <w:sz w:val="24"/>
                <w:szCs w:val="24"/>
              </w:rPr>
            </w:pPr>
            <w:r w:rsidRPr="00CC36BA">
              <w:rPr>
                <w:rFonts w:ascii="Times New Roman" w:hAnsi="Times New Roman" w:cs="Times New Roman"/>
                <w:b/>
                <w:color w:val="000000"/>
                <w:sz w:val="24"/>
                <w:szCs w:val="24"/>
              </w:rPr>
              <w:t>MD (I-J)</w:t>
            </w:r>
          </w:p>
        </w:tc>
        <w:tc>
          <w:tcPr>
            <w:tcW w:w="720" w:type="dxa"/>
            <w:vMerge w:val="restart"/>
            <w:tcBorders>
              <w:top w:val="single" w:sz="4" w:space="0" w:color="auto"/>
              <w:left w:val="nil"/>
              <w:bottom w:val="nil"/>
              <w:right w:val="nil"/>
            </w:tcBorders>
            <w:shd w:val="clear" w:color="auto" w:fill="FFFFFF"/>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Pr="00CC36BA">
              <w:rPr>
                <w:rFonts w:ascii="Times New Roman" w:hAnsi="Times New Roman" w:cs="Times New Roman"/>
                <w:b/>
                <w:color w:val="000000"/>
                <w:sz w:val="24"/>
                <w:szCs w:val="24"/>
              </w:rPr>
              <w:t xml:space="preserve">SE </w:t>
            </w:r>
          </w:p>
        </w:tc>
        <w:tc>
          <w:tcPr>
            <w:tcW w:w="540" w:type="dxa"/>
            <w:vMerge w:val="restart"/>
            <w:tcBorders>
              <w:top w:val="single" w:sz="4" w:space="0" w:color="auto"/>
              <w:left w:val="nil"/>
              <w:bottom w:val="nil"/>
              <w:right w:val="nil"/>
            </w:tcBorders>
            <w:shd w:val="clear" w:color="auto" w:fill="FFFFFF"/>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p</w:t>
            </w:r>
            <w:r w:rsidRPr="00CC36BA">
              <w:rPr>
                <w:rFonts w:ascii="Times New Roman" w:hAnsi="Times New Roman" w:cs="Times New Roman"/>
                <w:b/>
                <w:color w:val="000000"/>
                <w:sz w:val="24"/>
                <w:szCs w:val="24"/>
              </w:rPr>
              <w:t xml:space="preserve"> </w:t>
            </w:r>
          </w:p>
        </w:tc>
        <w:tc>
          <w:tcPr>
            <w:tcW w:w="4238" w:type="dxa"/>
            <w:gridSpan w:val="2"/>
            <w:tcBorders>
              <w:top w:val="single" w:sz="4" w:space="0" w:color="auto"/>
              <w:left w:val="nil"/>
              <w:bottom w:val="nil"/>
              <w:right w:val="nil"/>
            </w:tcBorders>
            <w:shd w:val="clear" w:color="auto" w:fill="FFFFFF"/>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C36BA">
              <w:rPr>
                <w:rFonts w:ascii="Times New Roman" w:hAnsi="Times New Roman" w:cs="Times New Roman"/>
                <w:b/>
                <w:color w:val="000000"/>
                <w:sz w:val="24"/>
                <w:szCs w:val="24"/>
              </w:rPr>
              <w:t>95% Confidence Interval for Difference</w:t>
            </w:r>
          </w:p>
        </w:tc>
      </w:tr>
      <w:tr w:rsidR="00A6404F" w:rsidRPr="00CC36BA" w:rsidTr="0059401B">
        <w:trPr>
          <w:cantSplit/>
          <w:trHeight w:val="131"/>
        </w:trPr>
        <w:tc>
          <w:tcPr>
            <w:tcW w:w="1620" w:type="dxa"/>
            <w:vMerge/>
            <w:tcBorders>
              <w:top w:val="nil"/>
              <w:left w:val="nil"/>
              <w:bottom w:val="single" w:sz="4" w:space="0" w:color="auto"/>
              <w:right w:val="nil"/>
            </w:tcBorders>
            <w:shd w:val="clear" w:color="auto" w:fill="FFFFFF"/>
          </w:tcPr>
          <w:p w:rsidR="00A6404F" w:rsidRPr="00CC36BA" w:rsidRDefault="00A6404F" w:rsidP="0059401B">
            <w:pPr>
              <w:autoSpaceDE w:val="0"/>
              <w:autoSpaceDN w:val="0"/>
              <w:adjustRightInd w:val="0"/>
              <w:spacing w:after="0" w:line="240" w:lineRule="auto"/>
              <w:jc w:val="both"/>
              <w:rPr>
                <w:rFonts w:ascii="Times New Roman" w:hAnsi="Times New Roman" w:cs="Times New Roman"/>
                <w:b/>
                <w:color w:val="000000"/>
                <w:sz w:val="24"/>
                <w:szCs w:val="24"/>
              </w:rPr>
            </w:pPr>
          </w:p>
        </w:tc>
        <w:tc>
          <w:tcPr>
            <w:tcW w:w="1530" w:type="dxa"/>
            <w:vMerge/>
            <w:tcBorders>
              <w:top w:val="nil"/>
              <w:left w:val="nil"/>
              <w:bottom w:val="single" w:sz="4" w:space="0" w:color="auto"/>
              <w:right w:val="nil"/>
            </w:tcBorders>
            <w:shd w:val="clear" w:color="auto" w:fill="FFFFFF"/>
          </w:tcPr>
          <w:p w:rsidR="00A6404F" w:rsidRPr="00CC36BA" w:rsidRDefault="00A6404F" w:rsidP="0059401B">
            <w:pPr>
              <w:autoSpaceDE w:val="0"/>
              <w:autoSpaceDN w:val="0"/>
              <w:adjustRightInd w:val="0"/>
              <w:spacing w:after="0" w:line="240" w:lineRule="auto"/>
              <w:jc w:val="both"/>
              <w:rPr>
                <w:rFonts w:ascii="Times New Roman" w:hAnsi="Times New Roman" w:cs="Times New Roman"/>
                <w:b/>
                <w:color w:val="000000"/>
                <w:sz w:val="24"/>
                <w:szCs w:val="24"/>
              </w:rPr>
            </w:pPr>
          </w:p>
        </w:tc>
        <w:tc>
          <w:tcPr>
            <w:tcW w:w="990" w:type="dxa"/>
            <w:vMerge/>
            <w:tcBorders>
              <w:top w:val="nil"/>
              <w:left w:val="nil"/>
              <w:bottom w:val="single" w:sz="4" w:space="0" w:color="auto"/>
              <w:right w:val="nil"/>
            </w:tcBorders>
            <w:shd w:val="clear" w:color="auto" w:fill="FFFFFF"/>
          </w:tcPr>
          <w:p w:rsidR="00A6404F" w:rsidRPr="00CC36BA" w:rsidRDefault="00A6404F" w:rsidP="0059401B">
            <w:pPr>
              <w:autoSpaceDE w:val="0"/>
              <w:autoSpaceDN w:val="0"/>
              <w:adjustRightInd w:val="0"/>
              <w:spacing w:after="0" w:line="240" w:lineRule="auto"/>
              <w:jc w:val="both"/>
              <w:rPr>
                <w:rFonts w:ascii="Times New Roman" w:hAnsi="Times New Roman" w:cs="Times New Roman"/>
                <w:b/>
                <w:color w:val="000000"/>
                <w:sz w:val="24"/>
                <w:szCs w:val="24"/>
              </w:rPr>
            </w:pPr>
          </w:p>
        </w:tc>
        <w:tc>
          <w:tcPr>
            <w:tcW w:w="720" w:type="dxa"/>
            <w:vMerge/>
            <w:tcBorders>
              <w:top w:val="nil"/>
              <w:left w:val="nil"/>
              <w:bottom w:val="single" w:sz="4" w:space="0" w:color="auto"/>
              <w:right w:val="nil"/>
            </w:tcBorders>
            <w:shd w:val="clear" w:color="auto" w:fill="FFFFFF"/>
          </w:tcPr>
          <w:p w:rsidR="00A6404F" w:rsidRPr="00CC36BA" w:rsidRDefault="00A6404F" w:rsidP="0059401B">
            <w:pPr>
              <w:autoSpaceDE w:val="0"/>
              <w:autoSpaceDN w:val="0"/>
              <w:adjustRightInd w:val="0"/>
              <w:spacing w:after="0" w:line="240" w:lineRule="auto"/>
              <w:jc w:val="both"/>
              <w:rPr>
                <w:rFonts w:ascii="Times New Roman" w:hAnsi="Times New Roman" w:cs="Times New Roman"/>
                <w:b/>
                <w:color w:val="000000"/>
                <w:sz w:val="24"/>
                <w:szCs w:val="24"/>
              </w:rPr>
            </w:pPr>
          </w:p>
        </w:tc>
        <w:tc>
          <w:tcPr>
            <w:tcW w:w="540" w:type="dxa"/>
            <w:vMerge/>
            <w:tcBorders>
              <w:top w:val="nil"/>
              <w:left w:val="nil"/>
              <w:bottom w:val="single" w:sz="4" w:space="0" w:color="auto"/>
              <w:right w:val="nil"/>
            </w:tcBorders>
            <w:shd w:val="clear" w:color="auto" w:fill="FFFFFF"/>
          </w:tcPr>
          <w:p w:rsidR="00A6404F" w:rsidRPr="00CC36BA" w:rsidRDefault="00A6404F" w:rsidP="0059401B">
            <w:pPr>
              <w:autoSpaceDE w:val="0"/>
              <w:autoSpaceDN w:val="0"/>
              <w:adjustRightInd w:val="0"/>
              <w:spacing w:after="0" w:line="240" w:lineRule="auto"/>
              <w:jc w:val="both"/>
              <w:rPr>
                <w:rFonts w:ascii="Times New Roman" w:hAnsi="Times New Roman" w:cs="Times New Roman"/>
                <w:b/>
                <w:color w:val="000000"/>
                <w:sz w:val="24"/>
                <w:szCs w:val="24"/>
              </w:rPr>
            </w:pPr>
          </w:p>
        </w:tc>
        <w:tc>
          <w:tcPr>
            <w:tcW w:w="1620" w:type="dxa"/>
            <w:tcBorders>
              <w:top w:val="nil"/>
              <w:left w:val="nil"/>
              <w:bottom w:val="single" w:sz="4" w:space="0" w:color="auto"/>
              <w:right w:val="nil"/>
            </w:tcBorders>
            <w:shd w:val="clear" w:color="auto" w:fill="FFFFFF"/>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C36BA">
              <w:rPr>
                <w:rFonts w:ascii="Times New Roman" w:hAnsi="Times New Roman" w:cs="Times New Roman"/>
                <w:b/>
                <w:color w:val="000000"/>
                <w:sz w:val="24"/>
                <w:szCs w:val="24"/>
              </w:rPr>
              <w:t>Lower Bound</w:t>
            </w:r>
          </w:p>
        </w:tc>
        <w:tc>
          <w:tcPr>
            <w:tcW w:w="2618" w:type="dxa"/>
            <w:tcBorders>
              <w:top w:val="nil"/>
              <w:left w:val="nil"/>
              <w:bottom w:val="single" w:sz="4" w:space="0" w:color="auto"/>
              <w:right w:val="nil"/>
            </w:tcBorders>
            <w:shd w:val="clear" w:color="auto" w:fill="FFFFFF"/>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C36BA">
              <w:rPr>
                <w:rFonts w:ascii="Times New Roman" w:hAnsi="Times New Roman" w:cs="Times New Roman"/>
                <w:b/>
                <w:color w:val="000000"/>
                <w:sz w:val="24"/>
                <w:szCs w:val="24"/>
              </w:rPr>
              <w:t>Upper Bound</w:t>
            </w:r>
          </w:p>
        </w:tc>
      </w:tr>
      <w:tr w:rsidR="00A6404F" w:rsidRPr="00CC36BA" w:rsidTr="0059401B">
        <w:trPr>
          <w:cantSplit/>
        </w:trPr>
        <w:tc>
          <w:tcPr>
            <w:tcW w:w="1620" w:type="dxa"/>
            <w:vMerge w:val="restart"/>
            <w:tcBorders>
              <w:top w:val="single" w:sz="4" w:space="0" w:color="auto"/>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BBL</w:t>
            </w:r>
          </w:p>
        </w:tc>
        <w:tc>
          <w:tcPr>
            <w:tcW w:w="1530" w:type="dxa"/>
            <w:tcBorders>
              <w:top w:val="single" w:sz="4" w:space="0" w:color="auto"/>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RPT</w:t>
            </w:r>
          </w:p>
        </w:tc>
        <w:tc>
          <w:tcPr>
            <w:tcW w:w="990" w:type="dxa"/>
            <w:tcBorders>
              <w:top w:val="single" w:sz="4" w:space="0" w:color="auto"/>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-2.959</w:t>
            </w:r>
          </w:p>
        </w:tc>
        <w:tc>
          <w:tcPr>
            <w:tcW w:w="720" w:type="dxa"/>
            <w:tcBorders>
              <w:top w:val="single" w:sz="4" w:space="0" w:color="auto"/>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1.018</w:t>
            </w:r>
          </w:p>
        </w:tc>
        <w:tc>
          <w:tcPr>
            <w:tcW w:w="540" w:type="dxa"/>
            <w:tcBorders>
              <w:top w:val="single" w:sz="4" w:space="0" w:color="auto"/>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.013</w:t>
            </w:r>
          </w:p>
        </w:tc>
        <w:tc>
          <w:tcPr>
            <w:tcW w:w="1620" w:type="dxa"/>
            <w:tcBorders>
              <w:top w:val="single" w:sz="4" w:space="0" w:color="auto"/>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-5.434</w:t>
            </w:r>
          </w:p>
        </w:tc>
        <w:tc>
          <w:tcPr>
            <w:tcW w:w="2618" w:type="dxa"/>
            <w:tcBorders>
              <w:top w:val="single" w:sz="4" w:space="0" w:color="auto"/>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-.483</w:t>
            </w:r>
          </w:p>
        </w:tc>
      </w:tr>
      <w:tr w:rsidR="00A6404F" w:rsidRPr="00CC36BA" w:rsidTr="0059401B">
        <w:trPr>
          <w:cantSplit/>
        </w:trPr>
        <w:tc>
          <w:tcPr>
            <w:tcW w:w="1620" w:type="dxa"/>
            <w:vMerge/>
            <w:tcBorders>
              <w:top w:val="nil"/>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jc w:val="both"/>
              <w:rPr>
                <w:rFonts w:ascii="Times New Roman" w:hAnsi="Times New Roman" w:cs="Times New Roman"/>
                <w:color w:val="000000"/>
                <w:sz w:val="24"/>
                <w:szCs w:val="24"/>
              </w:rPr>
            </w:pPr>
          </w:p>
        </w:tc>
        <w:tc>
          <w:tcPr>
            <w:tcW w:w="1530" w:type="dxa"/>
            <w:tcBorders>
              <w:top w:val="nil"/>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MLS</w:t>
            </w:r>
          </w:p>
        </w:tc>
        <w:tc>
          <w:tcPr>
            <w:tcW w:w="990" w:type="dxa"/>
            <w:tcBorders>
              <w:top w:val="nil"/>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-5.915</w:t>
            </w:r>
          </w:p>
        </w:tc>
        <w:tc>
          <w:tcPr>
            <w:tcW w:w="720" w:type="dxa"/>
            <w:tcBorders>
              <w:top w:val="nil"/>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.844</w:t>
            </w:r>
          </w:p>
        </w:tc>
        <w:tc>
          <w:tcPr>
            <w:tcW w:w="540" w:type="dxa"/>
            <w:tcBorders>
              <w:top w:val="nil"/>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.000</w:t>
            </w:r>
          </w:p>
        </w:tc>
        <w:tc>
          <w:tcPr>
            <w:tcW w:w="1620" w:type="dxa"/>
            <w:tcBorders>
              <w:top w:val="nil"/>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-7.969</w:t>
            </w:r>
          </w:p>
        </w:tc>
        <w:tc>
          <w:tcPr>
            <w:tcW w:w="2618" w:type="dxa"/>
            <w:tcBorders>
              <w:top w:val="nil"/>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-3.862</w:t>
            </w:r>
          </w:p>
        </w:tc>
      </w:tr>
      <w:tr w:rsidR="00A6404F" w:rsidRPr="00CC36BA" w:rsidTr="0059401B">
        <w:trPr>
          <w:cantSplit/>
        </w:trPr>
        <w:tc>
          <w:tcPr>
            <w:tcW w:w="1620" w:type="dxa"/>
            <w:vMerge w:val="restart"/>
            <w:tcBorders>
              <w:top w:val="nil"/>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RPT</w:t>
            </w:r>
          </w:p>
        </w:tc>
        <w:tc>
          <w:tcPr>
            <w:tcW w:w="1530" w:type="dxa"/>
            <w:tcBorders>
              <w:top w:val="nil"/>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BBL</w:t>
            </w:r>
          </w:p>
        </w:tc>
        <w:tc>
          <w:tcPr>
            <w:tcW w:w="990" w:type="dxa"/>
            <w:tcBorders>
              <w:top w:val="nil"/>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2.959</w:t>
            </w:r>
          </w:p>
        </w:tc>
        <w:tc>
          <w:tcPr>
            <w:tcW w:w="720" w:type="dxa"/>
            <w:tcBorders>
              <w:top w:val="nil"/>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1.018</w:t>
            </w:r>
          </w:p>
        </w:tc>
        <w:tc>
          <w:tcPr>
            <w:tcW w:w="540" w:type="dxa"/>
            <w:tcBorders>
              <w:top w:val="nil"/>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.013</w:t>
            </w:r>
          </w:p>
        </w:tc>
        <w:tc>
          <w:tcPr>
            <w:tcW w:w="1620" w:type="dxa"/>
            <w:tcBorders>
              <w:top w:val="nil"/>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.483</w:t>
            </w:r>
          </w:p>
        </w:tc>
        <w:tc>
          <w:tcPr>
            <w:tcW w:w="2618" w:type="dxa"/>
            <w:tcBorders>
              <w:top w:val="nil"/>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5.434</w:t>
            </w:r>
          </w:p>
        </w:tc>
      </w:tr>
      <w:tr w:rsidR="00A6404F" w:rsidRPr="00CC36BA" w:rsidTr="0059401B">
        <w:trPr>
          <w:cantSplit/>
        </w:trPr>
        <w:tc>
          <w:tcPr>
            <w:tcW w:w="1620" w:type="dxa"/>
            <w:vMerge/>
            <w:tcBorders>
              <w:top w:val="nil"/>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jc w:val="both"/>
              <w:rPr>
                <w:rFonts w:ascii="Times New Roman" w:hAnsi="Times New Roman" w:cs="Times New Roman"/>
                <w:color w:val="000000"/>
                <w:sz w:val="24"/>
                <w:szCs w:val="24"/>
              </w:rPr>
            </w:pPr>
          </w:p>
        </w:tc>
        <w:tc>
          <w:tcPr>
            <w:tcW w:w="1530" w:type="dxa"/>
            <w:tcBorders>
              <w:top w:val="nil"/>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MLS</w:t>
            </w:r>
          </w:p>
        </w:tc>
        <w:tc>
          <w:tcPr>
            <w:tcW w:w="990" w:type="dxa"/>
            <w:tcBorders>
              <w:top w:val="nil"/>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-2.957</w:t>
            </w:r>
          </w:p>
        </w:tc>
        <w:tc>
          <w:tcPr>
            <w:tcW w:w="720" w:type="dxa"/>
            <w:tcBorders>
              <w:top w:val="nil"/>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.983</w:t>
            </w:r>
          </w:p>
        </w:tc>
        <w:tc>
          <w:tcPr>
            <w:tcW w:w="540" w:type="dxa"/>
            <w:tcBorders>
              <w:top w:val="nil"/>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.010</w:t>
            </w:r>
          </w:p>
        </w:tc>
        <w:tc>
          <w:tcPr>
            <w:tcW w:w="1620" w:type="dxa"/>
            <w:tcBorders>
              <w:top w:val="nil"/>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-5.346</w:t>
            </w:r>
          </w:p>
        </w:tc>
        <w:tc>
          <w:tcPr>
            <w:tcW w:w="2618" w:type="dxa"/>
            <w:tcBorders>
              <w:top w:val="nil"/>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-.567</w:t>
            </w:r>
          </w:p>
        </w:tc>
      </w:tr>
      <w:tr w:rsidR="00A6404F" w:rsidRPr="00CC36BA" w:rsidTr="0059401B">
        <w:trPr>
          <w:cantSplit/>
        </w:trPr>
        <w:tc>
          <w:tcPr>
            <w:tcW w:w="1620" w:type="dxa"/>
            <w:vMerge w:val="restart"/>
            <w:tcBorders>
              <w:top w:val="nil"/>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MLS</w:t>
            </w:r>
          </w:p>
        </w:tc>
        <w:tc>
          <w:tcPr>
            <w:tcW w:w="1530" w:type="dxa"/>
            <w:tcBorders>
              <w:top w:val="nil"/>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BBL</w:t>
            </w:r>
          </w:p>
        </w:tc>
        <w:tc>
          <w:tcPr>
            <w:tcW w:w="990" w:type="dxa"/>
            <w:tcBorders>
              <w:top w:val="nil"/>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5.915</w:t>
            </w:r>
          </w:p>
        </w:tc>
        <w:tc>
          <w:tcPr>
            <w:tcW w:w="720" w:type="dxa"/>
            <w:tcBorders>
              <w:top w:val="nil"/>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.844</w:t>
            </w:r>
          </w:p>
        </w:tc>
        <w:tc>
          <w:tcPr>
            <w:tcW w:w="540" w:type="dxa"/>
            <w:tcBorders>
              <w:top w:val="nil"/>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.000</w:t>
            </w:r>
          </w:p>
        </w:tc>
        <w:tc>
          <w:tcPr>
            <w:tcW w:w="1620" w:type="dxa"/>
            <w:tcBorders>
              <w:top w:val="nil"/>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3.862</w:t>
            </w:r>
          </w:p>
        </w:tc>
        <w:tc>
          <w:tcPr>
            <w:tcW w:w="2618" w:type="dxa"/>
            <w:tcBorders>
              <w:top w:val="nil"/>
              <w:left w:val="nil"/>
              <w:bottom w:val="nil"/>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7.969</w:t>
            </w:r>
          </w:p>
        </w:tc>
      </w:tr>
      <w:tr w:rsidR="00A6404F" w:rsidRPr="00CC36BA" w:rsidTr="0059401B">
        <w:trPr>
          <w:cantSplit/>
        </w:trPr>
        <w:tc>
          <w:tcPr>
            <w:tcW w:w="1620" w:type="dxa"/>
            <w:vMerge/>
            <w:tcBorders>
              <w:top w:val="nil"/>
              <w:left w:val="nil"/>
              <w:bottom w:val="single" w:sz="4" w:space="0" w:color="auto"/>
              <w:right w:val="nil"/>
            </w:tcBorders>
            <w:shd w:val="clear" w:color="auto" w:fill="FFFFFF"/>
            <w:vAlign w:val="center"/>
          </w:tcPr>
          <w:p w:rsidR="00A6404F" w:rsidRPr="00CC36BA" w:rsidRDefault="00A6404F" w:rsidP="0059401B">
            <w:pPr>
              <w:autoSpaceDE w:val="0"/>
              <w:autoSpaceDN w:val="0"/>
              <w:adjustRightInd w:val="0"/>
              <w:spacing w:after="0" w:line="240" w:lineRule="auto"/>
              <w:jc w:val="both"/>
              <w:rPr>
                <w:rFonts w:ascii="Times New Roman" w:hAnsi="Times New Roman" w:cs="Times New Roman"/>
                <w:color w:val="000000"/>
                <w:sz w:val="24"/>
                <w:szCs w:val="24"/>
              </w:rPr>
            </w:pPr>
          </w:p>
        </w:tc>
        <w:tc>
          <w:tcPr>
            <w:tcW w:w="1530" w:type="dxa"/>
            <w:tcBorders>
              <w:top w:val="nil"/>
              <w:left w:val="nil"/>
              <w:bottom w:val="single" w:sz="4" w:space="0" w:color="auto"/>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RPT</w:t>
            </w:r>
          </w:p>
        </w:tc>
        <w:tc>
          <w:tcPr>
            <w:tcW w:w="990" w:type="dxa"/>
            <w:tcBorders>
              <w:top w:val="nil"/>
              <w:left w:val="nil"/>
              <w:bottom w:val="single" w:sz="4" w:space="0" w:color="auto"/>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2.957</w:t>
            </w:r>
          </w:p>
        </w:tc>
        <w:tc>
          <w:tcPr>
            <w:tcW w:w="720" w:type="dxa"/>
            <w:tcBorders>
              <w:top w:val="nil"/>
              <w:left w:val="nil"/>
              <w:bottom w:val="single" w:sz="4" w:space="0" w:color="auto"/>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.983</w:t>
            </w:r>
          </w:p>
        </w:tc>
        <w:tc>
          <w:tcPr>
            <w:tcW w:w="540" w:type="dxa"/>
            <w:tcBorders>
              <w:top w:val="nil"/>
              <w:left w:val="nil"/>
              <w:bottom w:val="single" w:sz="4" w:space="0" w:color="auto"/>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.010</w:t>
            </w:r>
          </w:p>
        </w:tc>
        <w:tc>
          <w:tcPr>
            <w:tcW w:w="1620" w:type="dxa"/>
            <w:tcBorders>
              <w:top w:val="nil"/>
              <w:left w:val="nil"/>
              <w:bottom w:val="single" w:sz="4" w:space="0" w:color="auto"/>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.567</w:t>
            </w:r>
          </w:p>
        </w:tc>
        <w:tc>
          <w:tcPr>
            <w:tcW w:w="2618" w:type="dxa"/>
            <w:tcBorders>
              <w:top w:val="nil"/>
              <w:left w:val="nil"/>
              <w:bottom w:val="single" w:sz="4" w:space="0" w:color="auto"/>
              <w:right w:val="nil"/>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5.346</w:t>
            </w:r>
          </w:p>
        </w:tc>
      </w:tr>
    </w:tbl>
    <w:p w:rsidR="00A6404F" w:rsidRPr="00CC36BA" w:rsidRDefault="00A6404F" w:rsidP="00A6404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SE=Standard Error MD=Mean Difference </w:t>
      </w:r>
    </w:p>
    <w:p w:rsidR="00A6404F" w:rsidRPr="00CC36BA" w:rsidRDefault="00A6404F" w:rsidP="00A6404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The data confirms that the pairwise comparison between BBL and RPT likewise MLS are all statistically significant [</w:t>
      </w:r>
      <w:r w:rsidRPr="00823584">
        <w:rPr>
          <w:rFonts w:ascii="Times New Roman" w:hAnsi="Times New Roman" w:cs="Times New Roman"/>
          <w:sz w:val="24"/>
          <w:szCs w:val="24"/>
        </w:rPr>
        <w:t>p</w:t>
      </w:r>
      <w:r>
        <w:rPr>
          <w:rFonts w:ascii="Times New Roman" w:hAnsi="Times New Roman" w:cs="Times New Roman"/>
          <w:sz w:val="24"/>
          <w:szCs w:val="24"/>
        </w:rPr>
        <w:t>=.013&lt;.05] and [</w:t>
      </w:r>
      <w:r w:rsidRPr="00823584">
        <w:rPr>
          <w:rFonts w:ascii="Times New Roman" w:hAnsi="Times New Roman" w:cs="Times New Roman"/>
          <w:sz w:val="24"/>
          <w:szCs w:val="24"/>
        </w:rPr>
        <w:t>p</w:t>
      </w:r>
      <w:r>
        <w:rPr>
          <w:rFonts w:ascii="Times New Roman" w:hAnsi="Times New Roman" w:cs="Times New Roman"/>
          <w:sz w:val="24"/>
          <w:szCs w:val="24"/>
        </w:rPr>
        <w:t>=.000&lt;.05] correspondingly. It validates the need to resort to the alternative hypothesis. It signals that BBL had dissimilar potentials in enhancing students’ conceptual understanding compared to MLS and RPT. Similarly, the comparison between MLS and RPT was also statistically significant [</w:t>
      </w:r>
      <w:r w:rsidRPr="00823584">
        <w:rPr>
          <w:rFonts w:ascii="Times New Roman" w:hAnsi="Times New Roman" w:cs="Times New Roman"/>
          <w:sz w:val="24"/>
          <w:szCs w:val="24"/>
        </w:rPr>
        <w:t>p</w:t>
      </w:r>
      <w:r>
        <w:rPr>
          <w:rFonts w:ascii="Times New Roman" w:hAnsi="Times New Roman" w:cs="Times New Roman"/>
          <w:sz w:val="24"/>
          <w:szCs w:val="24"/>
        </w:rPr>
        <w:t xml:space="preserve">=.010&lt;.05]. Therefore, with this null hypothesis also rejected. It signifies that the efficacies of RPT and MLS in improving the students’ conceptual understanding came out with different results. Inferring from the data, MLS yielded a significant value of .000 and .010 between BBL and RPT respectively (verify from Table 3). It maintains that MLS was very powerful in enhancing students’ conceptual understanding followed by RPT and BBL correspondingly as shown in Figure 1. </w:t>
      </w:r>
    </w:p>
    <w:p w:rsidR="00A6404F" w:rsidRDefault="00A6404F" w:rsidP="00A6404F">
      <w:pPr>
        <w:autoSpaceDE w:val="0"/>
        <w:autoSpaceDN w:val="0"/>
        <w:adjustRightInd w:val="0"/>
        <w:spacing w:after="0" w:line="240" w:lineRule="auto"/>
        <w:jc w:val="center"/>
        <w:rPr>
          <w:rFonts w:ascii="Times New Roman" w:hAnsi="Times New Roman" w:cs="Times New Roman"/>
          <w:sz w:val="24"/>
          <w:szCs w:val="24"/>
        </w:rPr>
      </w:pPr>
      <w:r w:rsidRPr="00CC36BA">
        <w:rPr>
          <w:rFonts w:ascii="Times New Roman" w:hAnsi="Times New Roman" w:cs="Times New Roman"/>
          <w:noProof/>
          <w:sz w:val="24"/>
          <w:szCs w:val="24"/>
          <w:lang w:val="en-IN" w:eastAsia="en-IN"/>
        </w:rPr>
        <w:drawing>
          <wp:inline distT="0" distB="0" distL="0" distR="0" wp14:anchorId="5414B865" wp14:editId="39F2E5D7">
            <wp:extent cx="5447764" cy="254127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6251" cy="2568553"/>
                    </a:xfrm>
                    <a:prstGeom prst="rect">
                      <a:avLst/>
                    </a:prstGeom>
                    <a:noFill/>
                    <a:ln>
                      <a:noFill/>
                    </a:ln>
                  </pic:spPr>
                </pic:pic>
              </a:graphicData>
            </a:graphic>
          </wp:inline>
        </w:drawing>
      </w:r>
    </w:p>
    <w:p w:rsidR="00A6404F" w:rsidRDefault="00A6404F" w:rsidP="00A6404F">
      <w:pPr>
        <w:autoSpaceDE w:val="0"/>
        <w:autoSpaceDN w:val="0"/>
        <w:adjustRightInd w:val="0"/>
        <w:spacing w:after="0" w:line="240" w:lineRule="auto"/>
        <w:jc w:val="center"/>
        <w:rPr>
          <w:rFonts w:ascii="Times New Roman" w:hAnsi="Times New Roman" w:cs="Times New Roman"/>
          <w:sz w:val="24"/>
          <w:szCs w:val="24"/>
        </w:rPr>
      </w:pPr>
    </w:p>
    <w:p w:rsidR="00A6404F" w:rsidRPr="00C04C73" w:rsidRDefault="00A6404F" w:rsidP="00A6404F">
      <w:pPr>
        <w:spacing w:after="0" w:line="240" w:lineRule="auto"/>
        <w:jc w:val="both"/>
        <w:rPr>
          <w:rFonts w:ascii="Times New Roman" w:hAnsi="Times New Roman" w:cs="Times New Roman"/>
          <w:bCs/>
          <w:sz w:val="24"/>
          <w:szCs w:val="24"/>
          <w:shd w:val="clear" w:color="auto" w:fill="FFFFFF"/>
        </w:rPr>
      </w:pPr>
      <w:r>
        <w:rPr>
          <w:rFonts w:ascii="Times New Roman" w:hAnsi="Times New Roman" w:cs="Times New Roman"/>
          <w:sz w:val="24"/>
          <w:szCs w:val="24"/>
        </w:rPr>
        <w:t>From Figure 1, the data confirms that the students’ subjected to MLS across sex obtained the highest estimate marginal mean mark (somewhat 37 and 39) for male and females respectively. It was followed by RPT with a mark 33 and 35 for males and females respectively. BBL finally followed with a mark of 31 and 33 respectively for male and female students. The figure also established that male and female students had a minimum estimated means of 33 and 31 respectively. In contrast, the maximum estimated mean was in favour of females (39) whereas males obtained a score of 37. With reference to Table 2 that [</w:t>
      </w:r>
      <w:r w:rsidRPr="00603C9A">
        <w:rPr>
          <w:rFonts w:ascii="Times New Roman" w:hAnsi="Times New Roman" w:cs="Times New Roman"/>
          <w:sz w:val="24"/>
          <w:szCs w:val="24"/>
        </w:rPr>
        <w:t>F(2,11</w:t>
      </w:r>
      <w:r>
        <w:rPr>
          <w:rFonts w:ascii="Times New Roman" w:hAnsi="Times New Roman" w:cs="Times New Roman"/>
          <w:sz w:val="24"/>
          <w:szCs w:val="24"/>
        </w:rPr>
        <w:t>4</w:t>
      </w:r>
      <w:r w:rsidRPr="00603C9A">
        <w:rPr>
          <w:rFonts w:ascii="Times New Roman" w:hAnsi="Times New Roman" w:cs="Times New Roman"/>
          <w:sz w:val="24"/>
          <w:szCs w:val="24"/>
        </w:rPr>
        <w:t>)=</w:t>
      </w:r>
      <w:r>
        <w:rPr>
          <w:rFonts w:ascii="Times New Roman" w:hAnsi="Times New Roman" w:cs="Times New Roman"/>
          <w:sz w:val="24"/>
          <w:szCs w:val="24"/>
        </w:rPr>
        <w:t>2</w:t>
      </w:r>
      <w:r w:rsidRPr="00603C9A">
        <w:rPr>
          <w:rFonts w:ascii="Times New Roman" w:hAnsi="Times New Roman" w:cs="Times New Roman"/>
          <w:sz w:val="24"/>
          <w:szCs w:val="24"/>
        </w:rPr>
        <w:t>4</w:t>
      </w:r>
      <w:r>
        <w:rPr>
          <w:rFonts w:ascii="Times New Roman" w:hAnsi="Times New Roman" w:cs="Times New Roman"/>
          <w:sz w:val="24"/>
          <w:szCs w:val="24"/>
        </w:rPr>
        <w:t>.590, p&lt;</w:t>
      </w:r>
      <w:r w:rsidRPr="00603C9A">
        <w:rPr>
          <w:rFonts w:ascii="Times New Roman" w:hAnsi="Times New Roman" w:cs="Times New Roman"/>
          <w:sz w:val="24"/>
          <w:szCs w:val="24"/>
        </w:rPr>
        <w:t>.05</w:t>
      </w:r>
      <w:r>
        <w:rPr>
          <w:rFonts w:ascii="Times New Roman" w:hAnsi="Times New Roman" w:cs="Times New Roman"/>
          <w:sz w:val="24"/>
          <w:szCs w:val="24"/>
        </w:rPr>
        <w:t>,</w:t>
      </w:r>
      <w:r w:rsidRPr="00603C9A">
        <w:rPr>
          <w:rFonts w:ascii="Times New Roman" w:hAnsi="Times New Roman" w:cs="Times New Roman"/>
          <w:sz w:val="24"/>
          <w:szCs w:val="24"/>
        </w:rPr>
        <w:t xml:space="preserve"> </w:t>
      </w:r>
      <w:r w:rsidRPr="00603C9A">
        <w:rPr>
          <w:rFonts w:ascii="Times New Roman" w:hAnsi="Times New Roman" w:cs="Times New Roman"/>
          <w:bCs/>
          <w:sz w:val="24"/>
          <w:szCs w:val="24"/>
        </w:rPr>
        <w:t>η</w:t>
      </w:r>
      <w:r w:rsidRPr="00603C9A">
        <w:rPr>
          <w:rFonts w:ascii="Times New Roman" w:hAnsi="Times New Roman" w:cs="Times New Roman"/>
          <w:bCs/>
          <w:sz w:val="24"/>
          <w:szCs w:val="24"/>
          <w:vertAlign w:val="superscript"/>
        </w:rPr>
        <w:t>2</w:t>
      </w:r>
      <w:r>
        <w:rPr>
          <w:rFonts w:ascii="Times New Roman" w:hAnsi="Times New Roman" w:cs="Times New Roman"/>
          <w:bCs/>
          <w:sz w:val="24"/>
          <w:szCs w:val="24"/>
        </w:rPr>
        <w:t>p=.313,</w:t>
      </w:r>
      <w:r w:rsidRPr="00603C9A">
        <w:rPr>
          <w:rFonts w:ascii="Times New Roman" w:hAnsi="Times New Roman" w:cs="Times New Roman"/>
          <w:bCs/>
          <w:sz w:val="24"/>
          <w:szCs w:val="24"/>
        </w:rPr>
        <w:t xml:space="preserve"> </w:t>
      </w:r>
      <w:r>
        <w:rPr>
          <w:rFonts w:ascii="Times New Roman" w:hAnsi="Times New Roman" w:cs="Times New Roman"/>
          <w:bCs/>
          <w:sz w:val="24"/>
          <w:szCs w:val="24"/>
          <w:shd w:val="clear" w:color="auto" w:fill="FFFFFF"/>
        </w:rPr>
        <w:t>1</w:t>
      </w:r>
      <w:r w:rsidRPr="00603C9A">
        <w:rPr>
          <w:rFonts w:ascii="Times New Roman" w:hAnsi="Times New Roman" w:cs="Times New Roman"/>
          <w:bCs/>
          <w:sz w:val="24"/>
          <w:szCs w:val="24"/>
          <w:shd w:val="clear" w:color="auto" w:fill="FFFFFF"/>
        </w:rPr>
        <w:t>-β=1.000</w:t>
      </w:r>
      <w:r>
        <w:rPr>
          <w:rFonts w:ascii="Times New Roman" w:hAnsi="Times New Roman" w:cs="Times New Roman"/>
          <w:bCs/>
          <w:sz w:val="24"/>
          <w:szCs w:val="24"/>
          <w:shd w:val="clear" w:color="auto" w:fill="FFFFFF"/>
        </w:rPr>
        <w:t>], it means MLS was efficient enough in increasing students conceptual understanding scores by 31.3% whereas the ISCUT-V</w:t>
      </w:r>
      <w:r>
        <w:rPr>
          <w:rFonts w:ascii="Times New Roman" w:hAnsi="Times New Roman" w:cs="Times New Roman"/>
          <w:sz w:val="24"/>
          <w:szCs w:val="24"/>
        </w:rPr>
        <w:t>&amp;</w:t>
      </w:r>
      <w:r>
        <w:rPr>
          <w:rFonts w:ascii="Times New Roman" w:hAnsi="Times New Roman" w:cs="Times New Roman"/>
          <w:bCs/>
          <w:sz w:val="24"/>
          <w:szCs w:val="24"/>
          <w:shd w:val="clear" w:color="auto" w:fill="FFFFFF"/>
        </w:rPr>
        <w:t>I was 100% powerful in enhancing the effect on learners’ exposed to MLS. Finally, the Table verified that [</w:t>
      </w:r>
      <w:r w:rsidRPr="00603C9A">
        <w:rPr>
          <w:rFonts w:ascii="Times New Roman" w:hAnsi="Times New Roman" w:cs="Times New Roman"/>
          <w:sz w:val="24"/>
          <w:szCs w:val="24"/>
        </w:rPr>
        <w:t>F(</w:t>
      </w:r>
      <w:r>
        <w:rPr>
          <w:rFonts w:ascii="Times New Roman" w:hAnsi="Times New Roman" w:cs="Times New Roman"/>
          <w:sz w:val="24"/>
          <w:szCs w:val="24"/>
        </w:rPr>
        <w:t>1,114</w:t>
      </w:r>
      <w:r w:rsidRPr="00603C9A">
        <w:rPr>
          <w:rFonts w:ascii="Times New Roman" w:hAnsi="Times New Roman" w:cs="Times New Roman"/>
          <w:sz w:val="24"/>
          <w:szCs w:val="24"/>
        </w:rPr>
        <w:t>)=3</w:t>
      </w:r>
      <w:r>
        <w:rPr>
          <w:rFonts w:ascii="Times New Roman" w:hAnsi="Times New Roman" w:cs="Times New Roman"/>
          <w:sz w:val="24"/>
          <w:szCs w:val="24"/>
        </w:rPr>
        <w:t>.259</w:t>
      </w:r>
      <w:r w:rsidRPr="00603C9A">
        <w:rPr>
          <w:rFonts w:ascii="Times New Roman" w:hAnsi="Times New Roman" w:cs="Times New Roman"/>
          <w:sz w:val="24"/>
          <w:szCs w:val="24"/>
        </w:rPr>
        <w:t>, p</w:t>
      </w:r>
      <w:r>
        <w:rPr>
          <w:rFonts w:ascii="Times New Roman" w:hAnsi="Times New Roman" w:cs="Times New Roman"/>
          <w:sz w:val="24"/>
          <w:szCs w:val="24"/>
        </w:rPr>
        <w:t>&gt;.05,</w:t>
      </w:r>
      <w:r w:rsidRPr="00603C9A">
        <w:rPr>
          <w:rFonts w:ascii="Times New Roman" w:hAnsi="Times New Roman" w:cs="Times New Roman"/>
          <w:sz w:val="24"/>
          <w:szCs w:val="24"/>
        </w:rPr>
        <w:t xml:space="preserve"> </w:t>
      </w:r>
      <w:r w:rsidRPr="00603C9A">
        <w:rPr>
          <w:rFonts w:ascii="Times New Roman" w:hAnsi="Times New Roman" w:cs="Times New Roman"/>
          <w:bCs/>
          <w:sz w:val="24"/>
          <w:szCs w:val="24"/>
        </w:rPr>
        <w:t>η</w:t>
      </w:r>
      <w:r w:rsidRPr="00603C9A">
        <w:rPr>
          <w:rFonts w:ascii="Times New Roman" w:hAnsi="Times New Roman" w:cs="Times New Roman"/>
          <w:bCs/>
          <w:sz w:val="24"/>
          <w:szCs w:val="24"/>
          <w:vertAlign w:val="superscript"/>
        </w:rPr>
        <w:t>2</w:t>
      </w:r>
      <w:r>
        <w:rPr>
          <w:rFonts w:ascii="Times New Roman" w:hAnsi="Times New Roman" w:cs="Times New Roman"/>
          <w:bCs/>
          <w:sz w:val="24"/>
          <w:szCs w:val="24"/>
        </w:rPr>
        <w:t>p=</w:t>
      </w:r>
      <w:r w:rsidRPr="00603C9A">
        <w:rPr>
          <w:rFonts w:ascii="Times New Roman" w:hAnsi="Times New Roman" w:cs="Times New Roman"/>
          <w:bCs/>
          <w:sz w:val="24"/>
          <w:szCs w:val="24"/>
        </w:rPr>
        <w:t>.</w:t>
      </w:r>
      <w:r>
        <w:rPr>
          <w:rFonts w:ascii="Times New Roman" w:hAnsi="Times New Roman" w:cs="Times New Roman"/>
          <w:bCs/>
          <w:sz w:val="24"/>
          <w:szCs w:val="24"/>
        </w:rPr>
        <w:t>0</w:t>
      </w:r>
      <w:r w:rsidRPr="00603C9A">
        <w:rPr>
          <w:rFonts w:ascii="Times New Roman" w:hAnsi="Times New Roman" w:cs="Times New Roman"/>
          <w:bCs/>
          <w:sz w:val="24"/>
          <w:szCs w:val="24"/>
        </w:rPr>
        <w:t>2</w:t>
      </w:r>
      <w:r>
        <w:rPr>
          <w:rFonts w:ascii="Times New Roman" w:hAnsi="Times New Roman" w:cs="Times New Roman"/>
          <w:bCs/>
          <w:sz w:val="24"/>
          <w:szCs w:val="24"/>
        </w:rPr>
        <w:t>9</w:t>
      </w:r>
      <w:r w:rsidRPr="00603C9A">
        <w:rPr>
          <w:rFonts w:ascii="Times New Roman" w:hAnsi="Times New Roman" w:cs="Times New Roman"/>
          <w:bCs/>
          <w:sz w:val="24"/>
          <w:szCs w:val="24"/>
        </w:rPr>
        <w:t xml:space="preserve">, </w:t>
      </w:r>
      <w:r>
        <w:rPr>
          <w:rFonts w:ascii="Times New Roman" w:hAnsi="Times New Roman" w:cs="Times New Roman"/>
          <w:bCs/>
          <w:sz w:val="24"/>
          <w:szCs w:val="24"/>
          <w:shd w:val="clear" w:color="auto" w:fill="FFFFFF"/>
        </w:rPr>
        <w:t>1-β=.432]. It signals a less sex effect in improving the conceptual understanding scores of the students’ by 2.9% whereas the ISCUT-V</w:t>
      </w:r>
      <w:r>
        <w:rPr>
          <w:rFonts w:ascii="Times New Roman" w:hAnsi="Times New Roman" w:cs="Times New Roman"/>
          <w:sz w:val="24"/>
          <w:szCs w:val="24"/>
        </w:rPr>
        <w:t>&amp;</w:t>
      </w:r>
      <w:r>
        <w:rPr>
          <w:rFonts w:ascii="Times New Roman" w:hAnsi="Times New Roman" w:cs="Times New Roman"/>
          <w:bCs/>
          <w:sz w:val="24"/>
          <w:szCs w:val="24"/>
          <w:shd w:val="clear" w:color="auto" w:fill="FFFFFF"/>
        </w:rPr>
        <w:t>I was less powerful, thus, 43.2% in contributing to students’ conceptual understanding based on sex.</w:t>
      </w:r>
    </w:p>
    <w:p w:rsidR="00A6404F" w:rsidRPr="002652DE" w:rsidRDefault="00A6404F" w:rsidP="00A6404F">
      <w:pPr>
        <w:spacing w:after="0"/>
        <w:jc w:val="both"/>
        <w:rPr>
          <w:rFonts w:ascii="Times New Roman" w:hAnsi="Times New Roman" w:cs="Times New Roman"/>
          <w:b/>
          <w:sz w:val="24"/>
          <w:szCs w:val="24"/>
        </w:rPr>
      </w:pPr>
      <w:r w:rsidRPr="002652DE">
        <w:rPr>
          <w:rFonts w:ascii="Times New Roman" w:hAnsi="Times New Roman" w:cs="Times New Roman"/>
          <w:b/>
          <w:sz w:val="24"/>
          <w:szCs w:val="24"/>
        </w:rPr>
        <w:t>Ho2-</w:t>
      </w:r>
      <w:r>
        <w:rPr>
          <w:rFonts w:ascii="Times New Roman" w:hAnsi="Times New Roman" w:cs="Times New Roman"/>
          <w:b/>
          <w:sz w:val="24"/>
          <w:szCs w:val="24"/>
        </w:rPr>
        <w:t>S</w:t>
      </w:r>
      <w:r w:rsidRPr="002652DE">
        <w:rPr>
          <w:rFonts w:ascii="Times New Roman" w:hAnsi="Times New Roman" w:cs="Times New Roman"/>
          <w:b/>
          <w:sz w:val="24"/>
          <w:szCs w:val="24"/>
        </w:rPr>
        <w:t xml:space="preserve">tatistically significant treatment and sex interaction effect on the mean retention scores of students’ taught variation </w:t>
      </w:r>
      <w:r w:rsidRPr="004C0A26">
        <w:rPr>
          <w:rFonts w:ascii="Times New Roman" w:hAnsi="Times New Roman" w:cs="Times New Roman"/>
          <w:b/>
          <w:sz w:val="24"/>
          <w:szCs w:val="24"/>
        </w:rPr>
        <w:t>and inheritance</w:t>
      </w:r>
      <w:r>
        <w:rPr>
          <w:rFonts w:ascii="Times New Roman" w:hAnsi="Times New Roman" w:cs="Times New Roman"/>
          <w:sz w:val="24"/>
          <w:szCs w:val="24"/>
        </w:rPr>
        <w:t xml:space="preserve"> </w:t>
      </w:r>
      <w:r w:rsidRPr="002652DE">
        <w:rPr>
          <w:rFonts w:ascii="Times New Roman" w:hAnsi="Times New Roman" w:cs="Times New Roman"/>
          <w:b/>
          <w:sz w:val="24"/>
          <w:szCs w:val="24"/>
        </w:rPr>
        <w:t>c</w:t>
      </w:r>
      <w:r>
        <w:rPr>
          <w:rFonts w:ascii="Times New Roman" w:hAnsi="Times New Roman" w:cs="Times New Roman"/>
          <w:b/>
          <w:sz w:val="24"/>
          <w:szCs w:val="24"/>
        </w:rPr>
        <w:t>oncepts using BBL, MLS, and RPT</w:t>
      </w:r>
    </w:p>
    <w:p w:rsidR="00A6404F" w:rsidRPr="00705B30" w:rsidRDefault="00A6404F" w:rsidP="00A6404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researcher realised that students’ retention scores across the various pedagogies likewise across their sex declined compared to their conceptual understanding scores and they were all statistically significant (confirm from Table 4 and 5). </w:t>
      </w:r>
    </w:p>
    <w:p w:rsidR="00A6404F" w:rsidRPr="003049BA" w:rsidRDefault="00A6404F" w:rsidP="00A6404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4: </w:t>
      </w:r>
      <w:r w:rsidRPr="003049BA">
        <w:rPr>
          <w:rFonts w:ascii="Times New Roman" w:hAnsi="Times New Roman" w:cs="Times New Roman"/>
          <w:b/>
          <w:sz w:val="24"/>
          <w:szCs w:val="24"/>
        </w:rPr>
        <w:t>Students’ Scores from Post-</w:t>
      </w:r>
      <w:r>
        <w:rPr>
          <w:rFonts w:ascii="Times New Roman" w:hAnsi="Times New Roman" w:cs="Times New Roman"/>
          <w:b/>
          <w:sz w:val="24"/>
          <w:szCs w:val="24"/>
        </w:rPr>
        <w:t>ISCUT-V</w:t>
      </w:r>
      <w:r w:rsidRPr="00A75A71">
        <w:rPr>
          <w:rFonts w:ascii="Times New Roman" w:hAnsi="Times New Roman" w:cs="Times New Roman"/>
          <w:b/>
          <w:sz w:val="24"/>
          <w:szCs w:val="24"/>
        </w:rPr>
        <w:t>&amp;</w:t>
      </w:r>
      <w:r>
        <w:rPr>
          <w:rFonts w:ascii="Times New Roman" w:hAnsi="Times New Roman" w:cs="Times New Roman"/>
          <w:b/>
          <w:sz w:val="24"/>
          <w:szCs w:val="24"/>
        </w:rPr>
        <w:t>I to Post-P</w:t>
      </w:r>
      <w:r w:rsidRPr="003049BA">
        <w:rPr>
          <w:rFonts w:ascii="Times New Roman" w:hAnsi="Times New Roman" w:cs="Times New Roman"/>
          <w:b/>
          <w:sz w:val="24"/>
          <w:szCs w:val="24"/>
        </w:rPr>
        <w:t>ost-</w:t>
      </w:r>
      <w:r>
        <w:rPr>
          <w:rFonts w:ascii="Times New Roman" w:hAnsi="Times New Roman" w:cs="Times New Roman"/>
          <w:b/>
          <w:sz w:val="24"/>
          <w:szCs w:val="24"/>
        </w:rPr>
        <w:t>ISCUT-V</w:t>
      </w:r>
      <w:r w:rsidRPr="00A75A71">
        <w:rPr>
          <w:rFonts w:ascii="Times New Roman" w:hAnsi="Times New Roman" w:cs="Times New Roman"/>
          <w:b/>
          <w:sz w:val="24"/>
          <w:szCs w:val="24"/>
        </w:rPr>
        <w:t>&amp;</w:t>
      </w:r>
      <w:r>
        <w:rPr>
          <w:rFonts w:ascii="Times New Roman" w:hAnsi="Times New Roman" w:cs="Times New Roman"/>
          <w:b/>
          <w:sz w:val="24"/>
          <w:szCs w:val="24"/>
        </w:rPr>
        <w:t xml:space="preserve">I </w:t>
      </w:r>
      <w:r w:rsidRPr="003049BA">
        <w:rPr>
          <w:rFonts w:ascii="Times New Roman" w:hAnsi="Times New Roman" w:cs="Times New Roman"/>
          <w:b/>
          <w:sz w:val="24"/>
          <w:szCs w:val="24"/>
        </w:rPr>
        <w:t xml:space="preserve">across </w:t>
      </w:r>
      <w:r>
        <w:rPr>
          <w:rFonts w:ascii="Times New Roman" w:hAnsi="Times New Roman" w:cs="Times New Roman"/>
          <w:b/>
          <w:sz w:val="24"/>
          <w:szCs w:val="24"/>
        </w:rPr>
        <w:t xml:space="preserve">Sex </w:t>
      </w:r>
    </w:p>
    <w:tbl>
      <w:tblPr>
        <w:tblStyle w:val="TableGrid"/>
        <w:tblW w:w="920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1170"/>
        <w:gridCol w:w="1164"/>
        <w:gridCol w:w="1716"/>
        <w:gridCol w:w="1276"/>
        <w:gridCol w:w="884"/>
        <w:gridCol w:w="876"/>
        <w:gridCol w:w="944"/>
      </w:tblGrid>
      <w:tr w:rsidR="00A6404F" w:rsidRPr="003049BA" w:rsidTr="0059401B">
        <w:tc>
          <w:tcPr>
            <w:tcW w:w="1170" w:type="dxa"/>
            <w:tcBorders>
              <w:top w:val="single" w:sz="4" w:space="0" w:color="auto"/>
              <w:bottom w:val="single" w:sz="4" w:space="0" w:color="auto"/>
            </w:tcBorders>
          </w:tcPr>
          <w:p w:rsidR="00A6404F" w:rsidRPr="003049BA" w:rsidRDefault="00A6404F" w:rsidP="0059401B">
            <w:pPr>
              <w:autoSpaceDE w:val="0"/>
              <w:autoSpaceDN w:val="0"/>
              <w:adjustRightInd w:val="0"/>
              <w:ind w:left="-112"/>
              <w:jc w:val="both"/>
              <w:rPr>
                <w:rFonts w:ascii="Times New Roman" w:hAnsi="Times New Roman" w:cs="Times New Roman"/>
                <w:b/>
                <w:sz w:val="24"/>
                <w:szCs w:val="24"/>
              </w:rPr>
            </w:pPr>
            <w:r>
              <w:rPr>
                <w:rFonts w:ascii="Times New Roman" w:hAnsi="Times New Roman" w:cs="Times New Roman"/>
                <w:b/>
                <w:sz w:val="24"/>
                <w:szCs w:val="24"/>
              </w:rPr>
              <w:t xml:space="preserve">Sex </w:t>
            </w:r>
          </w:p>
        </w:tc>
        <w:tc>
          <w:tcPr>
            <w:tcW w:w="1170" w:type="dxa"/>
            <w:tcBorders>
              <w:top w:val="single" w:sz="4" w:space="0" w:color="auto"/>
              <w:bottom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b/>
                <w:sz w:val="24"/>
                <w:szCs w:val="24"/>
              </w:rPr>
            </w:pPr>
            <w:r w:rsidRPr="003049BA">
              <w:rPr>
                <w:rFonts w:ascii="Times New Roman" w:hAnsi="Times New Roman" w:cs="Times New Roman"/>
                <w:b/>
                <w:sz w:val="24"/>
                <w:szCs w:val="24"/>
              </w:rPr>
              <w:t>M</w:t>
            </w:r>
            <w:r w:rsidRPr="003049BA">
              <w:rPr>
                <w:rFonts w:ascii="Times New Roman" w:hAnsi="Times New Roman" w:cs="Times New Roman"/>
                <w:b/>
                <w:sz w:val="24"/>
                <w:szCs w:val="24"/>
                <w:vertAlign w:val="subscript"/>
              </w:rPr>
              <w:t>P</w:t>
            </w:r>
          </w:p>
        </w:tc>
        <w:tc>
          <w:tcPr>
            <w:tcW w:w="1164" w:type="dxa"/>
            <w:tcBorders>
              <w:top w:val="single" w:sz="4" w:space="0" w:color="auto"/>
              <w:bottom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b/>
                <w:sz w:val="24"/>
                <w:szCs w:val="24"/>
              </w:rPr>
            </w:pPr>
            <w:r w:rsidRPr="003049BA">
              <w:rPr>
                <w:rFonts w:ascii="Times New Roman" w:hAnsi="Times New Roman" w:cs="Times New Roman"/>
                <w:b/>
                <w:sz w:val="24"/>
                <w:szCs w:val="24"/>
              </w:rPr>
              <w:t xml:space="preserve">   M</w:t>
            </w:r>
            <w:r w:rsidRPr="003049BA">
              <w:rPr>
                <w:rFonts w:ascii="Times New Roman" w:hAnsi="Times New Roman" w:cs="Times New Roman"/>
                <w:b/>
                <w:sz w:val="24"/>
                <w:szCs w:val="24"/>
                <w:vertAlign w:val="subscript"/>
              </w:rPr>
              <w:t>PP</w:t>
            </w:r>
          </w:p>
        </w:tc>
        <w:tc>
          <w:tcPr>
            <w:tcW w:w="1716" w:type="dxa"/>
            <w:tcBorders>
              <w:top w:val="single" w:sz="4" w:space="0" w:color="auto"/>
              <w:bottom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b/>
                <w:sz w:val="24"/>
                <w:szCs w:val="24"/>
              </w:rPr>
            </w:pPr>
            <w:r w:rsidRPr="003049BA">
              <w:rPr>
                <w:rFonts w:ascii="Times New Roman" w:hAnsi="Times New Roman" w:cs="Times New Roman"/>
                <w:b/>
                <w:sz w:val="24"/>
                <w:szCs w:val="24"/>
              </w:rPr>
              <w:t xml:space="preserve"> MD (M</w:t>
            </w:r>
            <w:r w:rsidRPr="003049BA">
              <w:rPr>
                <w:rFonts w:ascii="Times New Roman" w:hAnsi="Times New Roman" w:cs="Times New Roman"/>
                <w:b/>
                <w:sz w:val="24"/>
                <w:szCs w:val="24"/>
                <w:vertAlign w:val="subscript"/>
              </w:rPr>
              <w:t>P</w:t>
            </w:r>
            <w:r w:rsidRPr="003049BA">
              <w:rPr>
                <w:rFonts w:ascii="Times New Roman" w:hAnsi="Times New Roman" w:cs="Times New Roman"/>
                <w:b/>
                <w:sz w:val="24"/>
                <w:szCs w:val="24"/>
              </w:rPr>
              <w:t>-M</w:t>
            </w:r>
            <w:r w:rsidRPr="003049BA">
              <w:rPr>
                <w:rFonts w:ascii="Times New Roman" w:hAnsi="Times New Roman" w:cs="Times New Roman"/>
                <w:b/>
                <w:sz w:val="24"/>
                <w:szCs w:val="24"/>
                <w:vertAlign w:val="subscript"/>
              </w:rPr>
              <w:t>PP</w:t>
            </w:r>
            <w:r w:rsidRPr="003049BA">
              <w:rPr>
                <w:rFonts w:ascii="Times New Roman" w:hAnsi="Times New Roman" w:cs="Times New Roman"/>
                <w:b/>
                <w:sz w:val="24"/>
                <w:szCs w:val="24"/>
              </w:rPr>
              <w:t>)</w:t>
            </w:r>
          </w:p>
        </w:tc>
        <w:tc>
          <w:tcPr>
            <w:tcW w:w="1276" w:type="dxa"/>
            <w:tcBorders>
              <w:top w:val="single" w:sz="4" w:space="0" w:color="auto"/>
              <w:bottom w:val="single" w:sz="4" w:space="0" w:color="auto"/>
            </w:tcBorders>
          </w:tcPr>
          <w:p w:rsidR="00A6404F" w:rsidRPr="003049BA" w:rsidRDefault="00A6404F" w:rsidP="0059401B">
            <w:pPr>
              <w:autoSpaceDE w:val="0"/>
              <w:autoSpaceDN w:val="0"/>
              <w:adjustRightInd w:val="0"/>
              <w:ind w:right="-110"/>
              <w:jc w:val="both"/>
              <w:rPr>
                <w:rFonts w:ascii="Times New Roman" w:hAnsi="Times New Roman" w:cs="Times New Roman"/>
                <w:b/>
                <w:sz w:val="24"/>
                <w:szCs w:val="24"/>
              </w:rPr>
            </w:pPr>
            <w:r>
              <w:rPr>
                <w:rFonts w:ascii="Times New Roman" w:hAnsi="Times New Roman" w:cs="Times New Roman"/>
                <w:b/>
                <w:sz w:val="24"/>
                <w:szCs w:val="24"/>
              </w:rPr>
              <w:t xml:space="preserve">  SD</w:t>
            </w:r>
          </w:p>
        </w:tc>
        <w:tc>
          <w:tcPr>
            <w:tcW w:w="884" w:type="dxa"/>
            <w:tcBorders>
              <w:top w:val="single" w:sz="4" w:space="0" w:color="auto"/>
              <w:bottom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b/>
                <w:sz w:val="24"/>
                <w:szCs w:val="24"/>
              </w:rPr>
            </w:pPr>
            <w:r w:rsidRPr="003049BA">
              <w:rPr>
                <w:rFonts w:ascii="Times New Roman" w:hAnsi="Times New Roman" w:cs="Times New Roman"/>
                <w:b/>
                <w:sz w:val="24"/>
                <w:szCs w:val="24"/>
              </w:rPr>
              <w:t>df</w:t>
            </w:r>
          </w:p>
        </w:tc>
        <w:tc>
          <w:tcPr>
            <w:tcW w:w="876" w:type="dxa"/>
            <w:tcBorders>
              <w:top w:val="single" w:sz="4" w:space="0" w:color="auto"/>
              <w:bottom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b/>
                <w:sz w:val="24"/>
                <w:szCs w:val="24"/>
              </w:rPr>
            </w:pPr>
            <w:r w:rsidRPr="003049BA">
              <w:rPr>
                <w:rFonts w:ascii="Times New Roman" w:hAnsi="Times New Roman" w:cs="Times New Roman"/>
                <w:b/>
                <w:sz w:val="24"/>
                <w:szCs w:val="24"/>
              </w:rPr>
              <w:t xml:space="preserve">   t</w:t>
            </w:r>
          </w:p>
        </w:tc>
        <w:tc>
          <w:tcPr>
            <w:tcW w:w="944" w:type="dxa"/>
            <w:tcBorders>
              <w:top w:val="single" w:sz="4" w:space="0" w:color="auto"/>
              <w:bottom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b/>
                <w:sz w:val="24"/>
                <w:szCs w:val="24"/>
              </w:rPr>
            </w:pPr>
            <w:r w:rsidRPr="003049BA">
              <w:rPr>
                <w:rFonts w:ascii="Times New Roman" w:hAnsi="Times New Roman" w:cs="Times New Roman"/>
                <w:b/>
                <w:sz w:val="24"/>
                <w:szCs w:val="24"/>
              </w:rPr>
              <w:t xml:space="preserve">  p</w:t>
            </w:r>
          </w:p>
        </w:tc>
      </w:tr>
      <w:tr w:rsidR="00A6404F" w:rsidRPr="003049BA" w:rsidTr="0059401B">
        <w:tc>
          <w:tcPr>
            <w:tcW w:w="1170" w:type="dxa"/>
            <w:tcBorders>
              <w:top w:val="single" w:sz="4" w:space="0" w:color="auto"/>
            </w:tcBorders>
          </w:tcPr>
          <w:p w:rsidR="00A6404F" w:rsidRPr="003049BA" w:rsidRDefault="00A6404F" w:rsidP="0059401B">
            <w:pPr>
              <w:autoSpaceDE w:val="0"/>
              <w:autoSpaceDN w:val="0"/>
              <w:adjustRightInd w:val="0"/>
              <w:ind w:left="-112"/>
              <w:jc w:val="both"/>
              <w:rPr>
                <w:rFonts w:ascii="Times New Roman" w:hAnsi="Times New Roman" w:cs="Times New Roman"/>
                <w:sz w:val="24"/>
                <w:szCs w:val="24"/>
              </w:rPr>
            </w:pPr>
            <w:r>
              <w:rPr>
                <w:rFonts w:ascii="Times New Roman" w:hAnsi="Times New Roman" w:cs="Times New Roman"/>
                <w:sz w:val="24"/>
                <w:szCs w:val="24"/>
              </w:rPr>
              <w:t>Males</w:t>
            </w:r>
            <w:r w:rsidRPr="003049BA">
              <w:rPr>
                <w:rFonts w:ascii="Times New Roman" w:hAnsi="Times New Roman" w:cs="Times New Roman"/>
                <w:sz w:val="24"/>
                <w:szCs w:val="24"/>
              </w:rPr>
              <w:t xml:space="preserve">  </w:t>
            </w:r>
          </w:p>
        </w:tc>
        <w:tc>
          <w:tcPr>
            <w:tcW w:w="1170" w:type="dxa"/>
            <w:tcBorders>
              <w:top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34.3538 </w:t>
            </w:r>
          </w:p>
        </w:tc>
        <w:tc>
          <w:tcPr>
            <w:tcW w:w="1164" w:type="dxa"/>
            <w:tcBorders>
              <w:top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33.1692 </w:t>
            </w:r>
          </w:p>
        </w:tc>
        <w:tc>
          <w:tcPr>
            <w:tcW w:w="1716" w:type="dxa"/>
            <w:tcBorders>
              <w:top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sz w:val="24"/>
                <w:szCs w:val="24"/>
              </w:rPr>
            </w:pPr>
            <w:r w:rsidRPr="003049BA">
              <w:rPr>
                <w:rFonts w:ascii="Times New Roman" w:hAnsi="Times New Roman" w:cs="Times New Roman"/>
                <w:sz w:val="24"/>
                <w:szCs w:val="24"/>
              </w:rPr>
              <w:t xml:space="preserve">      1.</w:t>
            </w:r>
            <w:r>
              <w:rPr>
                <w:rFonts w:ascii="Times New Roman" w:hAnsi="Times New Roman" w:cs="Times New Roman"/>
                <w:sz w:val="24"/>
                <w:szCs w:val="24"/>
              </w:rPr>
              <w:t xml:space="preserve">1846 </w:t>
            </w:r>
          </w:p>
        </w:tc>
        <w:tc>
          <w:tcPr>
            <w:tcW w:w="1276" w:type="dxa"/>
            <w:tcBorders>
              <w:top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sz w:val="24"/>
                <w:szCs w:val="24"/>
              </w:rPr>
            </w:pPr>
            <w:r w:rsidRPr="003049BA">
              <w:rPr>
                <w:rFonts w:ascii="Times New Roman" w:hAnsi="Times New Roman" w:cs="Times New Roman"/>
                <w:sz w:val="24"/>
                <w:szCs w:val="24"/>
              </w:rPr>
              <w:t xml:space="preserve"> </w:t>
            </w:r>
            <w:r>
              <w:rPr>
                <w:rFonts w:ascii="Times New Roman" w:hAnsi="Times New Roman" w:cs="Times New Roman"/>
                <w:sz w:val="24"/>
                <w:szCs w:val="24"/>
              </w:rPr>
              <w:t>4</w:t>
            </w:r>
            <w:r w:rsidRPr="003049BA">
              <w:rPr>
                <w:rFonts w:ascii="Times New Roman" w:hAnsi="Times New Roman" w:cs="Times New Roman"/>
                <w:sz w:val="24"/>
                <w:szCs w:val="24"/>
              </w:rPr>
              <w:t>.</w:t>
            </w:r>
            <w:r>
              <w:rPr>
                <w:rFonts w:ascii="Times New Roman" w:hAnsi="Times New Roman" w:cs="Times New Roman"/>
                <w:sz w:val="24"/>
                <w:szCs w:val="24"/>
              </w:rPr>
              <w:t xml:space="preserve">2422 </w:t>
            </w:r>
          </w:p>
        </w:tc>
        <w:tc>
          <w:tcPr>
            <w:tcW w:w="884" w:type="dxa"/>
            <w:tcBorders>
              <w:top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64</w:t>
            </w:r>
          </w:p>
        </w:tc>
        <w:tc>
          <w:tcPr>
            <w:tcW w:w="876" w:type="dxa"/>
            <w:tcBorders>
              <w:top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2.251</w:t>
            </w:r>
          </w:p>
        </w:tc>
        <w:tc>
          <w:tcPr>
            <w:tcW w:w="944" w:type="dxa"/>
            <w:tcBorders>
              <w:top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.028 </w:t>
            </w:r>
          </w:p>
        </w:tc>
      </w:tr>
      <w:tr w:rsidR="00A6404F" w:rsidRPr="003049BA" w:rsidTr="0059401B">
        <w:tc>
          <w:tcPr>
            <w:tcW w:w="1170" w:type="dxa"/>
          </w:tcPr>
          <w:p w:rsidR="00A6404F" w:rsidRPr="00D50E2E" w:rsidRDefault="00A6404F" w:rsidP="0059401B">
            <w:pPr>
              <w:autoSpaceDE w:val="0"/>
              <w:autoSpaceDN w:val="0"/>
              <w:adjustRightInd w:val="0"/>
              <w:ind w:left="-112"/>
              <w:jc w:val="both"/>
              <w:rPr>
                <w:rFonts w:ascii="Times New Roman" w:hAnsi="Times New Roman" w:cs="Times New Roman"/>
                <w:sz w:val="24"/>
                <w:szCs w:val="24"/>
              </w:rPr>
            </w:pPr>
            <w:r w:rsidRPr="00D50E2E">
              <w:rPr>
                <w:rFonts w:ascii="Times New Roman" w:hAnsi="Times New Roman" w:cs="Times New Roman"/>
                <w:sz w:val="24"/>
                <w:szCs w:val="24"/>
              </w:rPr>
              <w:t xml:space="preserve">Females </w:t>
            </w:r>
          </w:p>
        </w:tc>
        <w:tc>
          <w:tcPr>
            <w:tcW w:w="1170" w:type="dxa"/>
          </w:tcPr>
          <w:p w:rsidR="00A6404F" w:rsidRPr="00D50E2E" w:rsidRDefault="00A6404F" w:rsidP="0059401B">
            <w:pPr>
              <w:autoSpaceDE w:val="0"/>
              <w:autoSpaceDN w:val="0"/>
              <w:adjustRightInd w:val="0"/>
              <w:jc w:val="both"/>
              <w:rPr>
                <w:rFonts w:ascii="Times New Roman" w:hAnsi="Times New Roman" w:cs="Times New Roman"/>
                <w:sz w:val="24"/>
                <w:szCs w:val="24"/>
              </w:rPr>
            </w:pPr>
            <w:r w:rsidRPr="00D50E2E">
              <w:rPr>
                <w:rFonts w:ascii="Times New Roman" w:hAnsi="Times New Roman" w:cs="Times New Roman"/>
                <w:sz w:val="24"/>
                <w:szCs w:val="24"/>
              </w:rPr>
              <w:t xml:space="preserve">36.7800 </w:t>
            </w:r>
          </w:p>
        </w:tc>
        <w:tc>
          <w:tcPr>
            <w:tcW w:w="1164" w:type="dxa"/>
          </w:tcPr>
          <w:p w:rsidR="00A6404F" w:rsidRPr="00D50E2E" w:rsidRDefault="00A6404F" w:rsidP="0059401B">
            <w:pPr>
              <w:autoSpaceDE w:val="0"/>
              <w:autoSpaceDN w:val="0"/>
              <w:adjustRightInd w:val="0"/>
              <w:jc w:val="both"/>
              <w:rPr>
                <w:rFonts w:ascii="Times New Roman" w:hAnsi="Times New Roman" w:cs="Times New Roman"/>
                <w:sz w:val="24"/>
                <w:szCs w:val="24"/>
              </w:rPr>
            </w:pPr>
            <w:r w:rsidRPr="00D50E2E">
              <w:rPr>
                <w:rFonts w:ascii="Times New Roman" w:hAnsi="Times New Roman" w:cs="Times New Roman"/>
                <w:sz w:val="24"/>
                <w:szCs w:val="24"/>
              </w:rPr>
              <w:t xml:space="preserve">34.0800 </w:t>
            </w:r>
          </w:p>
        </w:tc>
        <w:tc>
          <w:tcPr>
            <w:tcW w:w="1716" w:type="dxa"/>
          </w:tcPr>
          <w:p w:rsidR="00A6404F" w:rsidRPr="00D50E2E" w:rsidRDefault="00A6404F" w:rsidP="0059401B">
            <w:pPr>
              <w:autoSpaceDE w:val="0"/>
              <w:autoSpaceDN w:val="0"/>
              <w:adjustRightInd w:val="0"/>
              <w:jc w:val="both"/>
              <w:rPr>
                <w:rFonts w:ascii="Times New Roman" w:hAnsi="Times New Roman" w:cs="Times New Roman"/>
                <w:sz w:val="24"/>
                <w:szCs w:val="24"/>
              </w:rPr>
            </w:pPr>
            <w:r w:rsidRPr="00D50E2E">
              <w:rPr>
                <w:rFonts w:ascii="Times New Roman" w:hAnsi="Times New Roman" w:cs="Times New Roman"/>
                <w:sz w:val="24"/>
                <w:szCs w:val="24"/>
              </w:rPr>
              <w:t xml:space="preserve">      2.7000 </w:t>
            </w:r>
          </w:p>
        </w:tc>
        <w:tc>
          <w:tcPr>
            <w:tcW w:w="1276" w:type="dxa"/>
          </w:tcPr>
          <w:p w:rsidR="00A6404F" w:rsidRPr="00D50E2E" w:rsidRDefault="00A6404F" w:rsidP="0059401B">
            <w:pPr>
              <w:autoSpaceDE w:val="0"/>
              <w:autoSpaceDN w:val="0"/>
              <w:adjustRightInd w:val="0"/>
              <w:jc w:val="both"/>
              <w:rPr>
                <w:rFonts w:ascii="Times New Roman" w:hAnsi="Times New Roman" w:cs="Times New Roman"/>
                <w:sz w:val="24"/>
                <w:szCs w:val="24"/>
              </w:rPr>
            </w:pPr>
            <w:r w:rsidRPr="00D50E2E">
              <w:rPr>
                <w:rFonts w:ascii="Times New Roman" w:hAnsi="Times New Roman" w:cs="Times New Roman"/>
                <w:sz w:val="24"/>
                <w:szCs w:val="24"/>
              </w:rPr>
              <w:t xml:space="preserve"> 3.3089 </w:t>
            </w:r>
          </w:p>
        </w:tc>
        <w:tc>
          <w:tcPr>
            <w:tcW w:w="884" w:type="dxa"/>
          </w:tcPr>
          <w:p w:rsidR="00A6404F" w:rsidRPr="00D50E2E" w:rsidRDefault="00A6404F" w:rsidP="0059401B">
            <w:pPr>
              <w:autoSpaceDE w:val="0"/>
              <w:autoSpaceDN w:val="0"/>
              <w:adjustRightInd w:val="0"/>
              <w:jc w:val="both"/>
              <w:rPr>
                <w:rFonts w:ascii="Times New Roman" w:hAnsi="Times New Roman" w:cs="Times New Roman"/>
                <w:sz w:val="24"/>
                <w:szCs w:val="24"/>
              </w:rPr>
            </w:pPr>
            <w:r w:rsidRPr="00D50E2E">
              <w:rPr>
                <w:rFonts w:ascii="Times New Roman" w:hAnsi="Times New Roman" w:cs="Times New Roman"/>
                <w:sz w:val="24"/>
                <w:szCs w:val="24"/>
              </w:rPr>
              <w:t>49</w:t>
            </w:r>
          </w:p>
        </w:tc>
        <w:tc>
          <w:tcPr>
            <w:tcW w:w="876" w:type="dxa"/>
          </w:tcPr>
          <w:p w:rsidR="00A6404F" w:rsidRPr="00D50E2E" w:rsidRDefault="00A6404F" w:rsidP="0059401B">
            <w:pPr>
              <w:autoSpaceDE w:val="0"/>
              <w:autoSpaceDN w:val="0"/>
              <w:adjustRightInd w:val="0"/>
              <w:jc w:val="both"/>
              <w:rPr>
                <w:rFonts w:ascii="Times New Roman" w:hAnsi="Times New Roman" w:cs="Times New Roman"/>
                <w:sz w:val="24"/>
                <w:szCs w:val="24"/>
              </w:rPr>
            </w:pPr>
            <w:r w:rsidRPr="00D50E2E">
              <w:rPr>
                <w:rFonts w:ascii="Times New Roman" w:hAnsi="Times New Roman" w:cs="Times New Roman"/>
                <w:sz w:val="24"/>
                <w:szCs w:val="24"/>
              </w:rPr>
              <w:t>5.770</w:t>
            </w:r>
          </w:p>
        </w:tc>
        <w:tc>
          <w:tcPr>
            <w:tcW w:w="944" w:type="dxa"/>
          </w:tcPr>
          <w:p w:rsidR="00A6404F" w:rsidRPr="00D50E2E" w:rsidRDefault="00A6404F" w:rsidP="0059401B">
            <w:pPr>
              <w:autoSpaceDE w:val="0"/>
              <w:autoSpaceDN w:val="0"/>
              <w:adjustRightInd w:val="0"/>
              <w:jc w:val="both"/>
              <w:rPr>
                <w:rFonts w:ascii="Times New Roman" w:hAnsi="Times New Roman" w:cs="Times New Roman"/>
                <w:sz w:val="24"/>
                <w:szCs w:val="24"/>
              </w:rPr>
            </w:pPr>
            <w:r w:rsidRPr="00D50E2E">
              <w:rPr>
                <w:rFonts w:ascii="Times New Roman" w:hAnsi="Times New Roman" w:cs="Times New Roman"/>
                <w:sz w:val="24"/>
                <w:szCs w:val="24"/>
              </w:rPr>
              <w:t xml:space="preserve">.000 </w:t>
            </w:r>
          </w:p>
        </w:tc>
      </w:tr>
    </w:tbl>
    <w:p w:rsidR="00A6404F" w:rsidRPr="003049BA" w:rsidRDefault="00A6404F" w:rsidP="00A6404F">
      <w:pPr>
        <w:spacing w:after="0"/>
        <w:jc w:val="both"/>
        <w:rPr>
          <w:rFonts w:ascii="Times New Roman" w:hAnsi="Times New Roman" w:cs="Times New Roman"/>
          <w:sz w:val="24"/>
          <w:szCs w:val="24"/>
        </w:rPr>
      </w:pPr>
      <w:r w:rsidRPr="00705B30">
        <w:rPr>
          <w:rFonts w:ascii="Times New Roman" w:hAnsi="Times New Roman" w:cs="Times New Roman"/>
          <w:sz w:val="24"/>
          <w:szCs w:val="24"/>
        </w:rPr>
        <w:t>M</w:t>
      </w:r>
      <w:r w:rsidRPr="00705B30">
        <w:rPr>
          <w:rFonts w:ascii="Times New Roman" w:hAnsi="Times New Roman" w:cs="Times New Roman"/>
          <w:sz w:val="24"/>
          <w:szCs w:val="24"/>
          <w:vertAlign w:val="subscript"/>
        </w:rPr>
        <w:t>P</w:t>
      </w:r>
      <w:r>
        <w:rPr>
          <w:rFonts w:ascii="Times New Roman" w:hAnsi="Times New Roman" w:cs="Times New Roman"/>
          <w:sz w:val="24"/>
          <w:szCs w:val="24"/>
        </w:rPr>
        <w:t>=Mean of Post-ISCUT-</w:t>
      </w:r>
      <w:r w:rsidRPr="00705B30">
        <w:rPr>
          <w:rFonts w:ascii="Times New Roman" w:hAnsi="Times New Roman" w:cs="Times New Roman"/>
          <w:sz w:val="24"/>
          <w:szCs w:val="24"/>
        </w:rPr>
        <w:t>V</w:t>
      </w:r>
      <w:r>
        <w:rPr>
          <w:rFonts w:ascii="Times New Roman" w:hAnsi="Times New Roman" w:cs="Times New Roman"/>
          <w:sz w:val="24"/>
          <w:szCs w:val="24"/>
        </w:rPr>
        <w:t>&amp;I</w:t>
      </w:r>
      <w:r w:rsidRPr="00705B30">
        <w:rPr>
          <w:rFonts w:ascii="Times New Roman" w:hAnsi="Times New Roman" w:cs="Times New Roman"/>
          <w:sz w:val="24"/>
          <w:szCs w:val="24"/>
        </w:rPr>
        <w:t xml:space="preserve"> M</w:t>
      </w:r>
      <w:r w:rsidRPr="00705B30">
        <w:rPr>
          <w:rFonts w:ascii="Times New Roman" w:hAnsi="Times New Roman" w:cs="Times New Roman"/>
          <w:sz w:val="24"/>
          <w:szCs w:val="24"/>
          <w:vertAlign w:val="subscript"/>
        </w:rPr>
        <w:t>PP</w:t>
      </w:r>
      <w:r>
        <w:rPr>
          <w:rFonts w:ascii="Times New Roman" w:hAnsi="Times New Roman" w:cs="Times New Roman"/>
          <w:sz w:val="24"/>
          <w:szCs w:val="24"/>
        </w:rPr>
        <w:t>=Mean of Post-post-ISCUT-</w:t>
      </w:r>
      <w:r w:rsidRPr="00705B30">
        <w:rPr>
          <w:rFonts w:ascii="Times New Roman" w:hAnsi="Times New Roman" w:cs="Times New Roman"/>
          <w:sz w:val="24"/>
          <w:szCs w:val="24"/>
        </w:rPr>
        <w:t>V</w:t>
      </w:r>
      <w:r>
        <w:rPr>
          <w:rFonts w:ascii="Times New Roman" w:hAnsi="Times New Roman" w:cs="Times New Roman"/>
          <w:sz w:val="24"/>
          <w:szCs w:val="24"/>
        </w:rPr>
        <w:t>&amp;I</w:t>
      </w:r>
      <w:r w:rsidRPr="003049BA">
        <w:rPr>
          <w:rFonts w:ascii="Times New Roman" w:hAnsi="Times New Roman" w:cs="Times New Roman"/>
          <w:sz w:val="24"/>
          <w:szCs w:val="24"/>
        </w:rPr>
        <w:t xml:space="preserve"> </w:t>
      </w:r>
      <w:r>
        <w:rPr>
          <w:rFonts w:ascii="Times New Roman" w:hAnsi="Times New Roman" w:cs="Times New Roman"/>
          <w:sz w:val="24"/>
          <w:szCs w:val="24"/>
        </w:rPr>
        <w:t>MD=Mean Decline SD=Standard Deviation</w:t>
      </w:r>
    </w:p>
    <w:p w:rsidR="00A6404F" w:rsidRDefault="00A6404F" w:rsidP="00A6404F">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In Table 4,</w:t>
      </w:r>
      <w:r w:rsidRPr="005A0B3E">
        <w:rPr>
          <w:rFonts w:ascii="Times New Roman" w:hAnsi="Times New Roman" w:cs="Times New Roman"/>
          <w:bCs/>
          <w:sz w:val="24"/>
          <w:szCs w:val="24"/>
        </w:rPr>
        <w:t xml:space="preserve"> th</w:t>
      </w:r>
      <w:r>
        <w:rPr>
          <w:rFonts w:ascii="Times New Roman" w:hAnsi="Times New Roman" w:cs="Times New Roman"/>
          <w:bCs/>
          <w:sz w:val="24"/>
          <w:szCs w:val="24"/>
        </w:rPr>
        <w:t xml:space="preserve">e male and females had </w:t>
      </w:r>
      <w:r w:rsidRPr="005A0B3E">
        <w:rPr>
          <w:rFonts w:ascii="Times New Roman" w:hAnsi="Times New Roman" w:cs="Times New Roman"/>
          <w:sz w:val="24"/>
          <w:szCs w:val="24"/>
        </w:rPr>
        <w:t>M</w:t>
      </w:r>
      <w:r w:rsidRPr="005A0B3E">
        <w:rPr>
          <w:rFonts w:ascii="Times New Roman" w:hAnsi="Times New Roman" w:cs="Times New Roman"/>
          <w:sz w:val="24"/>
          <w:szCs w:val="24"/>
          <w:vertAlign w:val="subscript"/>
        </w:rPr>
        <w:t>PP</w:t>
      </w:r>
      <w:r w:rsidRPr="005A0B3E">
        <w:rPr>
          <w:rFonts w:ascii="Times New Roman" w:hAnsi="Times New Roman" w:cs="Times New Roman"/>
          <w:bCs/>
          <w:sz w:val="24"/>
          <w:szCs w:val="24"/>
        </w:rPr>
        <w:t xml:space="preserve"> of </w:t>
      </w:r>
      <w:r>
        <w:rPr>
          <w:rFonts w:ascii="Times New Roman" w:hAnsi="Times New Roman" w:cs="Times New Roman"/>
          <w:bCs/>
          <w:sz w:val="24"/>
          <w:szCs w:val="24"/>
        </w:rPr>
        <w:t>33.1692 and 34.0800 respectively. In contrast, males had a lower MD of 1.1846 whereas the females had a high MD of 2.7000. Consequently, males had a high SD of 4.2422 whereas females obtained a lower SD of 3.3089. Finally, t</w:t>
      </w:r>
      <w:r w:rsidRPr="005A0B3E">
        <w:rPr>
          <w:rFonts w:ascii="Times New Roman" w:hAnsi="Times New Roman" w:cs="Times New Roman"/>
          <w:bCs/>
          <w:sz w:val="24"/>
          <w:szCs w:val="24"/>
        </w:rPr>
        <w:t xml:space="preserve">he Table </w:t>
      </w:r>
      <w:r>
        <w:rPr>
          <w:rFonts w:ascii="Times New Roman" w:hAnsi="Times New Roman" w:cs="Times New Roman"/>
          <w:bCs/>
          <w:sz w:val="24"/>
          <w:szCs w:val="24"/>
        </w:rPr>
        <w:t xml:space="preserve">confirms that [df=64, t=2.251, p=.028&lt;.05] and [df=49, t=5.770, p=.000&lt;.005] for males and females correspondingly. From the above data, in the case of </w:t>
      </w:r>
      <w:r w:rsidRPr="005A0B3E">
        <w:rPr>
          <w:rFonts w:ascii="Times New Roman" w:hAnsi="Times New Roman" w:cs="Times New Roman"/>
          <w:sz w:val="24"/>
          <w:szCs w:val="24"/>
        </w:rPr>
        <w:t>M</w:t>
      </w:r>
      <w:r w:rsidRPr="005A0B3E">
        <w:rPr>
          <w:rFonts w:ascii="Times New Roman" w:hAnsi="Times New Roman" w:cs="Times New Roman"/>
          <w:sz w:val="24"/>
          <w:szCs w:val="24"/>
          <w:vertAlign w:val="subscript"/>
        </w:rPr>
        <w:t>PP</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and SD, retention backs female students. However, in terms of MD, SD, and </w:t>
      </w:r>
      <w:r w:rsidRPr="005A0B3E">
        <w:rPr>
          <w:rFonts w:ascii="Times New Roman" w:hAnsi="Times New Roman" w:cs="Times New Roman"/>
          <w:bCs/>
          <w:sz w:val="24"/>
          <w:szCs w:val="24"/>
        </w:rPr>
        <w:t xml:space="preserve">the </w:t>
      </w:r>
      <w:r w:rsidRPr="004C0A26">
        <w:rPr>
          <w:rFonts w:ascii="Times New Roman" w:hAnsi="Times New Roman" w:cs="Times New Roman"/>
          <w:i/>
          <w:sz w:val="24"/>
          <w:szCs w:val="24"/>
        </w:rPr>
        <w:t>p</w:t>
      </w:r>
      <w:r>
        <w:rPr>
          <w:rFonts w:ascii="Times New Roman" w:hAnsi="Times New Roman" w:cs="Times New Roman"/>
          <w:bCs/>
          <w:sz w:val="24"/>
          <w:szCs w:val="24"/>
        </w:rPr>
        <w:t xml:space="preserve"> values, retention supports males. Therefore, in order to determine whether differences exist between their mean retention scores or not, ANOVA was conducted (see Table 6). </w:t>
      </w:r>
    </w:p>
    <w:p w:rsidR="00A6404F" w:rsidRPr="003049BA" w:rsidRDefault="00A6404F" w:rsidP="00A6404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5: </w:t>
      </w:r>
      <w:r w:rsidRPr="003049BA">
        <w:rPr>
          <w:rFonts w:ascii="Times New Roman" w:hAnsi="Times New Roman" w:cs="Times New Roman"/>
          <w:b/>
          <w:sz w:val="24"/>
          <w:szCs w:val="24"/>
        </w:rPr>
        <w:t>Students’ Scores from Post-</w:t>
      </w:r>
      <w:r>
        <w:rPr>
          <w:rFonts w:ascii="Times New Roman" w:hAnsi="Times New Roman" w:cs="Times New Roman"/>
          <w:b/>
          <w:sz w:val="24"/>
          <w:szCs w:val="24"/>
        </w:rPr>
        <w:t>ISCUT-V</w:t>
      </w:r>
      <w:r w:rsidRPr="00A75A71">
        <w:rPr>
          <w:rFonts w:ascii="Times New Roman" w:hAnsi="Times New Roman" w:cs="Times New Roman"/>
          <w:b/>
          <w:sz w:val="24"/>
          <w:szCs w:val="24"/>
        </w:rPr>
        <w:t>&amp;</w:t>
      </w:r>
      <w:r>
        <w:rPr>
          <w:rFonts w:ascii="Times New Roman" w:hAnsi="Times New Roman" w:cs="Times New Roman"/>
          <w:b/>
          <w:sz w:val="24"/>
          <w:szCs w:val="24"/>
        </w:rPr>
        <w:t xml:space="preserve">I </w:t>
      </w:r>
      <w:r w:rsidRPr="003049BA">
        <w:rPr>
          <w:rFonts w:ascii="Times New Roman" w:hAnsi="Times New Roman" w:cs="Times New Roman"/>
          <w:b/>
          <w:sz w:val="24"/>
          <w:szCs w:val="24"/>
        </w:rPr>
        <w:t>to Post-post-</w:t>
      </w:r>
      <w:r>
        <w:rPr>
          <w:rFonts w:ascii="Times New Roman" w:hAnsi="Times New Roman" w:cs="Times New Roman"/>
          <w:b/>
          <w:sz w:val="24"/>
          <w:szCs w:val="24"/>
        </w:rPr>
        <w:t>ISCUT-V</w:t>
      </w:r>
      <w:r w:rsidRPr="00A75A71">
        <w:rPr>
          <w:rFonts w:ascii="Times New Roman" w:hAnsi="Times New Roman" w:cs="Times New Roman"/>
          <w:b/>
          <w:sz w:val="24"/>
          <w:szCs w:val="24"/>
        </w:rPr>
        <w:t>&amp;</w:t>
      </w:r>
      <w:r>
        <w:rPr>
          <w:rFonts w:ascii="Times New Roman" w:hAnsi="Times New Roman" w:cs="Times New Roman"/>
          <w:b/>
          <w:sz w:val="24"/>
          <w:szCs w:val="24"/>
        </w:rPr>
        <w:t xml:space="preserve">I </w:t>
      </w:r>
      <w:r w:rsidRPr="003049BA">
        <w:rPr>
          <w:rFonts w:ascii="Times New Roman" w:hAnsi="Times New Roman" w:cs="Times New Roman"/>
          <w:b/>
          <w:sz w:val="24"/>
          <w:szCs w:val="24"/>
        </w:rPr>
        <w:t xml:space="preserve">across </w:t>
      </w:r>
      <w:r>
        <w:rPr>
          <w:rFonts w:ascii="Times New Roman" w:hAnsi="Times New Roman" w:cs="Times New Roman"/>
          <w:b/>
          <w:sz w:val="24"/>
          <w:szCs w:val="24"/>
        </w:rPr>
        <w:t xml:space="preserve">Instructional </w:t>
      </w:r>
      <w:r w:rsidRPr="003049BA">
        <w:rPr>
          <w:rFonts w:ascii="Times New Roman" w:hAnsi="Times New Roman" w:cs="Times New Roman"/>
          <w:b/>
          <w:sz w:val="24"/>
          <w:szCs w:val="24"/>
        </w:rPr>
        <w:t>Groupings</w:t>
      </w:r>
    </w:p>
    <w:tbl>
      <w:tblPr>
        <w:tblStyle w:val="TableGrid"/>
        <w:tblW w:w="949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1350"/>
        <w:gridCol w:w="1080"/>
        <w:gridCol w:w="1878"/>
        <w:gridCol w:w="1197"/>
        <w:gridCol w:w="1065"/>
        <w:gridCol w:w="876"/>
        <w:gridCol w:w="970"/>
      </w:tblGrid>
      <w:tr w:rsidR="00A6404F" w:rsidRPr="003049BA" w:rsidTr="0059401B">
        <w:tc>
          <w:tcPr>
            <w:tcW w:w="1080" w:type="dxa"/>
            <w:tcBorders>
              <w:top w:val="single" w:sz="4" w:space="0" w:color="auto"/>
              <w:bottom w:val="single" w:sz="4" w:space="0" w:color="auto"/>
            </w:tcBorders>
          </w:tcPr>
          <w:p w:rsidR="00A6404F" w:rsidRPr="003049BA" w:rsidRDefault="00A6404F" w:rsidP="0059401B">
            <w:pPr>
              <w:autoSpaceDE w:val="0"/>
              <w:autoSpaceDN w:val="0"/>
              <w:adjustRightInd w:val="0"/>
              <w:ind w:left="-112"/>
              <w:jc w:val="both"/>
              <w:rPr>
                <w:rFonts w:ascii="Times New Roman" w:hAnsi="Times New Roman" w:cs="Times New Roman"/>
                <w:b/>
                <w:sz w:val="24"/>
                <w:szCs w:val="24"/>
              </w:rPr>
            </w:pPr>
            <w:r>
              <w:rPr>
                <w:rFonts w:ascii="Times New Roman" w:hAnsi="Times New Roman" w:cs="Times New Roman"/>
                <w:b/>
                <w:sz w:val="24"/>
                <w:szCs w:val="24"/>
              </w:rPr>
              <w:t xml:space="preserve">Groups </w:t>
            </w:r>
          </w:p>
        </w:tc>
        <w:tc>
          <w:tcPr>
            <w:tcW w:w="1350" w:type="dxa"/>
            <w:tcBorders>
              <w:top w:val="single" w:sz="4" w:space="0" w:color="auto"/>
              <w:bottom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b/>
                <w:sz w:val="24"/>
                <w:szCs w:val="24"/>
              </w:rPr>
            </w:pPr>
            <w:r w:rsidRPr="003049BA">
              <w:rPr>
                <w:rFonts w:ascii="Times New Roman" w:hAnsi="Times New Roman" w:cs="Times New Roman"/>
                <w:b/>
                <w:sz w:val="24"/>
                <w:szCs w:val="24"/>
              </w:rPr>
              <w:t xml:space="preserve">  M</w:t>
            </w:r>
            <w:r w:rsidRPr="003049BA">
              <w:rPr>
                <w:rFonts w:ascii="Times New Roman" w:hAnsi="Times New Roman" w:cs="Times New Roman"/>
                <w:b/>
                <w:sz w:val="24"/>
                <w:szCs w:val="24"/>
                <w:vertAlign w:val="subscript"/>
              </w:rPr>
              <w:t>P</w:t>
            </w:r>
          </w:p>
        </w:tc>
        <w:tc>
          <w:tcPr>
            <w:tcW w:w="1080" w:type="dxa"/>
            <w:tcBorders>
              <w:top w:val="single" w:sz="4" w:space="0" w:color="auto"/>
              <w:bottom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b/>
                <w:sz w:val="24"/>
                <w:szCs w:val="24"/>
              </w:rPr>
            </w:pPr>
            <w:r w:rsidRPr="003049BA">
              <w:rPr>
                <w:rFonts w:ascii="Times New Roman" w:hAnsi="Times New Roman" w:cs="Times New Roman"/>
                <w:b/>
                <w:sz w:val="24"/>
                <w:szCs w:val="24"/>
              </w:rPr>
              <w:t xml:space="preserve"> M</w:t>
            </w:r>
            <w:r w:rsidRPr="003049BA">
              <w:rPr>
                <w:rFonts w:ascii="Times New Roman" w:hAnsi="Times New Roman" w:cs="Times New Roman"/>
                <w:b/>
                <w:sz w:val="24"/>
                <w:szCs w:val="24"/>
                <w:vertAlign w:val="subscript"/>
              </w:rPr>
              <w:t>PP</w:t>
            </w:r>
          </w:p>
        </w:tc>
        <w:tc>
          <w:tcPr>
            <w:tcW w:w="1878" w:type="dxa"/>
            <w:tcBorders>
              <w:top w:val="single" w:sz="4" w:space="0" w:color="auto"/>
              <w:bottom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b/>
                <w:sz w:val="24"/>
                <w:szCs w:val="24"/>
              </w:rPr>
            </w:pPr>
            <w:r w:rsidRPr="003049BA">
              <w:rPr>
                <w:rFonts w:ascii="Times New Roman" w:hAnsi="Times New Roman" w:cs="Times New Roman"/>
                <w:b/>
                <w:sz w:val="24"/>
                <w:szCs w:val="24"/>
              </w:rPr>
              <w:t xml:space="preserve"> MD (M</w:t>
            </w:r>
            <w:r w:rsidRPr="003049BA">
              <w:rPr>
                <w:rFonts w:ascii="Times New Roman" w:hAnsi="Times New Roman" w:cs="Times New Roman"/>
                <w:b/>
                <w:sz w:val="24"/>
                <w:szCs w:val="24"/>
                <w:vertAlign w:val="subscript"/>
              </w:rPr>
              <w:t>P</w:t>
            </w:r>
            <w:r w:rsidRPr="003049BA">
              <w:rPr>
                <w:rFonts w:ascii="Times New Roman" w:hAnsi="Times New Roman" w:cs="Times New Roman"/>
                <w:b/>
                <w:sz w:val="24"/>
                <w:szCs w:val="24"/>
              </w:rPr>
              <w:t>-M</w:t>
            </w:r>
            <w:r w:rsidRPr="003049BA">
              <w:rPr>
                <w:rFonts w:ascii="Times New Roman" w:hAnsi="Times New Roman" w:cs="Times New Roman"/>
                <w:b/>
                <w:sz w:val="24"/>
                <w:szCs w:val="24"/>
                <w:vertAlign w:val="subscript"/>
              </w:rPr>
              <w:t>PP</w:t>
            </w:r>
            <w:r w:rsidRPr="003049BA">
              <w:rPr>
                <w:rFonts w:ascii="Times New Roman" w:hAnsi="Times New Roman" w:cs="Times New Roman"/>
                <w:b/>
                <w:sz w:val="24"/>
                <w:szCs w:val="24"/>
              </w:rPr>
              <w:t>)</w:t>
            </w:r>
          </w:p>
        </w:tc>
        <w:tc>
          <w:tcPr>
            <w:tcW w:w="1197" w:type="dxa"/>
            <w:tcBorders>
              <w:top w:val="single" w:sz="4" w:space="0" w:color="auto"/>
              <w:bottom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b/>
                <w:sz w:val="24"/>
                <w:szCs w:val="24"/>
              </w:rPr>
            </w:pPr>
            <w:r w:rsidRPr="003049BA">
              <w:rPr>
                <w:rFonts w:ascii="Times New Roman" w:hAnsi="Times New Roman" w:cs="Times New Roman"/>
                <w:b/>
                <w:sz w:val="24"/>
                <w:szCs w:val="24"/>
              </w:rPr>
              <w:t xml:space="preserve">   SD </w:t>
            </w:r>
          </w:p>
        </w:tc>
        <w:tc>
          <w:tcPr>
            <w:tcW w:w="1065" w:type="dxa"/>
            <w:tcBorders>
              <w:top w:val="single" w:sz="4" w:space="0" w:color="auto"/>
              <w:bottom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b/>
                <w:sz w:val="24"/>
                <w:szCs w:val="24"/>
              </w:rPr>
            </w:pPr>
            <w:r w:rsidRPr="003049BA">
              <w:rPr>
                <w:rFonts w:ascii="Times New Roman" w:hAnsi="Times New Roman" w:cs="Times New Roman"/>
                <w:b/>
                <w:sz w:val="24"/>
                <w:szCs w:val="24"/>
              </w:rPr>
              <w:t>df</w:t>
            </w:r>
          </w:p>
        </w:tc>
        <w:tc>
          <w:tcPr>
            <w:tcW w:w="876" w:type="dxa"/>
            <w:tcBorders>
              <w:top w:val="single" w:sz="4" w:space="0" w:color="auto"/>
              <w:bottom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b/>
                <w:sz w:val="24"/>
                <w:szCs w:val="24"/>
              </w:rPr>
            </w:pPr>
            <w:r w:rsidRPr="003049BA">
              <w:rPr>
                <w:rFonts w:ascii="Times New Roman" w:hAnsi="Times New Roman" w:cs="Times New Roman"/>
                <w:b/>
                <w:sz w:val="24"/>
                <w:szCs w:val="24"/>
              </w:rPr>
              <w:t xml:space="preserve">   t</w:t>
            </w:r>
          </w:p>
        </w:tc>
        <w:tc>
          <w:tcPr>
            <w:tcW w:w="970" w:type="dxa"/>
            <w:tcBorders>
              <w:top w:val="single" w:sz="4" w:space="0" w:color="auto"/>
              <w:bottom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b/>
                <w:sz w:val="24"/>
                <w:szCs w:val="24"/>
              </w:rPr>
            </w:pPr>
            <w:r w:rsidRPr="003049BA">
              <w:rPr>
                <w:rFonts w:ascii="Times New Roman" w:hAnsi="Times New Roman" w:cs="Times New Roman"/>
                <w:b/>
                <w:sz w:val="24"/>
                <w:szCs w:val="24"/>
              </w:rPr>
              <w:t xml:space="preserve">  p</w:t>
            </w:r>
          </w:p>
        </w:tc>
      </w:tr>
      <w:tr w:rsidR="00A6404F" w:rsidRPr="003049BA" w:rsidTr="0059401B">
        <w:tc>
          <w:tcPr>
            <w:tcW w:w="1080" w:type="dxa"/>
            <w:tcBorders>
              <w:top w:val="single" w:sz="4" w:space="0" w:color="auto"/>
            </w:tcBorders>
          </w:tcPr>
          <w:p w:rsidR="00A6404F" w:rsidRPr="003049BA" w:rsidRDefault="00A6404F" w:rsidP="0059401B">
            <w:pPr>
              <w:autoSpaceDE w:val="0"/>
              <w:autoSpaceDN w:val="0"/>
              <w:adjustRightInd w:val="0"/>
              <w:ind w:left="-112"/>
              <w:jc w:val="both"/>
              <w:rPr>
                <w:rFonts w:ascii="Times New Roman" w:hAnsi="Times New Roman" w:cs="Times New Roman"/>
                <w:sz w:val="24"/>
                <w:szCs w:val="24"/>
              </w:rPr>
            </w:pPr>
            <w:r>
              <w:rPr>
                <w:rFonts w:ascii="Times New Roman" w:hAnsi="Times New Roman" w:cs="Times New Roman"/>
                <w:sz w:val="24"/>
                <w:szCs w:val="24"/>
              </w:rPr>
              <w:t>BBL</w:t>
            </w:r>
            <w:r w:rsidRPr="003049BA">
              <w:rPr>
                <w:rFonts w:ascii="Times New Roman" w:hAnsi="Times New Roman" w:cs="Times New Roman"/>
                <w:sz w:val="24"/>
                <w:szCs w:val="24"/>
              </w:rPr>
              <w:t xml:space="preserve">  </w:t>
            </w:r>
          </w:p>
        </w:tc>
        <w:tc>
          <w:tcPr>
            <w:tcW w:w="1350" w:type="dxa"/>
            <w:tcBorders>
              <w:top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sz w:val="24"/>
                <w:szCs w:val="24"/>
              </w:rPr>
            </w:pPr>
            <w:r w:rsidRPr="003049BA">
              <w:rPr>
                <w:rFonts w:ascii="Times New Roman" w:hAnsi="Times New Roman" w:cs="Times New Roman"/>
                <w:sz w:val="24"/>
                <w:szCs w:val="24"/>
              </w:rPr>
              <w:t>3</w:t>
            </w:r>
            <w:r>
              <w:rPr>
                <w:rFonts w:ascii="Times New Roman" w:hAnsi="Times New Roman" w:cs="Times New Roman"/>
                <w:sz w:val="24"/>
                <w:szCs w:val="24"/>
              </w:rPr>
              <w:t>2.</w:t>
            </w:r>
            <w:r w:rsidRPr="003049BA">
              <w:rPr>
                <w:rFonts w:ascii="Times New Roman" w:hAnsi="Times New Roman" w:cs="Times New Roman"/>
                <w:sz w:val="24"/>
                <w:szCs w:val="24"/>
              </w:rPr>
              <w:t>500</w:t>
            </w:r>
            <w:r>
              <w:rPr>
                <w:rFonts w:ascii="Times New Roman" w:hAnsi="Times New Roman" w:cs="Times New Roman"/>
                <w:sz w:val="24"/>
                <w:szCs w:val="24"/>
              </w:rPr>
              <w:t>0</w:t>
            </w:r>
          </w:p>
        </w:tc>
        <w:tc>
          <w:tcPr>
            <w:tcW w:w="1080" w:type="dxa"/>
            <w:tcBorders>
              <w:top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30.0294 </w:t>
            </w:r>
          </w:p>
        </w:tc>
        <w:tc>
          <w:tcPr>
            <w:tcW w:w="1878" w:type="dxa"/>
            <w:tcBorders>
              <w:top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sz w:val="24"/>
                <w:szCs w:val="24"/>
              </w:rPr>
            </w:pPr>
            <w:r w:rsidRPr="003049BA">
              <w:rPr>
                <w:rFonts w:ascii="Times New Roman" w:hAnsi="Times New Roman" w:cs="Times New Roman"/>
                <w:sz w:val="24"/>
                <w:szCs w:val="24"/>
              </w:rPr>
              <w:t xml:space="preserve">      </w:t>
            </w:r>
            <w:r>
              <w:rPr>
                <w:rFonts w:ascii="Times New Roman" w:hAnsi="Times New Roman" w:cs="Times New Roman"/>
                <w:sz w:val="24"/>
                <w:szCs w:val="24"/>
              </w:rPr>
              <w:t xml:space="preserve">2.4706 </w:t>
            </w:r>
          </w:p>
        </w:tc>
        <w:tc>
          <w:tcPr>
            <w:tcW w:w="1197" w:type="dxa"/>
            <w:tcBorders>
              <w:top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4.0874 </w:t>
            </w:r>
          </w:p>
        </w:tc>
        <w:tc>
          <w:tcPr>
            <w:tcW w:w="1065" w:type="dxa"/>
            <w:tcBorders>
              <w:top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w:t>
            </w:r>
            <w:r w:rsidRPr="003049BA">
              <w:rPr>
                <w:rFonts w:ascii="Times New Roman" w:hAnsi="Times New Roman" w:cs="Times New Roman"/>
                <w:sz w:val="24"/>
                <w:szCs w:val="24"/>
              </w:rPr>
              <w:t>3</w:t>
            </w:r>
          </w:p>
        </w:tc>
        <w:tc>
          <w:tcPr>
            <w:tcW w:w="876" w:type="dxa"/>
            <w:tcBorders>
              <w:top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sz w:val="24"/>
                <w:szCs w:val="24"/>
              </w:rPr>
            </w:pPr>
            <w:r w:rsidRPr="003049BA">
              <w:rPr>
                <w:rFonts w:ascii="Times New Roman" w:hAnsi="Times New Roman" w:cs="Times New Roman"/>
                <w:sz w:val="24"/>
                <w:szCs w:val="24"/>
              </w:rPr>
              <w:t>3.</w:t>
            </w:r>
            <w:r>
              <w:rPr>
                <w:rFonts w:ascii="Times New Roman" w:hAnsi="Times New Roman" w:cs="Times New Roman"/>
                <w:sz w:val="24"/>
                <w:szCs w:val="24"/>
              </w:rPr>
              <w:t xml:space="preserve">140 </w:t>
            </w:r>
          </w:p>
        </w:tc>
        <w:tc>
          <w:tcPr>
            <w:tcW w:w="970" w:type="dxa"/>
            <w:tcBorders>
              <w:top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sz w:val="24"/>
                <w:szCs w:val="24"/>
              </w:rPr>
            </w:pPr>
            <w:r w:rsidRPr="003049BA">
              <w:rPr>
                <w:rFonts w:ascii="Times New Roman" w:hAnsi="Times New Roman" w:cs="Times New Roman"/>
                <w:sz w:val="24"/>
                <w:szCs w:val="24"/>
              </w:rPr>
              <w:t>.</w:t>
            </w:r>
            <w:r>
              <w:rPr>
                <w:rFonts w:ascii="Times New Roman" w:hAnsi="Times New Roman" w:cs="Times New Roman"/>
                <w:sz w:val="24"/>
                <w:szCs w:val="24"/>
              </w:rPr>
              <w:t>004</w:t>
            </w:r>
          </w:p>
        </w:tc>
      </w:tr>
      <w:tr w:rsidR="00A6404F" w:rsidRPr="003049BA" w:rsidTr="0059401B">
        <w:tc>
          <w:tcPr>
            <w:tcW w:w="1080" w:type="dxa"/>
            <w:tcBorders>
              <w:bottom w:val="nil"/>
            </w:tcBorders>
          </w:tcPr>
          <w:p w:rsidR="00A6404F" w:rsidRPr="003049BA" w:rsidRDefault="00A6404F" w:rsidP="0059401B">
            <w:pPr>
              <w:autoSpaceDE w:val="0"/>
              <w:autoSpaceDN w:val="0"/>
              <w:adjustRightInd w:val="0"/>
              <w:ind w:left="-112"/>
              <w:jc w:val="both"/>
              <w:rPr>
                <w:rFonts w:ascii="Times New Roman" w:hAnsi="Times New Roman" w:cs="Times New Roman"/>
                <w:sz w:val="24"/>
                <w:szCs w:val="24"/>
              </w:rPr>
            </w:pPr>
            <w:r>
              <w:rPr>
                <w:rFonts w:ascii="Times New Roman" w:hAnsi="Times New Roman" w:cs="Times New Roman"/>
                <w:sz w:val="24"/>
                <w:szCs w:val="24"/>
              </w:rPr>
              <w:t xml:space="preserve">MLS </w:t>
            </w:r>
          </w:p>
        </w:tc>
        <w:tc>
          <w:tcPr>
            <w:tcW w:w="1350" w:type="dxa"/>
            <w:tcBorders>
              <w:bottom w:val="nil"/>
            </w:tcBorders>
          </w:tcPr>
          <w:p w:rsidR="00A6404F" w:rsidRPr="003049BA"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38.4889 </w:t>
            </w:r>
          </w:p>
        </w:tc>
        <w:tc>
          <w:tcPr>
            <w:tcW w:w="1080" w:type="dxa"/>
            <w:tcBorders>
              <w:bottom w:val="nil"/>
            </w:tcBorders>
          </w:tcPr>
          <w:p w:rsidR="00A6404F" w:rsidRPr="003049BA"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35.7333 </w:t>
            </w:r>
          </w:p>
        </w:tc>
        <w:tc>
          <w:tcPr>
            <w:tcW w:w="1878" w:type="dxa"/>
            <w:tcBorders>
              <w:bottom w:val="nil"/>
            </w:tcBorders>
          </w:tcPr>
          <w:p w:rsidR="00A6404F" w:rsidRPr="003049BA" w:rsidRDefault="00A6404F" w:rsidP="0059401B">
            <w:pPr>
              <w:autoSpaceDE w:val="0"/>
              <w:autoSpaceDN w:val="0"/>
              <w:adjustRightInd w:val="0"/>
              <w:jc w:val="both"/>
              <w:rPr>
                <w:rFonts w:ascii="Times New Roman" w:hAnsi="Times New Roman" w:cs="Times New Roman"/>
                <w:sz w:val="24"/>
                <w:szCs w:val="24"/>
              </w:rPr>
            </w:pPr>
            <w:r w:rsidRPr="003049BA">
              <w:rPr>
                <w:rFonts w:ascii="Times New Roman" w:hAnsi="Times New Roman" w:cs="Times New Roman"/>
                <w:sz w:val="24"/>
                <w:szCs w:val="24"/>
              </w:rPr>
              <w:t xml:space="preserve">      </w:t>
            </w:r>
            <w:r>
              <w:rPr>
                <w:rFonts w:ascii="Times New Roman" w:hAnsi="Times New Roman" w:cs="Times New Roman"/>
                <w:sz w:val="24"/>
                <w:szCs w:val="24"/>
              </w:rPr>
              <w:t xml:space="preserve">2.7556 </w:t>
            </w:r>
          </w:p>
        </w:tc>
        <w:tc>
          <w:tcPr>
            <w:tcW w:w="1197" w:type="dxa"/>
            <w:tcBorders>
              <w:bottom w:val="nil"/>
            </w:tcBorders>
          </w:tcPr>
          <w:p w:rsidR="00A6404F" w:rsidRPr="003049BA"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w:t>
            </w:r>
            <w:r w:rsidRPr="003049BA">
              <w:rPr>
                <w:rFonts w:ascii="Times New Roman" w:hAnsi="Times New Roman" w:cs="Times New Roman"/>
                <w:sz w:val="24"/>
                <w:szCs w:val="24"/>
              </w:rPr>
              <w:t>.</w:t>
            </w:r>
            <w:r>
              <w:rPr>
                <w:rFonts w:ascii="Times New Roman" w:hAnsi="Times New Roman" w:cs="Times New Roman"/>
                <w:sz w:val="24"/>
                <w:szCs w:val="24"/>
              </w:rPr>
              <w:t xml:space="preserve">2275 </w:t>
            </w:r>
          </w:p>
        </w:tc>
        <w:tc>
          <w:tcPr>
            <w:tcW w:w="1065" w:type="dxa"/>
            <w:tcBorders>
              <w:bottom w:val="nil"/>
            </w:tcBorders>
          </w:tcPr>
          <w:p w:rsidR="00A6404F" w:rsidRPr="003049BA"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45</w:t>
            </w:r>
          </w:p>
        </w:tc>
        <w:tc>
          <w:tcPr>
            <w:tcW w:w="876" w:type="dxa"/>
            <w:tcBorders>
              <w:bottom w:val="nil"/>
            </w:tcBorders>
          </w:tcPr>
          <w:p w:rsidR="00A6404F" w:rsidRPr="003049BA"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8.299 </w:t>
            </w:r>
          </w:p>
        </w:tc>
        <w:tc>
          <w:tcPr>
            <w:tcW w:w="970" w:type="dxa"/>
            <w:tcBorders>
              <w:bottom w:val="nil"/>
            </w:tcBorders>
          </w:tcPr>
          <w:p w:rsidR="00A6404F" w:rsidRPr="003049BA" w:rsidRDefault="00A6404F" w:rsidP="0059401B">
            <w:pPr>
              <w:autoSpaceDE w:val="0"/>
              <w:autoSpaceDN w:val="0"/>
              <w:adjustRightInd w:val="0"/>
              <w:jc w:val="both"/>
              <w:rPr>
                <w:rFonts w:ascii="Times New Roman" w:hAnsi="Times New Roman" w:cs="Times New Roman"/>
                <w:sz w:val="24"/>
                <w:szCs w:val="24"/>
              </w:rPr>
            </w:pPr>
            <w:r w:rsidRPr="003049BA">
              <w:rPr>
                <w:rFonts w:ascii="Times New Roman" w:hAnsi="Times New Roman" w:cs="Times New Roman"/>
                <w:sz w:val="24"/>
                <w:szCs w:val="24"/>
              </w:rPr>
              <w:t>.</w:t>
            </w:r>
            <w:r>
              <w:rPr>
                <w:rFonts w:ascii="Times New Roman" w:hAnsi="Times New Roman" w:cs="Times New Roman"/>
                <w:sz w:val="24"/>
                <w:szCs w:val="24"/>
              </w:rPr>
              <w:t xml:space="preserve">000 </w:t>
            </w:r>
          </w:p>
        </w:tc>
      </w:tr>
      <w:tr w:rsidR="00A6404F" w:rsidRPr="003049BA" w:rsidTr="0059401B">
        <w:tc>
          <w:tcPr>
            <w:tcW w:w="1080" w:type="dxa"/>
            <w:tcBorders>
              <w:top w:val="nil"/>
              <w:bottom w:val="single" w:sz="4" w:space="0" w:color="auto"/>
            </w:tcBorders>
          </w:tcPr>
          <w:p w:rsidR="00A6404F" w:rsidRPr="003049BA" w:rsidRDefault="00A6404F" w:rsidP="0059401B">
            <w:pPr>
              <w:autoSpaceDE w:val="0"/>
              <w:autoSpaceDN w:val="0"/>
              <w:adjustRightInd w:val="0"/>
              <w:ind w:left="-112"/>
              <w:jc w:val="both"/>
              <w:rPr>
                <w:rFonts w:ascii="Times New Roman" w:hAnsi="Times New Roman" w:cs="Times New Roman"/>
                <w:sz w:val="24"/>
                <w:szCs w:val="24"/>
              </w:rPr>
            </w:pPr>
            <w:r>
              <w:rPr>
                <w:rFonts w:ascii="Times New Roman" w:hAnsi="Times New Roman" w:cs="Times New Roman"/>
                <w:sz w:val="24"/>
                <w:szCs w:val="24"/>
              </w:rPr>
              <w:t xml:space="preserve">RPT </w:t>
            </w:r>
          </w:p>
        </w:tc>
        <w:tc>
          <w:tcPr>
            <w:tcW w:w="1350" w:type="dxa"/>
            <w:tcBorders>
              <w:top w:val="nil"/>
              <w:bottom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33.7778 </w:t>
            </w:r>
          </w:p>
        </w:tc>
        <w:tc>
          <w:tcPr>
            <w:tcW w:w="1080" w:type="dxa"/>
            <w:tcBorders>
              <w:top w:val="nil"/>
              <w:bottom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30.2220 </w:t>
            </w:r>
          </w:p>
        </w:tc>
        <w:tc>
          <w:tcPr>
            <w:tcW w:w="1878" w:type="dxa"/>
            <w:tcBorders>
              <w:top w:val="nil"/>
              <w:bottom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sz w:val="24"/>
                <w:szCs w:val="24"/>
              </w:rPr>
            </w:pPr>
            <w:r w:rsidRPr="003049BA">
              <w:rPr>
                <w:rFonts w:ascii="Times New Roman" w:hAnsi="Times New Roman" w:cs="Times New Roman"/>
                <w:sz w:val="24"/>
                <w:szCs w:val="24"/>
              </w:rPr>
              <w:t xml:space="preserve">      </w:t>
            </w:r>
            <w:r>
              <w:rPr>
                <w:rFonts w:ascii="Times New Roman" w:hAnsi="Times New Roman" w:cs="Times New Roman"/>
                <w:sz w:val="24"/>
                <w:szCs w:val="24"/>
              </w:rPr>
              <w:t xml:space="preserve">3.5558 </w:t>
            </w:r>
          </w:p>
        </w:tc>
        <w:tc>
          <w:tcPr>
            <w:tcW w:w="1197" w:type="dxa"/>
            <w:tcBorders>
              <w:top w:val="nil"/>
              <w:bottom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2.9995 </w:t>
            </w:r>
          </w:p>
        </w:tc>
        <w:tc>
          <w:tcPr>
            <w:tcW w:w="1065" w:type="dxa"/>
            <w:tcBorders>
              <w:top w:val="nil"/>
              <w:bottom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35</w:t>
            </w:r>
          </w:p>
        </w:tc>
        <w:tc>
          <w:tcPr>
            <w:tcW w:w="876" w:type="dxa"/>
            <w:tcBorders>
              <w:top w:val="nil"/>
              <w:bottom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7.112 </w:t>
            </w:r>
          </w:p>
        </w:tc>
        <w:tc>
          <w:tcPr>
            <w:tcW w:w="970" w:type="dxa"/>
            <w:tcBorders>
              <w:top w:val="nil"/>
              <w:bottom w:val="single" w:sz="4" w:space="0" w:color="auto"/>
            </w:tcBorders>
          </w:tcPr>
          <w:p w:rsidR="00A6404F" w:rsidRPr="003049BA" w:rsidRDefault="00A6404F" w:rsidP="0059401B">
            <w:pPr>
              <w:autoSpaceDE w:val="0"/>
              <w:autoSpaceDN w:val="0"/>
              <w:adjustRightInd w:val="0"/>
              <w:jc w:val="both"/>
              <w:rPr>
                <w:rFonts w:ascii="Times New Roman" w:hAnsi="Times New Roman" w:cs="Times New Roman"/>
                <w:sz w:val="24"/>
                <w:szCs w:val="24"/>
              </w:rPr>
            </w:pPr>
            <w:r w:rsidRPr="003049BA">
              <w:rPr>
                <w:rFonts w:ascii="Times New Roman" w:hAnsi="Times New Roman" w:cs="Times New Roman"/>
                <w:sz w:val="24"/>
                <w:szCs w:val="24"/>
              </w:rPr>
              <w:t>.0</w:t>
            </w:r>
            <w:r>
              <w:rPr>
                <w:rFonts w:ascii="Times New Roman" w:hAnsi="Times New Roman" w:cs="Times New Roman"/>
                <w:sz w:val="24"/>
                <w:szCs w:val="24"/>
              </w:rPr>
              <w:t xml:space="preserve">00 </w:t>
            </w:r>
          </w:p>
        </w:tc>
      </w:tr>
    </w:tbl>
    <w:tbl>
      <w:tblPr>
        <w:tblW w:w="951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510"/>
      </w:tblGrid>
      <w:tr w:rsidR="00A6404F" w:rsidRPr="003049BA" w:rsidTr="0059401B">
        <w:trPr>
          <w:cantSplit/>
          <w:tblHeader/>
        </w:trPr>
        <w:tc>
          <w:tcPr>
            <w:tcW w:w="9510" w:type="dxa"/>
            <w:tcBorders>
              <w:top w:val="nil"/>
              <w:left w:val="nil"/>
              <w:bottom w:val="nil"/>
              <w:right w:val="nil"/>
            </w:tcBorders>
            <w:shd w:val="clear" w:color="auto" w:fill="FFFFFF"/>
            <w:tcMar>
              <w:top w:w="30" w:type="dxa"/>
              <w:left w:w="30" w:type="dxa"/>
              <w:bottom w:w="30" w:type="dxa"/>
              <w:right w:w="30" w:type="dxa"/>
            </w:tcMar>
            <w:vAlign w:val="center"/>
          </w:tcPr>
          <w:p w:rsidR="00A6404F" w:rsidRPr="003049BA" w:rsidRDefault="00A6404F" w:rsidP="0059401B">
            <w:pPr>
              <w:autoSpaceDE w:val="0"/>
              <w:autoSpaceDN w:val="0"/>
              <w:adjustRightInd w:val="0"/>
              <w:spacing w:after="0" w:line="240" w:lineRule="auto"/>
              <w:jc w:val="both"/>
              <w:rPr>
                <w:rFonts w:ascii="Times New Roman" w:hAnsi="Times New Roman" w:cs="Times New Roman"/>
                <w:sz w:val="24"/>
                <w:szCs w:val="24"/>
              </w:rPr>
            </w:pPr>
            <w:r w:rsidRPr="00705B30">
              <w:rPr>
                <w:rFonts w:ascii="Times New Roman" w:hAnsi="Times New Roman" w:cs="Times New Roman"/>
                <w:sz w:val="24"/>
                <w:szCs w:val="24"/>
              </w:rPr>
              <w:t>M</w:t>
            </w:r>
            <w:r w:rsidRPr="00705B30">
              <w:rPr>
                <w:rFonts w:ascii="Times New Roman" w:hAnsi="Times New Roman" w:cs="Times New Roman"/>
                <w:sz w:val="24"/>
                <w:szCs w:val="24"/>
                <w:vertAlign w:val="subscript"/>
              </w:rPr>
              <w:t>P</w:t>
            </w:r>
            <w:r w:rsidRPr="00705B30">
              <w:rPr>
                <w:rFonts w:ascii="Times New Roman" w:hAnsi="Times New Roman" w:cs="Times New Roman"/>
                <w:sz w:val="24"/>
                <w:szCs w:val="24"/>
              </w:rPr>
              <w:t>=</w:t>
            </w:r>
            <w:r>
              <w:rPr>
                <w:rFonts w:ascii="Times New Roman" w:hAnsi="Times New Roman" w:cs="Times New Roman"/>
                <w:sz w:val="24"/>
                <w:szCs w:val="24"/>
              </w:rPr>
              <w:t>Mean of Post-ISCUT-</w:t>
            </w:r>
            <w:r w:rsidRPr="00705B30">
              <w:rPr>
                <w:rFonts w:ascii="Times New Roman" w:hAnsi="Times New Roman" w:cs="Times New Roman"/>
                <w:sz w:val="24"/>
                <w:szCs w:val="24"/>
              </w:rPr>
              <w:t>V</w:t>
            </w:r>
            <w:r>
              <w:rPr>
                <w:rFonts w:ascii="Times New Roman" w:hAnsi="Times New Roman" w:cs="Times New Roman"/>
                <w:sz w:val="24"/>
                <w:szCs w:val="24"/>
              </w:rPr>
              <w:t>&amp;I</w:t>
            </w:r>
            <w:r w:rsidRPr="00705B30">
              <w:rPr>
                <w:rFonts w:ascii="Times New Roman" w:hAnsi="Times New Roman" w:cs="Times New Roman"/>
                <w:sz w:val="24"/>
                <w:szCs w:val="24"/>
              </w:rPr>
              <w:t xml:space="preserve"> M</w:t>
            </w:r>
            <w:r w:rsidRPr="00705B30">
              <w:rPr>
                <w:rFonts w:ascii="Times New Roman" w:hAnsi="Times New Roman" w:cs="Times New Roman"/>
                <w:sz w:val="24"/>
                <w:szCs w:val="24"/>
                <w:vertAlign w:val="subscript"/>
              </w:rPr>
              <w:t>PP</w:t>
            </w:r>
            <w:r w:rsidRPr="00705B30">
              <w:rPr>
                <w:rFonts w:ascii="Times New Roman" w:hAnsi="Times New Roman" w:cs="Times New Roman"/>
                <w:sz w:val="24"/>
                <w:szCs w:val="24"/>
              </w:rPr>
              <w:t>=Mean of Post-post-ISCUT</w:t>
            </w:r>
            <w:r>
              <w:rPr>
                <w:rFonts w:ascii="Times New Roman" w:hAnsi="Times New Roman" w:cs="Times New Roman"/>
                <w:sz w:val="24"/>
                <w:szCs w:val="24"/>
              </w:rPr>
              <w:t>-</w:t>
            </w:r>
            <w:r w:rsidRPr="00705B30">
              <w:rPr>
                <w:rFonts w:ascii="Times New Roman" w:hAnsi="Times New Roman" w:cs="Times New Roman"/>
                <w:sz w:val="24"/>
                <w:szCs w:val="24"/>
              </w:rPr>
              <w:t>V</w:t>
            </w:r>
            <w:r>
              <w:rPr>
                <w:rFonts w:ascii="Times New Roman" w:hAnsi="Times New Roman" w:cs="Times New Roman"/>
                <w:sz w:val="24"/>
                <w:szCs w:val="24"/>
              </w:rPr>
              <w:t xml:space="preserve">&amp;I MD=Mean Decline </w:t>
            </w:r>
            <w:r w:rsidRPr="003049BA">
              <w:rPr>
                <w:rFonts w:ascii="Times New Roman" w:hAnsi="Times New Roman" w:cs="Times New Roman"/>
                <w:sz w:val="24"/>
                <w:szCs w:val="24"/>
              </w:rPr>
              <w:t>SD=Standard Deviation</w:t>
            </w:r>
          </w:p>
        </w:tc>
      </w:tr>
    </w:tbl>
    <w:p w:rsidR="00A6404F" w:rsidRPr="00B92BF3" w:rsidRDefault="00A6404F" w:rsidP="00A6404F">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The data in </w:t>
      </w:r>
      <w:r>
        <w:rPr>
          <w:rFonts w:ascii="Times New Roman" w:hAnsi="Times New Roman" w:cs="Times New Roman"/>
          <w:bCs/>
          <w:sz w:val="24"/>
          <w:szCs w:val="24"/>
        </w:rPr>
        <w:t>Table 5</w:t>
      </w:r>
      <w:r w:rsidRPr="005A0B3E">
        <w:rPr>
          <w:rFonts w:ascii="Times New Roman" w:hAnsi="Times New Roman" w:cs="Times New Roman"/>
          <w:bCs/>
          <w:sz w:val="24"/>
          <w:szCs w:val="24"/>
        </w:rPr>
        <w:t xml:space="preserve"> that the </w:t>
      </w:r>
      <w:r w:rsidRPr="005A0B3E">
        <w:rPr>
          <w:rFonts w:ascii="Times New Roman" w:hAnsi="Times New Roman" w:cs="Times New Roman"/>
          <w:sz w:val="24"/>
          <w:szCs w:val="24"/>
        </w:rPr>
        <w:t>M</w:t>
      </w:r>
      <w:r w:rsidRPr="005A0B3E">
        <w:rPr>
          <w:rFonts w:ascii="Times New Roman" w:hAnsi="Times New Roman" w:cs="Times New Roman"/>
          <w:sz w:val="24"/>
          <w:szCs w:val="24"/>
          <w:vertAlign w:val="subscript"/>
        </w:rPr>
        <w:t>PP</w:t>
      </w:r>
      <w:r>
        <w:rPr>
          <w:rFonts w:ascii="Times New Roman" w:hAnsi="Times New Roman" w:cs="Times New Roman"/>
          <w:bCs/>
          <w:sz w:val="24"/>
          <w:szCs w:val="24"/>
        </w:rPr>
        <w:t xml:space="preserve"> for</w:t>
      </w:r>
      <w:r w:rsidRPr="005A0B3E">
        <w:rPr>
          <w:rFonts w:ascii="Times New Roman" w:hAnsi="Times New Roman" w:cs="Times New Roman"/>
          <w:bCs/>
          <w:sz w:val="24"/>
          <w:szCs w:val="24"/>
        </w:rPr>
        <w:t xml:space="preserve"> </w:t>
      </w:r>
      <w:r>
        <w:rPr>
          <w:rFonts w:ascii="Times New Roman" w:hAnsi="Times New Roman" w:cs="Times New Roman"/>
          <w:bCs/>
          <w:sz w:val="24"/>
          <w:szCs w:val="24"/>
        </w:rPr>
        <w:t xml:space="preserve">the BBL, MLS, and RPT group is 30.0294, 35.7333, and 30.2220 respectively. Meanwhile the MD value is 2.4706, 2.7556, and 3.5558 for BBL, MLS, and RPT group respectively. Notwithstanding, MLS students had the minimum SD of 2.2275 followed by the RPT group with SD=2.9995 and finally the BBL group with SD=4.0874. Further, the data reveals that [df=33, t=3.140, p=.004&lt;.05], [df=45, t=8.299, p=.000&lt;.05], and [df=35, t=7.12, p=.000&lt;.05] respectively for the BBL, MLS, and RPT. These revelations authenticate that in terms of </w:t>
      </w:r>
      <w:r w:rsidRPr="005A0B3E">
        <w:rPr>
          <w:rFonts w:ascii="Times New Roman" w:hAnsi="Times New Roman" w:cs="Times New Roman"/>
          <w:sz w:val="24"/>
          <w:szCs w:val="24"/>
        </w:rPr>
        <w:t>M</w:t>
      </w:r>
      <w:r w:rsidRPr="005A0B3E">
        <w:rPr>
          <w:rFonts w:ascii="Times New Roman" w:hAnsi="Times New Roman" w:cs="Times New Roman"/>
          <w:sz w:val="24"/>
          <w:szCs w:val="24"/>
          <w:vertAlign w:val="subscript"/>
        </w:rPr>
        <w:t>PP</w:t>
      </w:r>
      <w:r>
        <w:rPr>
          <w:rFonts w:ascii="Times New Roman" w:hAnsi="Times New Roman" w:cs="Times New Roman"/>
          <w:bCs/>
          <w:sz w:val="24"/>
          <w:szCs w:val="24"/>
        </w:rPr>
        <w:t xml:space="preserve"> and SD, retention was better for the MLS group followed by the RPT and the BBL group respectively. In contrast, with reference MD, retention supports the BBL group followed by the MLS and RPT group respectively. Nonetheless, in terms of </w:t>
      </w:r>
      <w:r w:rsidRPr="00454BE0">
        <w:rPr>
          <w:rFonts w:ascii="Times New Roman" w:hAnsi="Times New Roman" w:cs="Times New Roman"/>
          <w:bCs/>
          <w:i/>
          <w:sz w:val="24"/>
          <w:szCs w:val="24"/>
        </w:rPr>
        <w:t>p,</w:t>
      </w:r>
      <w:r>
        <w:rPr>
          <w:rFonts w:ascii="Times New Roman" w:hAnsi="Times New Roman" w:cs="Times New Roman"/>
          <w:bCs/>
          <w:sz w:val="24"/>
          <w:szCs w:val="24"/>
        </w:rPr>
        <w:t xml:space="preserve"> retention is geared towards the BBL group followed by the RPT and the MLS group respectively. Therefore, </w:t>
      </w:r>
      <w:r w:rsidRPr="005A0B3E">
        <w:rPr>
          <w:rFonts w:ascii="Times New Roman" w:hAnsi="Times New Roman" w:cs="Times New Roman"/>
          <w:sz w:val="24"/>
          <w:szCs w:val="24"/>
        </w:rPr>
        <w:t xml:space="preserve">ANCOVA </w:t>
      </w:r>
      <w:r>
        <w:rPr>
          <w:rFonts w:ascii="Times New Roman" w:hAnsi="Times New Roman" w:cs="Times New Roman"/>
          <w:sz w:val="24"/>
          <w:szCs w:val="24"/>
        </w:rPr>
        <w:t>was carried out to determine whether differences exist between their MD scores or not (observe in Table 6)</w:t>
      </w:r>
      <w:r w:rsidRPr="005A0B3E">
        <w:rPr>
          <w:rFonts w:ascii="Times New Roman" w:hAnsi="Times New Roman" w:cs="Times New Roman"/>
          <w:sz w:val="24"/>
          <w:szCs w:val="24"/>
        </w:rPr>
        <w:t>.</w:t>
      </w:r>
    </w:p>
    <w:p w:rsidR="00A6404F" w:rsidRPr="00FA17F9" w:rsidRDefault="00A6404F" w:rsidP="00A6404F">
      <w:pPr>
        <w:autoSpaceDE w:val="0"/>
        <w:autoSpaceDN w:val="0"/>
        <w:adjustRightInd w:val="0"/>
        <w:spacing w:after="0" w:line="240" w:lineRule="auto"/>
        <w:jc w:val="both"/>
        <w:rPr>
          <w:rFonts w:ascii="Times New Roman" w:hAnsi="Times New Roman" w:cs="Times New Roman"/>
          <w:b/>
          <w:sz w:val="24"/>
          <w:szCs w:val="24"/>
        </w:rPr>
      </w:pPr>
      <w:r w:rsidRPr="00FA17F9">
        <w:rPr>
          <w:rFonts w:ascii="Times New Roman" w:hAnsi="Times New Roman" w:cs="Times New Roman"/>
          <w:b/>
          <w:sz w:val="24"/>
          <w:szCs w:val="24"/>
        </w:rPr>
        <w:t xml:space="preserve">Table 6: Analysis of </w:t>
      </w:r>
      <w:r>
        <w:rPr>
          <w:rFonts w:ascii="Times New Roman" w:hAnsi="Times New Roman" w:cs="Times New Roman"/>
          <w:b/>
          <w:sz w:val="24"/>
          <w:szCs w:val="24"/>
        </w:rPr>
        <w:t>Students</w:t>
      </w:r>
      <w:r w:rsidRPr="00FA17F9">
        <w:rPr>
          <w:rFonts w:ascii="Times New Roman" w:hAnsi="Times New Roman" w:cs="Times New Roman"/>
          <w:b/>
          <w:sz w:val="24"/>
          <w:szCs w:val="24"/>
        </w:rPr>
        <w:t xml:space="preserve"> Retention Scores</w:t>
      </w:r>
      <w:r>
        <w:rPr>
          <w:rFonts w:ascii="Times New Roman" w:hAnsi="Times New Roman" w:cs="Times New Roman"/>
          <w:b/>
          <w:sz w:val="24"/>
          <w:szCs w:val="24"/>
        </w:rPr>
        <w:t xml:space="preserve"> </w:t>
      </w:r>
    </w:p>
    <w:tbl>
      <w:tblPr>
        <w:tblW w:w="9457" w:type="dxa"/>
        <w:tblInd w:w="-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450"/>
        <w:gridCol w:w="1510"/>
        <w:gridCol w:w="540"/>
        <w:gridCol w:w="1537"/>
        <w:gridCol w:w="1170"/>
        <w:gridCol w:w="630"/>
        <w:gridCol w:w="810"/>
        <w:gridCol w:w="810"/>
      </w:tblGrid>
      <w:tr w:rsidR="00A6404F" w:rsidRPr="00CC36BA" w:rsidTr="0059401B">
        <w:trPr>
          <w:cantSplit/>
        </w:trPr>
        <w:tc>
          <w:tcPr>
            <w:tcW w:w="2450" w:type="dxa"/>
            <w:tcBorders>
              <w:top w:val="single" w:sz="4" w:space="0" w:color="auto"/>
              <w:bottom w:val="single" w:sz="4" w:space="0" w:color="auto"/>
            </w:tcBorders>
            <w:shd w:val="clear" w:color="auto" w:fill="FFFFFF"/>
          </w:tcPr>
          <w:p w:rsidR="00A6404F" w:rsidRPr="00161FCF"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161FCF">
              <w:rPr>
                <w:rFonts w:ascii="Times New Roman" w:hAnsi="Times New Roman" w:cs="Times New Roman"/>
                <w:b/>
                <w:color w:val="000000"/>
                <w:sz w:val="24"/>
                <w:szCs w:val="24"/>
              </w:rPr>
              <w:t>Sources</w:t>
            </w:r>
            <w:r>
              <w:rPr>
                <w:rFonts w:ascii="Times New Roman" w:hAnsi="Times New Roman" w:cs="Times New Roman"/>
                <w:b/>
                <w:color w:val="000000"/>
                <w:sz w:val="24"/>
                <w:szCs w:val="24"/>
              </w:rPr>
              <w:t xml:space="preserve"> of V</w:t>
            </w:r>
            <w:r w:rsidRPr="00161FCF">
              <w:rPr>
                <w:rFonts w:ascii="Times New Roman" w:hAnsi="Times New Roman" w:cs="Times New Roman"/>
                <w:b/>
                <w:color w:val="000000"/>
                <w:sz w:val="24"/>
                <w:szCs w:val="24"/>
              </w:rPr>
              <w:t>ariation</w:t>
            </w:r>
          </w:p>
        </w:tc>
        <w:tc>
          <w:tcPr>
            <w:tcW w:w="1510" w:type="dxa"/>
            <w:tcBorders>
              <w:top w:val="single" w:sz="4" w:space="0" w:color="auto"/>
              <w:bottom w:val="single" w:sz="4" w:space="0" w:color="auto"/>
            </w:tcBorders>
            <w:shd w:val="clear" w:color="auto" w:fill="FFFFFF"/>
          </w:tcPr>
          <w:p w:rsidR="00A6404F" w:rsidRPr="00161FCF"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161FCF">
              <w:rPr>
                <w:rFonts w:ascii="Times New Roman" w:hAnsi="Times New Roman" w:cs="Times New Roman"/>
                <w:b/>
                <w:color w:val="000000"/>
                <w:sz w:val="24"/>
                <w:szCs w:val="24"/>
              </w:rPr>
              <w:t>Type III Sum of Squares</w:t>
            </w:r>
          </w:p>
        </w:tc>
        <w:tc>
          <w:tcPr>
            <w:tcW w:w="540" w:type="dxa"/>
            <w:tcBorders>
              <w:top w:val="single" w:sz="4" w:space="0" w:color="auto"/>
              <w:bottom w:val="single" w:sz="4" w:space="0" w:color="auto"/>
            </w:tcBorders>
            <w:shd w:val="clear" w:color="auto" w:fill="FFFFFF"/>
          </w:tcPr>
          <w:p w:rsidR="00A6404F" w:rsidRPr="00161FCF"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161FCF">
              <w:rPr>
                <w:rFonts w:ascii="Times New Roman" w:hAnsi="Times New Roman" w:cs="Times New Roman"/>
                <w:b/>
                <w:color w:val="000000"/>
                <w:sz w:val="24"/>
                <w:szCs w:val="24"/>
              </w:rPr>
              <w:t>df</w:t>
            </w:r>
          </w:p>
        </w:tc>
        <w:tc>
          <w:tcPr>
            <w:tcW w:w="1537" w:type="dxa"/>
            <w:tcBorders>
              <w:top w:val="single" w:sz="4" w:space="0" w:color="auto"/>
              <w:bottom w:val="single" w:sz="4" w:space="0" w:color="auto"/>
            </w:tcBorders>
            <w:shd w:val="clear" w:color="auto" w:fill="FFFFFF"/>
          </w:tcPr>
          <w:p w:rsidR="00A6404F" w:rsidRPr="00161FCF"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161FCF">
              <w:rPr>
                <w:rFonts w:ascii="Times New Roman" w:hAnsi="Times New Roman" w:cs="Times New Roman"/>
                <w:b/>
                <w:color w:val="000000"/>
                <w:sz w:val="24"/>
                <w:szCs w:val="24"/>
              </w:rPr>
              <w:t>Mean Square</w:t>
            </w:r>
          </w:p>
        </w:tc>
        <w:tc>
          <w:tcPr>
            <w:tcW w:w="1170" w:type="dxa"/>
            <w:tcBorders>
              <w:top w:val="single" w:sz="4" w:space="0" w:color="auto"/>
              <w:bottom w:val="single" w:sz="4" w:space="0" w:color="auto"/>
            </w:tcBorders>
            <w:shd w:val="clear" w:color="auto" w:fill="FFFFFF"/>
          </w:tcPr>
          <w:p w:rsidR="00A6404F" w:rsidRPr="00161FCF"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Pr="00161FCF">
              <w:rPr>
                <w:rFonts w:ascii="Times New Roman" w:hAnsi="Times New Roman" w:cs="Times New Roman"/>
                <w:b/>
                <w:color w:val="000000"/>
                <w:sz w:val="24"/>
                <w:szCs w:val="24"/>
              </w:rPr>
              <w:t>F</w:t>
            </w:r>
          </w:p>
        </w:tc>
        <w:tc>
          <w:tcPr>
            <w:tcW w:w="630" w:type="dxa"/>
            <w:tcBorders>
              <w:top w:val="single" w:sz="4" w:space="0" w:color="auto"/>
              <w:bottom w:val="single" w:sz="4" w:space="0" w:color="auto"/>
            </w:tcBorders>
            <w:shd w:val="clear" w:color="auto" w:fill="FFFFFF"/>
          </w:tcPr>
          <w:p w:rsidR="00A6404F" w:rsidRPr="00161FCF"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161FCF">
              <w:rPr>
                <w:rFonts w:ascii="Times New Roman" w:hAnsi="Times New Roman" w:cs="Times New Roman"/>
                <w:b/>
                <w:color w:val="000000"/>
                <w:sz w:val="24"/>
                <w:szCs w:val="24"/>
              </w:rPr>
              <w:t>p</w:t>
            </w:r>
          </w:p>
        </w:tc>
        <w:tc>
          <w:tcPr>
            <w:tcW w:w="810" w:type="dxa"/>
            <w:tcBorders>
              <w:top w:val="single" w:sz="4" w:space="0" w:color="auto"/>
              <w:bottom w:val="single" w:sz="4" w:space="0" w:color="auto"/>
            </w:tcBorders>
            <w:shd w:val="clear" w:color="auto" w:fill="FFFFFF"/>
          </w:tcPr>
          <w:p w:rsidR="00A6404F" w:rsidRPr="00161FCF"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161FCF">
              <w:rPr>
                <w:rFonts w:ascii="Times New Roman" w:hAnsi="Times New Roman" w:cs="Times New Roman"/>
                <w:b/>
                <w:sz w:val="24"/>
                <w:szCs w:val="24"/>
              </w:rPr>
              <w:t>η</w:t>
            </w:r>
            <w:r w:rsidRPr="00161FCF">
              <w:rPr>
                <w:rFonts w:ascii="Times New Roman" w:hAnsi="Times New Roman" w:cs="Times New Roman"/>
                <w:b/>
                <w:sz w:val="24"/>
                <w:szCs w:val="24"/>
                <w:vertAlign w:val="superscript"/>
              </w:rPr>
              <w:t>2</w:t>
            </w:r>
            <w:r w:rsidRPr="00161FCF">
              <w:rPr>
                <w:rFonts w:ascii="Times New Roman" w:hAnsi="Times New Roman" w:cs="Times New Roman"/>
                <w:b/>
                <w:sz w:val="24"/>
                <w:szCs w:val="24"/>
              </w:rPr>
              <w:t>p</w:t>
            </w:r>
            <w:r w:rsidRPr="00161FCF">
              <w:rPr>
                <w:rFonts w:ascii="Times New Roman" w:hAnsi="Times New Roman" w:cs="Times New Roman"/>
                <w:b/>
                <w:color w:val="000000"/>
                <w:sz w:val="24"/>
                <w:szCs w:val="24"/>
              </w:rPr>
              <w:t xml:space="preserve"> </w:t>
            </w:r>
          </w:p>
        </w:tc>
        <w:tc>
          <w:tcPr>
            <w:tcW w:w="810" w:type="dxa"/>
            <w:tcBorders>
              <w:top w:val="single" w:sz="4" w:space="0" w:color="auto"/>
              <w:bottom w:val="single" w:sz="4" w:space="0" w:color="auto"/>
            </w:tcBorders>
            <w:shd w:val="clear" w:color="auto" w:fill="FFFFFF"/>
          </w:tcPr>
          <w:p w:rsidR="00A6404F" w:rsidRPr="00161FCF"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161FCF">
              <w:rPr>
                <w:rFonts w:ascii="Times New Roman" w:hAnsi="Times New Roman" w:cs="Times New Roman"/>
                <w:b/>
                <w:sz w:val="24"/>
                <w:szCs w:val="24"/>
                <w:shd w:val="clear" w:color="auto" w:fill="FFFFFF"/>
              </w:rPr>
              <w:t>1-β</w:t>
            </w:r>
            <w:r w:rsidRPr="00161FCF">
              <w:rPr>
                <w:rFonts w:ascii="Times New Roman" w:hAnsi="Times New Roman" w:cs="Times New Roman"/>
                <w:b/>
                <w:color w:val="000000"/>
                <w:sz w:val="24"/>
                <w:szCs w:val="24"/>
              </w:rPr>
              <w:t xml:space="preserve">  </w:t>
            </w:r>
          </w:p>
        </w:tc>
      </w:tr>
      <w:tr w:rsidR="00A6404F" w:rsidRPr="00CC36BA" w:rsidTr="0059401B">
        <w:trPr>
          <w:cantSplit/>
        </w:trPr>
        <w:tc>
          <w:tcPr>
            <w:tcW w:w="2450" w:type="dxa"/>
            <w:tcBorders>
              <w:top w:val="single" w:sz="4" w:space="0" w:color="auto"/>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CORRECTED MODEL</w:t>
            </w:r>
          </w:p>
        </w:tc>
        <w:tc>
          <w:tcPr>
            <w:tcW w:w="1510" w:type="dxa"/>
            <w:tcBorders>
              <w:top w:val="single" w:sz="4" w:space="0" w:color="auto"/>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520.061</w:t>
            </w:r>
          </w:p>
        </w:tc>
        <w:tc>
          <w:tcPr>
            <w:tcW w:w="540" w:type="dxa"/>
            <w:tcBorders>
              <w:top w:val="single" w:sz="4" w:space="0" w:color="auto"/>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5</w:t>
            </w:r>
          </w:p>
        </w:tc>
        <w:tc>
          <w:tcPr>
            <w:tcW w:w="1537" w:type="dxa"/>
            <w:tcBorders>
              <w:top w:val="single" w:sz="4" w:space="0" w:color="auto"/>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104.012</w:t>
            </w:r>
          </w:p>
        </w:tc>
        <w:tc>
          <w:tcPr>
            <w:tcW w:w="1170" w:type="dxa"/>
            <w:tcBorders>
              <w:top w:val="single" w:sz="4" w:space="0" w:color="auto"/>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16.145</w:t>
            </w:r>
          </w:p>
        </w:tc>
        <w:tc>
          <w:tcPr>
            <w:tcW w:w="630" w:type="dxa"/>
            <w:tcBorders>
              <w:top w:val="single" w:sz="4" w:space="0" w:color="auto"/>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.000</w:t>
            </w:r>
          </w:p>
        </w:tc>
        <w:tc>
          <w:tcPr>
            <w:tcW w:w="810" w:type="dxa"/>
            <w:tcBorders>
              <w:top w:val="single" w:sz="4" w:space="0" w:color="auto"/>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.425</w:t>
            </w:r>
          </w:p>
        </w:tc>
        <w:tc>
          <w:tcPr>
            <w:tcW w:w="810" w:type="dxa"/>
            <w:tcBorders>
              <w:top w:val="single" w:sz="4" w:space="0" w:color="auto"/>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1.000</w:t>
            </w:r>
          </w:p>
        </w:tc>
      </w:tr>
      <w:tr w:rsidR="00A6404F" w:rsidRPr="00CC36BA" w:rsidTr="0059401B">
        <w:trPr>
          <w:cantSplit/>
        </w:trPr>
        <w:tc>
          <w:tcPr>
            <w:tcW w:w="245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INTERCEPT</w:t>
            </w:r>
          </w:p>
        </w:tc>
        <w:tc>
          <w:tcPr>
            <w:tcW w:w="151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100109.871</w:t>
            </w:r>
          </w:p>
        </w:tc>
        <w:tc>
          <w:tcPr>
            <w:tcW w:w="54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1</w:t>
            </w:r>
          </w:p>
        </w:tc>
        <w:tc>
          <w:tcPr>
            <w:tcW w:w="1537"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100109.871</w:t>
            </w:r>
          </w:p>
        </w:tc>
        <w:tc>
          <w:tcPr>
            <w:tcW w:w="117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15539.698</w:t>
            </w:r>
          </w:p>
        </w:tc>
        <w:tc>
          <w:tcPr>
            <w:tcW w:w="63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.000</w:t>
            </w:r>
          </w:p>
        </w:tc>
        <w:tc>
          <w:tcPr>
            <w:tcW w:w="81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.993</w:t>
            </w:r>
          </w:p>
        </w:tc>
        <w:tc>
          <w:tcPr>
            <w:tcW w:w="81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1.000</w:t>
            </w:r>
          </w:p>
        </w:tc>
      </w:tr>
      <w:tr w:rsidR="00A6404F" w:rsidRPr="00CC36BA" w:rsidTr="0059401B">
        <w:trPr>
          <w:cantSplit/>
        </w:trPr>
        <w:tc>
          <w:tcPr>
            <w:tcW w:w="245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METHODOLOGY</w:t>
            </w:r>
          </w:p>
        </w:tc>
        <w:tc>
          <w:tcPr>
            <w:tcW w:w="151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366.720</w:t>
            </w:r>
          </w:p>
        </w:tc>
        <w:tc>
          <w:tcPr>
            <w:tcW w:w="54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2</w:t>
            </w:r>
          </w:p>
        </w:tc>
        <w:tc>
          <w:tcPr>
            <w:tcW w:w="1537"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183.360</w:t>
            </w:r>
          </w:p>
        </w:tc>
        <w:tc>
          <w:tcPr>
            <w:tcW w:w="117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28.462</w:t>
            </w:r>
          </w:p>
        </w:tc>
        <w:tc>
          <w:tcPr>
            <w:tcW w:w="63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.000</w:t>
            </w:r>
          </w:p>
        </w:tc>
        <w:tc>
          <w:tcPr>
            <w:tcW w:w="81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.343</w:t>
            </w:r>
          </w:p>
        </w:tc>
        <w:tc>
          <w:tcPr>
            <w:tcW w:w="81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1.000</w:t>
            </w:r>
          </w:p>
        </w:tc>
      </w:tr>
      <w:tr w:rsidR="00A6404F" w:rsidRPr="00CC36BA" w:rsidTr="0059401B">
        <w:trPr>
          <w:cantSplit/>
        </w:trPr>
        <w:tc>
          <w:tcPr>
            <w:tcW w:w="245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SEX</w:t>
            </w:r>
          </w:p>
        </w:tc>
        <w:tc>
          <w:tcPr>
            <w:tcW w:w="151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9.492</w:t>
            </w:r>
          </w:p>
        </w:tc>
        <w:tc>
          <w:tcPr>
            <w:tcW w:w="54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1</w:t>
            </w:r>
          </w:p>
        </w:tc>
        <w:tc>
          <w:tcPr>
            <w:tcW w:w="1537"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9.492</w:t>
            </w:r>
          </w:p>
        </w:tc>
        <w:tc>
          <w:tcPr>
            <w:tcW w:w="117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1.473</w:t>
            </w:r>
          </w:p>
        </w:tc>
        <w:tc>
          <w:tcPr>
            <w:tcW w:w="63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.227</w:t>
            </w:r>
          </w:p>
        </w:tc>
        <w:tc>
          <w:tcPr>
            <w:tcW w:w="81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.013</w:t>
            </w:r>
          </w:p>
        </w:tc>
        <w:tc>
          <w:tcPr>
            <w:tcW w:w="81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.225</w:t>
            </w:r>
          </w:p>
        </w:tc>
      </w:tr>
      <w:tr w:rsidR="00A6404F" w:rsidRPr="00CC36BA" w:rsidTr="0059401B">
        <w:trPr>
          <w:cantSplit/>
        </w:trPr>
        <w:tc>
          <w:tcPr>
            <w:tcW w:w="245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Methodology * Sex</w:t>
            </w:r>
          </w:p>
        </w:tc>
        <w:tc>
          <w:tcPr>
            <w:tcW w:w="151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73.547</w:t>
            </w:r>
          </w:p>
        </w:tc>
        <w:tc>
          <w:tcPr>
            <w:tcW w:w="54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2</w:t>
            </w:r>
          </w:p>
        </w:tc>
        <w:tc>
          <w:tcPr>
            <w:tcW w:w="1537"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36.774</w:t>
            </w:r>
          </w:p>
        </w:tc>
        <w:tc>
          <w:tcPr>
            <w:tcW w:w="117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5.708</w:t>
            </w:r>
          </w:p>
        </w:tc>
        <w:tc>
          <w:tcPr>
            <w:tcW w:w="63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.004</w:t>
            </w:r>
          </w:p>
        </w:tc>
        <w:tc>
          <w:tcPr>
            <w:tcW w:w="81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.095</w:t>
            </w:r>
          </w:p>
        </w:tc>
        <w:tc>
          <w:tcPr>
            <w:tcW w:w="81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.856</w:t>
            </w:r>
          </w:p>
        </w:tc>
      </w:tr>
      <w:tr w:rsidR="00A6404F" w:rsidRPr="00CC36BA" w:rsidTr="0059401B">
        <w:trPr>
          <w:cantSplit/>
        </w:trPr>
        <w:tc>
          <w:tcPr>
            <w:tcW w:w="245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ERROR</w:t>
            </w:r>
          </w:p>
        </w:tc>
        <w:tc>
          <w:tcPr>
            <w:tcW w:w="151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702.200</w:t>
            </w:r>
          </w:p>
        </w:tc>
        <w:tc>
          <w:tcPr>
            <w:tcW w:w="54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109</w:t>
            </w:r>
          </w:p>
        </w:tc>
        <w:tc>
          <w:tcPr>
            <w:tcW w:w="1537"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6.442</w:t>
            </w:r>
          </w:p>
        </w:tc>
        <w:tc>
          <w:tcPr>
            <w:tcW w:w="1170" w:type="dxa"/>
            <w:shd w:val="clear" w:color="auto" w:fill="FFFFFF"/>
          </w:tcPr>
          <w:p w:rsidR="00A6404F" w:rsidRPr="00CC36BA" w:rsidRDefault="00A6404F" w:rsidP="0059401B">
            <w:pPr>
              <w:autoSpaceDE w:val="0"/>
              <w:autoSpaceDN w:val="0"/>
              <w:adjustRightInd w:val="0"/>
              <w:spacing w:after="0" w:line="240" w:lineRule="auto"/>
              <w:jc w:val="both"/>
              <w:rPr>
                <w:rFonts w:ascii="Times New Roman" w:hAnsi="Times New Roman" w:cs="Times New Roman"/>
                <w:sz w:val="24"/>
                <w:szCs w:val="24"/>
              </w:rPr>
            </w:pPr>
          </w:p>
        </w:tc>
        <w:tc>
          <w:tcPr>
            <w:tcW w:w="630" w:type="dxa"/>
            <w:shd w:val="clear" w:color="auto" w:fill="FFFFFF"/>
          </w:tcPr>
          <w:p w:rsidR="00A6404F" w:rsidRPr="00CC36BA" w:rsidRDefault="00A6404F" w:rsidP="0059401B">
            <w:pPr>
              <w:autoSpaceDE w:val="0"/>
              <w:autoSpaceDN w:val="0"/>
              <w:adjustRightInd w:val="0"/>
              <w:spacing w:after="0" w:line="240" w:lineRule="auto"/>
              <w:jc w:val="both"/>
              <w:rPr>
                <w:rFonts w:ascii="Times New Roman" w:hAnsi="Times New Roman" w:cs="Times New Roman"/>
                <w:sz w:val="24"/>
                <w:szCs w:val="24"/>
              </w:rPr>
            </w:pPr>
          </w:p>
        </w:tc>
        <w:tc>
          <w:tcPr>
            <w:tcW w:w="810" w:type="dxa"/>
            <w:shd w:val="clear" w:color="auto" w:fill="FFFFFF"/>
          </w:tcPr>
          <w:p w:rsidR="00A6404F" w:rsidRPr="00CC36BA" w:rsidRDefault="00A6404F" w:rsidP="0059401B">
            <w:pPr>
              <w:autoSpaceDE w:val="0"/>
              <w:autoSpaceDN w:val="0"/>
              <w:adjustRightInd w:val="0"/>
              <w:spacing w:after="0" w:line="240" w:lineRule="auto"/>
              <w:jc w:val="both"/>
              <w:rPr>
                <w:rFonts w:ascii="Times New Roman" w:hAnsi="Times New Roman" w:cs="Times New Roman"/>
                <w:sz w:val="24"/>
                <w:szCs w:val="24"/>
              </w:rPr>
            </w:pPr>
          </w:p>
        </w:tc>
        <w:tc>
          <w:tcPr>
            <w:tcW w:w="810" w:type="dxa"/>
            <w:shd w:val="clear" w:color="auto" w:fill="FFFFFF"/>
          </w:tcPr>
          <w:p w:rsidR="00A6404F" w:rsidRPr="00CC36BA" w:rsidRDefault="00A6404F" w:rsidP="0059401B">
            <w:pPr>
              <w:autoSpaceDE w:val="0"/>
              <w:autoSpaceDN w:val="0"/>
              <w:adjustRightInd w:val="0"/>
              <w:spacing w:after="0" w:line="240" w:lineRule="auto"/>
              <w:jc w:val="both"/>
              <w:rPr>
                <w:rFonts w:ascii="Times New Roman" w:hAnsi="Times New Roman" w:cs="Times New Roman"/>
                <w:sz w:val="24"/>
                <w:szCs w:val="24"/>
              </w:rPr>
            </w:pPr>
          </w:p>
        </w:tc>
      </w:tr>
      <w:tr w:rsidR="00A6404F" w:rsidRPr="00CC36BA" w:rsidTr="0059401B">
        <w:trPr>
          <w:cantSplit/>
        </w:trPr>
        <w:tc>
          <w:tcPr>
            <w:tcW w:w="245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TOTAL</w:t>
            </w:r>
          </w:p>
        </w:tc>
        <w:tc>
          <w:tcPr>
            <w:tcW w:w="151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137584.000</w:t>
            </w:r>
          </w:p>
        </w:tc>
        <w:tc>
          <w:tcPr>
            <w:tcW w:w="54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115</w:t>
            </w:r>
          </w:p>
        </w:tc>
        <w:tc>
          <w:tcPr>
            <w:tcW w:w="1537" w:type="dxa"/>
            <w:shd w:val="clear" w:color="auto" w:fill="FFFFFF"/>
          </w:tcPr>
          <w:p w:rsidR="00A6404F" w:rsidRPr="00CC36BA" w:rsidRDefault="00A6404F" w:rsidP="0059401B">
            <w:pPr>
              <w:autoSpaceDE w:val="0"/>
              <w:autoSpaceDN w:val="0"/>
              <w:adjustRightInd w:val="0"/>
              <w:spacing w:after="0" w:line="240" w:lineRule="auto"/>
              <w:jc w:val="both"/>
              <w:rPr>
                <w:rFonts w:ascii="Times New Roman" w:hAnsi="Times New Roman" w:cs="Times New Roman"/>
                <w:sz w:val="24"/>
                <w:szCs w:val="24"/>
              </w:rPr>
            </w:pPr>
          </w:p>
        </w:tc>
        <w:tc>
          <w:tcPr>
            <w:tcW w:w="1170" w:type="dxa"/>
            <w:shd w:val="clear" w:color="auto" w:fill="FFFFFF"/>
          </w:tcPr>
          <w:p w:rsidR="00A6404F" w:rsidRPr="00CC36BA" w:rsidRDefault="00A6404F" w:rsidP="0059401B">
            <w:pPr>
              <w:autoSpaceDE w:val="0"/>
              <w:autoSpaceDN w:val="0"/>
              <w:adjustRightInd w:val="0"/>
              <w:spacing w:after="0" w:line="240" w:lineRule="auto"/>
              <w:jc w:val="both"/>
              <w:rPr>
                <w:rFonts w:ascii="Times New Roman" w:hAnsi="Times New Roman" w:cs="Times New Roman"/>
                <w:sz w:val="24"/>
                <w:szCs w:val="24"/>
              </w:rPr>
            </w:pPr>
          </w:p>
        </w:tc>
        <w:tc>
          <w:tcPr>
            <w:tcW w:w="630" w:type="dxa"/>
            <w:shd w:val="clear" w:color="auto" w:fill="FFFFFF"/>
          </w:tcPr>
          <w:p w:rsidR="00A6404F" w:rsidRPr="00CC36BA" w:rsidRDefault="00A6404F" w:rsidP="0059401B">
            <w:pPr>
              <w:autoSpaceDE w:val="0"/>
              <w:autoSpaceDN w:val="0"/>
              <w:adjustRightInd w:val="0"/>
              <w:spacing w:after="0" w:line="240" w:lineRule="auto"/>
              <w:jc w:val="both"/>
              <w:rPr>
                <w:rFonts w:ascii="Times New Roman" w:hAnsi="Times New Roman" w:cs="Times New Roman"/>
                <w:sz w:val="24"/>
                <w:szCs w:val="24"/>
              </w:rPr>
            </w:pPr>
          </w:p>
        </w:tc>
        <w:tc>
          <w:tcPr>
            <w:tcW w:w="810" w:type="dxa"/>
            <w:shd w:val="clear" w:color="auto" w:fill="FFFFFF"/>
          </w:tcPr>
          <w:p w:rsidR="00A6404F" w:rsidRPr="00CC36BA" w:rsidRDefault="00A6404F" w:rsidP="0059401B">
            <w:pPr>
              <w:autoSpaceDE w:val="0"/>
              <w:autoSpaceDN w:val="0"/>
              <w:adjustRightInd w:val="0"/>
              <w:spacing w:after="0" w:line="240" w:lineRule="auto"/>
              <w:jc w:val="both"/>
              <w:rPr>
                <w:rFonts w:ascii="Times New Roman" w:hAnsi="Times New Roman" w:cs="Times New Roman"/>
                <w:sz w:val="24"/>
                <w:szCs w:val="24"/>
              </w:rPr>
            </w:pPr>
          </w:p>
        </w:tc>
        <w:tc>
          <w:tcPr>
            <w:tcW w:w="810" w:type="dxa"/>
            <w:shd w:val="clear" w:color="auto" w:fill="FFFFFF"/>
          </w:tcPr>
          <w:p w:rsidR="00A6404F" w:rsidRPr="00CC36BA" w:rsidRDefault="00A6404F" w:rsidP="0059401B">
            <w:pPr>
              <w:autoSpaceDE w:val="0"/>
              <w:autoSpaceDN w:val="0"/>
              <w:adjustRightInd w:val="0"/>
              <w:spacing w:after="0" w:line="240" w:lineRule="auto"/>
              <w:jc w:val="both"/>
              <w:rPr>
                <w:rFonts w:ascii="Times New Roman" w:hAnsi="Times New Roman" w:cs="Times New Roman"/>
                <w:sz w:val="24"/>
                <w:szCs w:val="24"/>
              </w:rPr>
            </w:pPr>
          </w:p>
        </w:tc>
      </w:tr>
      <w:tr w:rsidR="00A6404F" w:rsidRPr="00CC36BA" w:rsidTr="0059401B">
        <w:trPr>
          <w:cantSplit/>
        </w:trPr>
        <w:tc>
          <w:tcPr>
            <w:tcW w:w="2450" w:type="dxa"/>
            <w:shd w:val="clear" w:color="auto" w:fill="FFFFFF"/>
            <w:vAlign w:val="center"/>
          </w:tcPr>
          <w:p w:rsidR="00A6404F" w:rsidRPr="00FA7FD8"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FA7FD8">
              <w:rPr>
                <w:rFonts w:ascii="Times New Roman" w:hAnsi="Times New Roman" w:cs="Times New Roman"/>
                <w:b/>
                <w:color w:val="000000"/>
                <w:sz w:val="24"/>
                <w:szCs w:val="24"/>
              </w:rPr>
              <w:t>Corrected Total</w:t>
            </w:r>
          </w:p>
        </w:tc>
        <w:tc>
          <w:tcPr>
            <w:tcW w:w="1510" w:type="dxa"/>
            <w:shd w:val="clear" w:color="auto" w:fill="FFFFFF"/>
            <w:vAlign w:val="center"/>
          </w:tcPr>
          <w:p w:rsidR="00A6404F" w:rsidRPr="00FA7FD8"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FA7FD8">
              <w:rPr>
                <w:rFonts w:ascii="Times New Roman" w:hAnsi="Times New Roman" w:cs="Times New Roman"/>
                <w:b/>
                <w:color w:val="000000"/>
                <w:sz w:val="24"/>
                <w:szCs w:val="24"/>
              </w:rPr>
              <w:t>1222.261</w:t>
            </w:r>
          </w:p>
        </w:tc>
        <w:tc>
          <w:tcPr>
            <w:tcW w:w="540" w:type="dxa"/>
            <w:shd w:val="clear" w:color="auto" w:fill="FFFFFF"/>
            <w:vAlign w:val="center"/>
          </w:tcPr>
          <w:p w:rsidR="00A6404F" w:rsidRPr="00FA7FD8"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FA7FD8">
              <w:rPr>
                <w:rFonts w:ascii="Times New Roman" w:hAnsi="Times New Roman" w:cs="Times New Roman"/>
                <w:b/>
                <w:color w:val="000000"/>
                <w:sz w:val="24"/>
                <w:szCs w:val="24"/>
              </w:rPr>
              <w:t>114</w:t>
            </w:r>
          </w:p>
        </w:tc>
        <w:tc>
          <w:tcPr>
            <w:tcW w:w="1537" w:type="dxa"/>
            <w:shd w:val="clear" w:color="auto" w:fill="FFFFFF"/>
          </w:tcPr>
          <w:p w:rsidR="00A6404F" w:rsidRPr="00FA7FD8" w:rsidRDefault="00A6404F" w:rsidP="0059401B">
            <w:pPr>
              <w:autoSpaceDE w:val="0"/>
              <w:autoSpaceDN w:val="0"/>
              <w:adjustRightInd w:val="0"/>
              <w:spacing w:after="0" w:line="240" w:lineRule="auto"/>
              <w:jc w:val="both"/>
              <w:rPr>
                <w:rFonts w:ascii="Times New Roman" w:hAnsi="Times New Roman" w:cs="Times New Roman"/>
                <w:b/>
                <w:sz w:val="24"/>
                <w:szCs w:val="24"/>
              </w:rPr>
            </w:pPr>
          </w:p>
        </w:tc>
        <w:tc>
          <w:tcPr>
            <w:tcW w:w="1170" w:type="dxa"/>
            <w:shd w:val="clear" w:color="auto" w:fill="FFFFFF"/>
          </w:tcPr>
          <w:p w:rsidR="00A6404F" w:rsidRPr="00FA7FD8" w:rsidRDefault="00A6404F" w:rsidP="0059401B">
            <w:pPr>
              <w:autoSpaceDE w:val="0"/>
              <w:autoSpaceDN w:val="0"/>
              <w:adjustRightInd w:val="0"/>
              <w:spacing w:after="0" w:line="240" w:lineRule="auto"/>
              <w:jc w:val="both"/>
              <w:rPr>
                <w:rFonts w:ascii="Times New Roman" w:hAnsi="Times New Roman" w:cs="Times New Roman"/>
                <w:b/>
                <w:sz w:val="24"/>
                <w:szCs w:val="24"/>
              </w:rPr>
            </w:pPr>
          </w:p>
        </w:tc>
        <w:tc>
          <w:tcPr>
            <w:tcW w:w="630" w:type="dxa"/>
            <w:shd w:val="clear" w:color="auto" w:fill="FFFFFF"/>
          </w:tcPr>
          <w:p w:rsidR="00A6404F" w:rsidRPr="00FA7FD8" w:rsidRDefault="00A6404F" w:rsidP="0059401B">
            <w:pPr>
              <w:autoSpaceDE w:val="0"/>
              <w:autoSpaceDN w:val="0"/>
              <w:adjustRightInd w:val="0"/>
              <w:spacing w:after="0" w:line="240" w:lineRule="auto"/>
              <w:jc w:val="both"/>
              <w:rPr>
                <w:rFonts w:ascii="Times New Roman" w:hAnsi="Times New Roman" w:cs="Times New Roman"/>
                <w:b/>
                <w:sz w:val="24"/>
                <w:szCs w:val="24"/>
              </w:rPr>
            </w:pPr>
          </w:p>
        </w:tc>
        <w:tc>
          <w:tcPr>
            <w:tcW w:w="810" w:type="dxa"/>
            <w:shd w:val="clear" w:color="auto" w:fill="FFFFFF"/>
          </w:tcPr>
          <w:p w:rsidR="00A6404F" w:rsidRPr="00FA7FD8" w:rsidRDefault="00A6404F" w:rsidP="0059401B">
            <w:pPr>
              <w:autoSpaceDE w:val="0"/>
              <w:autoSpaceDN w:val="0"/>
              <w:adjustRightInd w:val="0"/>
              <w:spacing w:after="0" w:line="240" w:lineRule="auto"/>
              <w:jc w:val="both"/>
              <w:rPr>
                <w:rFonts w:ascii="Times New Roman" w:hAnsi="Times New Roman" w:cs="Times New Roman"/>
                <w:b/>
                <w:sz w:val="24"/>
                <w:szCs w:val="24"/>
              </w:rPr>
            </w:pPr>
          </w:p>
        </w:tc>
        <w:tc>
          <w:tcPr>
            <w:tcW w:w="810" w:type="dxa"/>
            <w:shd w:val="clear" w:color="auto" w:fill="FFFFFF"/>
          </w:tcPr>
          <w:p w:rsidR="00A6404F" w:rsidRPr="00FA7FD8" w:rsidRDefault="00A6404F" w:rsidP="0059401B">
            <w:pPr>
              <w:autoSpaceDE w:val="0"/>
              <w:autoSpaceDN w:val="0"/>
              <w:adjustRightInd w:val="0"/>
              <w:spacing w:after="0" w:line="240" w:lineRule="auto"/>
              <w:jc w:val="both"/>
              <w:rPr>
                <w:rFonts w:ascii="Times New Roman" w:hAnsi="Times New Roman" w:cs="Times New Roman"/>
                <w:b/>
                <w:sz w:val="24"/>
                <w:szCs w:val="24"/>
              </w:rPr>
            </w:pPr>
          </w:p>
        </w:tc>
      </w:tr>
    </w:tbl>
    <w:p w:rsidR="00A6404F" w:rsidRPr="00CC36BA" w:rsidRDefault="00A6404F" w:rsidP="00A6404F">
      <w:pPr>
        <w:autoSpaceDE w:val="0"/>
        <w:autoSpaceDN w:val="0"/>
        <w:adjustRightInd w:val="0"/>
        <w:spacing w:after="0" w:line="240" w:lineRule="auto"/>
        <w:ind w:right="-288"/>
        <w:jc w:val="both"/>
        <w:rPr>
          <w:rFonts w:ascii="Times New Roman" w:hAnsi="Times New Roman" w:cs="Times New Roman"/>
          <w:sz w:val="24"/>
          <w:szCs w:val="24"/>
        </w:rPr>
      </w:pPr>
      <w:r>
        <w:rPr>
          <w:rFonts w:ascii="Times New Roman" w:hAnsi="Times New Roman" w:cs="Times New Roman"/>
          <w:sz w:val="24"/>
          <w:szCs w:val="24"/>
        </w:rPr>
        <w:t xml:space="preserve">In Table 6, [F(2,114)=5.708, </w:t>
      </w:r>
      <w:r w:rsidRPr="004B0B8E">
        <w:rPr>
          <w:rFonts w:ascii="Times New Roman" w:hAnsi="Times New Roman" w:cs="Times New Roman"/>
          <w:sz w:val="24"/>
          <w:szCs w:val="24"/>
        </w:rPr>
        <w:t>p</w:t>
      </w:r>
      <w:r>
        <w:rPr>
          <w:rFonts w:ascii="Times New Roman" w:hAnsi="Times New Roman" w:cs="Times New Roman"/>
          <w:sz w:val="24"/>
          <w:szCs w:val="24"/>
        </w:rPr>
        <w:t xml:space="preserve">=.004&lt;.05] and it depicts an issue of statistical significance. Therefore, the alternate hypothesis is maintained. It signals a </w:t>
      </w:r>
      <w:r w:rsidRPr="00F44A66">
        <w:rPr>
          <w:rFonts w:ascii="Times New Roman" w:hAnsi="Times New Roman" w:cs="Times New Roman"/>
          <w:sz w:val="24"/>
          <w:szCs w:val="24"/>
        </w:rPr>
        <w:t>statistically significant treatment interaction</w:t>
      </w:r>
      <w:r w:rsidRPr="00FA17F9">
        <w:rPr>
          <w:rFonts w:ascii="Times New Roman" w:hAnsi="Times New Roman" w:cs="Times New Roman"/>
          <w:b/>
          <w:sz w:val="24"/>
          <w:szCs w:val="24"/>
        </w:rPr>
        <w:t xml:space="preserve"> </w:t>
      </w:r>
      <w:r>
        <w:rPr>
          <w:rFonts w:ascii="Times New Roman" w:hAnsi="Times New Roman" w:cs="Times New Roman"/>
          <w:sz w:val="24"/>
          <w:szCs w:val="24"/>
        </w:rPr>
        <w:t xml:space="preserve">between sex and methodologies and the students’ retention scores. In furtherance, the Table confirms that [F(2,114)=28.486, </w:t>
      </w:r>
      <w:r w:rsidRPr="004B0B8E">
        <w:rPr>
          <w:rFonts w:ascii="Times New Roman" w:hAnsi="Times New Roman" w:cs="Times New Roman"/>
          <w:sz w:val="24"/>
          <w:szCs w:val="24"/>
        </w:rPr>
        <w:t>p</w:t>
      </w:r>
      <w:r>
        <w:rPr>
          <w:rFonts w:ascii="Times New Roman" w:hAnsi="Times New Roman" w:cs="Times New Roman"/>
          <w:sz w:val="24"/>
          <w:szCs w:val="24"/>
        </w:rPr>
        <w:t xml:space="preserve">=.000&lt;.05] implying a statistically significant difference purporting the need to retain the alternative hypothesis. This signals that the potentials of each methodology in enhancing the students’ retention was dissimilar from each other. Finally, the data reveals that [F(1,114)=1.143, </w:t>
      </w:r>
      <w:r w:rsidRPr="004B0B8E">
        <w:rPr>
          <w:rFonts w:ascii="Times New Roman" w:hAnsi="Times New Roman" w:cs="Times New Roman"/>
          <w:sz w:val="24"/>
          <w:szCs w:val="24"/>
        </w:rPr>
        <w:t>p</w:t>
      </w:r>
      <w:r>
        <w:rPr>
          <w:rFonts w:ascii="Times New Roman" w:hAnsi="Times New Roman" w:cs="Times New Roman"/>
          <w:sz w:val="24"/>
          <w:szCs w:val="24"/>
        </w:rPr>
        <w:t>=.227&gt;.05] and it endorses no issue of statistical significance. Therefore, the null hypothesis is retained because the mean retention scores of males and females are similar. Deducing from this data, it points that the effect was stemming from the instructional approaches. Therefore, in finding out the apt pedagogy that was efficacious in enhancing the students’ retention abilities, Tukey Post Hoc analysis was conducted (shown in Table 7).</w:t>
      </w:r>
    </w:p>
    <w:p w:rsidR="00A6404F" w:rsidRPr="00FA17F9" w:rsidRDefault="00A6404F" w:rsidP="00A6404F">
      <w:pPr>
        <w:autoSpaceDE w:val="0"/>
        <w:autoSpaceDN w:val="0"/>
        <w:adjustRightInd w:val="0"/>
        <w:spacing w:after="0" w:line="240" w:lineRule="auto"/>
        <w:jc w:val="both"/>
        <w:rPr>
          <w:rFonts w:ascii="Times New Roman" w:hAnsi="Times New Roman" w:cs="Times New Roman"/>
          <w:b/>
          <w:sz w:val="24"/>
          <w:szCs w:val="24"/>
        </w:rPr>
      </w:pPr>
      <w:r w:rsidRPr="00FA17F9">
        <w:rPr>
          <w:rFonts w:ascii="Times New Roman" w:hAnsi="Times New Roman" w:cs="Times New Roman"/>
          <w:b/>
          <w:sz w:val="24"/>
          <w:szCs w:val="24"/>
        </w:rPr>
        <w:t xml:space="preserve">Table 7: </w:t>
      </w:r>
      <w:r>
        <w:rPr>
          <w:rFonts w:ascii="Times New Roman" w:hAnsi="Times New Roman" w:cs="Times New Roman"/>
          <w:b/>
          <w:sz w:val="24"/>
          <w:szCs w:val="24"/>
        </w:rPr>
        <w:t>Pairwise Comparison o</w:t>
      </w:r>
      <w:r w:rsidRPr="00FA17F9">
        <w:rPr>
          <w:rFonts w:ascii="Times New Roman" w:hAnsi="Times New Roman" w:cs="Times New Roman"/>
          <w:b/>
          <w:sz w:val="24"/>
          <w:szCs w:val="24"/>
        </w:rPr>
        <w:t xml:space="preserve">f Students Retention </w:t>
      </w:r>
    </w:p>
    <w:tbl>
      <w:tblPr>
        <w:tblW w:w="9790" w:type="dxa"/>
        <w:tblInd w:w="-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460"/>
        <w:gridCol w:w="1490"/>
        <w:gridCol w:w="1080"/>
        <w:gridCol w:w="630"/>
        <w:gridCol w:w="990"/>
        <w:gridCol w:w="2430"/>
        <w:gridCol w:w="1710"/>
      </w:tblGrid>
      <w:tr w:rsidR="00A6404F" w:rsidRPr="00572FF3" w:rsidTr="0059401B">
        <w:trPr>
          <w:cantSplit/>
        </w:trPr>
        <w:tc>
          <w:tcPr>
            <w:tcW w:w="1460" w:type="dxa"/>
            <w:vMerge w:val="restart"/>
            <w:tcBorders>
              <w:top w:val="single" w:sz="4" w:space="0" w:color="auto"/>
              <w:bottom w:val="nil"/>
            </w:tcBorders>
            <w:shd w:val="clear" w:color="auto" w:fill="FFFFFF"/>
          </w:tcPr>
          <w:p w:rsidR="00A6404F" w:rsidRPr="00572FF3"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572FF3">
              <w:rPr>
                <w:rFonts w:ascii="Times New Roman" w:hAnsi="Times New Roman" w:cs="Times New Roman"/>
                <w:b/>
                <w:color w:val="000000"/>
                <w:sz w:val="24"/>
                <w:szCs w:val="24"/>
              </w:rPr>
              <w:t xml:space="preserve">(I) Approach </w:t>
            </w:r>
          </w:p>
        </w:tc>
        <w:tc>
          <w:tcPr>
            <w:tcW w:w="1490" w:type="dxa"/>
            <w:vMerge w:val="restart"/>
            <w:tcBorders>
              <w:top w:val="single" w:sz="4" w:space="0" w:color="auto"/>
              <w:bottom w:val="nil"/>
            </w:tcBorders>
            <w:shd w:val="clear" w:color="auto" w:fill="FFFFFF"/>
          </w:tcPr>
          <w:p w:rsidR="00A6404F" w:rsidRPr="00572FF3" w:rsidRDefault="00A6404F" w:rsidP="0059401B">
            <w:pPr>
              <w:autoSpaceDE w:val="0"/>
              <w:autoSpaceDN w:val="0"/>
              <w:adjustRightInd w:val="0"/>
              <w:spacing w:after="0" w:line="240" w:lineRule="auto"/>
              <w:ind w:right="60"/>
              <w:jc w:val="both"/>
              <w:rPr>
                <w:rFonts w:ascii="Times New Roman" w:hAnsi="Times New Roman" w:cs="Times New Roman"/>
                <w:b/>
                <w:color w:val="000000"/>
                <w:sz w:val="24"/>
                <w:szCs w:val="24"/>
              </w:rPr>
            </w:pPr>
            <w:r w:rsidRPr="00572FF3">
              <w:rPr>
                <w:rFonts w:ascii="Times New Roman" w:hAnsi="Times New Roman" w:cs="Times New Roman"/>
                <w:b/>
                <w:color w:val="000000"/>
                <w:sz w:val="24"/>
                <w:szCs w:val="24"/>
              </w:rPr>
              <w:t xml:space="preserve">(J) Approach </w:t>
            </w:r>
          </w:p>
        </w:tc>
        <w:tc>
          <w:tcPr>
            <w:tcW w:w="1080" w:type="dxa"/>
            <w:vMerge w:val="restart"/>
            <w:tcBorders>
              <w:top w:val="single" w:sz="4" w:space="0" w:color="auto"/>
              <w:bottom w:val="nil"/>
            </w:tcBorders>
            <w:shd w:val="clear" w:color="auto" w:fill="FFFFFF"/>
          </w:tcPr>
          <w:p w:rsidR="00A6404F" w:rsidRPr="00572FF3"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572FF3">
              <w:rPr>
                <w:rFonts w:ascii="Times New Roman" w:hAnsi="Times New Roman" w:cs="Times New Roman"/>
                <w:b/>
                <w:color w:val="000000"/>
                <w:sz w:val="24"/>
                <w:szCs w:val="24"/>
              </w:rPr>
              <w:t>MD (I-J)</w:t>
            </w:r>
          </w:p>
        </w:tc>
        <w:tc>
          <w:tcPr>
            <w:tcW w:w="630" w:type="dxa"/>
            <w:vMerge w:val="restart"/>
            <w:tcBorders>
              <w:top w:val="single" w:sz="4" w:space="0" w:color="auto"/>
              <w:bottom w:val="nil"/>
            </w:tcBorders>
            <w:shd w:val="clear" w:color="auto" w:fill="FFFFFF"/>
          </w:tcPr>
          <w:p w:rsidR="00A6404F" w:rsidRPr="00572FF3"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Pr="00572FF3">
              <w:rPr>
                <w:rFonts w:ascii="Times New Roman" w:hAnsi="Times New Roman" w:cs="Times New Roman"/>
                <w:b/>
                <w:color w:val="000000"/>
                <w:sz w:val="24"/>
                <w:szCs w:val="24"/>
              </w:rPr>
              <w:t xml:space="preserve">SE </w:t>
            </w:r>
          </w:p>
        </w:tc>
        <w:tc>
          <w:tcPr>
            <w:tcW w:w="990" w:type="dxa"/>
            <w:vMerge w:val="restart"/>
            <w:tcBorders>
              <w:top w:val="single" w:sz="4" w:space="0" w:color="auto"/>
              <w:bottom w:val="nil"/>
            </w:tcBorders>
            <w:shd w:val="clear" w:color="auto" w:fill="FFFFFF"/>
          </w:tcPr>
          <w:p w:rsidR="00A6404F" w:rsidRPr="00572FF3"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Pr="00572FF3">
              <w:rPr>
                <w:rFonts w:ascii="Times New Roman" w:hAnsi="Times New Roman" w:cs="Times New Roman"/>
                <w:b/>
                <w:color w:val="000000"/>
                <w:sz w:val="24"/>
                <w:szCs w:val="24"/>
              </w:rPr>
              <w:t xml:space="preserve">p </w:t>
            </w:r>
          </w:p>
        </w:tc>
        <w:tc>
          <w:tcPr>
            <w:tcW w:w="4140" w:type="dxa"/>
            <w:gridSpan w:val="2"/>
            <w:tcBorders>
              <w:top w:val="single" w:sz="4" w:space="0" w:color="auto"/>
              <w:bottom w:val="nil"/>
            </w:tcBorders>
            <w:shd w:val="clear" w:color="auto" w:fill="FFFFFF"/>
          </w:tcPr>
          <w:p w:rsidR="00A6404F" w:rsidRPr="00572FF3" w:rsidRDefault="00A6404F" w:rsidP="0059401B">
            <w:pPr>
              <w:autoSpaceDE w:val="0"/>
              <w:autoSpaceDN w:val="0"/>
              <w:adjustRightInd w:val="0"/>
              <w:spacing w:after="0" w:line="240" w:lineRule="auto"/>
              <w:ind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95% Confidence Interval for </w:t>
            </w:r>
            <w:r w:rsidRPr="00572FF3">
              <w:rPr>
                <w:rFonts w:ascii="Times New Roman" w:hAnsi="Times New Roman" w:cs="Times New Roman"/>
                <w:b/>
                <w:color w:val="000000"/>
                <w:sz w:val="24"/>
                <w:szCs w:val="24"/>
              </w:rPr>
              <w:t>Difference</w:t>
            </w:r>
          </w:p>
        </w:tc>
      </w:tr>
      <w:tr w:rsidR="00A6404F" w:rsidRPr="00572FF3" w:rsidTr="0059401B">
        <w:trPr>
          <w:cantSplit/>
        </w:trPr>
        <w:tc>
          <w:tcPr>
            <w:tcW w:w="1460" w:type="dxa"/>
            <w:vMerge/>
            <w:tcBorders>
              <w:top w:val="nil"/>
              <w:bottom w:val="single" w:sz="4" w:space="0" w:color="auto"/>
            </w:tcBorders>
            <w:shd w:val="clear" w:color="auto" w:fill="FFFFFF"/>
          </w:tcPr>
          <w:p w:rsidR="00A6404F" w:rsidRPr="00572FF3" w:rsidRDefault="00A6404F" w:rsidP="0059401B">
            <w:pPr>
              <w:autoSpaceDE w:val="0"/>
              <w:autoSpaceDN w:val="0"/>
              <w:adjustRightInd w:val="0"/>
              <w:spacing w:after="0" w:line="240" w:lineRule="auto"/>
              <w:jc w:val="both"/>
              <w:rPr>
                <w:rFonts w:ascii="Times New Roman" w:hAnsi="Times New Roman" w:cs="Times New Roman"/>
                <w:b/>
                <w:color w:val="000000"/>
                <w:sz w:val="24"/>
                <w:szCs w:val="24"/>
              </w:rPr>
            </w:pPr>
          </w:p>
        </w:tc>
        <w:tc>
          <w:tcPr>
            <w:tcW w:w="1490" w:type="dxa"/>
            <w:vMerge/>
            <w:tcBorders>
              <w:top w:val="nil"/>
              <w:bottom w:val="single" w:sz="4" w:space="0" w:color="auto"/>
            </w:tcBorders>
            <w:shd w:val="clear" w:color="auto" w:fill="FFFFFF"/>
          </w:tcPr>
          <w:p w:rsidR="00A6404F" w:rsidRPr="00572FF3" w:rsidRDefault="00A6404F" w:rsidP="0059401B">
            <w:pPr>
              <w:autoSpaceDE w:val="0"/>
              <w:autoSpaceDN w:val="0"/>
              <w:adjustRightInd w:val="0"/>
              <w:spacing w:after="0" w:line="240" w:lineRule="auto"/>
              <w:jc w:val="both"/>
              <w:rPr>
                <w:rFonts w:ascii="Times New Roman" w:hAnsi="Times New Roman" w:cs="Times New Roman"/>
                <w:b/>
                <w:color w:val="000000"/>
                <w:sz w:val="24"/>
                <w:szCs w:val="24"/>
              </w:rPr>
            </w:pPr>
          </w:p>
        </w:tc>
        <w:tc>
          <w:tcPr>
            <w:tcW w:w="1080" w:type="dxa"/>
            <w:vMerge/>
            <w:tcBorders>
              <w:top w:val="nil"/>
              <w:bottom w:val="single" w:sz="4" w:space="0" w:color="auto"/>
            </w:tcBorders>
            <w:shd w:val="clear" w:color="auto" w:fill="FFFFFF"/>
          </w:tcPr>
          <w:p w:rsidR="00A6404F" w:rsidRPr="00572FF3" w:rsidRDefault="00A6404F" w:rsidP="0059401B">
            <w:pPr>
              <w:autoSpaceDE w:val="0"/>
              <w:autoSpaceDN w:val="0"/>
              <w:adjustRightInd w:val="0"/>
              <w:spacing w:after="0" w:line="240" w:lineRule="auto"/>
              <w:jc w:val="both"/>
              <w:rPr>
                <w:rFonts w:ascii="Times New Roman" w:hAnsi="Times New Roman" w:cs="Times New Roman"/>
                <w:b/>
                <w:color w:val="000000"/>
                <w:sz w:val="24"/>
                <w:szCs w:val="24"/>
              </w:rPr>
            </w:pPr>
          </w:p>
        </w:tc>
        <w:tc>
          <w:tcPr>
            <w:tcW w:w="630" w:type="dxa"/>
            <w:vMerge/>
            <w:tcBorders>
              <w:top w:val="nil"/>
              <w:bottom w:val="single" w:sz="4" w:space="0" w:color="auto"/>
            </w:tcBorders>
            <w:shd w:val="clear" w:color="auto" w:fill="FFFFFF"/>
          </w:tcPr>
          <w:p w:rsidR="00A6404F" w:rsidRPr="00572FF3" w:rsidRDefault="00A6404F" w:rsidP="0059401B">
            <w:pPr>
              <w:autoSpaceDE w:val="0"/>
              <w:autoSpaceDN w:val="0"/>
              <w:adjustRightInd w:val="0"/>
              <w:spacing w:after="0" w:line="240" w:lineRule="auto"/>
              <w:jc w:val="both"/>
              <w:rPr>
                <w:rFonts w:ascii="Times New Roman" w:hAnsi="Times New Roman" w:cs="Times New Roman"/>
                <w:b/>
                <w:color w:val="000000"/>
                <w:sz w:val="24"/>
                <w:szCs w:val="24"/>
              </w:rPr>
            </w:pPr>
          </w:p>
        </w:tc>
        <w:tc>
          <w:tcPr>
            <w:tcW w:w="990" w:type="dxa"/>
            <w:vMerge/>
            <w:tcBorders>
              <w:top w:val="nil"/>
              <w:bottom w:val="single" w:sz="4" w:space="0" w:color="auto"/>
            </w:tcBorders>
            <w:shd w:val="clear" w:color="auto" w:fill="FFFFFF"/>
          </w:tcPr>
          <w:p w:rsidR="00A6404F" w:rsidRPr="00572FF3" w:rsidRDefault="00A6404F" w:rsidP="0059401B">
            <w:pPr>
              <w:autoSpaceDE w:val="0"/>
              <w:autoSpaceDN w:val="0"/>
              <w:adjustRightInd w:val="0"/>
              <w:spacing w:after="0" w:line="240" w:lineRule="auto"/>
              <w:jc w:val="both"/>
              <w:rPr>
                <w:rFonts w:ascii="Times New Roman" w:hAnsi="Times New Roman" w:cs="Times New Roman"/>
                <w:b/>
                <w:color w:val="000000"/>
                <w:sz w:val="24"/>
                <w:szCs w:val="24"/>
              </w:rPr>
            </w:pPr>
          </w:p>
        </w:tc>
        <w:tc>
          <w:tcPr>
            <w:tcW w:w="2430" w:type="dxa"/>
            <w:tcBorders>
              <w:top w:val="nil"/>
              <w:bottom w:val="single" w:sz="4" w:space="0" w:color="auto"/>
            </w:tcBorders>
            <w:shd w:val="clear" w:color="auto" w:fill="FFFFFF"/>
          </w:tcPr>
          <w:p w:rsidR="00A6404F" w:rsidRPr="00572FF3"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572FF3">
              <w:rPr>
                <w:rFonts w:ascii="Times New Roman" w:hAnsi="Times New Roman" w:cs="Times New Roman"/>
                <w:b/>
                <w:color w:val="000000"/>
                <w:sz w:val="24"/>
                <w:szCs w:val="24"/>
              </w:rPr>
              <w:t>Lower Bound</w:t>
            </w:r>
          </w:p>
        </w:tc>
        <w:tc>
          <w:tcPr>
            <w:tcW w:w="1710" w:type="dxa"/>
            <w:tcBorders>
              <w:top w:val="nil"/>
              <w:bottom w:val="single" w:sz="4" w:space="0" w:color="auto"/>
            </w:tcBorders>
            <w:shd w:val="clear" w:color="auto" w:fill="FFFFFF"/>
          </w:tcPr>
          <w:p w:rsidR="00A6404F" w:rsidRPr="00572FF3" w:rsidRDefault="00A6404F" w:rsidP="0059401B">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572FF3">
              <w:rPr>
                <w:rFonts w:ascii="Times New Roman" w:hAnsi="Times New Roman" w:cs="Times New Roman"/>
                <w:b/>
                <w:color w:val="000000"/>
                <w:sz w:val="24"/>
                <w:szCs w:val="24"/>
              </w:rPr>
              <w:t>Upper Bound</w:t>
            </w:r>
          </w:p>
        </w:tc>
      </w:tr>
      <w:tr w:rsidR="00A6404F" w:rsidRPr="00CC36BA" w:rsidTr="0059401B">
        <w:trPr>
          <w:cantSplit/>
        </w:trPr>
        <w:tc>
          <w:tcPr>
            <w:tcW w:w="1460" w:type="dxa"/>
            <w:vMerge w:val="restart"/>
            <w:tcBorders>
              <w:top w:val="single" w:sz="4" w:space="0" w:color="auto"/>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BBL</w:t>
            </w:r>
          </w:p>
        </w:tc>
        <w:tc>
          <w:tcPr>
            <w:tcW w:w="1490" w:type="dxa"/>
            <w:tcBorders>
              <w:top w:val="single" w:sz="4" w:space="0" w:color="auto"/>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RPT</w:t>
            </w:r>
          </w:p>
        </w:tc>
        <w:tc>
          <w:tcPr>
            <w:tcW w:w="1080" w:type="dxa"/>
            <w:tcBorders>
              <w:top w:val="single" w:sz="4" w:space="0" w:color="auto"/>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-.667</w:t>
            </w:r>
          </w:p>
        </w:tc>
        <w:tc>
          <w:tcPr>
            <w:tcW w:w="630" w:type="dxa"/>
            <w:tcBorders>
              <w:top w:val="single" w:sz="4" w:space="0" w:color="auto"/>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.719</w:t>
            </w:r>
          </w:p>
        </w:tc>
        <w:tc>
          <w:tcPr>
            <w:tcW w:w="990" w:type="dxa"/>
            <w:tcBorders>
              <w:top w:val="single" w:sz="4" w:space="0" w:color="auto"/>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1.000</w:t>
            </w:r>
          </w:p>
        </w:tc>
        <w:tc>
          <w:tcPr>
            <w:tcW w:w="2430" w:type="dxa"/>
            <w:tcBorders>
              <w:top w:val="single" w:sz="4" w:space="0" w:color="auto"/>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-2.416</w:t>
            </w:r>
          </w:p>
        </w:tc>
        <w:tc>
          <w:tcPr>
            <w:tcW w:w="1710" w:type="dxa"/>
            <w:tcBorders>
              <w:top w:val="single" w:sz="4" w:space="0" w:color="auto"/>
            </w:tcBorders>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1.083</w:t>
            </w:r>
          </w:p>
        </w:tc>
      </w:tr>
      <w:tr w:rsidR="00A6404F" w:rsidRPr="00CC36BA" w:rsidTr="0059401B">
        <w:trPr>
          <w:cantSplit/>
        </w:trPr>
        <w:tc>
          <w:tcPr>
            <w:tcW w:w="1460" w:type="dxa"/>
            <w:vMerge/>
            <w:shd w:val="clear" w:color="auto" w:fill="FFFFFF"/>
            <w:vAlign w:val="center"/>
          </w:tcPr>
          <w:p w:rsidR="00A6404F" w:rsidRPr="00CC36BA" w:rsidRDefault="00A6404F" w:rsidP="0059401B">
            <w:pPr>
              <w:autoSpaceDE w:val="0"/>
              <w:autoSpaceDN w:val="0"/>
              <w:adjustRightInd w:val="0"/>
              <w:spacing w:after="0" w:line="240" w:lineRule="auto"/>
              <w:jc w:val="both"/>
              <w:rPr>
                <w:rFonts w:ascii="Times New Roman" w:hAnsi="Times New Roman" w:cs="Times New Roman"/>
                <w:color w:val="000000"/>
                <w:sz w:val="24"/>
                <w:szCs w:val="24"/>
              </w:rPr>
            </w:pPr>
          </w:p>
        </w:tc>
        <w:tc>
          <w:tcPr>
            <w:tcW w:w="149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MLS</w:t>
            </w:r>
          </w:p>
        </w:tc>
        <w:tc>
          <w:tcPr>
            <w:tcW w:w="108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-4.233</w:t>
            </w:r>
          </w:p>
        </w:tc>
        <w:tc>
          <w:tcPr>
            <w:tcW w:w="63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.597</w:t>
            </w:r>
          </w:p>
        </w:tc>
        <w:tc>
          <w:tcPr>
            <w:tcW w:w="99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.000</w:t>
            </w:r>
          </w:p>
        </w:tc>
        <w:tc>
          <w:tcPr>
            <w:tcW w:w="243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-5.685</w:t>
            </w:r>
          </w:p>
        </w:tc>
        <w:tc>
          <w:tcPr>
            <w:tcW w:w="171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-2.781</w:t>
            </w:r>
          </w:p>
        </w:tc>
      </w:tr>
      <w:tr w:rsidR="00A6404F" w:rsidRPr="00CC36BA" w:rsidTr="0059401B">
        <w:trPr>
          <w:cantSplit/>
        </w:trPr>
        <w:tc>
          <w:tcPr>
            <w:tcW w:w="1460" w:type="dxa"/>
            <w:vMerge w:val="restart"/>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RPT</w:t>
            </w:r>
          </w:p>
        </w:tc>
        <w:tc>
          <w:tcPr>
            <w:tcW w:w="149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BBL</w:t>
            </w:r>
          </w:p>
        </w:tc>
        <w:tc>
          <w:tcPr>
            <w:tcW w:w="108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.667</w:t>
            </w:r>
          </w:p>
        </w:tc>
        <w:tc>
          <w:tcPr>
            <w:tcW w:w="63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.719</w:t>
            </w:r>
          </w:p>
        </w:tc>
        <w:tc>
          <w:tcPr>
            <w:tcW w:w="99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1.000</w:t>
            </w:r>
          </w:p>
        </w:tc>
        <w:tc>
          <w:tcPr>
            <w:tcW w:w="243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-1.083</w:t>
            </w:r>
          </w:p>
        </w:tc>
        <w:tc>
          <w:tcPr>
            <w:tcW w:w="171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2.416</w:t>
            </w:r>
          </w:p>
        </w:tc>
      </w:tr>
      <w:tr w:rsidR="00A6404F" w:rsidRPr="00CC36BA" w:rsidTr="0059401B">
        <w:trPr>
          <w:cantSplit/>
        </w:trPr>
        <w:tc>
          <w:tcPr>
            <w:tcW w:w="1460" w:type="dxa"/>
            <w:vMerge/>
            <w:shd w:val="clear" w:color="auto" w:fill="FFFFFF"/>
            <w:vAlign w:val="center"/>
          </w:tcPr>
          <w:p w:rsidR="00A6404F" w:rsidRPr="00CC36BA" w:rsidRDefault="00A6404F" w:rsidP="0059401B">
            <w:pPr>
              <w:autoSpaceDE w:val="0"/>
              <w:autoSpaceDN w:val="0"/>
              <w:adjustRightInd w:val="0"/>
              <w:spacing w:after="0" w:line="240" w:lineRule="auto"/>
              <w:jc w:val="both"/>
              <w:rPr>
                <w:rFonts w:ascii="Times New Roman" w:hAnsi="Times New Roman" w:cs="Times New Roman"/>
                <w:color w:val="000000"/>
                <w:sz w:val="24"/>
                <w:szCs w:val="24"/>
              </w:rPr>
            </w:pPr>
          </w:p>
        </w:tc>
        <w:tc>
          <w:tcPr>
            <w:tcW w:w="149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MLS</w:t>
            </w:r>
          </w:p>
        </w:tc>
        <w:tc>
          <w:tcPr>
            <w:tcW w:w="108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-3.567</w:t>
            </w:r>
          </w:p>
        </w:tc>
        <w:tc>
          <w:tcPr>
            <w:tcW w:w="63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.695</w:t>
            </w:r>
          </w:p>
        </w:tc>
        <w:tc>
          <w:tcPr>
            <w:tcW w:w="99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.000</w:t>
            </w:r>
          </w:p>
        </w:tc>
        <w:tc>
          <w:tcPr>
            <w:tcW w:w="243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-5.257</w:t>
            </w:r>
          </w:p>
        </w:tc>
        <w:tc>
          <w:tcPr>
            <w:tcW w:w="171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-1.877</w:t>
            </w:r>
          </w:p>
        </w:tc>
      </w:tr>
      <w:tr w:rsidR="00A6404F" w:rsidRPr="00CC36BA" w:rsidTr="0059401B">
        <w:trPr>
          <w:cantSplit/>
        </w:trPr>
        <w:tc>
          <w:tcPr>
            <w:tcW w:w="1460" w:type="dxa"/>
            <w:vMerge w:val="restart"/>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MLS</w:t>
            </w:r>
          </w:p>
        </w:tc>
        <w:tc>
          <w:tcPr>
            <w:tcW w:w="149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BBL</w:t>
            </w:r>
          </w:p>
        </w:tc>
        <w:tc>
          <w:tcPr>
            <w:tcW w:w="108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4.233</w:t>
            </w:r>
          </w:p>
        </w:tc>
        <w:tc>
          <w:tcPr>
            <w:tcW w:w="63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.597</w:t>
            </w:r>
          </w:p>
        </w:tc>
        <w:tc>
          <w:tcPr>
            <w:tcW w:w="99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.000</w:t>
            </w:r>
          </w:p>
        </w:tc>
        <w:tc>
          <w:tcPr>
            <w:tcW w:w="243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2.781</w:t>
            </w:r>
          </w:p>
        </w:tc>
        <w:tc>
          <w:tcPr>
            <w:tcW w:w="171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5.685</w:t>
            </w:r>
          </w:p>
        </w:tc>
      </w:tr>
      <w:tr w:rsidR="00A6404F" w:rsidRPr="00CC36BA" w:rsidTr="0059401B">
        <w:trPr>
          <w:cantSplit/>
        </w:trPr>
        <w:tc>
          <w:tcPr>
            <w:tcW w:w="1460" w:type="dxa"/>
            <w:vMerge/>
            <w:shd w:val="clear" w:color="auto" w:fill="FFFFFF"/>
            <w:vAlign w:val="center"/>
          </w:tcPr>
          <w:p w:rsidR="00A6404F" w:rsidRPr="00CC36BA" w:rsidRDefault="00A6404F" w:rsidP="0059401B">
            <w:pPr>
              <w:autoSpaceDE w:val="0"/>
              <w:autoSpaceDN w:val="0"/>
              <w:adjustRightInd w:val="0"/>
              <w:spacing w:after="0" w:line="240" w:lineRule="auto"/>
              <w:jc w:val="both"/>
              <w:rPr>
                <w:rFonts w:ascii="Times New Roman" w:hAnsi="Times New Roman" w:cs="Times New Roman"/>
                <w:color w:val="000000"/>
                <w:sz w:val="24"/>
                <w:szCs w:val="24"/>
              </w:rPr>
            </w:pPr>
          </w:p>
        </w:tc>
        <w:tc>
          <w:tcPr>
            <w:tcW w:w="149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RPT</w:t>
            </w:r>
          </w:p>
        </w:tc>
        <w:tc>
          <w:tcPr>
            <w:tcW w:w="108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3.567</w:t>
            </w:r>
          </w:p>
        </w:tc>
        <w:tc>
          <w:tcPr>
            <w:tcW w:w="63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C36BA">
              <w:rPr>
                <w:rFonts w:ascii="Times New Roman" w:hAnsi="Times New Roman" w:cs="Times New Roman"/>
                <w:color w:val="000000"/>
                <w:sz w:val="24"/>
                <w:szCs w:val="24"/>
              </w:rPr>
              <w:t>.695</w:t>
            </w:r>
          </w:p>
        </w:tc>
        <w:tc>
          <w:tcPr>
            <w:tcW w:w="99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.000</w:t>
            </w:r>
          </w:p>
        </w:tc>
        <w:tc>
          <w:tcPr>
            <w:tcW w:w="243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1.877</w:t>
            </w:r>
          </w:p>
        </w:tc>
        <w:tc>
          <w:tcPr>
            <w:tcW w:w="1710" w:type="dxa"/>
            <w:shd w:val="clear" w:color="auto" w:fill="FFFFFF"/>
            <w:vAlign w:val="center"/>
          </w:tcPr>
          <w:p w:rsidR="00A6404F" w:rsidRPr="00CC36BA" w:rsidRDefault="00A6404F" w:rsidP="0059401B">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C36BA">
              <w:rPr>
                <w:rFonts w:ascii="Times New Roman" w:hAnsi="Times New Roman" w:cs="Times New Roman"/>
                <w:color w:val="000000"/>
                <w:sz w:val="24"/>
                <w:szCs w:val="24"/>
              </w:rPr>
              <w:t>5.257</w:t>
            </w:r>
          </w:p>
        </w:tc>
      </w:tr>
    </w:tbl>
    <w:p w:rsidR="00A6404F" w:rsidRDefault="00A6404F" w:rsidP="00A6404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SE=Standard Error MD=Mean Difference </w:t>
      </w:r>
    </w:p>
    <w:p w:rsidR="00A6404F" w:rsidRPr="00CC36BA" w:rsidRDefault="00A6404F" w:rsidP="00A6404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data in Table 7 reveals that the pairwise comparison between MLS and BBL likewise RPT are all statistically significant [</w:t>
      </w:r>
      <w:r w:rsidRPr="00823584">
        <w:rPr>
          <w:rFonts w:ascii="Times New Roman" w:hAnsi="Times New Roman" w:cs="Times New Roman"/>
          <w:sz w:val="24"/>
          <w:szCs w:val="24"/>
        </w:rPr>
        <w:t>p</w:t>
      </w:r>
      <w:r>
        <w:rPr>
          <w:rFonts w:ascii="Times New Roman" w:hAnsi="Times New Roman" w:cs="Times New Roman"/>
          <w:sz w:val="24"/>
          <w:szCs w:val="24"/>
        </w:rPr>
        <w:t>=.000&lt;0.05] and [</w:t>
      </w:r>
      <w:r w:rsidRPr="00823584">
        <w:rPr>
          <w:rFonts w:ascii="Times New Roman" w:hAnsi="Times New Roman" w:cs="Times New Roman"/>
          <w:sz w:val="24"/>
          <w:szCs w:val="24"/>
        </w:rPr>
        <w:t>p</w:t>
      </w:r>
      <w:r>
        <w:rPr>
          <w:rFonts w:ascii="Times New Roman" w:hAnsi="Times New Roman" w:cs="Times New Roman"/>
          <w:sz w:val="24"/>
          <w:szCs w:val="24"/>
        </w:rPr>
        <w:t>=.000&lt;.05] correspondingly. It depicts that the null hypothesis should be rejected. It signals that MLS has different efficacies in improving the students’ retention capacities than BBL and RPT. Meanwhile, the pairwise comparison between BBL and RPT was not statistically significant [</w:t>
      </w:r>
      <w:r w:rsidRPr="00823584">
        <w:rPr>
          <w:rFonts w:ascii="Times New Roman" w:hAnsi="Times New Roman" w:cs="Times New Roman"/>
          <w:sz w:val="24"/>
          <w:szCs w:val="24"/>
        </w:rPr>
        <w:t>p</w:t>
      </w:r>
      <w:r>
        <w:rPr>
          <w:rFonts w:ascii="Times New Roman" w:hAnsi="Times New Roman" w:cs="Times New Roman"/>
          <w:sz w:val="24"/>
          <w:szCs w:val="24"/>
        </w:rPr>
        <w:t xml:space="preserve">=1.000&gt;.05]. Therefore, this null hypothesis not rejected. It sends the signal that the potentials of BBL and RPT in improving students’ retention was similar. Conclusively, the data established that MD between the MLS group and RPT likewise the BBL group is 3.567 and 4.233 respectively. It validates that MLS was very effective in increasing the students’ retention capabilities followed by RPT and BBL correspondingly (confirm from Figure 2). </w:t>
      </w:r>
    </w:p>
    <w:p w:rsidR="00A6404F" w:rsidRPr="00CC36BA" w:rsidRDefault="00A6404F" w:rsidP="00A6404F">
      <w:pPr>
        <w:autoSpaceDE w:val="0"/>
        <w:autoSpaceDN w:val="0"/>
        <w:adjustRightInd w:val="0"/>
        <w:spacing w:after="0" w:line="240" w:lineRule="auto"/>
        <w:jc w:val="center"/>
        <w:rPr>
          <w:rFonts w:ascii="Times New Roman" w:hAnsi="Times New Roman" w:cs="Times New Roman"/>
          <w:sz w:val="24"/>
          <w:szCs w:val="24"/>
        </w:rPr>
      </w:pPr>
      <w:r w:rsidRPr="00CC36BA">
        <w:rPr>
          <w:rFonts w:ascii="Times New Roman" w:hAnsi="Times New Roman" w:cs="Times New Roman"/>
          <w:noProof/>
          <w:sz w:val="24"/>
          <w:szCs w:val="24"/>
          <w:lang w:val="en-IN" w:eastAsia="en-IN"/>
        </w:rPr>
        <w:drawing>
          <wp:inline distT="0" distB="0" distL="0" distR="0" wp14:anchorId="36683934" wp14:editId="57676066">
            <wp:extent cx="5510984" cy="2620851"/>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55714" cy="2642123"/>
                    </a:xfrm>
                    <a:prstGeom prst="rect">
                      <a:avLst/>
                    </a:prstGeom>
                    <a:noFill/>
                    <a:ln>
                      <a:noFill/>
                    </a:ln>
                  </pic:spPr>
                </pic:pic>
              </a:graphicData>
            </a:graphic>
          </wp:inline>
        </w:drawing>
      </w:r>
    </w:p>
    <w:p w:rsidR="00A6404F" w:rsidRPr="001E1768" w:rsidRDefault="00A6404F" w:rsidP="00A6404F">
      <w:pPr>
        <w:spacing w:after="0" w:line="240" w:lineRule="auto"/>
        <w:jc w:val="both"/>
        <w:rPr>
          <w:rFonts w:ascii="Times New Roman" w:hAnsi="Times New Roman" w:cs="Times New Roman"/>
          <w:bCs/>
          <w:sz w:val="24"/>
          <w:szCs w:val="24"/>
          <w:shd w:val="clear" w:color="auto" w:fill="FFFFFF"/>
        </w:rPr>
      </w:pPr>
      <w:r>
        <w:rPr>
          <w:rFonts w:ascii="Times New Roman" w:hAnsi="Times New Roman" w:cs="Times New Roman"/>
          <w:sz w:val="24"/>
          <w:szCs w:val="24"/>
        </w:rPr>
        <w:t>Figure 2 reveals clearly that students’ subjected to MLS across sex obtained the highest estimated retention mean mark of 37 for both sex. This was accompanied by RPT with mark 31 and somehow 33.5 for males and females respectively. BBL finally followed with a mark of 31 and 34.5 respectively for male and females. The figure also confirmed that female and male students had a minimum estimated mean of 31 and 32.5 respectively. However, the maximum estimated mean of both sex was similar (about score 36.7). Referring to the data in Table 6, [</w:t>
      </w:r>
      <w:r w:rsidRPr="00603C9A">
        <w:rPr>
          <w:rFonts w:ascii="Times New Roman" w:hAnsi="Times New Roman" w:cs="Times New Roman"/>
          <w:sz w:val="24"/>
          <w:szCs w:val="24"/>
        </w:rPr>
        <w:t>F(2,11</w:t>
      </w:r>
      <w:r>
        <w:rPr>
          <w:rFonts w:ascii="Times New Roman" w:hAnsi="Times New Roman" w:cs="Times New Roman"/>
          <w:sz w:val="24"/>
          <w:szCs w:val="24"/>
        </w:rPr>
        <w:t>4</w:t>
      </w:r>
      <w:r w:rsidRPr="00603C9A">
        <w:rPr>
          <w:rFonts w:ascii="Times New Roman" w:hAnsi="Times New Roman" w:cs="Times New Roman"/>
          <w:sz w:val="24"/>
          <w:szCs w:val="24"/>
        </w:rPr>
        <w:t>)=</w:t>
      </w:r>
      <w:r>
        <w:rPr>
          <w:rFonts w:ascii="Times New Roman" w:hAnsi="Times New Roman" w:cs="Times New Roman"/>
          <w:sz w:val="24"/>
          <w:szCs w:val="24"/>
        </w:rPr>
        <w:t>28.48, p&lt;</w:t>
      </w:r>
      <w:r w:rsidRPr="00603C9A">
        <w:rPr>
          <w:rFonts w:ascii="Times New Roman" w:hAnsi="Times New Roman" w:cs="Times New Roman"/>
          <w:sz w:val="24"/>
          <w:szCs w:val="24"/>
        </w:rPr>
        <w:t>.05</w:t>
      </w:r>
      <w:r>
        <w:rPr>
          <w:rFonts w:ascii="Times New Roman" w:hAnsi="Times New Roman" w:cs="Times New Roman"/>
          <w:sz w:val="24"/>
          <w:szCs w:val="24"/>
        </w:rPr>
        <w:t>,</w:t>
      </w:r>
      <w:r w:rsidRPr="00603C9A">
        <w:rPr>
          <w:rFonts w:ascii="Times New Roman" w:hAnsi="Times New Roman" w:cs="Times New Roman"/>
          <w:sz w:val="24"/>
          <w:szCs w:val="24"/>
        </w:rPr>
        <w:t xml:space="preserve"> </w:t>
      </w:r>
      <w:r w:rsidRPr="00603C9A">
        <w:rPr>
          <w:rFonts w:ascii="Times New Roman" w:hAnsi="Times New Roman" w:cs="Times New Roman"/>
          <w:bCs/>
          <w:sz w:val="24"/>
          <w:szCs w:val="24"/>
        </w:rPr>
        <w:t>η</w:t>
      </w:r>
      <w:r w:rsidRPr="00603C9A">
        <w:rPr>
          <w:rFonts w:ascii="Times New Roman" w:hAnsi="Times New Roman" w:cs="Times New Roman"/>
          <w:bCs/>
          <w:sz w:val="24"/>
          <w:szCs w:val="24"/>
          <w:vertAlign w:val="superscript"/>
        </w:rPr>
        <w:t>2</w:t>
      </w:r>
      <w:r>
        <w:rPr>
          <w:rFonts w:ascii="Times New Roman" w:hAnsi="Times New Roman" w:cs="Times New Roman"/>
          <w:bCs/>
          <w:sz w:val="24"/>
          <w:szCs w:val="24"/>
        </w:rPr>
        <w:t>p=.343,</w:t>
      </w:r>
      <w:r w:rsidRPr="00603C9A">
        <w:rPr>
          <w:rFonts w:ascii="Times New Roman" w:hAnsi="Times New Roman" w:cs="Times New Roman"/>
          <w:bCs/>
          <w:sz w:val="24"/>
          <w:szCs w:val="24"/>
        </w:rPr>
        <w:t xml:space="preserve"> </w:t>
      </w:r>
      <w:r w:rsidRPr="00603C9A">
        <w:rPr>
          <w:rFonts w:ascii="Times New Roman" w:hAnsi="Times New Roman" w:cs="Times New Roman"/>
          <w:bCs/>
          <w:sz w:val="24"/>
          <w:szCs w:val="24"/>
          <w:shd w:val="clear" w:color="auto" w:fill="FFFFFF"/>
        </w:rPr>
        <w:t>1-β=1.000</w:t>
      </w:r>
      <w:r>
        <w:rPr>
          <w:rFonts w:ascii="Times New Roman" w:hAnsi="Times New Roman" w:cs="Times New Roman"/>
          <w:bCs/>
          <w:sz w:val="24"/>
          <w:szCs w:val="24"/>
          <w:shd w:val="clear" w:color="auto" w:fill="FFFFFF"/>
        </w:rPr>
        <w:t>]. It connotes that MLS was efficacious enough in enhancing the students’ mean retention scores by 34.3% whereas the ISCUT-V&amp;I was 100% powerful in manifesting this effect on learners’ exposed to MLS. Nonetheless, Table 6 revealed finally that [</w:t>
      </w:r>
      <w:r w:rsidRPr="00603C9A">
        <w:rPr>
          <w:rFonts w:ascii="Times New Roman" w:hAnsi="Times New Roman" w:cs="Times New Roman"/>
          <w:sz w:val="24"/>
          <w:szCs w:val="24"/>
        </w:rPr>
        <w:t>F(</w:t>
      </w:r>
      <w:r>
        <w:rPr>
          <w:rFonts w:ascii="Times New Roman" w:hAnsi="Times New Roman" w:cs="Times New Roman"/>
          <w:sz w:val="24"/>
          <w:szCs w:val="24"/>
        </w:rPr>
        <w:t>1,114</w:t>
      </w:r>
      <w:r w:rsidRPr="00603C9A">
        <w:rPr>
          <w:rFonts w:ascii="Times New Roman" w:hAnsi="Times New Roman" w:cs="Times New Roman"/>
          <w:sz w:val="24"/>
          <w:szCs w:val="24"/>
        </w:rPr>
        <w:t>)=</w:t>
      </w:r>
      <w:r>
        <w:rPr>
          <w:rFonts w:ascii="Times New Roman" w:hAnsi="Times New Roman" w:cs="Times New Roman"/>
          <w:sz w:val="24"/>
          <w:szCs w:val="24"/>
        </w:rPr>
        <w:t xml:space="preserve">1.473, </w:t>
      </w:r>
      <w:r w:rsidRPr="00603C9A">
        <w:rPr>
          <w:rFonts w:ascii="Times New Roman" w:hAnsi="Times New Roman" w:cs="Times New Roman"/>
          <w:sz w:val="24"/>
          <w:szCs w:val="24"/>
        </w:rPr>
        <w:t>p</w:t>
      </w:r>
      <w:r>
        <w:rPr>
          <w:rFonts w:ascii="Times New Roman" w:hAnsi="Times New Roman" w:cs="Times New Roman"/>
          <w:sz w:val="24"/>
          <w:szCs w:val="24"/>
        </w:rPr>
        <w:t>&gt;.05,</w:t>
      </w:r>
      <w:r w:rsidRPr="00603C9A">
        <w:rPr>
          <w:rFonts w:ascii="Times New Roman" w:hAnsi="Times New Roman" w:cs="Times New Roman"/>
          <w:sz w:val="24"/>
          <w:szCs w:val="24"/>
        </w:rPr>
        <w:t xml:space="preserve"> </w:t>
      </w:r>
      <w:r w:rsidRPr="00603C9A">
        <w:rPr>
          <w:rFonts w:ascii="Times New Roman" w:hAnsi="Times New Roman" w:cs="Times New Roman"/>
          <w:bCs/>
          <w:sz w:val="24"/>
          <w:szCs w:val="24"/>
        </w:rPr>
        <w:t>η</w:t>
      </w:r>
      <w:r w:rsidRPr="00603C9A">
        <w:rPr>
          <w:rFonts w:ascii="Times New Roman" w:hAnsi="Times New Roman" w:cs="Times New Roman"/>
          <w:bCs/>
          <w:sz w:val="24"/>
          <w:szCs w:val="24"/>
          <w:vertAlign w:val="superscript"/>
        </w:rPr>
        <w:t>2</w:t>
      </w:r>
      <w:r>
        <w:rPr>
          <w:rFonts w:ascii="Times New Roman" w:hAnsi="Times New Roman" w:cs="Times New Roman"/>
          <w:bCs/>
          <w:sz w:val="24"/>
          <w:szCs w:val="24"/>
        </w:rPr>
        <w:t>p=</w:t>
      </w:r>
      <w:r w:rsidRPr="00603C9A">
        <w:rPr>
          <w:rFonts w:ascii="Times New Roman" w:hAnsi="Times New Roman" w:cs="Times New Roman"/>
          <w:bCs/>
          <w:sz w:val="24"/>
          <w:szCs w:val="24"/>
        </w:rPr>
        <w:t>.</w:t>
      </w:r>
      <w:r>
        <w:rPr>
          <w:rFonts w:ascii="Times New Roman" w:hAnsi="Times New Roman" w:cs="Times New Roman"/>
          <w:bCs/>
          <w:sz w:val="24"/>
          <w:szCs w:val="24"/>
        </w:rPr>
        <w:t>013</w:t>
      </w:r>
      <w:r w:rsidRPr="00603C9A">
        <w:rPr>
          <w:rFonts w:ascii="Times New Roman" w:hAnsi="Times New Roman" w:cs="Times New Roman"/>
          <w:bCs/>
          <w:sz w:val="24"/>
          <w:szCs w:val="24"/>
        </w:rPr>
        <w:t xml:space="preserve">, </w:t>
      </w:r>
      <w:r>
        <w:rPr>
          <w:rFonts w:ascii="Times New Roman" w:hAnsi="Times New Roman" w:cs="Times New Roman"/>
          <w:bCs/>
          <w:sz w:val="24"/>
          <w:szCs w:val="24"/>
          <w:shd w:val="clear" w:color="auto" w:fill="FFFFFF"/>
        </w:rPr>
        <w:t>1-β=.225]. It suggests a meagre sex effect’s influence on the mean retention scores of the students’ thus, 1.3% whereas the ISCUT-V&amp;I was not powerful, thus, portrayed 22.5% in contributing to the students’ mean retention scores based on their sex.</w:t>
      </w:r>
    </w:p>
    <w:p w:rsidR="00A6404F" w:rsidRPr="002652DE" w:rsidRDefault="00A6404F" w:rsidP="00A6404F">
      <w:pPr>
        <w:spacing w:after="0"/>
        <w:jc w:val="both"/>
        <w:rPr>
          <w:rFonts w:ascii="Times New Roman" w:hAnsi="Times New Roman" w:cs="Times New Roman"/>
          <w:b/>
          <w:sz w:val="24"/>
          <w:szCs w:val="24"/>
        </w:rPr>
      </w:pPr>
      <w:r w:rsidRPr="002652DE">
        <w:rPr>
          <w:rFonts w:ascii="Times New Roman" w:hAnsi="Times New Roman" w:cs="Times New Roman"/>
          <w:b/>
          <w:sz w:val="24"/>
          <w:szCs w:val="24"/>
        </w:rPr>
        <w:t>Ho3-</w:t>
      </w:r>
      <w:r>
        <w:rPr>
          <w:rFonts w:ascii="Times New Roman" w:hAnsi="Times New Roman" w:cs="Times New Roman"/>
          <w:b/>
          <w:sz w:val="24"/>
          <w:szCs w:val="24"/>
        </w:rPr>
        <w:t>S</w:t>
      </w:r>
      <w:r w:rsidRPr="002652DE">
        <w:rPr>
          <w:rFonts w:ascii="Times New Roman" w:hAnsi="Times New Roman" w:cs="Times New Roman"/>
          <w:b/>
          <w:sz w:val="24"/>
          <w:szCs w:val="24"/>
        </w:rPr>
        <w:t xml:space="preserve">tatistically significant treatment effect between BBL, MLS, and RPT and students sex on </w:t>
      </w:r>
      <w:r>
        <w:rPr>
          <w:rFonts w:ascii="Times New Roman" w:hAnsi="Times New Roman" w:cs="Times New Roman"/>
          <w:b/>
          <w:sz w:val="24"/>
          <w:szCs w:val="24"/>
        </w:rPr>
        <w:t>their Science self-efficacy</w:t>
      </w:r>
      <w:r w:rsidRPr="002652DE">
        <w:rPr>
          <w:rFonts w:ascii="Times New Roman" w:hAnsi="Times New Roman" w:cs="Times New Roman"/>
          <w:b/>
          <w:sz w:val="24"/>
          <w:szCs w:val="24"/>
        </w:rPr>
        <w:t xml:space="preserve"> toward</w:t>
      </w:r>
      <w:r>
        <w:rPr>
          <w:rFonts w:ascii="Times New Roman" w:hAnsi="Times New Roman" w:cs="Times New Roman"/>
          <w:b/>
          <w:sz w:val="24"/>
          <w:szCs w:val="24"/>
        </w:rPr>
        <w:t>s</w:t>
      </w:r>
      <w:r w:rsidRPr="002652DE">
        <w:rPr>
          <w:rFonts w:ascii="Times New Roman" w:hAnsi="Times New Roman" w:cs="Times New Roman"/>
          <w:b/>
          <w:sz w:val="24"/>
          <w:szCs w:val="24"/>
        </w:rPr>
        <w:t xml:space="preserve"> variation and inheritance concepts</w:t>
      </w:r>
    </w:p>
    <w:p w:rsidR="00A6404F" w:rsidRPr="009F3CFB" w:rsidRDefault="00A6404F" w:rsidP="00A6404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assessing whether the Science academic self-efficacy of the students’ was influenced by the instructional approaches they were subjected to likewise their sex, the data in Table 8 and 9 confirm it. </w:t>
      </w:r>
    </w:p>
    <w:p w:rsidR="00A6404F" w:rsidRPr="00FA17F9" w:rsidRDefault="00A6404F" w:rsidP="00A6404F">
      <w:pPr>
        <w:autoSpaceDE w:val="0"/>
        <w:autoSpaceDN w:val="0"/>
        <w:adjustRightInd w:val="0"/>
        <w:spacing w:after="0" w:line="240" w:lineRule="auto"/>
        <w:jc w:val="both"/>
        <w:rPr>
          <w:rFonts w:ascii="Times New Roman" w:hAnsi="Times New Roman" w:cs="Times New Roman"/>
          <w:b/>
          <w:sz w:val="24"/>
          <w:szCs w:val="24"/>
        </w:rPr>
      </w:pPr>
      <w:r w:rsidRPr="00FA17F9">
        <w:rPr>
          <w:rFonts w:ascii="Times New Roman" w:hAnsi="Times New Roman" w:cs="Times New Roman"/>
          <w:b/>
          <w:sz w:val="24"/>
          <w:szCs w:val="24"/>
        </w:rPr>
        <w:t xml:space="preserve">Table 8: Students Science Self-Efficacy </w:t>
      </w:r>
      <w:r>
        <w:rPr>
          <w:rFonts w:ascii="Times New Roman" w:hAnsi="Times New Roman" w:cs="Times New Roman"/>
          <w:b/>
          <w:sz w:val="24"/>
          <w:szCs w:val="24"/>
        </w:rPr>
        <w:t xml:space="preserve">across </w:t>
      </w:r>
      <w:r w:rsidRPr="00FA17F9">
        <w:rPr>
          <w:rFonts w:ascii="Times New Roman" w:hAnsi="Times New Roman" w:cs="Times New Roman"/>
          <w:b/>
          <w:sz w:val="24"/>
          <w:szCs w:val="24"/>
        </w:rPr>
        <w:t>the Teaching Groups</w:t>
      </w:r>
    </w:p>
    <w:tbl>
      <w:tblPr>
        <w:tblStyle w:val="TableGrid"/>
        <w:tblW w:w="88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1"/>
        <w:gridCol w:w="579"/>
        <w:gridCol w:w="2010"/>
        <w:gridCol w:w="2160"/>
        <w:gridCol w:w="466"/>
        <w:gridCol w:w="697"/>
        <w:gridCol w:w="817"/>
      </w:tblGrid>
      <w:tr w:rsidR="00A6404F" w:rsidTr="0059401B">
        <w:tc>
          <w:tcPr>
            <w:tcW w:w="2091" w:type="dxa"/>
            <w:tcBorders>
              <w:top w:val="single" w:sz="4" w:space="0" w:color="auto"/>
              <w:bottom w:val="single" w:sz="4" w:space="0" w:color="auto"/>
            </w:tcBorders>
          </w:tcPr>
          <w:p w:rsidR="00A6404F" w:rsidRPr="00EE54E5" w:rsidRDefault="00A6404F" w:rsidP="0059401B">
            <w:pPr>
              <w:autoSpaceDE w:val="0"/>
              <w:autoSpaceDN w:val="0"/>
              <w:adjustRightInd w:val="0"/>
              <w:ind w:left="-112"/>
              <w:jc w:val="both"/>
              <w:rPr>
                <w:rFonts w:ascii="Times New Roman" w:hAnsi="Times New Roman" w:cs="Times New Roman"/>
                <w:b/>
                <w:sz w:val="24"/>
                <w:szCs w:val="24"/>
              </w:rPr>
            </w:pPr>
            <w:r>
              <w:rPr>
                <w:rFonts w:ascii="Times New Roman" w:hAnsi="Times New Roman" w:cs="Times New Roman"/>
                <w:b/>
                <w:sz w:val="24"/>
                <w:szCs w:val="24"/>
              </w:rPr>
              <w:t>METHODOLOGY</w:t>
            </w:r>
            <w:r w:rsidRPr="00EE54E5">
              <w:rPr>
                <w:rFonts w:ascii="Times New Roman" w:hAnsi="Times New Roman" w:cs="Times New Roman"/>
                <w:b/>
                <w:sz w:val="24"/>
                <w:szCs w:val="24"/>
              </w:rPr>
              <w:t xml:space="preserve"> </w:t>
            </w:r>
          </w:p>
        </w:tc>
        <w:tc>
          <w:tcPr>
            <w:tcW w:w="579" w:type="dxa"/>
            <w:tcBorders>
              <w:top w:val="single" w:sz="4" w:space="0" w:color="auto"/>
              <w:bottom w:val="single" w:sz="4" w:space="0" w:color="auto"/>
            </w:tcBorders>
          </w:tcPr>
          <w:p w:rsidR="00A6404F" w:rsidRPr="00EE54E5" w:rsidRDefault="00A6404F" w:rsidP="0059401B">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 xml:space="preserve"> N</w:t>
            </w:r>
          </w:p>
        </w:tc>
        <w:tc>
          <w:tcPr>
            <w:tcW w:w="2010" w:type="dxa"/>
            <w:tcBorders>
              <w:top w:val="single" w:sz="4" w:space="0" w:color="auto"/>
              <w:bottom w:val="single" w:sz="4" w:space="0" w:color="auto"/>
            </w:tcBorders>
          </w:tcPr>
          <w:p w:rsidR="00A6404F" w:rsidRPr="00EE54E5" w:rsidRDefault="00A6404F" w:rsidP="0059401B">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 xml:space="preserve">  MEAN RANK </w:t>
            </w:r>
          </w:p>
        </w:tc>
        <w:tc>
          <w:tcPr>
            <w:tcW w:w="2160" w:type="dxa"/>
            <w:tcBorders>
              <w:top w:val="single" w:sz="4" w:space="0" w:color="auto"/>
              <w:bottom w:val="single" w:sz="4" w:space="0" w:color="auto"/>
            </w:tcBorders>
          </w:tcPr>
          <w:p w:rsidR="00A6404F" w:rsidRPr="00EE54E5" w:rsidRDefault="00A6404F" w:rsidP="0059401B">
            <w:pPr>
              <w:autoSpaceDE w:val="0"/>
              <w:autoSpaceDN w:val="0"/>
              <w:adjustRightInd w:val="0"/>
              <w:jc w:val="both"/>
              <w:rPr>
                <w:rFonts w:ascii="Times New Roman" w:hAnsi="Times New Roman" w:cs="Times New Roman"/>
                <w:b/>
                <w:color w:val="000000"/>
                <w:sz w:val="24"/>
                <w:szCs w:val="24"/>
              </w:rPr>
            </w:pPr>
            <w:r w:rsidRPr="00DD05A6">
              <w:rPr>
                <w:rFonts w:ascii="Times New Roman" w:hAnsi="Times New Roman" w:cs="Times New Roman"/>
                <w:b/>
                <w:bCs/>
                <w:sz w:val="24"/>
                <w:szCs w:val="24"/>
              </w:rPr>
              <w:t>Kruskal-Wallis H</w:t>
            </w:r>
          </w:p>
        </w:tc>
        <w:tc>
          <w:tcPr>
            <w:tcW w:w="466" w:type="dxa"/>
            <w:tcBorders>
              <w:top w:val="single" w:sz="4" w:space="0" w:color="auto"/>
              <w:bottom w:val="single" w:sz="4" w:space="0" w:color="auto"/>
            </w:tcBorders>
          </w:tcPr>
          <w:p w:rsidR="00A6404F" w:rsidRPr="00EE54E5" w:rsidRDefault="00A6404F" w:rsidP="0059401B">
            <w:pPr>
              <w:autoSpaceDE w:val="0"/>
              <w:autoSpaceDN w:val="0"/>
              <w:adjustRightInd w:val="0"/>
              <w:ind w:left="-105" w:firstLine="105"/>
              <w:jc w:val="both"/>
              <w:rPr>
                <w:rFonts w:ascii="Times New Roman" w:hAnsi="Times New Roman" w:cs="Times New Roman"/>
                <w:b/>
                <w:sz w:val="24"/>
                <w:szCs w:val="24"/>
              </w:rPr>
            </w:pPr>
            <w:r w:rsidRPr="00EE54E5">
              <w:rPr>
                <w:rFonts w:ascii="Times New Roman" w:hAnsi="Times New Roman" w:cs="Times New Roman"/>
                <w:b/>
                <w:sz w:val="24"/>
                <w:szCs w:val="24"/>
              </w:rPr>
              <w:t>df</w:t>
            </w:r>
          </w:p>
        </w:tc>
        <w:tc>
          <w:tcPr>
            <w:tcW w:w="697" w:type="dxa"/>
            <w:tcBorders>
              <w:top w:val="single" w:sz="4" w:space="0" w:color="auto"/>
              <w:bottom w:val="single" w:sz="4" w:space="0" w:color="auto"/>
            </w:tcBorders>
          </w:tcPr>
          <w:p w:rsidR="00A6404F" w:rsidRPr="00EE54E5" w:rsidRDefault="00A6404F" w:rsidP="0059401B">
            <w:pPr>
              <w:autoSpaceDE w:val="0"/>
              <w:autoSpaceDN w:val="0"/>
              <w:adjustRightInd w:val="0"/>
              <w:ind w:right="-264"/>
              <w:jc w:val="both"/>
              <w:rPr>
                <w:rFonts w:ascii="Times New Roman" w:hAnsi="Times New Roman" w:cs="Times New Roman"/>
                <w:b/>
                <w:sz w:val="24"/>
                <w:szCs w:val="24"/>
              </w:rPr>
            </w:pPr>
            <w:r>
              <w:rPr>
                <w:rFonts w:ascii="Times New Roman" w:hAnsi="Times New Roman" w:cs="Times New Roman"/>
                <w:b/>
                <w:sz w:val="24"/>
                <w:szCs w:val="24"/>
              </w:rPr>
              <w:t xml:space="preserve">    p   </w:t>
            </w:r>
          </w:p>
        </w:tc>
        <w:tc>
          <w:tcPr>
            <w:tcW w:w="817" w:type="dxa"/>
            <w:tcBorders>
              <w:top w:val="single" w:sz="4" w:space="0" w:color="auto"/>
              <w:bottom w:val="single" w:sz="4" w:space="0" w:color="auto"/>
            </w:tcBorders>
          </w:tcPr>
          <w:p w:rsidR="00A6404F" w:rsidRPr="00EE54E5" w:rsidRDefault="00A6404F" w:rsidP="0059401B">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 xml:space="preserve">    </w:t>
            </w:r>
            <w:r w:rsidRPr="00EE54E5">
              <w:rPr>
                <w:rFonts w:ascii="Times New Roman" w:hAnsi="Times New Roman" w:cs="Times New Roman"/>
                <w:b/>
                <w:sz w:val="24"/>
                <w:szCs w:val="24"/>
              </w:rPr>
              <w:t>η</w:t>
            </w:r>
            <w:r w:rsidRPr="00EE54E5">
              <w:rPr>
                <w:rFonts w:ascii="Times New Roman" w:hAnsi="Times New Roman" w:cs="Times New Roman"/>
                <w:b/>
                <w:sz w:val="24"/>
                <w:szCs w:val="24"/>
                <w:vertAlign w:val="superscript"/>
              </w:rPr>
              <w:t>2</w:t>
            </w:r>
          </w:p>
        </w:tc>
      </w:tr>
      <w:tr w:rsidR="00A6404F" w:rsidTr="0059401B">
        <w:tc>
          <w:tcPr>
            <w:tcW w:w="2091" w:type="dxa"/>
            <w:tcBorders>
              <w:top w:val="single" w:sz="4" w:space="0" w:color="auto"/>
            </w:tcBorders>
          </w:tcPr>
          <w:p w:rsidR="00A6404F" w:rsidRDefault="00A6404F" w:rsidP="0059401B">
            <w:pPr>
              <w:autoSpaceDE w:val="0"/>
              <w:autoSpaceDN w:val="0"/>
              <w:adjustRightInd w:val="0"/>
              <w:ind w:left="-112"/>
              <w:jc w:val="both"/>
              <w:rPr>
                <w:rFonts w:ascii="Times New Roman" w:hAnsi="Times New Roman" w:cs="Times New Roman"/>
                <w:sz w:val="24"/>
                <w:szCs w:val="24"/>
              </w:rPr>
            </w:pPr>
            <w:r>
              <w:rPr>
                <w:rFonts w:ascii="Times New Roman" w:hAnsi="Times New Roman" w:cs="Times New Roman"/>
                <w:sz w:val="24"/>
                <w:szCs w:val="24"/>
              </w:rPr>
              <w:t>BBL</w:t>
            </w:r>
          </w:p>
        </w:tc>
        <w:tc>
          <w:tcPr>
            <w:tcW w:w="579" w:type="dxa"/>
            <w:tcBorders>
              <w:top w:val="single" w:sz="4" w:space="0" w:color="auto"/>
            </w:tcBorders>
          </w:tcPr>
          <w:p w:rsidR="00A6404F"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34</w:t>
            </w:r>
          </w:p>
        </w:tc>
        <w:tc>
          <w:tcPr>
            <w:tcW w:w="2010" w:type="dxa"/>
            <w:tcBorders>
              <w:top w:val="single" w:sz="4" w:space="0" w:color="auto"/>
            </w:tcBorders>
          </w:tcPr>
          <w:p w:rsidR="00A6404F"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43.71</w:t>
            </w:r>
          </w:p>
        </w:tc>
        <w:tc>
          <w:tcPr>
            <w:tcW w:w="2160" w:type="dxa"/>
            <w:tcBorders>
              <w:top w:val="single" w:sz="4" w:space="0" w:color="auto"/>
            </w:tcBorders>
          </w:tcPr>
          <w:p w:rsidR="00A6404F" w:rsidRPr="00CC36BA" w:rsidRDefault="00A6404F" w:rsidP="0059401B">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48.764</w:t>
            </w:r>
          </w:p>
        </w:tc>
        <w:tc>
          <w:tcPr>
            <w:tcW w:w="466" w:type="dxa"/>
            <w:tcBorders>
              <w:top w:val="single" w:sz="4" w:space="0" w:color="auto"/>
            </w:tcBorders>
          </w:tcPr>
          <w:p w:rsidR="00A6404F"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w:t>
            </w:r>
          </w:p>
        </w:tc>
        <w:tc>
          <w:tcPr>
            <w:tcW w:w="697" w:type="dxa"/>
            <w:tcBorders>
              <w:top w:val="single" w:sz="4" w:space="0" w:color="auto"/>
            </w:tcBorders>
          </w:tcPr>
          <w:p w:rsidR="00A6404F"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.000</w:t>
            </w:r>
          </w:p>
        </w:tc>
        <w:tc>
          <w:tcPr>
            <w:tcW w:w="817" w:type="dxa"/>
            <w:tcBorders>
              <w:top w:val="single" w:sz="4" w:space="0" w:color="auto"/>
            </w:tcBorders>
          </w:tcPr>
          <w:p w:rsidR="00A6404F"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.418</w:t>
            </w:r>
          </w:p>
        </w:tc>
      </w:tr>
      <w:tr w:rsidR="00A6404F" w:rsidTr="0059401B">
        <w:tc>
          <w:tcPr>
            <w:tcW w:w="2091" w:type="dxa"/>
          </w:tcPr>
          <w:p w:rsidR="00A6404F" w:rsidRDefault="00A6404F" w:rsidP="0059401B">
            <w:pPr>
              <w:autoSpaceDE w:val="0"/>
              <w:autoSpaceDN w:val="0"/>
              <w:adjustRightInd w:val="0"/>
              <w:ind w:left="-112"/>
              <w:jc w:val="both"/>
              <w:rPr>
                <w:rFonts w:ascii="Times New Roman" w:hAnsi="Times New Roman" w:cs="Times New Roman"/>
                <w:sz w:val="24"/>
                <w:szCs w:val="24"/>
              </w:rPr>
            </w:pPr>
            <w:r>
              <w:rPr>
                <w:rFonts w:ascii="Times New Roman" w:hAnsi="Times New Roman" w:cs="Times New Roman"/>
                <w:sz w:val="24"/>
                <w:szCs w:val="24"/>
              </w:rPr>
              <w:t>RPT</w:t>
            </w:r>
          </w:p>
        </w:tc>
        <w:tc>
          <w:tcPr>
            <w:tcW w:w="579" w:type="dxa"/>
          </w:tcPr>
          <w:p w:rsidR="00A6404F"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36</w:t>
            </w:r>
          </w:p>
        </w:tc>
        <w:tc>
          <w:tcPr>
            <w:tcW w:w="2010" w:type="dxa"/>
          </w:tcPr>
          <w:p w:rsidR="00A6404F"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49.64</w:t>
            </w:r>
          </w:p>
        </w:tc>
        <w:tc>
          <w:tcPr>
            <w:tcW w:w="2160" w:type="dxa"/>
          </w:tcPr>
          <w:p w:rsidR="00A6404F" w:rsidRDefault="00A6404F" w:rsidP="0059401B">
            <w:pPr>
              <w:autoSpaceDE w:val="0"/>
              <w:autoSpaceDN w:val="0"/>
              <w:adjustRightInd w:val="0"/>
              <w:jc w:val="both"/>
              <w:rPr>
                <w:rFonts w:ascii="Times New Roman" w:hAnsi="Times New Roman" w:cs="Times New Roman"/>
                <w:sz w:val="24"/>
                <w:szCs w:val="24"/>
              </w:rPr>
            </w:pPr>
          </w:p>
        </w:tc>
        <w:tc>
          <w:tcPr>
            <w:tcW w:w="466" w:type="dxa"/>
          </w:tcPr>
          <w:p w:rsidR="00A6404F" w:rsidRDefault="00A6404F" w:rsidP="0059401B">
            <w:pPr>
              <w:autoSpaceDE w:val="0"/>
              <w:autoSpaceDN w:val="0"/>
              <w:adjustRightInd w:val="0"/>
              <w:jc w:val="both"/>
              <w:rPr>
                <w:rFonts w:ascii="Times New Roman" w:hAnsi="Times New Roman" w:cs="Times New Roman"/>
                <w:sz w:val="24"/>
                <w:szCs w:val="24"/>
              </w:rPr>
            </w:pPr>
          </w:p>
        </w:tc>
        <w:tc>
          <w:tcPr>
            <w:tcW w:w="697" w:type="dxa"/>
          </w:tcPr>
          <w:p w:rsidR="00A6404F" w:rsidRDefault="00A6404F" w:rsidP="0059401B">
            <w:pPr>
              <w:autoSpaceDE w:val="0"/>
              <w:autoSpaceDN w:val="0"/>
              <w:adjustRightInd w:val="0"/>
              <w:jc w:val="both"/>
              <w:rPr>
                <w:rFonts w:ascii="Times New Roman" w:hAnsi="Times New Roman" w:cs="Times New Roman"/>
                <w:sz w:val="24"/>
                <w:szCs w:val="24"/>
              </w:rPr>
            </w:pPr>
          </w:p>
        </w:tc>
        <w:tc>
          <w:tcPr>
            <w:tcW w:w="817" w:type="dxa"/>
          </w:tcPr>
          <w:p w:rsidR="00A6404F" w:rsidRDefault="00A6404F" w:rsidP="0059401B">
            <w:pPr>
              <w:autoSpaceDE w:val="0"/>
              <w:autoSpaceDN w:val="0"/>
              <w:adjustRightInd w:val="0"/>
              <w:jc w:val="both"/>
              <w:rPr>
                <w:rFonts w:ascii="Times New Roman" w:hAnsi="Times New Roman" w:cs="Times New Roman"/>
                <w:sz w:val="24"/>
                <w:szCs w:val="24"/>
              </w:rPr>
            </w:pPr>
          </w:p>
        </w:tc>
      </w:tr>
      <w:tr w:rsidR="00A6404F" w:rsidTr="0059401B">
        <w:tc>
          <w:tcPr>
            <w:tcW w:w="2091" w:type="dxa"/>
          </w:tcPr>
          <w:p w:rsidR="00A6404F" w:rsidRDefault="00A6404F" w:rsidP="0059401B">
            <w:pPr>
              <w:autoSpaceDE w:val="0"/>
              <w:autoSpaceDN w:val="0"/>
              <w:adjustRightInd w:val="0"/>
              <w:ind w:left="-112"/>
              <w:jc w:val="both"/>
              <w:rPr>
                <w:rFonts w:ascii="Times New Roman" w:hAnsi="Times New Roman" w:cs="Times New Roman"/>
                <w:sz w:val="24"/>
                <w:szCs w:val="24"/>
              </w:rPr>
            </w:pPr>
            <w:r>
              <w:rPr>
                <w:rFonts w:ascii="Times New Roman" w:hAnsi="Times New Roman" w:cs="Times New Roman"/>
                <w:sz w:val="24"/>
                <w:szCs w:val="24"/>
              </w:rPr>
              <w:t>MLS</w:t>
            </w:r>
          </w:p>
        </w:tc>
        <w:tc>
          <w:tcPr>
            <w:tcW w:w="579" w:type="dxa"/>
          </w:tcPr>
          <w:p w:rsidR="00A6404F"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45</w:t>
            </w:r>
          </w:p>
        </w:tc>
        <w:tc>
          <w:tcPr>
            <w:tcW w:w="2010" w:type="dxa"/>
          </w:tcPr>
          <w:p w:rsidR="00A6404F"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70.49</w:t>
            </w:r>
          </w:p>
        </w:tc>
        <w:tc>
          <w:tcPr>
            <w:tcW w:w="2160" w:type="dxa"/>
          </w:tcPr>
          <w:p w:rsidR="00A6404F" w:rsidRDefault="00A6404F" w:rsidP="0059401B">
            <w:pPr>
              <w:autoSpaceDE w:val="0"/>
              <w:autoSpaceDN w:val="0"/>
              <w:adjustRightInd w:val="0"/>
              <w:jc w:val="both"/>
              <w:rPr>
                <w:rFonts w:ascii="Times New Roman" w:hAnsi="Times New Roman" w:cs="Times New Roman"/>
                <w:sz w:val="24"/>
                <w:szCs w:val="24"/>
              </w:rPr>
            </w:pPr>
          </w:p>
        </w:tc>
        <w:tc>
          <w:tcPr>
            <w:tcW w:w="466" w:type="dxa"/>
          </w:tcPr>
          <w:p w:rsidR="00A6404F" w:rsidRDefault="00A6404F" w:rsidP="0059401B">
            <w:pPr>
              <w:autoSpaceDE w:val="0"/>
              <w:autoSpaceDN w:val="0"/>
              <w:adjustRightInd w:val="0"/>
              <w:jc w:val="both"/>
              <w:rPr>
                <w:rFonts w:ascii="Times New Roman" w:hAnsi="Times New Roman" w:cs="Times New Roman"/>
                <w:sz w:val="24"/>
                <w:szCs w:val="24"/>
              </w:rPr>
            </w:pPr>
          </w:p>
        </w:tc>
        <w:tc>
          <w:tcPr>
            <w:tcW w:w="697" w:type="dxa"/>
          </w:tcPr>
          <w:p w:rsidR="00A6404F" w:rsidRDefault="00A6404F" w:rsidP="0059401B">
            <w:pPr>
              <w:autoSpaceDE w:val="0"/>
              <w:autoSpaceDN w:val="0"/>
              <w:adjustRightInd w:val="0"/>
              <w:jc w:val="both"/>
              <w:rPr>
                <w:rFonts w:ascii="Times New Roman" w:hAnsi="Times New Roman" w:cs="Times New Roman"/>
                <w:sz w:val="24"/>
                <w:szCs w:val="24"/>
              </w:rPr>
            </w:pPr>
          </w:p>
        </w:tc>
        <w:tc>
          <w:tcPr>
            <w:tcW w:w="817" w:type="dxa"/>
          </w:tcPr>
          <w:p w:rsidR="00A6404F" w:rsidRDefault="00A6404F" w:rsidP="0059401B">
            <w:pPr>
              <w:autoSpaceDE w:val="0"/>
              <w:autoSpaceDN w:val="0"/>
              <w:adjustRightInd w:val="0"/>
              <w:jc w:val="both"/>
              <w:rPr>
                <w:rFonts w:ascii="Times New Roman" w:hAnsi="Times New Roman" w:cs="Times New Roman"/>
                <w:sz w:val="24"/>
                <w:szCs w:val="24"/>
              </w:rPr>
            </w:pPr>
          </w:p>
        </w:tc>
      </w:tr>
      <w:tr w:rsidR="00A6404F" w:rsidTr="0059401B">
        <w:tc>
          <w:tcPr>
            <w:tcW w:w="2091" w:type="dxa"/>
          </w:tcPr>
          <w:p w:rsidR="00A6404F" w:rsidRPr="00B92BF3" w:rsidRDefault="00A6404F" w:rsidP="0059401B">
            <w:pPr>
              <w:autoSpaceDE w:val="0"/>
              <w:autoSpaceDN w:val="0"/>
              <w:adjustRightInd w:val="0"/>
              <w:ind w:left="-112"/>
              <w:jc w:val="both"/>
              <w:rPr>
                <w:rFonts w:ascii="Times New Roman" w:hAnsi="Times New Roman" w:cs="Times New Roman"/>
                <w:b/>
                <w:sz w:val="24"/>
                <w:szCs w:val="24"/>
              </w:rPr>
            </w:pPr>
            <w:r w:rsidRPr="00B92BF3">
              <w:rPr>
                <w:rFonts w:ascii="Times New Roman" w:hAnsi="Times New Roman" w:cs="Times New Roman"/>
                <w:b/>
                <w:sz w:val="24"/>
                <w:szCs w:val="24"/>
              </w:rPr>
              <w:t>Total</w:t>
            </w:r>
          </w:p>
        </w:tc>
        <w:tc>
          <w:tcPr>
            <w:tcW w:w="579" w:type="dxa"/>
          </w:tcPr>
          <w:p w:rsidR="00A6404F" w:rsidRPr="00B92BF3" w:rsidRDefault="00A6404F" w:rsidP="0059401B">
            <w:pPr>
              <w:autoSpaceDE w:val="0"/>
              <w:autoSpaceDN w:val="0"/>
              <w:adjustRightInd w:val="0"/>
              <w:jc w:val="both"/>
              <w:rPr>
                <w:rFonts w:ascii="Times New Roman" w:hAnsi="Times New Roman" w:cs="Times New Roman"/>
                <w:b/>
                <w:sz w:val="24"/>
                <w:szCs w:val="24"/>
              </w:rPr>
            </w:pPr>
            <w:r w:rsidRPr="00B92BF3">
              <w:rPr>
                <w:rFonts w:ascii="Times New Roman" w:hAnsi="Times New Roman" w:cs="Times New Roman"/>
                <w:b/>
                <w:sz w:val="24"/>
                <w:szCs w:val="24"/>
              </w:rPr>
              <w:t>115</w:t>
            </w:r>
          </w:p>
        </w:tc>
        <w:tc>
          <w:tcPr>
            <w:tcW w:w="2010" w:type="dxa"/>
          </w:tcPr>
          <w:p w:rsidR="00A6404F" w:rsidRPr="00B92BF3" w:rsidRDefault="00A6404F" w:rsidP="0059401B">
            <w:pPr>
              <w:autoSpaceDE w:val="0"/>
              <w:autoSpaceDN w:val="0"/>
              <w:adjustRightInd w:val="0"/>
              <w:jc w:val="both"/>
              <w:rPr>
                <w:rFonts w:ascii="Times New Roman" w:hAnsi="Times New Roman" w:cs="Times New Roman"/>
                <w:b/>
                <w:sz w:val="24"/>
                <w:szCs w:val="24"/>
              </w:rPr>
            </w:pPr>
          </w:p>
        </w:tc>
        <w:tc>
          <w:tcPr>
            <w:tcW w:w="2160" w:type="dxa"/>
          </w:tcPr>
          <w:p w:rsidR="00A6404F" w:rsidRPr="00B92BF3" w:rsidRDefault="00A6404F" w:rsidP="0059401B">
            <w:pPr>
              <w:autoSpaceDE w:val="0"/>
              <w:autoSpaceDN w:val="0"/>
              <w:adjustRightInd w:val="0"/>
              <w:jc w:val="both"/>
              <w:rPr>
                <w:rFonts w:ascii="Times New Roman" w:hAnsi="Times New Roman" w:cs="Times New Roman"/>
                <w:b/>
                <w:sz w:val="24"/>
                <w:szCs w:val="24"/>
              </w:rPr>
            </w:pPr>
          </w:p>
        </w:tc>
        <w:tc>
          <w:tcPr>
            <w:tcW w:w="466" w:type="dxa"/>
          </w:tcPr>
          <w:p w:rsidR="00A6404F" w:rsidRDefault="00A6404F" w:rsidP="0059401B">
            <w:pPr>
              <w:autoSpaceDE w:val="0"/>
              <w:autoSpaceDN w:val="0"/>
              <w:adjustRightInd w:val="0"/>
              <w:jc w:val="both"/>
              <w:rPr>
                <w:rFonts w:ascii="Times New Roman" w:hAnsi="Times New Roman" w:cs="Times New Roman"/>
                <w:sz w:val="24"/>
                <w:szCs w:val="24"/>
              </w:rPr>
            </w:pPr>
          </w:p>
        </w:tc>
        <w:tc>
          <w:tcPr>
            <w:tcW w:w="697" w:type="dxa"/>
          </w:tcPr>
          <w:p w:rsidR="00A6404F" w:rsidRDefault="00A6404F" w:rsidP="0059401B">
            <w:pPr>
              <w:autoSpaceDE w:val="0"/>
              <w:autoSpaceDN w:val="0"/>
              <w:adjustRightInd w:val="0"/>
              <w:jc w:val="both"/>
              <w:rPr>
                <w:rFonts w:ascii="Times New Roman" w:hAnsi="Times New Roman" w:cs="Times New Roman"/>
                <w:sz w:val="24"/>
                <w:szCs w:val="24"/>
              </w:rPr>
            </w:pPr>
          </w:p>
        </w:tc>
        <w:tc>
          <w:tcPr>
            <w:tcW w:w="817" w:type="dxa"/>
          </w:tcPr>
          <w:p w:rsidR="00A6404F" w:rsidRDefault="00A6404F" w:rsidP="0059401B">
            <w:pPr>
              <w:autoSpaceDE w:val="0"/>
              <w:autoSpaceDN w:val="0"/>
              <w:adjustRightInd w:val="0"/>
              <w:jc w:val="both"/>
              <w:rPr>
                <w:rFonts w:ascii="Times New Roman" w:hAnsi="Times New Roman" w:cs="Times New Roman"/>
                <w:sz w:val="24"/>
                <w:szCs w:val="24"/>
              </w:rPr>
            </w:pPr>
          </w:p>
        </w:tc>
      </w:tr>
    </w:tbl>
    <w:p w:rsidR="00A6404F" w:rsidRPr="00FF5078" w:rsidRDefault="00A6404F" w:rsidP="00A6404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From Table 11, the mean rank of BBL, RPT, and MLS is 43.71, 49.64, and 70.49 respectively. Additionally, the data verifies that [</w:t>
      </w:r>
      <w:r w:rsidRPr="00DD05A6">
        <w:rPr>
          <w:rFonts w:ascii="Times New Roman" w:hAnsi="Times New Roman" w:cs="Times New Roman"/>
          <w:sz w:val="24"/>
          <w:szCs w:val="24"/>
        </w:rPr>
        <w:t>Kruskal-Wallis H</w:t>
      </w:r>
      <w:r>
        <w:rPr>
          <w:rFonts w:ascii="Times New Roman" w:hAnsi="Times New Roman" w:cs="Times New Roman"/>
          <w:sz w:val="24"/>
          <w:szCs w:val="24"/>
        </w:rPr>
        <w:t>=48.764</w:t>
      </w:r>
      <w:r w:rsidRPr="00C6057D">
        <w:rPr>
          <w:rFonts w:ascii="Times New Roman" w:hAnsi="Times New Roman" w:cs="Times New Roman"/>
          <w:sz w:val="24"/>
          <w:szCs w:val="24"/>
        </w:rPr>
        <w:t>,</w:t>
      </w:r>
      <w:r>
        <w:rPr>
          <w:rFonts w:ascii="Times New Roman" w:hAnsi="Times New Roman" w:cs="Times New Roman"/>
          <w:sz w:val="24"/>
          <w:szCs w:val="24"/>
        </w:rPr>
        <w:t xml:space="preserve"> df=2, p=.000&gt;</w:t>
      </w:r>
      <w:r w:rsidRPr="00C6057D">
        <w:rPr>
          <w:rFonts w:ascii="Times New Roman" w:hAnsi="Times New Roman" w:cs="Times New Roman"/>
          <w:sz w:val="24"/>
          <w:szCs w:val="24"/>
        </w:rPr>
        <w:t>.05]</w:t>
      </w:r>
      <w:r>
        <w:rPr>
          <w:rFonts w:ascii="Times New Roman" w:hAnsi="Times New Roman" w:cs="Times New Roman"/>
          <w:sz w:val="24"/>
          <w:szCs w:val="24"/>
        </w:rPr>
        <w:t xml:space="preserve">; implies a statistical difference that is significant. It authenticates that the abilities of each pedagogy in enhancing students’ Science self-efficacy produced different results. However, in finding out the precise approach that was efficacious in increasing this construct among the students’ </w:t>
      </w:r>
      <w:r w:rsidRPr="00DD05A6">
        <w:rPr>
          <w:rFonts w:ascii="Times New Roman" w:hAnsi="Times New Roman" w:cs="Times New Roman"/>
          <w:sz w:val="24"/>
          <w:szCs w:val="24"/>
        </w:rPr>
        <w:t>Kruskal-Wallis H</w:t>
      </w:r>
      <w:r>
        <w:rPr>
          <w:rFonts w:ascii="Times New Roman" w:hAnsi="Times New Roman" w:cs="Times New Roman"/>
          <w:sz w:val="24"/>
          <w:szCs w:val="24"/>
        </w:rPr>
        <w:t xml:space="preserve"> pairwise comparison test in Figure 3 verifies it. </w:t>
      </w:r>
    </w:p>
    <w:p w:rsidR="00A6404F" w:rsidRPr="00CC36BA" w:rsidRDefault="00A6404F" w:rsidP="00A6404F">
      <w:pPr>
        <w:keepNext/>
        <w:autoSpaceDE w:val="0"/>
        <w:autoSpaceDN w:val="0"/>
        <w:adjustRightInd w:val="0"/>
        <w:spacing w:after="0" w:line="240" w:lineRule="auto"/>
        <w:jc w:val="both"/>
        <w:rPr>
          <w:rFonts w:ascii="Times New Roman" w:hAnsi="Times New Roman" w:cs="Times New Roman"/>
          <w:sz w:val="24"/>
          <w:szCs w:val="24"/>
        </w:rPr>
      </w:pPr>
      <w:r w:rsidRPr="00CC36BA">
        <w:rPr>
          <w:rFonts w:ascii="Times New Roman" w:hAnsi="Times New Roman" w:cs="Times New Roman"/>
          <w:noProof/>
          <w:color w:val="000000"/>
          <w:sz w:val="24"/>
          <w:szCs w:val="24"/>
          <w:lang w:val="en-IN" w:eastAsia="en-IN"/>
        </w:rPr>
        <w:drawing>
          <wp:inline distT="0" distB="0" distL="0" distR="0" wp14:anchorId="33EA0119" wp14:editId="3338DFF8">
            <wp:extent cx="5952328" cy="1345842"/>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2610" t="66742" r="12542" b="9214"/>
                    <a:stretch/>
                  </pic:blipFill>
                  <pic:spPr bwMode="auto">
                    <a:xfrm>
                      <a:off x="0" y="0"/>
                      <a:ext cx="6436609" cy="1455340"/>
                    </a:xfrm>
                    <a:prstGeom prst="rect">
                      <a:avLst/>
                    </a:prstGeom>
                    <a:ln>
                      <a:noFill/>
                    </a:ln>
                    <a:extLst>
                      <a:ext uri="{53640926-AAD7-44D8-BBD7-CCE9431645EC}">
                        <a14:shadowObscured xmlns:a14="http://schemas.microsoft.com/office/drawing/2010/main"/>
                      </a:ext>
                    </a:extLst>
                  </pic:spPr>
                </pic:pic>
              </a:graphicData>
            </a:graphic>
          </wp:inline>
        </w:drawing>
      </w:r>
    </w:p>
    <w:p w:rsidR="00A6404F" w:rsidRPr="00FF5078" w:rsidRDefault="00A6404F" w:rsidP="00A6404F">
      <w:pPr>
        <w:pStyle w:val="Caption"/>
        <w:spacing w:after="0"/>
        <w:jc w:val="both"/>
        <w:rPr>
          <w:rFonts w:ascii="Times New Roman" w:hAnsi="Times New Roman" w:cs="Times New Roman"/>
          <w:color w:val="auto"/>
          <w:sz w:val="24"/>
          <w:szCs w:val="24"/>
        </w:rPr>
      </w:pPr>
      <w:r w:rsidRPr="00FF5078">
        <w:rPr>
          <w:rFonts w:ascii="Times New Roman" w:hAnsi="Times New Roman" w:cs="Times New Roman"/>
          <w:b/>
          <w:color w:val="auto"/>
          <w:sz w:val="24"/>
          <w:szCs w:val="24"/>
        </w:rPr>
        <w:t>Figure 3:</w:t>
      </w:r>
      <w:r w:rsidRPr="00FF5078">
        <w:rPr>
          <w:rFonts w:ascii="Times New Roman" w:hAnsi="Times New Roman" w:cs="Times New Roman"/>
          <w:color w:val="auto"/>
          <w:sz w:val="24"/>
          <w:szCs w:val="24"/>
        </w:rPr>
        <w:t xml:space="preserve"> Comparison of students Science self-efficacies across the instructional groups </w:t>
      </w:r>
    </w:p>
    <w:p w:rsidR="00A6404F" w:rsidRPr="00740278" w:rsidRDefault="00A6404F" w:rsidP="00A6404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Figure 3 exemplifies that pairwise comparisons between MLS and RPT likewise BBL are all statistically significant [sig.=.000&lt;.05]. Therefore, the alternative hypothesis becomes a reality. It means MLS’s potentials in enhancing the Science self-efficacy of students’ differed from RPT and BBL. Meanwhile, the data establishes further that </w:t>
      </w:r>
      <w:bookmarkStart w:id="4" w:name="_Hlk139631162"/>
      <w:r>
        <w:rPr>
          <w:rFonts w:ascii="Times New Roman" w:hAnsi="Times New Roman" w:cs="Times New Roman"/>
          <w:sz w:val="24"/>
          <w:szCs w:val="24"/>
        </w:rPr>
        <w:t xml:space="preserve">pairwise comparison between BBL and RPT is not statistically significant </w:t>
      </w:r>
      <w:bookmarkStart w:id="5" w:name="_Hlk139631491"/>
      <w:r>
        <w:rPr>
          <w:rFonts w:ascii="Times New Roman" w:hAnsi="Times New Roman" w:cs="Times New Roman"/>
          <w:sz w:val="24"/>
          <w:szCs w:val="24"/>
        </w:rPr>
        <w:t xml:space="preserve">[p=sig.=.428&gt;.05]. </w:t>
      </w:r>
      <w:bookmarkEnd w:id="5"/>
      <w:r>
        <w:rPr>
          <w:rFonts w:ascii="Times New Roman" w:hAnsi="Times New Roman" w:cs="Times New Roman"/>
          <w:sz w:val="24"/>
          <w:szCs w:val="24"/>
        </w:rPr>
        <w:t xml:space="preserve">Therefore, the null hypothesis is maintained making it worthy to confirm that the efficacies of the approaches in improving students’ Science self-efficacy was similar. Deducing from the data, it implies that MLS was supreme over the other methods in enhancing the students’ Science self-efficacy followed by RPT and finally, the BBL group. </w:t>
      </w:r>
      <w:bookmarkEnd w:id="4"/>
      <w:r>
        <w:rPr>
          <w:rFonts w:ascii="Times New Roman" w:hAnsi="Times New Roman" w:cs="Times New Roman"/>
          <w:sz w:val="24"/>
          <w:szCs w:val="24"/>
        </w:rPr>
        <w:t>Finally, Table established that [</w:t>
      </w:r>
      <w:r w:rsidRPr="00DD05A6">
        <w:rPr>
          <w:rFonts w:ascii="Times New Roman" w:hAnsi="Times New Roman" w:cs="Times New Roman"/>
          <w:sz w:val="24"/>
          <w:szCs w:val="24"/>
        </w:rPr>
        <w:t>Kruskal-Wallis H</w:t>
      </w:r>
      <w:r>
        <w:rPr>
          <w:rFonts w:ascii="Times New Roman" w:hAnsi="Times New Roman" w:cs="Times New Roman"/>
          <w:sz w:val="24"/>
          <w:szCs w:val="24"/>
        </w:rPr>
        <w:t>=48.784</w:t>
      </w:r>
      <w:r w:rsidRPr="00C6057D">
        <w:rPr>
          <w:rFonts w:ascii="Times New Roman" w:hAnsi="Times New Roman" w:cs="Times New Roman"/>
          <w:sz w:val="24"/>
          <w:szCs w:val="24"/>
        </w:rPr>
        <w:t>,</w:t>
      </w:r>
      <w:r>
        <w:rPr>
          <w:rFonts w:ascii="Times New Roman" w:hAnsi="Times New Roman" w:cs="Times New Roman"/>
          <w:sz w:val="24"/>
          <w:szCs w:val="24"/>
        </w:rPr>
        <w:t xml:space="preserve"> df=2, p&gt;</w:t>
      </w:r>
      <w:r w:rsidRPr="00C6057D">
        <w:rPr>
          <w:rFonts w:ascii="Times New Roman" w:hAnsi="Times New Roman" w:cs="Times New Roman"/>
          <w:sz w:val="24"/>
          <w:szCs w:val="24"/>
        </w:rPr>
        <w:t>.05</w:t>
      </w:r>
      <w:r>
        <w:rPr>
          <w:rFonts w:ascii="Times New Roman" w:hAnsi="Times New Roman" w:cs="Times New Roman"/>
          <w:sz w:val="24"/>
          <w:szCs w:val="24"/>
        </w:rPr>
        <w:t xml:space="preserve">, </w:t>
      </w:r>
      <w:r w:rsidRPr="005D733D">
        <w:rPr>
          <w:rFonts w:ascii="Times New Roman" w:hAnsi="Times New Roman" w:cs="Times New Roman"/>
          <w:sz w:val="24"/>
          <w:szCs w:val="24"/>
        </w:rPr>
        <w:t>η</w:t>
      </w:r>
      <w:r w:rsidRPr="005D733D">
        <w:rPr>
          <w:rFonts w:ascii="Times New Roman" w:hAnsi="Times New Roman" w:cs="Times New Roman"/>
          <w:sz w:val="24"/>
          <w:szCs w:val="24"/>
          <w:vertAlign w:val="superscript"/>
        </w:rPr>
        <w:t>2</w:t>
      </w:r>
      <w:r>
        <w:rPr>
          <w:rFonts w:ascii="Times New Roman" w:hAnsi="Times New Roman" w:cs="Times New Roman"/>
          <w:sz w:val="24"/>
          <w:szCs w:val="24"/>
        </w:rPr>
        <w:t xml:space="preserve">=.418]. It suggests that MLS contributed to 41.8% in enhancing the students’ Science self-efficacy. </w:t>
      </w:r>
    </w:p>
    <w:p w:rsidR="00A6404F" w:rsidRPr="00F94DD3" w:rsidRDefault="00A6404F" w:rsidP="00A6404F">
      <w:pPr>
        <w:autoSpaceDE w:val="0"/>
        <w:autoSpaceDN w:val="0"/>
        <w:adjustRightInd w:val="0"/>
        <w:spacing w:after="0" w:line="240" w:lineRule="auto"/>
        <w:jc w:val="both"/>
        <w:rPr>
          <w:rFonts w:ascii="Times New Roman" w:hAnsi="Times New Roman" w:cs="Times New Roman"/>
          <w:b/>
          <w:sz w:val="24"/>
          <w:szCs w:val="24"/>
        </w:rPr>
      </w:pPr>
      <w:r w:rsidRPr="00F94DD3">
        <w:rPr>
          <w:rFonts w:ascii="Times New Roman" w:hAnsi="Times New Roman" w:cs="Times New Roman"/>
          <w:b/>
          <w:sz w:val="24"/>
          <w:szCs w:val="24"/>
        </w:rPr>
        <w:t xml:space="preserve">Table </w:t>
      </w:r>
      <w:r>
        <w:rPr>
          <w:rFonts w:ascii="Times New Roman" w:hAnsi="Times New Roman" w:cs="Times New Roman"/>
          <w:b/>
          <w:sz w:val="24"/>
          <w:szCs w:val="24"/>
        </w:rPr>
        <w:t>9</w:t>
      </w:r>
      <w:r w:rsidRPr="00F94DD3">
        <w:rPr>
          <w:rFonts w:ascii="Times New Roman" w:hAnsi="Times New Roman" w:cs="Times New Roman"/>
          <w:b/>
          <w:sz w:val="24"/>
          <w:szCs w:val="24"/>
        </w:rPr>
        <w:t>: Sex</w:t>
      </w:r>
      <w:r>
        <w:rPr>
          <w:rFonts w:ascii="Times New Roman" w:hAnsi="Times New Roman" w:cs="Times New Roman"/>
          <w:b/>
          <w:sz w:val="24"/>
          <w:szCs w:val="24"/>
        </w:rPr>
        <w:t xml:space="preserve"> and </w:t>
      </w:r>
      <w:r w:rsidRPr="00F94DD3">
        <w:rPr>
          <w:rFonts w:ascii="Times New Roman" w:hAnsi="Times New Roman" w:cs="Times New Roman"/>
          <w:b/>
          <w:sz w:val="24"/>
          <w:szCs w:val="24"/>
        </w:rPr>
        <w:t>Students Science Self-Efficacy</w:t>
      </w:r>
    </w:p>
    <w:tbl>
      <w:tblPr>
        <w:tblStyle w:val="TableGrid"/>
        <w:tblW w:w="950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
        <w:gridCol w:w="604"/>
        <w:gridCol w:w="1440"/>
        <w:gridCol w:w="2125"/>
        <w:gridCol w:w="1527"/>
        <w:gridCol w:w="899"/>
        <w:gridCol w:w="539"/>
        <w:gridCol w:w="636"/>
        <w:gridCol w:w="719"/>
      </w:tblGrid>
      <w:tr w:rsidR="00A6404F" w:rsidRPr="00BD40C3" w:rsidTr="0059401B">
        <w:tc>
          <w:tcPr>
            <w:tcW w:w="1016" w:type="dxa"/>
            <w:tcBorders>
              <w:top w:val="single" w:sz="4" w:space="0" w:color="auto"/>
              <w:bottom w:val="single" w:sz="4" w:space="0" w:color="auto"/>
            </w:tcBorders>
          </w:tcPr>
          <w:p w:rsidR="00A6404F" w:rsidRPr="00BD40C3" w:rsidRDefault="00A6404F" w:rsidP="0059401B">
            <w:pPr>
              <w:autoSpaceDE w:val="0"/>
              <w:autoSpaceDN w:val="0"/>
              <w:adjustRightInd w:val="0"/>
              <w:ind w:left="-112"/>
              <w:jc w:val="both"/>
              <w:rPr>
                <w:rFonts w:ascii="Times New Roman" w:hAnsi="Times New Roman" w:cs="Times New Roman"/>
                <w:b/>
                <w:sz w:val="24"/>
                <w:szCs w:val="24"/>
              </w:rPr>
            </w:pPr>
            <w:r>
              <w:rPr>
                <w:rFonts w:ascii="Times New Roman" w:hAnsi="Times New Roman" w:cs="Times New Roman"/>
                <w:b/>
                <w:sz w:val="24"/>
                <w:szCs w:val="24"/>
              </w:rPr>
              <w:t>Sex</w:t>
            </w:r>
          </w:p>
        </w:tc>
        <w:tc>
          <w:tcPr>
            <w:tcW w:w="604" w:type="dxa"/>
            <w:tcBorders>
              <w:top w:val="single" w:sz="4" w:space="0" w:color="auto"/>
              <w:bottom w:val="single" w:sz="4" w:space="0" w:color="auto"/>
            </w:tcBorders>
          </w:tcPr>
          <w:p w:rsidR="00A6404F" w:rsidRPr="00BD40C3" w:rsidRDefault="00A6404F" w:rsidP="0059401B">
            <w:pPr>
              <w:autoSpaceDE w:val="0"/>
              <w:autoSpaceDN w:val="0"/>
              <w:adjustRightInd w:val="0"/>
              <w:jc w:val="both"/>
              <w:rPr>
                <w:rFonts w:ascii="Times New Roman" w:hAnsi="Times New Roman" w:cs="Times New Roman"/>
                <w:b/>
                <w:sz w:val="24"/>
                <w:szCs w:val="24"/>
              </w:rPr>
            </w:pPr>
            <w:r w:rsidRPr="00BD40C3">
              <w:rPr>
                <w:rFonts w:ascii="Times New Roman" w:hAnsi="Times New Roman" w:cs="Times New Roman"/>
                <w:b/>
                <w:sz w:val="24"/>
                <w:szCs w:val="24"/>
              </w:rPr>
              <w:t>N</w:t>
            </w:r>
          </w:p>
        </w:tc>
        <w:tc>
          <w:tcPr>
            <w:tcW w:w="1440" w:type="dxa"/>
            <w:tcBorders>
              <w:top w:val="single" w:sz="4" w:space="0" w:color="auto"/>
              <w:bottom w:val="single" w:sz="4" w:space="0" w:color="auto"/>
            </w:tcBorders>
          </w:tcPr>
          <w:p w:rsidR="00A6404F" w:rsidRPr="00BD40C3" w:rsidRDefault="00A6404F" w:rsidP="0059401B">
            <w:pPr>
              <w:autoSpaceDE w:val="0"/>
              <w:autoSpaceDN w:val="0"/>
              <w:adjustRightInd w:val="0"/>
              <w:jc w:val="both"/>
              <w:rPr>
                <w:rFonts w:ascii="Times New Roman" w:hAnsi="Times New Roman" w:cs="Times New Roman"/>
                <w:b/>
                <w:sz w:val="24"/>
                <w:szCs w:val="24"/>
              </w:rPr>
            </w:pPr>
            <w:r w:rsidRPr="00BD40C3">
              <w:rPr>
                <w:rFonts w:ascii="Times New Roman" w:hAnsi="Times New Roman" w:cs="Times New Roman"/>
                <w:b/>
                <w:sz w:val="24"/>
                <w:szCs w:val="24"/>
              </w:rPr>
              <w:t>M</w:t>
            </w:r>
            <w:r>
              <w:rPr>
                <w:rFonts w:ascii="Times New Roman" w:hAnsi="Times New Roman" w:cs="Times New Roman"/>
                <w:b/>
                <w:sz w:val="24"/>
                <w:szCs w:val="24"/>
              </w:rPr>
              <w:t xml:space="preserve">ean </w:t>
            </w:r>
            <w:r w:rsidRPr="00BD40C3">
              <w:rPr>
                <w:rFonts w:ascii="Times New Roman" w:hAnsi="Times New Roman" w:cs="Times New Roman"/>
                <w:b/>
                <w:sz w:val="24"/>
                <w:szCs w:val="24"/>
              </w:rPr>
              <w:t>R</w:t>
            </w:r>
            <w:r>
              <w:rPr>
                <w:rFonts w:ascii="Times New Roman" w:hAnsi="Times New Roman" w:cs="Times New Roman"/>
                <w:b/>
                <w:sz w:val="24"/>
                <w:szCs w:val="24"/>
              </w:rPr>
              <w:t>ank</w:t>
            </w:r>
          </w:p>
        </w:tc>
        <w:tc>
          <w:tcPr>
            <w:tcW w:w="2125" w:type="dxa"/>
            <w:tcBorders>
              <w:top w:val="single" w:sz="4" w:space="0" w:color="auto"/>
              <w:bottom w:val="single" w:sz="4" w:space="0" w:color="auto"/>
            </w:tcBorders>
          </w:tcPr>
          <w:p w:rsidR="00A6404F" w:rsidRPr="00BD40C3" w:rsidRDefault="00A6404F" w:rsidP="0059401B">
            <w:pPr>
              <w:autoSpaceDE w:val="0"/>
              <w:autoSpaceDN w:val="0"/>
              <w:adjustRightInd w:val="0"/>
              <w:jc w:val="both"/>
              <w:rPr>
                <w:rFonts w:ascii="Times New Roman" w:hAnsi="Times New Roman" w:cs="Times New Roman"/>
                <w:b/>
                <w:sz w:val="24"/>
                <w:szCs w:val="24"/>
              </w:rPr>
            </w:pPr>
            <w:r w:rsidRPr="00BD40C3">
              <w:rPr>
                <w:rFonts w:ascii="Times New Roman" w:hAnsi="Times New Roman" w:cs="Times New Roman"/>
                <w:b/>
                <w:color w:val="000000"/>
                <w:sz w:val="24"/>
                <w:szCs w:val="24"/>
              </w:rPr>
              <w:t>Mann-Whitney U</w:t>
            </w:r>
          </w:p>
        </w:tc>
        <w:tc>
          <w:tcPr>
            <w:tcW w:w="1527" w:type="dxa"/>
            <w:tcBorders>
              <w:top w:val="single" w:sz="4" w:space="0" w:color="auto"/>
              <w:bottom w:val="single" w:sz="4" w:space="0" w:color="auto"/>
            </w:tcBorders>
          </w:tcPr>
          <w:p w:rsidR="00A6404F" w:rsidRPr="00BD40C3" w:rsidRDefault="00A6404F" w:rsidP="0059401B">
            <w:pPr>
              <w:autoSpaceDE w:val="0"/>
              <w:autoSpaceDN w:val="0"/>
              <w:adjustRightInd w:val="0"/>
              <w:jc w:val="both"/>
              <w:rPr>
                <w:rFonts w:ascii="Times New Roman" w:hAnsi="Times New Roman" w:cs="Times New Roman"/>
                <w:b/>
                <w:sz w:val="24"/>
                <w:szCs w:val="24"/>
              </w:rPr>
            </w:pPr>
            <w:r w:rsidRPr="00BD40C3">
              <w:rPr>
                <w:rFonts w:ascii="Times New Roman" w:hAnsi="Times New Roman" w:cs="Times New Roman"/>
                <w:b/>
                <w:color w:val="000000"/>
                <w:sz w:val="24"/>
                <w:szCs w:val="24"/>
              </w:rPr>
              <w:t>Wilcoxon W</w:t>
            </w:r>
          </w:p>
        </w:tc>
        <w:tc>
          <w:tcPr>
            <w:tcW w:w="899" w:type="dxa"/>
            <w:tcBorders>
              <w:top w:val="single" w:sz="4" w:space="0" w:color="auto"/>
              <w:bottom w:val="single" w:sz="4" w:space="0" w:color="auto"/>
            </w:tcBorders>
          </w:tcPr>
          <w:p w:rsidR="00A6404F" w:rsidRPr="00BD40C3" w:rsidRDefault="00A6404F" w:rsidP="0059401B">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 xml:space="preserve">    </w:t>
            </w:r>
            <w:r w:rsidRPr="00BD40C3">
              <w:rPr>
                <w:rFonts w:ascii="Times New Roman" w:hAnsi="Times New Roman" w:cs="Times New Roman"/>
                <w:b/>
                <w:sz w:val="24"/>
                <w:szCs w:val="24"/>
              </w:rPr>
              <w:t>Z</w:t>
            </w:r>
          </w:p>
        </w:tc>
        <w:tc>
          <w:tcPr>
            <w:tcW w:w="539" w:type="dxa"/>
            <w:tcBorders>
              <w:top w:val="single" w:sz="4" w:space="0" w:color="auto"/>
              <w:bottom w:val="single" w:sz="4" w:space="0" w:color="auto"/>
            </w:tcBorders>
          </w:tcPr>
          <w:p w:rsidR="00A6404F" w:rsidRPr="00BD40C3" w:rsidRDefault="00A6404F" w:rsidP="0059401B">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df</w:t>
            </w:r>
          </w:p>
        </w:tc>
        <w:tc>
          <w:tcPr>
            <w:tcW w:w="636" w:type="dxa"/>
            <w:tcBorders>
              <w:top w:val="single" w:sz="4" w:space="0" w:color="auto"/>
              <w:bottom w:val="single" w:sz="4" w:space="0" w:color="auto"/>
            </w:tcBorders>
          </w:tcPr>
          <w:p w:rsidR="00A6404F" w:rsidRPr="00BD40C3" w:rsidRDefault="00A6404F" w:rsidP="0059401B">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 xml:space="preserve">  p</w:t>
            </w:r>
          </w:p>
        </w:tc>
        <w:tc>
          <w:tcPr>
            <w:tcW w:w="719" w:type="dxa"/>
            <w:tcBorders>
              <w:top w:val="single" w:sz="4" w:space="0" w:color="auto"/>
              <w:bottom w:val="single" w:sz="4" w:space="0" w:color="auto"/>
            </w:tcBorders>
          </w:tcPr>
          <w:p w:rsidR="00A6404F" w:rsidRPr="00BD40C3" w:rsidRDefault="00A6404F" w:rsidP="0059401B">
            <w:pPr>
              <w:autoSpaceDE w:val="0"/>
              <w:autoSpaceDN w:val="0"/>
              <w:adjustRightInd w:val="0"/>
              <w:jc w:val="both"/>
              <w:rPr>
                <w:rFonts w:ascii="Times New Roman" w:hAnsi="Times New Roman" w:cs="Times New Roman"/>
                <w:b/>
                <w:sz w:val="24"/>
                <w:szCs w:val="24"/>
              </w:rPr>
            </w:pPr>
            <w:r w:rsidRPr="00BD40C3">
              <w:rPr>
                <w:rFonts w:ascii="Times New Roman" w:hAnsi="Times New Roman" w:cs="Times New Roman"/>
                <w:b/>
                <w:sz w:val="24"/>
                <w:szCs w:val="24"/>
              </w:rPr>
              <w:t>η</w:t>
            </w:r>
            <w:r w:rsidRPr="00BD40C3">
              <w:rPr>
                <w:rFonts w:ascii="Times New Roman" w:hAnsi="Times New Roman" w:cs="Times New Roman"/>
                <w:b/>
                <w:sz w:val="24"/>
                <w:szCs w:val="24"/>
                <w:vertAlign w:val="superscript"/>
              </w:rPr>
              <w:t>2</w:t>
            </w:r>
          </w:p>
        </w:tc>
      </w:tr>
      <w:tr w:rsidR="00A6404F" w:rsidTr="0059401B">
        <w:tc>
          <w:tcPr>
            <w:tcW w:w="1016" w:type="dxa"/>
            <w:tcBorders>
              <w:top w:val="single" w:sz="4" w:space="0" w:color="auto"/>
            </w:tcBorders>
          </w:tcPr>
          <w:p w:rsidR="00A6404F" w:rsidRDefault="00A6404F" w:rsidP="0059401B">
            <w:pPr>
              <w:autoSpaceDE w:val="0"/>
              <w:autoSpaceDN w:val="0"/>
              <w:adjustRightInd w:val="0"/>
              <w:ind w:left="-112"/>
              <w:jc w:val="both"/>
              <w:rPr>
                <w:rFonts w:ascii="Times New Roman" w:hAnsi="Times New Roman" w:cs="Times New Roman"/>
                <w:sz w:val="24"/>
                <w:szCs w:val="24"/>
              </w:rPr>
            </w:pPr>
            <w:r>
              <w:rPr>
                <w:rFonts w:ascii="Times New Roman" w:hAnsi="Times New Roman" w:cs="Times New Roman"/>
                <w:sz w:val="24"/>
                <w:szCs w:val="24"/>
              </w:rPr>
              <w:t>Males</w:t>
            </w:r>
          </w:p>
        </w:tc>
        <w:tc>
          <w:tcPr>
            <w:tcW w:w="604" w:type="dxa"/>
            <w:tcBorders>
              <w:top w:val="single" w:sz="4" w:space="0" w:color="auto"/>
            </w:tcBorders>
          </w:tcPr>
          <w:p w:rsidR="00A6404F"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65</w:t>
            </w:r>
          </w:p>
        </w:tc>
        <w:tc>
          <w:tcPr>
            <w:tcW w:w="1440" w:type="dxa"/>
            <w:tcBorders>
              <w:top w:val="single" w:sz="4" w:space="0" w:color="auto"/>
            </w:tcBorders>
          </w:tcPr>
          <w:p w:rsidR="00A6404F"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54.01</w:t>
            </w:r>
          </w:p>
        </w:tc>
        <w:tc>
          <w:tcPr>
            <w:tcW w:w="2125" w:type="dxa"/>
            <w:tcBorders>
              <w:top w:val="single" w:sz="4" w:space="0" w:color="auto"/>
            </w:tcBorders>
          </w:tcPr>
          <w:p w:rsidR="00A6404F" w:rsidRDefault="00A6404F" w:rsidP="0059401B">
            <w:pPr>
              <w:autoSpaceDE w:val="0"/>
              <w:autoSpaceDN w:val="0"/>
              <w:adjustRightInd w:val="0"/>
              <w:jc w:val="both"/>
              <w:rPr>
                <w:rFonts w:ascii="Times New Roman" w:hAnsi="Times New Roman" w:cs="Times New Roman"/>
                <w:sz w:val="24"/>
                <w:szCs w:val="24"/>
              </w:rPr>
            </w:pPr>
            <w:r w:rsidRPr="00CC36BA">
              <w:rPr>
                <w:rFonts w:ascii="Times New Roman" w:hAnsi="Times New Roman" w:cs="Times New Roman"/>
                <w:color w:val="000000"/>
                <w:sz w:val="24"/>
                <w:szCs w:val="24"/>
              </w:rPr>
              <w:t>1365.500</w:t>
            </w:r>
          </w:p>
        </w:tc>
        <w:tc>
          <w:tcPr>
            <w:tcW w:w="1527" w:type="dxa"/>
            <w:tcBorders>
              <w:top w:val="single" w:sz="4" w:space="0" w:color="auto"/>
            </w:tcBorders>
          </w:tcPr>
          <w:p w:rsidR="00A6404F" w:rsidRDefault="00A6404F" w:rsidP="0059401B">
            <w:pPr>
              <w:autoSpaceDE w:val="0"/>
              <w:autoSpaceDN w:val="0"/>
              <w:adjustRightInd w:val="0"/>
              <w:jc w:val="both"/>
              <w:rPr>
                <w:rFonts w:ascii="Times New Roman" w:hAnsi="Times New Roman" w:cs="Times New Roman"/>
                <w:sz w:val="24"/>
                <w:szCs w:val="24"/>
              </w:rPr>
            </w:pPr>
            <w:r w:rsidRPr="00CC36BA">
              <w:rPr>
                <w:rFonts w:ascii="Times New Roman" w:hAnsi="Times New Roman" w:cs="Times New Roman"/>
                <w:color w:val="000000"/>
                <w:sz w:val="24"/>
                <w:szCs w:val="24"/>
              </w:rPr>
              <w:t>3510.500</w:t>
            </w:r>
          </w:p>
        </w:tc>
        <w:tc>
          <w:tcPr>
            <w:tcW w:w="899" w:type="dxa"/>
            <w:tcBorders>
              <w:top w:val="single" w:sz="4" w:space="0" w:color="auto"/>
            </w:tcBorders>
          </w:tcPr>
          <w:p w:rsidR="00A6404F" w:rsidRDefault="00A6404F" w:rsidP="0059401B">
            <w:pPr>
              <w:autoSpaceDE w:val="0"/>
              <w:autoSpaceDN w:val="0"/>
              <w:adjustRightInd w:val="0"/>
              <w:jc w:val="both"/>
              <w:rPr>
                <w:rFonts w:ascii="Times New Roman" w:hAnsi="Times New Roman" w:cs="Times New Roman"/>
                <w:sz w:val="24"/>
                <w:szCs w:val="24"/>
              </w:rPr>
            </w:pPr>
            <w:r w:rsidRPr="00CC36BA">
              <w:rPr>
                <w:rFonts w:ascii="Times New Roman" w:hAnsi="Times New Roman" w:cs="Times New Roman"/>
                <w:color w:val="000000"/>
                <w:sz w:val="24"/>
                <w:szCs w:val="24"/>
              </w:rPr>
              <w:t>-1.562</w:t>
            </w:r>
          </w:p>
        </w:tc>
        <w:tc>
          <w:tcPr>
            <w:tcW w:w="539" w:type="dxa"/>
            <w:tcBorders>
              <w:top w:val="single" w:sz="4" w:space="0" w:color="auto"/>
            </w:tcBorders>
          </w:tcPr>
          <w:p w:rsidR="00A6404F"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p>
        </w:tc>
        <w:tc>
          <w:tcPr>
            <w:tcW w:w="636" w:type="dxa"/>
            <w:tcBorders>
              <w:top w:val="single" w:sz="4" w:space="0" w:color="auto"/>
            </w:tcBorders>
          </w:tcPr>
          <w:p w:rsidR="00A6404F"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.118</w:t>
            </w:r>
          </w:p>
        </w:tc>
        <w:tc>
          <w:tcPr>
            <w:tcW w:w="719" w:type="dxa"/>
            <w:tcBorders>
              <w:top w:val="single" w:sz="4" w:space="0" w:color="auto"/>
            </w:tcBorders>
          </w:tcPr>
          <w:p w:rsidR="00A6404F"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.146</w:t>
            </w:r>
          </w:p>
        </w:tc>
      </w:tr>
      <w:tr w:rsidR="00A6404F" w:rsidTr="0059401B">
        <w:tc>
          <w:tcPr>
            <w:tcW w:w="1016" w:type="dxa"/>
          </w:tcPr>
          <w:p w:rsidR="00A6404F" w:rsidRDefault="00A6404F" w:rsidP="0059401B">
            <w:pPr>
              <w:autoSpaceDE w:val="0"/>
              <w:autoSpaceDN w:val="0"/>
              <w:adjustRightInd w:val="0"/>
              <w:ind w:left="-112"/>
              <w:jc w:val="both"/>
              <w:rPr>
                <w:rFonts w:ascii="Times New Roman" w:hAnsi="Times New Roman" w:cs="Times New Roman"/>
                <w:sz w:val="24"/>
                <w:szCs w:val="24"/>
              </w:rPr>
            </w:pPr>
            <w:r>
              <w:rPr>
                <w:rFonts w:ascii="Times New Roman" w:hAnsi="Times New Roman" w:cs="Times New Roman"/>
                <w:sz w:val="24"/>
                <w:szCs w:val="24"/>
              </w:rPr>
              <w:t>Females</w:t>
            </w:r>
          </w:p>
        </w:tc>
        <w:tc>
          <w:tcPr>
            <w:tcW w:w="604" w:type="dxa"/>
          </w:tcPr>
          <w:p w:rsidR="00A6404F"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50</w:t>
            </w:r>
          </w:p>
        </w:tc>
        <w:tc>
          <w:tcPr>
            <w:tcW w:w="1440" w:type="dxa"/>
          </w:tcPr>
          <w:p w:rsidR="00A6404F" w:rsidRDefault="00A6404F" w:rsidP="0059401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63.19</w:t>
            </w:r>
          </w:p>
        </w:tc>
        <w:tc>
          <w:tcPr>
            <w:tcW w:w="2125" w:type="dxa"/>
          </w:tcPr>
          <w:p w:rsidR="00A6404F" w:rsidRDefault="00A6404F" w:rsidP="0059401B">
            <w:pPr>
              <w:autoSpaceDE w:val="0"/>
              <w:autoSpaceDN w:val="0"/>
              <w:adjustRightInd w:val="0"/>
              <w:jc w:val="both"/>
              <w:rPr>
                <w:rFonts w:ascii="Times New Roman" w:hAnsi="Times New Roman" w:cs="Times New Roman"/>
                <w:sz w:val="24"/>
                <w:szCs w:val="24"/>
              </w:rPr>
            </w:pPr>
          </w:p>
        </w:tc>
        <w:tc>
          <w:tcPr>
            <w:tcW w:w="1527" w:type="dxa"/>
          </w:tcPr>
          <w:p w:rsidR="00A6404F" w:rsidRDefault="00A6404F" w:rsidP="0059401B">
            <w:pPr>
              <w:autoSpaceDE w:val="0"/>
              <w:autoSpaceDN w:val="0"/>
              <w:adjustRightInd w:val="0"/>
              <w:jc w:val="both"/>
              <w:rPr>
                <w:rFonts w:ascii="Times New Roman" w:hAnsi="Times New Roman" w:cs="Times New Roman"/>
                <w:sz w:val="24"/>
                <w:szCs w:val="24"/>
              </w:rPr>
            </w:pPr>
          </w:p>
        </w:tc>
        <w:tc>
          <w:tcPr>
            <w:tcW w:w="899" w:type="dxa"/>
          </w:tcPr>
          <w:p w:rsidR="00A6404F" w:rsidRDefault="00A6404F" w:rsidP="0059401B">
            <w:pPr>
              <w:autoSpaceDE w:val="0"/>
              <w:autoSpaceDN w:val="0"/>
              <w:adjustRightInd w:val="0"/>
              <w:jc w:val="both"/>
              <w:rPr>
                <w:rFonts w:ascii="Times New Roman" w:hAnsi="Times New Roman" w:cs="Times New Roman"/>
                <w:sz w:val="24"/>
                <w:szCs w:val="24"/>
              </w:rPr>
            </w:pPr>
          </w:p>
        </w:tc>
        <w:tc>
          <w:tcPr>
            <w:tcW w:w="539" w:type="dxa"/>
          </w:tcPr>
          <w:p w:rsidR="00A6404F" w:rsidRDefault="00A6404F" w:rsidP="0059401B">
            <w:pPr>
              <w:autoSpaceDE w:val="0"/>
              <w:autoSpaceDN w:val="0"/>
              <w:adjustRightInd w:val="0"/>
              <w:jc w:val="both"/>
              <w:rPr>
                <w:rFonts w:ascii="Times New Roman" w:hAnsi="Times New Roman" w:cs="Times New Roman"/>
                <w:sz w:val="24"/>
                <w:szCs w:val="24"/>
              </w:rPr>
            </w:pPr>
          </w:p>
        </w:tc>
        <w:tc>
          <w:tcPr>
            <w:tcW w:w="636" w:type="dxa"/>
          </w:tcPr>
          <w:p w:rsidR="00A6404F" w:rsidRDefault="00A6404F" w:rsidP="0059401B">
            <w:pPr>
              <w:autoSpaceDE w:val="0"/>
              <w:autoSpaceDN w:val="0"/>
              <w:adjustRightInd w:val="0"/>
              <w:jc w:val="both"/>
              <w:rPr>
                <w:rFonts w:ascii="Times New Roman" w:hAnsi="Times New Roman" w:cs="Times New Roman"/>
                <w:sz w:val="24"/>
                <w:szCs w:val="24"/>
              </w:rPr>
            </w:pPr>
          </w:p>
        </w:tc>
        <w:tc>
          <w:tcPr>
            <w:tcW w:w="719" w:type="dxa"/>
          </w:tcPr>
          <w:p w:rsidR="00A6404F" w:rsidRDefault="00A6404F" w:rsidP="0059401B">
            <w:pPr>
              <w:autoSpaceDE w:val="0"/>
              <w:autoSpaceDN w:val="0"/>
              <w:adjustRightInd w:val="0"/>
              <w:jc w:val="both"/>
              <w:rPr>
                <w:rFonts w:ascii="Times New Roman" w:hAnsi="Times New Roman" w:cs="Times New Roman"/>
                <w:sz w:val="24"/>
                <w:szCs w:val="24"/>
              </w:rPr>
            </w:pPr>
          </w:p>
        </w:tc>
      </w:tr>
    </w:tbl>
    <w:p w:rsidR="00A6404F" w:rsidRDefault="00A6404F" w:rsidP="00A6404F">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Data in Table 9 points clearly that </w:t>
      </w:r>
      <w:bookmarkStart w:id="6" w:name="_Hlk109400788"/>
      <w:r>
        <w:rPr>
          <w:rFonts w:ascii="Times New Roman" w:hAnsi="Times New Roman" w:cs="Times New Roman"/>
          <w:sz w:val="24"/>
          <w:szCs w:val="24"/>
        </w:rPr>
        <w:t xml:space="preserve">males had a low mean rank of 54.01 whereas females obtained a mean rank of 63.19. However, the Table points further that [Z=-1.562, df=1, p=.118&gt;.05] and it confirms </w:t>
      </w:r>
      <w:bookmarkEnd w:id="6"/>
      <w:r>
        <w:rPr>
          <w:rFonts w:ascii="Times New Roman" w:hAnsi="Times New Roman" w:cs="Times New Roman"/>
          <w:sz w:val="24"/>
          <w:szCs w:val="24"/>
        </w:rPr>
        <w:t>no statistically significant difference. Hence, the null hypothesis is real, pointing that the Science self-efficacy of males and females are similar. However, female students’ self-efficacy was slightly higher than that of their male counterparts. It means that the attitude changes of males and females regarding gene expression concepts Finally, the Table establishes that [</w:t>
      </w:r>
      <w:bookmarkStart w:id="7" w:name="_Hlk109400820"/>
      <w:r>
        <w:rPr>
          <w:rFonts w:ascii="Times New Roman" w:hAnsi="Times New Roman" w:cs="Times New Roman"/>
          <w:sz w:val="24"/>
          <w:szCs w:val="24"/>
        </w:rPr>
        <w:t xml:space="preserve">Wilcoxon W=3510.500, df=1, </w:t>
      </w:r>
      <w:r w:rsidRPr="005D733D">
        <w:rPr>
          <w:rFonts w:ascii="Times New Roman" w:hAnsi="Times New Roman" w:cs="Times New Roman"/>
          <w:sz w:val="24"/>
          <w:szCs w:val="24"/>
        </w:rPr>
        <w:t>η</w:t>
      </w:r>
      <w:r w:rsidRPr="005D733D">
        <w:rPr>
          <w:rFonts w:ascii="Times New Roman" w:hAnsi="Times New Roman" w:cs="Times New Roman"/>
          <w:sz w:val="24"/>
          <w:szCs w:val="24"/>
          <w:vertAlign w:val="superscript"/>
        </w:rPr>
        <w:t>2</w:t>
      </w:r>
      <w:r>
        <w:rPr>
          <w:rFonts w:ascii="Times New Roman" w:hAnsi="Times New Roman" w:cs="Times New Roman"/>
          <w:sz w:val="24"/>
          <w:szCs w:val="24"/>
        </w:rPr>
        <w:t>=.146</w:t>
      </w:r>
      <w:bookmarkEnd w:id="7"/>
      <w:r>
        <w:rPr>
          <w:rFonts w:ascii="Times New Roman" w:hAnsi="Times New Roman" w:cs="Times New Roman"/>
          <w:sz w:val="24"/>
          <w:szCs w:val="24"/>
        </w:rPr>
        <w:t xml:space="preserve">]; approving that being subjected to either BBL, RPT, and MLS as a male or female student increases the individual’s potentials in developing his/her Science self-efficacy by 14.6%. </w:t>
      </w:r>
    </w:p>
    <w:p w:rsidR="00A6404F" w:rsidRPr="00856052" w:rsidRDefault="00A6404F" w:rsidP="00A6404F">
      <w:pPr>
        <w:spacing w:after="0" w:line="240" w:lineRule="auto"/>
        <w:jc w:val="both"/>
        <w:rPr>
          <w:rFonts w:ascii="Times New Roman" w:hAnsi="Times New Roman" w:cs="Times New Roman"/>
          <w:b/>
          <w:sz w:val="24"/>
          <w:szCs w:val="24"/>
        </w:rPr>
      </w:pPr>
      <w:r w:rsidRPr="00856052">
        <w:rPr>
          <w:rFonts w:ascii="Times New Roman" w:hAnsi="Times New Roman" w:cs="Times New Roman"/>
          <w:b/>
          <w:sz w:val="24"/>
          <w:szCs w:val="24"/>
        </w:rPr>
        <w:t>Discussion</w:t>
      </w:r>
    </w:p>
    <w:p w:rsidR="00A6404F" w:rsidRDefault="00A6404F" w:rsidP="00A640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Although all the instructional pedagogies were influential in enhancing the students’ conceptual understanding, retention, and academic self-efficacies across sex; however, the MLS proved to be efficacious above the others. Foremost, a finding </w:t>
      </w:r>
      <w:r w:rsidRPr="00EF337E">
        <w:rPr>
          <w:rFonts w:ascii="Times New Roman" w:hAnsi="Times New Roman" w:cs="Times New Roman"/>
          <w:sz w:val="24"/>
          <w:szCs w:val="24"/>
        </w:rPr>
        <w:t>revealed a significant treatment and sex interaction effect on students’ conceptual understanding</w:t>
      </w:r>
      <w:r w:rsidRPr="00FA17F9">
        <w:rPr>
          <w:rFonts w:ascii="Times New Roman" w:hAnsi="Times New Roman" w:cs="Times New Roman"/>
          <w:b/>
          <w:sz w:val="24"/>
          <w:szCs w:val="24"/>
        </w:rPr>
        <w:t xml:space="preserve"> </w:t>
      </w:r>
      <w:r w:rsidRPr="00EE1037">
        <w:rPr>
          <w:rFonts w:ascii="Times New Roman" w:hAnsi="Times New Roman" w:cs="Times New Roman"/>
          <w:sz w:val="24"/>
          <w:szCs w:val="24"/>
        </w:rPr>
        <w:t>of variation</w:t>
      </w:r>
      <w:r>
        <w:rPr>
          <w:rFonts w:ascii="Times New Roman" w:hAnsi="Times New Roman" w:cs="Times New Roman"/>
          <w:b/>
          <w:sz w:val="24"/>
          <w:szCs w:val="24"/>
        </w:rPr>
        <w:t xml:space="preserve"> </w:t>
      </w:r>
      <w:r>
        <w:rPr>
          <w:rFonts w:ascii="Times New Roman" w:hAnsi="Times New Roman" w:cs="Times New Roman"/>
          <w:sz w:val="24"/>
          <w:szCs w:val="24"/>
        </w:rPr>
        <w:t xml:space="preserve">and inheritance </w:t>
      </w:r>
      <w:r w:rsidRPr="00EE1037">
        <w:rPr>
          <w:rFonts w:ascii="Times New Roman" w:hAnsi="Times New Roman" w:cs="Times New Roman"/>
          <w:sz w:val="24"/>
          <w:szCs w:val="24"/>
        </w:rPr>
        <w:t>concepts</w:t>
      </w:r>
      <w:r>
        <w:rPr>
          <w:rFonts w:ascii="Times New Roman" w:hAnsi="Times New Roman" w:cs="Times New Roman"/>
          <w:b/>
          <w:sz w:val="24"/>
          <w:szCs w:val="24"/>
        </w:rPr>
        <w:t xml:space="preserve"> </w:t>
      </w:r>
      <w:r>
        <w:rPr>
          <w:rFonts w:ascii="Times New Roman" w:hAnsi="Times New Roman" w:cs="Times New Roman"/>
          <w:sz w:val="24"/>
          <w:szCs w:val="24"/>
        </w:rPr>
        <w:t xml:space="preserve">[F(2,114)=4.718, </w:t>
      </w:r>
      <w:r w:rsidRPr="004B0B8E">
        <w:rPr>
          <w:rFonts w:ascii="Times New Roman" w:hAnsi="Times New Roman" w:cs="Times New Roman"/>
          <w:sz w:val="24"/>
          <w:szCs w:val="24"/>
        </w:rPr>
        <w:t>p</w:t>
      </w:r>
      <w:r>
        <w:rPr>
          <w:rFonts w:ascii="Times New Roman" w:hAnsi="Times New Roman" w:cs="Times New Roman"/>
          <w:sz w:val="24"/>
          <w:szCs w:val="24"/>
        </w:rPr>
        <w:t>&lt;.05] approving MLS [</w:t>
      </w:r>
      <w:r w:rsidRPr="00603C9A">
        <w:rPr>
          <w:rFonts w:ascii="Times New Roman" w:hAnsi="Times New Roman" w:cs="Times New Roman"/>
          <w:sz w:val="24"/>
          <w:szCs w:val="24"/>
        </w:rPr>
        <w:t>F(2,11</w:t>
      </w:r>
      <w:r>
        <w:rPr>
          <w:rFonts w:ascii="Times New Roman" w:hAnsi="Times New Roman" w:cs="Times New Roman"/>
          <w:sz w:val="24"/>
          <w:szCs w:val="24"/>
        </w:rPr>
        <w:t>4</w:t>
      </w:r>
      <w:r w:rsidRPr="00603C9A">
        <w:rPr>
          <w:rFonts w:ascii="Times New Roman" w:hAnsi="Times New Roman" w:cs="Times New Roman"/>
          <w:sz w:val="24"/>
          <w:szCs w:val="24"/>
        </w:rPr>
        <w:t>)=</w:t>
      </w:r>
      <w:r>
        <w:rPr>
          <w:rFonts w:ascii="Times New Roman" w:hAnsi="Times New Roman" w:cs="Times New Roman"/>
          <w:sz w:val="24"/>
          <w:szCs w:val="24"/>
        </w:rPr>
        <w:t>2</w:t>
      </w:r>
      <w:r w:rsidRPr="00603C9A">
        <w:rPr>
          <w:rFonts w:ascii="Times New Roman" w:hAnsi="Times New Roman" w:cs="Times New Roman"/>
          <w:sz w:val="24"/>
          <w:szCs w:val="24"/>
        </w:rPr>
        <w:t>4</w:t>
      </w:r>
      <w:r>
        <w:rPr>
          <w:rFonts w:ascii="Times New Roman" w:hAnsi="Times New Roman" w:cs="Times New Roman"/>
          <w:sz w:val="24"/>
          <w:szCs w:val="24"/>
        </w:rPr>
        <w:t>.590, p&lt;</w:t>
      </w:r>
      <w:r w:rsidRPr="00603C9A">
        <w:rPr>
          <w:rFonts w:ascii="Times New Roman" w:hAnsi="Times New Roman" w:cs="Times New Roman"/>
          <w:sz w:val="24"/>
          <w:szCs w:val="24"/>
        </w:rPr>
        <w:t>.05</w:t>
      </w:r>
      <w:r>
        <w:rPr>
          <w:rFonts w:ascii="Times New Roman" w:hAnsi="Times New Roman" w:cs="Times New Roman"/>
          <w:sz w:val="24"/>
          <w:szCs w:val="24"/>
        </w:rPr>
        <w:t>,</w:t>
      </w:r>
      <w:r w:rsidRPr="00603C9A">
        <w:rPr>
          <w:rFonts w:ascii="Times New Roman" w:hAnsi="Times New Roman" w:cs="Times New Roman"/>
          <w:sz w:val="24"/>
          <w:szCs w:val="24"/>
        </w:rPr>
        <w:t xml:space="preserve"> </w:t>
      </w:r>
      <w:r w:rsidRPr="00603C9A">
        <w:rPr>
          <w:rFonts w:ascii="Times New Roman" w:hAnsi="Times New Roman" w:cs="Times New Roman"/>
          <w:bCs/>
          <w:sz w:val="24"/>
          <w:szCs w:val="24"/>
        </w:rPr>
        <w:t>η</w:t>
      </w:r>
      <w:r w:rsidRPr="00603C9A">
        <w:rPr>
          <w:rFonts w:ascii="Times New Roman" w:hAnsi="Times New Roman" w:cs="Times New Roman"/>
          <w:bCs/>
          <w:sz w:val="24"/>
          <w:szCs w:val="24"/>
          <w:vertAlign w:val="superscript"/>
        </w:rPr>
        <w:t>2</w:t>
      </w:r>
      <w:r>
        <w:rPr>
          <w:rFonts w:ascii="Times New Roman" w:hAnsi="Times New Roman" w:cs="Times New Roman"/>
          <w:bCs/>
          <w:sz w:val="24"/>
          <w:szCs w:val="24"/>
        </w:rPr>
        <w:t>p=.313,</w:t>
      </w:r>
      <w:r w:rsidRPr="00603C9A">
        <w:rPr>
          <w:rFonts w:ascii="Times New Roman" w:hAnsi="Times New Roman" w:cs="Times New Roman"/>
          <w:bCs/>
          <w:sz w:val="24"/>
          <w:szCs w:val="24"/>
        </w:rPr>
        <w:t xml:space="preserve"> </w:t>
      </w:r>
      <w:r w:rsidRPr="00603C9A">
        <w:rPr>
          <w:rFonts w:ascii="Times New Roman" w:hAnsi="Times New Roman" w:cs="Times New Roman"/>
          <w:bCs/>
          <w:sz w:val="24"/>
          <w:szCs w:val="24"/>
          <w:shd w:val="clear" w:color="auto" w:fill="FFFFFF"/>
        </w:rPr>
        <w:t>1-β=1.000</w:t>
      </w:r>
      <w:r>
        <w:rPr>
          <w:rFonts w:ascii="Times New Roman" w:hAnsi="Times New Roman" w:cs="Times New Roman"/>
          <w:bCs/>
          <w:sz w:val="24"/>
          <w:szCs w:val="24"/>
          <w:shd w:val="clear" w:color="auto" w:fill="FFFFFF"/>
        </w:rPr>
        <w:t>] without sex effect [</w:t>
      </w:r>
      <w:r w:rsidRPr="00603C9A">
        <w:rPr>
          <w:rFonts w:ascii="Times New Roman" w:hAnsi="Times New Roman" w:cs="Times New Roman"/>
          <w:sz w:val="24"/>
          <w:szCs w:val="24"/>
        </w:rPr>
        <w:t>F(</w:t>
      </w:r>
      <w:r>
        <w:rPr>
          <w:rFonts w:ascii="Times New Roman" w:hAnsi="Times New Roman" w:cs="Times New Roman"/>
          <w:sz w:val="24"/>
          <w:szCs w:val="24"/>
        </w:rPr>
        <w:t>1,114</w:t>
      </w:r>
      <w:r w:rsidRPr="00603C9A">
        <w:rPr>
          <w:rFonts w:ascii="Times New Roman" w:hAnsi="Times New Roman" w:cs="Times New Roman"/>
          <w:sz w:val="24"/>
          <w:szCs w:val="24"/>
        </w:rPr>
        <w:t>)=3</w:t>
      </w:r>
      <w:r>
        <w:rPr>
          <w:rFonts w:ascii="Times New Roman" w:hAnsi="Times New Roman" w:cs="Times New Roman"/>
          <w:sz w:val="24"/>
          <w:szCs w:val="24"/>
        </w:rPr>
        <w:t>.259</w:t>
      </w:r>
      <w:r w:rsidRPr="00603C9A">
        <w:rPr>
          <w:rFonts w:ascii="Times New Roman" w:hAnsi="Times New Roman" w:cs="Times New Roman"/>
          <w:sz w:val="24"/>
          <w:szCs w:val="24"/>
        </w:rPr>
        <w:t>, p</w:t>
      </w:r>
      <w:r>
        <w:rPr>
          <w:rFonts w:ascii="Times New Roman" w:hAnsi="Times New Roman" w:cs="Times New Roman"/>
          <w:sz w:val="24"/>
          <w:szCs w:val="24"/>
        </w:rPr>
        <w:t>&gt;.05,</w:t>
      </w:r>
      <w:r w:rsidRPr="00603C9A">
        <w:rPr>
          <w:rFonts w:ascii="Times New Roman" w:hAnsi="Times New Roman" w:cs="Times New Roman"/>
          <w:sz w:val="24"/>
          <w:szCs w:val="24"/>
        </w:rPr>
        <w:t xml:space="preserve"> </w:t>
      </w:r>
      <w:r w:rsidRPr="00603C9A">
        <w:rPr>
          <w:rFonts w:ascii="Times New Roman" w:hAnsi="Times New Roman" w:cs="Times New Roman"/>
          <w:bCs/>
          <w:sz w:val="24"/>
          <w:szCs w:val="24"/>
        </w:rPr>
        <w:t>η</w:t>
      </w:r>
      <w:r w:rsidRPr="00603C9A">
        <w:rPr>
          <w:rFonts w:ascii="Times New Roman" w:hAnsi="Times New Roman" w:cs="Times New Roman"/>
          <w:bCs/>
          <w:sz w:val="24"/>
          <w:szCs w:val="24"/>
          <w:vertAlign w:val="superscript"/>
        </w:rPr>
        <w:t>2</w:t>
      </w:r>
      <w:r>
        <w:rPr>
          <w:rFonts w:ascii="Times New Roman" w:hAnsi="Times New Roman" w:cs="Times New Roman"/>
          <w:bCs/>
          <w:sz w:val="24"/>
          <w:szCs w:val="24"/>
        </w:rPr>
        <w:t>p=</w:t>
      </w:r>
      <w:r w:rsidRPr="00603C9A">
        <w:rPr>
          <w:rFonts w:ascii="Times New Roman" w:hAnsi="Times New Roman" w:cs="Times New Roman"/>
          <w:bCs/>
          <w:sz w:val="24"/>
          <w:szCs w:val="24"/>
        </w:rPr>
        <w:t>.</w:t>
      </w:r>
      <w:r>
        <w:rPr>
          <w:rFonts w:ascii="Times New Roman" w:hAnsi="Times New Roman" w:cs="Times New Roman"/>
          <w:bCs/>
          <w:sz w:val="24"/>
          <w:szCs w:val="24"/>
        </w:rPr>
        <w:t>0</w:t>
      </w:r>
      <w:r w:rsidRPr="00603C9A">
        <w:rPr>
          <w:rFonts w:ascii="Times New Roman" w:hAnsi="Times New Roman" w:cs="Times New Roman"/>
          <w:bCs/>
          <w:sz w:val="24"/>
          <w:szCs w:val="24"/>
        </w:rPr>
        <w:t>2</w:t>
      </w:r>
      <w:r>
        <w:rPr>
          <w:rFonts w:ascii="Times New Roman" w:hAnsi="Times New Roman" w:cs="Times New Roman"/>
          <w:bCs/>
          <w:sz w:val="24"/>
          <w:szCs w:val="24"/>
        </w:rPr>
        <w:t>9</w:t>
      </w:r>
      <w:r w:rsidRPr="00603C9A">
        <w:rPr>
          <w:rFonts w:ascii="Times New Roman" w:hAnsi="Times New Roman" w:cs="Times New Roman"/>
          <w:bCs/>
          <w:sz w:val="24"/>
          <w:szCs w:val="24"/>
        </w:rPr>
        <w:t xml:space="preserve">, </w:t>
      </w:r>
      <w:r>
        <w:rPr>
          <w:rFonts w:ascii="Times New Roman" w:hAnsi="Times New Roman" w:cs="Times New Roman"/>
          <w:bCs/>
          <w:sz w:val="24"/>
          <w:szCs w:val="24"/>
          <w:shd w:val="clear" w:color="auto" w:fill="FFFFFF"/>
        </w:rPr>
        <w:t xml:space="preserve">1-β=0.432]. This stemmed from the fact that MLS paved ways for the students to grasp every aspect of the topic meaningfully before moving to learn subsequent ones. The without sex effect was rooted in the fact that in each instructional group, they were made to discuss with each other thereby making them able them to share their views. The findings mimic </w:t>
      </w:r>
      <w:r>
        <w:rPr>
          <w:rFonts w:ascii="Times New Roman" w:eastAsia="TimesNewRoman" w:hAnsi="Times New Roman" w:cs="Times New Roman"/>
          <w:sz w:val="24"/>
          <w:szCs w:val="24"/>
        </w:rPr>
        <w:t>Filgona et al.</w:t>
      </w:r>
      <w:r w:rsidRPr="00762F88">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w:t>
      </w:r>
      <w:r w:rsidRPr="00762F88">
        <w:rPr>
          <w:rFonts w:ascii="Times New Roman" w:eastAsia="TimesNewRoman" w:hAnsi="Times New Roman" w:cs="Times New Roman"/>
          <w:sz w:val="24"/>
          <w:szCs w:val="24"/>
        </w:rPr>
        <w:t>2017</w:t>
      </w:r>
      <w:r>
        <w:rPr>
          <w:rFonts w:ascii="Times New Roman" w:eastAsia="TimesNewRoman" w:hAnsi="Times New Roman" w:cs="Times New Roman"/>
          <w:sz w:val="24"/>
          <w:szCs w:val="24"/>
        </w:rPr>
        <w:t xml:space="preserve">), </w:t>
      </w:r>
      <w:r>
        <w:rPr>
          <w:rFonts w:ascii="Times New Roman" w:eastAsia="MyriadPro-Regular" w:hAnsi="Times New Roman" w:cs="Times New Roman"/>
          <w:sz w:val="24"/>
          <w:szCs w:val="24"/>
        </w:rPr>
        <w:t>Mulungye et al.</w:t>
      </w:r>
      <w:r w:rsidRPr="00762F88">
        <w:rPr>
          <w:rFonts w:ascii="Times New Roman" w:eastAsia="MyriadPro-Regular" w:hAnsi="Times New Roman" w:cs="Times New Roman"/>
          <w:sz w:val="24"/>
          <w:szCs w:val="24"/>
        </w:rPr>
        <w:t xml:space="preserve"> </w:t>
      </w:r>
      <w:r>
        <w:rPr>
          <w:rFonts w:ascii="Times New Roman" w:eastAsia="MyriadPro-Regular" w:hAnsi="Times New Roman" w:cs="Times New Roman"/>
          <w:sz w:val="24"/>
          <w:szCs w:val="24"/>
        </w:rPr>
        <w:t>(</w:t>
      </w:r>
      <w:r w:rsidRPr="00762F88">
        <w:rPr>
          <w:rFonts w:ascii="Times New Roman" w:eastAsia="MyriadPro-Regular" w:hAnsi="Times New Roman" w:cs="Times New Roman"/>
          <w:sz w:val="24"/>
          <w:szCs w:val="24"/>
        </w:rPr>
        <w:t>2023</w:t>
      </w:r>
      <w:r>
        <w:rPr>
          <w:rFonts w:ascii="Times New Roman" w:eastAsia="MyriadPro-Regular" w:hAnsi="Times New Roman" w:cs="Times New Roman"/>
          <w:sz w:val="24"/>
          <w:szCs w:val="24"/>
        </w:rPr>
        <w:t>), and Turkur</w:t>
      </w:r>
      <w:r w:rsidRPr="00762F88">
        <w:rPr>
          <w:rFonts w:ascii="Times New Roman" w:eastAsia="MyriadPro-Regular" w:hAnsi="Times New Roman" w:cs="Times New Roman"/>
          <w:sz w:val="24"/>
          <w:szCs w:val="24"/>
        </w:rPr>
        <w:t xml:space="preserve"> </w:t>
      </w:r>
      <w:r>
        <w:rPr>
          <w:rFonts w:ascii="Times New Roman" w:eastAsia="MyriadPro-Regular" w:hAnsi="Times New Roman" w:cs="Times New Roman"/>
          <w:sz w:val="24"/>
          <w:szCs w:val="24"/>
        </w:rPr>
        <w:t>(</w:t>
      </w:r>
      <w:r w:rsidRPr="00762F88">
        <w:rPr>
          <w:rFonts w:ascii="Times New Roman" w:eastAsia="MyriadPro-Regular" w:hAnsi="Times New Roman" w:cs="Times New Roman"/>
          <w:sz w:val="24"/>
          <w:szCs w:val="24"/>
        </w:rPr>
        <w:t>2018)</w:t>
      </w:r>
      <w:r>
        <w:rPr>
          <w:rFonts w:ascii="Times New Roman" w:eastAsia="MyriadPro-Regular" w:hAnsi="Times New Roman" w:cs="Times New Roman"/>
          <w:sz w:val="24"/>
          <w:szCs w:val="24"/>
        </w:rPr>
        <w:t xml:space="preserve"> who reported positive effects of MLS on learners’ conceptual understanding in their separate studies. </w:t>
      </w:r>
      <w:r w:rsidRPr="001A0A4E">
        <w:rPr>
          <w:rFonts w:ascii="Times New Roman" w:hAnsi="Times New Roman" w:cs="Times New Roman"/>
          <w:sz w:val="24"/>
          <w:szCs w:val="24"/>
        </w:rPr>
        <w:t xml:space="preserve">Kibirige (2023) </w:t>
      </w:r>
      <w:r>
        <w:rPr>
          <w:rFonts w:ascii="Times New Roman" w:hAnsi="Times New Roman" w:cs="Times New Roman"/>
          <w:sz w:val="24"/>
          <w:szCs w:val="24"/>
        </w:rPr>
        <w:t xml:space="preserve">also found </w:t>
      </w:r>
      <w:r w:rsidRPr="001A0A4E">
        <w:rPr>
          <w:rFonts w:ascii="Times New Roman" w:hAnsi="Times New Roman" w:cs="Times New Roman"/>
          <w:sz w:val="24"/>
          <w:szCs w:val="24"/>
        </w:rPr>
        <w:t xml:space="preserve">no significant differences between males and females </w:t>
      </w:r>
      <w:r>
        <w:rPr>
          <w:rFonts w:ascii="Times New Roman" w:hAnsi="Times New Roman" w:cs="Times New Roman"/>
          <w:sz w:val="24"/>
          <w:szCs w:val="24"/>
        </w:rPr>
        <w:t xml:space="preserve">students’ </w:t>
      </w:r>
      <w:r w:rsidRPr="001A0A4E">
        <w:rPr>
          <w:rFonts w:ascii="Times New Roman" w:hAnsi="Times New Roman" w:cs="Times New Roman"/>
          <w:sz w:val="24"/>
          <w:szCs w:val="24"/>
        </w:rPr>
        <w:t>conceptual understanding</w:t>
      </w:r>
      <w:r>
        <w:rPr>
          <w:rFonts w:ascii="Times New Roman" w:eastAsia="MyriadPro-Regular" w:hAnsi="Times New Roman" w:cs="Times New Roman"/>
          <w:sz w:val="24"/>
          <w:szCs w:val="24"/>
        </w:rPr>
        <w:t>.</w:t>
      </w:r>
      <w:r w:rsidRPr="00762F88">
        <w:rPr>
          <w:rFonts w:ascii="Times New Roman" w:eastAsia="MyriadPro-Regular" w:hAnsi="Times New Roman" w:cs="Times New Roman"/>
          <w:sz w:val="24"/>
          <w:szCs w:val="24"/>
        </w:rPr>
        <w:t xml:space="preserve"> </w:t>
      </w:r>
      <w:r>
        <w:rPr>
          <w:rFonts w:ascii="Times New Roman" w:hAnsi="Times New Roman" w:cs="Times New Roman"/>
          <w:bCs/>
          <w:sz w:val="24"/>
          <w:szCs w:val="24"/>
          <w:shd w:val="clear" w:color="auto" w:fill="FFFFFF"/>
        </w:rPr>
        <w:t xml:space="preserve">Additionally, the study confirmed a </w:t>
      </w:r>
      <w:r w:rsidRPr="00F44A66">
        <w:rPr>
          <w:rFonts w:ascii="Times New Roman" w:hAnsi="Times New Roman" w:cs="Times New Roman"/>
          <w:sz w:val="24"/>
          <w:szCs w:val="24"/>
        </w:rPr>
        <w:t xml:space="preserve">significant treatment </w:t>
      </w:r>
      <w:r>
        <w:rPr>
          <w:rFonts w:ascii="Times New Roman" w:hAnsi="Times New Roman" w:cs="Times New Roman"/>
          <w:sz w:val="24"/>
          <w:szCs w:val="24"/>
        </w:rPr>
        <w:t xml:space="preserve">and sex interaction influence on students’ retention scores [F(2,114)=28.486, </w:t>
      </w:r>
      <w:r w:rsidRPr="004B0B8E">
        <w:rPr>
          <w:rFonts w:ascii="Times New Roman" w:hAnsi="Times New Roman" w:cs="Times New Roman"/>
          <w:sz w:val="24"/>
          <w:szCs w:val="24"/>
        </w:rPr>
        <w:t>p</w:t>
      </w:r>
      <w:r>
        <w:rPr>
          <w:rFonts w:ascii="Times New Roman" w:hAnsi="Times New Roman" w:cs="Times New Roman"/>
          <w:sz w:val="24"/>
          <w:szCs w:val="24"/>
        </w:rPr>
        <w:t>&lt;.05] supporting MLS [</w:t>
      </w:r>
      <w:r w:rsidRPr="00603C9A">
        <w:rPr>
          <w:rFonts w:ascii="Times New Roman" w:hAnsi="Times New Roman" w:cs="Times New Roman"/>
          <w:sz w:val="24"/>
          <w:szCs w:val="24"/>
        </w:rPr>
        <w:t>F(2,11</w:t>
      </w:r>
      <w:r>
        <w:rPr>
          <w:rFonts w:ascii="Times New Roman" w:hAnsi="Times New Roman" w:cs="Times New Roman"/>
          <w:sz w:val="24"/>
          <w:szCs w:val="24"/>
        </w:rPr>
        <w:t>4</w:t>
      </w:r>
      <w:r w:rsidRPr="00603C9A">
        <w:rPr>
          <w:rFonts w:ascii="Times New Roman" w:hAnsi="Times New Roman" w:cs="Times New Roman"/>
          <w:sz w:val="24"/>
          <w:szCs w:val="24"/>
        </w:rPr>
        <w:t>)=</w:t>
      </w:r>
      <w:r>
        <w:rPr>
          <w:rFonts w:ascii="Times New Roman" w:hAnsi="Times New Roman" w:cs="Times New Roman"/>
          <w:sz w:val="24"/>
          <w:szCs w:val="24"/>
        </w:rPr>
        <w:t>28.48, p&lt;</w:t>
      </w:r>
      <w:r w:rsidRPr="00603C9A">
        <w:rPr>
          <w:rFonts w:ascii="Times New Roman" w:hAnsi="Times New Roman" w:cs="Times New Roman"/>
          <w:sz w:val="24"/>
          <w:szCs w:val="24"/>
        </w:rPr>
        <w:t>.05</w:t>
      </w:r>
      <w:r>
        <w:rPr>
          <w:rFonts w:ascii="Times New Roman" w:hAnsi="Times New Roman" w:cs="Times New Roman"/>
          <w:sz w:val="24"/>
          <w:szCs w:val="24"/>
        </w:rPr>
        <w:t>,</w:t>
      </w:r>
      <w:r w:rsidRPr="00603C9A">
        <w:rPr>
          <w:rFonts w:ascii="Times New Roman" w:hAnsi="Times New Roman" w:cs="Times New Roman"/>
          <w:sz w:val="24"/>
          <w:szCs w:val="24"/>
        </w:rPr>
        <w:t xml:space="preserve"> </w:t>
      </w:r>
      <w:r w:rsidRPr="00603C9A">
        <w:rPr>
          <w:rFonts w:ascii="Times New Roman" w:hAnsi="Times New Roman" w:cs="Times New Roman"/>
          <w:bCs/>
          <w:sz w:val="24"/>
          <w:szCs w:val="24"/>
        </w:rPr>
        <w:t>η</w:t>
      </w:r>
      <w:r w:rsidRPr="00603C9A">
        <w:rPr>
          <w:rFonts w:ascii="Times New Roman" w:hAnsi="Times New Roman" w:cs="Times New Roman"/>
          <w:bCs/>
          <w:sz w:val="24"/>
          <w:szCs w:val="24"/>
          <w:vertAlign w:val="superscript"/>
        </w:rPr>
        <w:t>2</w:t>
      </w:r>
      <w:r>
        <w:rPr>
          <w:rFonts w:ascii="Times New Roman" w:hAnsi="Times New Roman" w:cs="Times New Roman"/>
          <w:bCs/>
          <w:sz w:val="24"/>
          <w:szCs w:val="24"/>
        </w:rPr>
        <w:t>p=.343,</w:t>
      </w:r>
      <w:r w:rsidRPr="00603C9A">
        <w:rPr>
          <w:rFonts w:ascii="Times New Roman" w:hAnsi="Times New Roman" w:cs="Times New Roman"/>
          <w:bCs/>
          <w:sz w:val="24"/>
          <w:szCs w:val="24"/>
        </w:rPr>
        <w:t xml:space="preserve"> </w:t>
      </w:r>
      <w:r w:rsidRPr="00603C9A">
        <w:rPr>
          <w:rFonts w:ascii="Times New Roman" w:hAnsi="Times New Roman" w:cs="Times New Roman"/>
          <w:bCs/>
          <w:sz w:val="24"/>
          <w:szCs w:val="24"/>
          <w:shd w:val="clear" w:color="auto" w:fill="FFFFFF"/>
        </w:rPr>
        <w:t>1-β=1.000</w:t>
      </w:r>
      <w:r>
        <w:rPr>
          <w:rFonts w:ascii="Times New Roman" w:hAnsi="Times New Roman" w:cs="Times New Roman"/>
          <w:bCs/>
          <w:sz w:val="24"/>
          <w:szCs w:val="24"/>
          <w:shd w:val="clear" w:color="auto" w:fill="FFFFFF"/>
        </w:rPr>
        <w:t>] without sex interaction [</w:t>
      </w:r>
      <w:r w:rsidRPr="00603C9A">
        <w:rPr>
          <w:rFonts w:ascii="Times New Roman" w:hAnsi="Times New Roman" w:cs="Times New Roman"/>
          <w:sz w:val="24"/>
          <w:szCs w:val="24"/>
        </w:rPr>
        <w:t>F(</w:t>
      </w:r>
      <w:r>
        <w:rPr>
          <w:rFonts w:ascii="Times New Roman" w:hAnsi="Times New Roman" w:cs="Times New Roman"/>
          <w:sz w:val="24"/>
          <w:szCs w:val="24"/>
        </w:rPr>
        <w:t>1,114</w:t>
      </w:r>
      <w:r w:rsidRPr="00603C9A">
        <w:rPr>
          <w:rFonts w:ascii="Times New Roman" w:hAnsi="Times New Roman" w:cs="Times New Roman"/>
          <w:sz w:val="24"/>
          <w:szCs w:val="24"/>
        </w:rPr>
        <w:t>)=</w:t>
      </w:r>
      <w:r>
        <w:rPr>
          <w:rFonts w:ascii="Times New Roman" w:hAnsi="Times New Roman" w:cs="Times New Roman"/>
          <w:sz w:val="24"/>
          <w:szCs w:val="24"/>
        </w:rPr>
        <w:t xml:space="preserve">1.473, </w:t>
      </w:r>
      <w:r w:rsidRPr="00603C9A">
        <w:rPr>
          <w:rFonts w:ascii="Times New Roman" w:hAnsi="Times New Roman" w:cs="Times New Roman"/>
          <w:sz w:val="24"/>
          <w:szCs w:val="24"/>
        </w:rPr>
        <w:t>p</w:t>
      </w:r>
      <w:r>
        <w:rPr>
          <w:rFonts w:ascii="Times New Roman" w:hAnsi="Times New Roman" w:cs="Times New Roman"/>
          <w:sz w:val="24"/>
          <w:szCs w:val="24"/>
        </w:rPr>
        <w:t>&gt;.05,</w:t>
      </w:r>
      <w:r w:rsidRPr="00603C9A">
        <w:rPr>
          <w:rFonts w:ascii="Times New Roman" w:hAnsi="Times New Roman" w:cs="Times New Roman"/>
          <w:sz w:val="24"/>
          <w:szCs w:val="24"/>
        </w:rPr>
        <w:t xml:space="preserve"> </w:t>
      </w:r>
      <w:r w:rsidRPr="00603C9A">
        <w:rPr>
          <w:rFonts w:ascii="Times New Roman" w:hAnsi="Times New Roman" w:cs="Times New Roman"/>
          <w:bCs/>
          <w:sz w:val="24"/>
          <w:szCs w:val="24"/>
        </w:rPr>
        <w:t>η</w:t>
      </w:r>
      <w:r w:rsidRPr="00603C9A">
        <w:rPr>
          <w:rFonts w:ascii="Times New Roman" w:hAnsi="Times New Roman" w:cs="Times New Roman"/>
          <w:bCs/>
          <w:sz w:val="24"/>
          <w:szCs w:val="24"/>
          <w:vertAlign w:val="superscript"/>
        </w:rPr>
        <w:t>2</w:t>
      </w:r>
      <w:r>
        <w:rPr>
          <w:rFonts w:ascii="Times New Roman" w:hAnsi="Times New Roman" w:cs="Times New Roman"/>
          <w:bCs/>
          <w:sz w:val="24"/>
          <w:szCs w:val="24"/>
        </w:rPr>
        <w:t>p=</w:t>
      </w:r>
      <w:r w:rsidRPr="00603C9A">
        <w:rPr>
          <w:rFonts w:ascii="Times New Roman" w:hAnsi="Times New Roman" w:cs="Times New Roman"/>
          <w:bCs/>
          <w:sz w:val="24"/>
          <w:szCs w:val="24"/>
        </w:rPr>
        <w:t>.</w:t>
      </w:r>
      <w:r>
        <w:rPr>
          <w:rFonts w:ascii="Times New Roman" w:hAnsi="Times New Roman" w:cs="Times New Roman"/>
          <w:bCs/>
          <w:sz w:val="24"/>
          <w:szCs w:val="24"/>
        </w:rPr>
        <w:t>013</w:t>
      </w:r>
      <w:r w:rsidRPr="00603C9A">
        <w:rPr>
          <w:rFonts w:ascii="Times New Roman" w:hAnsi="Times New Roman" w:cs="Times New Roman"/>
          <w:bCs/>
          <w:sz w:val="24"/>
          <w:szCs w:val="24"/>
        </w:rPr>
        <w:t xml:space="preserve">, </w:t>
      </w:r>
      <w:r>
        <w:rPr>
          <w:rFonts w:ascii="Times New Roman" w:hAnsi="Times New Roman" w:cs="Times New Roman"/>
          <w:bCs/>
          <w:sz w:val="24"/>
          <w:szCs w:val="24"/>
          <w:shd w:val="clear" w:color="auto" w:fill="FFFFFF"/>
        </w:rPr>
        <w:t xml:space="preserve">1-β=.225]. This result was achieved because MLS compelled the students’ to master concepts bit-by-bit and this made them to store them permanently. Consequently, all the pedagogies were sex friendly thereby making both to recall concepts equally. These findings agree the results obtained by </w:t>
      </w:r>
      <w:r>
        <w:rPr>
          <w:rFonts w:ascii="Times New Roman" w:eastAsia="TimesNewRoman" w:hAnsi="Times New Roman" w:cs="Times New Roman"/>
          <w:sz w:val="24"/>
          <w:szCs w:val="24"/>
        </w:rPr>
        <w:t xml:space="preserve">Filgona et al. (2017), </w:t>
      </w:r>
      <w:r>
        <w:rPr>
          <w:rFonts w:ascii="Times New Roman" w:eastAsia="MyriadPro-Regular" w:hAnsi="Times New Roman" w:cs="Times New Roman"/>
          <w:sz w:val="24"/>
          <w:szCs w:val="24"/>
        </w:rPr>
        <w:t xml:space="preserve">Ihendinihu (2020), </w:t>
      </w:r>
      <w:r>
        <w:rPr>
          <w:rFonts w:ascii="Times New Roman" w:hAnsi="Times New Roman" w:cs="Times New Roman"/>
          <w:sz w:val="24"/>
          <w:szCs w:val="24"/>
        </w:rPr>
        <w:t>Jack (2020), and Ndioho and Obioha</w:t>
      </w:r>
      <w:r w:rsidRPr="00762F88">
        <w:rPr>
          <w:rFonts w:ascii="Times New Roman" w:hAnsi="Times New Roman" w:cs="Times New Roman"/>
          <w:sz w:val="24"/>
          <w:szCs w:val="24"/>
        </w:rPr>
        <w:t xml:space="preserve"> </w:t>
      </w:r>
      <w:r>
        <w:rPr>
          <w:rFonts w:ascii="Times New Roman" w:hAnsi="Times New Roman" w:cs="Times New Roman"/>
          <w:sz w:val="24"/>
          <w:szCs w:val="24"/>
        </w:rPr>
        <w:t>(</w:t>
      </w:r>
      <w:r w:rsidRPr="00762F88">
        <w:rPr>
          <w:rFonts w:ascii="Times New Roman" w:hAnsi="Times New Roman" w:cs="Times New Roman"/>
          <w:sz w:val="24"/>
          <w:szCs w:val="24"/>
        </w:rPr>
        <w:t>2020)</w:t>
      </w:r>
      <w:r>
        <w:rPr>
          <w:rFonts w:ascii="Times New Roman" w:hAnsi="Times New Roman" w:cs="Times New Roman"/>
          <w:sz w:val="24"/>
          <w:szCs w:val="24"/>
        </w:rPr>
        <w:t xml:space="preserve"> on the potentials of MLS in enhancing students’ retention capacities. Accordingly, </w:t>
      </w:r>
      <w:r w:rsidRPr="001A0A4E">
        <w:rPr>
          <w:rFonts w:ascii="Times New Roman" w:hAnsi="Times New Roman" w:cs="Times New Roman"/>
          <w:sz w:val="24"/>
          <w:szCs w:val="24"/>
        </w:rPr>
        <w:t>Ikechukwu (2020)</w:t>
      </w:r>
      <w:r>
        <w:rPr>
          <w:rFonts w:ascii="Times New Roman" w:hAnsi="Times New Roman" w:cs="Times New Roman"/>
          <w:sz w:val="24"/>
          <w:szCs w:val="24"/>
        </w:rPr>
        <w:t>,</w:t>
      </w:r>
      <w:r w:rsidRPr="001A0A4E">
        <w:rPr>
          <w:rFonts w:ascii="Times New Roman" w:hAnsi="Times New Roman" w:cs="Times New Roman"/>
          <w:sz w:val="24"/>
          <w:szCs w:val="24"/>
        </w:rPr>
        <w:t xml:space="preserve"> Dorji (2021)</w:t>
      </w:r>
      <w:r>
        <w:rPr>
          <w:rFonts w:ascii="Times New Roman" w:hAnsi="Times New Roman" w:cs="Times New Roman"/>
          <w:sz w:val="24"/>
          <w:szCs w:val="24"/>
        </w:rPr>
        <w:t>, and</w:t>
      </w:r>
      <w:r w:rsidRPr="001A0A4E">
        <w:rPr>
          <w:rFonts w:ascii="Times New Roman" w:hAnsi="Times New Roman" w:cs="Times New Roman"/>
          <w:sz w:val="24"/>
          <w:szCs w:val="24"/>
        </w:rPr>
        <w:t xml:space="preserve"> Kibirige (2023) </w:t>
      </w:r>
      <w:r>
        <w:rPr>
          <w:rFonts w:ascii="Times New Roman" w:hAnsi="Times New Roman" w:cs="Times New Roman"/>
          <w:sz w:val="24"/>
          <w:szCs w:val="24"/>
        </w:rPr>
        <w:t xml:space="preserve">found no </w:t>
      </w:r>
      <w:r w:rsidRPr="001A0A4E">
        <w:rPr>
          <w:rFonts w:ascii="Times New Roman" w:hAnsi="Times New Roman" w:cs="Times New Roman"/>
          <w:sz w:val="24"/>
          <w:szCs w:val="24"/>
        </w:rPr>
        <w:t xml:space="preserve">significant differences between males and females </w:t>
      </w:r>
      <w:r>
        <w:rPr>
          <w:rFonts w:ascii="Times New Roman" w:hAnsi="Times New Roman" w:cs="Times New Roman"/>
          <w:sz w:val="24"/>
          <w:szCs w:val="24"/>
        </w:rPr>
        <w:t xml:space="preserve">students’ retention scores. In contrast, </w:t>
      </w:r>
      <w:r w:rsidRPr="001A0A4E">
        <w:rPr>
          <w:rFonts w:ascii="Times New Roman" w:hAnsi="Times New Roman" w:cs="Times New Roman"/>
          <w:sz w:val="24"/>
          <w:szCs w:val="24"/>
        </w:rPr>
        <w:t xml:space="preserve">Ndioho and Obioha (2020) </w:t>
      </w:r>
      <w:r>
        <w:rPr>
          <w:rFonts w:ascii="Times New Roman" w:hAnsi="Times New Roman" w:cs="Times New Roman"/>
          <w:sz w:val="24"/>
          <w:szCs w:val="24"/>
        </w:rPr>
        <w:t xml:space="preserve">found significant differences in the retention scores of learners’ in favour of females. </w:t>
      </w:r>
      <w:r>
        <w:rPr>
          <w:rFonts w:ascii="Times New Roman" w:hAnsi="Times New Roman" w:cs="Times New Roman"/>
          <w:bCs/>
          <w:sz w:val="24"/>
          <w:szCs w:val="24"/>
          <w:shd w:val="clear" w:color="auto" w:fill="FFFFFF"/>
        </w:rPr>
        <w:t xml:space="preserve">Finally, the study revealed that MLS was powerful in enhancing the Science self-efficacy of students’ </w:t>
      </w:r>
      <w:r>
        <w:rPr>
          <w:rFonts w:ascii="Times New Roman" w:hAnsi="Times New Roman" w:cs="Times New Roman"/>
          <w:sz w:val="24"/>
          <w:szCs w:val="24"/>
        </w:rPr>
        <w:t>[</w:t>
      </w:r>
      <w:r w:rsidRPr="00DD05A6">
        <w:rPr>
          <w:rFonts w:ascii="Times New Roman" w:hAnsi="Times New Roman" w:cs="Times New Roman"/>
          <w:sz w:val="24"/>
          <w:szCs w:val="24"/>
        </w:rPr>
        <w:t>Kruskal-Wallis H</w:t>
      </w:r>
      <w:r>
        <w:rPr>
          <w:rFonts w:ascii="Times New Roman" w:hAnsi="Times New Roman" w:cs="Times New Roman"/>
          <w:sz w:val="24"/>
          <w:szCs w:val="24"/>
        </w:rPr>
        <w:t>=48.784</w:t>
      </w:r>
      <w:r w:rsidRPr="00C6057D">
        <w:rPr>
          <w:rFonts w:ascii="Times New Roman" w:hAnsi="Times New Roman" w:cs="Times New Roman"/>
          <w:sz w:val="24"/>
          <w:szCs w:val="24"/>
        </w:rPr>
        <w:t>,</w:t>
      </w:r>
      <w:r>
        <w:rPr>
          <w:rFonts w:ascii="Times New Roman" w:hAnsi="Times New Roman" w:cs="Times New Roman"/>
          <w:sz w:val="24"/>
          <w:szCs w:val="24"/>
        </w:rPr>
        <w:t xml:space="preserve"> df=2, p&gt;</w:t>
      </w:r>
      <w:r w:rsidRPr="00C6057D">
        <w:rPr>
          <w:rFonts w:ascii="Times New Roman" w:hAnsi="Times New Roman" w:cs="Times New Roman"/>
          <w:sz w:val="24"/>
          <w:szCs w:val="24"/>
        </w:rPr>
        <w:t>.05</w:t>
      </w:r>
      <w:r>
        <w:rPr>
          <w:rFonts w:ascii="Times New Roman" w:hAnsi="Times New Roman" w:cs="Times New Roman"/>
          <w:sz w:val="24"/>
          <w:szCs w:val="24"/>
        </w:rPr>
        <w:t xml:space="preserve">, </w:t>
      </w:r>
      <w:r w:rsidRPr="005D733D">
        <w:rPr>
          <w:rFonts w:ascii="Times New Roman" w:hAnsi="Times New Roman" w:cs="Times New Roman"/>
          <w:sz w:val="24"/>
          <w:szCs w:val="24"/>
        </w:rPr>
        <w:t>η</w:t>
      </w:r>
      <w:r w:rsidRPr="005D733D">
        <w:rPr>
          <w:rFonts w:ascii="Times New Roman" w:hAnsi="Times New Roman" w:cs="Times New Roman"/>
          <w:sz w:val="24"/>
          <w:szCs w:val="24"/>
          <w:vertAlign w:val="superscript"/>
        </w:rPr>
        <w:t>2</w:t>
      </w:r>
      <w:r>
        <w:rPr>
          <w:rFonts w:ascii="Times New Roman" w:hAnsi="Times New Roman" w:cs="Times New Roman"/>
          <w:sz w:val="24"/>
          <w:szCs w:val="24"/>
        </w:rPr>
        <w:t xml:space="preserve">=.418] without sex effect [Wilcoxon W=3510.500, df=1, p&gt;.05, </w:t>
      </w:r>
      <w:r w:rsidRPr="005D733D">
        <w:rPr>
          <w:rFonts w:ascii="Times New Roman" w:hAnsi="Times New Roman" w:cs="Times New Roman"/>
          <w:sz w:val="24"/>
          <w:szCs w:val="24"/>
        </w:rPr>
        <w:t>η</w:t>
      </w:r>
      <w:r w:rsidRPr="005D733D">
        <w:rPr>
          <w:rFonts w:ascii="Times New Roman" w:hAnsi="Times New Roman" w:cs="Times New Roman"/>
          <w:sz w:val="24"/>
          <w:szCs w:val="24"/>
          <w:vertAlign w:val="superscript"/>
        </w:rPr>
        <w:t>2</w:t>
      </w:r>
      <w:r>
        <w:rPr>
          <w:rFonts w:ascii="Times New Roman" w:hAnsi="Times New Roman" w:cs="Times New Roman"/>
          <w:sz w:val="24"/>
          <w:szCs w:val="24"/>
        </w:rPr>
        <w:t xml:space="preserve">=.146]. This outcome was so because MLS made the students’ to reach mastery before they proceed to learn novel ones and they recognized that their efforts may not be in vain, it triggered their motivation and confidence subsequently enhancing their Science self-efficacy. Successively, both sex were treated equally across the instructional groupings and this made it imperative for the students’ to cherish that the topic is not geared towards a particular sex thereby sustaining their equal active involvement during lessons thereby enhancing their Science self-efficacy in similar ways. The findings corroborate </w:t>
      </w:r>
      <w:r w:rsidRPr="00762F88">
        <w:rPr>
          <w:rFonts w:ascii="Times New Roman" w:eastAsia="MyriadPro-Regular" w:hAnsi="Times New Roman" w:cs="Times New Roman"/>
          <w:sz w:val="24"/>
          <w:szCs w:val="24"/>
        </w:rPr>
        <w:t>Mululngye et al</w:t>
      </w:r>
      <w:r>
        <w:rPr>
          <w:rFonts w:ascii="Times New Roman" w:eastAsia="MyriadPro-Regular" w:hAnsi="Times New Roman" w:cs="Times New Roman"/>
          <w:sz w:val="24"/>
          <w:szCs w:val="24"/>
        </w:rPr>
        <w:t>.</w:t>
      </w:r>
      <w:r w:rsidRPr="00762F88">
        <w:rPr>
          <w:rFonts w:ascii="Times New Roman" w:eastAsia="MyriadPro-Regular" w:hAnsi="Times New Roman" w:cs="Times New Roman"/>
          <w:sz w:val="24"/>
          <w:szCs w:val="24"/>
        </w:rPr>
        <w:t xml:space="preserve"> </w:t>
      </w:r>
      <w:r>
        <w:rPr>
          <w:rFonts w:ascii="Times New Roman" w:eastAsia="MyriadPro-Regular" w:hAnsi="Times New Roman" w:cs="Times New Roman"/>
          <w:sz w:val="24"/>
          <w:szCs w:val="24"/>
        </w:rPr>
        <w:t>(</w:t>
      </w:r>
      <w:r w:rsidRPr="00762F88">
        <w:rPr>
          <w:rFonts w:ascii="Times New Roman" w:eastAsia="MyriadPro-Regular" w:hAnsi="Times New Roman" w:cs="Times New Roman"/>
          <w:sz w:val="24"/>
          <w:szCs w:val="24"/>
        </w:rPr>
        <w:t>2022</w:t>
      </w:r>
      <w:r>
        <w:rPr>
          <w:rFonts w:ascii="Times New Roman" w:eastAsia="MyriadPro-Regular" w:hAnsi="Times New Roman" w:cs="Times New Roman"/>
          <w:sz w:val="24"/>
          <w:szCs w:val="24"/>
        </w:rPr>
        <w:t xml:space="preserve">) and </w:t>
      </w:r>
      <w:r w:rsidRPr="00762F88">
        <w:rPr>
          <w:rFonts w:ascii="Times New Roman" w:hAnsi="Times New Roman" w:cs="Times New Roman"/>
          <w:bCs/>
          <w:sz w:val="24"/>
          <w:szCs w:val="24"/>
        </w:rPr>
        <w:t xml:space="preserve">Nkirote </w:t>
      </w:r>
      <w:r>
        <w:rPr>
          <w:rFonts w:ascii="Times New Roman" w:hAnsi="Times New Roman" w:cs="Times New Roman"/>
          <w:bCs/>
          <w:sz w:val="24"/>
          <w:szCs w:val="24"/>
        </w:rPr>
        <w:t>(</w:t>
      </w:r>
      <w:r w:rsidRPr="00762F88">
        <w:rPr>
          <w:rFonts w:ascii="Times New Roman" w:hAnsi="Times New Roman" w:cs="Times New Roman"/>
          <w:bCs/>
          <w:sz w:val="24"/>
          <w:szCs w:val="24"/>
        </w:rPr>
        <w:t>2023</w:t>
      </w:r>
      <w:r>
        <w:rPr>
          <w:rFonts w:ascii="Times New Roman" w:hAnsi="Times New Roman" w:cs="Times New Roman"/>
          <w:bCs/>
          <w:sz w:val="24"/>
          <w:szCs w:val="24"/>
        </w:rPr>
        <w:t>) who reported the potentials of MLS in improving students’ self-efficacy.</w:t>
      </w:r>
      <w:r>
        <w:rPr>
          <w:rFonts w:ascii="Times New Roman" w:hAnsi="Times New Roman" w:cs="Times New Roman"/>
          <w:sz w:val="24"/>
          <w:szCs w:val="24"/>
        </w:rPr>
        <w:t xml:space="preserve"> Meanwhile, </w:t>
      </w:r>
      <w:r w:rsidRPr="001A0A4E">
        <w:rPr>
          <w:rFonts w:ascii="Times New Roman" w:hAnsi="Times New Roman" w:cs="Times New Roman"/>
          <w:sz w:val="24"/>
          <w:szCs w:val="24"/>
        </w:rPr>
        <w:t>Jack</w:t>
      </w:r>
      <w:r>
        <w:rPr>
          <w:rFonts w:ascii="Times New Roman" w:hAnsi="Times New Roman" w:cs="Times New Roman"/>
          <w:sz w:val="24"/>
          <w:szCs w:val="24"/>
        </w:rPr>
        <w:t>’s</w:t>
      </w:r>
      <w:r w:rsidRPr="001A0A4E">
        <w:rPr>
          <w:rFonts w:ascii="Times New Roman" w:hAnsi="Times New Roman" w:cs="Times New Roman"/>
          <w:sz w:val="24"/>
          <w:szCs w:val="24"/>
        </w:rPr>
        <w:t xml:space="preserve"> (2024) </w:t>
      </w:r>
      <w:r>
        <w:rPr>
          <w:rFonts w:ascii="Times New Roman" w:hAnsi="Times New Roman" w:cs="Times New Roman"/>
          <w:sz w:val="24"/>
          <w:szCs w:val="24"/>
        </w:rPr>
        <w:t xml:space="preserve">study reported a contradicting result. </w:t>
      </w:r>
    </w:p>
    <w:p w:rsidR="00A6404F" w:rsidRDefault="00A6404F" w:rsidP="00A6404F">
      <w:pPr>
        <w:spacing w:after="0" w:line="240" w:lineRule="auto"/>
        <w:jc w:val="both"/>
        <w:rPr>
          <w:rFonts w:ascii="Times New Roman" w:hAnsi="Times New Roman" w:cs="Times New Roman"/>
          <w:b/>
          <w:sz w:val="24"/>
          <w:szCs w:val="24"/>
        </w:rPr>
      </w:pPr>
      <w:r w:rsidRPr="00000D9F">
        <w:rPr>
          <w:rFonts w:ascii="Times New Roman" w:hAnsi="Times New Roman" w:cs="Times New Roman"/>
          <w:b/>
          <w:sz w:val="24"/>
          <w:szCs w:val="24"/>
        </w:rPr>
        <w:t xml:space="preserve">Implications of </w:t>
      </w:r>
      <w:r>
        <w:rPr>
          <w:rFonts w:ascii="Times New Roman" w:hAnsi="Times New Roman" w:cs="Times New Roman"/>
          <w:b/>
          <w:sz w:val="24"/>
          <w:szCs w:val="24"/>
        </w:rPr>
        <w:t xml:space="preserve">the </w:t>
      </w:r>
      <w:r w:rsidRPr="00000D9F">
        <w:rPr>
          <w:rFonts w:ascii="Times New Roman" w:hAnsi="Times New Roman" w:cs="Times New Roman"/>
          <w:b/>
          <w:sz w:val="24"/>
          <w:szCs w:val="24"/>
        </w:rPr>
        <w:t>Findings</w:t>
      </w:r>
    </w:p>
    <w:p w:rsidR="00A6404F" w:rsidRPr="00BD40C3" w:rsidRDefault="00A6404F" w:rsidP="00A6404F">
      <w:pPr>
        <w:spacing w:after="0"/>
        <w:jc w:val="both"/>
      </w:pPr>
      <w:r>
        <w:rPr>
          <w:rFonts w:ascii="Times New Roman" w:hAnsi="Times New Roman" w:cs="Times New Roman"/>
          <w:sz w:val="24"/>
          <w:szCs w:val="24"/>
        </w:rPr>
        <w:t>Foremost, t</w:t>
      </w:r>
      <w:r w:rsidRPr="00000D9F">
        <w:rPr>
          <w:rFonts w:ascii="Times New Roman" w:hAnsi="Times New Roman" w:cs="Times New Roman"/>
          <w:sz w:val="24"/>
          <w:szCs w:val="24"/>
        </w:rPr>
        <w:t xml:space="preserve">o Science teachers’, since MLS </w:t>
      </w:r>
      <w:r>
        <w:rPr>
          <w:rFonts w:ascii="Times New Roman" w:hAnsi="Times New Roman" w:cs="Times New Roman"/>
          <w:sz w:val="24"/>
          <w:szCs w:val="24"/>
        </w:rPr>
        <w:t xml:space="preserve">improved </w:t>
      </w:r>
      <w:r w:rsidRPr="00000D9F">
        <w:rPr>
          <w:rFonts w:ascii="Times New Roman" w:hAnsi="Times New Roman" w:cs="Times New Roman"/>
          <w:sz w:val="24"/>
          <w:szCs w:val="24"/>
        </w:rPr>
        <w:t>students</w:t>
      </w:r>
      <w:r>
        <w:rPr>
          <w:rFonts w:ascii="Times New Roman" w:hAnsi="Times New Roman" w:cs="Times New Roman"/>
          <w:sz w:val="24"/>
          <w:szCs w:val="24"/>
        </w:rPr>
        <w:t>’</w:t>
      </w:r>
      <w:r w:rsidRPr="00000D9F">
        <w:rPr>
          <w:rFonts w:ascii="Times New Roman" w:hAnsi="Times New Roman" w:cs="Times New Roman"/>
          <w:sz w:val="24"/>
          <w:szCs w:val="24"/>
        </w:rPr>
        <w:t xml:space="preserve"> </w:t>
      </w:r>
      <w:r>
        <w:rPr>
          <w:rFonts w:ascii="Times New Roman" w:hAnsi="Times New Roman" w:cs="Times New Roman"/>
          <w:sz w:val="24"/>
          <w:szCs w:val="24"/>
        </w:rPr>
        <w:t>conceptual understanding, retention, and Science self-efficacy in an abstract and challenging topic such as variation and inheritance, it makes it keen to resort to the use of this pedagogy for teaching other Science topics especially those belonging to Physics and Chemistry since most of their underlying concepts require conceptual understanding. Additionally, novel and pre-service Science teachers’, especially those seeking for innovative approaches should consider MLS a must. Finally, Science curriculum designers in Ghana should gear most of the discipline’s instructional pedagogies toward the philosophies of MLS to assist in curbing the menace of Ghanaian learners’ awful Science performances during BECE, WASSCE, TIMMS, and PISA.</w:t>
      </w:r>
    </w:p>
    <w:p w:rsidR="00A6404F" w:rsidRDefault="00A6404F" w:rsidP="00A6404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Conclusions </w:t>
      </w:r>
    </w:p>
    <w:p w:rsidR="00A6404F" w:rsidRPr="003F6CB1" w:rsidRDefault="00A6404F" w:rsidP="00A6404F">
      <w:pPr>
        <w:spacing w:after="0" w:line="240" w:lineRule="auto"/>
        <w:jc w:val="both"/>
        <w:rPr>
          <w:rFonts w:ascii="Times New Roman" w:hAnsi="Times New Roman" w:cs="Times New Roman"/>
          <w:sz w:val="24"/>
          <w:szCs w:val="24"/>
        </w:rPr>
      </w:pPr>
      <w:r w:rsidRPr="0002504B">
        <w:rPr>
          <w:rFonts w:ascii="Times New Roman" w:hAnsi="Times New Roman" w:cs="Times New Roman"/>
          <w:sz w:val="24"/>
          <w:szCs w:val="24"/>
        </w:rPr>
        <w:t>Al</w:t>
      </w:r>
      <w:r>
        <w:rPr>
          <w:rFonts w:ascii="Times New Roman" w:hAnsi="Times New Roman" w:cs="Times New Roman"/>
          <w:sz w:val="24"/>
          <w:szCs w:val="24"/>
        </w:rPr>
        <w:t>though quagmires exist within Science classrooms in Ghana but innovative strategies can enhance authentic learning amongst students’ to enable them to cater for their misconceptions in a challenging topic such as variation</w:t>
      </w:r>
      <w:r w:rsidRPr="004C0A26">
        <w:rPr>
          <w:rFonts w:ascii="Times New Roman" w:hAnsi="Times New Roman" w:cs="Times New Roman"/>
          <w:sz w:val="24"/>
          <w:szCs w:val="24"/>
        </w:rPr>
        <w:t xml:space="preserve"> </w:t>
      </w:r>
      <w:r>
        <w:rPr>
          <w:rFonts w:ascii="Times New Roman" w:hAnsi="Times New Roman" w:cs="Times New Roman"/>
          <w:sz w:val="24"/>
          <w:szCs w:val="24"/>
        </w:rPr>
        <w:t>and inheritance. Despite the efficacies of BBL and RPT, MLS emerged supreme in promoting students’ conceptual understanding, retention, and self-efficacy. Therefore, the study concludes that MLS has significant influence on Drobo SHS students’ conceptual understanding, retention, self-efficacies</w:t>
      </w:r>
      <w:r w:rsidRPr="0002504B">
        <w:rPr>
          <w:rFonts w:ascii="Times New Roman" w:hAnsi="Times New Roman" w:cs="Times New Roman"/>
          <w:sz w:val="24"/>
          <w:szCs w:val="24"/>
        </w:rPr>
        <w:t xml:space="preserve"> </w:t>
      </w:r>
      <w:r>
        <w:rPr>
          <w:rFonts w:ascii="Times New Roman" w:hAnsi="Times New Roman" w:cs="Times New Roman"/>
          <w:sz w:val="24"/>
          <w:szCs w:val="24"/>
        </w:rPr>
        <w:t xml:space="preserve">in Science concepts (variation and inheritance). Additionally, Ghanaian SHS students’ conceptual understanding, retention, and Science self-efficacies is independent on their sex. Finally, the study maintains that BBL, RPT, and MLS are sex non-sensitive pedagogies that enhance Ghanaian students’ conceptual understanding, retention, and self-efficacy in Science. </w:t>
      </w:r>
    </w:p>
    <w:p w:rsidR="00A6404F" w:rsidRDefault="00A6404F" w:rsidP="00A6404F">
      <w:pPr>
        <w:spacing w:after="0" w:line="240" w:lineRule="auto"/>
        <w:jc w:val="both"/>
        <w:rPr>
          <w:rFonts w:ascii="Times New Roman" w:hAnsi="Times New Roman" w:cs="Times New Roman"/>
          <w:b/>
          <w:sz w:val="24"/>
          <w:szCs w:val="24"/>
        </w:rPr>
      </w:pPr>
      <w:r w:rsidRPr="00000D9F">
        <w:rPr>
          <w:rFonts w:ascii="Times New Roman" w:hAnsi="Times New Roman" w:cs="Times New Roman"/>
          <w:b/>
          <w:sz w:val="24"/>
          <w:szCs w:val="24"/>
        </w:rPr>
        <w:t>Contributions to Knowledge</w:t>
      </w:r>
    </w:p>
    <w:p w:rsidR="00A6404F" w:rsidRPr="003F6CB1" w:rsidRDefault="00A6404F" w:rsidP="00A6404F">
      <w:pPr>
        <w:pStyle w:val="ListParagraph"/>
        <w:numPr>
          <w:ilvl w:val="0"/>
          <w:numId w:val="1"/>
        </w:numPr>
        <w:spacing w:after="0" w:line="240" w:lineRule="auto"/>
        <w:jc w:val="both"/>
        <w:rPr>
          <w:rFonts w:ascii="Times New Roman" w:hAnsi="Times New Roman" w:cs="Times New Roman"/>
          <w:sz w:val="24"/>
          <w:szCs w:val="24"/>
        </w:rPr>
      </w:pPr>
      <w:r w:rsidRPr="003F6CB1">
        <w:rPr>
          <w:rFonts w:ascii="Times New Roman" w:hAnsi="Times New Roman" w:cs="Times New Roman"/>
          <w:sz w:val="24"/>
          <w:szCs w:val="24"/>
        </w:rPr>
        <w:t>MLS proving its potentials in enhancing students’ conceptual understanding, retention, and Science self-efficacy in a topic such as variation</w:t>
      </w:r>
      <w:r>
        <w:rPr>
          <w:rFonts w:ascii="Times New Roman" w:hAnsi="Times New Roman" w:cs="Times New Roman"/>
          <w:sz w:val="24"/>
          <w:szCs w:val="24"/>
        </w:rPr>
        <w:t xml:space="preserve"> and </w:t>
      </w:r>
      <w:r w:rsidRPr="003F6CB1">
        <w:rPr>
          <w:rFonts w:ascii="Times New Roman" w:hAnsi="Times New Roman" w:cs="Times New Roman"/>
          <w:sz w:val="24"/>
          <w:szCs w:val="24"/>
        </w:rPr>
        <w:t xml:space="preserve"> inheritance (genetics) strengthens the theory of </w:t>
      </w:r>
      <w:r>
        <w:rPr>
          <w:rFonts w:ascii="Times New Roman" w:hAnsi="Times New Roman" w:cs="Times New Roman"/>
          <w:sz w:val="24"/>
          <w:szCs w:val="24"/>
        </w:rPr>
        <w:t xml:space="preserve">mastery learning </w:t>
      </w:r>
      <w:r w:rsidRPr="003F6CB1">
        <w:rPr>
          <w:rFonts w:ascii="Times New Roman" w:hAnsi="Times New Roman" w:cs="Times New Roman"/>
          <w:sz w:val="24"/>
          <w:szCs w:val="24"/>
        </w:rPr>
        <w:t>(</w:t>
      </w:r>
      <w:r>
        <w:rPr>
          <w:rFonts w:ascii="Times New Roman" w:hAnsi="Times New Roman" w:cs="Times New Roman"/>
          <w:sz w:val="24"/>
          <w:szCs w:val="24"/>
        </w:rPr>
        <w:t>Bloom, 1968</w:t>
      </w:r>
      <w:r w:rsidRPr="003F6CB1">
        <w:rPr>
          <w:rFonts w:ascii="Times New Roman" w:hAnsi="Times New Roman" w:cs="Times New Roman"/>
          <w:sz w:val="24"/>
          <w:szCs w:val="24"/>
        </w:rPr>
        <w:t>) adopted for the study.</w:t>
      </w:r>
    </w:p>
    <w:p w:rsidR="00A6404F" w:rsidRPr="003F6CB1" w:rsidRDefault="00A6404F" w:rsidP="00A6404F">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MLS though rooted</w:t>
      </w:r>
      <w:r w:rsidRPr="003F6CB1">
        <w:rPr>
          <w:rFonts w:ascii="Times New Roman" w:hAnsi="Times New Roman" w:cs="Times New Roman"/>
          <w:sz w:val="24"/>
          <w:szCs w:val="24"/>
        </w:rPr>
        <w:t xml:space="preserve"> in the behaviourist theory, emerged supreme in improving students’ conceptual understanding, retention, and Science self-efficacy in genetics against cognitivist and constructivist approaches like BBL and RPT.</w:t>
      </w:r>
    </w:p>
    <w:p w:rsidR="00A6404F" w:rsidRPr="003F6CB1" w:rsidRDefault="00A6404F" w:rsidP="00A6404F">
      <w:pPr>
        <w:pStyle w:val="ListParagraph"/>
        <w:numPr>
          <w:ilvl w:val="0"/>
          <w:numId w:val="1"/>
        </w:numPr>
        <w:spacing w:after="0" w:line="240" w:lineRule="auto"/>
        <w:jc w:val="both"/>
        <w:rPr>
          <w:rFonts w:ascii="Times New Roman" w:hAnsi="Times New Roman" w:cs="Times New Roman"/>
          <w:sz w:val="24"/>
          <w:szCs w:val="24"/>
        </w:rPr>
      </w:pPr>
      <w:r w:rsidRPr="003F6CB1">
        <w:rPr>
          <w:rFonts w:ascii="Times New Roman" w:hAnsi="Times New Roman" w:cs="Times New Roman"/>
          <w:sz w:val="24"/>
          <w:szCs w:val="24"/>
        </w:rPr>
        <w:t xml:space="preserve">The only study that had compared the interaction effects of three innovative strategies and sex on students’ conceptual understanding, retention, and self-efficacy in Science where sex revealed no significant impacts on the constructs </w:t>
      </w:r>
      <w:r>
        <w:rPr>
          <w:rFonts w:ascii="Times New Roman" w:hAnsi="Times New Roman" w:cs="Times New Roman"/>
          <w:sz w:val="24"/>
          <w:szCs w:val="24"/>
        </w:rPr>
        <w:t>assessed</w:t>
      </w:r>
      <w:r w:rsidRPr="003F6CB1">
        <w:rPr>
          <w:rFonts w:ascii="Times New Roman" w:hAnsi="Times New Roman" w:cs="Times New Roman"/>
          <w:sz w:val="24"/>
          <w:szCs w:val="24"/>
        </w:rPr>
        <w:t xml:space="preserve">. </w:t>
      </w:r>
    </w:p>
    <w:p w:rsidR="00A6404F" w:rsidRPr="003F6CB1" w:rsidRDefault="00A6404F" w:rsidP="00A6404F">
      <w:pPr>
        <w:spacing w:after="0" w:line="240" w:lineRule="auto"/>
        <w:jc w:val="both"/>
        <w:rPr>
          <w:rFonts w:ascii="Times New Roman" w:hAnsi="Times New Roman" w:cs="Times New Roman"/>
          <w:sz w:val="24"/>
          <w:szCs w:val="24"/>
        </w:rPr>
      </w:pPr>
      <w:r w:rsidRPr="003F6CB1">
        <w:rPr>
          <w:rFonts w:ascii="Times New Roman" w:hAnsi="Times New Roman" w:cs="Times New Roman"/>
          <w:b/>
          <w:sz w:val="24"/>
          <w:szCs w:val="24"/>
        </w:rPr>
        <w:t>Recommendations</w:t>
      </w:r>
    </w:p>
    <w:p w:rsidR="00A6404F" w:rsidRPr="003F6CB1" w:rsidRDefault="00A6404F" w:rsidP="00A6404F">
      <w:pPr>
        <w:pStyle w:val="Default"/>
        <w:numPr>
          <w:ilvl w:val="0"/>
          <w:numId w:val="2"/>
        </w:numPr>
        <w:spacing w:after="24"/>
        <w:jc w:val="both"/>
      </w:pPr>
      <w:r w:rsidRPr="003F6CB1">
        <w:t>Science teachers in Drobo SHS should adopt MLS in the teaching of variation</w:t>
      </w:r>
      <w:r>
        <w:t xml:space="preserve"> and</w:t>
      </w:r>
      <w:r w:rsidRPr="003F6CB1">
        <w:t xml:space="preserve"> inheritance concepts to enhance the students’ conceptual understanding, retention, and their Science self-efficacies.</w:t>
      </w:r>
    </w:p>
    <w:p w:rsidR="00A6404F" w:rsidRPr="003F6CB1" w:rsidRDefault="00A6404F" w:rsidP="00A6404F">
      <w:pPr>
        <w:pStyle w:val="Default"/>
        <w:numPr>
          <w:ilvl w:val="0"/>
          <w:numId w:val="2"/>
        </w:numPr>
        <w:spacing w:after="24"/>
        <w:jc w:val="both"/>
      </w:pPr>
      <w:r w:rsidRPr="003F6CB1">
        <w:t>Science teachers’ should adopt the use of innovative approaches that are not sex sensitive during lessons to streamline the sex differences in Science Education in Ghana.</w:t>
      </w:r>
    </w:p>
    <w:p w:rsidR="00A6404F" w:rsidRDefault="00A6404F" w:rsidP="00A6404F">
      <w:pPr>
        <w:pStyle w:val="Default"/>
        <w:numPr>
          <w:ilvl w:val="0"/>
          <w:numId w:val="2"/>
        </w:numPr>
        <w:jc w:val="both"/>
      </w:pPr>
      <w:r w:rsidRPr="003F6CB1">
        <w:t>District/Municipal Educational Directorates, Ghana Education Service, Ministry of Education, NGOs, institutional heads, etc. should organise seminars, workshops, in-service trainings and conferences regularly for Science teachers’ in Ghana to create their awareness on the use of MLS during their lesson deliveries.</w:t>
      </w:r>
    </w:p>
    <w:tbl>
      <w:tblPr>
        <w:tblW w:w="9648" w:type="dxa"/>
        <w:tblInd w:w="-108" w:type="dxa"/>
        <w:tblBorders>
          <w:top w:val="nil"/>
          <w:left w:val="nil"/>
          <w:bottom w:val="nil"/>
          <w:right w:val="nil"/>
        </w:tblBorders>
        <w:tblLayout w:type="fixed"/>
        <w:tblLook w:val="0000" w:firstRow="0" w:lastRow="0" w:firstColumn="0" w:lastColumn="0" w:noHBand="0" w:noVBand="0"/>
      </w:tblPr>
      <w:tblGrid>
        <w:gridCol w:w="9648"/>
      </w:tblGrid>
      <w:tr w:rsidR="00A6404F" w:rsidRPr="009E741E" w:rsidTr="0059401B">
        <w:trPr>
          <w:trHeight w:val="319"/>
        </w:trPr>
        <w:tc>
          <w:tcPr>
            <w:tcW w:w="9648" w:type="dxa"/>
          </w:tcPr>
          <w:p w:rsidR="00A6404F" w:rsidRDefault="00A6404F" w:rsidP="0059401B">
            <w:pPr>
              <w:tabs>
                <w:tab w:val="left" w:pos="8420"/>
              </w:tabs>
              <w:spacing w:after="0"/>
              <w:jc w:val="both"/>
              <w:rPr>
                <w:rFonts w:ascii="Times New Roman" w:hAnsi="Times New Roman" w:cs="Times New Roman"/>
                <w:b/>
                <w:sz w:val="24"/>
                <w:szCs w:val="24"/>
              </w:rPr>
            </w:pPr>
          </w:p>
          <w:p w:rsidR="00A6404F" w:rsidRPr="00383C9D" w:rsidRDefault="00A6404F" w:rsidP="0059401B">
            <w:pPr>
              <w:tabs>
                <w:tab w:val="left" w:pos="8420"/>
              </w:tabs>
              <w:spacing w:after="0"/>
              <w:jc w:val="both"/>
              <w:rPr>
                <w:rFonts w:ascii="Times New Roman" w:hAnsi="Times New Roman" w:cs="Times New Roman"/>
                <w:sz w:val="24"/>
                <w:szCs w:val="24"/>
              </w:rPr>
            </w:pPr>
            <w:r w:rsidRPr="00383C9D">
              <w:rPr>
                <w:rFonts w:ascii="Times New Roman" w:hAnsi="Times New Roman" w:cs="Times New Roman"/>
                <w:b/>
                <w:sz w:val="24"/>
                <w:szCs w:val="24"/>
              </w:rPr>
              <w:t>Acknowledgements:</w:t>
            </w:r>
            <w:r w:rsidRPr="00383C9D">
              <w:rPr>
                <w:rFonts w:ascii="Times New Roman" w:hAnsi="Times New Roman" w:cs="Times New Roman"/>
                <w:sz w:val="24"/>
                <w:szCs w:val="24"/>
              </w:rPr>
              <w:t xml:space="preserve"> The author expresses his in-depth appreciation to the institutional heads, teachers, and the students </w:t>
            </w:r>
            <w:r>
              <w:rPr>
                <w:rFonts w:ascii="Times New Roman" w:hAnsi="Times New Roman" w:cs="Times New Roman"/>
                <w:sz w:val="24"/>
                <w:szCs w:val="24"/>
              </w:rPr>
              <w:t xml:space="preserve">at Drobo SHS, Bono Region, Ghana </w:t>
            </w:r>
            <w:r w:rsidRPr="00383C9D">
              <w:rPr>
                <w:rFonts w:ascii="Times New Roman" w:hAnsi="Times New Roman" w:cs="Times New Roman"/>
                <w:sz w:val="24"/>
                <w:szCs w:val="24"/>
              </w:rPr>
              <w:t>who made this study a success.</w:t>
            </w:r>
          </w:p>
        </w:tc>
      </w:tr>
    </w:tbl>
    <w:p w:rsidR="00A6404F" w:rsidRDefault="00A6404F" w:rsidP="00A6404F">
      <w:pPr>
        <w:pStyle w:val="Default"/>
        <w:jc w:val="both"/>
        <w:rPr>
          <w:b/>
          <w:color w:val="auto"/>
        </w:rPr>
      </w:pPr>
    </w:p>
    <w:p w:rsidR="00A6404F" w:rsidRPr="00534A11" w:rsidRDefault="00A6404F" w:rsidP="00A6404F">
      <w:pPr>
        <w:pStyle w:val="Default"/>
        <w:jc w:val="both"/>
        <w:rPr>
          <w:b/>
          <w:color w:val="auto"/>
        </w:rPr>
      </w:pPr>
      <w:r w:rsidRPr="00534A11">
        <w:rPr>
          <w:b/>
          <w:color w:val="auto"/>
        </w:rPr>
        <w:t>References</w:t>
      </w:r>
    </w:p>
    <w:p w:rsidR="00A6404F" w:rsidRPr="009E741E" w:rsidRDefault="00A6404F" w:rsidP="00A6404F">
      <w:pPr>
        <w:pStyle w:val="Default"/>
        <w:jc w:val="both"/>
        <w:rPr>
          <w:color w:val="auto"/>
        </w:rPr>
      </w:pPr>
      <w:r w:rsidRPr="009E741E">
        <w:rPr>
          <w:color w:val="auto"/>
        </w:rPr>
        <w:t xml:space="preserve">Akanwa, U. (2016). The place of nurture, psychosocial adjustment in academic achievement of </w:t>
      </w:r>
      <w:r>
        <w:rPr>
          <w:color w:val="auto"/>
        </w:rPr>
        <w:tab/>
      </w:r>
      <w:r w:rsidRPr="009E741E">
        <w:rPr>
          <w:color w:val="auto"/>
        </w:rPr>
        <w:t xml:space="preserve">adolescent. </w:t>
      </w:r>
      <w:r w:rsidRPr="009E741E">
        <w:rPr>
          <w:i/>
          <w:iCs/>
          <w:color w:val="auto"/>
        </w:rPr>
        <w:t>T</w:t>
      </w:r>
      <w:r>
        <w:rPr>
          <w:i/>
          <w:iCs/>
          <w:color w:val="auto"/>
        </w:rPr>
        <w:t>he Educational Psychologist, 10</w:t>
      </w:r>
      <w:r w:rsidRPr="009E741E">
        <w:rPr>
          <w:color w:val="auto"/>
        </w:rPr>
        <w:t xml:space="preserve">(1), 11-17. </w:t>
      </w:r>
    </w:p>
    <w:p w:rsidR="00A6404F" w:rsidRPr="009E741E" w:rsidRDefault="00A6404F" w:rsidP="00A6404F">
      <w:pPr>
        <w:spacing w:after="0"/>
        <w:jc w:val="both"/>
        <w:rPr>
          <w:rFonts w:ascii="Times New Roman" w:hAnsi="Times New Roman" w:cs="Times New Roman"/>
          <w:sz w:val="24"/>
          <w:szCs w:val="24"/>
        </w:rPr>
      </w:pPr>
      <w:r w:rsidRPr="009E741E">
        <w:rPr>
          <w:rFonts w:ascii="Times New Roman" w:hAnsi="Times New Roman" w:cs="Times New Roman"/>
          <w:sz w:val="24"/>
          <w:szCs w:val="24"/>
        </w:rPr>
        <w:t xml:space="preserve">Al-Balushi, K. A., &amp; Al-Balushi, S. M. (2018). Effectiveness of brain-based learning for grade </w:t>
      </w:r>
      <w:r>
        <w:rPr>
          <w:rFonts w:ascii="Times New Roman" w:hAnsi="Times New Roman" w:cs="Times New Roman"/>
          <w:sz w:val="24"/>
          <w:szCs w:val="24"/>
        </w:rPr>
        <w:tab/>
      </w:r>
      <w:r w:rsidRPr="009E741E">
        <w:rPr>
          <w:rFonts w:ascii="Times New Roman" w:hAnsi="Times New Roman" w:cs="Times New Roman"/>
          <w:sz w:val="24"/>
          <w:szCs w:val="24"/>
        </w:rPr>
        <w:t xml:space="preserve">eight students’ direct and postponed retention in Science. </w:t>
      </w:r>
      <w:r w:rsidRPr="00405F58">
        <w:rPr>
          <w:rFonts w:ascii="Times New Roman" w:hAnsi="Times New Roman" w:cs="Times New Roman"/>
          <w:i/>
          <w:iCs/>
          <w:sz w:val="24"/>
          <w:szCs w:val="24"/>
        </w:rPr>
        <w:t xml:space="preserve">International Journal of </w:t>
      </w:r>
      <w:r w:rsidRPr="00405F58">
        <w:rPr>
          <w:rFonts w:ascii="Times New Roman" w:hAnsi="Times New Roman" w:cs="Times New Roman"/>
          <w:i/>
          <w:iCs/>
          <w:sz w:val="24"/>
          <w:szCs w:val="24"/>
        </w:rPr>
        <w:tab/>
        <w:t>Instruction</w:t>
      </w:r>
      <w:r w:rsidRPr="00405F58">
        <w:rPr>
          <w:rFonts w:ascii="Times New Roman" w:hAnsi="Times New Roman" w:cs="Times New Roman"/>
          <w:i/>
          <w:sz w:val="24"/>
          <w:szCs w:val="24"/>
        </w:rPr>
        <w:t>, 11</w:t>
      </w:r>
      <w:r w:rsidRPr="009E741E">
        <w:rPr>
          <w:rFonts w:ascii="Times New Roman" w:hAnsi="Times New Roman" w:cs="Times New Roman"/>
          <w:sz w:val="24"/>
          <w:szCs w:val="24"/>
        </w:rPr>
        <w:t>(3), 525-538</w:t>
      </w:r>
    </w:p>
    <w:p w:rsidR="00A6404F" w:rsidRPr="009E741E" w:rsidRDefault="00A6404F" w:rsidP="00A6404F">
      <w:pPr>
        <w:autoSpaceDE w:val="0"/>
        <w:autoSpaceDN w:val="0"/>
        <w:adjustRightInd w:val="0"/>
        <w:spacing w:after="0" w:line="240" w:lineRule="auto"/>
        <w:jc w:val="both"/>
        <w:rPr>
          <w:rFonts w:ascii="Times New Roman" w:hAnsi="Times New Roman" w:cs="Times New Roman"/>
          <w:sz w:val="24"/>
          <w:szCs w:val="24"/>
        </w:rPr>
      </w:pPr>
      <w:r w:rsidRPr="009E741E">
        <w:rPr>
          <w:rFonts w:ascii="Times New Roman" w:hAnsi="Times New Roman" w:cs="Times New Roman"/>
          <w:sz w:val="24"/>
          <w:szCs w:val="24"/>
        </w:rPr>
        <w:t xml:space="preserve">Altunoglu, B. D., &amp; Seker, M. (2015). The understandings of genetics concepts and learning </w:t>
      </w:r>
      <w:r>
        <w:rPr>
          <w:rFonts w:ascii="Times New Roman" w:hAnsi="Times New Roman" w:cs="Times New Roman"/>
          <w:sz w:val="24"/>
          <w:szCs w:val="24"/>
        </w:rPr>
        <w:tab/>
      </w:r>
      <w:r w:rsidRPr="009E741E">
        <w:rPr>
          <w:rFonts w:ascii="Times New Roman" w:hAnsi="Times New Roman" w:cs="Times New Roman"/>
          <w:sz w:val="24"/>
          <w:szCs w:val="24"/>
        </w:rPr>
        <w:t xml:space="preserve">approach of pre-service Science teachers. </w:t>
      </w:r>
      <w:r w:rsidRPr="00AB2885">
        <w:rPr>
          <w:rFonts w:ascii="Times New Roman" w:hAnsi="Times New Roman" w:cs="Times New Roman"/>
          <w:i/>
          <w:sz w:val="24"/>
          <w:szCs w:val="24"/>
        </w:rPr>
        <w:t xml:space="preserve">Journal of Educational and Social Research, </w:t>
      </w:r>
      <w:r>
        <w:rPr>
          <w:rFonts w:ascii="Times New Roman" w:hAnsi="Times New Roman" w:cs="Times New Roman"/>
          <w:i/>
          <w:sz w:val="24"/>
          <w:szCs w:val="24"/>
        </w:rPr>
        <w:tab/>
      </w:r>
      <w:r w:rsidRPr="00AB2885">
        <w:rPr>
          <w:rFonts w:ascii="Times New Roman" w:hAnsi="Times New Roman" w:cs="Times New Roman"/>
          <w:i/>
          <w:sz w:val="24"/>
          <w:szCs w:val="24"/>
        </w:rPr>
        <w:t>5</w:t>
      </w:r>
      <w:r w:rsidRPr="009E741E">
        <w:rPr>
          <w:rFonts w:ascii="Times New Roman" w:hAnsi="Times New Roman" w:cs="Times New Roman"/>
          <w:sz w:val="24"/>
          <w:szCs w:val="24"/>
        </w:rPr>
        <w:t>(1), 1.</w:t>
      </w:r>
    </w:p>
    <w:p w:rsidR="00A6404F" w:rsidRPr="009E741E" w:rsidRDefault="00A6404F" w:rsidP="00A6404F">
      <w:pPr>
        <w:autoSpaceDE w:val="0"/>
        <w:autoSpaceDN w:val="0"/>
        <w:adjustRightInd w:val="0"/>
        <w:spacing w:after="0" w:line="240" w:lineRule="auto"/>
        <w:jc w:val="both"/>
        <w:rPr>
          <w:rFonts w:ascii="Times New Roman" w:hAnsi="Times New Roman" w:cs="Times New Roman"/>
          <w:sz w:val="24"/>
          <w:szCs w:val="24"/>
        </w:rPr>
      </w:pPr>
      <w:r w:rsidRPr="009E741E">
        <w:rPr>
          <w:rFonts w:ascii="Times New Roman" w:hAnsi="Times New Roman" w:cs="Times New Roman"/>
          <w:sz w:val="24"/>
          <w:szCs w:val="24"/>
        </w:rPr>
        <w:t xml:space="preserve">Annis, L. F. (2013). The processes and effects of peer tutoring. </w:t>
      </w:r>
      <w:r w:rsidRPr="009E741E">
        <w:rPr>
          <w:rFonts w:ascii="Times New Roman" w:hAnsi="Times New Roman" w:cs="Times New Roman"/>
          <w:i/>
          <w:iCs/>
          <w:sz w:val="24"/>
          <w:szCs w:val="24"/>
        </w:rPr>
        <w:t>Human Learning, 10</w:t>
      </w:r>
      <w:r w:rsidRPr="009E741E">
        <w:rPr>
          <w:rFonts w:ascii="Times New Roman" w:hAnsi="Times New Roman" w:cs="Times New Roman"/>
          <w:sz w:val="24"/>
          <w:szCs w:val="24"/>
        </w:rPr>
        <w:t xml:space="preserve">(1), 39–47. </w:t>
      </w:r>
    </w:p>
    <w:p w:rsidR="00A6404F" w:rsidRPr="009E741E" w:rsidRDefault="00A6404F" w:rsidP="00A6404F">
      <w:pPr>
        <w:autoSpaceDE w:val="0"/>
        <w:autoSpaceDN w:val="0"/>
        <w:adjustRightInd w:val="0"/>
        <w:spacing w:after="0" w:line="240" w:lineRule="auto"/>
        <w:jc w:val="both"/>
        <w:rPr>
          <w:rFonts w:ascii="Times New Roman" w:hAnsi="Times New Roman" w:cs="Times New Roman"/>
          <w:sz w:val="24"/>
          <w:szCs w:val="24"/>
        </w:rPr>
      </w:pPr>
      <w:r w:rsidRPr="009E741E">
        <w:rPr>
          <w:rFonts w:ascii="Times New Roman" w:hAnsi="Times New Roman" w:cs="Times New Roman"/>
          <w:bCs/>
          <w:sz w:val="24"/>
          <w:szCs w:val="24"/>
        </w:rPr>
        <w:t xml:space="preserve">Antwi, V., Kolawole, R., Aboagye, K. (2016). The impact of peer instruction on students’ </w:t>
      </w:r>
      <w:r>
        <w:rPr>
          <w:rFonts w:ascii="Times New Roman" w:hAnsi="Times New Roman" w:cs="Times New Roman"/>
          <w:bCs/>
          <w:sz w:val="24"/>
          <w:szCs w:val="24"/>
        </w:rPr>
        <w:tab/>
      </w:r>
      <w:r w:rsidRPr="009E741E">
        <w:rPr>
          <w:rFonts w:ascii="Times New Roman" w:hAnsi="Times New Roman" w:cs="Times New Roman"/>
          <w:bCs/>
          <w:sz w:val="24"/>
          <w:szCs w:val="24"/>
        </w:rPr>
        <w:t xml:space="preserve">conceptual understanding in mechanics in Central Region of Ghana. </w:t>
      </w:r>
      <w:r w:rsidRPr="00405F58">
        <w:rPr>
          <w:rFonts w:ascii="Times New Roman" w:hAnsi="Times New Roman" w:cs="Times New Roman"/>
          <w:i/>
          <w:iCs/>
          <w:sz w:val="24"/>
          <w:szCs w:val="24"/>
        </w:rPr>
        <w:t xml:space="preserve">European Journal of </w:t>
      </w:r>
      <w:r>
        <w:rPr>
          <w:rFonts w:ascii="Times New Roman" w:hAnsi="Times New Roman" w:cs="Times New Roman"/>
          <w:i/>
          <w:iCs/>
          <w:sz w:val="24"/>
          <w:szCs w:val="24"/>
        </w:rPr>
        <w:tab/>
      </w:r>
      <w:r w:rsidRPr="00405F58">
        <w:rPr>
          <w:rFonts w:ascii="Times New Roman" w:hAnsi="Times New Roman" w:cs="Times New Roman"/>
          <w:i/>
          <w:iCs/>
          <w:sz w:val="24"/>
          <w:szCs w:val="24"/>
        </w:rPr>
        <w:t xml:space="preserve">Research and Reflection in Educational Sciences, </w:t>
      </w:r>
      <w:r w:rsidRPr="00405F58">
        <w:rPr>
          <w:rFonts w:ascii="Times New Roman" w:hAnsi="Times New Roman" w:cs="Times New Roman"/>
          <w:i/>
          <w:sz w:val="24"/>
          <w:szCs w:val="24"/>
        </w:rPr>
        <w:t>4</w:t>
      </w:r>
      <w:r w:rsidRPr="009E741E">
        <w:rPr>
          <w:rFonts w:ascii="Times New Roman" w:hAnsi="Times New Roman" w:cs="Times New Roman"/>
          <w:sz w:val="24"/>
          <w:szCs w:val="24"/>
        </w:rPr>
        <w:t xml:space="preserve">(9), 54-68. </w:t>
      </w:r>
    </w:p>
    <w:p w:rsidR="00A6404F" w:rsidRPr="00694681" w:rsidRDefault="00A6404F" w:rsidP="00A6404F">
      <w:pPr>
        <w:autoSpaceDE w:val="0"/>
        <w:autoSpaceDN w:val="0"/>
        <w:adjustRightInd w:val="0"/>
        <w:spacing w:after="0" w:line="240" w:lineRule="auto"/>
        <w:jc w:val="both"/>
        <w:rPr>
          <w:rFonts w:ascii="Times New Roman" w:hAnsi="Times New Roman" w:cs="Times New Roman"/>
          <w:sz w:val="24"/>
          <w:szCs w:val="24"/>
        </w:rPr>
      </w:pPr>
      <w:r w:rsidRPr="009E741E">
        <w:rPr>
          <w:rFonts w:ascii="Times New Roman" w:hAnsi="Times New Roman" w:cs="Times New Roman"/>
          <w:sz w:val="24"/>
          <w:szCs w:val="24"/>
        </w:rPr>
        <w:t xml:space="preserve">Arun, A., &amp; Singaravelu, G. (2018). Brain-based learning: A tool for meaningful learning in the </w:t>
      </w:r>
      <w:r>
        <w:rPr>
          <w:rFonts w:ascii="Times New Roman" w:hAnsi="Times New Roman" w:cs="Times New Roman"/>
          <w:sz w:val="24"/>
          <w:szCs w:val="24"/>
        </w:rPr>
        <w:tab/>
      </w:r>
      <w:r w:rsidRPr="009E741E">
        <w:rPr>
          <w:rFonts w:ascii="Times New Roman" w:hAnsi="Times New Roman" w:cs="Times New Roman"/>
          <w:sz w:val="24"/>
          <w:szCs w:val="24"/>
        </w:rPr>
        <w:t xml:space="preserve">classroom. </w:t>
      </w:r>
      <w:r w:rsidRPr="009E741E">
        <w:rPr>
          <w:rFonts w:ascii="Times New Roman" w:hAnsi="Times New Roman" w:cs="Times New Roman"/>
          <w:i/>
          <w:iCs/>
          <w:sz w:val="24"/>
          <w:szCs w:val="24"/>
        </w:rPr>
        <w:t xml:space="preserve">International Journal of Research, </w:t>
      </w:r>
      <w:r w:rsidRPr="00245AB9">
        <w:rPr>
          <w:rFonts w:ascii="Times New Roman" w:hAnsi="Times New Roman" w:cs="Times New Roman"/>
          <w:i/>
          <w:sz w:val="24"/>
          <w:szCs w:val="24"/>
        </w:rPr>
        <w:t>7</w:t>
      </w:r>
      <w:r>
        <w:rPr>
          <w:rFonts w:ascii="Times New Roman" w:hAnsi="Times New Roman" w:cs="Times New Roman"/>
          <w:sz w:val="24"/>
          <w:szCs w:val="24"/>
        </w:rPr>
        <w:t>(9</w:t>
      </w:r>
      <w:r w:rsidRPr="009E741E">
        <w:rPr>
          <w:rFonts w:ascii="Times New Roman" w:hAnsi="Times New Roman" w:cs="Times New Roman"/>
          <w:sz w:val="24"/>
          <w:szCs w:val="24"/>
        </w:rPr>
        <w:t>), 766-771.</w:t>
      </w:r>
    </w:p>
    <w:p w:rsidR="00A6404F" w:rsidRPr="009E741E" w:rsidRDefault="00A6404F" w:rsidP="00A6404F">
      <w:pPr>
        <w:spacing w:after="0" w:line="240" w:lineRule="auto"/>
        <w:jc w:val="both"/>
        <w:rPr>
          <w:rFonts w:ascii="Times New Roman" w:hAnsi="Times New Roman" w:cs="Times New Roman"/>
          <w:sz w:val="24"/>
          <w:szCs w:val="24"/>
        </w:rPr>
      </w:pPr>
      <w:r w:rsidRPr="009E741E">
        <w:rPr>
          <w:rFonts w:ascii="Times New Roman" w:hAnsi="Times New Roman" w:cs="Times New Roman"/>
          <w:sz w:val="24"/>
          <w:szCs w:val="24"/>
        </w:rPr>
        <w:t xml:space="preserve">Asare, M. (2020). </w:t>
      </w:r>
      <w:r w:rsidRPr="009E741E">
        <w:rPr>
          <w:rFonts w:ascii="Times New Roman" w:hAnsi="Times New Roman" w:cs="Times New Roman"/>
          <w:i/>
          <w:sz w:val="24"/>
          <w:szCs w:val="24"/>
        </w:rPr>
        <w:t>Effects of classroom discussion on students’ academic performance in geneti</w:t>
      </w:r>
      <w:r>
        <w:rPr>
          <w:rFonts w:ascii="Times New Roman" w:hAnsi="Times New Roman" w:cs="Times New Roman"/>
          <w:i/>
          <w:sz w:val="24"/>
          <w:szCs w:val="24"/>
        </w:rPr>
        <w:t xml:space="preserve">cs </w:t>
      </w:r>
      <w:r>
        <w:rPr>
          <w:rFonts w:ascii="Times New Roman" w:hAnsi="Times New Roman" w:cs="Times New Roman"/>
          <w:i/>
          <w:sz w:val="24"/>
          <w:szCs w:val="24"/>
        </w:rPr>
        <w:tab/>
        <w:t>at Winneba Secondary School</w:t>
      </w:r>
      <w:r w:rsidRPr="009E741E">
        <w:rPr>
          <w:rFonts w:ascii="Times New Roman" w:hAnsi="Times New Roman" w:cs="Times New Roman"/>
          <w:sz w:val="24"/>
          <w:szCs w:val="24"/>
        </w:rPr>
        <w:t xml:space="preserve"> </w:t>
      </w:r>
      <w:r>
        <w:rPr>
          <w:rFonts w:ascii="Times New Roman" w:hAnsi="Times New Roman" w:cs="Times New Roman"/>
          <w:sz w:val="24"/>
          <w:szCs w:val="24"/>
        </w:rPr>
        <w:t>[</w:t>
      </w:r>
      <w:r w:rsidRPr="009E741E">
        <w:rPr>
          <w:rFonts w:ascii="Times New Roman" w:hAnsi="Times New Roman" w:cs="Times New Roman"/>
          <w:sz w:val="24"/>
          <w:szCs w:val="24"/>
        </w:rPr>
        <w:t>Unpublished M.Phil. thesis</w:t>
      </w:r>
      <w:r>
        <w:rPr>
          <w:rFonts w:ascii="Times New Roman" w:hAnsi="Times New Roman" w:cs="Times New Roman"/>
          <w:sz w:val="24"/>
          <w:szCs w:val="24"/>
        </w:rPr>
        <w:t xml:space="preserve">]. Department of Science </w:t>
      </w:r>
      <w:r>
        <w:rPr>
          <w:rFonts w:ascii="Times New Roman" w:hAnsi="Times New Roman" w:cs="Times New Roman"/>
          <w:sz w:val="24"/>
          <w:szCs w:val="24"/>
        </w:rPr>
        <w:tab/>
        <w:t xml:space="preserve">Education, Faculty of Science Education, </w:t>
      </w:r>
      <w:r w:rsidRPr="009E741E">
        <w:rPr>
          <w:rFonts w:ascii="Times New Roman" w:hAnsi="Times New Roman" w:cs="Times New Roman"/>
          <w:sz w:val="24"/>
          <w:szCs w:val="24"/>
        </w:rPr>
        <w:t>University of Education, Winneba.</w:t>
      </w:r>
    </w:p>
    <w:p w:rsidR="00A6404F" w:rsidRPr="009E741E" w:rsidRDefault="00A6404F" w:rsidP="00A6404F">
      <w:pPr>
        <w:autoSpaceDE w:val="0"/>
        <w:autoSpaceDN w:val="0"/>
        <w:adjustRightInd w:val="0"/>
        <w:spacing w:after="0" w:line="240" w:lineRule="auto"/>
        <w:jc w:val="both"/>
        <w:rPr>
          <w:rFonts w:ascii="Times New Roman" w:eastAsia="TimesNewRomanPSMT-Identity-H" w:hAnsi="Times New Roman" w:cs="Times New Roman"/>
          <w:sz w:val="24"/>
          <w:szCs w:val="24"/>
        </w:rPr>
      </w:pPr>
      <w:r w:rsidRPr="009E741E">
        <w:rPr>
          <w:rFonts w:ascii="Times New Roman" w:eastAsia="TimesNewRomanPSMT-Identity-H" w:hAnsi="Times New Roman" w:cs="Times New Roman"/>
          <w:sz w:val="24"/>
          <w:szCs w:val="24"/>
        </w:rPr>
        <w:t xml:space="preserve">Awolola, S. A. (2011). Effect of brain-based learning strategy on students’ achievement in Senior </w:t>
      </w:r>
      <w:r>
        <w:rPr>
          <w:rFonts w:ascii="Times New Roman" w:eastAsia="TimesNewRomanPSMT-Identity-H" w:hAnsi="Times New Roman" w:cs="Times New Roman"/>
          <w:sz w:val="24"/>
          <w:szCs w:val="24"/>
        </w:rPr>
        <w:tab/>
      </w:r>
      <w:r w:rsidRPr="009E741E">
        <w:rPr>
          <w:rFonts w:ascii="Times New Roman" w:eastAsia="TimesNewRomanPSMT-Identity-H" w:hAnsi="Times New Roman" w:cs="Times New Roman"/>
          <w:sz w:val="24"/>
          <w:szCs w:val="24"/>
        </w:rPr>
        <w:t xml:space="preserve">Secondary School Mathematics. </w:t>
      </w:r>
      <w:r w:rsidRPr="00405F58">
        <w:rPr>
          <w:rFonts w:ascii="Times New Roman" w:eastAsia="TimesNewRomanPSMT-Identity-H" w:hAnsi="Times New Roman" w:cs="Times New Roman"/>
          <w:i/>
          <w:iCs/>
          <w:sz w:val="24"/>
          <w:szCs w:val="24"/>
        </w:rPr>
        <w:t>Cypriot Journal of Educational</w:t>
      </w:r>
      <w:r w:rsidRPr="00405F58">
        <w:rPr>
          <w:rFonts w:ascii="Times New Roman" w:eastAsia="TimesNewRomanPSMT-Identity-H" w:hAnsi="Times New Roman" w:cs="Times New Roman"/>
          <w:i/>
          <w:sz w:val="24"/>
          <w:szCs w:val="24"/>
        </w:rPr>
        <w:t xml:space="preserve"> </w:t>
      </w:r>
      <w:r w:rsidRPr="00405F58">
        <w:rPr>
          <w:rFonts w:ascii="Times New Roman" w:eastAsia="TimesNewRomanPSMT-Identity-H" w:hAnsi="Times New Roman" w:cs="Times New Roman"/>
          <w:i/>
          <w:iCs/>
          <w:sz w:val="24"/>
          <w:szCs w:val="24"/>
        </w:rPr>
        <w:t>Science, 2</w:t>
      </w:r>
      <w:r w:rsidRPr="00405F58">
        <w:rPr>
          <w:rFonts w:ascii="Times New Roman" w:eastAsia="TimesNewRomanPSMT-Identity-H" w:hAnsi="Times New Roman" w:cs="Times New Roman"/>
          <w:i/>
          <w:sz w:val="24"/>
          <w:szCs w:val="24"/>
        </w:rPr>
        <w:t>,</w:t>
      </w:r>
      <w:r w:rsidRPr="009E741E">
        <w:rPr>
          <w:rFonts w:ascii="Times New Roman" w:eastAsia="TimesNewRomanPSMT-Identity-H" w:hAnsi="Times New Roman" w:cs="Times New Roman"/>
          <w:sz w:val="24"/>
          <w:szCs w:val="24"/>
        </w:rPr>
        <w:t xml:space="preserve"> 91-106.</w:t>
      </w:r>
    </w:p>
    <w:p w:rsidR="00A6404F" w:rsidRPr="00694681" w:rsidRDefault="00A6404F" w:rsidP="00A6404F">
      <w:pPr>
        <w:pStyle w:val="Default"/>
        <w:jc w:val="both"/>
        <w:rPr>
          <w:color w:val="auto"/>
        </w:rPr>
      </w:pPr>
      <w:r w:rsidRPr="009E741E">
        <w:rPr>
          <w:color w:val="auto"/>
        </w:rPr>
        <w:t xml:space="preserve">Awotua-Efebo, E. </w:t>
      </w:r>
      <w:r>
        <w:rPr>
          <w:color w:val="auto"/>
        </w:rPr>
        <w:t xml:space="preserve">B. (2015). </w:t>
      </w:r>
      <w:r w:rsidRPr="00694681">
        <w:rPr>
          <w:i/>
          <w:color w:val="auto"/>
        </w:rPr>
        <w:t>Effective teaching: Principles and practice</w:t>
      </w:r>
      <w:r w:rsidRPr="009E741E">
        <w:rPr>
          <w:color w:val="auto"/>
        </w:rPr>
        <w:t xml:space="preserve">. </w:t>
      </w:r>
      <w:r w:rsidRPr="00694681">
        <w:rPr>
          <w:iCs/>
          <w:color w:val="auto"/>
        </w:rPr>
        <w:t>Jeson Services</w:t>
      </w:r>
      <w:r w:rsidRPr="00694681">
        <w:rPr>
          <w:color w:val="auto"/>
        </w:rPr>
        <w:t xml:space="preserve">. </w:t>
      </w:r>
    </w:p>
    <w:p w:rsidR="00A6404F" w:rsidRPr="00984DD1" w:rsidRDefault="00A6404F" w:rsidP="00A6404F">
      <w:pPr>
        <w:autoSpaceDE w:val="0"/>
        <w:autoSpaceDN w:val="0"/>
        <w:adjustRightInd w:val="0"/>
        <w:spacing w:after="0" w:line="240" w:lineRule="auto"/>
        <w:jc w:val="both"/>
        <w:rPr>
          <w:rFonts w:ascii="Times New Roman" w:eastAsia="TimesNewRomanPSMT-Identity-H" w:hAnsi="Times New Roman" w:cs="Times New Roman"/>
          <w:sz w:val="24"/>
          <w:szCs w:val="24"/>
        </w:rPr>
      </w:pPr>
      <w:r w:rsidRPr="009E741E">
        <w:rPr>
          <w:rFonts w:ascii="Times New Roman" w:hAnsi="Times New Roman" w:cs="Times New Roman"/>
          <w:sz w:val="24"/>
          <w:szCs w:val="24"/>
        </w:rPr>
        <w:t>Bada, A., &amp; Jita, L. (2023). Effect of brain-based teaching method on Secondary School Physics</w:t>
      </w:r>
      <w:r>
        <w:rPr>
          <w:rFonts w:ascii="Times New Roman" w:hAnsi="Times New Roman" w:cs="Times New Roman"/>
          <w:sz w:val="24"/>
          <w:szCs w:val="24"/>
        </w:rPr>
        <w:t xml:space="preserve">. </w:t>
      </w:r>
      <w:r>
        <w:rPr>
          <w:rFonts w:ascii="Times New Roman" w:hAnsi="Times New Roman" w:cs="Times New Roman"/>
          <w:sz w:val="24"/>
          <w:szCs w:val="24"/>
        </w:rPr>
        <w:tab/>
      </w:r>
      <w:r w:rsidRPr="00405F58">
        <w:rPr>
          <w:rFonts w:ascii="Times New Roman" w:eastAsia="TimesNewRomanPSMT-Identity-H" w:hAnsi="Times New Roman" w:cs="Times New Roman"/>
          <w:i/>
          <w:iCs/>
          <w:sz w:val="24"/>
          <w:szCs w:val="24"/>
        </w:rPr>
        <w:t>Journal of Educational</w:t>
      </w:r>
      <w:r w:rsidRPr="00405F58">
        <w:rPr>
          <w:rFonts w:ascii="Times New Roman" w:eastAsia="TimesNewRomanPSMT-Identity-H" w:hAnsi="Times New Roman" w:cs="Times New Roman"/>
          <w:i/>
          <w:sz w:val="24"/>
          <w:szCs w:val="24"/>
        </w:rPr>
        <w:t xml:space="preserve"> </w:t>
      </w:r>
      <w:r w:rsidRPr="00405F58">
        <w:rPr>
          <w:rFonts w:ascii="Times New Roman" w:eastAsia="TimesNewRomanPSMT-Identity-H" w:hAnsi="Times New Roman" w:cs="Times New Roman"/>
          <w:i/>
          <w:iCs/>
          <w:sz w:val="24"/>
          <w:szCs w:val="24"/>
        </w:rPr>
        <w:t>Science, 2</w:t>
      </w:r>
      <w:r w:rsidRPr="00405F58">
        <w:rPr>
          <w:rFonts w:ascii="Times New Roman" w:eastAsia="TimesNewRomanPSMT-Identity-H" w:hAnsi="Times New Roman" w:cs="Times New Roman"/>
          <w:i/>
          <w:sz w:val="24"/>
          <w:szCs w:val="24"/>
        </w:rPr>
        <w:t>,</w:t>
      </w:r>
      <w:r>
        <w:rPr>
          <w:rFonts w:ascii="Times New Roman" w:eastAsia="TimesNewRomanPSMT-Identity-H" w:hAnsi="Times New Roman" w:cs="Times New Roman"/>
          <w:sz w:val="24"/>
          <w:szCs w:val="24"/>
        </w:rPr>
        <w:t xml:space="preserve"> 91-106.</w:t>
      </w:r>
    </w:p>
    <w:p w:rsidR="00A6404F" w:rsidRPr="009E741E" w:rsidRDefault="00A6404F" w:rsidP="00A6404F">
      <w:pPr>
        <w:pStyle w:val="Default"/>
        <w:jc w:val="both"/>
        <w:rPr>
          <w:color w:val="auto"/>
        </w:rPr>
      </w:pPr>
      <w:r w:rsidRPr="009E741E">
        <w:rPr>
          <w:color w:val="auto"/>
        </w:rPr>
        <w:t xml:space="preserve">Bandura, A. (1986). </w:t>
      </w:r>
      <w:r w:rsidRPr="009E741E">
        <w:rPr>
          <w:i/>
          <w:iCs/>
          <w:color w:val="auto"/>
        </w:rPr>
        <w:t xml:space="preserve">Social foundations of thought and action: A social cognitive theory. </w:t>
      </w:r>
      <w:r w:rsidRPr="009E741E">
        <w:rPr>
          <w:color w:val="auto"/>
        </w:rPr>
        <w:t>Prentice-</w:t>
      </w:r>
      <w:r>
        <w:rPr>
          <w:color w:val="auto"/>
        </w:rPr>
        <w:tab/>
      </w:r>
      <w:r w:rsidRPr="009E741E">
        <w:rPr>
          <w:color w:val="auto"/>
        </w:rPr>
        <w:t>Hall</w:t>
      </w:r>
      <w:r>
        <w:rPr>
          <w:color w:val="auto"/>
        </w:rPr>
        <w:t>.</w:t>
      </w:r>
      <w:r w:rsidRPr="009E741E">
        <w:rPr>
          <w:color w:val="auto"/>
        </w:rPr>
        <w:t xml:space="preserve"> </w:t>
      </w:r>
    </w:p>
    <w:p w:rsidR="00A6404F" w:rsidRPr="009E741E" w:rsidRDefault="00A6404F" w:rsidP="00A6404F">
      <w:pPr>
        <w:spacing w:after="0"/>
        <w:jc w:val="both"/>
        <w:rPr>
          <w:rFonts w:ascii="Times New Roman" w:hAnsi="Times New Roman" w:cs="Times New Roman"/>
          <w:sz w:val="24"/>
          <w:szCs w:val="24"/>
        </w:rPr>
      </w:pPr>
      <w:r w:rsidRPr="009E741E">
        <w:rPr>
          <w:rFonts w:ascii="Times New Roman" w:hAnsi="Times New Roman" w:cs="Times New Roman"/>
          <w:sz w:val="24"/>
          <w:szCs w:val="24"/>
        </w:rPr>
        <w:t xml:space="preserve">Bandura, A. (1994). Self-efficacy. In V. S. Ramachaudran (Ed.), </w:t>
      </w:r>
      <w:r w:rsidRPr="00694681">
        <w:rPr>
          <w:rFonts w:ascii="Times New Roman" w:hAnsi="Times New Roman" w:cs="Times New Roman"/>
          <w:i/>
          <w:sz w:val="24"/>
          <w:szCs w:val="24"/>
        </w:rPr>
        <w:t>Encyclopedia of human behavior</w:t>
      </w:r>
      <w:r w:rsidRPr="009E741E">
        <w:rPr>
          <w:rFonts w:ascii="Times New Roman" w:hAnsi="Times New Roman" w:cs="Times New Roman"/>
          <w:sz w:val="24"/>
          <w:szCs w:val="24"/>
        </w:rPr>
        <w:t xml:space="preserve"> </w:t>
      </w:r>
      <w:r>
        <w:rPr>
          <w:rFonts w:ascii="Times New Roman" w:hAnsi="Times New Roman" w:cs="Times New Roman"/>
          <w:sz w:val="24"/>
          <w:szCs w:val="24"/>
        </w:rPr>
        <w:tab/>
      </w:r>
      <w:r w:rsidRPr="009E741E">
        <w:rPr>
          <w:rFonts w:ascii="Times New Roman" w:hAnsi="Times New Roman" w:cs="Times New Roman"/>
          <w:sz w:val="24"/>
          <w:szCs w:val="24"/>
        </w:rPr>
        <w:t xml:space="preserve">(Vol. 4, pp. 71-81). </w:t>
      </w:r>
      <w:r w:rsidRPr="00694681">
        <w:rPr>
          <w:rFonts w:ascii="Times New Roman" w:hAnsi="Times New Roman" w:cs="Times New Roman"/>
          <w:iCs/>
          <w:sz w:val="24"/>
          <w:szCs w:val="24"/>
        </w:rPr>
        <w:t>Academic Press</w:t>
      </w:r>
      <w:r w:rsidRPr="009E741E">
        <w:rPr>
          <w:rFonts w:ascii="Times New Roman" w:hAnsi="Times New Roman" w:cs="Times New Roman"/>
          <w:sz w:val="24"/>
          <w:szCs w:val="24"/>
        </w:rPr>
        <w:t>.</w:t>
      </w:r>
    </w:p>
    <w:p w:rsidR="00A6404F" w:rsidRPr="009E741E" w:rsidRDefault="00A6404F" w:rsidP="00A6404F">
      <w:pPr>
        <w:pStyle w:val="Default"/>
        <w:jc w:val="both"/>
        <w:rPr>
          <w:color w:val="auto"/>
        </w:rPr>
      </w:pPr>
      <w:r w:rsidRPr="009E741E">
        <w:rPr>
          <w:color w:val="auto"/>
        </w:rPr>
        <w:t xml:space="preserve">Bandura, A. (1997). </w:t>
      </w:r>
      <w:r w:rsidRPr="009E741E">
        <w:rPr>
          <w:i/>
          <w:iCs/>
          <w:color w:val="auto"/>
        </w:rPr>
        <w:t xml:space="preserve">Self-efficacy: The exercise of control. </w:t>
      </w:r>
      <w:r w:rsidRPr="009E741E">
        <w:rPr>
          <w:color w:val="auto"/>
        </w:rPr>
        <w:t>Freeman.</w:t>
      </w:r>
    </w:p>
    <w:p w:rsidR="00A6404F" w:rsidRPr="009E741E" w:rsidRDefault="00A6404F" w:rsidP="00A6404F">
      <w:pPr>
        <w:pStyle w:val="Default"/>
        <w:jc w:val="both"/>
        <w:rPr>
          <w:color w:val="auto"/>
        </w:rPr>
      </w:pPr>
      <w:r w:rsidRPr="009E741E">
        <w:rPr>
          <w:color w:val="auto"/>
        </w:rPr>
        <w:t>Barr, D., &amp; Wessel, L. (2018)</w:t>
      </w:r>
      <w:r>
        <w:rPr>
          <w:color w:val="auto"/>
        </w:rPr>
        <w:t>. Rethinking course structure: I</w:t>
      </w:r>
      <w:r w:rsidRPr="009E741E">
        <w:rPr>
          <w:color w:val="auto"/>
        </w:rPr>
        <w:t xml:space="preserve">ncreased participation and persistence </w:t>
      </w:r>
      <w:r>
        <w:rPr>
          <w:color w:val="auto"/>
        </w:rPr>
        <w:tab/>
      </w:r>
      <w:r w:rsidRPr="009E741E">
        <w:rPr>
          <w:color w:val="auto"/>
        </w:rPr>
        <w:t xml:space="preserve">in introductory Post-Secondary Mathematics courses. </w:t>
      </w:r>
      <w:r w:rsidRPr="009E741E">
        <w:rPr>
          <w:i/>
          <w:iCs/>
          <w:color w:val="auto"/>
        </w:rPr>
        <w:t xml:space="preserve">Fields Mathematics Education </w:t>
      </w:r>
      <w:r>
        <w:rPr>
          <w:i/>
          <w:iCs/>
          <w:color w:val="auto"/>
        </w:rPr>
        <w:tab/>
      </w:r>
      <w:r w:rsidRPr="009E741E">
        <w:rPr>
          <w:i/>
          <w:iCs/>
          <w:color w:val="auto"/>
        </w:rPr>
        <w:t>Journal</w:t>
      </w:r>
      <w:r w:rsidRPr="009E741E">
        <w:rPr>
          <w:color w:val="auto"/>
        </w:rPr>
        <w:t xml:space="preserve">, </w:t>
      </w:r>
      <w:r w:rsidRPr="009E741E">
        <w:rPr>
          <w:i/>
          <w:iCs/>
          <w:color w:val="auto"/>
        </w:rPr>
        <w:t>3</w:t>
      </w:r>
      <w:r w:rsidRPr="009E741E">
        <w:rPr>
          <w:color w:val="auto"/>
        </w:rPr>
        <w:t xml:space="preserve">(1), 3. </w:t>
      </w:r>
    </w:p>
    <w:p w:rsidR="00A6404F" w:rsidRPr="009E741E" w:rsidRDefault="00A6404F" w:rsidP="00A6404F">
      <w:pPr>
        <w:pStyle w:val="Default"/>
        <w:jc w:val="both"/>
        <w:rPr>
          <w:color w:val="auto"/>
        </w:rPr>
      </w:pPr>
      <w:r w:rsidRPr="009E741E">
        <w:rPr>
          <w:color w:val="auto"/>
        </w:rPr>
        <w:t xml:space="preserve">Bastanzhyieva, D. (2020). </w:t>
      </w:r>
      <w:r w:rsidRPr="009E741E">
        <w:rPr>
          <w:i/>
          <w:color w:val="auto"/>
        </w:rPr>
        <w:t>How to improve learning retention</w:t>
      </w:r>
      <w:r w:rsidRPr="009E741E">
        <w:rPr>
          <w:color w:val="auto"/>
        </w:rPr>
        <w:t xml:space="preserve">. </w:t>
      </w:r>
      <w:hyperlink r:id="rId11" w:history="1">
        <w:r w:rsidRPr="00B5021E">
          <w:rPr>
            <w:rStyle w:val="Hyperlink"/>
          </w:rPr>
          <w:t>https://raccoongang.com</w:t>
        </w:r>
      </w:hyperlink>
      <w:r w:rsidRPr="009E741E">
        <w:rPr>
          <w:color w:val="auto"/>
        </w:rPr>
        <w:t xml:space="preserve">&gt; </w:t>
      </w:r>
      <w:r>
        <w:rPr>
          <w:color w:val="auto"/>
        </w:rPr>
        <w:tab/>
        <w:t>blog&gt;html........</w:t>
      </w:r>
      <w:r w:rsidRPr="009E741E">
        <w:rPr>
          <w:color w:val="auto"/>
        </w:rPr>
        <w:t xml:space="preserve">(Retrieved </w:t>
      </w:r>
      <w:r>
        <w:rPr>
          <w:color w:val="auto"/>
        </w:rPr>
        <w:t>on 20th October</w:t>
      </w:r>
      <w:r w:rsidRPr="009E741E">
        <w:rPr>
          <w:color w:val="auto"/>
        </w:rPr>
        <w:t xml:space="preserve"> 2021). </w:t>
      </w:r>
    </w:p>
    <w:p w:rsidR="00A6404F" w:rsidRPr="009E741E" w:rsidRDefault="00A6404F" w:rsidP="00A6404F">
      <w:pPr>
        <w:pStyle w:val="Default"/>
        <w:jc w:val="both"/>
        <w:rPr>
          <w:color w:val="auto"/>
        </w:rPr>
      </w:pPr>
      <w:r w:rsidRPr="009E741E">
        <w:rPr>
          <w:color w:val="auto"/>
        </w:rPr>
        <w:t xml:space="preserve">Bloom, B. S. (1968). Learning for mastery. </w:t>
      </w:r>
      <w:r w:rsidRPr="00405F58">
        <w:rPr>
          <w:i/>
          <w:color w:val="auto"/>
        </w:rPr>
        <w:t>Evaluation Comment, 1</w:t>
      </w:r>
      <w:r w:rsidRPr="009E741E">
        <w:rPr>
          <w:color w:val="auto"/>
        </w:rPr>
        <w:t xml:space="preserve">(2), 1-12. </w:t>
      </w:r>
    </w:p>
    <w:p w:rsidR="00A6404F" w:rsidRPr="009E741E" w:rsidRDefault="00A6404F" w:rsidP="00A6404F">
      <w:pPr>
        <w:spacing w:after="0"/>
        <w:jc w:val="both"/>
        <w:rPr>
          <w:rFonts w:ascii="Times New Roman" w:hAnsi="Times New Roman" w:cs="Times New Roman"/>
          <w:sz w:val="24"/>
          <w:szCs w:val="24"/>
        </w:rPr>
      </w:pPr>
      <w:r w:rsidRPr="009E741E">
        <w:rPr>
          <w:rFonts w:ascii="Times New Roman" w:hAnsi="Times New Roman" w:cs="Times New Roman"/>
          <w:sz w:val="24"/>
          <w:szCs w:val="24"/>
        </w:rPr>
        <w:t xml:space="preserve">Bloom, B. S. (1971). </w:t>
      </w:r>
      <w:r w:rsidRPr="00405F58">
        <w:rPr>
          <w:rFonts w:ascii="Times New Roman" w:hAnsi="Times New Roman" w:cs="Times New Roman"/>
          <w:i/>
          <w:sz w:val="24"/>
          <w:szCs w:val="24"/>
        </w:rPr>
        <w:t>Mastery learning</w:t>
      </w:r>
      <w:r w:rsidRPr="009E741E">
        <w:rPr>
          <w:rFonts w:ascii="Times New Roman" w:hAnsi="Times New Roman" w:cs="Times New Roman"/>
          <w:sz w:val="24"/>
          <w:szCs w:val="24"/>
        </w:rPr>
        <w:t>. Holt Reinehart &amp; Winston.</w:t>
      </w:r>
    </w:p>
    <w:p w:rsidR="00A6404F" w:rsidRPr="009E741E" w:rsidRDefault="00A6404F" w:rsidP="00A6404F">
      <w:pPr>
        <w:pStyle w:val="Default"/>
        <w:jc w:val="both"/>
        <w:rPr>
          <w:color w:val="auto"/>
        </w:rPr>
      </w:pPr>
      <w:r w:rsidRPr="009E741E">
        <w:rPr>
          <w:color w:val="auto"/>
        </w:rPr>
        <w:t xml:space="preserve">Buske, R., &amp; Bartholomei-Santos, M. L. (2019). What is worse: To mislearn or to forget? </w:t>
      </w:r>
      <w:r>
        <w:rPr>
          <w:color w:val="auto"/>
        </w:rPr>
        <w:tab/>
      </w:r>
      <w:r w:rsidRPr="009E741E">
        <w:rPr>
          <w:color w:val="auto"/>
        </w:rPr>
        <w:t xml:space="preserve">Knowledge about Mendelian inheritance among High School senior students. </w:t>
      </w:r>
      <w:r w:rsidRPr="009E741E">
        <w:rPr>
          <w:i/>
          <w:iCs/>
          <w:color w:val="auto"/>
        </w:rPr>
        <w:t xml:space="preserve">Journal of </w:t>
      </w:r>
      <w:r>
        <w:rPr>
          <w:i/>
          <w:iCs/>
          <w:color w:val="auto"/>
        </w:rPr>
        <w:tab/>
      </w:r>
      <w:r w:rsidRPr="009E741E">
        <w:rPr>
          <w:i/>
          <w:iCs/>
          <w:color w:val="auto"/>
        </w:rPr>
        <w:t>Biological Education, 55</w:t>
      </w:r>
      <w:r w:rsidRPr="009E741E">
        <w:rPr>
          <w:color w:val="auto"/>
        </w:rPr>
        <w:t xml:space="preserve">(5), 461-471. </w:t>
      </w:r>
    </w:p>
    <w:p w:rsidR="00A6404F" w:rsidRPr="009E741E" w:rsidRDefault="00A6404F" w:rsidP="00A6404F">
      <w:pPr>
        <w:spacing w:after="0"/>
        <w:jc w:val="both"/>
        <w:rPr>
          <w:rFonts w:ascii="Times New Roman" w:hAnsi="Times New Roman" w:cs="Times New Roman"/>
          <w:sz w:val="24"/>
          <w:szCs w:val="24"/>
        </w:rPr>
      </w:pPr>
      <w:r w:rsidRPr="009E741E">
        <w:rPr>
          <w:rFonts w:ascii="Times New Roman" w:hAnsi="Times New Roman" w:cs="Times New Roman"/>
          <w:sz w:val="24"/>
          <w:szCs w:val="24"/>
        </w:rPr>
        <w:t>Celedonio, A. A., &amp; Elicay, R. S.</w:t>
      </w:r>
      <w:r>
        <w:rPr>
          <w:rFonts w:ascii="Times New Roman" w:hAnsi="Times New Roman" w:cs="Times New Roman"/>
          <w:sz w:val="24"/>
          <w:szCs w:val="24"/>
        </w:rPr>
        <w:t xml:space="preserve"> </w:t>
      </w:r>
      <w:r w:rsidRPr="009E741E">
        <w:rPr>
          <w:rFonts w:ascii="Times New Roman" w:hAnsi="Times New Roman" w:cs="Times New Roman"/>
          <w:sz w:val="24"/>
          <w:szCs w:val="24"/>
        </w:rPr>
        <w:t>P. (2024). Reciprocal peer tutoring strategy on student</w:t>
      </w:r>
      <w:r>
        <w:rPr>
          <w:rFonts w:ascii="Times New Roman" w:hAnsi="Times New Roman" w:cs="Times New Roman"/>
          <w:sz w:val="24"/>
          <w:szCs w:val="24"/>
        </w:rPr>
        <w:t xml:space="preserve">s’ anxiety, </w:t>
      </w:r>
      <w:r>
        <w:rPr>
          <w:rFonts w:ascii="Times New Roman" w:hAnsi="Times New Roman" w:cs="Times New Roman"/>
          <w:sz w:val="24"/>
          <w:szCs w:val="24"/>
        </w:rPr>
        <w:tab/>
        <w:t>self-efficacy, and M</w:t>
      </w:r>
      <w:r w:rsidRPr="009E741E">
        <w:rPr>
          <w:rFonts w:ascii="Times New Roman" w:hAnsi="Times New Roman" w:cs="Times New Roman"/>
          <w:sz w:val="24"/>
          <w:szCs w:val="24"/>
        </w:rPr>
        <w:t xml:space="preserve">athematics performance. </w:t>
      </w:r>
      <w:r w:rsidRPr="00405F58">
        <w:rPr>
          <w:rFonts w:ascii="Times New Roman" w:hAnsi="Times New Roman" w:cs="Times New Roman"/>
          <w:i/>
          <w:iCs/>
          <w:sz w:val="24"/>
          <w:szCs w:val="24"/>
        </w:rPr>
        <w:t xml:space="preserve">International Journal on Emerging </w:t>
      </w:r>
      <w:r>
        <w:rPr>
          <w:rFonts w:ascii="Times New Roman" w:hAnsi="Times New Roman" w:cs="Times New Roman"/>
          <w:i/>
          <w:iCs/>
          <w:sz w:val="24"/>
          <w:szCs w:val="24"/>
        </w:rPr>
        <w:tab/>
      </w:r>
      <w:r w:rsidRPr="00405F58">
        <w:rPr>
          <w:rFonts w:ascii="Times New Roman" w:hAnsi="Times New Roman" w:cs="Times New Roman"/>
          <w:i/>
          <w:iCs/>
          <w:sz w:val="24"/>
          <w:szCs w:val="24"/>
        </w:rPr>
        <w:t>Mathematics Education, 8</w:t>
      </w:r>
      <w:r w:rsidRPr="009E741E">
        <w:rPr>
          <w:rFonts w:ascii="Times New Roman" w:hAnsi="Times New Roman" w:cs="Times New Roman"/>
          <w:sz w:val="24"/>
          <w:szCs w:val="24"/>
        </w:rPr>
        <w:t>(2), 13-30.</w:t>
      </w:r>
    </w:p>
    <w:p w:rsidR="00A6404F" w:rsidRPr="009E741E" w:rsidRDefault="00A6404F" w:rsidP="00A6404F">
      <w:pPr>
        <w:pStyle w:val="Default"/>
        <w:jc w:val="both"/>
        <w:rPr>
          <w:color w:val="auto"/>
        </w:rPr>
      </w:pPr>
      <w:r w:rsidRPr="009E741E">
        <w:rPr>
          <w:color w:val="auto"/>
        </w:rPr>
        <w:t xml:space="preserve">Chang, D., &amp; Chien, W. </w:t>
      </w:r>
      <w:r>
        <w:rPr>
          <w:color w:val="auto"/>
        </w:rPr>
        <w:t xml:space="preserve">C. </w:t>
      </w:r>
      <w:r w:rsidRPr="009E741E">
        <w:rPr>
          <w:color w:val="auto"/>
        </w:rPr>
        <w:t xml:space="preserve">(2015). Determining the relationship between academic self-efficacy </w:t>
      </w:r>
      <w:r>
        <w:rPr>
          <w:color w:val="auto"/>
        </w:rPr>
        <w:tab/>
      </w:r>
      <w:r w:rsidRPr="009E741E">
        <w:rPr>
          <w:color w:val="auto"/>
        </w:rPr>
        <w:t xml:space="preserve">and student engagement by meta-analysis. </w:t>
      </w:r>
      <w:r w:rsidRPr="009E741E">
        <w:rPr>
          <w:i/>
          <w:iCs/>
          <w:color w:val="auto"/>
        </w:rPr>
        <w:t xml:space="preserve">Advances in Social Science, Education and </w:t>
      </w:r>
      <w:r>
        <w:rPr>
          <w:i/>
          <w:iCs/>
          <w:color w:val="auto"/>
        </w:rPr>
        <w:tab/>
      </w:r>
      <w:r w:rsidRPr="009E741E">
        <w:rPr>
          <w:i/>
          <w:iCs/>
          <w:color w:val="auto"/>
        </w:rPr>
        <w:t>Humanities Research</w:t>
      </w:r>
      <w:r>
        <w:rPr>
          <w:color w:val="auto"/>
        </w:rPr>
        <w:t>.</w:t>
      </w:r>
      <w:r w:rsidRPr="009E741E">
        <w:rPr>
          <w:color w:val="auto"/>
        </w:rPr>
        <w:t xml:space="preserve"> </w:t>
      </w:r>
      <w:hyperlink r:id="rId12" w:history="1">
        <w:r w:rsidRPr="009E741E">
          <w:rPr>
            <w:rStyle w:val="Hyperlink"/>
            <w:color w:val="auto"/>
          </w:rPr>
          <w:t>https://doi.org/10.2991/ermm-15.2015.37</w:t>
        </w:r>
      </w:hyperlink>
    </w:p>
    <w:p w:rsidR="00A6404F" w:rsidRPr="009E741E" w:rsidRDefault="00A6404F" w:rsidP="00A6404F">
      <w:pPr>
        <w:autoSpaceDE w:val="0"/>
        <w:autoSpaceDN w:val="0"/>
        <w:adjustRightInd w:val="0"/>
        <w:spacing w:after="0" w:line="240" w:lineRule="auto"/>
        <w:jc w:val="both"/>
        <w:rPr>
          <w:rFonts w:ascii="Times New Roman" w:eastAsia="TimesNewRoman" w:hAnsi="Times New Roman" w:cs="Times New Roman"/>
          <w:sz w:val="24"/>
          <w:szCs w:val="24"/>
        </w:rPr>
      </w:pPr>
      <w:r w:rsidRPr="009E741E">
        <w:rPr>
          <w:rFonts w:ascii="Times New Roman" w:eastAsia="TimesNewRoman" w:hAnsi="Times New Roman" w:cs="Times New Roman"/>
          <w:sz w:val="24"/>
          <w:szCs w:val="24"/>
        </w:rPr>
        <w:t xml:space="preserve">Darling-Hammond, L., Flook, L., Cook-Harvery, C., &amp; Osher, B. B. (2019). Implication for </w:t>
      </w:r>
      <w:r>
        <w:rPr>
          <w:rFonts w:ascii="Times New Roman" w:eastAsia="TimesNewRoman" w:hAnsi="Times New Roman" w:cs="Times New Roman"/>
          <w:sz w:val="24"/>
          <w:szCs w:val="24"/>
        </w:rPr>
        <w:tab/>
      </w:r>
      <w:r w:rsidRPr="009E741E">
        <w:rPr>
          <w:rFonts w:ascii="Times New Roman" w:eastAsia="TimesNewRoman" w:hAnsi="Times New Roman" w:cs="Times New Roman"/>
          <w:sz w:val="24"/>
          <w:szCs w:val="24"/>
        </w:rPr>
        <w:t>educational</w:t>
      </w:r>
      <w:r>
        <w:rPr>
          <w:rFonts w:ascii="Times New Roman" w:eastAsia="TimesNewRoman" w:hAnsi="Times New Roman" w:cs="Times New Roman"/>
          <w:sz w:val="24"/>
          <w:szCs w:val="24"/>
        </w:rPr>
        <w:t xml:space="preserve"> practice of the S</w:t>
      </w:r>
      <w:r w:rsidRPr="009E741E">
        <w:rPr>
          <w:rFonts w:ascii="Times New Roman" w:eastAsia="TimesNewRoman" w:hAnsi="Times New Roman" w:cs="Times New Roman"/>
          <w:sz w:val="24"/>
          <w:szCs w:val="24"/>
        </w:rPr>
        <w:t xml:space="preserve">cience of learning and development. </w:t>
      </w:r>
      <w:r w:rsidRPr="00AB2885">
        <w:rPr>
          <w:rFonts w:ascii="Times New Roman" w:eastAsia="TimesNewRoman" w:hAnsi="Times New Roman" w:cs="Times New Roman"/>
          <w:i/>
          <w:sz w:val="24"/>
          <w:szCs w:val="24"/>
        </w:rPr>
        <w:t xml:space="preserve">Applied developmental </w:t>
      </w:r>
      <w:r>
        <w:rPr>
          <w:rFonts w:ascii="Times New Roman" w:eastAsia="TimesNewRoman" w:hAnsi="Times New Roman" w:cs="Times New Roman"/>
          <w:i/>
          <w:sz w:val="24"/>
          <w:szCs w:val="24"/>
        </w:rPr>
        <w:tab/>
      </w:r>
      <w:r w:rsidRPr="00AB2885">
        <w:rPr>
          <w:rFonts w:ascii="Times New Roman" w:eastAsia="TimesNewRoman" w:hAnsi="Times New Roman" w:cs="Times New Roman"/>
          <w:i/>
          <w:sz w:val="24"/>
          <w:szCs w:val="24"/>
        </w:rPr>
        <w:t>Science</w:t>
      </w:r>
      <w:r w:rsidRPr="009E741E">
        <w:rPr>
          <w:rFonts w:ascii="Times New Roman" w:eastAsia="TimesNewRoman" w:hAnsi="Times New Roman" w:cs="Times New Roman"/>
          <w:sz w:val="24"/>
          <w:szCs w:val="24"/>
        </w:rPr>
        <w:t>.</w:t>
      </w:r>
      <w:r>
        <w:rPr>
          <w:rFonts w:ascii="Times New Roman" w:eastAsia="TimesNewRoman" w:hAnsi="Times New Roman" w:cs="Times New Roman"/>
          <w:sz w:val="24"/>
          <w:szCs w:val="24"/>
        </w:rPr>
        <w:t xml:space="preserve"> </w:t>
      </w:r>
      <w:r w:rsidRPr="009E741E">
        <w:rPr>
          <w:rFonts w:ascii="Times New Roman" w:eastAsia="TimesNewRoman" w:hAnsi="Times New Roman" w:cs="Times New Roman"/>
          <w:sz w:val="24"/>
          <w:szCs w:val="24"/>
        </w:rPr>
        <w:t>doi:10.1080/10888691.2018.1537791</w:t>
      </w:r>
    </w:p>
    <w:p w:rsidR="00A6404F" w:rsidRPr="009E741E" w:rsidRDefault="00A6404F" w:rsidP="00A6404F">
      <w:pPr>
        <w:autoSpaceDE w:val="0"/>
        <w:autoSpaceDN w:val="0"/>
        <w:adjustRightInd w:val="0"/>
        <w:spacing w:after="0" w:line="240" w:lineRule="auto"/>
        <w:jc w:val="both"/>
        <w:rPr>
          <w:rFonts w:ascii="Times New Roman" w:hAnsi="Times New Roman" w:cs="Times New Roman"/>
          <w:sz w:val="24"/>
          <w:szCs w:val="24"/>
        </w:rPr>
      </w:pPr>
      <w:r w:rsidRPr="009E741E">
        <w:rPr>
          <w:rFonts w:ascii="Times New Roman" w:hAnsi="Times New Roman" w:cs="Times New Roman"/>
          <w:sz w:val="24"/>
          <w:szCs w:val="24"/>
        </w:rPr>
        <w:t xml:space="preserve">Dorji, T. (2021). Effect of using problem based learning on the academic achievement of higher </w:t>
      </w:r>
      <w:r>
        <w:rPr>
          <w:rFonts w:ascii="Times New Roman" w:hAnsi="Times New Roman" w:cs="Times New Roman"/>
          <w:sz w:val="24"/>
          <w:szCs w:val="24"/>
        </w:rPr>
        <w:tab/>
      </w:r>
      <w:r w:rsidRPr="009E741E">
        <w:rPr>
          <w:rFonts w:ascii="Times New Roman" w:hAnsi="Times New Roman" w:cs="Times New Roman"/>
          <w:sz w:val="24"/>
          <w:szCs w:val="24"/>
        </w:rPr>
        <w:t xml:space="preserve">Secondary School students. </w:t>
      </w:r>
      <w:r w:rsidRPr="00AB2885">
        <w:rPr>
          <w:rFonts w:ascii="Times New Roman" w:hAnsi="Times New Roman" w:cs="Times New Roman"/>
          <w:i/>
          <w:sz w:val="24"/>
          <w:szCs w:val="24"/>
        </w:rPr>
        <w:t>International Journal of Asian Education, 2</w:t>
      </w:r>
      <w:r w:rsidRPr="009E741E">
        <w:rPr>
          <w:rFonts w:ascii="Times New Roman" w:hAnsi="Times New Roman" w:cs="Times New Roman"/>
          <w:sz w:val="24"/>
          <w:szCs w:val="24"/>
        </w:rPr>
        <w:t xml:space="preserve">(2), 235-243. </w:t>
      </w:r>
    </w:p>
    <w:p w:rsidR="00A6404F" w:rsidRPr="009E741E" w:rsidRDefault="00A6404F" w:rsidP="00A6404F">
      <w:pPr>
        <w:spacing w:after="0"/>
        <w:jc w:val="both"/>
        <w:rPr>
          <w:rFonts w:ascii="Times New Roman" w:hAnsi="Times New Roman" w:cs="Times New Roman"/>
          <w:sz w:val="24"/>
          <w:szCs w:val="24"/>
        </w:rPr>
      </w:pPr>
      <w:r w:rsidRPr="009E741E">
        <w:rPr>
          <w:rFonts w:ascii="Times New Roman" w:hAnsi="Times New Roman" w:cs="Times New Roman"/>
          <w:sz w:val="24"/>
          <w:szCs w:val="24"/>
        </w:rPr>
        <w:t xml:space="preserve">Drigas, A., &amp; Karyotaki, M. (2019). Executive functioning and problem solving: A bidirectional </w:t>
      </w:r>
      <w:r>
        <w:rPr>
          <w:rFonts w:ascii="Times New Roman" w:hAnsi="Times New Roman" w:cs="Times New Roman"/>
          <w:sz w:val="24"/>
          <w:szCs w:val="24"/>
        </w:rPr>
        <w:tab/>
      </w:r>
      <w:r w:rsidRPr="009E741E">
        <w:rPr>
          <w:rFonts w:ascii="Times New Roman" w:hAnsi="Times New Roman" w:cs="Times New Roman"/>
          <w:sz w:val="24"/>
          <w:szCs w:val="24"/>
        </w:rPr>
        <w:t xml:space="preserve">relation. </w:t>
      </w:r>
      <w:r w:rsidRPr="009E741E">
        <w:rPr>
          <w:rFonts w:ascii="Times New Roman" w:hAnsi="Times New Roman" w:cs="Times New Roman"/>
          <w:i/>
          <w:iCs/>
          <w:sz w:val="24"/>
          <w:szCs w:val="24"/>
        </w:rPr>
        <w:t>International Journal of Engineering and Pedagogy</w:t>
      </w:r>
      <w:r w:rsidRPr="009E741E">
        <w:rPr>
          <w:rFonts w:ascii="Times New Roman" w:hAnsi="Times New Roman" w:cs="Times New Roman"/>
          <w:sz w:val="24"/>
          <w:szCs w:val="24"/>
        </w:rPr>
        <w:t xml:space="preserve">, </w:t>
      </w:r>
      <w:r w:rsidRPr="009E741E">
        <w:rPr>
          <w:rFonts w:ascii="Times New Roman" w:hAnsi="Times New Roman" w:cs="Times New Roman"/>
          <w:i/>
          <w:iCs/>
          <w:sz w:val="24"/>
          <w:szCs w:val="24"/>
        </w:rPr>
        <w:t>9</w:t>
      </w:r>
      <w:r w:rsidRPr="009E741E">
        <w:rPr>
          <w:rFonts w:ascii="Times New Roman" w:hAnsi="Times New Roman" w:cs="Times New Roman"/>
          <w:sz w:val="24"/>
          <w:szCs w:val="24"/>
        </w:rPr>
        <w:t xml:space="preserve">(3), 76-98. </w:t>
      </w:r>
    </w:p>
    <w:p w:rsidR="00A6404F" w:rsidRPr="009E741E" w:rsidRDefault="00A6404F" w:rsidP="00A6404F">
      <w:pPr>
        <w:spacing w:after="0"/>
        <w:jc w:val="both"/>
        <w:rPr>
          <w:rFonts w:ascii="Times New Roman" w:hAnsi="Times New Roman" w:cs="Times New Roman"/>
          <w:sz w:val="24"/>
          <w:szCs w:val="24"/>
        </w:rPr>
      </w:pPr>
      <w:r w:rsidRPr="009E741E">
        <w:rPr>
          <w:rFonts w:ascii="Times New Roman" w:hAnsi="Times New Roman" w:cs="Times New Roman"/>
          <w:sz w:val="24"/>
          <w:szCs w:val="24"/>
        </w:rPr>
        <w:t>Ehirheme, P. E.</w:t>
      </w:r>
      <w:r>
        <w:rPr>
          <w:rFonts w:ascii="Times New Roman" w:hAnsi="Times New Roman" w:cs="Times New Roman"/>
          <w:sz w:val="24"/>
          <w:szCs w:val="24"/>
        </w:rPr>
        <w:t>,</w:t>
      </w:r>
      <w:r w:rsidRPr="009E741E">
        <w:rPr>
          <w:rFonts w:ascii="Times New Roman" w:hAnsi="Times New Roman" w:cs="Times New Roman"/>
          <w:sz w:val="24"/>
          <w:szCs w:val="24"/>
        </w:rPr>
        <w:t xml:space="preserve"> &amp; Eze, T. I. (2020). Effect of peer tutoring on students’ knowledge retention in </w:t>
      </w:r>
      <w:r>
        <w:rPr>
          <w:rFonts w:ascii="Times New Roman" w:hAnsi="Times New Roman" w:cs="Times New Roman"/>
          <w:sz w:val="24"/>
          <w:szCs w:val="24"/>
        </w:rPr>
        <w:tab/>
      </w:r>
      <w:r w:rsidRPr="009E741E">
        <w:rPr>
          <w:rFonts w:ascii="Times New Roman" w:hAnsi="Times New Roman" w:cs="Times New Roman"/>
          <w:sz w:val="24"/>
          <w:szCs w:val="24"/>
        </w:rPr>
        <w:t xml:space="preserve">Office Technology </w:t>
      </w:r>
      <w:r>
        <w:rPr>
          <w:rFonts w:ascii="Times New Roman" w:hAnsi="Times New Roman" w:cs="Times New Roman"/>
          <w:sz w:val="24"/>
          <w:szCs w:val="24"/>
        </w:rPr>
        <w:t>and M</w:t>
      </w:r>
      <w:r w:rsidRPr="009E741E">
        <w:rPr>
          <w:rFonts w:ascii="Times New Roman" w:hAnsi="Times New Roman" w:cs="Times New Roman"/>
          <w:sz w:val="24"/>
          <w:szCs w:val="24"/>
        </w:rPr>
        <w:t xml:space="preserve">anagement in Polytechnics in South West, Nigeria. </w:t>
      </w:r>
      <w:r w:rsidRPr="00405F58">
        <w:rPr>
          <w:rFonts w:ascii="Times New Roman" w:hAnsi="Times New Roman" w:cs="Times New Roman"/>
          <w:i/>
          <w:sz w:val="24"/>
          <w:szCs w:val="24"/>
        </w:rPr>
        <w:t xml:space="preserve">Advances in </w:t>
      </w:r>
      <w:r>
        <w:rPr>
          <w:rFonts w:ascii="Times New Roman" w:hAnsi="Times New Roman" w:cs="Times New Roman"/>
          <w:i/>
          <w:sz w:val="24"/>
          <w:szCs w:val="24"/>
        </w:rPr>
        <w:tab/>
      </w:r>
      <w:r w:rsidRPr="00405F58">
        <w:rPr>
          <w:rFonts w:ascii="Times New Roman" w:hAnsi="Times New Roman" w:cs="Times New Roman"/>
          <w:i/>
          <w:sz w:val="24"/>
          <w:szCs w:val="24"/>
        </w:rPr>
        <w:t>Social Sciences Research Journal, 7</w:t>
      </w:r>
      <w:r w:rsidRPr="009E741E">
        <w:rPr>
          <w:rFonts w:ascii="Times New Roman" w:hAnsi="Times New Roman" w:cs="Times New Roman"/>
          <w:sz w:val="24"/>
          <w:szCs w:val="24"/>
        </w:rPr>
        <w:t xml:space="preserve">(9), 892-900. </w:t>
      </w:r>
    </w:p>
    <w:p w:rsidR="00A6404F" w:rsidRPr="009E741E" w:rsidRDefault="00A6404F" w:rsidP="00A6404F">
      <w:pPr>
        <w:spacing w:after="0"/>
        <w:jc w:val="both"/>
        <w:rPr>
          <w:rFonts w:ascii="Times New Roman" w:hAnsi="Times New Roman" w:cs="Times New Roman"/>
          <w:sz w:val="24"/>
          <w:szCs w:val="24"/>
        </w:rPr>
      </w:pPr>
      <w:r w:rsidRPr="009E741E">
        <w:rPr>
          <w:rFonts w:ascii="Times New Roman" w:hAnsi="Times New Roman" w:cs="Times New Roman"/>
          <w:sz w:val="24"/>
          <w:szCs w:val="24"/>
        </w:rPr>
        <w:t>Emaikwu, S.</w:t>
      </w:r>
      <w:r>
        <w:rPr>
          <w:rFonts w:ascii="Times New Roman" w:hAnsi="Times New Roman" w:cs="Times New Roman"/>
          <w:sz w:val="24"/>
          <w:szCs w:val="24"/>
        </w:rPr>
        <w:t xml:space="preserve"> </w:t>
      </w:r>
      <w:r w:rsidRPr="009E741E">
        <w:rPr>
          <w:rFonts w:ascii="Times New Roman" w:hAnsi="Times New Roman" w:cs="Times New Roman"/>
          <w:sz w:val="24"/>
          <w:szCs w:val="24"/>
        </w:rPr>
        <w:t xml:space="preserve">O. (2013). </w:t>
      </w:r>
      <w:r w:rsidRPr="009E741E">
        <w:rPr>
          <w:rFonts w:ascii="Times New Roman" w:hAnsi="Times New Roman" w:cs="Times New Roman"/>
          <w:i/>
          <w:iCs/>
          <w:sz w:val="24"/>
          <w:szCs w:val="24"/>
        </w:rPr>
        <w:t xml:space="preserve">Fundamentals of research methods and statistics. </w:t>
      </w:r>
      <w:r w:rsidRPr="009E741E">
        <w:rPr>
          <w:rFonts w:ascii="Times New Roman" w:hAnsi="Times New Roman" w:cs="Times New Roman"/>
          <w:sz w:val="24"/>
          <w:szCs w:val="24"/>
        </w:rPr>
        <w:t xml:space="preserve">Selfers Academic </w:t>
      </w:r>
      <w:r>
        <w:rPr>
          <w:rFonts w:ascii="Times New Roman" w:hAnsi="Times New Roman" w:cs="Times New Roman"/>
          <w:sz w:val="24"/>
          <w:szCs w:val="24"/>
        </w:rPr>
        <w:t xml:space="preserve">Press </w:t>
      </w:r>
      <w:r>
        <w:rPr>
          <w:rFonts w:ascii="Times New Roman" w:hAnsi="Times New Roman" w:cs="Times New Roman"/>
          <w:sz w:val="24"/>
          <w:szCs w:val="24"/>
        </w:rPr>
        <w:tab/>
        <w:t>Limited.</w:t>
      </w:r>
    </w:p>
    <w:p w:rsidR="00A6404F" w:rsidRPr="009E741E" w:rsidRDefault="00A6404F" w:rsidP="00A6404F">
      <w:pPr>
        <w:autoSpaceDE w:val="0"/>
        <w:autoSpaceDN w:val="0"/>
        <w:adjustRightInd w:val="0"/>
        <w:spacing w:after="0" w:line="240" w:lineRule="auto"/>
        <w:jc w:val="both"/>
        <w:rPr>
          <w:rFonts w:ascii="Times New Roman" w:hAnsi="Times New Roman" w:cs="Times New Roman"/>
          <w:i/>
          <w:iCs/>
          <w:sz w:val="24"/>
          <w:szCs w:val="24"/>
        </w:rPr>
      </w:pPr>
      <w:r w:rsidRPr="009E741E">
        <w:rPr>
          <w:rFonts w:ascii="Times New Roman" w:hAnsi="Times New Roman" w:cs="Times New Roman"/>
          <w:sz w:val="24"/>
          <w:szCs w:val="24"/>
        </w:rPr>
        <w:t>Eri</w:t>
      </w:r>
      <w:r w:rsidRPr="009E741E">
        <w:rPr>
          <w:rFonts w:ascii="Times New Roman" w:eastAsia="ArialMT" w:hAnsi="Times New Roman" w:cs="Times New Roman"/>
          <w:sz w:val="24"/>
          <w:szCs w:val="24"/>
        </w:rPr>
        <w:t>ş</w:t>
      </w:r>
      <w:r w:rsidRPr="009E741E">
        <w:rPr>
          <w:rFonts w:ascii="Times New Roman" w:hAnsi="Times New Roman" w:cs="Times New Roman"/>
          <w:sz w:val="24"/>
          <w:szCs w:val="24"/>
        </w:rPr>
        <w:t xml:space="preserve">ti, B., &amp; Akdeniz, C. (2016). </w:t>
      </w:r>
      <w:r w:rsidRPr="00AB2885">
        <w:rPr>
          <w:rFonts w:ascii="Times New Roman" w:hAnsi="Times New Roman" w:cs="Times New Roman"/>
          <w:i/>
          <w:sz w:val="24"/>
          <w:szCs w:val="24"/>
        </w:rPr>
        <w:t>Brain-based learning</w:t>
      </w:r>
      <w:r w:rsidRPr="009E741E">
        <w:rPr>
          <w:rFonts w:ascii="Times New Roman" w:hAnsi="Times New Roman" w:cs="Times New Roman"/>
          <w:sz w:val="24"/>
          <w:szCs w:val="24"/>
        </w:rPr>
        <w:t xml:space="preserve">. </w:t>
      </w:r>
      <w:r w:rsidRPr="00694681">
        <w:rPr>
          <w:rFonts w:ascii="Times New Roman" w:hAnsi="Times New Roman" w:cs="Times New Roman"/>
          <w:iCs/>
          <w:sz w:val="24"/>
          <w:szCs w:val="24"/>
        </w:rPr>
        <w:t>AS Akdemir Learning.</w:t>
      </w:r>
      <w:r>
        <w:rPr>
          <w:rFonts w:ascii="Times New Roman" w:hAnsi="Times New Roman" w:cs="Times New Roman"/>
          <w:i/>
          <w:iCs/>
          <w:sz w:val="24"/>
          <w:szCs w:val="24"/>
        </w:rPr>
        <w:t xml:space="preserve"> </w:t>
      </w:r>
      <w:r w:rsidRPr="009E741E">
        <w:rPr>
          <w:rFonts w:ascii="Times New Roman" w:hAnsi="Times New Roman" w:cs="Times New Roman"/>
          <w:i/>
          <w:iCs/>
          <w:sz w:val="24"/>
          <w:szCs w:val="24"/>
        </w:rPr>
        <w:t xml:space="preserve"> </w:t>
      </w:r>
    </w:p>
    <w:p w:rsidR="00A6404F" w:rsidRPr="009E741E" w:rsidRDefault="00A6404F" w:rsidP="00A6404F">
      <w:pPr>
        <w:pStyle w:val="Default"/>
        <w:jc w:val="both"/>
        <w:rPr>
          <w:color w:val="auto"/>
        </w:rPr>
      </w:pPr>
      <w:r w:rsidRPr="009E741E">
        <w:rPr>
          <w:color w:val="auto"/>
        </w:rPr>
        <w:t xml:space="preserve">Ezeaghasi, N. E. (2018). Effect of EVACS simulation models on attitude and academic </w:t>
      </w:r>
      <w:r>
        <w:rPr>
          <w:color w:val="auto"/>
        </w:rPr>
        <w:tab/>
      </w:r>
      <w:r w:rsidRPr="009E741E">
        <w:rPr>
          <w:color w:val="auto"/>
        </w:rPr>
        <w:t xml:space="preserve">performance in evolution among NCE 11 students in North West, Nigeria. </w:t>
      </w:r>
      <w:r w:rsidRPr="009E741E">
        <w:rPr>
          <w:i/>
          <w:iCs/>
          <w:color w:val="auto"/>
        </w:rPr>
        <w:t xml:space="preserve">International </w:t>
      </w:r>
      <w:r>
        <w:rPr>
          <w:i/>
          <w:iCs/>
          <w:color w:val="auto"/>
        </w:rPr>
        <w:tab/>
      </w:r>
      <w:r w:rsidRPr="009E741E">
        <w:rPr>
          <w:i/>
          <w:iCs/>
          <w:color w:val="auto"/>
        </w:rPr>
        <w:t>Journal of Education Development, 21</w:t>
      </w:r>
      <w:r w:rsidRPr="009E741E">
        <w:rPr>
          <w:color w:val="auto"/>
        </w:rPr>
        <w:t>(1), 58-69.</w:t>
      </w:r>
    </w:p>
    <w:p w:rsidR="00A6404F" w:rsidRPr="009E741E" w:rsidRDefault="00A6404F" w:rsidP="00A6404F">
      <w:pPr>
        <w:pStyle w:val="Pa6"/>
        <w:jc w:val="both"/>
        <w:rPr>
          <w:rFonts w:ascii="Times New Roman" w:hAnsi="Times New Roman" w:cs="Times New Roman"/>
        </w:rPr>
      </w:pPr>
      <w:r w:rsidRPr="009E741E">
        <w:rPr>
          <w:rFonts w:ascii="Times New Roman" w:hAnsi="Times New Roman" w:cs="Times New Roman"/>
        </w:rPr>
        <w:t>Ferreira, R. A., &amp; Rod</w:t>
      </w:r>
      <w:r>
        <w:rPr>
          <w:rFonts w:ascii="Times New Roman" w:hAnsi="Times New Roman" w:cs="Times New Roman"/>
        </w:rPr>
        <w:t>ríguez, C. (2022). Effect of a S</w:t>
      </w:r>
      <w:r w:rsidRPr="009E741E">
        <w:rPr>
          <w:rFonts w:ascii="Times New Roman" w:hAnsi="Times New Roman" w:cs="Times New Roman"/>
        </w:rPr>
        <w:t xml:space="preserve">cience of learning course on beliefs in </w:t>
      </w:r>
      <w:r>
        <w:rPr>
          <w:rFonts w:ascii="Times New Roman" w:hAnsi="Times New Roman" w:cs="Times New Roman"/>
        </w:rPr>
        <w:tab/>
      </w:r>
      <w:r w:rsidRPr="009E741E">
        <w:rPr>
          <w:rFonts w:ascii="Times New Roman" w:hAnsi="Times New Roman" w:cs="Times New Roman"/>
        </w:rPr>
        <w:t xml:space="preserve">neuromyths and neuroscience literacy. </w:t>
      </w:r>
      <w:r w:rsidRPr="009E741E">
        <w:rPr>
          <w:rFonts w:ascii="Times New Roman" w:hAnsi="Times New Roman" w:cs="Times New Roman"/>
          <w:i/>
          <w:iCs/>
        </w:rPr>
        <w:t>Brain Sciences, 12</w:t>
      </w:r>
      <w:r w:rsidRPr="009E741E">
        <w:rPr>
          <w:rFonts w:ascii="Times New Roman" w:hAnsi="Times New Roman" w:cs="Times New Roman"/>
        </w:rPr>
        <w:t xml:space="preserve">(7), 1-14. </w:t>
      </w:r>
    </w:p>
    <w:p w:rsidR="00A6404F" w:rsidRPr="009E741E" w:rsidRDefault="00A6404F" w:rsidP="00A6404F">
      <w:pPr>
        <w:pStyle w:val="Default"/>
        <w:jc w:val="both"/>
        <w:rPr>
          <w:color w:val="auto"/>
        </w:rPr>
      </w:pPr>
      <w:r w:rsidRPr="009E741E">
        <w:rPr>
          <w:color w:val="auto"/>
        </w:rPr>
        <w:t>Filgona, J., Filgona, J.</w:t>
      </w:r>
      <w:r>
        <w:rPr>
          <w:color w:val="auto"/>
        </w:rPr>
        <w:t>,</w:t>
      </w:r>
      <w:r w:rsidRPr="009E741E">
        <w:rPr>
          <w:color w:val="auto"/>
        </w:rPr>
        <w:t xml:space="preserve"> &amp; Linus, K. S. (2017). Mastery learning strategy and learning retention: </w:t>
      </w:r>
      <w:r>
        <w:rPr>
          <w:color w:val="auto"/>
        </w:rPr>
        <w:tab/>
      </w:r>
      <w:r w:rsidRPr="009E741E">
        <w:rPr>
          <w:color w:val="auto"/>
        </w:rPr>
        <w:t xml:space="preserve">Effects on Senior Secondary School students’ achievement in Physical Geography in </w:t>
      </w:r>
      <w:r>
        <w:rPr>
          <w:color w:val="auto"/>
        </w:rPr>
        <w:tab/>
      </w:r>
      <w:r w:rsidRPr="009E741E">
        <w:rPr>
          <w:color w:val="auto"/>
        </w:rPr>
        <w:t>Ganye Educational Zone, Nigeria</w:t>
      </w:r>
      <w:r w:rsidRPr="009E741E">
        <w:rPr>
          <w:i/>
          <w:iCs/>
          <w:color w:val="auto"/>
        </w:rPr>
        <w:t>. Asian Research Journal of Arts &amp; Social Sciences</w:t>
      </w:r>
      <w:r w:rsidRPr="009E741E">
        <w:rPr>
          <w:color w:val="auto"/>
        </w:rPr>
        <w:t xml:space="preserve">, </w:t>
      </w:r>
      <w:r w:rsidRPr="00694681">
        <w:rPr>
          <w:i/>
          <w:color w:val="auto"/>
        </w:rPr>
        <w:t>2</w:t>
      </w:r>
      <w:r w:rsidRPr="009E741E">
        <w:rPr>
          <w:color w:val="auto"/>
        </w:rPr>
        <w:t xml:space="preserve">(3), </w:t>
      </w:r>
      <w:r>
        <w:rPr>
          <w:color w:val="auto"/>
        </w:rPr>
        <w:tab/>
      </w:r>
      <w:r w:rsidRPr="009E741E">
        <w:rPr>
          <w:color w:val="auto"/>
        </w:rPr>
        <w:t xml:space="preserve">1-14. </w:t>
      </w:r>
    </w:p>
    <w:p w:rsidR="00A6404F" w:rsidRPr="009E741E" w:rsidRDefault="00A6404F" w:rsidP="00A6404F">
      <w:pPr>
        <w:autoSpaceDE w:val="0"/>
        <w:autoSpaceDN w:val="0"/>
        <w:adjustRightInd w:val="0"/>
        <w:spacing w:after="0" w:line="240" w:lineRule="auto"/>
        <w:jc w:val="both"/>
        <w:rPr>
          <w:rFonts w:ascii="Times New Roman" w:hAnsi="Times New Roman" w:cs="Times New Roman"/>
          <w:sz w:val="24"/>
          <w:szCs w:val="24"/>
        </w:rPr>
      </w:pPr>
      <w:r w:rsidRPr="009E741E">
        <w:rPr>
          <w:rFonts w:ascii="Times New Roman" w:hAnsi="Times New Roman" w:cs="Times New Roman"/>
          <w:sz w:val="24"/>
          <w:szCs w:val="24"/>
        </w:rPr>
        <w:t>Funa, A. A., Ricafort, J. D., Jetomo, F. G. J., &amp; Lasala, N. L. (2024). Effectiveness of brain-based</w:t>
      </w:r>
      <w:r w:rsidRPr="00984DD1">
        <w:rPr>
          <w:rFonts w:ascii="Times New Roman" w:hAnsi="Times New Roman" w:cs="Times New Roman"/>
          <w:sz w:val="24"/>
          <w:szCs w:val="24"/>
        </w:rPr>
        <w:t xml:space="preserve"> </w:t>
      </w:r>
      <w:r>
        <w:rPr>
          <w:rFonts w:ascii="Times New Roman" w:hAnsi="Times New Roman" w:cs="Times New Roman"/>
          <w:sz w:val="24"/>
          <w:szCs w:val="24"/>
        </w:rPr>
        <w:tab/>
      </w:r>
      <w:r w:rsidRPr="009E741E">
        <w:rPr>
          <w:rFonts w:ascii="Times New Roman" w:hAnsi="Times New Roman" w:cs="Times New Roman"/>
          <w:sz w:val="24"/>
          <w:szCs w:val="24"/>
        </w:rPr>
        <w:t>Effectiveness of brain-based</w:t>
      </w:r>
      <w:r>
        <w:rPr>
          <w:rFonts w:ascii="Times New Roman" w:hAnsi="Times New Roman" w:cs="Times New Roman"/>
          <w:sz w:val="24"/>
          <w:szCs w:val="24"/>
        </w:rPr>
        <w:t xml:space="preserve"> </w:t>
      </w:r>
      <w:r w:rsidRPr="009E741E">
        <w:rPr>
          <w:rFonts w:ascii="Times New Roman" w:hAnsi="Times New Roman" w:cs="Times New Roman"/>
          <w:sz w:val="24"/>
          <w:szCs w:val="24"/>
        </w:rPr>
        <w:t>learning toward improving stude</w:t>
      </w:r>
      <w:r>
        <w:rPr>
          <w:rFonts w:ascii="Times New Roman" w:hAnsi="Times New Roman" w:cs="Times New Roman"/>
          <w:sz w:val="24"/>
          <w:szCs w:val="24"/>
        </w:rPr>
        <w:t xml:space="preserve">nts’ conceptual </w:t>
      </w:r>
      <w:r>
        <w:rPr>
          <w:rFonts w:ascii="Times New Roman" w:hAnsi="Times New Roman" w:cs="Times New Roman"/>
          <w:sz w:val="24"/>
          <w:szCs w:val="24"/>
        </w:rPr>
        <w:tab/>
        <w:t>understanding: A</w:t>
      </w:r>
      <w:r w:rsidRPr="009E741E">
        <w:rPr>
          <w:rFonts w:ascii="Times New Roman" w:hAnsi="Times New Roman" w:cs="Times New Roman"/>
          <w:sz w:val="24"/>
          <w:szCs w:val="24"/>
        </w:rPr>
        <w:t xml:space="preserve"> meta-analysis. </w:t>
      </w:r>
      <w:r w:rsidRPr="00405F58">
        <w:rPr>
          <w:rFonts w:ascii="Times New Roman" w:hAnsi="Times New Roman" w:cs="Times New Roman"/>
          <w:i/>
          <w:iCs/>
          <w:sz w:val="24"/>
          <w:szCs w:val="24"/>
        </w:rPr>
        <w:t>International Journal of Instruction</w:t>
      </w:r>
      <w:r w:rsidRPr="00405F58">
        <w:rPr>
          <w:rFonts w:ascii="Times New Roman" w:hAnsi="Times New Roman" w:cs="Times New Roman"/>
          <w:i/>
          <w:sz w:val="24"/>
          <w:szCs w:val="24"/>
        </w:rPr>
        <w:t xml:space="preserve">, </w:t>
      </w:r>
      <w:r w:rsidRPr="00405F58">
        <w:rPr>
          <w:rFonts w:ascii="Times New Roman" w:hAnsi="Times New Roman" w:cs="Times New Roman"/>
          <w:i/>
          <w:iCs/>
          <w:sz w:val="24"/>
          <w:szCs w:val="24"/>
        </w:rPr>
        <w:t>17</w:t>
      </w:r>
      <w:r w:rsidRPr="009E741E">
        <w:rPr>
          <w:rFonts w:ascii="Times New Roman" w:hAnsi="Times New Roman" w:cs="Times New Roman"/>
          <w:sz w:val="24"/>
          <w:szCs w:val="24"/>
        </w:rPr>
        <w:t>(1), 361-380.</w:t>
      </w:r>
    </w:p>
    <w:p w:rsidR="00A6404F" w:rsidRPr="009E741E" w:rsidRDefault="00A6404F" w:rsidP="00A6404F">
      <w:pPr>
        <w:pStyle w:val="Default"/>
        <w:jc w:val="both"/>
        <w:rPr>
          <w:color w:val="auto"/>
        </w:rPr>
      </w:pPr>
      <w:r w:rsidRPr="009E741E">
        <w:rPr>
          <w:color w:val="auto"/>
        </w:rPr>
        <w:t>Gazula, S., McKenna, L.</w:t>
      </w:r>
      <w:r>
        <w:rPr>
          <w:color w:val="auto"/>
        </w:rPr>
        <w:t>,</w:t>
      </w:r>
      <w:r w:rsidRPr="009E741E">
        <w:rPr>
          <w:color w:val="auto"/>
        </w:rPr>
        <w:t xml:space="preserve"> Cooper, S., Paliadis P. (2017). </w:t>
      </w:r>
      <w:r w:rsidRPr="00AB2885">
        <w:rPr>
          <w:i/>
          <w:color w:val="auto"/>
        </w:rPr>
        <w:t xml:space="preserve">A systematic review of reciprocal peer </w:t>
      </w:r>
      <w:r w:rsidRPr="00AB2885">
        <w:rPr>
          <w:i/>
          <w:color w:val="auto"/>
        </w:rPr>
        <w:tab/>
        <w:t>tutoring within tertiary health profession educational programs</w:t>
      </w:r>
      <w:r w:rsidRPr="009E741E">
        <w:rPr>
          <w:color w:val="auto"/>
        </w:rPr>
        <w:t xml:space="preserve">. </w:t>
      </w:r>
      <w:r>
        <w:rPr>
          <w:color w:val="auto"/>
        </w:rPr>
        <w:tab/>
      </w:r>
      <w:r w:rsidRPr="009E741E">
        <w:rPr>
          <w:color w:val="auto"/>
        </w:rPr>
        <w:t xml:space="preserve">https://doi.org/10.1016.12.001 </w:t>
      </w:r>
    </w:p>
    <w:p w:rsidR="00A6404F" w:rsidRPr="009E741E" w:rsidRDefault="00A6404F" w:rsidP="00A6404F">
      <w:pPr>
        <w:autoSpaceDE w:val="0"/>
        <w:autoSpaceDN w:val="0"/>
        <w:adjustRightInd w:val="0"/>
        <w:spacing w:after="0" w:line="240" w:lineRule="auto"/>
        <w:jc w:val="both"/>
        <w:rPr>
          <w:rFonts w:ascii="Times New Roman" w:eastAsia="TimesNewRoman" w:hAnsi="Times New Roman" w:cs="Times New Roman"/>
          <w:sz w:val="24"/>
          <w:szCs w:val="24"/>
        </w:rPr>
      </w:pPr>
      <w:r w:rsidRPr="009E741E">
        <w:rPr>
          <w:rFonts w:ascii="Times New Roman" w:eastAsia="TimesNewRoman" w:hAnsi="Times New Roman" w:cs="Times New Roman"/>
          <w:sz w:val="24"/>
          <w:szCs w:val="24"/>
        </w:rPr>
        <w:t xml:space="preserve">Gilmore, M. W., Wilkerson, D., &amp; Hassan, R. (2012). The effect of preconceived notions and the </w:t>
      </w:r>
      <w:r>
        <w:rPr>
          <w:rFonts w:ascii="Times New Roman" w:eastAsia="TimesNewRoman" w:hAnsi="Times New Roman" w:cs="Times New Roman"/>
          <w:sz w:val="24"/>
          <w:szCs w:val="24"/>
        </w:rPr>
        <w:tab/>
      </w:r>
      <w:r w:rsidRPr="009E741E">
        <w:rPr>
          <w:rFonts w:ascii="Times New Roman" w:eastAsia="TimesNewRoman" w:hAnsi="Times New Roman" w:cs="Times New Roman"/>
          <w:sz w:val="24"/>
          <w:szCs w:val="24"/>
        </w:rPr>
        <w:t xml:space="preserve">lack of fundamental skills while taking General Chemistry. </w:t>
      </w:r>
      <w:r w:rsidRPr="00AB2885">
        <w:rPr>
          <w:rFonts w:ascii="Times New Roman" w:eastAsia="TimesNewRoman" w:hAnsi="Times New Roman" w:cs="Times New Roman"/>
          <w:i/>
          <w:sz w:val="24"/>
          <w:szCs w:val="24"/>
        </w:rPr>
        <w:t xml:space="preserve">Atlas Journal of Science </w:t>
      </w:r>
      <w:r w:rsidRPr="00AB2885">
        <w:rPr>
          <w:rFonts w:ascii="Times New Roman" w:eastAsia="TimesNewRoman" w:hAnsi="Times New Roman" w:cs="Times New Roman"/>
          <w:i/>
          <w:sz w:val="24"/>
          <w:szCs w:val="24"/>
        </w:rPr>
        <w:tab/>
        <w:t>Education, 2</w:t>
      </w:r>
      <w:r w:rsidRPr="009E741E">
        <w:rPr>
          <w:rFonts w:ascii="Times New Roman" w:eastAsia="TimesNewRoman" w:hAnsi="Times New Roman" w:cs="Times New Roman"/>
          <w:sz w:val="24"/>
          <w:szCs w:val="24"/>
        </w:rPr>
        <w:t xml:space="preserve">(1), 70-76. </w:t>
      </w:r>
    </w:p>
    <w:p w:rsidR="00A6404F" w:rsidRPr="009E741E" w:rsidRDefault="00A6404F" w:rsidP="00A6404F">
      <w:pPr>
        <w:spacing w:after="0"/>
        <w:jc w:val="both"/>
        <w:rPr>
          <w:rFonts w:ascii="Times New Roman" w:hAnsi="Times New Roman" w:cs="Times New Roman"/>
          <w:sz w:val="24"/>
          <w:szCs w:val="24"/>
        </w:rPr>
      </w:pPr>
      <w:r w:rsidRPr="009E741E">
        <w:rPr>
          <w:rFonts w:ascii="Times New Roman" w:hAnsi="Times New Roman" w:cs="Times New Roman"/>
          <w:sz w:val="24"/>
          <w:szCs w:val="24"/>
        </w:rPr>
        <w:t xml:space="preserve">Glaser, J. I., Benjamin, A. S., Farhoodi, R., &amp; Kording, K. P. (2019). The roles of supervised </w:t>
      </w:r>
      <w:r>
        <w:rPr>
          <w:rFonts w:ascii="Times New Roman" w:hAnsi="Times New Roman" w:cs="Times New Roman"/>
          <w:sz w:val="24"/>
          <w:szCs w:val="24"/>
        </w:rPr>
        <w:tab/>
      </w:r>
      <w:r w:rsidRPr="009E741E">
        <w:rPr>
          <w:rFonts w:ascii="Times New Roman" w:hAnsi="Times New Roman" w:cs="Times New Roman"/>
          <w:sz w:val="24"/>
          <w:szCs w:val="24"/>
        </w:rPr>
        <w:t xml:space="preserve">machine learning in systems neuroscience. </w:t>
      </w:r>
      <w:r w:rsidRPr="009E741E">
        <w:rPr>
          <w:rFonts w:ascii="Times New Roman" w:hAnsi="Times New Roman" w:cs="Times New Roman"/>
          <w:i/>
          <w:iCs/>
          <w:sz w:val="24"/>
          <w:szCs w:val="24"/>
        </w:rPr>
        <w:t>Progress in Neurobiology, 175</w:t>
      </w:r>
      <w:r w:rsidRPr="009E741E">
        <w:rPr>
          <w:rFonts w:ascii="Times New Roman" w:hAnsi="Times New Roman" w:cs="Times New Roman"/>
          <w:sz w:val="24"/>
          <w:szCs w:val="24"/>
        </w:rPr>
        <w:t xml:space="preserve">, 126-137. </w:t>
      </w:r>
    </w:p>
    <w:p w:rsidR="00A6404F" w:rsidRPr="009E741E" w:rsidRDefault="00A6404F" w:rsidP="00A6404F">
      <w:pPr>
        <w:autoSpaceDE w:val="0"/>
        <w:autoSpaceDN w:val="0"/>
        <w:adjustRightInd w:val="0"/>
        <w:spacing w:after="0" w:line="240" w:lineRule="auto"/>
        <w:jc w:val="both"/>
        <w:rPr>
          <w:rFonts w:ascii="Times New Roman" w:hAnsi="Times New Roman" w:cs="Times New Roman"/>
          <w:sz w:val="24"/>
          <w:szCs w:val="24"/>
        </w:rPr>
      </w:pPr>
      <w:r w:rsidRPr="009E741E">
        <w:rPr>
          <w:rFonts w:ascii="Times New Roman" w:hAnsi="Times New Roman" w:cs="Times New Roman"/>
          <w:sz w:val="24"/>
          <w:szCs w:val="24"/>
        </w:rPr>
        <w:t xml:space="preserve">Goreyshi, M., Kargar, F., Noohi, S., &amp; Ajilchi, B. (2013). Effect of combined mastery-cooperative </w:t>
      </w:r>
      <w:r>
        <w:rPr>
          <w:rFonts w:ascii="Times New Roman" w:hAnsi="Times New Roman" w:cs="Times New Roman"/>
          <w:sz w:val="24"/>
          <w:szCs w:val="24"/>
        </w:rPr>
        <w:tab/>
      </w:r>
      <w:r w:rsidRPr="009E741E">
        <w:rPr>
          <w:rFonts w:ascii="Times New Roman" w:hAnsi="Times New Roman" w:cs="Times New Roman"/>
          <w:sz w:val="24"/>
          <w:szCs w:val="24"/>
        </w:rPr>
        <w:t xml:space="preserve">learning on emotional intelligence, self-esteem and academic achievement in grade </w:t>
      </w:r>
      <w:r>
        <w:rPr>
          <w:rFonts w:ascii="Times New Roman" w:hAnsi="Times New Roman" w:cs="Times New Roman"/>
          <w:sz w:val="24"/>
          <w:szCs w:val="24"/>
        </w:rPr>
        <w:tab/>
      </w:r>
      <w:r w:rsidRPr="009E741E">
        <w:rPr>
          <w:rFonts w:ascii="Times New Roman" w:hAnsi="Times New Roman" w:cs="Times New Roman"/>
          <w:sz w:val="24"/>
          <w:szCs w:val="24"/>
        </w:rPr>
        <w:t xml:space="preserve">skipping. </w:t>
      </w:r>
      <w:r>
        <w:rPr>
          <w:rFonts w:ascii="Times New Roman" w:hAnsi="Times New Roman" w:cs="Times New Roman"/>
          <w:i/>
          <w:iCs/>
          <w:sz w:val="24"/>
          <w:szCs w:val="24"/>
        </w:rPr>
        <w:t>Procedia–</w:t>
      </w:r>
      <w:r w:rsidRPr="009E741E">
        <w:rPr>
          <w:rFonts w:ascii="Times New Roman" w:hAnsi="Times New Roman" w:cs="Times New Roman"/>
          <w:i/>
          <w:iCs/>
          <w:sz w:val="24"/>
          <w:szCs w:val="24"/>
        </w:rPr>
        <w:t xml:space="preserve">Social and Behavioral Sciences, 84, </w:t>
      </w:r>
      <w:r w:rsidRPr="009E741E">
        <w:rPr>
          <w:rFonts w:ascii="Times New Roman" w:hAnsi="Times New Roman" w:cs="Times New Roman"/>
          <w:iCs/>
          <w:sz w:val="24"/>
          <w:szCs w:val="24"/>
        </w:rPr>
        <w:t xml:space="preserve">470-474. </w:t>
      </w:r>
    </w:p>
    <w:p w:rsidR="00A6404F" w:rsidRDefault="00A6404F" w:rsidP="00A6404F">
      <w:pPr>
        <w:spacing w:after="0"/>
        <w:jc w:val="both"/>
        <w:rPr>
          <w:rFonts w:ascii="Times New Roman" w:hAnsi="Times New Roman" w:cs="Times New Roman"/>
          <w:sz w:val="24"/>
          <w:szCs w:val="24"/>
        </w:rPr>
      </w:pPr>
      <w:r w:rsidRPr="009E741E">
        <w:rPr>
          <w:rFonts w:ascii="Times New Roman" w:hAnsi="Times New Roman" w:cs="Times New Roman"/>
          <w:sz w:val="24"/>
          <w:szCs w:val="24"/>
        </w:rPr>
        <w:t xml:space="preserve">Haghighi, M. (2013). The effect of brain-based learning on Iranian EFL achievement and retention. </w:t>
      </w:r>
      <w:r>
        <w:rPr>
          <w:rFonts w:ascii="Times New Roman" w:hAnsi="Times New Roman" w:cs="Times New Roman"/>
          <w:sz w:val="24"/>
          <w:szCs w:val="24"/>
        </w:rPr>
        <w:tab/>
      </w:r>
      <w:r w:rsidRPr="00405F58">
        <w:rPr>
          <w:rFonts w:ascii="Times New Roman" w:hAnsi="Times New Roman" w:cs="Times New Roman"/>
          <w:i/>
          <w:sz w:val="24"/>
          <w:szCs w:val="24"/>
        </w:rPr>
        <w:t>Procedia-Social and Behavioral Sciences, 70</w:t>
      </w:r>
      <w:r w:rsidRPr="009E741E">
        <w:rPr>
          <w:rFonts w:ascii="Times New Roman" w:hAnsi="Times New Roman" w:cs="Times New Roman"/>
          <w:sz w:val="24"/>
          <w:szCs w:val="24"/>
        </w:rPr>
        <w:t xml:space="preserve">(1), 508–516. </w:t>
      </w:r>
    </w:p>
    <w:p w:rsidR="00A6404F" w:rsidRDefault="00A6404F" w:rsidP="00A6404F">
      <w:pPr>
        <w:spacing w:after="0"/>
        <w:jc w:val="both"/>
        <w:rPr>
          <w:rFonts w:ascii="Times New Roman" w:hAnsi="Times New Roman" w:cs="Times New Roman"/>
          <w:sz w:val="24"/>
          <w:szCs w:val="24"/>
        </w:rPr>
      </w:pPr>
      <w:r w:rsidRPr="0008395C">
        <w:rPr>
          <w:rFonts w:ascii="Times New Roman" w:hAnsi="Times New Roman" w:cs="Times New Roman"/>
          <w:sz w:val="24"/>
          <w:szCs w:val="24"/>
        </w:rPr>
        <w:t xml:space="preserve">Hamdani, D., Kurniati, E., &amp; Sakti, I. (2012). Pengaruh model pembelajaran generatif dengan </w:t>
      </w:r>
      <w:r>
        <w:rPr>
          <w:rFonts w:ascii="Times New Roman" w:hAnsi="Times New Roman" w:cs="Times New Roman"/>
          <w:sz w:val="24"/>
          <w:szCs w:val="24"/>
        </w:rPr>
        <w:tab/>
      </w:r>
      <w:r w:rsidRPr="0008395C">
        <w:rPr>
          <w:rFonts w:ascii="Times New Roman" w:hAnsi="Times New Roman" w:cs="Times New Roman"/>
          <w:sz w:val="24"/>
          <w:szCs w:val="24"/>
        </w:rPr>
        <w:t xml:space="preserve">menggunakan alat peraga terhadap pemahaman konsep cahaya kelas viii di smp negeri 7 </w:t>
      </w:r>
      <w:r>
        <w:rPr>
          <w:rFonts w:ascii="Times New Roman" w:hAnsi="Times New Roman" w:cs="Times New Roman"/>
          <w:sz w:val="24"/>
          <w:szCs w:val="24"/>
        </w:rPr>
        <w:tab/>
      </w:r>
      <w:r w:rsidRPr="0008395C">
        <w:rPr>
          <w:rFonts w:ascii="Times New Roman" w:hAnsi="Times New Roman" w:cs="Times New Roman"/>
          <w:sz w:val="24"/>
          <w:szCs w:val="24"/>
        </w:rPr>
        <w:t xml:space="preserve">kota bengkulu. </w:t>
      </w:r>
      <w:r>
        <w:rPr>
          <w:rFonts w:ascii="Times New Roman" w:hAnsi="Times New Roman" w:cs="Times New Roman"/>
          <w:i/>
          <w:iCs/>
          <w:sz w:val="24"/>
          <w:szCs w:val="24"/>
        </w:rPr>
        <w:t>Jurnal Exacta, 10</w:t>
      </w:r>
      <w:r w:rsidRPr="0008395C">
        <w:rPr>
          <w:rFonts w:ascii="Times New Roman" w:hAnsi="Times New Roman" w:cs="Times New Roman"/>
          <w:sz w:val="24"/>
          <w:szCs w:val="24"/>
        </w:rPr>
        <w:t>(1), 79-88.</w:t>
      </w:r>
    </w:p>
    <w:p w:rsidR="00A6404F" w:rsidRPr="009E741E" w:rsidRDefault="00A6404F" w:rsidP="00A6404F">
      <w:pPr>
        <w:pStyle w:val="Default"/>
        <w:jc w:val="both"/>
      </w:pPr>
      <w:r w:rsidRPr="00E706BC">
        <w:t xml:space="preserve">Hendi, R. R. (2017). </w:t>
      </w:r>
      <w:r w:rsidRPr="00E706BC">
        <w:rPr>
          <w:bCs/>
        </w:rPr>
        <w:t xml:space="preserve">Conceptual understanding of excretory system: Implementing cooperative </w:t>
      </w:r>
      <w:r>
        <w:rPr>
          <w:bCs/>
        </w:rPr>
        <w:tab/>
      </w:r>
      <w:r w:rsidRPr="00E706BC">
        <w:rPr>
          <w:bCs/>
        </w:rPr>
        <w:t xml:space="preserve">integrated reading and composition based on scientific approach. </w:t>
      </w:r>
      <w:r w:rsidRPr="00E706BC">
        <w:rPr>
          <w:i/>
          <w:iCs/>
        </w:rPr>
        <w:t xml:space="preserve">Participatory </w:t>
      </w:r>
      <w:r>
        <w:rPr>
          <w:i/>
          <w:iCs/>
        </w:rPr>
        <w:tab/>
      </w:r>
      <w:r w:rsidRPr="00E706BC">
        <w:rPr>
          <w:i/>
          <w:iCs/>
        </w:rPr>
        <w:t>Educational Research (PER), 8</w:t>
      </w:r>
      <w:r w:rsidRPr="00E706BC">
        <w:rPr>
          <w:iCs/>
        </w:rPr>
        <w:t>(1), 28-47.</w:t>
      </w:r>
      <w:r w:rsidRPr="00E706BC">
        <w:rPr>
          <w:i/>
          <w:iCs/>
        </w:rPr>
        <w:t xml:space="preserve"> </w:t>
      </w:r>
    </w:p>
    <w:p w:rsidR="00A6404F" w:rsidRPr="009E741E" w:rsidRDefault="00A6404F" w:rsidP="00A6404F">
      <w:pPr>
        <w:autoSpaceDE w:val="0"/>
        <w:autoSpaceDN w:val="0"/>
        <w:adjustRightInd w:val="0"/>
        <w:spacing w:after="0" w:line="240" w:lineRule="auto"/>
        <w:jc w:val="both"/>
        <w:rPr>
          <w:rFonts w:ascii="Times New Roman" w:hAnsi="Times New Roman" w:cs="Times New Roman"/>
          <w:sz w:val="24"/>
          <w:szCs w:val="24"/>
        </w:rPr>
      </w:pPr>
      <w:r w:rsidRPr="009E741E">
        <w:rPr>
          <w:rFonts w:ascii="Times New Roman" w:hAnsi="Times New Roman" w:cs="Times New Roman"/>
          <w:sz w:val="24"/>
          <w:szCs w:val="24"/>
        </w:rPr>
        <w:t>Hiller, S. E., Kitsantas, A., Cheema, J. E., &amp; Poulou, M. (2021). Mathematics anxiety and self-</w:t>
      </w:r>
      <w:r>
        <w:rPr>
          <w:rFonts w:ascii="Times New Roman" w:hAnsi="Times New Roman" w:cs="Times New Roman"/>
          <w:sz w:val="24"/>
          <w:szCs w:val="24"/>
        </w:rPr>
        <w:tab/>
      </w:r>
      <w:r w:rsidRPr="009E741E">
        <w:rPr>
          <w:rFonts w:ascii="Times New Roman" w:hAnsi="Times New Roman" w:cs="Times New Roman"/>
          <w:sz w:val="24"/>
          <w:szCs w:val="24"/>
        </w:rPr>
        <w:t xml:space="preserve">efficacy as predictors of Mathematics literacy. </w:t>
      </w:r>
      <w:r w:rsidRPr="009E741E">
        <w:rPr>
          <w:rFonts w:ascii="Times New Roman" w:hAnsi="Times New Roman" w:cs="Times New Roman"/>
          <w:i/>
          <w:iCs/>
          <w:sz w:val="24"/>
          <w:szCs w:val="24"/>
        </w:rPr>
        <w:t xml:space="preserve">International Journal of Mathematical </w:t>
      </w:r>
      <w:r>
        <w:rPr>
          <w:rFonts w:ascii="Times New Roman" w:hAnsi="Times New Roman" w:cs="Times New Roman"/>
          <w:i/>
          <w:iCs/>
          <w:sz w:val="24"/>
          <w:szCs w:val="24"/>
        </w:rPr>
        <w:tab/>
      </w:r>
      <w:r w:rsidRPr="009E741E">
        <w:rPr>
          <w:rFonts w:ascii="Times New Roman" w:hAnsi="Times New Roman" w:cs="Times New Roman"/>
          <w:i/>
          <w:iCs/>
          <w:sz w:val="24"/>
          <w:szCs w:val="24"/>
        </w:rPr>
        <w:t>Education in Science and Technology</w:t>
      </w:r>
      <w:r w:rsidRPr="009E741E">
        <w:rPr>
          <w:rFonts w:ascii="Times New Roman" w:hAnsi="Times New Roman" w:cs="Times New Roman"/>
          <w:sz w:val="24"/>
          <w:szCs w:val="24"/>
        </w:rPr>
        <w:t xml:space="preserve">, </w:t>
      </w:r>
      <w:r w:rsidRPr="009E741E">
        <w:rPr>
          <w:rFonts w:ascii="Times New Roman" w:hAnsi="Times New Roman" w:cs="Times New Roman"/>
          <w:i/>
          <w:iCs/>
          <w:sz w:val="24"/>
          <w:szCs w:val="24"/>
        </w:rPr>
        <w:t>53</w:t>
      </w:r>
      <w:r w:rsidRPr="009E741E">
        <w:rPr>
          <w:rFonts w:ascii="Times New Roman" w:hAnsi="Times New Roman" w:cs="Times New Roman"/>
          <w:sz w:val="24"/>
          <w:szCs w:val="24"/>
        </w:rPr>
        <w:t xml:space="preserve">(8), 2133–2151. </w:t>
      </w:r>
    </w:p>
    <w:p w:rsidR="00A6404F" w:rsidRPr="009E741E" w:rsidRDefault="00A6404F" w:rsidP="00A6404F">
      <w:pPr>
        <w:pStyle w:val="Default"/>
        <w:jc w:val="both"/>
        <w:rPr>
          <w:color w:val="auto"/>
        </w:rPr>
      </w:pPr>
      <w:r w:rsidRPr="009E741E">
        <w:rPr>
          <w:color w:val="auto"/>
        </w:rPr>
        <w:t xml:space="preserve">Hitches, E., Woodcock, S., &amp; Ehrich, J. (2022). Building self-efficacy without letting stress knock </w:t>
      </w:r>
      <w:r>
        <w:rPr>
          <w:color w:val="auto"/>
        </w:rPr>
        <w:tab/>
      </w:r>
      <w:r w:rsidRPr="009E741E">
        <w:rPr>
          <w:color w:val="auto"/>
        </w:rPr>
        <w:t xml:space="preserve">it down: Stress and academic self-efficacy of university students. </w:t>
      </w:r>
      <w:r w:rsidRPr="009E741E">
        <w:rPr>
          <w:i/>
          <w:iCs/>
          <w:color w:val="auto"/>
        </w:rPr>
        <w:t xml:space="preserve">International Journal of </w:t>
      </w:r>
      <w:r>
        <w:rPr>
          <w:i/>
          <w:iCs/>
          <w:color w:val="auto"/>
        </w:rPr>
        <w:tab/>
      </w:r>
      <w:r w:rsidRPr="009E741E">
        <w:rPr>
          <w:i/>
          <w:iCs/>
          <w:color w:val="auto"/>
        </w:rPr>
        <w:t>Educational Research Open</w:t>
      </w:r>
      <w:r w:rsidRPr="009E741E">
        <w:rPr>
          <w:color w:val="auto"/>
        </w:rPr>
        <w:t xml:space="preserve">, </w:t>
      </w:r>
      <w:r w:rsidRPr="009E741E">
        <w:rPr>
          <w:i/>
          <w:iCs/>
          <w:color w:val="auto"/>
        </w:rPr>
        <w:t>3</w:t>
      </w:r>
      <w:r w:rsidRPr="009E741E">
        <w:rPr>
          <w:color w:val="auto"/>
        </w:rPr>
        <w:t>, 100</w:t>
      </w:r>
      <w:r>
        <w:rPr>
          <w:color w:val="auto"/>
        </w:rPr>
        <w:t>-</w:t>
      </w:r>
      <w:r w:rsidRPr="009E741E">
        <w:rPr>
          <w:color w:val="auto"/>
        </w:rPr>
        <w:t>124.</w:t>
      </w:r>
    </w:p>
    <w:p w:rsidR="00A6404F" w:rsidRPr="009E741E" w:rsidRDefault="00A6404F" w:rsidP="00A6404F">
      <w:pPr>
        <w:autoSpaceDE w:val="0"/>
        <w:autoSpaceDN w:val="0"/>
        <w:adjustRightInd w:val="0"/>
        <w:spacing w:after="0" w:line="240" w:lineRule="auto"/>
        <w:jc w:val="both"/>
        <w:rPr>
          <w:rFonts w:ascii="Times New Roman" w:eastAsia="MyriadPro-Regular" w:hAnsi="Times New Roman" w:cs="Times New Roman"/>
          <w:sz w:val="24"/>
          <w:szCs w:val="24"/>
        </w:rPr>
      </w:pPr>
      <w:r w:rsidRPr="009E741E">
        <w:rPr>
          <w:rFonts w:ascii="Times New Roman" w:eastAsia="MyriadPro-Regular" w:hAnsi="Times New Roman" w:cs="Times New Roman"/>
          <w:sz w:val="24"/>
          <w:szCs w:val="24"/>
        </w:rPr>
        <w:t xml:space="preserve">Ihendinihu, U. E. (2020). Effect of mastery learning instructional approach on retention and </w:t>
      </w:r>
      <w:r>
        <w:rPr>
          <w:rFonts w:ascii="Times New Roman" w:eastAsia="MyriadPro-Regular" w:hAnsi="Times New Roman" w:cs="Times New Roman"/>
          <w:sz w:val="24"/>
          <w:szCs w:val="24"/>
        </w:rPr>
        <w:tab/>
      </w:r>
      <w:r w:rsidRPr="009E741E">
        <w:rPr>
          <w:rFonts w:ascii="Times New Roman" w:eastAsia="MyriadPro-Regular" w:hAnsi="Times New Roman" w:cs="Times New Roman"/>
          <w:sz w:val="24"/>
          <w:szCs w:val="24"/>
        </w:rPr>
        <w:t xml:space="preserve">attitude of Secondary School </w:t>
      </w:r>
      <w:r>
        <w:rPr>
          <w:rFonts w:ascii="Times New Roman" w:eastAsia="MyriadPro-Regular" w:hAnsi="Times New Roman" w:cs="Times New Roman"/>
          <w:sz w:val="24"/>
          <w:szCs w:val="24"/>
        </w:rPr>
        <w:t>students in M</w:t>
      </w:r>
      <w:r w:rsidRPr="009E741E">
        <w:rPr>
          <w:rFonts w:ascii="Times New Roman" w:eastAsia="MyriadPro-Regular" w:hAnsi="Times New Roman" w:cs="Times New Roman"/>
          <w:sz w:val="24"/>
          <w:szCs w:val="24"/>
        </w:rPr>
        <w:t xml:space="preserve">athematics. </w:t>
      </w:r>
      <w:r w:rsidRPr="00405F58">
        <w:rPr>
          <w:rFonts w:ascii="Times New Roman" w:eastAsia="MyriadPro-Regular" w:hAnsi="Times New Roman" w:cs="Times New Roman"/>
          <w:i/>
          <w:sz w:val="24"/>
          <w:szCs w:val="24"/>
        </w:rPr>
        <w:t xml:space="preserve">Journal of Nigerian Academics and </w:t>
      </w:r>
      <w:r w:rsidRPr="00405F58">
        <w:rPr>
          <w:rFonts w:ascii="Times New Roman" w:eastAsia="MyriadPro-Regular" w:hAnsi="Times New Roman" w:cs="Times New Roman"/>
          <w:i/>
          <w:sz w:val="24"/>
          <w:szCs w:val="24"/>
        </w:rPr>
        <w:tab/>
        <w:t>Education, 14</w:t>
      </w:r>
      <w:r w:rsidRPr="009E741E">
        <w:rPr>
          <w:rFonts w:ascii="Times New Roman" w:eastAsia="MyriadPro-Regular" w:hAnsi="Times New Roman" w:cs="Times New Roman"/>
          <w:sz w:val="24"/>
          <w:szCs w:val="24"/>
        </w:rPr>
        <w:t>(2), 95–110.</w:t>
      </w:r>
    </w:p>
    <w:p w:rsidR="00A6404F" w:rsidRPr="009E741E" w:rsidRDefault="00A6404F" w:rsidP="00A6404F">
      <w:pPr>
        <w:pStyle w:val="Default"/>
        <w:jc w:val="both"/>
        <w:rPr>
          <w:color w:val="auto"/>
        </w:rPr>
      </w:pPr>
      <w:r w:rsidRPr="009E741E">
        <w:rPr>
          <w:color w:val="auto"/>
        </w:rPr>
        <w:t xml:space="preserve">Ikechukwu, C., &amp; Onuabuchi, A. (2020). Effect of mastery learning strategy on Junior Secondary </w:t>
      </w:r>
      <w:r>
        <w:rPr>
          <w:color w:val="auto"/>
        </w:rPr>
        <w:tab/>
      </w:r>
      <w:r w:rsidRPr="009E741E">
        <w:rPr>
          <w:color w:val="auto"/>
        </w:rPr>
        <w:t>students academic in Basic Science and Technolo</w:t>
      </w:r>
      <w:r>
        <w:rPr>
          <w:color w:val="auto"/>
        </w:rPr>
        <w:t>gy in Enugu S</w:t>
      </w:r>
      <w:r w:rsidRPr="009E741E">
        <w:rPr>
          <w:color w:val="auto"/>
        </w:rPr>
        <w:t xml:space="preserve">tate. </w:t>
      </w:r>
      <w:r w:rsidRPr="009E741E">
        <w:rPr>
          <w:i/>
          <w:iCs/>
          <w:color w:val="auto"/>
        </w:rPr>
        <w:t xml:space="preserve">International Journal </w:t>
      </w:r>
      <w:r>
        <w:rPr>
          <w:i/>
          <w:iCs/>
          <w:color w:val="auto"/>
        </w:rPr>
        <w:tab/>
      </w:r>
      <w:r w:rsidRPr="009E741E">
        <w:rPr>
          <w:i/>
          <w:iCs/>
          <w:color w:val="auto"/>
        </w:rPr>
        <w:t xml:space="preserve">of Science and Technology, </w:t>
      </w:r>
      <w:r w:rsidRPr="00984DD1">
        <w:rPr>
          <w:i/>
          <w:color w:val="auto"/>
        </w:rPr>
        <w:t>8</w:t>
      </w:r>
      <w:r w:rsidRPr="009E741E">
        <w:rPr>
          <w:color w:val="auto"/>
        </w:rPr>
        <w:t xml:space="preserve">(10), 20-29. </w:t>
      </w:r>
    </w:p>
    <w:p w:rsidR="00A6404F" w:rsidRPr="009E741E" w:rsidRDefault="00A6404F" w:rsidP="00A6404F">
      <w:pPr>
        <w:autoSpaceDE w:val="0"/>
        <w:autoSpaceDN w:val="0"/>
        <w:adjustRightInd w:val="0"/>
        <w:spacing w:after="0" w:line="240" w:lineRule="auto"/>
        <w:jc w:val="both"/>
        <w:rPr>
          <w:rFonts w:ascii="Times New Roman" w:hAnsi="Times New Roman" w:cs="Times New Roman"/>
          <w:sz w:val="24"/>
          <w:szCs w:val="24"/>
        </w:rPr>
      </w:pPr>
      <w:r w:rsidRPr="009E741E">
        <w:rPr>
          <w:rFonts w:ascii="Times New Roman" w:hAnsi="Times New Roman" w:cs="Times New Roman"/>
          <w:sz w:val="24"/>
          <w:szCs w:val="24"/>
        </w:rPr>
        <w:t xml:space="preserve">Irish, D. G. A, Nelle, A. M., Beverly, S. M., Sean, C. C., Carolyn, G. M., &amp; Lydia, B. B. (2024). </w:t>
      </w:r>
      <w:r>
        <w:rPr>
          <w:rFonts w:ascii="Times New Roman" w:hAnsi="Times New Roman" w:cs="Times New Roman"/>
          <w:sz w:val="24"/>
          <w:szCs w:val="24"/>
        </w:rPr>
        <w:tab/>
      </w:r>
      <w:r>
        <w:rPr>
          <w:rFonts w:ascii="Times New Roman" w:hAnsi="Times New Roman" w:cs="Times New Roman"/>
          <w:sz w:val="24"/>
          <w:szCs w:val="24"/>
        </w:rPr>
        <w:tab/>
      </w:r>
      <w:r w:rsidRPr="009E741E">
        <w:rPr>
          <w:rFonts w:ascii="Times New Roman" w:hAnsi="Times New Roman" w:cs="Times New Roman"/>
          <w:sz w:val="24"/>
          <w:szCs w:val="24"/>
        </w:rPr>
        <w:t>Efficacy of reciprocal peer tutoring in enhancing students</w:t>
      </w:r>
      <w:r>
        <w:rPr>
          <w:rFonts w:ascii="Times New Roman" w:hAnsi="Times New Roman" w:cs="Times New Roman"/>
          <w:sz w:val="24"/>
          <w:szCs w:val="24"/>
        </w:rPr>
        <w:t>’</w:t>
      </w:r>
      <w:r w:rsidRPr="009E741E">
        <w:rPr>
          <w:rFonts w:ascii="Times New Roman" w:hAnsi="Times New Roman" w:cs="Times New Roman"/>
          <w:sz w:val="24"/>
          <w:szCs w:val="24"/>
        </w:rPr>
        <w:t xml:space="preserve"> conceptual understanding of </w:t>
      </w:r>
      <w:r>
        <w:rPr>
          <w:rFonts w:ascii="Times New Roman" w:hAnsi="Times New Roman" w:cs="Times New Roman"/>
          <w:sz w:val="24"/>
          <w:szCs w:val="24"/>
        </w:rPr>
        <w:tab/>
      </w:r>
      <w:r w:rsidRPr="009E741E">
        <w:rPr>
          <w:rFonts w:ascii="Times New Roman" w:hAnsi="Times New Roman" w:cs="Times New Roman"/>
          <w:sz w:val="24"/>
          <w:szCs w:val="24"/>
        </w:rPr>
        <w:t xml:space="preserve">probability. </w:t>
      </w:r>
      <w:r w:rsidRPr="00405F58">
        <w:rPr>
          <w:rFonts w:ascii="Times New Roman" w:hAnsi="Times New Roman" w:cs="Times New Roman"/>
          <w:i/>
          <w:sz w:val="24"/>
          <w:szCs w:val="24"/>
        </w:rPr>
        <w:t xml:space="preserve">Iconic Research and Engineering Journals, </w:t>
      </w:r>
      <w:r w:rsidRPr="00405F58">
        <w:rPr>
          <w:rFonts w:ascii="Times New Roman" w:hAnsi="Times New Roman" w:cs="Times New Roman"/>
          <w:bCs/>
          <w:i/>
          <w:sz w:val="24"/>
          <w:szCs w:val="24"/>
        </w:rPr>
        <w:t>8</w:t>
      </w:r>
      <w:r w:rsidRPr="009E741E">
        <w:rPr>
          <w:rFonts w:ascii="Times New Roman" w:hAnsi="Times New Roman" w:cs="Times New Roman"/>
          <w:bCs/>
          <w:sz w:val="24"/>
          <w:szCs w:val="24"/>
        </w:rPr>
        <w:t xml:space="preserve">(1), 480-493.  </w:t>
      </w:r>
    </w:p>
    <w:p w:rsidR="00A6404F" w:rsidRPr="009E741E" w:rsidRDefault="00A6404F" w:rsidP="00A6404F">
      <w:pPr>
        <w:pStyle w:val="Default"/>
        <w:jc w:val="both"/>
        <w:rPr>
          <w:color w:val="auto"/>
        </w:rPr>
      </w:pPr>
      <w:r w:rsidRPr="009E741E">
        <w:rPr>
          <w:color w:val="auto"/>
        </w:rPr>
        <w:t xml:space="preserve">Iserameiya, F., </w:t>
      </w:r>
      <w:r>
        <w:rPr>
          <w:color w:val="auto"/>
        </w:rPr>
        <w:t>&amp; Ibeneme,</w:t>
      </w:r>
      <w:r w:rsidRPr="009E741E">
        <w:rPr>
          <w:color w:val="auto"/>
        </w:rPr>
        <w:t xml:space="preserve"> O. T. (2018)</w:t>
      </w:r>
      <w:r>
        <w:rPr>
          <w:color w:val="auto"/>
        </w:rPr>
        <w:t>.</w:t>
      </w:r>
      <w:r w:rsidRPr="009E741E">
        <w:rPr>
          <w:color w:val="auto"/>
        </w:rPr>
        <w:t xml:space="preserve"> Effect of mastery learning strategy </w:t>
      </w:r>
      <w:r>
        <w:rPr>
          <w:color w:val="auto"/>
        </w:rPr>
        <w:t>on Junior S</w:t>
      </w:r>
      <w:r w:rsidRPr="009E741E">
        <w:rPr>
          <w:color w:val="auto"/>
        </w:rPr>
        <w:t xml:space="preserve">econdary </w:t>
      </w:r>
      <w:r>
        <w:rPr>
          <w:color w:val="auto"/>
        </w:rPr>
        <w:tab/>
      </w:r>
      <w:r w:rsidRPr="009E741E">
        <w:rPr>
          <w:color w:val="auto"/>
        </w:rPr>
        <w:t xml:space="preserve">School students’ academic achievement in Basic Technology in Edo State, Nigeria. </w:t>
      </w:r>
      <w:r>
        <w:rPr>
          <w:color w:val="auto"/>
        </w:rPr>
        <w:tab/>
      </w:r>
      <w:r w:rsidRPr="009E741E">
        <w:rPr>
          <w:i/>
          <w:iCs/>
          <w:color w:val="auto"/>
        </w:rPr>
        <w:t>International Journal of New Technology and Research</w:t>
      </w:r>
      <w:r>
        <w:rPr>
          <w:color w:val="auto"/>
        </w:rPr>
        <w:t xml:space="preserve">, </w:t>
      </w:r>
      <w:r w:rsidRPr="00405F58">
        <w:rPr>
          <w:i/>
          <w:color w:val="auto"/>
        </w:rPr>
        <w:t>4</w:t>
      </w:r>
      <w:r>
        <w:rPr>
          <w:color w:val="auto"/>
        </w:rPr>
        <w:t>(10),</w:t>
      </w:r>
      <w:r w:rsidRPr="009E741E">
        <w:rPr>
          <w:color w:val="auto"/>
        </w:rPr>
        <w:t xml:space="preserve"> 12-20. </w:t>
      </w:r>
    </w:p>
    <w:p w:rsidR="00A6404F" w:rsidRPr="009E741E" w:rsidRDefault="00A6404F" w:rsidP="00A6404F">
      <w:pPr>
        <w:pStyle w:val="Default"/>
        <w:jc w:val="both"/>
        <w:rPr>
          <w:color w:val="auto"/>
        </w:rPr>
      </w:pPr>
      <w:r w:rsidRPr="009E741E">
        <w:rPr>
          <w:color w:val="auto"/>
        </w:rPr>
        <w:t>Jack, G. U</w:t>
      </w:r>
      <w:r>
        <w:rPr>
          <w:color w:val="auto"/>
        </w:rPr>
        <w:t>.</w:t>
      </w:r>
      <w:r w:rsidRPr="009E741E">
        <w:rPr>
          <w:color w:val="auto"/>
        </w:rPr>
        <w:t xml:space="preserve"> (2020). The effect of mastery learning instructional strategy on Secondary School </w:t>
      </w:r>
      <w:r>
        <w:rPr>
          <w:color w:val="auto"/>
        </w:rPr>
        <w:tab/>
      </w:r>
      <w:r w:rsidRPr="009E741E">
        <w:rPr>
          <w:color w:val="auto"/>
        </w:rPr>
        <w:t xml:space="preserve">students’ achievement and retention of Chemistry concepts. </w:t>
      </w:r>
      <w:r w:rsidRPr="009E741E">
        <w:rPr>
          <w:i/>
          <w:iCs/>
          <w:color w:val="auto"/>
        </w:rPr>
        <w:t xml:space="preserve">Journal of Research in Science </w:t>
      </w:r>
      <w:r>
        <w:rPr>
          <w:i/>
          <w:iCs/>
          <w:color w:val="auto"/>
        </w:rPr>
        <w:tab/>
      </w:r>
      <w:r w:rsidRPr="009E741E">
        <w:rPr>
          <w:i/>
          <w:iCs/>
          <w:color w:val="auto"/>
        </w:rPr>
        <w:t xml:space="preserve">Education, </w:t>
      </w:r>
      <w:r w:rsidRPr="00AB2885">
        <w:rPr>
          <w:i/>
          <w:color w:val="auto"/>
        </w:rPr>
        <w:t>12</w:t>
      </w:r>
      <w:r w:rsidRPr="009E741E">
        <w:rPr>
          <w:color w:val="auto"/>
        </w:rPr>
        <w:t xml:space="preserve">(8), 6-17. </w:t>
      </w:r>
    </w:p>
    <w:p w:rsidR="00A6404F" w:rsidRPr="009E741E" w:rsidRDefault="00A6404F" w:rsidP="00A6404F">
      <w:pPr>
        <w:autoSpaceDE w:val="0"/>
        <w:autoSpaceDN w:val="0"/>
        <w:adjustRightInd w:val="0"/>
        <w:spacing w:after="0" w:line="240" w:lineRule="auto"/>
        <w:jc w:val="both"/>
        <w:rPr>
          <w:rFonts w:ascii="Times New Roman" w:hAnsi="Times New Roman" w:cs="Times New Roman"/>
          <w:sz w:val="24"/>
          <w:szCs w:val="24"/>
        </w:rPr>
      </w:pPr>
      <w:r w:rsidRPr="009E741E">
        <w:rPr>
          <w:rFonts w:ascii="Times New Roman" w:hAnsi="Times New Roman" w:cs="Times New Roman"/>
          <w:sz w:val="24"/>
          <w:szCs w:val="24"/>
        </w:rPr>
        <w:t xml:space="preserve">Jack, G. U. (2022). Problem based versus lecture-based learning environments: Effect on students’ </w:t>
      </w:r>
      <w:r>
        <w:rPr>
          <w:rFonts w:ascii="Times New Roman" w:hAnsi="Times New Roman" w:cs="Times New Roman"/>
          <w:sz w:val="24"/>
          <w:szCs w:val="24"/>
        </w:rPr>
        <w:tab/>
        <w:t>attitude and performance in C</w:t>
      </w:r>
      <w:r w:rsidRPr="009E741E">
        <w:rPr>
          <w:rFonts w:ascii="Times New Roman" w:hAnsi="Times New Roman" w:cs="Times New Roman"/>
          <w:sz w:val="24"/>
          <w:szCs w:val="24"/>
        </w:rPr>
        <w:t xml:space="preserve">hemistry at Secondary School level. </w:t>
      </w:r>
      <w:r w:rsidRPr="00AB2885">
        <w:rPr>
          <w:rFonts w:ascii="Times New Roman" w:hAnsi="Times New Roman" w:cs="Times New Roman"/>
          <w:i/>
          <w:sz w:val="24"/>
          <w:szCs w:val="24"/>
        </w:rPr>
        <w:t xml:space="preserve">Unizik Journal of </w:t>
      </w:r>
      <w:r w:rsidRPr="00AB2885">
        <w:rPr>
          <w:rFonts w:ascii="Times New Roman" w:hAnsi="Times New Roman" w:cs="Times New Roman"/>
          <w:i/>
          <w:sz w:val="24"/>
          <w:szCs w:val="24"/>
        </w:rPr>
        <w:tab/>
        <w:t>Educational Research and Policy Studies, 14</w:t>
      </w:r>
      <w:r w:rsidRPr="009E741E">
        <w:rPr>
          <w:rFonts w:ascii="Times New Roman" w:hAnsi="Times New Roman" w:cs="Times New Roman"/>
          <w:sz w:val="24"/>
          <w:szCs w:val="24"/>
        </w:rPr>
        <w:t>(2), 92-111.</w:t>
      </w:r>
    </w:p>
    <w:p w:rsidR="00A6404F" w:rsidRPr="009E741E" w:rsidRDefault="00A6404F" w:rsidP="00A6404F">
      <w:pPr>
        <w:autoSpaceDE w:val="0"/>
        <w:autoSpaceDN w:val="0"/>
        <w:adjustRightInd w:val="0"/>
        <w:spacing w:after="0" w:line="240" w:lineRule="auto"/>
        <w:jc w:val="both"/>
        <w:rPr>
          <w:rFonts w:ascii="Times New Roman" w:hAnsi="Times New Roman" w:cs="Times New Roman"/>
          <w:sz w:val="24"/>
          <w:szCs w:val="24"/>
        </w:rPr>
      </w:pPr>
      <w:r w:rsidRPr="009E741E">
        <w:rPr>
          <w:rFonts w:ascii="Times New Roman" w:hAnsi="Times New Roman" w:cs="Times New Roman"/>
          <w:sz w:val="24"/>
          <w:szCs w:val="24"/>
        </w:rPr>
        <w:t xml:space="preserve">Jack, G. U. (2023). Assessing Secondary School students’ attitudes toward the 21st century skills: </w:t>
      </w:r>
      <w:r>
        <w:rPr>
          <w:rFonts w:ascii="Times New Roman" w:hAnsi="Times New Roman" w:cs="Times New Roman"/>
          <w:sz w:val="24"/>
          <w:szCs w:val="24"/>
        </w:rPr>
        <w:tab/>
      </w:r>
      <w:r w:rsidRPr="009E741E">
        <w:rPr>
          <w:rFonts w:ascii="Times New Roman" w:hAnsi="Times New Roman" w:cs="Times New Roman"/>
          <w:sz w:val="24"/>
          <w:szCs w:val="24"/>
        </w:rPr>
        <w:t xml:space="preserve">Towards fostering sustainable development of STEM education. </w:t>
      </w:r>
      <w:r w:rsidRPr="00AB2885">
        <w:rPr>
          <w:rFonts w:ascii="Times New Roman" w:hAnsi="Times New Roman" w:cs="Times New Roman"/>
          <w:i/>
          <w:sz w:val="24"/>
          <w:szCs w:val="24"/>
        </w:rPr>
        <w:t xml:space="preserve">African Journal of </w:t>
      </w:r>
      <w:r>
        <w:rPr>
          <w:rFonts w:ascii="Times New Roman" w:hAnsi="Times New Roman" w:cs="Times New Roman"/>
          <w:i/>
          <w:sz w:val="24"/>
          <w:szCs w:val="24"/>
        </w:rPr>
        <w:tab/>
      </w:r>
      <w:r w:rsidRPr="00AB2885">
        <w:rPr>
          <w:rFonts w:ascii="Times New Roman" w:hAnsi="Times New Roman" w:cs="Times New Roman"/>
          <w:i/>
          <w:sz w:val="24"/>
          <w:szCs w:val="24"/>
        </w:rPr>
        <w:t>Educational Management and Entrepreneurial Studies (AJEMATES), 9</w:t>
      </w:r>
      <w:r w:rsidRPr="009E741E">
        <w:rPr>
          <w:rFonts w:ascii="Times New Roman" w:hAnsi="Times New Roman" w:cs="Times New Roman"/>
          <w:sz w:val="24"/>
          <w:szCs w:val="24"/>
        </w:rPr>
        <w:t>(2), 16-33.</w:t>
      </w:r>
    </w:p>
    <w:p w:rsidR="00A6404F" w:rsidRPr="009E741E" w:rsidRDefault="00A6404F" w:rsidP="00A6404F">
      <w:pPr>
        <w:autoSpaceDE w:val="0"/>
        <w:autoSpaceDN w:val="0"/>
        <w:adjustRightInd w:val="0"/>
        <w:spacing w:after="0" w:line="240" w:lineRule="auto"/>
        <w:jc w:val="both"/>
        <w:rPr>
          <w:rFonts w:ascii="Times New Roman" w:eastAsia="MyriadPro-Regular" w:hAnsi="Times New Roman" w:cs="Times New Roman"/>
          <w:sz w:val="24"/>
          <w:szCs w:val="24"/>
        </w:rPr>
      </w:pPr>
      <w:r w:rsidRPr="009E741E">
        <w:rPr>
          <w:rFonts w:ascii="Times New Roman" w:eastAsia="MyriadPro-Regular" w:hAnsi="Times New Roman" w:cs="Times New Roman"/>
          <w:sz w:val="24"/>
          <w:szCs w:val="24"/>
        </w:rPr>
        <w:t xml:space="preserve">Jacob, F., John, S., &amp; Gwany, D. M. (2020). Teachers pedagogical content knowledge and student’ </w:t>
      </w:r>
      <w:r>
        <w:rPr>
          <w:rFonts w:ascii="Times New Roman" w:eastAsia="MyriadPro-Regular" w:hAnsi="Times New Roman" w:cs="Times New Roman"/>
          <w:sz w:val="24"/>
          <w:szCs w:val="24"/>
        </w:rPr>
        <w:tab/>
      </w:r>
      <w:r w:rsidRPr="009E741E">
        <w:rPr>
          <w:rFonts w:ascii="Times New Roman" w:eastAsia="MyriadPro-Regular" w:hAnsi="Times New Roman" w:cs="Times New Roman"/>
          <w:sz w:val="24"/>
          <w:szCs w:val="24"/>
        </w:rPr>
        <w:t>academic achievement:</w:t>
      </w:r>
      <w:r>
        <w:rPr>
          <w:rFonts w:ascii="Times New Roman" w:eastAsia="MyriadPro-Regular" w:hAnsi="Times New Roman" w:cs="Times New Roman"/>
          <w:sz w:val="24"/>
          <w:szCs w:val="24"/>
        </w:rPr>
        <w:t xml:space="preserve"> A</w:t>
      </w:r>
      <w:r w:rsidRPr="009E741E">
        <w:rPr>
          <w:rFonts w:ascii="Times New Roman" w:eastAsia="MyriadPro-Regular" w:hAnsi="Times New Roman" w:cs="Times New Roman"/>
          <w:sz w:val="24"/>
          <w:szCs w:val="24"/>
        </w:rPr>
        <w:t xml:space="preserve"> theoretical overview. </w:t>
      </w:r>
      <w:r w:rsidRPr="00405F58">
        <w:rPr>
          <w:rFonts w:ascii="Times New Roman" w:eastAsia="MyriadPro-Regular" w:hAnsi="Times New Roman" w:cs="Times New Roman"/>
          <w:i/>
          <w:sz w:val="24"/>
          <w:szCs w:val="24"/>
        </w:rPr>
        <w:t xml:space="preserve">Journal of Global Research in Education </w:t>
      </w:r>
      <w:r>
        <w:rPr>
          <w:rFonts w:ascii="Times New Roman" w:eastAsia="MyriadPro-Regular" w:hAnsi="Times New Roman" w:cs="Times New Roman"/>
          <w:i/>
          <w:sz w:val="24"/>
          <w:szCs w:val="24"/>
        </w:rPr>
        <w:tab/>
      </w:r>
      <w:r w:rsidRPr="00405F58">
        <w:rPr>
          <w:rFonts w:ascii="Times New Roman" w:eastAsia="MyriadPro-Regular" w:hAnsi="Times New Roman" w:cs="Times New Roman"/>
          <w:i/>
          <w:sz w:val="24"/>
          <w:szCs w:val="24"/>
        </w:rPr>
        <w:t>and Social Science, 14</w:t>
      </w:r>
      <w:r w:rsidRPr="009E741E">
        <w:rPr>
          <w:rFonts w:ascii="Times New Roman" w:eastAsia="MyriadPro-Regular" w:hAnsi="Times New Roman" w:cs="Times New Roman"/>
          <w:sz w:val="24"/>
          <w:szCs w:val="24"/>
        </w:rPr>
        <w:t>(2), 17–44.</w:t>
      </w:r>
    </w:p>
    <w:p w:rsidR="00A6404F" w:rsidRPr="009E741E" w:rsidRDefault="00A6404F" w:rsidP="00A6404F">
      <w:pPr>
        <w:pStyle w:val="Default"/>
        <w:jc w:val="both"/>
        <w:rPr>
          <w:color w:val="auto"/>
        </w:rPr>
      </w:pPr>
      <w:r w:rsidRPr="009E741E">
        <w:rPr>
          <w:color w:val="auto"/>
        </w:rPr>
        <w:t xml:space="preserve">Jade, M. (2019). </w:t>
      </w:r>
      <w:r w:rsidRPr="00694681">
        <w:rPr>
          <w:i/>
          <w:color w:val="auto"/>
        </w:rPr>
        <w:t>Mastery learning model: Definition, theory and approach</w:t>
      </w:r>
      <w:r w:rsidRPr="009E741E">
        <w:rPr>
          <w:color w:val="auto"/>
        </w:rPr>
        <w:t xml:space="preserve">. Available at </w:t>
      </w:r>
      <w:r>
        <w:rPr>
          <w:color w:val="auto"/>
        </w:rPr>
        <w:tab/>
      </w:r>
      <w:r w:rsidRPr="009E741E">
        <w:rPr>
          <w:i/>
          <w:iCs/>
          <w:color w:val="auto"/>
        </w:rPr>
        <w:t>http://www.study.com</w:t>
      </w:r>
      <w:r>
        <w:rPr>
          <w:color w:val="auto"/>
        </w:rPr>
        <w:t>. Retrieved January 6, 2019</w:t>
      </w:r>
      <w:r w:rsidRPr="009E741E">
        <w:rPr>
          <w:color w:val="auto"/>
        </w:rPr>
        <w:t xml:space="preserve"> </w:t>
      </w:r>
    </w:p>
    <w:p w:rsidR="00A6404F" w:rsidRPr="009E741E" w:rsidRDefault="00A6404F" w:rsidP="00A6404F">
      <w:pPr>
        <w:autoSpaceDE w:val="0"/>
        <w:autoSpaceDN w:val="0"/>
        <w:adjustRightInd w:val="0"/>
        <w:spacing w:after="0" w:line="240" w:lineRule="auto"/>
        <w:jc w:val="both"/>
        <w:rPr>
          <w:rFonts w:ascii="Times New Roman" w:hAnsi="Times New Roman" w:cs="Times New Roman"/>
          <w:sz w:val="24"/>
          <w:szCs w:val="24"/>
        </w:rPr>
      </w:pPr>
      <w:r w:rsidRPr="009E741E">
        <w:rPr>
          <w:rFonts w:ascii="Times New Roman" w:hAnsi="Times New Roman" w:cs="Times New Roman"/>
          <w:sz w:val="24"/>
          <w:szCs w:val="24"/>
        </w:rPr>
        <w:t xml:space="preserve">Jazuli, L. O. A., Solihatin, E., &amp; Syahrial, Z. (2019). The effects of brain-based learning and </w:t>
      </w:r>
      <w:r>
        <w:rPr>
          <w:rFonts w:ascii="Times New Roman" w:hAnsi="Times New Roman" w:cs="Times New Roman"/>
          <w:sz w:val="24"/>
          <w:szCs w:val="24"/>
        </w:rPr>
        <w:tab/>
      </w:r>
      <w:r w:rsidRPr="009E741E">
        <w:rPr>
          <w:rFonts w:ascii="Times New Roman" w:hAnsi="Times New Roman" w:cs="Times New Roman"/>
          <w:sz w:val="24"/>
          <w:szCs w:val="24"/>
        </w:rPr>
        <w:t xml:space="preserve">project-based learning strategies on student group </w:t>
      </w:r>
      <w:r>
        <w:rPr>
          <w:rFonts w:ascii="Times New Roman" w:hAnsi="Times New Roman" w:cs="Times New Roman"/>
          <w:sz w:val="24"/>
          <w:szCs w:val="24"/>
        </w:rPr>
        <w:t>M</w:t>
      </w:r>
      <w:r w:rsidRPr="009E741E">
        <w:rPr>
          <w:rFonts w:ascii="Times New Roman" w:hAnsi="Times New Roman" w:cs="Times New Roman"/>
          <w:sz w:val="24"/>
          <w:szCs w:val="24"/>
        </w:rPr>
        <w:t xml:space="preserve">athematics learning outcomes student </w:t>
      </w:r>
      <w:r>
        <w:rPr>
          <w:rFonts w:ascii="Times New Roman" w:hAnsi="Times New Roman" w:cs="Times New Roman"/>
          <w:sz w:val="24"/>
          <w:szCs w:val="24"/>
        </w:rPr>
        <w:tab/>
      </w:r>
      <w:r w:rsidRPr="009E741E">
        <w:rPr>
          <w:rFonts w:ascii="Times New Roman" w:hAnsi="Times New Roman" w:cs="Times New Roman"/>
          <w:sz w:val="24"/>
          <w:szCs w:val="24"/>
        </w:rPr>
        <w:t xml:space="preserve">visual learning styles. </w:t>
      </w:r>
      <w:r w:rsidRPr="009E741E">
        <w:rPr>
          <w:rFonts w:ascii="Times New Roman" w:hAnsi="Times New Roman" w:cs="Times New Roman"/>
          <w:i/>
          <w:iCs/>
          <w:sz w:val="24"/>
          <w:szCs w:val="24"/>
        </w:rPr>
        <w:t>Pedagogical Research, 4</w:t>
      </w:r>
      <w:r>
        <w:rPr>
          <w:rFonts w:ascii="Times New Roman" w:hAnsi="Times New Roman" w:cs="Times New Roman"/>
          <w:sz w:val="24"/>
          <w:szCs w:val="24"/>
        </w:rPr>
        <w:t xml:space="preserve">(4), </w:t>
      </w:r>
      <w:r w:rsidRPr="009E741E">
        <w:rPr>
          <w:rFonts w:ascii="Times New Roman" w:hAnsi="Times New Roman" w:cs="Times New Roman"/>
          <w:sz w:val="24"/>
          <w:szCs w:val="24"/>
        </w:rPr>
        <w:t>47.</w:t>
      </w:r>
    </w:p>
    <w:p w:rsidR="00A6404F" w:rsidRPr="009E741E" w:rsidRDefault="00A6404F" w:rsidP="00A6404F">
      <w:pPr>
        <w:autoSpaceDE w:val="0"/>
        <w:autoSpaceDN w:val="0"/>
        <w:adjustRightInd w:val="0"/>
        <w:spacing w:after="0" w:line="240" w:lineRule="auto"/>
        <w:jc w:val="both"/>
        <w:rPr>
          <w:rFonts w:ascii="Times New Roman" w:hAnsi="Times New Roman" w:cs="Times New Roman"/>
          <w:sz w:val="24"/>
          <w:szCs w:val="24"/>
        </w:rPr>
      </w:pPr>
      <w:r w:rsidRPr="009E741E">
        <w:rPr>
          <w:rFonts w:ascii="Times New Roman" w:hAnsi="Times New Roman" w:cs="Times New Roman"/>
          <w:sz w:val="24"/>
          <w:szCs w:val="24"/>
        </w:rPr>
        <w:t>Jimoh</w:t>
      </w:r>
      <w:r>
        <w:rPr>
          <w:rFonts w:ascii="Times New Roman" w:hAnsi="Times New Roman" w:cs="Times New Roman"/>
          <w:sz w:val="24"/>
          <w:szCs w:val="24"/>
        </w:rPr>
        <w:t>,</w:t>
      </w:r>
      <w:r w:rsidRPr="009E741E">
        <w:rPr>
          <w:rFonts w:ascii="Times New Roman" w:hAnsi="Times New Roman" w:cs="Times New Roman"/>
          <w:sz w:val="24"/>
          <w:szCs w:val="24"/>
        </w:rPr>
        <w:t xml:space="preserve"> S. B., &amp; Fatokun</w:t>
      </w:r>
      <w:r>
        <w:rPr>
          <w:rFonts w:ascii="Times New Roman" w:hAnsi="Times New Roman" w:cs="Times New Roman"/>
          <w:sz w:val="24"/>
          <w:szCs w:val="24"/>
        </w:rPr>
        <w:t>,</w:t>
      </w:r>
      <w:r w:rsidRPr="009E741E">
        <w:rPr>
          <w:rFonts w:ascii="Times New Roman" w:hAnsi="Times New Roman" w:cs="Times New Roman"/>
          <w:sz w:val="24"/>
          <w:szCs w:val="24"/>
        </w:rPr>
        <w:t xml:space="preserve"> K. V. F. (2020). Effect of problem based learning strategy on chemistry </w:t>
      </w:r>
      <w:r>
        <w:rPr>
          <w:rFonts w:ascii="Times New Roman" w:hAnsi="Times New Roman" w:cs="Times New Roman"/>
          <w:sz w:val="24"/>
          <w:szCs w:val="24"/>
        </w:rPr>
        <w:tab/>
      </w:r>
      <w:r w:rsidRPr="009E741E">
        <w:rPr>
          <w:rFonts w:ascii="Times New Roman" w:hAnsi="Times New Roman" w:cs="Times New Roman"/>
          <w:sz w:val="24"/>
          <w:szCs w:val="24"/>
        </w:rPr>
        <w:t>students’ achievement and interest in mole concept in Federal Capital Territory, Abuja</w:t>
      </w:r>
      <w:r w:rsidRPr="00AB2885">
        <w:rPr>
          <w:rFonts w:ascii="Times New Roman" w:hAnsi="Times New Roman" w:cs="Times New Roman"/>
          <w:i/>
          <w:sz w:val="24"/>
          <w:szCs w:val="24"/>
        </w:rPr>
        <w:t xml:space="preserve">. </w:t>
      </w:r>
      <w:r>
        <w:rPr>
          <w:rFonts w:ascii="Times New Roman" w:hAnsi="Times New Roman" w:cs="Times New Roman"/>
          <w:i/>
          <w:sz w:val="24"/>
          <w:szCs w:val="24"/>
        </w:rPr>
        <w:tab/>
      </w:r>
      <w:r w:rsidRPr="00AB2885">
        <w:rPr>
          <w:rFonts w:ascii="Times New Roman" w:hAnsi="Times New Roman" w:cs="Times New Roman"/>
          <w:i/>
          <w:sz w:val="24"/>
          <w:szCs w:val="24"/>
        </w:rPr>
        <w:t>Anchor University Journal of Science and Technology (AUJST), 1</w:t>
      </w:r>
      <w:r w:rsidRPr="009E741E">
        <w:rPr>
          <w:rFonts w:ascii="Times New Roman" w:hAnsi="Times New Roman" w:cs="Times New Roman"/>
          <w:sz w:val="24"/>
          <w:szCs w:val="24"/>
        </w:rPr>
        <w:t>(1), 136–143.</w:t>
      </w:r>
    </w:p>
    <w:p w:rsidR="00A6404F" w:rsidRPr="009E741E" w:rsidRDefault="00A6404F" w:rsidP="00A6404F">
      <w:pPr>
        <w:spacing w:after="0"/>
        <w:jc w:val="both"/>
        <w:rPr>
          <w:rFonts w:ascii="Times New Roman" w:hAnsi="Times New Roman" w:cs="Times New Roman"/>
          <w:sz w:val="24"/>
          <w:szCs w:val="24"/>
        </w:rPr>
      </w:pPr>
      <w:r w:rsidRPr="009E741E">
        <w:rPr>
          <w:rFonts w:ascii="Times New Roman" w:hAnsi="Times New Roman" w:cs="Times New Roman"/>
          <w:sz w:val="24"/>
          <w:szCs w:val="24"/>
        </w:rPr>
        <w:t xml:space="preserve">Kibirige, I. (2023). </w:t>
      </w:r>
      <w:r w:rsidRPr="009E741E">
        <w:rPr>
          <w:rFonts w:ascii="Times New Roman" w:hAnsi="Times New Roman" w:cs="Times New Roman"/>
          <w:bCs/>
          <w:sz w:val="24"/>
          <w:szCs w:val="24"/>
        </w:rPr>
        <w:t xml:space="preserve">Pre-service teachers’ conceptual understanding and retention when taught </w:t>
      </w:r>
      <w:r>
        <w:rPr>
          <w:rFonts w:ascii="Times New Roman" w:hAnsi="Times New Roman" w:cs="Times New Roman"/>
          <w:bCs/>
          <w:sz w:val="24"/>
          <w:szCs w:val="24"/>
        </w:rPr>
        <w:tab/>
      </w:r>
      <w:r w:rsidRPr="009E741E">
        <w:rPr>
          <w:rFonts w:ascii="Times New Roman" w:hAnsi="Times New Roman" w:cs="Times New Roman"/>
          <w:bCs/>
          <w:sz w:val="24"/>
          <w:szCs w:val="24"/>
        </w:rPr>
        <w:t xml:space="preserve">osmosis using group discussions. </w:t>
      </w:r>
      <w:r w:rsidRPr="00405F58">
        <w:rPr>
          <w:rFonts w:ascii="Times New Roman" w:hAnsi="Times New Roman" w:cs="Times New Roman"/>
          <w:i/>
          <w:sz w:val="24"/>
          <w:szCs w:val="24"/>
        </w:rPr>
        <w:t>Journal of Innovative Science Education, 12</w:t>
      </w:r>
      <w:r w:rsidRPr="009E741E">
        <w:rPr>
          <w:rFonts w:ascii="Times New Roman" w:hAnsi="Times New Roman" w:cs="Times New Roman"/>
          <w:sz w:val="24"/>
          <w:szCs w:val="24"/>
        </w:rPr>
        <w:t>(3), 269-279.</w:t>
      </w:r>
    </w:p>
    <w:p w:rsidR="00A6404F" w:rsidRDefault="00A6404F" w:rsidP="00A6404F">
      <w:pPr>
        <w:autoSpaceDE w:val="0"/>
        <w:autoSpaceDN w:val="0"/>
        <w:adjustRightInd w:val="0"/>
        <w:spacing w:after="0" w:line="240" w:lineRule="auto"/>
        <w:jc w:val="both"/>
        <w:rPr>
          <w:rFonts w:ascii="Times New Roman" w:hAnsi="Times New Roman" w:cs="Times New Roman"/>
          <w:sz w:val="24"/>
          <w:szCs w:val="24"/>
        </w:rPr>
      </w:pPr>
      <w:r w:rsidRPr="009E741E">
        <w:rPr>
          <w:rFonts w:ascii="Times New Roman" w:hAnsi="Times New Roman" w:cs="Times New Roman"/>
          <w:sz w:val="24"/>
          <w:szCs w:val="24"/>
        </w:rPr>
        <w:t xml:space="preserve">Kilic, D., Taber, K. S., &amp; Winterbottom, M. (2016). A cross-national study of students’ </w:t>
      </w:r>
      <w:r>
        <w:rPr>
          <w:rFonts w:ascii="Times New Roman" w:hAnsi="Times New Roman" w:cs="Times New Roman"/>
          <w:sz w:val="24"/>
          <w:szCs w:val="24"/>
        </w:rPr>
        <w:tab/>
      </w:r>
      <w:r w:rsidRPr="009E741E">
        <w:rPr>
          <w:rFonts w:ascii="Times New Roman" w:hAnsi="Times New Roman" w:cs="Times New Roman"/>
          <w:sz w:val="24"/>
          <w:szCs w:val="24"/>
        </w:rPr>
        <w:t xml:space="preserve">understanding of genetics concepts: Implications from similarities and differences in </w:t>
      </w:r>
      <w:r>
        <w:rPr>
          <w:rFonts w:ascii="Times New Roman" w:hAnsi="Times New Roman" w:cs="Times New Roman"/>
          <w:sz w:val="24"/>
          <w:szCs w:val="24"/>
        </w:rPr>
        <w:tab/>
      </w:r>
      <w:r w:rsidRPr="009E741E">
        <w:rPr>
          <w:rFonts w:ascii="Times New Roman" w:hAnsi="Times New Roman" w:cs="Times New Roman"/>
          <w:sz w:val="24"/>
          <w:szCs w:val="24"/>
        </w:rPr>
        <w:t xml:space="preserve">England and Turkey. </w:t>
      </w:r>
      <w:r w:rsidRPr="009E741E">
        <w:rPr>
          <w:rFonts w:ascii="Times New Roman" w:hAnsi="Times New Roman" w:cs="Times New Roman"/>
          <w:i/>
          <w:iCs/>
          <w:sz w:val="24"/>
          <w:szCs w:val="24"/>
        </w:rPr>
        <w:t xml:space="preserve">Education Research International, </w:t>
      </w:r>
      <w:r>
        <w:rPr>
          <w:rFonts w:ascii="Times New Roman" w:hAnsi="Times New Roman" w:cs="Times New Roman"/>
          <w:i/>
          <w:iCs/>
          <w:sz w:val="24"/>
          <w:szCs w:val="24"/>
        </w:rPr>
        <w:t xml:space="preserve">8, </w:t>
      </w:r>
      <w:r w:rsidRPr="009E741E">
        <w:rPr>
          <w:rFonts w:ascii="Times New Roman" w:hAnsi="Times New Roman" w:cs="Times New Roman"/>
          <w:sz w:val="24"/>
          <w:szCs w:val="24"/>
        </w:rPr>
        <w:t xml:space="preserve">65-76. </w:t>
      </w:r>
    </w:p>
    <w:p w:rsidR="00A6404F" w:rsidRPr="00383C9D" w:rsidRDefault="00A6404F" w:rsidP="00A6404F">
      <w:pPr>
        <w:spacing w:after="0"/>
        <w:jc w:val="both"/>
        <w:rPr>
          <w:rFonts w:ascii="Times New Roman" w:hAnsi="Times New Roman" w:cs="Times New Roman"/>
          <w:sz w:val="24"/>
          <w:szCs w:val="24"/>
        </w:rPr>
      </w:pPr>
      <w:r w:rsidRPr="0008395C">
        <w:rPr>
          <w:rFonts w:ascii="Times New Roman" w:hAnsi="Times New Roman" w:cs="Times New Roman"/>
          <w:sz w:val="24"/>
          <w:szCs w:val="24"/>
        </w:rPr>
        <w:t xml:space="preserve">Kurniawan, A. D. (2013). Metode inkuiri terbimbing dalam pembuatan media pembelajaran </w:t>
      </w:r>
      <w:r>
        <w:rPr>
          <w:rFonts w:ascii="Times New Roman" w:hAnsi="Times New Roman" w:cs="Times New Roman"/>
          <w:sz w:val="24"/>
          <w:szCs w:val="24"/>
        </w:rPr>
        <w:tab/>
        <w:t>B</w:t>
      </w:r>
      <w:r w:rsidRPr="0008395C">
        <w:rPr>
          <w:rFonts w:ascii="Times New Roman" w:hAnsi="Times New Roman" w:cs="Times New Roman"/>
          <w:sz w:val="24"/>
          <w:szCs w:val="24"/>
        </w:rPr>
        <w:t xml:space="preserve">iologi untuk meningkatkan pemahaman konsep dan kreativitas siswa smp. </w:t>
      </w:r>
      <w:r w:rsidRPr="0008395C">
        <w:rPr>
          <w:rFonts w:ascii="Times New Roman" w:hAnsi="Times New Roman" w:cs="Times New Roman"/>
          <w:i/>
          <w:iCs/>
          <w:sz w:val="24"/>
          <w:szCs w:val="24"/>
        </w:rPr>
        <w:t xml:space="preserve">Jurnal </w:t>
      </w:r>
      <w:r>
        <w:rPr>
          <w:rFonts w:ascii="Times New Roman" w:hAnsi="Times New Roman" w:cs="Times New Roman"/>
          <w:i/>
          <w:iCs/>
          <w:sz w:val="24"/>
          <w:szCs w:val="24"/>
        </w:rPr>
        <w:tab/>
      </w:r>
      <w:r w:rsidRPr="0008395C">
        <w:rPr>
          <w:rFonts w:ascii="Times New Roman" w:hAnsi="Times New Roman" w:cs="Times New Roman"/>
          <w:i/>
          <w:iCs/>
          <w:sz w:val="24"/>
          <w:szCs w:val="24"/>
        </w:rPr>
        <w:t>Pendidikan IPA Indonesia, 2</w:t>
      </w:r>
      <w:r w:rsidRPr="0008395C">
        <w:rPr>
          <w:rFonts w:ascii="Times New Roman" w:hAnsi="Times New Roman" w:cs="Times New Roman"/>
          <w:sz w:val="24"/>
          <w:szCs w:val="24"/>
        </w:rPr>
        <w:t>(1), 8-11.</w:t>
      </w:r>
    </w:p>
    <w:p w:rsidR="00A6404F" w:rsidRPr="009E741E" w:rsidRDefault="00A6404F" w:rsidP="00A6404F">
      <w:pPr>
        <w:pStyle w:val="Default"/>
        <w:jc w:val="both"/>
        <w:rPr>
          <w:color w:val="auto"/>
        </w:rPr>
      </w:pPr>
      <w:r w:rsidRPr="009E741E">
        <w:rPr>
          <w:color w:val="auto"/>
        </w:rPr>
        <w:t xml:space="preserve">Machová, M., &amp; Ehler, E. (2021). Secondary school students’ misconceptions in genetics: Origins </w:t>
      </w:r>
      <w:r>
        <w:rPr>
          <w:color w:val="auto"/>
        </w:rPr>
        <w:tab/>
      </w:r>
      <w:r w:rsidRPr="009E741E">
        <w:rPr>
          <w:color w:val="auto"/>
        </w:rPr>
        <w:t xml:space="preserve">and solutions. </w:t>
      </w:r>
      <w:r w:rsidRPr="009E741E">
        <w:rPr>
          <w:i/>
          <w:iCs/>
          <w:color w:val="auto"/>
        </w:rPr>
        <w:t>Journal of Biological Education, 57</w:t>
      </w:r>
      <w:r w:rsidRPr="009E741E">
        <w:rPr>
          <w:color w:val="auto"/>
        </w:rPr>
        <w:t xml:space="preserve">(3), 633-646. </w:t>
      </w:r>
    </w:p>
    <w:p w:rsidR="00A6404F" w:rsidRPr="009E741E" w:rsidRDefault="00A6404F" w:rsidP="00A6404F">
      <w:pPr>
        <w:autoSpaceDE w:val="0"/>
        <w:autoSpaceDN w:val="0"/>
        <w:adjustRightInd w:val="0"/>
        <w:spacing w:after="0" w:line="240" w:lineRule="auto"/>
        <w:jc w:val="both"/>
        <w:rPr>
          <w:rFonts w:ascii="Times New Roman" w:hAnsi="Times New Roman" w:cs="Times New Roman"/>
          <w:sz w:val="24"/>
          <w:szCs w:val="24"/>
        </w:rPr>
      </w:pPr>
      <w:r w:rsidRPr="009E741E">
        <w:rPr>
          <w:rFonts w:ascii="Times New Roman" w:hAnsi="Times New Roman" w:cs="Times New Roman"/>
          <w:sz w:val="24"/>
          <w:szCs w:val="24"/>
        </w:rPr>
        <w:t>Masitoha, L. F.</w:t>
      </w:r>
      <w:r>
        <w:rPr>
          <w:rFonts w:ascii="Times New Roman" w:hAnsi="Times New Roman" w:cs="Times New Roman"/>
          <w:sz w:val="24"/>
          <w:szCs w:val="24"/>
        </w:rPr>
        <w:t>,</w:t>
      </w:r>
      <w:r w:rsidRPr="009E741E">
        <w:rPr>
          <w:rFonts w:ascii="Times New Roman" w:hAnsi="Times New Roman" w:cs="Times New Roman"/>
          <w:sz w:val="24"/>
          <w:szCs w:val="24"/>
        </w:rPr>
        <w:t xml:space="preserve"> &amp; Fitriyani, H. (2018). Improving stud</w:t>
      </w:r>
      <w:r>
        <w:rPr>
          <w:rFonts w:ascii="Times New Roman" w:hAnsi="Times New Roman" w:cs="Times New Roman"/>
          <w:sz w:val="24"/>
          <w:szCs w:val="24"/>
        </w:rPr>
        <w:t>ents’ M</w:t>
      </w:r>
      <w:r w:rsidRPr="009E741E">
        <w:rPr>
          <w:rFonts w:ascii="Times New Roman" w:hAnsi="Times New Roman" w:cs="Times New Roman"/>
          <w:sz w:val="24"/>
          <w:szCs w:val="24"/>
        </w:rPr>
        <w:t xml:space="preserve">athematics self-efficacy through </w:t>
      </w:r>
      <w:r>
        <w:rPr>
          <w:rFonts w:ascii="Times New Roman" w:hAnsi="Times New Roman" w:cs="Times New Roman"/>
          <w:sz w:val="24"/>
          <w:szCs w:val="24"/>
        </w:rPr>
        <w:tab/>
      </w:r>
      <w:r w:rsidRPr="009E741E">
        <w:rPr>
          <w:rFonts w:ascii="Times New Roman" w:hAnsi="Times New Roman" w:cs="Times New Roman"/>
          <w:sz w:val="24"/>
          <w:szCs w:val="24"/>
        </w:rPr>
        <w:t xml:space="preserve">problem based learning. </w:t>
      </w:r>
      <w:r w:rsidRPr="00AB2885">
        <w:rPr>
          <w:rFonts w:ascii="Times New Roman" w:hAnsi="Times New Roman" w:cs="Times New Roman"/>
          <w:i/>
          <w:sz w:val="24"/>
          <w:szCs w:val="24"/>
        </w:rPr>
        <w:t>Malikussaleh Journal of Mathematics Learning, 1</w:t>
      </w:r>
      <w:r w:rsidRPr="009E741E">
        <w:rPr>
          <w:rFonts w:ascii="Times New Roman" w:hAnsi="Times New Roman" w:cs="Times New Roman"/>
          <w:sz w:val="24"/>
          <w:szCs w:val="24"/>
        </w:rPr>
        <w:t>(1), 26-</w:t>
      </w:r>
      <w:r>
        <w:rPr>
          <w:rFonts w:ascii="Times New Roman" w:hAnsi="Times New Roman" w:cs="Times New Roman"/>
          <w:sz w:val="24"/>
          <w:szCs w:val="24"/>
        </w:rPr>
        <w:tab/>
      </w:r>
      <w:r w:rsidRPr="009E741E">
        <w:rPr>
          <w:rFonts w:ascii="Times New Roman" w:hAnsi="Times New Roman" w:cs="Times New Roman"/>
          <w:sz w:val="24"/>
          <w:szCs w:val="24"/>
        </w:rPr>
        <w:t xml:space="preserve">30. </w:t>
      </w:r>
    </w:p>
    <w:p w:rsidR="00A6404F" w:rsidRPr="00694681" w:rsidRDefault="00A6404F" w:rsidP="00A6404F">
      <w:pPr>
        <w:autoSpaceDE w:val="0"/>
        <w:autoSpaceDN w:val="0"/>
        <w:adjustRightInd w:val="0"/>
        <w:spacing w:after="0" w:line="240" w:lineRule="auto"/>
        <w:jc w:val="both"/>
        <w:rPr>
          <w:rFonts w:ascii="Times New Roman" w:hAnsi="Times New Roman" w:cs="Times New Roman"/>
          <w:sz w:val="24"/>
          <w:szCs w:val="24"/>
        </w:rPr>
      </w:pPr>
      <w:r w:rsidRPr="009E741E">
        <w:rPr>
          <w:rFonts w:ascii="Times New Roman" w:hAnsi="Times New Roman" w:cs="Times New Roman"/>
          <w:sz w:val="24"/>
          <w:szCs w:val="24"/>
        </w:rPr>
        <w:t>Meera, K</w:t>
      </w:r>
      <w:r>
        <w:rPr>
          <w:rFonts w:ascii="Times New Roman" w:hAnsi="Times New Roman" w:cs="Times New Roman"/>
          <w:sz w:val="24"/>
          <w:szCs w:val="24"/>
        </w:rPr>
        <w:t xml:space="preserve">. </w:t>
      </w:r>
      <w:r w:rsidRPr="009E741E">
        <w:rPr>
          <w:rFonts w:ascii="Times New Roman" w:hAnsi="Times New Roman" w:cs="Times New Roman"/>
          <w:sz w:val="24"/>
          <w:szCs w:val="24"/>
        </w:rPr>
        <w:t>P</w:t>
      </w:r>
      <w:r>
        <w:rPr>
          <w:rFonts w:ascii="Times New Roman" w:hAnsi="Times New Roman" w:cs="Times New Roman"/>
          <w:sz w:val="24"/>
          <w:szCs w:val="24"/>
        </w:rPr>
        <w:t>.</w:t>
      </w:r>
      <w:r w:rsidRPr="009E741E">
        <w:rPr>
          <w:rFonts w:ascii="Times New Roman" w:hAnsi="Times New Roman" w:cs="Times New Roman"/>
          <w:sz w:val="24"/>
          <w:szCs w:val="24"/>
        </w:rPr>
        <w:t>, &amp; Jumana, M</w:t>
      </w:r>
      <w:r>
        <w:rPr>
          <w:rFonts w:ascii="Times New Roman" w:hAnsi="Times New Roman" w:cs="Times New Roman"/>
          <w:sz w:val="24"/>
          <w:szCs w:val="24"/>
        </w:rPr>
        <w:t xml:space="preserve">. </w:t>
      </w:r>
      <w:r w:rsidRPr="009E741E">
        <w:rPr>
          <w:rFonts w:ascii="Times New Roman" w:hAnsi="Times New Roman" w:cs="Times New Roman"/>
          <w:sz w:val="24"/>
          <w:szCs w:val="24"/>
        </w:rPr>
        <w:t>K</w:t>
      </w:r>
      <w:r>
        <w:rPr>
          <w:rFonts w:ascii="Times New Roman" w:hAnsi="Times New Roman" w:cs="Times New Roman"/>
          <w:sz w:val="24"/>
          <w:szCs w:val="24"/>
        </w:rPr>
        <w:t>.</w:t>
      </w:r>
      <w:r w:rsidRPr="009E741E">
        <w:rPr>
          <w:rFonts w:ascii="Times New Roman" w:hAnsi="Times New Roman" w:cs="Times New Roman"/>
          <w:sz w:val="24"/>
          <w:szCs w:val="24"/>
        </w:rPr>
        <w:t xml:space="preserve"> (2016). Self-efficacy and academic performance in English. </w:t>
      </w:r>
      <w:r>
        <w:rPr>
          <w:rFonts w:ascii="Times New Roman" w:hAnsi="Times New Roman" w:cs="Times New Roman"/>
          <w:sz w:val="24"/>
          <w:szCs w:val="24"/>
        </w:rPr>
        <w:tab/>
      </w:r>
      <w:r w:rsidRPr="009E741E">
        <w:rPr>
          <w:rFonts w:ascii="Times New Roman" w:hAnsi="Times New Roman" w:cs="Times New Roman"/>
          <w:i/>
          <w:iCs/>
          <w:sz w:val="24"/>
          <w:szCs w:val="24"/>
        </w:rPr>
        <w:t xml:space="preserve">Original Scientific Paper, </w:t>
      </w:r>
      <w:r w:rsidRPr="00694681">
        <w:rPr>
          <w:rFonts w:ascii="Times New Roman" w:hAnsi="Times New Roman" w:cs="Times New Roman"/>
          <w:iCs/>
          <w:sz w:val="24"/>
          <w:szCs w:val="24"/>
        </w:rPr>
        <w:t>25-30</w:t>
      </w:r>
      <w:r w:rsidRPr="00694681">
        <w:rPr>
          <w:rFonts w:ascii="Times New Roman" w:hAnsi="Times New Roman" w:cs="Times New Roman"/>
          <w:sz w:val="24"/>
          <w:szCs w:val="24"/>
        </w:rPr>
        <w:t xml:space="preserve">. </w:t>
      </w:r>
    </w:p>
    <w:p w:rsidR="00A6404F" w:rsidRPr="009E741E" w:rsidRDefault="00A6404F" w:rsidP="00A6404F">
      <w:pPr>
        <w:autoSpaceDE w:val="0"/>
        <w:autoSpaceDN w:val="0"/>
        <w:adjustRightInd w:val="0"/>
        <w:spacing w:after="0" w:line="240" w:lineRule="auto"/>
        <w:jc w:val="both"/>
        <w:rPr>
          <w:rFonts w:ascii="Times New Roman" w:hAnsi="Times New Roman" w:cs="Times New Roman"/>
          <w:sz w:val="24"/>
          <w:szCs w:val="24"/>
        </w:rPr>
      </w:pPr>
      <w:r w:rsidRPr="009E741E">
        <w:rPr>
          <w:rFonts w:ascii="Times New Roman" w:hAnsi="Times New Roman" w:cs="Times New Roman"/>
          <w:sz w:val="24"/>
          <w:szCs w:val="24"/>
        </w:rPr>
        <w:t xml:space="preserve">Moliner, L., &amp; Alegre, F. (2022). Peer tutoring in middle school mathematics: academic and </w:t>
      </w:r>
      <w:r>
        <w:rPr>
          <w:rFonts w:ascii="Times New Roman" w:hAnsi="Times New Roman" w:cs="Times New Roman"/>
          <w:sz w:val="24"/>
          <w:szCs w:val="24"/>
        </w:rPr>
        <w:tab/>
      </w:r>
      <w:r w:rsidRPr="009E741E">
        <w:rPr>
          <w:rFonts w:ascii="Times New Roman" w:hAnsi="Times New Roman" w:cs="Times New Roman"/>
          <w:sz w:val="24"/>
          <w:szCs w:val="24"/>
        </w:rPr>
        <w:t xml:space="preserve">psychological effects and moderators. </w:t>
      </w:r>
      <w:r w:rsidRPr="009E741E">
        <w:rPr>
          <w:rFonts w:ascii="Times New Roman" w:hAnsi="Times New Roman" w:cs="Times New Roman"/>
          <w:i/>
          <w:iCs/>
          <w:sz w:val="24"/>
          <w:szCs w:val="24"/>
        </w:rPr>
        <w:t>Educational Psychology</w:t>
      </w:r>
      <w:r w:rsidRPr="009E741E">
        <w:rPr>
          <w:rFonts w:ascii="Times New Roman" w:hAnsi="Times New Roman" w:cs="Times New Roman"/>
          <w:sz w:val="24"/>
          <w:szCs w:val="24"/>
        </w:rPr>
        <w:t xml:space="preserve">, </w:t>
      </w:r>
      <w:r w:rsidRPr="009E741E">
        <w:rPr>
          <w:rFonts w:ascii="Times New Roman" w:hAnsi="Times New Roman" w:cs="Times New Roman"/>
          <w:i/>
          <w:iCs/>
          <w:sz w:val="24"/>
          <w:szCs w:val="24"/>
        </w:rPr>
        <w:t>42</w:t>
      </w:r>
      <w:r w:rsidRPr="009E741E">
        <w:rPr>
          <w:rFonts w:ascii="Times New Roman" w:hAnsi="Times New Roman" w:cs="Times New Roman"/>
          <w:sz w:val="24"/>
          <w:szCs w:val="24"/>
        </w:rPr>
        <w:t xml:space="preserve">(8), 1027–1044. </w:t>
      </w:r>
    </w:p>
    <w:p w:rsidR="00A6404F" w:rsidRPr="009E741E" w:rsidRDefault="00A6404F" w:rsidP="00A6404F">
      <w:pPr>
        <w:autoSpaceDE w:val="0"/>
        <w:autoSpaceDN w:val="0"/>
        <w:adjustRightInd w:val="0"/>
        <w:spacing w:after="0" w:line="240" w:lineRule="auto"/>
        <w:jc w:val="both"/>
        <w:rPr>
          <w:rFonts w:ascii="Times New Roman" w:eastAsia="MyriadPro-Regular" w:hAnsi="Times New Roman" w:cs="Times New Roman"/>
          <w:sz w:val="24"/>
          <w:szCs w:val="24"/>
        </w:rPr>
      </w:pPr>
      <w:r w:rsidRPr="009E741E">
        <w:rPr>
          <w:rFonts w:ascii="Times New Roman" w:eastAsia="MyriadPro-Regular" w:hAnsi="Times New Roman" w:cs="Times New Roman"/>
          <w:sz w:val="24"/>
          <w:szCs w:val="24"/>
        </w:rPr>
        <w:t>Mulungye, M., Embeywa, H., &amp; Ogogo, C. (2022). Effects of mastery learning strategy on self-</w:t>
      </w:r>
      <w:r>
        <w:rPr>
          <w:rFonts w:ascii="Times New Roman" w:eastAsia="MyriadPro-Regular" w:hAnsi="Times New Roman" w:cs="Times New Roman"/>
          <w:sz w:val="24"/>
          <w:szCs w:val="24"/>
        </w:rPr>
        <w:tab/>
      </w:r>
      <w:r w:rsidRPr="009E741E">
        <w:rPr>
          <w:rFonts w:ascii="Times New Roman" w:eastAsia="MyriadPro-Regular" w:hAnsi="Times New Roman" w:cs="Times New Roman"/>
          <w:sz w:val="24"/>
          <w:szCs w:val="24"/>
        </w:rPr>
        <w:t xml:space="preserve">efficacy concept of Secondary School Mathematics students in Machakos County, Kenya. </w:t>
      </w:r>
      <w:r>
        <w:rPr>
          <w:rFonts w:ascii="Times New Roman" w:eastAsia="MyriadPro-Regular" w:hAnsi="Times New Roman" w:cs="Times New Roman"/>
          <w:sz w:val="24"/>
          <w:szCs w:val="24"/>
        </w:rPr>
        <w:tab/>
      </w:r>
      <w:r w:rsidRPr="00405F58">
        <w:rPr>
          <w:rFonts w:ascii="Times New Roman" w:eastAsia="MyriadPro-Regular" w:hAnsi="Times New Roman" w:cs="Times New Roman"/>
          <w:i/>
          <w:sz w:val="24"/>
          <w:szCs w:val="24"/>
        </w:rPr>
        <w:t>International Journal of Research and Science Innovation, 6</w:t>
      </w:r>
      <w:r w:rsidRPr="009E741E">
        <w:rPr>
          <w:rFonts w:ascii="Times New Roman" w:eastAsia="MyriadPro-Regular" w:hAnsi="Times New Roman" w:cs="Times New Roman"/>
          <w:sz w:val="24"/>
          <w:szCs w:val="24"/>
        </w:rPr>
        <w:t>(11), 890–895.</w:t>
      </w:r>
    </w:p>
    <w:p w:rsidR="00A6404F" w:rsidRPr="009E741E" w:rsidRDefault="00A6404F" w:rsidP="00A6404F">
      <w:pPr>
        <w:autoSpaceDE w:val="0"/>
        <w:autoSpaceDN w:val="0"/>
        <w:adjustRightInd w:val="0"/>
        <w:spacing w:after="0" w:line="240" w:lineRule="auto"/>
        <w:jc w:val="both"/>
        <w:rPr>
          <w:rFonts w:ascii="Times New Roman" w:eastAsia="MyriadPro-Regular" w:hAnsi="Times New Roman" w:cs="Times New Roman"/>
          <w:sz w:val="24"/>
          <w:szCs w:val="24"/>
        </w:rPr>
      </w:pPr>
      <w:r w:rsidRPr="009E741E">
        <w:rPr>
          <w:rFonts w:ascii="Times New Roman" w:eastAsia="MyriadPro-Regular" w:hAnsi="Times New Roman" w:cs="Times New Roman"/>
          <w:sz w:val="24"/>
          <w:szCs w:val="24"/>
        </w:rPr>
        <w:t xml:space="preserve">Mulungye, M., Embeywa, H., &amp; Ogogo, C. (2023). Effects of mastery learning strategy on </w:t>
      </w:r>
      <w:r>
        <w:rPr>
          <w:rFonts w:ascii="Times New Roman" w:eastAsia="MyriadPro-Regular" w:hAnsi="Times New Roman" w:cs="Times New Roman"/>
          <w:sz w:val="24"/>
          <w:szCs w:val="24"/>
        </w:rPr>
        <w:tab/>
      </w:r>
      <w:r w:rsidRPr="009E741E">
        <w:rPr>
          <w:rFonts w:ascii="Times New Roman" w:eastAsia="MyriadPro-Regular" w:hAnsi="Times New Roman" w:cs="Times New Roman"/>
          <w:sz w:val="24"/>
          <w:szCs w:val="24"/>
        </w:rPr>
        <w:t xml:space="preserve">mathematical competence among Secondary School students in Kenya. </w:t>
      </w:r>
      <w:r w:rsidRPr="00405F58">
        <w:rPr>
          <w:rFonts w:ascii="Times New Roman" w:eastAsia="MyriadPro-Regular" w:hAnsi="Times New Roman" w:cs="Times New Roman"/>
          <w:i/>
          <w:sz w:val="24"/>
          <w:szCs w:val="24"/>
        </w:rPr>
        <w:t xml:space="preserve">International </w:t>
      </w:r>
      <w:r w:rsidRPr="00405F58">
        <w:rPr>
          <w:rFonts w:ascii="Times New Roman" w:eastAsia="MyriadPro-Regular" w:hAnsi="Times New Roman" w:cs="Times New Roman"/>
          <w:i/>
          <w:sz w:val="24"/>
          <w:szCs w:val="24"/>
        </w:rPr>
        <w:tab/>
        <w:t>Journal of Research and Science Innovation, 10</w:t>
      </w:r>
      <w:r>
        <w:rPr>
          <w:rFonts w:ascii="Times New Roman" w:eastAsia="MyriadPro-Regular" w:hAnsi="Times New Roman" w:cs="Times New Roman"/>
          <w:sz w:val="24"/>
          <w:szCs w:val="24"/>
        </w:rPr>
        <w:t>(3), 71-</w:t>
      </w:r>
      <w:r w:rsidRPr="009E741E">
        <w:rPr>
          <w:rFonts w:ascii="Times New Roman" w:eastAsia="MyriadPro-Regular" w:hAnsi="Times New Roman" w:cs="Times New Roman"/>
          <w:sz w:val="24"/>
          <w:szCs w:val="24"/>
        </w:rPr>
        <w:t>76.</w:t>
      </w:r>
    </w:p>
    <w:p w:rsidR="00A6404F" w:rsidRPr="009E741E" w:rsidRDefault="00A6404F" w:rsidP="00A6404F">
      <w:pPr>
        <w:pStyle w:val="Default"/>
        <w:jc w:val="both"/>
        <w:rPr>
          <w:color w:val="auto"/>
        </w:rPr>
      </w:pPr>
      <w:r w:rsidRPr="009E741E">
        <w:rPr>
          <w:color w:val="auto"/>
        </w:rPr>
        <w:t xml:space="preserve">Nawaz, A., &amp; Rehman, Z. U. (2017). Strategy of peer tutoring and student’s success in </w:t>
      </w:r>
      <w:r>
        <w:rPr>
          <w:color w:val="auto"/>
        </w:rPr>
        <w:tab/>
      </w:r>
      <w:r w:rsidRPr="009E741E">
        <w:rPr>
          <w:color w:val="auto"/>
        </w:rPr>
        <w:t xml:space="preserve">Mathematics: An analysis. </w:t>
      </w:r>
      <w:r w:rsidRPr="009E741E">
        <w:rPr>
          <w:i/>
          <w:iCs/>
          <w:color w:val="auto"/>
        </w:rPr>
        <w:t>Journal of research and reflection in education, 11</w:t>
      </w:r>
      <w:r w:rsidRPr="009E741E">
        <w:rPr>
          <w:color w:val="auto"/>
        </w:rPr>
        <w:t xml:space="preserve">(1), 15-30. </w:t>
      </w:r>
    </w:p>
    <w:p w:rsidR="00A6404F" w:rsidRPr="009E741E" w:rsidRDefault="00A6404F" w:rsidP="00A6404F">
      <w:pPr>
        <w:pStyle w:val="Default"/>
        <w:jc w:val="both"/>
        <w:rPr>
          <w:color w:val="auto"/>
        </w:rPr>
      </w:pPr>
      <w:r w:rsidRPr="009E741E">
        <w:rPr>
          <w:color w:val="auto"/>
        </w:rPr>
        <w:t xml:space="preserve">Ndioho, O. N., &amp; Obioha, T. E. (2020). Mastery learning approach and Biology students’ retention </w:t>
      </w:r>
      <w:r>
        <w:rPr>
          <w:color w:val="auto"/>
        </w:rPr>
        <w:tab/>
      </w:r>
      <w:r w:rsidRPr="009E741E">
        <w:rPr>
          <w:color w:val="auto"/>
        </w:rPr>
        <w:t>in Secondary Schools in Gokana Local Government Area</w:t>
      </w:r>
      <w:r>
        <w:rPr>
          <w:color w:val="auto"/>
        </w:rPr>
        <w:t>,</w:t>
      </w:r>
      <w:r w:rsidRPr="009E741E">
        <w:rPr>
          <w:color w:val="auto"/>
        </w:rPr>
        <w:t xml:space="preserve"> Rivers State. </w:t>
      </w:r>
      <w:r w:rsidRPr="009E741E">
        <w:rPr>
          <w:i/>
          <w:iCs/>
          <w:color w:val="auto"/>
        </w:rPr>
        <w:t xml:space="preserve">International </w:t>
      </w:r>
      <w:r>
        <w:rPr>
          <w:i/>
          <w:iCs/>
          <w:color w:val="auto"/>
        </w:rPr>
        <w:tab/>
      </w:r>
      <w:r w:rsidRPr="009E741E">
        <w:rPr>
          <w:i/>
          <w:iCs/>
          <w:color w:val="auto"/>
        </w:rPr>
        <w:t xml:space="preserve">Journal of Multidisciplinary Research and Development, </w:t>
      </w:r>
      <w:r w:rsidRPr="00984DD1">
        <w:rPr>
          <w:i/>
          <w:color w:val="auto"/>
        </w:rPr>
        <w:t>7</w:t>
      </w:r>
      <w:r>
        <w:rPr>
          <w:color w:val="auto"/>
        </w:rPr>
        <w:t>(3),</w:t>
      </w:r>
      <w:r w:rsidRPr="009E741E">
        <w:rPr>
          <w:color w:val="auto"/>
        </w:rPr>
        <w:t xml:space="preserve"> 106-109. </w:t>
      </w:r>
    </w:p>
    <w:p w:rsidR="00A6404F" w:rsidRPr="009E741E" w:rsidRDefault="00A6404F" w:rsidP="00A6404F">
      <w:pPr>
        <w:pStyle w:val="Default"/>
        <w:jc w:val="both"/>
        <w:rPr>
          <w:color w:val="auto"/>
        </w:rPr>
      </w:pPr>
      <w:r w:rsidRPr="009E741E">
        <w:rPr>
          <w:bCs/>
          <w:color w:val="auto"/>
        </w:rPr>
        <w:t xml:space="preserve">Nkirote, C. (2023). Effect of cooperative mastery learning approach on Secondary School </w:t>
      </w:r>
      <w:r>
        <w:rPr>
          <w:bCs/>
          <w:color w:val="auto"/>
        </w:rPr>
        <w:tab/>
      </w:r>
      <w:r w:rsidRPr="009E741E">
        <w:rPr>
          <w:bCs/>
          <w:color w:val="auto"/>
        </w:rPr>
        <w:t xml:space="preserve">students’ self-concept in Kirinyaga County, Kenya Kairo. </w:t>
      </w:r>
      <w:r w:rsidRPr="00405F58">
        <w:rPr>
          <w:bCs/>
          <w:i/>
          <w:color w:val="auto"/>
        </w:rPr>
        <w:t xml:space="preserve">International Journal of </w:t>
      </w:r>
      <w:r>
        <w:rPr>
          <w:bCs/>
          <w:i/>
          <w:color w:val="auto"/>
        </w:rPr>
        <w:tab/>
      </w:r>
      <w:r w:rsidRPr="00405F58">
        <w:rPr>
          <w:bCs/>
          <w:i/>
          <w:color w:val="auto"/>
        </w:rPr>
        <w:t xml:space="preserve">Research and </w:t>
      </w:r>
      <w:r>
        <w:rPr>
          <w:bCs/>
          <w:i/>
          <w:color w:val="auto"/>
        </w:rPr>
        <w:tab/>
      </w:r>
      <w:r w:rsidRPr="00405F58">
        <w:rPr>
          <w:bCs/>
          <w:i/>
          <w:color w:val="auto"/>
        </w:rPr>
        <w:t>Innovation in Social Science (IJRISS), 8</w:t>
      </w:r>
      <w:r w:rsidRPr="009E741E">
        <w:rPr>
          <w:bCs/>
          <w:color w:val="auto"/>
        </w:rPr>
        <w:t xml:space="preserve">(8), </w:t>
      </w:r>
      <w:r w:rsidRPr="009E741E">
        <w:rPr>
          <w:color w:val="auto"/>
        </w:rPr>
        <w:t>1023-1032.</w:t>
      </w:r>
    </w:p>
    <w:p w:rsidR="00A6404F" w:rsidRPr="009E741E" w:rsidRDefault="00A6404F" w:rsidP="00A6404F">
      <w:pPr>
        <w:spacing w:after="0"/>
        <w:jc w:val="both"/>
        <w:rPr>
          <w:rFonts w:ascii="Times New Roman" w:hAnsi="Times New Roman" w:cs="Times New Roman"/>
          <w:sz w:val="24"/>
          <w:szCs w:val="24"/>
        </w:rPr>
      </w:pPr>
      <w:r w:rsidRPr="009E741E">
        <w:rPr>
          <w:rFonts w:ascii="Times New Roman" w:hAnsi="Times New Roman" w:cs="Times New Roman"/>
          <w:sz w:val="24"/>
          <w:szCs w:val="24"/>
        </w:rPr>
        <w:t>Nnorom, N. R.</w:t>
      </w:r>
      <w:r>
        <w:rPr>
          <w:rFonts w:ascii="Times New Roman" w:hAnsi="Times New Roman" w:cs="Times New Roman"/>
          <w:sz w:val="24"/>
          <w:szCs w:val="24"/>
        </w:rPr>
        <w:t>,</w:t>
      </w:r>
      <w:r w:rsidRPr="009E741E">
        <w:rPr>
          <w:rFonts w:ascii="Times New Roman" w:hAnsi="Times New Roman" w:cs="Times New Roman"/>
          <w:sz w:val="24"/>
          <w:szCs w:val="24"/>
        </w:rPr>
        <w:t xml:space="preserve"> &amp; Uchegbu, J. C. (2017). Effect of mastery learning approach on Senior Secondary </w:t>
      </w:r>
      <w:r>
        <w:rPr>
          <w:rFonts w:ascii="Times New Roman" w:hAnsi="Times New Roman" w:cs="Times New Roman"/>
          <w:sz w:val="24"/>
          <w:szCs w:val="24"/>
        </w:rPr>
        <w:tab/>
      </w:r>
      <w:r w:rsidRPr="009E741E">
        <w:rPr>
          <w:rFonts w:ascii="Times New Roman" w:hAnsi="Times New Roman" w:cs="Times New Roman"/>
          <w:sz w:val="24"/>
          <w:szCs w:val="24"/>
        </w:rPr>
        <w:t>school students</w:t>
      </w:r>
      <w:r>
        <w:rPr>
          <w:rFonts w:ascii="Times New Roman" w:hAnsi="Times New Roman" w:cs="Times New Roman"/>
          <w:sz w:val="24"/>
          <w:szCs w:val="24"/>
        </w:rPr>
        <w:t>’</w:t>
      </w:r>
      <w:r w:rsidRPr="009E741E">
        <w:rPr>
          <w:rFonts w:ascii="Times New Roman" w:hAnsi="Times New Roman" w:cs="Times New Roman"/>
          <w:sz w:val="24"/>
          <w:szCs w:val="24"/>
        </w:rPr>
        <w:t xml:space="preserve"> achievement in Biology in Imo State, Nigeria. </w:t>
      </w:r>
      <w:r w:rsidRPr="009E741E">
        <w:rPr>
          <w:rFonts w:ascii="Times New Roman" w:hAnsi="Times New Roman" w:cs="Times New Roman"/>
          <w:i/>
          <w:iCs/>
          <w:sz w:val="24"/>
          <w:szCs w:val="24"/>
        </w:rPr>
        <w:t xml:space="preserve">African Journal of </w:t>
      </w:r>
      <w:r>
        <w:rPr>
          <w:rFonts w:ascii="Times New Roman" w:hAnsi="Times New Roman" w:cs="Times New Roman"/>
          <w:i/>
          <w:iCs/>
          <w:sz w:val="24"/>
          <w:szCs w:val="24"/>
        </w:rPr>
        <w:tab/>
      </w:r>
      <w:r w:rsidRPr="009E741E">
        <w:rPr>
          <w:rFonts w:ascii="Times New Roman" w:hAnsi="Times New Roman" w:cs="Times New Roman"/>
          <w:i/>
          <w:iCs/>
          <w:sz w:val="24"/>
          <w:szCs w:val="24"/>
        </w:rPr>
        <w:t>Education, Science and Technology</w:t>
      </w:r>
      <w:r w:rsidRPr="00405F58">
        <w:rPr>
          <w:rFonts w:ascii="Times New Roman" w:hAnsi="Times New Roman" w:cs="Times New Roman"/>
          <w:i/>
          <w:sz w:val="24"/>
          <w:szCs w:val="24"/>
        </w:rPr>
        <w:t>, 3</w:t>
      </w:r>
      <w:r w:rsidRPr="009E741E">
        <w:rPr>
          <w:rFonts w:ascii="Times New Roman" w:hAnsi="Times New Roman" w:cs="Times New Roman"/>
          <w:sz w:val="24"/>
          <w:szCs w:val="24"/>
        </w:rPr>
        <w:t>(3), 100-105.</w:t>
      </w:r>
    </w:p>
    <w:p w:rsidR="00A6404F" w:rsidRPr="009E741E" w:rsidRDefault="00A6404F" w:rsidP="00A6404F">
      <w:pPr>
        <w:autoSpaceDE w:val="0"/>
        <w:autoSpaceDN w:val="0"/>
        <w:adjustRightInd w:val="0"/>
        <w:spacing w:after="0" w:line="240" w:lineRule="auto"/>
        <w:jc w:val="both"/>
        <w:rPr>
          <w:rFonts w:ascii="Times New Roman" w:hAnsi="Times New Roman" w:cs="Times New Roman"/>
          <w:bCs/>
          <w:sz w:val="24"/>
          <w:szCs w:val="24"/>
        </w:rPr>
      </w:pPr>
      <w:r w:rsidRPr="009E741E">
        <w:rPr>
          <w:rFonts w:ascii="Times New Roman" w:eastAsia="TimesNewRomanPSMT-Identity-H" w:hAnsi="Times New Roman" w:cs="Times New Roman"/>
          <w:sz w:val="24"/>
          <w:szCs w:val="24"/>
        </w:rPr>
        <w:t xml:space="preserve">Noureen, G. A., Riffatun, N., &amp; Fatima, H. (2020). </w:t>
      </w:r>
      <w:r w:rsidRPr="009E741E">
        <w:rPr>
          <w:rFonts w:ascii="Times New Roman" w:hAnsi="Times New Roman" w:cs="Times New Roman"/>
          <w:bCs/>
          <w:sz w:val="24"/>
          <w:szCs w:val="24"/>
        </w:rPr>
        <w:t xml:space="preserve">Effect of brain-based learning on academic </w:t>
      </w:r>
      <w:r>
        <w:rPr>
          <w:rFonts w:ascii="Times New Roman" w:hAnsi="Times New Roman" w:cs="Times New Roman"/>
          <w:bCs/>
          <w:sz w:val="24"/>
          <w:szCs w:val="24"/>
        </w:rPr>
        <w:tab/>
      </w:r>
      <w:r w:rsidRPr="009E741E">
        <w:rPr>
          <w:rFonts w:ascii="Times New Roman" w:hAnsi="Times New Roman" w:cs="Times New Roman"/>
          <w:bCs/>
          <w:sz w:val="24"/>
          <w:szCs w:val="24"/>
        </w:rPr>
        <w:t>achievement of VII Graders in Mathematics.</w:t>
      </w:r>
      <w:r w:rsidRPr="009E741E">
        <w:rPr>
          <w:rFonts w:ascii="Times New Roman" w:hAnsi="Times New Roman" w:cs="Times New Roman"/>
          <w:iCs/>
          <w:sz w:val="24"/>
          <w:szCs w:val="24"/>
        </w:rPr>
        <w:t xml:space="preserve"> </w:t>
      </w:r>
      <w:r w:rsidRPr="00405F58">
        <w:rPr>
          <w:rFonts w:ascii="Times New Roman" w:hAnsi="Times New Roman" w:cs="Times New Roman"/>
          <w:i/>
          <w:iCs/>
          <w:sz w:val="24"/>
          <w:szCs w:val="24"/>
        </w:rPr>
        <w:t>Journal of Elementary Education</w:t>
      </w:r>
      <w:r w:rsidRPr="00405F58">
        <w:rPr>
          <w:rFonts w:ascii="Times New Roman" w:hAnsi="Times New Roman" w:cs="Times New Roman"/>
          <w:bCs/>
          <w:i/>
          <w:sz w:val="24"/>
          <w:szCs w:val="24"/>
        </w:rPr>
        <w:t xml:space="preserve">, </w:t>
      </w:r>
      <w:r w:rsidRPr="00405F58">
        <w:rPr>
          <w:rFonts w:ascii="Times New Roman" w:hAnsi="Times New Roman" w:cs="Times New Roman"/>
          <w:i/>
          <w:iCs/>
          <w:sz w:val="24"/>
          <w:szCs w:val="24"/>
        </w:rPr>
        <w:t>27</w:t>
      </w:r>
      <w:r w:rsidRPr="009E741E">
        <w:rPr>
          <w:rFonts w:ascii="Times New Roman" w:hAnsi="Times New Roman" w:cs="Times New Roman"/>
          <w:iCs/>
          <w:sz w:val="24"/>
          <w:szCs w:val="24"/>
        </w:rPr>
        <w:t>(2), 85-</w:t>
      </w:r>
      <w:r>
        <w:rPr>
          <w:rFonts w:ascii="Times New Roman" w:hAnsi="Times New Roman" w:cs="Times New Roman"/>
          <w:iCs/>
          <w:sz w:val="24"/>
          <w:szCs w:val="24"/>
        </w:rPr>
        <w:tab/>
      </w:r>
      <w:r w:rsidRPr="009E741E">
        <w:rPr>
          <w:rFonts w:ascii="Times New Roman" w:hAnsi="Times New Roman" w:cs="Times New Roman"/>
          <w:iCs/>
          <w:sz w:val="24"/>
          <w:szCs w:val="24"/>
        </w:rPr>
        <w:t>97.</w:t>
      </w:r>
      <w:r w:rsidRPr="009E741E">
        <w:rPr>
          <w:rFonts w:ascii="Times New Roman" w:eastAsia="TimesNewRomanPSMT-Identity-H" w:hAnsi="Times New Roman" w:cs="Times New Roman"/>
          <w:sz w:val="24"/>
          <w:szCs w:val="24"/>
        </w:rPr>
        <w:t xml:space="preserve"> </w:t>
      </w:r>
    </w:p>
    <w:p w:rsidR="00A6404F" w:rsidRPr="009E741E" w:rsidRDefault="00A6404F" w:rsidP="00A6404F">
      <w:pPr>
        <w:autoSpaceDE w:val="0"/>
        <w:autoSpaceDN w:val="0"/>
        <w:adjustRightInd w:val="0"/>
        <w:spacing w:after="0" w:line="240" w:lineRule="auto"/>
        <w:jc w:val="both"/>
        <w:rPr>
          <w:rFonts w:ascii="Times New Roman" w:hAnsi="Times New Roman" w:cs="Times New Roman"/>
          <w:sz w:val="24"/>
          <w:szCs w:val="24"/>
        </w:rPr>
      </w:pPr>
      <w:r w:rsidRPr="009E741E">
        <w:rPr>
          <w:rFonts w:ascii="Times New Roman" w:hAnsi="Times New Roman" w:cs="Times New Roman"/>
          <w:sz w:val="24"/>
          <w:szCs w:val="24"/>
        </w:rPr>
        <w:t xml:space="preserve">Nwankwo, M. C., &amp; Madu, B. C. (2014). Effect of analogy teaching approach on students' </w:t>
      </w:r>
      <w:r>
        <w:rPr>
          <w:rFonts w:ascii="Times New Roman" w:hAnsi="Times New Roman" w:cs="Times New Roman"/>
          <w:sz w:val="24"/>
          <w:szCs w:val="24"/>
        </w:rPr>
        <w:tab/>
      </w:r>
      <w:r w:rsidRPr="009E741E">
        <w:rPr>
          <w:rFonts w:ascii="Times New Roman" w:hAnsi="Times New Roman" w:cs="Times New Roman"/>
          <w:sz w:val="24"/>
          <w:szCs w:val="24"/>
        </w:rPr>
        <w:t xml:space="preserve">conceptual change in Physics. </w:t>
      </w:r>
      <w:r w:rsidRPr="009E741E">
        <w:rPr>
          <w:rFonts w:ascii="Times New Roman" w:hAnsi="Times New Roman" w:cs="Times New Roman"/>
          <w:i/>
          <w:iCs/>
          <w:sz w:val="24"/>
          <w:szCs w:val="24"/>
        </w:rPr>
        <w:t>Greener Journal of Educational Research, 4</w:t>
      </w:r>
      <w:r w:rsidRPr="009E741E">
        <w:rPr>
          <w:rFonts w:ascii="Times New Roman" w:hAnsi="Times New Roman" w:cs="Times New Roman"/>
          <w:sz w:val="24"/>
          <w:szCs w:val="24"/>
        </w:rPr>
        <w:t xml:space="preserve">(4), 119-125. </w:t>
      </w:r>
    </w:p>
    <w:p w:rsidR="00A6404F" w:rsidRPr="009E741E" w:rsidRDefault="00A6404F" w:rsidP="00A6404F">
      <w:pPr>
        <w:autoSpaceDE w:val="0"/>
        <w:autoSpaceDN w:val="0"/>
        <w:adjustRightInd w:val="0"/>
        <w:spacing w:after="0" w:line="240" w:lineRule="auto"/>
        <w:jc w:val="both"/>
        <w:rPr>
          <w:rFonts w:ascii="Times New Roman" w:hAnsi="Times New Roman" w:cs="Times New Roman"/>
          <w:sz w:val="24"/>
          <w:szCs w:val="24"/>
        </w:rPr>
      </w:pPr>
      <w:r w:rsidRPr="009E741E">
        <w:rPr>
          <w:rFonts w:ascii="Times New Roman" w:hAnsi="Times New Roman" w:cs="Times New Roman"/>
          <w:sz w:val="24"/>
          <w:szCs w:val="24"/>
        </w:rPr>
        <w:t>Oghyanous, P. A. (2017). The effect of brain-based</w:t>
      </w:r>
      <w:r>
        <w:rPr>
          <w:rFonts w:ascii="Times New Roman" w:hAnsi="Times New Roman" w:cs="Times New Roman"/>
          <w:sz w:val="24"/>
          <w:szCs w:val="24"/>
        </w:rPr>
        <w:t xml:space="preserve"> teaching on young EFL learners’</w:t>
      </w:r>
      <w:r w:rsidRPr="009E741E">
        <w:rPr>
          <w:rFonts w:ascii="Times New Roman" w:hAnsi="Times New Roman" w:cs="Times New Roman"/>
          <w:sz w:val="24"/>
          <w:szCs w:val="24"/>
        </w:rPr>
        <w:t xml:space="preserve"> self-efficacy. </w:t>
      </w:r>
      <w:r>
        <w:rPr>
          <w:rFonts w:ascii="Times New Roman" w:hAnsi="Times New Roman" w:cs="Times New Roman"/>
          <w:sz w:val="24"/>
          <w:szCs w:val="24"/>
        </w:rPr>
        <w:tab/>
      </w:r>
      <w:r w:rsidRPr="009E741E">
        <w:rPr>
          <w:rFonts w:ascii="Times New Roman" w:hAnsi="Times New Roman" w:cs="Times New Roman"/>
          <w:i/>
          <w:iCs/>
          <w:sz w:val="24"/>
          <w:szCs w:val="24"/>
        </w:rPr>
        <w:t>English Language Teaching</w:t>
      </w:r>
      <w:r w:rsidRPr="009E741E">
        <w:rPr>
          <w:rFonts w:ascii="Times New Roman" w:hAnsi="Times New Roman" w:cs="Times New Roman"/>
          <w:sz w:val="24"/>
          <w:szCs w:val="24"/>
        </w:rPr>
        <w:t xml:space="preserve">, </w:t>
      </w:r>
      <w:r w:rsidRPr="009E741E">
        <w:rPr>
          <w:rFonts w:ascii="Times New Roman" w:hAnsi="Times New Roman" w:cs="Times New Roman"/>
          <w:i/>
          <w:iCs/>
          <w:sz w:val="24"/>
          <w:szCs w:val="24"/>
        </w:rPr>
        <w:t>10</w:t>
      </w:r>
      <w:r w:rsidRPr="009E741E">
        <w:rPr>
          <w:rFonts w:ascii="Times New Roman" w:hAnsi="Times New Roman" w:cs="Times New Roman"/>
          <w:sz w:val="24"/>
          <w:szCs w:val="24"/>
        </w:rPr>
        <w:t>(5), 158-166.</w:t>
      </w:r>
    </w:p>
    <w:p w:rsidR="00A6404F" w:rsidRPr="009E741E" w:rsidRDefault="00A6404F" w:rsidP="00A6404F">
      <w:pPr>
        <w:pStyle w:val="Default"/>
        <w:jc w:val="both"/>
        <w:rPr>
          <w:color w:val="auto"/>
        </w:rPr>
      </w:pPr>
      <w:r w:rsidRPr="009E741E">
        <w:rPr>
          <w:color w:val="auto"/>
        </w:rPr>
        <w:t xml:space="preserve">Ormrod, J. E. (2012). </w:t>
      </w:r>
      <w:r w:rsidRPr="009E741E">
        <w:rPr>
          <w:i/>
          <w:iCs/>
          <w:color w:val="auto"/>
        </w:rPr>
        <w:t>Human learning</w:t>
      </w:r>
      <w:r w:rsidRPr="009E741E">
        <w:rPr>
          <w:color w:val="auto"/>
        </w:rPr>
        <w:t>. Pearson.</w:t>
      </w:r>
    </w:p>
    <w:p w:rsidR="00A6404F" w:rsidRPr="009E741E" w:rsidRDefault="00A6404F" w:rsidP="00A6404F">
      <w:pPr>
        <w:pStyle w:val="Default"/>
        <w:jc w:val="both"/>
        <w:rPr>
          <w:color w:val="auto"/>
        </w:rPr>
      </w:pPr>
      <w:r w:rsidRPr="009E741E">
        <w:rPr>
          <w:color w:val="auto"/>
        </w:rPr>
        <w:t xml:space="preserve">Osei-Himah, V., Parker, J., &amp; Naah, A. M. (2022). Effects of peer tutoring on pre-service teachers’ </w:t>
      </w:r>
      <w:r>
        <w:rPr>
          <w:color w:val="auto"/>
        </w:rPr>
        <w:tab/>
      </w:r>
      <w:r w:rsidRPr="009E741E">
        <w:rPr>
          <w:color w:val="auto"/>
        </w:rPr>
        <w:t xml:space="preserve">Physics performance in Colleges of Education, Ghana. </w:t>
      </w:r>
      <w:r w:rsidRPr="009E741E">
        <w:rPr>
          <w:i/>
          <w:iCs/>
          <w:color w:val="auto"/>
        </w:rPr>
        <w:t xml:space="preserve">European Journal of Education and </w:t>
      </w:r>
      <w:r>
        <w:rPr>
          <w:i/>
          <w:iCs/>
          <w:color w:val="auto"/>
        </w:rPr>
        <w:tab/>
      </w:r>
      <w:r w:rsidRPr="009E741E">
        <w:rPr>
          <w:i/>
          <w:iCs/>
          <w:color w:val="auto"/>
        </w:rPr>
        <w:t>Pedagogy 3</w:t>
      </w:r>
      <w:r>
        <w:rPr>
          <w:color w:val="auto"/>
        </w:rPr>
        <w:t>(2), 107-</w:t>
      </w:r>
      <w:r w:rsidRPr="009E741E">
        <w:rPr>
          <w:color w:val="auto"/>
        </w:rPr>
        <w:t xml:space="preserve">110. </w:t>
      </w:r>
    </w:p>
    <w:p w:rsidR="00A6404F" w:rsidRPr="009E741E" w:rsidRDefault="00A6404F" w:rsidP="00A6404F">
      <w:pPr>
        <w:autoSpaceDE w:val="0"/>
        <w:autoSpaceDN w:val="0"/>
        <w:adjustRightInd w:val="0"/>
        <w:spacing w:after="0" w:line="240" w:lineRule="auto"/>
        <w:jc w:val="both"/>
        <w:rPr>
          <w:rFonts w:ascii="Times New Roman" w:hAnsi="Times New Roman" w:cs="Times New Roman"/>
          <w:sz w:val="24"/>
          <w:szCs w:val="24"/>
        </w:rPr>
      </w:pPr>
      <w:r w:rsidRPr="009E741E">
        <w:rPr>
          <w:rFonts w:ascii="Times New Roman" w:hAnsi="Times New Roman" w:cs="Times New Roman"/>
          <w:sz w:val="24"/>
          <w:szCs w:val="24"/>
        </w:rPr>
        <w:t xml:space="preserve">Osman, E., BouJaoude, S., &amp; Hamdan, H. (2017). An investigation of Lebanese G7-12 students’ </w:t>
      </w:r>
      <w:r>
        <w:rPr>
          <w:rFonts w:ascii="Times New Roman" w:hAnsi="Times New Roman" w:cs="Times New Roman"/>
          <w:sz w:val="24"/>
          <w:szCs w:val="24"/>
        </w:rPr>
        <w:tab/>
      </w:r>
      <w:r w:rsidRPr="009E741E">
        <w:rPr>
          <w:rFonts w:ascii="Times New Roman" w:hAnsi="Times New Roman" w:cs="Times New Roman"/>
          <w:sz w:val="24"/>
          <w:szCs w:val="24"/>
        </w:rPr>
        <w:t xml:space="preserve">misconceptions and difficulties in genetics and their genetics literacy. </w:t>
      </w:r>
      <w:r w:rsidRPr="009E741E">
        <w:rPr>
          <w:rFonts w:ascii="Times New Roman" w:hAnsi="Times New Roman" w:cs="Times New Roman"/>
          <w:i/>
          <w:iCs/>
          <w:sz w:val="24"/>
          <w:szCs w:val="24"/>
        </w:rPr>
        <w:t xml:space="preserve">International </w:t>
      </w:r>
      <w:r>
        <w:rPr>
          <w:rFonts w:ascii="Times New Roman" w:hAnsi="Times New Roman" w:cs="Times New Roman"/>
          <w:i/>
          <w:iCs/>
          <w:sz w:val="24"/>
          <w:szCs w:val="24"/>
        </w:rPr>
        <w:tab/>
      </w:r>
      <w:r w:rsidRPr="009E741E">
        <w:rPr>
          <w:rFonts w:ascii="Times New Roman" w:hAnsi="Times New Roman" w:cs="Times New Roman"/>
          <w:i/>
          <w:iCs/>
          <w:sz w:val="24"/>
          <w:szCs w:val="24"/>
        </w:rPr>
        <w:t>Journal of Science and Mathematics Education, 15</w:t>
      </w:r>
      <w:r w:rsidRPr="009E741E">
        <w:rPr>
          <w:rFonts w:ascii="Times New Roman" w:hAnsi="Times New Roman" w:cs="Times New Roman"/>
          <w:sz w:val="24"/>
          <w:szCs w:val="24"/>
        </w:rPr>
        <w:t xml:space="preserve">(7), 1257-1280. </w:t>
      </w:r>
    </w:p>
    <w:p w:rsidR="00A6404F" w:rsidRPr="009E741E" w:rsidRDefault="00A6404F" w:rsidP="00A6404F">
      <w:pPr>
        <w:autoSpaceDE w:val="0"/>
        <w:autoSpaceDN w:val="0"/>
        <w:adjustRightInd w:val="0"/>
        <w:spacing w:after="0" w:line="240" w:lineRule="auto"/>
        <w:jc w:val="both"/>
        <w:rPr>
          <w:rFonts w:ascii="Times New Roman" w:hAnsi="Times New Roman" w:cs="Times New Roman"/>
          <w:sz w:val="24"/>
          <w:szCs w:val="24"/>
        </w:rPr>
      </w:pPr>
      <w:r w:rsidRPr="009E741E">
        <w:rPr>
          <w:rFonts w:ascii="Times New Roman" w:hAnsi="Times New Roman" w:cs="Times New Roman"/>
          <w:sz w:val="24"/>
          <w:szCs w:val="24"/>
        </w:rPr>
        <w:t xml:space="preserve">Özcan, B., &amp; Kültür, Y. Z. (2021). The relationship between sources of mathematics self-efficacy </w:t>
      </w:r>
      <w:r>
        <w:rPr>
          <w:rFonts w:ascii="Times New Roman" w:hAnsi="Times New Roman" w:cs="Times New Roman"/>
          <w:sz w:val="24"/>
          <w:szCs w:val="24"/>
        </w:rPr>
        <w:tab/>
      </w:r>
      <w:r w:rsidRPr="009E741E">
        <w:rPr>
          <w:rFonts w:ascii="Times New Roman" w:hAnsi="Times New Roman" w:cs="Times New Roman"/>
          <w:sz w:val="24"/>
          <w:szCs w:val="24"/>
        </w:rPr>
        <w:t xml:space="preserve">and Mathematics test and course achievement in High School Seniors. </w:t>
      </w:r>
      <w:r w:rsidRPr="009E741E">
        <w:rPr>
          <w:rFonts w:ascii="Times New Roman" w:hAnsi="Times New Roman" w:cs="Times New Roman"/>
          <w:i/>
          <w:iCs/>
          <w:sz w:val="24"/>
          <w:szCs w:val="24"/>
        </w:rPr>
        <w:t>SAGE Open</w:t>
      </w:r>
      <w:r w:rsidRPr="009E741E">
        <w:rPr>
          <w:rFonts w:ascii="Times New Roman" w:hAnsi="Times New Roman" w:cs="Times New Roman"/>
          <w:sz w:val="24"/>
          <w:szCs w:val="24"/>
        </w:rPr>
        <w:t xml:space="preserve">, </w:t>
      </w:r>
      <w:r w:rsidRPr="009E741E">
        <w:rPr>
          <w:rFonts w:ascii="Times New Roman" w:hAnsi="Times New Roman" w:cs="Times New Roman"/>
          <w:i/>
          <w:iCs/>
          <w:sz w:val="24"/>
          <w:szCs w:val="24"/>
        </w:rPr>
        <w:t>11</w:t>
      </w:r>
      <w:r w:rsidRPr="009E741E">
        <w:rPr>
          <w:rFonts w:ascii="Times New Roman" w:hAnsi="Times New Roman" w:cs="Times New Roman"/>
          <w:sz w:val="24"/>
          <w:szCs w:val="24"/>
        </w:rPr>
        <w:t xml:space="preserve">(3), </w:t>
      </w:r>
      <w:r>
        <w:rPr>
          <w:rFonts w:ascii="Times New Roman" w:hAnsi="Times New Roman" w:cs="Times New Roman"/>
          <w:sz w:val="24"/>
          <w:szCs w:val="24"/>
        </w:rPr>
        <w:tab/>
      </w:r>
      <w:r w:rsidRPr="009E741E">
        <w:rPr>
          <w:rFonts w:ascii="Times New Roman" w:hAnsi="Times New Roman" w:cs="Times New Roman"/>
          <w:sz w:val="24"/>
          <w:szCs w:val="24"/>
        </w:rPr>
        <w:t xml:space="preserve">215-228. </w:t>
      </w:r>
    </w:p>
    <w:p w:rsidR="00A6404F" w:rsidRPr="009E741E" w:rsidRDefault="00A6404F" w:rsidP="00A6404F">
      <w:pPr>
        <w:spacing w:after="0"/>
        <w:jc w:val="both"/>
        <w:rPr>
          <w:rFonts w:ascii="Times New Roman" w:hAnsi="Times New Roman" w:cs="Times New Roman"/>
          <w:sz w:val="24"/>
          <w:szCs w:val="24"/>
        </w:rPr>
      </w:pPr>
      <w:r w:rsidRPr="009E741E">
        <w:rPr>
          <w:rFonts w:ascii="Times New Roman" w:hAnsi="Times New Roman" w:cs="Times New Roman"/>
          <w:sz w:val="24"/>
          <w:szCs w:val="24"/>
        </w:rPr>
        <w:t xml:space="preserve">Pankaj, B. (2019). Effect of mastery learning approach (MLA) on the achievement in Mathematics </w:t>
      </w:r>
      <w:r>
        <w:rPr>
          <w:rFonts w:ascii="Times New Roman" w:hAnsi="Times New Roman" w:cs="Times New Roman"/>
          <w:sz w:val="24"/>
          <w:szCs w:val="24"/>
        </w:rPr>
        <w:tab/>
      </w:r>
      <w:r w:rsidRPr="009E741E">
        <w:rPr>
          <w:rFonts w:ascii="Times New Roman" w:hAnsi="Times New Roman" w:cs="Times New Roman"/>
          <w:sz w:val="24"/>
          <w:szCs w:val="24"/>
        </w:rPr>
        <w:t>of students</w:t>
      </w:r>
      <w:r>
        <w:rPr>
          <w:rFonts w:ascii="Times New Roman" w:hAnsi="Times New Roman" w:cs="Times New Roman"/>
          <w:sz w:val="24"/>
          <w:szCs w:val="24"/>
        </w:rPr>
        <w:t>’</w:t>
      </w:r>
      <w:r w:rsidRPr="009E741E">
        <w:rPr>
          <w:rFonts w:ascii="Times New Roman" w:hAnsi="Times New Roman" w:cs="Times New Roman"/>
          <w:sz w:val="24"/>
          <w:szCs w:val="24"/>
        </w:rPr>
        <w:t xml:space="preserve"> with mathematical difficulties. </w:t>
      </w:r>
      <w:r w:rsidRPr="00383C9D">
        <w:rPr>
          <w:rFonts w:ascii="Times New Roman" w:hAnsi="Times New Roman" w:cs="Times New Roman"/>
          <w:i/>
          <w:sz w:val="24"/>
          <w:szCs w:val="24"/>
        </w:rPr>
        <w:t>I</w:t>
      </w:r>
      <w:r w:rsidRPr="00383C9D">
        <w:rPr>
          <w:rFonts w:ascii="Times New Roman" w:hAnsi="Times New Roman" w:cs="Times New Roman"/>
          <w:i/>
          <w:iCs/>
          <w:sz w:val="24"/>
          <w:szCs w:val="24"/>
        </w:rPr>
        <w:t>OSR</w:t>
      </w:r>
      <w:r w:rsidRPr="009E741E">
        <w:rPr>
          <w:rFonts w:ascii="Times New Roman" w:hAnsi="Times New Roman" w:cs="Times New Roman"/>
          <w:i/>
          <w:iCs/>
          <w:sz w:val="24"/>
          <w:szCs w:val="24"/>
        </w:rPr>
        <w:t xml:space="preserve"> Journal o</w:t>
      </w:r>
      <w:r>
        <w:rPr>
          <w:rFonts w:ascii="Times New Roman" w:hAnsi="Times New Roman" w:cs="Times New Roman"/>
          <w:i/>
          <w:iCs/>
          <w:sz w:val="24"/>
          <w:szCs w:val="24"/>
        </w:rPr>
        <w:t xml:space="preserve">f Humanities and Social </w:t>
      </w:r>
      <w:r>
        <w:rPr>
          <w:rFonts w:ascii="Times New Roman" w:hAnsi="Times New Roman" w:cs="Times New Roman"/>
          <w:i/>
          <w:iCs/>
          <w:sz w:val="24"/>
          <w:szCs w:val="24"/>
        </w:rPr>
        <w:tab/>
        <w:t>Science</w:t>
      </w:r>
      <w:r>
        <w:rPr>
          <w:rFonts w:ascii="Times New Roman" w:hAnsi="Times New Roman" w:cs="Times New Roman"/>
          <w:sz w:val="24"/>
          <w:szCs w:val="24"/>
        </w:rPr>
        <w:t xml:space="preserve">, </w:t>
      </w:r>
      <w:r w:rsidRPr="00405F58">
        <w:rPr>
          <w:rFonts w:ascii="Times New Roman" w:hAnsi="Times New Roman" w:cs="Times New Roman"/>
          <w:i/>
          <w:sz w:val="24"/>
          <w:szCs w:val="24"/>
        </w:rPr>
        <w:t>24</w:t>
      </w:r>
      <w:r w:rsidRPr="009E741E">
        <w:rPr>
          <w:rFonts w:ascii="Times New Roman" w:hAnsi="Times New Roman" w:cs="Times New Roman"/>
          <w:sz w:val="24"/>
          <w:szCs w:val="24"/>
        </w:rPr>
        <w:t>(5), 29-35.</w:t>
      </w:r>
    </w:p>
    <w:p w:rsidR="00A6404F" w:rsidRPr="009E741E" w:rsidRDefault="00A6404F" w:rsidP="00A6404F">
      <w:pPr>
        <w:autoSpaceDE w:val="0"/>
        <w:autoSpaceDN w:val="0"/>
        <w:adjustRightInd w:val="0"/>
        <w:spacing w:after="0" w:line="240" w:lineRule="auto"/>
        <w:jc w:val="both"/>
        <w:rPr>
          <w:rFonts w:ascii="Times New Roman" w:hAnsi="Times New Roman" w:cs="Times New Roman"/>
          <w:sz w:val="24"/>
          <w:szCs w:val="24"/>
        </w:rPr>
      </w:pPr>
      <w:r w:rsidRPr="009E741E">
        <w:rPr>
          <w:rFonts w:ascii="Times New Roman" w:hAnsi="Times New Roman" w:cs="Times New Roman"/>
          <w:sz w:val="24"/>
          <w:szCs w:val="24"/>
        </w:rPr>
        <w:t xml:space="preserve">Petersdotter, L., Niehoff, E., &amp; Freund, P. A. (2017). International experience makes a difference: </w:t>
      </w:r>
      <w:r>
        <w:rPr>
          <w:rFonts w:ascii="Times New Roman" w:hAnsi="Times New Roman" w:cs="Times New Roman"/>
          <w:sz w:val="24"/>
          <w:szCs w:val="24"/>
        </w:rPr>
        <w:tab/>
      </w:r>
      <w:r w:rsidRPr="009E741E">
        <w:rPr>
          <w:rFonts w:ascii="Times New Roman" w:hAnsi="Times New Roman" w:cs="Times New Roman"/>
          <w:sz w:val="24"/>
          <w:szCs w:val="24"/>
        </w:rPr>
        <w:t xml:space="preserve">Effects of studying </w:t>
      </w:r>
      <w:r>
        <w:rPr>
          <w:rFonts w:ascii="Times New Roman" w:hAnsi="Times New Roman" w:cs="Times New Roman"/>
          <w:sz w:val="24"/>
          <w:szCs w:val="24"/>
        </w:rPr>
        <w:t>abroad on students’</w:t>
      </w:r>
      <w:r w:rsidRPr="009E741E">
        <w:rPr>
          <w:rFonts w:ascii="Times New Roman" w:hAnsi="Times New Roman" w:cs="Times New Roman"/>
          <w:sz w:val="24"/>
          <w:szCs w:val="24"/>
        </w:rPr>
        <w:t xml:space="preserve"> self-efficacy. </w:t>
      </w:r>
      <w:r w:rsidRPr="009E741E">
        <w:rPr>
          <w:rFonts w:ascii="Times New Roman" w:hAnsi="Times New Roman" w:cs="Times New Roman"/>
          <w:i/>
          <w:iCs/>
          <w:sz w:val="24"/>
          <w:szCs w:val="24"/>
        </w:rPr>
        <w:t xml:space="preserve">Personality and Individual </w:t>
      </w:r>
      <w:r>
        <w:rPr>
          <w:rFonts w:ascii="Times New Roman" w:hAnsi="Times New Roman" w:cs="Times New Roman"/>
          <w:i/>
          <w:iCs/>
          <w:sz w:val="24"/>
          <w:szCs w:val="24"/>
        </w:rPr>
        <w:tab/>
      </w:r>
      <w:r w:rsidRPr="009E741E">
        <w:rPr>
          <w:rFonts w:ascii="Times New Roman" w:hAnsi="Times New Roman" w:cs="Times New Roman"/>
          <w:i/>
          <w:iCs/>
          <w:sz w:val="24"/>
          <w:szCs w:val="24"/>
        </w:rPr>
        <w:t>Differences</w:t>
      </w:r>
      <w:r w:rsidRPr="009E741E">
        <w:rPr>
          <w:rFonts w:ascii="Times New Roman" w:hAnsi="Times New Roman" w:cs="Times New Roman"/>
          <w:sz w:val="24"/>
          <w:szCs w:val="24"/>
        </w:rPr>
        <w:t xml:space="preserve">, </w:t>
      </w:r>
      <w:r w:rsidRPr="009E741E">
        <w:rPr>
          <w:rFonts w:ascii="Times New Roman" w:hAnsi="Times New Roman" w:cs="Times New Roman"/>
          <w:i/>
          <w:iCs/>
          <w:sz w:val="24"/>
          <w:szCs w:val="24"/>
        </w:rPr>
        <w:t>107</w:t>
      </w:r>
      <w:r w:rsidRPr="009E741E">
        <w:rPr>
          <w:rFonts w:ascii="Times New Roman" w:hAnsi="Times New Roman" w:cs="Times New Roman"/>
          <w:sz w:val="24"/>
          <w:szCs w:val="24"/>
        </w:rPr>
        <w:t xml:space="preserve">, 174–178. </w:t>
      </w:r>
    </w:p>
    <w:p w:rsidR="00A6404F" w:rsidRPr="009E741E" w:rsidRDefault="00A6404F" w:rsidP="00A6404F">
      <w:pPr>
        <w:pStyle w:val="Default"/>
        <w:jc w:val="both"/>
        <w:rPr>
          <w:color w:val="auto"/>
        </w:rPr>
      </w:pPr>
      <w:r w:rsidRPr="009E741E">
        <w:rPr>
          <w:color w:val="auto"/>
        </w:rPr>
        <w:t>PISA</w:t>
      </w:r>
      <w:r>
        <w:rPr>
          <w:color w:val="auto"/>
        </w:rPr>
        <w:t>.</w:t>
      </w:r>
      <w:r w:rsidRPr="009E741E">
        <w:rPr>
          <w:color w:val="auto"/>
        </w:rPr>
        <w:t xml:space="preserve"> (2022). </w:t>
      </w:r>
      <w:r w:rsidRPr="00AB2885">
        <w:rPr>
          <w:i/>
          <w:color w:val="auto"/>
        </w:rPr>
        <w:t>Results factsheets</w:t>
      </w:r>
      <w:r w:rsidRPr="009E741E">
        <w:rPr>
          <w:color w:val="auto"/>
        </w:rPr>
        <w:t xml:space="preserve">. PISA. </w:t>
      </w:r>
    </w:p>
    <w:p w:rsidR="00A6404F" w:rsidRPr="009E741E" w:rsidRDefault="00A6404F" w:rsidP="00A6404F">
      <w:pPr>
        <w:autoSpaceDE w:val="0"/>
        <w:autoSpaceDN w:val="0"/>
        <w:adjustRightInd w:val="0"/>
        <w:spacing w:after="0" w:line="240" w:lineRule="auto"/>
        <w:jc w:val="both"/>
        <w:rPr>
          <w:rFonts w:ascii="Times New Roman" w:eastAsia="TimesNewRomanPSMT-Identity-H" w:hAnsi="Times New Roman" w:cs="Times New Roman"/>
          <w:iCs/>
          <w:sz w:val="24"/>
          <w:szCs w:val="24"/>
        </w:rPr>
      </w:pPr>
      <w:r w:rsidRPr="009E741E">
        <w:rPr>
          <w:rFonts w:ascii="Times New Roman" w:eastAsia="TimesNewRomanPSMT-Identity-H" w:hAnsi="Times New Roman" w:cs="Times New Roman"/>
          <w:sz w:val="24"/>
          <w:szCs w:val="24"/>
        </w:rPr>
        <w:t xml:space="preserve">Rehman, U. (2011). </w:t>
      </w:r>
      <w:r w:rsidRPr="009E741E">
        <w:rPr>
          <w:rFonts w:ascii="Times New Roman" w:eastAsia="TimesNewRomanPSMT-Identity-H" w:hAnsi="Times New Roman" w:cs="Times New Roman"/>
          <w:i/>
          <w:iCs/>
          <w:sz w:val="24"/>
          <w:szCs w:val="24"/>
        </w:rPr>
        <w:t xml:space="preserve">Effectiveness of Brain-based learning method and conventional method in the </w:t>
      </w:r>
      <w:r>
        <w:rPr>
          <w:rFonts w:ascii="Times New Roman" w:eastAsia="TimesNewRomanPSMT-Identity-H" w:hAnsi="Times New Roman" w:cs="Times New Roman"/>
          <w:i/>
          <w:iCs/>
          <w:sz w:val="24"/>
          <w:szCs w:val="24"/>
        </w:rPr>
        <w:tab/>
      </w:r>
      <w:r w:rsidRPr="009E741E">
        <w:rPr>
          <w:rFonts w:ascii="Times New Roman" w:eastAsia="TimesNewRomanPSMT-Identity-H" w:hAnsi="Times New Roman" w:cs="Times New Roman"/>
          <w:i/>
          <w:iCs/>
          <w:sz w:val="24"/>
          <w:szCs w:val="24"/>
        </w:rPr>
        <w:t>teaching of Mathematics at Secondary Level in Pakistan</w:t>
      </w:r>
      <w:r w:rsidRPr="009E741E">
        <w:rPr>
          <w:rFonts w:ascii="Times New Roman" w:eastAsia="TimesNewRomanPSMT-Identity-H" w:hAnsi="Times New Roman" w:cs="Times New Roman"/>
          <w:iCs/>
          <w:sz w:val="24"/>
          <w:szCs w:val="24"/>
        </w:rPr>
        <w:t xml:space="preserve"> </w:t>
      </w:r>
      <w:r w:rsidRPr="009E741E">
        <w:rPr>
          <w:rFonts w:ascii="Times New Roman" w:eastAsia="TimesNewRomanPSMT-Identity-H" w:hAnsi="Times New Roman" w:cs="Times New Roman"/>
          <w:sz w:val="24"/>
          <w:szCs w:val="24"/>
        </w:rPr>
        <w:t xml:space="preserve">(Unpublished doctoral </w:t>
      </w:r>
      <w:r>
        <w:rPr>
          <w:rFonts w:ascii="Times New Roman" w:eastAsia="TimesNewRomanPSMT-Identity-H" w:hAnsi="Times New Roman" w:cs="Times New Roman"/>
          <w:sz w:val="24"/>
          <w:szCs w:val="24"/>
        </w:rPr>
        <w:tab/>
      </w:r>
      <w:r w:rsidRPr="009E741E">
        <w:rPr>
          <w:rFonts w:ascii="Times New Roman" w:eastAsia="TimesNewRomanPSMT-Identity-H" w:hAnsi="Times New Roman" w:cs="Times New Roman"/>
          <w:sz w:val="24"/>
          <w:szCs w:val="24"/>
        </w:rPr>
        <w:t>dissertation)</w:t>
      </w:r>
      <w:r>
        <w:rPr>
          <w:rFonts w:ascii="Times New Roman" w:eastAsia="TimesNewRomanPSMT-Identity-H" w:hAnsi="Times New Roman" w:cs="Times New Roman"/>
          <w:sz w:val="24"/>
          <w:szCs w:val="24"/>
        </w:rPr>
        <w:t>.</w:t>
      </w:r>
      <w:r w:rsidRPr="009E741E">
        <w:rPr>
          <w:rFonts w:ascii="Times New Roman" w:eastAsia="TimesNewRomanPSMT-Identity-H" w:hAnsi="Times New Roman" w:cs="Times New Roman"/>
          <w:sz w:val="24"/>
          <w:szCs w:val="24"/>
        </w:rPr>
        <w:t xml:space="preserve"> International Islamic University, Islamabad,</w:t>
      </w:r>
      <w:r w:rsidRPr="009E741E">
        <w:rPr>
          <w:rFonts w:ascii="Times New Roman" w:eastAsia="TimesNewRomanPSMT-Identity-H" w:hAnsi="Times New Roman" w:cs="Times New Roman"/>
          <w:iCs/>
          <w:sz w:val="24"/>
          <w:szCs w:val="24"/>
        </w:rPr>
        <w:t xml:space="preserve"> </w:t>
      </w:r>
      <w:r w:rsidRPr="009E741E">
        <w:rPr>
          <w:rFonts w:ascii="Times New Roman" w:eastAsia="TimesNewRomanPSMT-Identity-H" w:hAnsi="Times New Roman" w:cs="Times New Roman"/>
          <w:sz w:val="24"/>
          <w:szCs w:val="24"/>
        </w:rPr>
        <w:t>Islamabad.</w:t>
      </w:r>
    </w:p>
    <w:p w:rsidR="00A6404F" w:rsidRPr="009E741E" w:rsidRDefault="00A6404F" w:rsidP="00A6404F">
      <w:pPr>
        <w:pStyle w:val="Default"/>
        <w:jc w:val="both"/>
        <w:rPr>
          <w:color w:val="auto"/>
        </w:rPr>
      </w:pPr>
      <w:r w:rsidRPr="009E741E">
        <w:rPr>
          <w:color w:val="auto"/>
        </w:rPr>
        <w:t>Reuben, D.</w:t>
      </w:r>
      <w:r>
        <w:rPr>
          <w:color w:val="auto"/>
        </w:rPr>
        <w:t>,</w:t>
      </w:r>
      <w:r w:rsidRPr="009E741E">
        <w:rPr>
          <w:color w:val="auto"/>
        </w:rPr>
        <w:t xml:space="preserve"> &amp; Ogheneakoke, E. C. (2021). Effects of mastery learning on academic performance </w:t>
      </w:r>
      <w:r>
        <w:rPr>
          <w:color w:val="auto"/>
        </w:rPr>
        <w:tab/>
      </w:r>
      <w:r w:rsidRPr="009E741E">
        <w:rPr>
          <w:color w:val="auto"/>
        </w:rPr>
        <w:t xml:space="preserve">of Upper Basic Social Studies students in Delta State. </w:t>
      </w:r>
      <w:r w:rsidRPr="009E741E">
        <w:rPr>
          <w:i/>
          <w:iCs/>
          <w:color w:val="auto"/>
        </w:rPr>
        <w:t>Nigerian Journal of Social Studies</w:t>
      </w:r>
      <w:r w:rsidRPr="009E741E">
        <w:rPr>
          <w:color w:val="auto"/>
        </w:rPr>
        <w:t xml:space="preserve">, </w:t>
      </w:r>
      <w:r>
        <w:rPr>
          <w:color w:val="auto"/>
        </w:rPr>
        <w:tab/>
      </w:r>
      <w:r w:rsidRPr="00AB2885">
        <w:rPr>
          <w:i/>
          <w:color w:val="auto"/>
        </w:rPr>
        <w:t>24</w:t>
      </w:r>
      <w:r w:rsidRPr="009E741E">
        <w:rPr>
          <w:color w:val="auto"/>
        </w:rPr>
        <w:t xml:space="preserve">(1), 405-423. </w:t>
      </w:r>
    </w:p>
    <w:p w:rsidR="00A6404F" w:rsidRPr="009E741E" w:rsidRDefault="00A6404F" w:rsidP="00A6404F">
      <w:pPr>
        <w:spacing w:after="0"/>
        <w:jc w:val="both"/>
        <w:rPr>
          <w:rFonts w:ascii="Times New Roman" w:hAnsi="Times New Roman" w:cs="Times New Roman"/>
          <w:sz w:val="24"/>
          <w:szCs w:val="24"/>
        </w:rPr>
      </w:pPr>
      <w:r w:rsidRPr="009E741E">
        <w:rPr>
          <w:rFonts w:ascii="Times New Roman" w:hAnsi="Times New Roman" w:cs="Times New Roman"/>
          <w:sz w:val="24"/>
          <w:szCs w:val="24"/>
        </w:rPr>
        <w:t>Robinson, K. M., Dubé, A. K.</w:t>
      </w:r>
      <w:r>
        <w:rPr>
          <w:rFonts w:ascii="Times New Roman" w:hAnsi="Times New Roman" w:cs="Times New Roman"/>
          <w:sz w:val="24"/>
          <w:szCs w:val="24"/>
        </w:rPr>
        <w:t>, &amp; Beatch, J. (2017). Children</w:t>
      </w:r>
      <w:r w:rsidRPr="009E741E">
        <w:rPr>
          <w:rFonts w:ascii="Times New Roman" w:hAnsi="Times New Roman" w:cs="Times New Roman"/>
          <w:sz w:val="24"/>
          <w:szCs w:val="24"/>
        </w:rPr>
        <w:t xml:space="preserve">’s understanding of additive concepts. </w:t>
      </w:r>
      <w:r>
        <w:rPr>
          <w:rFonts w:ascii="Times New Roman" w:hAnsi="Times New Roman" w:cs="Times New Roman"/>
          <w:sz w:val="24"/>
          <w:szCs w:val="24"/>
        </w:rPr>
        <w:tab/>
      </w:r>
      <w:r w:rsidRPr="00405F58">
        <w:rPr>
          <w:rFonts w:ascii="Times New Roman" w:hAnsi="Times New Roman" w:cs="Times New Roman"/>
          <w:i/>
          <w:sz w:val="24"/>
          <w:szCs w:val="24"/>
        </w:rPr>
        <w:t>Journal of Experimental Child Psychology, 156,</w:t>
      </w:r>
      <w:r w:rsidRPr="009E741E">
        <w:rPr>
          <w:rFonts w:ascii="Times New Roman" w:hAnsi="Times New Roman" w:cs="Times New Roman"/>
          <w:sz w:val="24"/>
          <w:szCs w:val="24"/>
        </w:rPr>
        <w:t xml:space="preserve"> 16–28.</w:t>
      </w:r>
    </w:p>
    <w:p w:rsidR="00A6404F" w:rsidRPr="009E741E" w:rsidRDefault="00A6404F" w:rsidP="00A6404F">
      <w:pPr>
        <w:autoSpaceDE w:val="0"/>
        <w:autoSpaceDN w:val="0"/>
        <w:adjustRightInd w:val="0"/>
        <w:spacing w:after="0" w:line="240" w:lineRule="auto"/>
        <w:jc w:val="both"/>
        <w:rPr>
          <w:rFonts w:ascii="Times New Roman" w:hAnsi="Times New Roman" w:cs="Times New Roman"/>
          <w:sz w:val="24"/>
          <w:szCs w:val="24"/>
        </w:rPr>
      </w:pPr>
      <w:r w:rsidRPr="009E741E">
        <w:rPr>
          <w:rFonts w:ascii="Times New Roman" w:hAnsi="Times New Roman" w:cs="Times New Roman"/>
          <w:sz w:val="24"/>
          <w:szCs w:val="24"/>
        </w:rPr>
        <w:t>Saga</w:t>
      </w:r>
      <w:r>
        <w:rPr>
          <w:rFonts w:ascii="Times New Roman" w:hAnsi="Times New Roman" w:cs="Times New Roman"/>
          <w:sz w:val="24"/>
          <w:szCs w:val="24"/>
        </w:rPr>
        <w:t>,</w:t>
      </w:r>
      <w:r w:rsidRPr="009E741E">
        <w:rPr>
          <w:rFonts w:ascii="Times New Roman" w:hAnsi="Times New Roman" w:cs="Times New Roman"/>
          <w:sz w:val="24"/>
          <w:szCs w:val="24"/>
        </w:rPr>
        <w:t xml:space="preserve"> B. (2013). </w:t>
      </w:r>
      <w:r w:rsidRPr="00405F58">
        <w:rPr>
          <w:rFonts w:ascii="Times New Roman" w:hAnsi="Times New Roman" w:cs="Times New Roman"/>
          <w:i/>
          <w:sz w:val="24"/>
          <w:szCs w:val="24"/>
        </w:rPr>
        <w:t>How peer teaching improves student learning and 10 ways to encourage it.</w:t>
      </w:r>
      <w:r w:rsidRPr="009E741E">
        <w:rPr>
          <w:rFonts w:ascii="Times New Roman" w:hAnsi="Times New Roman" w:cs="Times New Roman"/>
          <w:sz w:val="24"/>
          <w:szCs w:val="24"/>
        </w:rPr>
        <w:t xml:space="preserve"> </w:t>
      </w:r>
      <w:r>
        <w:rPr>
          <w:rFonts w:ascii="Times New Roman" w:hAnsi="Times New Roman" w:cs="Times New Roman"/>
          <w:sz w:val="24"/>
          <w:szCs w:val="24"/>
        </w:rPr>
        <w:tab/>
      </w:r>
      <w:r w:rsidRPr="009E741E">
        <w:rPr>
          <w:rFonts w:ascii="Times New Roman" w:hAnsi="Times New Roman" w:cs="Times New Roman"/>
          <w:sz w:val="24"/>
          <w:szCs w:val="24"/>
        </w:rPr>
        <w:t xml:space="preserve">Retrieved from http://www.opencolleges.edu.au/informed/features/peer-teaching/ </w:t>
      </w:r>
    </w:p>
    <w:p w:rsidR="00A6404F" w:rsidRPr="009E741E" w:rsidRDefault="00A6404F" w:rsidP="00A6404F">
      <w:pPr>
        <w:spacing w:after="0"/>
        <w:jc w:val="both"/>
        <w:rPr>
          <w:rFonts w:ascii="Times New Roman" w:hAnsi="Times New Roman" w:cs="Times New Roman"/>
          <w:sz w:val="24"/>
          <w:szCs w:val="24"/>
        </w:rPr>
      </w:pPr>
      <w:r w:rsidRPr="009E741E">
        <w:rPr>
          <w:rFonts w:ascii="Times New Roman" w:hAnsi="Times New Roman" w:cs="Times New Roman"/>
          <w:sz w:val="24"/>
          <w:szCs w:val="24"/>
        </w:rPr>
        <w:t xml:space="preserve">Saleh, S., &amp; Subramaniam, L. (2018). Effects of brain-based teaching method on Physics </w:t>
      </w:r>
      <w:r>
        <w:rPr>
          <w:rFonts w:ascii="Times New Roman" w:hAnsi="Times New Roman" w:cs="Times New Roman"/>
          <w:sz w:val="24"/>
          <w:szCs w:val="24"/>
        </w:rPr>
        <w:tab/>
      </w:r>
      <w:r w:rsidRPr="009E741E">
        <w:rPr>
          <w:rFonts w:ascii="Times New Roman" w:hAnsi="Times New Roman" w:cs="Times New Roman"/>
          <w:sz w:val="24"/>
          <w:szCs w:val="24"/>
        </w:rPr>
        <w:t xml:space="preserve">achievement among Ordinary School students. </w:t>
      </w:r>
      <w:r w:rsidRPr="00405F58">
        <w:rPr>
          <w:rFonts w:ascii="Times New Roman" w:hAnsi="Times New Roman" w:cs="Times New Roman"/>
          <w:i/>
          <w:sz w:val="24"/>
          <w:szCs w:val="24"/>
        </w:rPr>
        <w:t>Kasetsart Journal of Social Sciences, 40</w:t>
      </w:r>
      <w:r w:rsidRPr="009E741E">
        <w:rPr>
          <w:rFonts w:ascii="Times New Roman" w:hAnsi="Times New Roman" w:cs="Times New Roman"/>
          <w:sz w:val="24"/>
          <w:szCs w:val="24"/>
        </w:rPr>
        <w:t xml:space="preserve">(3), </w:t>
      </w:r>
      <w:r>
        <w:rPr>
          <w:rFonts w:ascii="Times New Roman" w:hAnsi="Times New Roman" w:cs="Times New Roman"/>
          <w:sz w:val="24"/>
          <w:szCs w:val="24"/>
        </w:rPr>
        <w:tab/>
      </w:r>
      <w:r w:rsidRPr="009E741E">
        <w:rPr>
          <w:rFonts w:ascii="Times New Roman" w:hAnsi="Times New Roman" w:cs="Times New Roman"/>
          <w:sz w:val="24"/>
          <w:szCs w:val="24"/>
        </w:rPr>
        <w:t xml:space="preserve">580–584. </w:t>
      </w:r>
    </w:p>
    <w:p w:rsidR="00A6404F" w:rsidRPr="00451175" w:rsidRDefault="00A6404F" w:rsidP="00A6404F">
      <w:pPr>
        <w:autoSpaceDE w:val="0"/>
        <w:autoSpaceDN w:val="0"/>
        <w:adjustRightInd w:val="0"/>
        <w:spacing w:after="0" w:line="240" w:lineRule="auto"/>
        <w:jc w:val="both"/>
        <w:rPr>
          <w:rFonts w:ascii="Times New Roman" w:hAnsi="Times New Roman" w:cs="Times New Roman"/>
          <w:color w:val="000000"/>
          <w:sz w:val="24"/>
          <w:szCs w:val="24"/>
        </w:rPr>
      </w:pPr>
      <w:r w:rsidRPr="009E741E">
        <w:rPr>
          <w:rFonts w:ascii="Times New Roman" w:hAnsi="Times New Roman" w:cs="Times New Roman"/>
          <w:sz w:val="24"/>
          <w:szCs w:val="24"/>
        </w:rPr>
        <w:t xml:space="preserve">Sam, C. K., Owusu, K. A., &amp; Anthony-Krueger, C. (2018). </w:t>
      </w:r>
      <w:r w:rsidRPr="00451175">
        <w:rPr>
          <w:rFonts w:ascii="Times New Roman" w:hAnsi="Times New Roman" w:cs="Times New Roman"/>
          <w:color w:val="000000"/>
          <w:sz w:val="24"/>
          <w:szCs w:val="24"/>
        </w:rPr>
        <w:t xml:space="preserve">Effectiveness of 3E, 5E and </w:t>
      </w:r>
      <w:r>
        <w:rPr>
          <w:rFonts w:ascii="Times New Roman" w:hAnsi="Times New Roman" w:cs="Times New Roman"/>
          <w:color w:val="000000"/>
          <w:sz w:val="24"/>
          <w:szCs w:val="24"/>
        </w:rPr>
        <w:tab/>
      </w:r>
      <w:r w:rsidRPr="00451175">
        <w:rPr>
          <w:rFonts w:ascii="Times New Roman" w:hAnsi="Times New Roman" w:cs="Times New Roman"/>
          <w:color w:val="000000"/>
          <w:sz w:val="24"/>
          <w:szCs w:val="24"/>
        </w:rPr>
        <w:t xml:space="preserve">conventional approaches of teaching on students’ achievement in High School Biology. </w:t>
      </w:r>
      <w:r>
        <w:rPr>
          <w:rFonts w:ascii="Times New Roman" w:hAnsi="Times New Roman" w:cs="Times New Roman"/>
          <w:color w:val="000000"/>
          <w:sz w:val="24"/>
          <w:szCs w:val="24"/>
        </w:rPr>
        <w:tab/>
      </w:r>
      <w:r w:rsidRPr="00451175">
        <w:rPr>
          <w:rFonts w:ascii="Times New Roman" w:hAnsi="Times New Roman" w:cs="Times New Roman"/>
          <w:i/>
          <w:iCs/>
          <w:color w:val="000000"/>
          <w:sz w:val="24"/>
          <w:szCs w:val="24"/>
        </w:rPr>
        <w:t>American Journal of Educational Research, 6</w:t>
      </w:r>
      <w:r w:rsidRPr="00CC32DB">
        <w:rPr>
          <w:rFonts w:ascii="Times New Roman" w:hAnsi="Times New Roman" w:cs="Times New Roman"/>
          <w:iCs/>
          <w:color w:val="000000"/>
          <w:sz w:val="24"/>
          <w:szCs w:val="24"/>
        </w:rPr>
        <w:t>(1</w:t>
      </w:r>
      <w:r w:rsidRPr="00CC32DB">
        <w:rPr>
          <w:rFonts w:ascii="Times New Roman" w:hAnsi="Times New Roman" w:cs="Times New Roman"/>
          <w:color w:val="000000"/>
          <w:sz w:val="24"/>
          <w:szCs w:val="24"/>
        </w:rPr>
        <w:t>),</w:t>
      </w:r>
      <w:r w:rsidRPr="00451175">
        <w:rPr>
          <w:rFonts w:ascii="Times New Roman" w:hAnsi="Times New Roman" w:cs="Times New Roman"/>
          <w:color w:val="000000"/>
          <w:sz w:val="24"/>
          <w:szCs w:val="24"/>
        </w:rPr>
        <w:t xml:space="preserve"> 76-82. </w:t>
      </w:r>
    </w:p>
    <w:p w:rsidR="00A6404F" w:rsidRPr="00694681" w:rsidRDefault="00A6404F" w:rsidP="00A6404F">
      <w:pPr>
        <w:autoSpaceDE w:val="0"/>
        <w:autoSpaceDN w:val="0"/>
        <w:adjustRightInd w:val="0"/>
        <w:spacing w:after="0" w:line="240" w:lineRule="auto"/>
        <w:jc w:val="both"/>
        <w:rPr>
          <w:rFonts w:ascii="Times New Roman" w:hAnsi="Times New Roman" w:cs="Times New Roman"/>
          <w:sz w:val="24"/>
          <w:szCs w:val="24"/>
        </w:rPr>
      </w:pPr>
      <w:r w:rsidRPr="009E741E">
        <w:rPr>
          <w:rFonts w:ascii="Times New Roman" w:hAnsi="Times New Roman" w:cs="Times New Roman"/>
          <w:sz w:val="24"/>
          <w:szCs w:val="24"/>
        </w:rPr>
        <w:t>Sani, A., Rochintan</w:t>
      </w:r>
      <w:r>
        <w:rPr>
          <w:rFonts w:ascii="Times New Roman" w:hAnsi="Times New Roman" w:cs="Times New Roman"/>
          <w:sz w:val="24"/>
          <w:szCs w:val="24"/>
        </w:rPr>
        <w:t>iawati, D., &amp; Winarno, N. (2019</w:t>
      </w:r>
      <w:r w:rsidRPr="009E741E">
        <w:rPr>
          <w:rFonts w:ascii="Times New Roman" w:hAnsi="Times New Roman" w:cs="Times New Roman"/>
          <w:sz w:val="24"/>
          <w:szCs w:val="24"/>
        </w:rPr>
        <w:t xml:space="preserve">). Enhancing students’ motivation through </w:t>
      </w:r>
      <w:r>
        <w:rPr>
          <w:rFonts w:ascii="Times New Roman" w:hAnsi="Times New Roman" w:cs="Times New Roman"/>
          <w:sz w:val="24"/>
          <w:szCs w:val="24"/>
        </w:rPr>
        <w:tab/>
      </w:r>
      <w:r w:rsidRPr="009E741E">
        <w:rPr>
          <w:rFonts w:ascii="Times New Roman" w:hAnsi="Times New Roman" w:cs="Times New Roman"/>
          <w:sz w:val="24"/>
          <w:szCs w:val="24"/>
        </w:rPr>
        <w:t xml:space="preserve">brain-based learning. </w:t>
      </w:r>
      <w:r w:rsidRPr="009E741E">
        <w:rPr>
          <w:rFonts w:ascii="Times New Roman" w:hAnsi="Times New Roman" w:cs="Times New Roman"/>
          <w:i/>
          <w:iCs/>
          <w:sz w:val="24"/>
          <w:szCs w:val="24"/>
        </w:rPr>
        <w:t xml:space="preserve">Journal of Physics: Conference Series, </w:t>
      </w:r>
      <w:r w:rsidRPr="009E741E">
        <w:rPr>
          <w:rFonts w:ascii="Times New Roman" w:hAnsi="Times New Roman" w:cs="Times New Roman"/>
          <w:sz w:val="24"/>
          <w:szCs w:val="24"/>
        </w:rPr>
        <w:t>1157, 1-5.</w:t>
      </w:r>
    </w:p>
    <w:p w:rsidR="00A6404F" w:rsidRPr="009E741E" w:rsidRDefault="00A6404F" w:rsidP="00A6404F">
      <w:pPr>
        <w:autoSpaceDE w:val="0"/>
        <w:autoSpaceDN w:val="0"/>
        <w:adjustRightInd w:val="0"/>
        <w:spacing w:after="0" w:line="240" w:lineRule="auto"/>
        <w:jc w:val="both"/>
        <w:rPr>
          <w:rFonts w:ascii="Times New Roman" w:hAnsi="Times New Roman" w:cs="Times New Roman"/>
          <w:sz w:val="24"/>
          <w:szCs w:val="24"/>
        </w:rPr>
      </w:pPr>
      <w:r w:rsidRPr="009E741E">
        <w:rPr>
          <w:rFonts w:ascii="Times New Roman" w:hAnsi="Times New Roman" w:cs="Times New Roman"/>
          <w:sz w:val="24"/>
          <w:szCs w:val="24"/>
        </w:rPr>
        <w:t xml:space="preserve">Shabatat, K., &amp; Al-Tarawneh, M. (2016). The impact of a teaching-learning program based on </w:t>
      </w:r>
      <w:r>
        <w:rPr>
          <w:rFonts w:ascii="Times New Roman" w:hAnsi="Times New Roman" w:cs="Times New Roman"/>
          <w:sz w:val="24"/>
          <w:szCs w:val="24"/>
        </w:rPr>
        <w:tab/>
      </w:r>
      <w:r w:rsidRPr="009E741E">
        <w:rPr>
          <w:rFonts w:ascii="Times New Roman" w:hAnsi="Times New Roman" w:cs="Times New Roman"/>
          <w:sz w:val="24"/>
          <w:szCs w:val="24"/>
        </w:rPr>
        <w:t xml:space="preserve">brain-based learning on the achievement of the female students of 9th grade in Chemistry. </w:t>
      </w:r>
      <w:r>
        <w:rPr>
          <w:rFonts w:ascii="Times New Roman" w:hAnsi="Times New Roman" w:cs="Times New Roman"/>
          <w:sz w:val="24"/>
          <w:szCs w:val="24"/>
        </w:rPr>
        <w:tab/>
      </w:r>
      <w:r w:rsidRPr="009E741E">
        <w:rPr>
          <w:rFonts w:ascii="Times New Roman" w:hAnsi="Times New Roman" w:cs="Times New Roman"/>
          <w:i/>
          <w:iCs/>
          <w:sz w:val="24"/>
          <w:szCs w:val="24"/>
        </w:rPr>
        <w:t>Higher Education Studies</w:t>
      </w:r>
      <w:r w:rsidRPr="009E741E">
        <w:rPr>
          <w:rFonts w:ascii="Times New Roman" w:hAnsi="Times New Roman" w:cs="Times New Roman"/>
          <w:sz w:val="24"/>
          <w:szCs w:val="24"/>
        </w:rPr>
        <w:t xml:space="preserve">, </w:t>
      </w:r>
      <w:r w:rsidRPr="009E741E">
        <w:rPr>
          <w:rFonts w:ascii="Times New Roman" w:hAnsi="Times New Roman" w:cs="Times New Roman"/>
          <w:i/>
          <w:iCs/>
          <w:sz w:val="24"/>
          <w:szCs w:val="24"/>
        </w:rPr>
        <w:t>6</w:t>
      </w:r>
      <w:r w:rsidRPr="009E741E">
        <w:rPr>
          <w:rFonts w:ascii="Times New Roman" w:hAnsi="Times New Roman" w:cs="Times New Roman"/>
          <w:sz w:val="24"/>
          <w:szCs w:val="24"/>
        </w:rPr>
        <w:t>(2), 162-173.</w:t>
      </w:r>
    </w:p>
    <w:p w:rsidR="00A6404F" w:rsidRPr="009E741E" w:rsidRDefault="00A6404F" w:rsidP="00A6404F">
      <w:pPr>
        <w:spacing w:after="0"/>
        <w:jc w:val="both"/>
        <w:rPr>
          <w:rFonts w:ascii="Times New Roman" w:hAnsi="Times New Roman" w:cs="Times New Roman"/>
          <w:sz w:val="24"/>
          <w:szCs w:val="24"/>
        </w:rPr>
      </w:pPr>
      <w:r w:rsidRPr="009E741E">
        <w:rPr>
          <w:rFonts w:ascii="Times New Roman" w:hAnsi="Times New Roman" w:cs="Times New Roman"/>
          <w:sz w:val="24"/>
          <w:szCs w:val="24"/>
        </w:rPr>
        <w:t xml:space="preserve">Sharma, M. (2017). </w:t>
      </w:r>
      <w:r w:rsidRPr="00694681">
        <w:rPr>
          <w:rFonts w:ascii="Times New Roman" w:hAnsi="Times New Roman" w:cs="Times New Roman"/>
          <w:i/>
          <w:sz w:val="24"/>
          <w:szCs w:val="24"/>
        </w:rPr>
        <w:t>Lecture method</w:t>
      </w:r>
      <w:r w:rsidRPr="009E741E">
        <w:rPr>
          <w:rFonts w:ascii="Times New Roman" w:hAnsi="Times New Roman" w:cs="Times New Roman"/>
          <w:sz w:val="24"/>
          <w:szCs w:val="24"/>
        </w:rPr>
        <w:t xml:space="preserve">. Biyani Group of Colleges. </w:t>
      </w:r>
    </w:p>
    <w:p w:rsidR="00A6404F" w:rsidRPr="009E741E" w:rsidRDefault="00A6404F" w:rsidP="00A6404F">
      <w:pPr>
        <w:pStyle w:val="Default"/>
        <w:jc w:val="both"/>
        <w:rPr>
          <w:color w:val="auto"/>
        </w:rPr>
      </w:pPr>
      <w:r w:rsidRPr="009E741E">
        <w:rPr>
          <w:color w:val="auto"/>
        </w:rPr>
        <w:t xml:space="preserve">Shi, H. (2021). Examining college-level ELLs’ self-efficacy beliefs and goal orientation. </w:t>
      </w:r>
      <w:r w:rsidRPr="009E741E">
        <w:rPr>
          <w:i/>
          <w:iCs/>
          <w:color w:val="auto"/>
        </w:rPr>
        <w:t xml:space="preserve">Journal </w:t>
      </w:r>
      <w:r>
        <w:rPr>
          <w:i/>
          <w:iCs/>
          <w:color w:val="auto"/>
        </w:rPr>
        <w:tab/>
      </w:r>
      <w:r w:rsidRPr="009E741E">
        <w:rPr>
          <w:i/>
          <w:iCs/>
          <w:color w:val="auto"/>
        </w:rPr>
        <w:t>of Comparative &amp; International Higher Education</w:t>
      </w:r>
      <w:r w:rsidRPr="009E741E">
        <w:rPr>
          <w:color w:val="auto"/>
        </w:rPr>
        <w:t xml:space="preserve">, </w:t>
      </w:r>
      <w:r w:rsidRPr="009E741E">
        <w:rPr>
          <w:i/>
          <w:iCs/>
          <w:color w:val="auto"/>
        </w:rPr>
        <w:t>13</w:t>
      </w:r>
      <w:r w:rsidRPr="009E741E">
        <w:rPr>
          <w:color w:val="auto"/>
        </w:rPr>
        <w:t xml:space="preserve">(2), 65–82. </w:t>
      </w:r>
    </w:p>
    <w:p w:rsidR="00A6404F" w:rsidRPr="009E741E" w:rsidRDefault="00A6404F" w:rsidP="00A6404F">
      <w:pPr>
        <w:autoSpaceDE w:val="0"/>
        <w:autoSpaceDN w:val="0"/>
        <w:adjustRightInd w:val="0"/>
        <w:spacing w:after="0" w:line="240" w:lineRule="auto"/>
        <w:jc w:val="both"/>
        <w:rPr>
          <w:rFonts w:ascii="Times New Roman" w:hAnsi="Times New Roman" w:cs="Times New Roman"/>
          <w:sz w:val="24"/>
          <w:szCs w:val="24"/>
          <w:lang w:val="en-GB"/>
        </w:rPr>
      </w:pPr>
      <w:r w:rsidRPr="009E741E">
        <w:rPr>
          <w:rFonts w:ascii="Times New Roman" w:hAnsi="Times New Roman" w:cs="Times New Roman"/>
          <w:sz w:val="24"/>
          <w:szCs w:val="24"/>
          <w:lang w:val="en-GB"/>
        </w:rPr>
        <w:t xml:space="preserve">Siler, S. A., &amp; Willows, K. J. (2014). Individual differences in the effect of relevant concreteness </w:t>
      </w:r>
      <w:r w:rsidRPr="009E741E">
        <w:rPr>
          <w:rFonts w:ascii="Times New Roman" w:hAnsi="Times New Roman" w:cs="Times New Roman"/>
          <w:sz w:val="24"/>
          <w:szCs w:val="24"/>
          <w:lang w:val="en-GB"/>
        </w:rPr>
        <w:tab/>
        <w:t xml:space="preserve">on learning and transfer of a mathematical concept. </w:t>
      </w:r>
      <w:r w:rsidRPr="009E741E">
        <w:rPr>
          <w:rFonts w:ascii="Times New Roman" w:hAnsi="Times New Roman" w:cs="Times New Roman"/>
          <w:i/>
          <w:sz w:val="24"/>
          <w:szCs w:val="24"/>
          <w:lang w:val="en-GB"/>
        </w:rPr>
        <w:t>Learning and Instruction, 33,</w:t>
      </w:r>
      <w:r>
        <w:rPr>
          <w:rFonts w:ascii="Times New Roman" w:hAnsi="Times New Roman" w:cs="Times New Roman"/>
          <w:sz w:val="24"/>
          <w:szCs w:val="24"/>
          <w:lang w:val="en-GB"/>
        </w:rPr>
        <w:t xml:space="preserve"> 170-</w:t>
      </w:r>
      <w:r w:rsidRPr="009E741E">
        <w:rPr>
          <w:rFonts w:ascii="Times New Roman" w:hAnsi="Times New Roman" w:cs="Times New Roman"/>
          <w:sz w:val="24"/>
          <w:szCs w:val="24"/>
          <w:lang w:val="en-GB"/>
        </w:rPr>
        <w:tab/>
        <w:t>181.</w:t>
      </w:r>
    </w:p>
    <w:p w:rsidR="00A6404F" w:rsidRPr="009E741E" w:rsidRDefault="00A6404F" w:rsidP="00A6404F">
      <w:pPr>
        <w:autoSpaceDE w:val="0"/>
        <w:autoSpaceDN w:val="0"/>
        <w:adjustRightInd w:val="0"/>
        <w:spacing w:after="0" w:line="240" w:lineRule="auto"/>
        <w:jc w:val="both"/>
        <w:rPr>
          <w:rFonts w:ascii="Times New Roman" w:hAnsi="Times New Roman" w:cs="Times New Roman"/>
          <w:sz w:val="24"/>
          <w:szCs w:val="24"/>
        </w:rPr>
      </w:pPr>
      <w:r w:rsidRPr="009E741E">
        <w:rPr>
          <w:rFonts w:ascii="Times New Roman" w:hAnsi="Times New Roman" w:cs="Times New Roman"/>
          <w:sz w:val="24"/>
          <w:szCs w:val="24"/>
        </w:rPr>
        <w:t>Soe, H. Y. (2018). A study on High Schoo</w:t>
      </w:r>
      <w:r>
        <w:rPr>
          <w:rFonts w:ascii="Times New Roman" w:hAnsi="Times New Roman" w:cs="Times New Roman"/>
          <w:sz w:val="24"/>
          <w:szCs w:val="24"/>
        </w:rPr>
        <w:t>l students’ perceptions toward B</w:t>
      </w:r>
      <w:r w:rsidRPr="009E741E">
        <w:rPr>
          <w:rFonts w:ascii="Times New Roman" w:hAnsi="Times New Roman" w:cs="Times New Roman"/>
          <w:sz w:val="24"/>
          <w:szCs w:val="24"/>
        </w:rPr>
        <w:t xml:space="preserve">iology learning </w:t>
      </w:r>
      <w:r>
        <w:rPr>
          <w:rFonts w:ascii="Times New Roman" w:hAnsi="Times New Roman" w:cs="Times New Roman"/>
          <w:sz w:val="24"/>
          <w:szCs w:val="24"/>
        </w:rPr>
        <w:tab/>
      </w:r>
      <w:r w:rsidRPr="009E741E">
        <w:rPr>
          <w:rFonts w:ascii="Times New Roman" w:hAnsi="Times New Roman" w:cs="Times New Roman"/>
          <w:sz w:val="24"/>
          <w:szCs w:val="24"/>
        </w:rPr>
        <w:t xml:space="preserve">(Myanmar). </w:t>
      </w:r>
      <w:r w:rsidRPr="009E741E">
        <w:rPr>
          <w:rFonts w:ascii="Times New Roman" w:hAnsi="Times New Roman" w:cs="Times New Roman"/>
          <w:i/>
          <w:iCs/>
          <w:sz w:val="24"/>
          <w:szCs w:val="24"/>
        </w:rPr>
        <w:t>International Journal of Applied Research, 4</w:t>
      </w:r>
      <w:r w:rsidRPr="009E741E">
        <w:rPr>
          <w:rFonts w:ascii="Times New Roman" w:hAnsi="Times New Roman" w:cs="Times New Roman"/>
          <w:sz w:val="24"/>
          <w:szCs w:val="24"/>
        </w:rPr>
        <w:t xml:space="preserve">(9), 248-251. </w:t>
      </w:r>
    </w:p>
    <w:p w:rsidR="00A6404F" w:rsidRPr="009E741E" w:rsidRDefault="00A6404F" w:rsidP="00A6404F">
      <w:pPr>
        <w:pStyle w:val="Default"/>
        <w:jc w:val="both"/>
        <w:rPr>
          <w:color w:val="auto"/>
        </w:rPr>
      </w:pPr>
      <w:r w:rsidRPr="009E741E">
        <w:rPr>
          <w:color w:val="auto"/>
        </w:rPr>
        <w:t xml:space="preserve">Svellingen, A., Rossland, A., &amp; Roykenes, K. (2021). </w:t>
      </w:r>
      <w:r w:rsidRPr="00AB2885">
        <w:rPr>
          <w:i/>
          <w:color w:val="auto"/>
        </w:rPr>
        <w:t>Reciprocal peer tutoring in simulation-</w:t>
      </w:r>
      <w:r>
        <w:rPr>
          <w:i/>
          <w:color w:val="auto"/>
        </w:rPr>
        <w:tab/>
      </w:r>
      <w:r w:rsidRPr="00AB2885">
        <w:rPr>
          <w:i/>
          <w:color w:val="auto"/>
        </w:rPr>
        <w:t>based learning.</w:t>
      </w:r>
      <w:r w:rsidRPr="009E741E">
        <w:rPr>
          <w:color w:val="auto"/>
        </w:rPr>
        <w:t xml:space="preserve"> https://doi.org/1016/j.ecns.2021.01.008 </w:t>
      </w:r>
    </w:p>
    <w:p w:rsidR="00A6404F" w:rsidRPr="009E741E" w:rsidRDefault="00A6404F" w:rsidP="00A6404F">
      <w:pPr>
        <w:autoSpaceDE w:val="0"/>
        <w:autoSpaceDN w:val="0"/>
        <w:adjustRightInd w:val="0"/>
        <w:spacing w:after="0" w:line="240" w:lineRule="auto"/>
        <w:jc w:val="both"/>
        <w:rPr>
          <w:rFonts w:ascii="Times New Roman" w:eastAsia="TimesNewRoman" w:hAnsi="Times New Roman" w:cs="Times New Roman"/>
          <w:sz w:val="24"/>
          <w:szCs w:val="24"/>
        </w:rPr>
      </w:pPr>
      <w:r w:rsidRPr="009E741E">
        <w:rPr>
          <w:rFonts w:ascii="Times New Roman" w:eastAsia="TimesNewRoman" w:hAnsi="Times New Roman" w:cs="Times New Roman"/>
          <w:sz w:val="24"/>
          <w:szCs w:val="24"/>
        </w:rPr>
        <w:t xml:space="preserve">Symons, B. (2016, March 30). </w:t>
      </w:r>
      <w:r w:rsidRPr="00694681">
        <w:rPr>
          <w:rFonts w:ascii="Times New Roman" w:eastAsia="TimesNewRoman" w:hAnsi="Times New Roman" w:cs="Times New Roman"/>
          <w:i/>
          <w:sz w:val="24"/>
          <w:szCs w:val="24"/>
        </w:rPr>
        <w:t>Long term memory and retention in e</w:t>
      </w:r>
      <w:r>
        <w:rPr>
          <w:rFonts w:ascii="Times New Roman" w:eastAsia="TimesNewRoman" w:hAnsi="Times New Roman" w:cs="Times New Roman"/>
          <w:i/>
          <w:sz w:val="24"/>
          <w:szCs w:val="24"/>
        </w:rPr>
        <w:t>-</w:t>
      </w:r>
      <w:r w:rsidRPr="00694681">
        <w:rPr>
          <w:rFonts w:ascii="Times New Roman" w:eastAsia="TimesNewRoman" w:hAnsi="Times New Roman" w:cs="Times New Roman"/>
          <w:i/>
          <w:sz w:val="24"/>
          <w:szCs w:val="24"/>
        </w:rPr>
        <w:t>learning</w:t>
      </w:r>
      <w:r w:rsidRPr="009E741E">
        <w:rPr>
          <w:rFonts w:ascii="Times New Roman" w:eastAsia="TimesNewRoman" w:hAnsi="Times New Roman" w:cs="Times New Roman"/>
          <w:sz w:val="24"/>
          <w:szCs w:val="24"/>
        </w:rPr>
        <w:t>. R</w:t>
      </w:r>
      <w:r>
        <w:rPr>
          <w:rFonts w:ascii="Times New Roman" w:eastAsia="TimesNewRoman" w:hAnsi="Times New Roman" w:cs="Times New Roman"/>
          <w:sz w:val="24"/>
          <w:szCs w:val="24"/>
        </w:rPr>
        <w:t>etrie</w:t>
      </w:r>
      <w:r w:rsidRPr="009E741E">
        <w:rPr>
          <w:rFonts w:ascii="Times New Roman" w:eastAsia="TimesNewRoman" w:hAnsi="Times New Roman" w:cs="Times New Roman"/>
          <w:sz w:val="24"/>
          <w:szCs w:val="24"/>
        </w:rPr>
        <w:t xml:space="preserve">ved On July, </w:t>
      </w:r>
      <w:r>
        <w:rPr>
          <w:rFonts w:ascii="Times New Roman" w:eastAsia="TimesNewRoman" w:hAnsi="Times New Roman" w:cs="Times New Roman"/>
          <w:sz w:val="24"/>
          <w:szCs w:val="24"/>
        </w:rPr>
        <w:tab/>
      </w:r>
      <w:r w:rsidRPr="009E741E">
        <w:rPr>
          <w:rFonts w:ascii="Times New Roman" w:eastAsia="TimesNewRoman" w:hAnsi="Times New Roman" w:cs="Times New Roman"/>
          <w:sz w:val="24"/>
          <w:szCs w:val="24"/>
        </w:rPr>
        <w:t xml:space="preserve">5. 2017 from: </w:t>
      </w:r>
      <w:hyperlink r:id="rId13" w:history="1">
        <w:r w:rsidRPr="009E741E">
          <w:rPr>
            <w:rStyle w:val="Hyperlink"/>
            <w:rFonts w:ascii="Times New Roman" w:eastAsia="TimesNewRoman" w:hAnsi="Times New Roman" w:cs="Times New Roman"/>
            <w:color w:val="auto"/>
            <w:sz w:val="24"/>
            <w:szCs w:val="24"/>
          </w:rPr>
          <w:t>https://learnbig.com/2016/03/30/longtermmemoryandretentioninelearning/</w:t>
        </w:r>
      </w:hyperlink>
    </w:p>
    <w:p w:rsidR="00A6404F" w:rsidRPr="009E741E" w:rsidRDefault="00A6404F" w:rsidP="00A6404F">
      <w:pPr>
        <w:autoSpaceDE w:val="0"/>
        <w:autoSpaceDN w:val="0"/>
        <w:adjustRightInd w:val="0"/>
        <w:spacing w:after="0" w:line="240" w:lineRule="auto"/>
        <w:jc w:val="both"/>
        <w:rPr>
          <w:rFonts w:ascii="Times New Roman" w:hAnsi="Times New Roman" w:cs="Times New Roman"/>
          <w:sz w:val="24"/>
          <w:szCs w:val="24"/>
        </w:rPr>
      </w:pPr>
      <w:r w:rsidRPr="009E741E">
        <w:rPr>
          <w:rFonts w:ascii="Times New Roman" w:hAnsi="Times New Roman" w:cs="Times New Roman"/>
          <w:sz w:val="24"/>
          <w:szCs w:val="24"/>
        </w:rPr>
        <w:t xml:space="preserve">Tammu, R. M. (2022). The role of reflective journals for Biology Education students in genetics </w:t>
      </w:r>
      <w:r>
        <w:rPr>
          <w:rFonts w:ascii="Times New Roman" w:hAnsi="Times New Roman" w:cs="Times New Roman"/>
          <w:sz w:val="24"/>
          <w:szCs w:val="24"/>
        </w:rPr>
        <w:tab/>
      </w:r>
      <w:r w:rsidRPr="009E741E">
        <w:rPr>
          <w:rFonts w:ascii="Times New Roman" w:hAnsi="Times New Roman" w:cs="Times New Roman"/>
          <w:sz w:val="24"/>
          <w:szCs w:val="24"/>
        </w:rPr>
        <w:t xml:space="preserve">course. </w:t>
      </w:r>
      <w:r w:rsidRPr="009E741E">
        <w:rPr>
          <w:rFonts w:ascii="Times New Roman" w:hAnsi="Times New Roman" w:cs="Times New Roman"/>
          <w:i/>
          <w:iCs/>
          <w:sz w:val="24"/>
          <w:szCs w:val="24"/>
        </w:rPr>
        <w:t>Journal of Biological Education</w:t>
      </w:r>
      <w:r w:rsidRPr="009E741E">
        <w:rPr>
          <w:rFonts w:ascii="Times New Roman" w:hAnsi="Times New Roman" w:cs="Times New Roman"/>
          <w:sz w:val="24"/>
          <w:szCs w:val="24"/>
        </w:rPr>
        <w:t xml:space="preserve">. https://doi.org/10.1080/00219266.2022.2067581 </w:t>
      </w:r>
    </w:p>
    <w:p w:rsidR="00A6404F" w:rsidRPr="009E741E" w:rsidRDefault="00A6404F" w:rsidP="00A6404F">
      <w:pPr>
        <w:spacing w:after="0"/>
        <w:jc w:val="both"/>
        <w:rPr>
          <w:rFonts w:ascii="Times New Roman" w:hAnsi="Times New Roman" w:cs="Times New Roman"/>
          <w:sz w:val="24"/>
          <w:szCs w:val="24"/>
        </w:rPr>
      </w:pPr>
      <w:r w:rsidRPr="009E741E">
        <w:rPr>
          <w:rFonts w:ascii="Times New Roman" w:hAnsi="Times New Roman" w:cs="Times New Roman"/>
          <w:sz w:val="24"/>
          <w:szCs w:val="24"/>
        </w:rPr>
        <w:t>Tella, A. (2013). The effect of peer tutoring and explicit instructional strategies on primary scho</w:t>
      </w:r>
      <w:r>
        <w:rPr>
          <w:rFonts w:ascii="Times New Roman" w:hAnsi="Times New Roman" w:cs="Times New Roman"/>
          <w:sz w:val="24"/>
          <w:szCs w:val="24"/>
        </w:rPr>
        <w:t xml:space="preserve">ol </w:t>
      </w:r>
      <w:r>
        <w:rPr>
          <w:rFonts w:ascii="Times New Roman" w:hAnsi="Times New Roman" w:cs="Times New Roman"/>
          <w:sz w:val="24"/>
          <w:szCs w:val="24"/>
        </w:rPr>
        <w:tab/>
        <w:t>pupils learning outcomes in M</w:t>
      </w:r>
      <w:r w:rsidRPr="009E741E">
        <w:rPr>
          <w:rFonts w:ascii="Times New Roman" w:hAnsi="Times New Roman" w:cs="Times New Roman"/>
          <w:sz w:val="24"/>
          <w:szCs w:val="24"/>
        </w:rPr>
        <w:t xml:space="preserve">athematics. </w:t>
      </w:r>
      <w:r w:rsidRPr="00405F58">
        <w:rPr>
          <w:rFonts w:ascii="Times New Roman" w:hAnsi="Times New Roman" w:cs="Times New Roman"/>
          <w:i/>
          <w:sz w:val="24"/>
          <w:szCs w:val="24"/>
        </w:rPr>
        <w:t xml:space="preserve">Bulgarian Journal of Science and Education </w:t>
      </w:r>
      <w:r>
        <w:rPr>
          <w:rFonts w:ascii="Times New Roman" w:hAnsi="Times New Roman" w:cs="Times New Roman"/>
          <w:i/>
          <w:sz w:val="24"/>
          <w:szCs w:val="24"/>
        </w:rPr>
        <w:tab/>
      </w:r>
      <w:r w:rsidRPr="00405F58">
        <w:rPr>
          <w:rFonts w:ascii="Times New Roman" w:hAnsi="Times New Roman" w:cs="Times New Roman"/>
          <w:i/>
          <w:sz w:val="24"/>
          <w:szCs w:val="24"/>
        </w:rPr>
        <w:t>Policy (BJSEP), 7</w:t>
      </w:r>
      <w:r w:rsidRPr="009E741E">
        <w:rPr>
          <w:rFonts w:ascii="Times New Roman" w:hAnsi="Times New Roman" w:cs="Times New Roman"/>
          <w:sz w:val="24"/>
          <w:szCs w:val="24"/>
        </w:rPr>
        <w:t xml:space="preserve">(1), 5-25.  </w:t>
      </w:r>
    </w:p>
    <w:p w:rsidR="00A6404F" w:rsidRPr="009E741E" w:rsidRDefault="00A6404F" w:rsidP="00A6404F">
      <w:pPr>
        <w:spacing w:after="0"/>
        <w:jc w:val="both"/>
        <w:rPr>
          <w:rFonts w:ascii="Times New Roman" w:hAnsi="Times New Roman" w:cs="Times New Roman"/>
          <w:sz w:val="24"/>
          <w:szCs w:val="24"/>
        </w:rPr>
      </w:pPr>
      <w:r w:rsidRPr="009E741E">
        <w:rPr>
          <w:rFonts w:ascii="Times New Roman" w:hAnsi="Times New Roman" w:cs="Times New Roman"/>
          <w:sz w:val="24"/>
          <w:szCs w:val="24"/>
        </w:rPr>
        <w:t>The Science Council</w:t>
      </w:r>
      <w:r>
        <w:rPr>
          <w:rFonts w:ascii="Times New Roman" w:hAnsi="Times New Roman" w:cs="Times New Roman"/>
          <w:sz w:val="24"/>
          <w:szCs w:val="24"/>
        </w:rPr>
        <w:t>.</w:t>
      </w:r>
      <w:r w:rsidRPr="009E741E">
        <w:rPr>
          <w:rFonts w:ascii="Times New Roman" w:hAnsi="Times New Roman" w:cs="Times New Roman"/>
          <w:sz w:val="24"/>
          <w:szCs w:val="24"/>
        </w:rPr>
        <w:t xml:space="preserve"> (2023). </w:t>
      </w:r>
      <w:r w:rsidRPr="00383C9D">
        <w:rPr>
          <w:rFonts w:ascii="Times New Roman" w:hAnsi="Times New Roman" w:cs="Times New Roman"/>
          <w:i/>
          <w:sz w:val="24"/>
          <w:szCs w:val="24"/>
        </w:rPr>
        <w:t>Our definition of Science</w:t>
      </w:r>
      <w:r w:rsidRPr="009E741E">
        <w:rPr>
          <w:rFonts w:ascii="Times New Roman" w:hAnsi="Times New Roman" w:cs="Times New Roman"/>
          <w:sz w:val="24"/>
          <w:szCs w:val="24"/>
        </w:rPr>
        <w:t xml:space="preserve">. </w:t>
      </w:r>
      <w:hyperlink w:history="1">
        <w:r w:rsidRPr="00B5021E">
          <w:rPr>
            <w:rStyle w:val="Hyperlink"/>
            <w:rFonts w:ascii="Times New Roman" w:hAnsi="Times New Roman" w:cs="Times New Roman"/>
            <w:sz w:val="24"/>
            <w:szCs w:val="24"/>
          </w:rPr>
          <w:t>https://www.Sciencecouncil.org&gt;about-</w:t>
        </w:r>
      </w:hyperlink>
      <w:r w:rsidRPr="009E741E">
        <w:rPr>
          <w:rFonts w:ascii="Times New Roman" w:hAnsi="Times New Roman" w:cs="Times New Roman"/>
          <w:sz w:val="24"/>
          <w:szCs w:val="24"/>
        </w:rPr>
        <w:t xml:space="preserve"> </w:t>
      </w:r>
      <w:r>
        <w:rPr>
          <w:rFonts w:ascii="Times New Roman" w:hAnsi="Times New Roman" w:cs="Times New Roman"/>
          <w:sz w:val="24"/>
          <w:szCs w:val="24"/>
        </w:rPr>
        <w:tab/>
        <w:t>(Retrieved on 20th January 2025</w:t>
      </w:r>
      <w:r w:rsidRPr="009E741E">
        <w:rPr>
          <w:rFonts w:ascii="Times New Roman" w:hAnsi="Times New Roman" w:cs="Times New Roman"/>
          <w:sz w:val="24"/>
          <w:szCs w:val="24"/>
        </w:rPr>
        <w:t>)</w:t>
      </w:r>
    </w:p>
    <w:p w:rsidR="00A6404F" w:rsidRPr="009E741E" w:rsidRDefault="00A6404F" w:rsidP="00A6404F">
      <w:pPr>
        <w:spacing w:after="0"/>
        <w:jc w:val="both"/>
        <w:rPr>
          <w:rFonts w:ascii="Times New Roman" w:hAnsi="Times New Roman" w:cs="Times New Roman"/>
          <w:sz w:val="24"/>
          <w:szCs w:val="24"/>
        </w:rPr>
      </w:pPr>
      <w:r w:rsidRPr="009E741E">
        <w:rPr>
          <w:rFonts w:ascii="Times New Roman" w:hAnsi="Times New Roman" w:cs="Times New Roman"/>
          <w:sz w:val="24"/>
          <w:szCs w:val="24"/>
        </w:rPr>
        <w:t xml:space="preserve">Thurston, A., Cockerill, M., &amp; Chiang, T.-H. (2021). Assessing the differential effects of peer </w:t>
      </w:r>
      <w:r>
        <w:rPr>
          <w:rFonts w:ascii="Times New Roman" w:hAnsi="Times New Roman" w:cs="Times New Roman"/>
          <w:sz w:val="24"/>
          <w:szCs w:val="24"/>
        </w:rPr>
        <w:tab/>
      </w:r>
      <w:r w:rsidRPr="009E741E">
        <w:rPr>
          <w:rFonts w:ascii="Times New Roman" w:hAnsi="Times New Roman" w:cs="Times New Roman"/>
          <w:sz w:val="24"/>
          <w:szCs w:val="24"/>
        </w:rPr>
        <w:t>tutoring for tutors and tutees</w:t>
      </w:r>
      <w:r w:rsidRPr="00405F58">
        <w:rPr>
          <w:rFonts w:ascii="Times New Roman" w:hAnsi="Times New Roman" w:cs="Times New Roman"/>
          <w:i/>
          <w:sz w:val="24"/>
          <w:szCs w:val="24"/>
        </w:rPr>
        <w:t xml:space="preserve">. </w:t>
      </w:r>
      <w:r w:rsidRPr="00405F58">
        <w:rPr>
          <w:rFonts w:ascii="Times New Roman" w:hAnsi="Times New Roman" w:cs="Times New Roman"/>
          <w:i/>
          <w:iCs/>
          <w:sz w:val="24"/>
          <w:szCs w:val="24"/>
        </w:rPr>
        <w:t>Education Sciences, 11</w:t>
      </w:r>
      <w:r w:rsidRPr="009E741E">
        <w:rPr>
          <w:rFonts w:ascii="Times New Roman" w:hAnsi="Times New Roman" w:cs="Times New Roman"/>
          <w:sz w:val="24"/>
          <w:szCs w:val="24"/>
        </w:rPr>
        <w:t xml:space="preserve">(3). </w:t>
      </w:r>
    </w:p>
    <w:p w:rsidR="00A6404F" w:rsidRPr="009E741E" w:rsidRDefault="00A6404F" w:rsidP="00A6404F">
      <w:pPr>
        <w:pStyle w:val="Default"/>
        <w:jc w:val="both"/>
        <w:rPr>
          <w:color w:val="auto"/>
        </w:rPr>
      </w:pPr>
      <w:r w:rsidRPr="009E741E">
        <w:rPr>
          <w:color w:val="auto"/>
        </w:rPr>
        <w:t xml:space="preserve">Topping, K. J. (2018). </w:t>
      </w:r>
      <w:r w:rsidRPr="00AB2885">
        <w:rPr>
          <w:i/>
          <w:color w:val="auto"/>
        </w:rPr>
        <w:t>Using peer assessment to inspire reflection and learning</w:t>
      </w:r>
      <w:r w:rsidRPr="009E741E">
        <w:rPr>
          <w:color w:val="auto"/>
        </w:rPr>
        <w:t xml:space="preserve">. </w:t>
      </w:r>
      <w:r>
        <w:rPr>
          <w:color w:val="auto"/>
        </w:rPr>
        <w:tab/>
      </w:r>
      <w:r w:rsidRPr="009E741E">
        <w:rPr>
          <w:color w:val="auto"/>
        </w:rPr>
        <w:t xml:space="preserve">https://doi.org/10.4324/9781351256889 </w:t>
      </w:r>
    </w:p>
    <w:p w:rsidR="00A6404F" w:rsidRPr="009E741E" w:rsidRDefault="00A6404F" w:rsidP="00A6404F">
      <w:pPr>
        <w:spacing w:after="0"/>
        <w:jc w:val="both"/>
        <w:rPr>
          <w:rFonts w:ascii="Times New Roman" w:hAnsi="Times New Roman" w:cs="Times New Roman"/>
          <w:sz w:val="24"/>
          <w:szCs w:val="24"/>
        </w:rPr>
      </w:pPr>
      <w:r w:rsidRPr="009E741E">
        <w:rPr>
          <w:rFonts w:ascii="Times New Roman" w:hAnsi="Times New Roman" w:cs="Times New Roman"/>
          <w:sz w:val="24"/>
          <w:szCs w:val="24"/>
        </w:rPr>
        <w:t xml:space="preserve">Tortella, G. R., Seabra, A. B., Padrão, J., &amp; Diaz-San Juan, R. (2021). Mindfulness and other </w:t>
      </w:r>
      <w:r>
        <w:rPr>
          <w:rFonts w:ascii="Times New Roman" w:hAnsi="Times New Roman" w:cs="Times New Roman"/>
          <w:sz w:val="24"/>
          <w:szCs w:val="24"/>
        </w:rPr>
        <w:tab/>
      </w:r>
      <w:r w:rsidRPr="009E741E">
        <w:rPr>
          <w:rFonts w:ascii="Times New Roman" w:hAnsi="Times New Roman" w:cs="Times New Roman"/>
          <w:sz w:val="24"/>
          <w:szCs w:val="24"/>
        </w:rPr>
        <w:t xml:space="preserve">simple neuroscience-based proposals to promote the learning performance and mental </w:t>
      </w:r>
      <w:r>
        <w:rPr>
          <w:rFonts w:ascii="Times New Roman" w:hAnsi="Times New Roman" w:cs="Times New Roman"/>
          <w:sz w:val="24"/>
          <w:szCs w:val="24"/>
        </w:rPr>
        <w:tab/>
      </w:r>
      <w:r w:rsidRPr="009E741E">
        <w:rPr>
          <w:rFonts w:ascii="Times New Roman" w:hAnsi="Times New Roman" w:cs="Times New Roman"/>
          <w:sz w:val="24"/>
          <w:szCs w:val="24"/>
        </w:rPr>
        <w:t xml:space="preserve">health of students during the COVID-19 pandemic. </w:t>
      </w:r>
      <w:r>
        <w:rPr>
          <w:rFonts w:ascii="Times New Roman" w:hAnsi="Times New Roman" w:cs="Times New Roman"/>
          <w:i/>
          <w:iCs/>
          <w:sz w:val="24"/>
          <w:szCs w:val="24"/>
        </w:rPr>
        <w:t>Brain S</w:t>
      </w:r>
      <w:r w:rsidRPr="009E741E">
        <w:rPr>
          <w:rFonts w:ascii="Times New Roman" w:hAnsi="Times New Roman" w:cs="Times New Roman"/>
          <w:i/>
          <w:iCs/>
          <w:sz w:val="24"/>
          <w:szCs w:val="24"/>
        </w:rPr>
        <w:t>ciences</w:t>
      </w:r>
      <w:r w:rsidRPr="009E741E">
        <w:rPr>
          <w:rFonts w:ascii="Times New Roman" w:hAnsi="Times New Roman" w:cs="Times New Roman"/>
          <w:sz w:val="24"/>
          <w:szCs w:val="24"/>
        </w:rPr>
        <w:t xml:space="preserve">, </w:t>
      </w:r>
      <w:r w:rsidRPr="009E741E">
        <w:rPr>
          <w:rFonts w:ascii="Times New Roman" w:hAnsi="Times New Roman" w:cs="Times New Roman"/>
          <w:i/>
          <w:iCs/>
          <w:sz w:val="24"/>
          <w:szCs w:val="24"/>
        </w:rPr>
        <w:t>11</w:t>
      </w:r>
      <w:r w:rsidRPr="009E741E">
        <w:rPr>
          <w:rFonts w:ascii="Times New Roman" w:hAnsi="Times New Roman" w:cs="Times New Roman"/>
          <w:sz w:val="24"/>
          <w:szCs w:val="24"/>
        </w:rPr>
        <w:t xml:space="preserve">(5), 1-20. </w:t>
      </w:r>
    </w:p>
    <w:p w:rsidR="00A6404F" w:rsidRPr="009E741E" w:rsidRDefault="00A6404F" w:rsidP="00A6404F">
      <w:pPr>
        <w:autoSpaceDE w:val="0"/>
        <w:autoSpaceDN w:val="0"/>
        <w:adjustRightInd w:val="0"/>
        <w:spacing w:after="0" w:line="240" w:lineRule="auto"/>
        <w:jc w:val="both"/>
        <w:rPr>
          <w:rFonts w:ascii="Times New Roman" w:eastAsia="MyriadPro-Regular" w:hAnsi="Times New Roman" w:cs="Times New Roman"/>
          <w:sz w:val="24"/>
          <w:szCs w:val="24"/>
        </w:rPr>
      </w:pPr>
      <w:r w:rsidRPr="009E741E">
        <w:rPr>
          <w:rFonts w:ascii="Times New Roman" w:eastAsia="MyriadPro-Regular" w:hAnsi="Times New Roman" w:cs="Times New Roman"/>
          <w:sz w:val="24"/>
          <w:szCs w:val="24"/>
        </w:rPr>
        <w:t>Turkur, M. Y. (2018). Ma</w:t>
      </w:r>
      <w:r>
        <w:rPr>
          <w:rFonts w:ascii="Times New Roman" w:eastAsia="MyriadPro-Regular" w:hAnsi="Times New Roman" w:cs="Times New Roman"/>
          <w:sz w:val="24"/>
          <w:szCs w:val="24"/>
        </w:rPr>
        <w:t>stery learning approach (MLA): Its effects on students M</w:t>
      </w:r>
      <w:r w:rsidRPr="009E741E">
        <w:rPr>
          <w:rFonts w:ascii="Times New Roman" w:eastAsia="MyriadPro-Regular" w:hAnsi="Times New Roman" w:cs="Times New Roman"/>
          <w:sz w:val="24"/>
          <w:szCs w:val="24"/>
        </w:rPr>
        <w:t xml:space="preserve">athematics </w:t>
      </w:r>
      <w:r>
        <w:rPr>
          <w:rFonts w:ascii="Times New Roman" w:eastAsia="MyriadPro-Regular" w:hAnsi="Times New Roman" w:cs="Times New Roman"/>
          <w:sz w:val="24"/>
          <w:szCs w:val="24"/>
        </w:rPr>
        <w:tab/>
      </w:r>
      <w:r w:rsidRPr="009E741E">
        <w:rPr>
          <w:rFonts w:ascii="Times New Roman" w:eastAsia="MyriadPro-Regular" w:hAnsi="Times New Roman" w:cs="Times New Roman"/>
          <w:sz w:val="24"/>
          <w:szCs w:val="24"/>
        </w:rPr>
        <w:t xml:space="preserve">academic achievement. </w:t>
      </w:r>
      <w:r w:rsidRPr="00405F58">
        <w:rPr>
          <w:rFonts w:ascii="Times New Roman" w:eastAsia="MyriadPro-Regular" w:hAnsi="Times New Roman" w:cs="Times New Roman"/>
          <w:i/>
          <w:sz w:val="24"/>
          <w:szCs w:val="24"/>
        </w:rPr>
        <w:t>European Journal of Alternative Educational Studies, 3</w:t>
      </w:r>
      <w:r w:rsidRPr="009E741E">
        <w:rPr>
          <w:rFonts w:ascii="Times New Roman" w:eastAsia="MyriadPro-Regular" w:hAnsi="Times New Roman" w:cs="Times New Roman"/>
          <w:sz w:val="24"/>
          <w:szCs w:val="24"/>
        </w:rPr>
        <w:t>(1), 77–87.</w:t>
      </w:r>
    </w:p>
    <w:p w:rsidR="00A6404F" w:rsidRPr="009E741E" w:rsidRDefault="00A6404F" w:rsidP="00A6404F">
      <w:pPr>
        <w:spacing w:after="0"/>
        <w:jc w:val="both"/>
        <w:rPr>
          <w:rFonts w:ascii="Times New Roman" w:hAnsi="Times New Roman" w:cs="Times New Roman"/>
          <w:sz w:val="24"/>
          <w:szCs w:val="24"/>
        </w:rPr>
      </w:pPr>
      <w:r w:rsidRPr="009E741E">
        <w:rPr>
          <w:rFonts w:ascii="Times New Roman" w:hAnsi="Times New Roman" w:cs="Times New Roman"/>
          <w:sz w:val="24"/>
          <w:szCs w:val="24"/>
        </w:rPr>
        <w:t xml:space="preserve">Udo, E. E. (2016). Effect of peer tutoring on students’ academic performance and retention in </w:t>
      </w:r>
      <w:r>
        <w:rPr>
          <w:rFonts w:ascii="Times New Roman" w:hAnsi="Times New Roman" w:cs="Times New Roman"/>
          <w:sz w:val="24"/>
          <w:szCs w:val="24"/>
        </w:rPr>
        <w:tab/>
      </w:r>
      <w:r w:rsidRPr="009E741E">
        <w:rPr>
          <w:rFonts w:ascii="Times New Roman" w:hAnsi="Times New Roman" w:cs="Times New Roman"/>
          <w:sz w:val="24"/>
          <w:szCs w:val="24"/>
        </w:rPr>
        <w:t xml:space="preserve">Junior Secondary School Basic Science. </w:t>
      </w:r>
      <w:r w:rsidRPr="00405F58">
        <w:rPr>
          <w:rFonts w:ascii="Times New Roman" w:hAnsi="Times New Roman" w:cs="Times New Roman"/>
          <w:i/>
          <w:iCs/>
          <w:sz w:val="24"/>
          <w:szCs w:val="24"/>
        </w:rPr>
        <w:t xml:space="preserve">International Journal of Educational Benchmark </w:t>
      </w:r>
      <w:r>
        <w:rPr>
          <w:rFonts w:ascii="Times New Roman" w:hAnsi="Times New Roman" w:cs="Times New Roman"/>
          <w:i/>
          <w:iCs/>
          <w:sz w:val="24"/>
          <w:szCs w:val="24"/>
        </w:rPr>
        <w:tab/>
      </w:r>
      <w:r w:rsidRPr="00405F58">
        <w:rPr>
          <w:rFonts w:ascii="Times New Roman" w:hAnsi="Times New Roman" w:cs="Times New Roman"/>
          <w:i/>
          <w:iCs/>
          <w:sz w:val="24"/>
          <w:szCs w:val="24"/>
        </w:rPr>
        <w:t xml:space="preserve">(IJEB), </w:t>
      </w:r>
      <w:r w:rsidRPr="00405F58">
        <w:rPr>
          <w:rFonts w:ascii="Times New Roman" w:hAnsi="Times New Roman" w:cs="Times New Roman"/>
          <w:i/>
          <w:sz w:val="24"/>
          <w:szCs w:val="24"/>
        </w:rPr>
        <w:t>3</w:t>
      </w:r>
      <w:r w:rsidRPr="009E741E">
        <w:rPr>
          <w:rFonts w:ascii="Times New Roman" w:hAnsi="Times New Roman" w:cs="Times New Roman"/>
          <w:sz w:val="24"/>
          <w:szCs w:val="24"/>
        </w:rPr>
        <w:t>(1), 91-100.</w:t>
      </w:r>
    </w:p>
    <w:p w:rsidR="00A6404F" w:rsidRPr="009E741E" w:rsidRDefault="00A6404F" w:rsidP="00A6404F">
      <w:pPr>
        <w:spacing w:after="0"/>
        <w:jc w:val="both"/>
        <w:rPr>
          <w:rFonts w:ascii="Times New Roman" w:hAnsi="Times New Roman" w:cs="Times New Roman"/>
          <w:sz w:val="24"/>
          <w:szCs w:val="24"/>
        </w:rPr>
      </w:pPr>
      <w:r w:rsidRPr="009E741E">
        <w:rPr>
          <w:rFonts w:ascii="Times New Roman" w:hAnsi="Times New Roman" w:cs="Times New Roman"/>
          <w:sz w:val="24"/>
          <w:szCs w:val="24"/>
        </w:rPr>
        <w:t>Ullah, I., Tabassum, R.</w:t>
      </w:r>
      <w:r>
        <w:rPr>
          <w:rFonts w:ascii="Times New Roman" w:hAnsi="Times New Roman" w:cs="Times New Roman"/>
          <w:sz w:val="24"/>
          <w:szCs w:val="24"/>
        </w:rPr>
        <w:t>,</w:t>
      </w:r>
      <w:r w:rsidRPr="009E741E">
        <w:rPr>
          <w:rFonts w:ascii="Times New Roman" w:hAnsi="Times New Roman" w:cs="Times New Roman"/>
          <w:sz w:val="24"/>
          <w:szCs w:val="24"/>
        </w:rPr>
        <w:t xml:space="preserve"> &amp; Kaleem, M</w:t>
      </w:r>
      <w:r>
        <w:rPr>
          <w:rFonts w:ascii="Times New Roman" w:hAnsi="Times New Roman" w:cs="Times New Roman"/>
          <w:sz w:val="24"/>
          <w:szCs w:val="24"/>
        </w:rPr>
        <w:t>.</w:t>
      </w:r>
      <w:r w:rsidRPr="009E741E">
        <w:rPr>
          <w:rFonts w:ascii="Times New Roman" w:hAnsi="Times New Roman" w:cs="Times New Roman"/>
          <w:sz w:val="24"/>
          <w:szCs w:val="24"/>
        </w:rPr>
        <w:t xml:space="preserve"> (2018). Effects of peer tutoring on the academic </w:t>
      </w:r>
      <w:r>
        <w:rPr>
          <w:rFonts w:ascii="Times New Roman" w:hAnsi="Times New Roman" w:cs="Times New Roman"/>
          <w:sz w:val="24"/>
          <w:szCs w:val="24"/>
        </w:rPr>
        <w:tab/>
      </w:r>
      <w:r w:rsidRPr="009E741E">
        <w:rPr>
          <w:rFonts w:ascii="Times New Roman" w:hAnsi="Times New Roman" w:cs="Times New Roman"/>
          <w:sz w:val="24"/>
          <w:szCs w:val="24"/>
        </w:rPr>
        <w:t xml:space="preserve">achievement of students in the subject of Biology at secondary level. </w:t>
      </w:r>
      <w:r w:rsidRPr="00405F58">
        <w:rPr>
          <w:rFonts w:ascii="Times New Roman" w:hAnsi="Times New Roman" w:cs="Times New Roman"/>
          <w:i/>
          <w:iCs/>
          <w:sz w:val="24"/>
          <w:szCs w:val="24"/>
        </w:rPr>
        <w:t xml:space="preserve">MDPI Journal of </w:t>
      </w:r>
      <w:r>
        <w:rPr>
          <w:rFonts w:ascii="Times New Roman" w:hAnsi="Times New Roman" w:cs="Times New Roman"/>
          <w:i/>
          <w:iCs/>
          <w:sz w:val="24"/>
          <w:szCs w:val="24"/>
        </w:rPr>
        <w:tab/>
        <w:t xml:space="preserve">Education </w:t>
      </w:r>
      <w:r w:rsidRPr="00405F58">
        <w:rPr>
          <w:rFonts w:ascii="Times New Roman" w:hAnsi="Times New Roman" w:cs="Times New Roman"/>
          <w:i/>
          <w:iCs/>
          <w:sz w:val="24"/>
          <w:szCs w:val="24"/>
        </w:rPr>
        <w:t xml:space="preserve">Science, </w:t>
      </w:r>
      <w:r w:rsidRPr="00405F58">
        <w:rPr>
          <w:rFonts w:ascii="Times New Roman" w:hAnsi="Times New Roman" w:cs="Times New Roman"/>
          <w:i/>
          <w:sz w:val="24"/>
          <w:szCs w:val="24"/>
        </w:rPr>
        <w:t>8</w:t>
      </w:r>
      <w:r w:rsidRPr="009E741E">
        <w:rPr>
          <w:rFonts w:ascii="Times New Roman" w:hAnsi="Times New Roman" w:cs="Times New Roman"/>
          <w:sz w:val="24"/>
          <w:szCs w:val="24"/>
        </w:rPr>
        <w:t xml:space="preserve">(1), 1-11. </w:t>
      </w:r>
    </w:p>
    <w:p w:rsidR="00A6404F" w:rsidRPr="009E741E" w:rsidRDefault="00A6404F" w:rsidP="00A6404F">
      <w:pPr>
        <w:autoSpaceDE w:val="0"/>
        <w:autoSpaceDN w:val="0"/>
        <w:adjustRightInd w:val="0"/>
        <w:spacing w:after="0" w:line="240" w:lineRule="auto"/>
        <w:jc w:val="both"/>
        <w:rPr>
          <w:rFonts w:ascii="Times New Roman" w:hAnsi="Times New Roman" w:cs="Times New Roman"/>
          <w:sz w:val="24"/>
          <w:szCs w:val="24"/>
        </w:rPr>
      </w:pPr>
      <w:r w:rsidRPr="009E741E">
        <w:rPr>
          <w:rFonts w:ascii="Times New Roman" w:hAnsi="Times New Roman" w:cs="Times New Roman"/>
          <w:sz w:val="24"/>
          <w:szCs w:val="24"/>
        </w:rPr>
        <w:t xml:space="preserve">Vlčková, J., Kubiatko, M., &amp; Usak, M. (2016). Czech high school students’ misconceptions about </w:t>
      </w:r>
      <w:r>
        <w:rPr>
          <w:rFonts w:ascii="Times New Roman" w:hAnsi="Times New Roman" w:cs="Times New Roman"/>
          <w:sz w:val="24"/>
          <w:szCs w:val="24"/>
        </w:rPr>
        <w:tab/>
      </w:r>
      <w:r w:rsidRPr="009E741E">
        <w:rPr>
          <w:rFonts w:ascii="Times New Roman" w:hAnsi="Times New Roman" w:cs="Times New Roman"/>
          <w:sz w:val="24"/>
          <w:szCs w:val="24"/>
        </w:rPr>
        <w:t xml:space="preserve">basic genetic concepts: Preliminary results. </w:t>
      </w:r>
      <w:r w:rsidRPr="009E741E">
        <w:rPr>
          <w:rFonts w:ascii="Times New Roman" w:hAnsi="Times New Roman" w:cs="Times New Roman"/>
          <w:i/>
          <w:iCs/>
          <w:sz w:val="24"/>
          <w:szCs w:val="24"/>
        </w:rPr>
        <w:t>Journal of Baltic Science Education, 15</w:t>
      </w:r>
      <w:r w:rsidRPr="009E741E">
        <w:rPr>
          <w:rFonts w:ascii="Times New Roman" w:hAnsi="Times New Roman" w:cs="Times New Roman"/>
          <w:sz w:val="24"/>
          <w:szCs w:val="24"/>
        </w:rPr>
        <w:t xml:space="preserve">(6), </w:t>
      </w:r>
      <w:r>
        <w:rPr>
          <w:rFonts w:ascii="Times New Roman" w:hAnsi="Times New Roman" w:cs="Times New Roman"/>
          <w:sz w:val="24"/>
          <w:szCs w:val="24"/>
        </w:rPr>
        <w:tab/>
      </w:r>
      <w:r w:rsidRPr="009E741E">
        <w:rPr>
          <w:rFonts w:ascii="Times New Roman" w:hAnsi="Times New Roman" w:cs="Times New Roman"/>
          <w:sz w:val="24"/>
          <w:szCs w:val="24"/>
        </w:rPr>
        <w:t xml:space="preserve">738-745. </w:t>
      </w:r>
    </w:p>
    <w:p w:rsidR="00A6404F" w:rsidRPr="009E741E" w:rsidRDefault="00A6404F" w:rsidP="00A6404F">
      <w:pPr>
        <w:pStyle w:val="Default"/>
        <w:jc w:val="both"/>
        <w:rPr>
          <w:color w:val="auto"/>
        </w:rPr>
      </w:pPr>
      <w:r w:rsidRPr="009E741E">
        <w:rPr>
          <w:color w:val="auto"/>
        </w:rPr>
        <w:t>WAEC.</w:t>
      </w:r>
      <w:r>
        <w:rPr>
          <w:color w:val="auto"/>
        </w:rPr>
        <w:t xml:space="preserve"> (2018-2023). </w:t>
      </w:r>
      <w:r w:rsidRPr="00AB2885">
        <w:rPr>
          <w:i/>
          <w:color w:val="auto"/>
        </w:rPr>
        <w:t>Chief examiners’ reports</w:t>
      </w:r>
      <w:r>
        <w:rPr>
          <w:i/>
          <w:color w:val="auto"/>
        </w:rPr>
        <w:t xml:space="preserve"> for Integrated Science</w:t>
      </w:r>
      <w:r w:rsidRPr="00AB2885">
        <w:rPr>
          <w:i/>
          <w:color w:val="auto"/>
        </w:rPr>
        <w:t>.</w:t>
      </w:r>
      <w:r w:rsidRPr="009E741E">
        <w:rPr>
          <w:color w:val="auto"/>
        </w:rPr>
        <w:t xml:space="preserve"> </w:t>
      </w:r>
      <w:r w:rsidRPr="009E741E">
        <w:rPr>
          <w:iCs/>
          <w:color w:val="auto"/>
        </w:rPr>
        <w:t xml:space="preserve">West African Examination </w:t>
      </w:r>
      <w:r>
        <w:rPr>
          <w:iCs/>
          <w:color w:val="auto"/>
        </w:rPr>
        <w:tab/>
      </w:r>
      <w:r w:rsidRPr="009E741E">
        <w:rPr>
          <w:iCs/>
          <w:color w:val="auto"/>
        </w:rPr>
        <w:t>Council</w:t>
      </w:r>
      <w:r w:rsidRPr="009E741E">
        <w:rPr>
          <w:color w:val="auto"/>
        </w:rPr>
        <w:t xml:space="preserve">. </w:t>
      </w:r>
    </w:p>
    <w:p w:rsidR="00A6404F" w:rsidRPr="009E741E" w:rsidRDefault="00A6404F" w:rsidP="00A6404F">
      <w:pPr>
        <w:pStyle w:val="Default"/>
        <w:jc w:val="both"/>
        <w:rPr>
          <w:color w:val="auto"/>
        </w:rPr>
      </w:pPr>
      <w:r>
        <w:rPr>
          <w:color w:val="auto"/>
        </w:rPr>
        <w:t>Wang, C.-H.</w:t>
      </w:r>
      <w:r w:rsidRPr="009E741E">
        <w:rPr>
          <w:color w:val="auto"/>
        </w:rPr>
        <w:t xml:space="preserve">, Harrison, J., Cardullo, V., &amp; Lin, X. (2018). Exploring the relationship among </w:t>
      </w:r>
      <w:r>
        <w:rPr>
          <w:color w:val="auto"/>
        </w:rPr>
        <w:tab/>
        <w:t>international students’</w:t>
      </w:r>
      <w:r w:rsidRPr="009E741E">
        <w:rPr>
          <w:color w:val="auto"/>
        </w:rPr>
        <w:t xml:space="preserve"> English self-efficacy, using English to learn self-efficacy, and </w:t>
      </w:r>
      <w:r>
        <w:rPr>
          <w:color w:val="auto"/>
        </w:rPr>
        <w:tab/>
      </w:r>
      <w:r w:rsidRPr="009E741E">
        <w:rPr>
          <w:color w:val="auto"/>
        </w:rPr>
        <w:t xml:space="preserve">academic self-efficacy. </w:t>
      </w:r>
      <w:r w:rsidRPr="009E741E">
        <w:rPr>
          <w:i/>
          <w:iCs/>
          <w:color w:val="auto"/>
        </w:rPr>
        <w:t>Journal of International Students</w:t>
      </w:r>
      <w:r w:rsidRPr="009E741E">
        <w:rPr>
          <w:color w:val="auto"/>
        </w:rPr>
        <w:t xml:space="preserve">, </w:t>
      </w:r>
      <w:r w:rsidRPr="009E741E">
        <w:rPr>
          <w:i/>
          <w:iCs/>
          <w:color w:val="auto"/>
        </w:rPr>
        <w:t>8</w:t>
      </w:r>
      <w:r w:rsidRPr="009E741E">
        <w:rPr>
          <w:color w:val="auto"/>
        </w:rPr>
        <w:t xml:space="preserve">(1). </w:t>
      </w:r>
    </w:p>
    <w:p w:rsidR="00A6404F" w:rsidRPr="009E741E" w:rsidRDefault="00A6404F" w:rsidP="00A6404F">
      <w:pPr>
        <w:autoSpaceDE w:val="0"/>
        <w:autoSpaceDN w:val="0"/>
        <w:adjustRightInd w:val="0"/>
        <w:spacing w:after="0" w:line="240" w:lineRule="auto"/>
        <w:jc w:val="both"/>
        <w:rPr>
          <w:rFonts w:ascii="Times New Roman" w:eastAsia="MyriadPro-Regular" w:hAnsi="Times New Roman" w:cs="Times New Roman"/>
          <w:sz w:val="24"/>
          <w:szCs w:val="24"/>
        </w:rPr>
      </w:pPr>
      <w:r w:rsidRPr="009E741E">
        <w:rPr>
          <w:rFonts w:ascii="Times New Roman" w:eastAsia="MyriadPro-Regular" w:hAnsi="Times New Roman" w:cs="Times New Roman"/>
          <w:sz w:val="24"/>
          <w:szCs w:val="24"/>
        </w:rPr>
        <w:t>West African Examinations Council</w:t>
      </w:r>
      <w:r>
        <w:rPr>
          <w:rFonts w:ascii="Times New Roman" w:eastAsia="MyriadPro-Regular" w:hAnsi="Times New Roman" w:cs="Times New Roman"/>
          <w:sz w:val="24"/>
          <w:szCs w:val="24"/>
        </w:rPr>
        <w:t>. [WAEC]. (2017-2024).</w:t>
      </w:r>
      <w:r w:rsidRPr="009E741E">
        <w:rPr>
          <w:rFonts w:ascii="Times New Roman" w:eastAsia="MyriadPro-Regular" w:hAnsi="Times New Roman" w:cs="Times New Roman"/>
          <w:sz w:val="24"/>
          <w:szCs w:val="24"/>
        </w:rPr>
        <w:t xml:space="preserve"> </w:t>
      </w:r>
      <w:r w:rsidRPr="00405F58">
        <w:rPr>
          <w:rFonts w:ascii="Times New Roman" w:eastAsia="MyriadPro-Regular" w:hAnsi="Times New Roman" w:cs="Times New Roman"/>
          <w:i/>
          <w:sz w:val="24"/>
          <w:szCs w:val="24"/>
        </w:rPr>
        <w:t>Chief examiner’s report</w:t>
      </w:r>
      <w:r>
        <w:rPr>
          <w:rFonts w:ascii="Times New Roman" w:eastAsia="MyriadPro-Regular" w:hAnsi="Times New Roman" w:cs="Times New Roman"/>
          <w:i/>
          <w:sz w:val="24"/>
          <w:szCs w:val="24"/>
        </w:rPr>
        <w:t xml:space="preserve"> for Science</w:t>
      </w:r>
      <w:r w:rsidRPr="00405F58">
        <w:rPr>
          <w:rFonts w:ascii="Times New Roman" w:eastAsia="MyriadPro-Regular" w:hAnsi="Times New Roman" w:cs="Times New Roman"/>
          <w:i/>
          <w:sz w:val="24"/>
          <w:szCs w:val="24"/>
        </w:rPr>
        <w:t>.</w:t>
      </w:r>
      <w:r w:rsidRPr="009E741E">
        <w:rPr>
          <w:rFonts w:ascii="Times New Roman" w:eastAsia="MyriadPro-Regular" w:hAnsi="Times New Roman" w:cs="Times New Roman"/>
          <w:sz w:val="24"/>
          <w:szCs w:val="24"/>
        </w:rPr>
        <w:t xml:space="preserve"> </w:t>
      </w:r>
      <w:r>
        <w:rPr>
          <w:rFonts w:ascii="Times New Roman" w:eastAsia="MyriadPro-Regular" w:hAnsi="Times New Roman" w:cs="Times New Roman"/>
          <w:sz w:val="24"/>
          <w:szCs w:val="24"/>
        </w:rPr>
        <w:tab/>
      </w:r>
      <w:r w:rsidRPr="009E741E">
        <w:rPr>
          <w:rFonts w:ascii="Times New Roman" w:eastAsia="MyriadPro-Regular" w:hAnsi="Times New Roman" w:cs="Times New Roman"/>
          <w:sz w:val="24"/>
          <w:szCs w:val="24"/>
        </w:rPr>
        <w:t>West African Examinations Council</w:t>
      </w:r>
      <w:r>
        <w:rPr>
          <w:rFonts w:ascii="Times New Roman" w:eastAsia="MyriadPro-Regular" w:hAnsi="Times New Roman" w:cs="Times New Roman"/>
          <w:sz w:val="24"/>
          <w:szCs w:val="24"/>
        </w:rPr>
        <w:t>.</w:t>
      </w:r>
      <w:r w:rsidRPr="009E741E">
        <w:rPr>
          <w:rFonts w:ascii="Times New Roman" w:eastAsia="MyriadPro-Regular" w:hAnsi="Times New Roman" w:cs="Times New Roman"/>
          <w:sz w:val="24"/>
          <w:szCs w:val="24"/>
        </w:rPr>
        <w:t xml:space="preserve"> </w:t>
      </w:r>
    </w:p>
    <w:p w:rsidR="00A6404F" w:rsidRPr="009E741E" w:rsidRDefault="00A6404F" w:rsidP="00A6404F">
      <w:pPr>
        <w:pStyle w:val="Default"/>
        <w:jc w:val="both"/>
        <w:rPr>
          <w:color w:val="auto"/>
        </w:rPr>
      </w:pPr>
      <w:r w:rsidRPr="009E741E">
        <w:rPr>
          <w:color w:val="auto"/>
        </w:rPr>
        <w:t xml:space="preserve">Wolfe, B. (2018). </w:t>
      </w:r>
      <w:r w:rsidRPr="009E741E">
        <w:rPr>
          <w:i/>
          <w:iCs/>
          <w:color w:val="auto"/>
        </w:rPr>
        <w:t xml:space="preserve">The impact of a peer-tutoring model on the academic performance of secondary </w:t>
      </w:r>
      <w:r>
        <w:rPr>
          <w:i/>
          <w:iCs/>
          <w:color w:val="auto"/>
        </w:rPr>
        <w:tab/>
        <w:t>students</w:t>
      </w:r>
      <w:r w:rsidRPr="009E741E">
        <w:rPr>
          <w:i/>
          <w:iCs/>
          <w:color w:val="auto"/>
        </w:rPr>
        <w:t xml:space="preserve"> </w:t>
      </w:r>
      <w:r w:rsidRPr="009E741E">
        <w:rPr>
          <w:color w:val="auto"/>
        </w:rPr>
        <w:t>(Doctoral Dissertation)</w:t>
      </w:r>
      <w:r>
        <w:rPr>
          <w:color w:val="auto"/>
        </w:rPr>
        <w:t>. Retrieved on 30th October, 2024</w:t>
      </w:r>
      <w:r w:rsidRPr="009E741E">
        <w:rPr>
          <w:color w:val="auto"/>
        </w:rPr>
        <w:t xml:space="preserve"> from </w:t>
      </w:r>
      <w:r>
        <w:rPr>
          <w:color w:val="auto"/>
        </w:rPr>
        <w:tab/>
      </w:r>
      <w:r w:rsidRPr="009E741E">
        <w:rPr>
          <w:color w:val="auto"/>
        </w:rPr>
        <w:t xml:space="preserve">https://scholarcommons.sc.edu/etd/4468 </w:t>
      </w:r>
    </w:p>
    <w:p w:rsidR="00A6404F" w:rsidRPr="009E741E" w:rsidRDefault="00A6404F" w:rsidP="00A6404F">
      <w:pPr>
        <w:spacing w:after="0"/>
        <w:jc w:val="both"/>
        <w:rPr>
          <w:rFonts w:ascii="Times New Roman" w:hAnsi="Times New Roman" w:cs="Times New Roman"/>
          <w:sz w:val="24"/>
          <w:szCs w:val="24"/>
        </w:rPr>
      </w:pPr>
      <w:r w:rsidRPr="009E741E">
        <w:rPr>
          <w:rFonts w:ascii="Times New Roman" w:hAnsi="Times New Roman" w:cs="Times New Roman"/>
          <w:sz w:val="24"/>
          <w:szCs w:val="24"/>
        </w:rPr>
        <w:t xml:space="preserve">Yagcioglu, O. (2014). The advantages of brain based learning in ELT classes. </w:t>
      </w:r>
      <w:r w:rsidRPr="00405F58">
        <w:rPr>
          <w:rFonts w:ascii="Times New Roman" w:hAnsi="Times New Roman" w:cs="Times New Roman"/>
          <w:i/>
          <w:iCs/>
          <w:sz w:val="24"/>
          <w:szCs w:val="24"/>
        </w:rPr>
        <w:t xml:space="preserve">Procedia-Social </w:t>
      </w:r>
      <w:r>
        <w:rPr>
          <w:rFonts w:ascii="Times New Roman" w:hAnsi="Times New Roman" w:cs="Times New Roman"/>
          <w:i/>
          <w:iCs/>
          <w:sz w:val="24"/>
          <w:szCs w:val="24"/>
        </w:rPr>
        <w:tab/>
      </w:r>
      <w:r w:rsidRPr="00405F58">
        <w:rPr>
          <w:rFonts w:ascii="Times New Roman" w:hAnsi="Times New Roman" w:cs="Times New Roman"/>
          <w:i/>
          <w:iCs/>
          <w:sz w:val="24"/>
          <w:szCs w:val="24"/>
        </w:rPr>
        <w:t>and Behavioral Sciences, 152</w:t>
      </w:r>
      <w:r w:rsidRPr="009E741E">
        <w:rPr>
          <w:rFonts w:ascii="Times New Roman" w:hAnsi="Times New Roman" w:cs="Times New Roman"/>
          <w:sz w:val="24"/>
          <w:szCs w:val="24"/>
        </w:rPr>
        <w:t>(1), 258–262.</w:t>
      </w:r>
    </w:p>
    <w:p w:rsidR="00A6404F" w:rsidRPr="009E741E" w:rsidRDefault="00A6404F" w:rsidP="00A6404F">
      <w:pPr>
        <w:spacing w:after="0"/>
        <w:jc w:val="both"/>
        <w:rPr>
          <w:rFonts w:ascii="Times New Roman" w:hAnsi="Times New Roman" w:cs="Times New Roman"/>
          <w:sz w:val="24"/>
          <w:szCs w:val="24"/>
        </w:rPr>
      </w:pPr>
      <w:r w:rsidRPr="009E741E">
        <w:rPr>
          <w:rFonts w:ascii="Times New Roman" w:hAnsi="Times New Roman" w:cs="Times New Roman"/>
          <w:sz w:val="24"/>
          <w:szCs w:val="24"/>
        </w:rPr>
        <w:t>Yatim, S. S. K. M., Saleh, S., Zulnaidi, H., Yew, W. T., &amp;</w:t>
      </w:r>
      <w:r>
        <w:rPr>
          <w:rFonts w:ascii="Times New Roman" w:hAnsi="Times New Roman" w:cs="Times New Roman"/>
          <w:sz w:val="24"/>
          <w:szCs w:val="24"/>
        </w:rPr>
        <w:t xml:space="preserve"> </w:t>
      </w:r>
      <w:r w:rsidRPr="009E741E">
        <w:rPr>
          <w:rFonts w:ascii="Times New Roman" w:hAnsi="Times New Roman" w:cs="Times New Roman"/>
          <w:sz w:val="24"/>
          <w:szCs w:val="24"/>
        </w:rPr>
        <w:t xml:space="preserve">Yatim, S. A. M. (2022). Effects of </w:t>
      </w:r>
      <w:r>
        <w:rPr>
          <w:rFonts w:ascii="Times New Roman" w:hAnsi="Times New Roman" w:cs="Times New Roman"/>
          <w:sz w:val="24"/>
          <w:szCs w:val="24"/>
        </w:rPr>
        <w:tab/>
      </w:r>
      <w:r w:rsidRPr="009E741E">
        <w:rPr>
          <w:rFonts w:ascii="Times New Roman" w:hAnsi="Times New Roman" w:cs="Times New Roman"/>
          <w:sz w:val="24"/>
          <w:szCs w:val="24"/>
        </w:rPr>
        <w:t>brain-based teaching approach i</w:t>
      </w:r>
      <w:r>
        <w:rPr>
          <w:rFonts w:ascii="Times New Roman" w:hAnsi="Times New Roman" w:cs="Times New Roman"/>
          <w:sz w:val="24"/>
          <w:szCs w:val="24"/>
        </w:rPr>
        <w:t>ntegrated with GeoGebra (B-Geo m</w:t>
      </w:r>
      <w:r w:rsidRPr="009E741E">
        <w:rPr>
          <w:rFonts w:ascii="Times New Roman" w:hAnsi="Times New Roman" w:cs="Times New Roman"/>
          <w:sz w:val="24"/>
          <w:szCs w:val="24"/>
        </w:rPr>
        <w:t xml:space="preserve">odule) on students’ </w:t>
      </w:r>
      <w:r>
        <w:rPr>
          <w:rFonts w:ascii="Times New Roman" w:hAnsi="Times New Roman" w:cs="Times New Roman"/>
          <w:sz w:val="24"/>
          <w:szCs w:val="24"/>
        </w:rPr>
        <w:tab/>
      </w:r>
      <w:r w:rsidRPr="009E741E">
        <w:rPr>
          <w:rFonts w:ascii="Times New Roman" w:hAnsi="Times New Roman" w:cs="Times New Roman"/>
          <w:sz w:val="24"/>
          <w:szCs w:val="24"/>
        </w:rPr>
        <w:t xml:space="preserve">conceptual understanding. </w:t>
      </w:r>
      <w:r w:rsidRPr="00405F58">
        <w:rPr>
          <w:rFonts w:ascii="Times New Roman" w:hAnsi="Times New Roman" w:cs="Times New Roman"/>
          <w:i/>
          <w:iCs/>
          <w:sz w:val="24"/>
          <w:szCs w:val="24"/>
        </w:rPr>
        <w:t>International Journal of Instruction</w:t>
      </w:r>
      <w:r w:rsidRPr="00405F58">
        <w:rPr>
          <w:rFonts w:ascii="Times New Roman" w:hAnsi="Times New Roman" w:cs="Times New Roman"/>
          <w:i/>
          <w:sz w:val="24"/>
          <w:szCs w:val="24"/>
        </w:rPr>
        <w:t xml:space="preserve">, </w:t>
      </w:r>
      <w:r w:rsidRPr="00405F58">
        <w:rPr>
          <w:rFonts w:ascii="Times New Roman" w:hAnsi="Times New Roman" w:cs="Times New Roman"/>
          <w:i/>
          <w:iCs/>
          <w:sz w:val="24"/>
          <w:szCs w:val="24"/>
        </w:rPr>
        <w:t>15</w:t>
      </w:r>
      <w:r w:rsidRPr="009E741E">
        <w:rPr>
          <w:rFonts w:ascii="Times New Roman" w:hAnsi="Times New Roman" w:cs="Times New Roman"/>
          <w:sz w:val="24"/>
          <w:szCs w:val="24"/>
        </w:rPr>
        <w:t>(1), 327-346.</w:t>
      </w:r>
    </w:p>
    <w:p w:rsidR="00A6404F" w:rsidRPr="009E741E" w:rsidRDefault="00A6404F" w:rsidP="00A6404F">
      <w:pPr>
        <w:autoSpaceDE w:val="0"/>
        <w:autoSpaceDN w:val="0"/>
        <w:adjustRightInd w:val="0"/>
        <w:spacing w:after="0" w:line="240" w:lineRule="auto"/>
        <w:jc w:val="both"/>
        <w:rPr>
          <w:rFonts w:ascii="Times New Roman" w:eastAsia="MyriadPro-Regular" w:hAnsi="Times New Roman" w:cs="Times New Roman"/>
          <w:sz w:val="24"/>
          <w:szCs w:val="24"/>
        </w:rPr>
      </w:pPr>
      <w:r w:rsidRPr="009E741E">
        <w:rPr>
          <w:rFonts w:ascii="Times New Roman" w:eastAsia="MyriadPro-Regular" w:hAnsi="Times New Roman" w:cs="Times New Roman"/>
          <w:sz w:val="24"/>
          <w:szCs w:val="24"/>
        </w:rPr>
        <w:t xml:space="preserve">Yildirim, S., &amp; Yildirim, H. H. (2019). </w:t>
      </w:r>
      <w:r>
        <w:rPr>
          <w:rFonts w:ascii="Times New Roman" w:eastAsia="MyriadPro-Regular" w:hAnsi="Times New Roman" w:cs="Times New Roman"/>
          <w:sz w:val="24"/>
          <w:szCs w:val="24"/>
        </w:rPr>
        <w:t>Predicating Mathematics achievement: T</w:t>
      </w:r>
      <w:r w:rsidRPr="009E741E">
        <w:rPr>
          <w:rFonts w:ascii="Times New Roman" w:eastAsia="MyriadPro-Regular" w:hAnsi="Times New Roman" w:cs="Times New Roman"/>
          <w:sz w:val="24"/>
          <w:szCs w:val="24"/>
        </w:rPr>
        <w:t xml:space="preserve">he role of </w:t>
      </w:r>
      <w:r>
        <w:rPr>
          <w:rFonts w:ascii="Times New Roman" w:eastAsia="MyriadPro-Regular" w:hAnsi="Times New Roman" w:cs="Times New Roman"/>
          <w:sz w:val="24"/>
          <w:szCs w:val="24"/>
        </w:rPr>
        <w:tab/>
      </w:r>
      <w:r w:rsidRPr="009E741E">
        <w:rPr>
          <w:rFonts w:ascii="Times New Roman" w:eastAsia="MyriadPro-Regular" w:hAnsi="Times New Roman" w:cs="Times New Roman"/>
          <w:sz w:val="24"/>
          <w:szCs w:val="24"/>
        </w:rPr>
        <w:t>perceived feedback, teacher su</w:t>
      </w:r>
      <w:r>
        <w:rPr>
          <w:rFonts w:ascii="Times New Roman" w:eastAsia="MyriadPro-Regular" w:hAnsi="Times New Roman" w:cs="Times New Roman"/>
          <w:sz w:val="24"/>
          <w:szCs w:val="24"/>
        </w:rPr>
        <w:t xml:space="preserve">pport and self-beliefs. </w:t>
      </w:r>
      <w:r w:rsidRPr="00405F58">
        <w:rPr>
          <w:rFonts w:ascii="Times New Roman" w:eastAsia="MyriadPro-Regular" w:hAnsi="Times New Roman" w:cs="Times New Roman"/>
          <w:i/>
          <w:sz w:val="24"/>
          <w:szCs w:val="24"/>
        </w:rPr>
        <w:t>Turkish Journal of Education, 8</w:t>
      </w:r>
      <w:r w:rsidRPr="009E741E">
        <w:rPr>
          <w:rFonts w:ascii="Times New Roman" w:eastAsia="MyriadPro-Regular" w:hAnsi="Times New Roman" w:cs="Times New Roman"/>
          <w:sz w:val="24"/>
          <w:szCs w:val="24"/>
        </w:rPr>
        <w:t xml:space="preserve">(2), </w:t>
      </w:r>
      <w:r>
        <w:rPr>
          <w:rFonts w:ascii="Times New Roman" w:eastAsia="MyriadPro-Regular" w:hAnsi="Times New Roman" w:cs="Times New Roman"/>
          <w:sz w:val="24"/>
          <w:szCs w:val="24"/>
        </w:rPr>
        <w:tab/>
      </w:r>
      <w:r w:rsidRPr="009E741E">
        <w:rPr>
          <w:rFonts w:ascii="Times New Roman" w:eastAsia="MyriadPro-Regular" w:hAnsi="Times New Roman" w:cs="Times New Roman"/>
          <w:sz w:val="24"/>
          <w:szCs w:val="24"/>
        </w:rPr>
        <w:t>71–85.</w:t>
      </w:r>
    </w:p>
    <w:p w:rsidR="00A6404F" w:rsidRPr="009E741E" w:rsidRDefault="00A6404F" w:rsidP="00A6404F">
      <w:pPr>
        <w:pStyle w:val="Default"/>
        <w:jc w:val="both"/>
        <w:rPr>
          <w:color w:val="auto"/>
        </w:rPr>
      </w:pPr>
      <w:r w:rsidRPr="009E741E">
        <w:rPr>
          <w:color w:val="auto"/>
        </w:rPr>
        <w:t xml:space="preserve">Yusuf, H. T., &amp; Yusuf, A. (2016). Effect of class-wide peer-tutoring technique on the performance </w:t>
      </w:r>
      <w:r>
        <w:rPr>
          <w:color w:val="auto"/>
        </w:rPr>
        <w:tab/>
      </w:r>
      <w:r w:rsidRPr="009E741E">
        <w:rPr>
          <w:color w:val="auto"/>
        </w:rPr>
        <w:t>of slow learners in Economics in Ilorin-South, Kwara State Nigeria</w:t>
      </w:r>
      <w:r w:rsidRPr="009E741E">
        <w:rPr>
          <w:bCs/>
          <w:color w:val="auto"/>
        </w:rPr>
        <w:t xml:space="preserve">. </w:t>
      </w:r>
      <w:r w:rsidRPr="009E741E">
        <w:rPr>
          <w:i/>
          <w:iCs/>
          <w:color w:val="auto"/>
        </w:rPr>
        <w:t xml:space="preserve">Journal of Science, </w:t>
      </w:r>
      <w:r>
        <w:rPr>
          <w:i/>
          <w:iCs/>
          <w:color w:val="auto"/>
        </w:rPr>
        <w:tab/>
      </w:r>
      <w:r w:rsidRPr="009E741E">
        <w:rPr>
          <w:i/>
          <w:iCs/>
          <w:color w:val="auto"/>
        </w:rPr>
        <w:t xml:space="preserve">Technology, Mathematics and Education (JOSTMED), </w:t>
      </w:r>
      <w:r w:rsidRPr="00405F58">
        <w:rPr>
          <w:i/>
          <w:color w:val="auto"/>
        </w:rPr>
        <w:t>11</w:t>
      </w:r>
      <w:r>
        <w:rPr>
          <w:color w:val="auto"/>
        </w:rPr>
        <w:t>(3), 277</w:t>
      </w:r>
      <w:r w:rsidRPr="009E741E">
        <w:rPr>
          <w:color w:val="auto"/>
        </w:rPr>
        <w:t>- 286</w:t>
      </w:r>
      <w:r>
        <w:rPr>
          <w:color w:val="auto"/>
        </w:rPr>
        <w:t>.</w:t>
      </w:r>
    </w:p>
    <w:p w:rsidR="00A6404F" w:rsidRPr="009E741E" w:rsidRDefault="00A6404F" w:rsidP="00A6404F">
      <w:pPr>
        <w:pStyle w:val="Default"/>
        <w:jc w:val="both"/>
        <w:rPr>
          <w:color w:val="auto"/>
        </w:rPr>
      </w:pPr>
      <w:r w:rsidRPr="009E741E">
        <w:rPr>
          <w:color w:val="auto"/>
        </w:rPr>
        <w:t xml:space="preserve">Yusuf, M. (2011). The impact of self-efficacy, achievement motivation, and self-regulated </w:t>
      </w:r>
      <w:r>
        <w:rPr>
          <w:color w:val="auto"/>
        </w:rPr>
        <w:tab/>
      </w:r>
      <w:r w:rsidRPr="009E741E">
        <w:rPr>
          <w:color w:val="auto"/>
        </w:rPr>
        <w:t xml:space="preserve">learning strategies on students’ academic achievement. </w:t>
      </w:r>
      <w:r>
        <w:rPr>
          <w:i/>
          <w:iCs/>
          <w:color w:val="auto"/>
        </w:rPr>
        <w:t>Procedia-</w:t>
      </w:r>
      <w:r w:rsidRPr="009E741E">
        <w:rPr>
          <w:i/>
          <w:iCs/>
          <w:color w:val="auto"/>
        </w:rPr>
        <w:t xml:space="preserve">Social and Behavioral </w:t>
      </w:r>
      <w:r>
        <w:rPr>
          <w:i/>
          <w:iCs/>
          <w:color w:val="auto"/>
        </w:rPr>
        <w:tab/>
      </w:r>
      <w:r w:rsidRPr="009E741E">
        <w:rPr>
          <w:i/>
          <w:iCs/>
          <w:color w:val="auto"/>
        </w:rPr>
        <w:t>Sciences</w:t>
      </w:r>
      <w:r w:rsidRPr="009E741E">
        <w:rPr>
          <w:color w:val="auto"/>
        </w:rPr>
        <w:t xml:space="preserve">, </w:t>
      </w:r>
      <w:r w:rsidRPr="009E741E">
        <w:rPr>
          <w:i/>
          <w:iCs/>
          <w:color w:val="auto"/>
        </w:rPr>
        <w:t>15</w:t>
      </w:r>
      <w:r w:rsidRPr="009E741E">
        <w:rPr>
          <w:color w:val="auto"/>
        </w:rPr>
        <w:t xml:space="preserve">, 2623–2626. </w:t>
      </w:r>
    </w:p>
    <w:p w:rsidR="00A6404F" w:rsidRPr="00984DD1" w:rsidRDefault="00A6404F" w:rsidP="00A6404F">
      <w:pPr>
        <w:pStyle w:val="Default"/>
        <w:jc w:val="both"/>
        <w:rPr>
          <w:b/>
        </w:rPr>
      </w:pPr>
    </w:p>
    <w:p w:rsidR="00A6404F" w:rsidRPr="00CC36BA" w:rsidRDefault="00A6404F" w:rsidP="00A6404F">
      <w:pPr>
        <w:autoSpaceDE w:val="0"/>
        <w:autoSpaceDN w:val="0"/>
        <w:adjustRightInd w:val="0"/>
        <w:spacing w:after="0" w:line="240" w:lineRule="auto"/>
        <w:jc w:val="both"/>
        <w:rPr>
          <w:rFonts w:ascii="Times New Roman" w:hAnsi="Times New Roman" w:cs="Times New Roman"/>
          <w:sz w:val="24"/>
          <w:szCs w:val="24"/>
        </w:rPr>
      </w:pPr>
    </w:p>
    <w:p w:rsidR="00A6404F" w:rsidRPr="00BD40C3" w:rsidRDefault="00A6404F" w:rsidP="00A6404F"/>
    <w:p w:rsidR="00A6404F" w:rsidRPr="00C13D60" w:rsidRDefault="00A6404F" w:rsidP="00A6404F">
      <w:pPr>
        <w:autoSpaceDE w:val="0"/>
        <w:autoSpaceDN w:val="0"/>
        <w:adjustRightInd w:val="0"/>
        <w:spacing w:after="0" w:line="240" w:lineRule="auto"/>
        <w:jc w:val="both"/>
        <w:rPr>
          <w:rFonts w:ascii="Times New Roman" w:eastAsia="MyriadPro-Regular" w:hAnsi="Times New Roman" w:cs="Times New Roman"/>
          <w:sz w:val="24"/>
          <w:szCs w:val="24"/>
        </w:rPr>
      </w:pPr>
    </w:p>
    <w:p w:rsidR="00A6404F" w:rsidRPr="00C13D60" w:rsidRDefault="00A6404F" w:rsidP="00A6404F">
      <w:pPr>
        <w:jc w:val="both"/>
        <w:rPr>
          <w:rFonts w:ascii="Times New Roman" w:eastAsia="MyriadPro-Regular" w:hAnsi="Times New Roman" w:cs="Times New Roman"/>
          <w:sz w:val="24"/>
          <w:szCs w:val="24"/>
        </w:rPr>
      </w:pPr>
    </w:p>
    <w:p w:rsidR="00A6404F" w:rsidRPr="001A0A4E" w:rsidRDefault="00A6404F" w:rsidP="00A6404F">
      <w:pPr>
        <w:autoSpaceDE w:val="0"/>
        <w:autoSpaceDN w:val="0"/>
        <w:adjustRightInd w:val="0"/>
        <w:spacing w:after="0" w:line="240" w:lineRule="auto"/>
        <w:jc w:val="both"/>
        <w:rPr>
          <w:rFonts w:ascii="Times New Roman" w:hAnsi="Times New Roman" w:cs="Times New Roman"/>
          <w:sz w:val="24"/>
          <w:szCs w:val="24"/>
        </w:rPr>
      </w:pPr>
    </w:p>
    <w:p w:rsidR="000A5B92" w:rsidRDefault="000A5B92"/>
    <w:sectPr w:rsidR="000A5B92">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F96" w:rsidRDefault="00141F96" w:rsidP="00EE2E11">
      <w:pPr>
        <w:spacing w:after="0" w:line="240" w:lineRule="auto"/>
      </w:pPr>
      <w:r>
        <w:separator/>
      </w:r>
    </w:p>
  </w:endnote>
  <w:endnote w:type="continuationSeparator" w:id="0">
    <w:p w:rsidR="00141F96" w:rsidRDefault="00141F96" w:rsidP="00EE2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onnect Light">
    <w:altName w:val="Konnect Light"/>
    <w:panose1 w:val="00000000000000000000"/>
    <w:charset w:val="00"/>
    <w:family w:val="swiss"/>
    <w:notTrueType/>
    <w:pitch w:val="default"/>
    <w:sig w:usb0="00000003" w:usb1="00000000" w:usb2="00000000" w:usb3="00000000" w:csb0="00000001" w:csb1="00000000"/>
  </w:font>
  <w:font w:name="ArialMT">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yriadPro-Regular">
    <w:altName w:val="MS Gothic"/>
    <w:panose1 w:val="00000000000000000000"/>
    <w:charset w:val="80"/>
    <w:family w:val="swiss"/>
    <w:notTrueType/>
    <w:pitch w:val="default"/>
    <w:sig w:usb0="00000003" w:usb1="08070000" w:usb2="00000010" w:usb3="00000000" w:csb0="00020001" w:csb1="00000000"/>
  </w:font>
  <w:font w:name="TimesNewRoman">
    <w:altName w:val="Malgun Gothic"/>
    <w:panose1 w:val="00000000000000000000"/>
    <w:charset w:val="81"/>
    <w:family w:val="auto"/>
    <w:notTrueType/>
    <w:pitch w:val="default"/>
    <w:sig w:usb0="00000000" w:usb1="09060000" w:usb2="00000010" w:usb3="00000000" w:csb0="00080000" w:csb1="00000000"/>
  </w:font>
  <w:font w:name="TimesNewRomanPSMT-Identity-H">
    <w:altName w:val="MS Gothic"/>
    <w:panose1 w:val="00000000000000000000"/>
    <w:charset w:val="80"/>
    <w:family w:val="auto"/>
    <w:notTrueType/>
    <w:pitch w:val="default"/>
    <w:sig w:usb0="00000001" w:usb1="08070000" w:usb2="00000010" w:usb3="00000000" w:csb0="00020000" w:csb1="00000000"/>
  </w:font>
  <w:font w:name="CIDFont+F3">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5622993"/>
      <w:docPartObj>
        <w:docPartGallery w:val="Page Numbers (Bottom of Page)"/>
        <w:docPartUnique/>
      </w:docPartObj>
    </w:sdtPr>
    <w:sdtEndPr>
      <w:rPr>
        <w:noProof/>
      </w:rPr>
    </w:sdtEndPr>
    <w:sdtContent>
      <w:p w:rsidR="00EE2E11" w:rsidRDefault="00EE2E11">
        <w:pPr>
          <w:pStyle w:val="Footer"/>
          <w:jc w:val="center"/>
        </w:pPr>
        <w:r>
          <w:fldChar w:fldCharType="begin"/>
        </w:r>
        <w:r>
          <w:instrText xml:space="preserve"> PAGE   \* MERGEFORMAT </w:instrText>
        </w:r>
        <w:r>
          <w:fldChar w:fldCharType="separate"/>
        </w:r>
        <w:r w:rsidR="008C38A0">
          <w:rPr>
            <w:noProof/>
          </w:rPr>
          <w:t>7</w:t>
        </w:r>
        <w:r>
          <w:rPr>
            <w:noProof/>
          </w:rPr>
          <w:fldChar w:fldCharType="end"/>
        </w:r>
      </w:p>
    </w:sdtContent>
  </w:sdt>
  <w:p w:rsidR="00EE2E11" w:rsidRDefault="00EE2E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F96" w:rsidRDefault="00141F96" w:rsidP="00EE2E11">
      <w:pPr>
        <w:spacing w:after="0" w:line="240" w:lineRule="auto"/>
      </w:pPr>
      <w:r>
        <w:separator/>
      </w:r>
    </w:p>
  </w:footnote>
  <w:footnote w:type="continuationSeparator" w:id="0">
    <w:p w:rsidR="00141F96" w:rsidRDefault="00141F96" w:rsidP="00EE2E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86B2B"/>
    <w:multiLevelType w:val="hybridMultilevel"/>
    <w:tmpl w:val="2ECA7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744F59"/>
    <w:multiLevelType w:val="hybridMultilevel"/>
    <w:tmpl w:val="94F63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04F"/>
    <w:rsid w:val="000A5B92"/>
    <w:rsid w:val="00141F96"/>
    <w:rsid w:val="008C38A0"/>
    <w:rsid w:val="00A6404F"/>
    <w:rsid w:val="00EE2E11"/>
    <w:rsid w:val="00FE6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0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404F"/>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A640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6404F"/>
    <w:pPr>
      <w:ind w:left="720"/>
      <w:contextualSpacing/>
    </w:pPr>
  </w:style>
  <w:style w:type="paragraph" w:styleId="Caption">
    <w:name w:val="caption"/>
    <w:basedOn w:val="Normal"/>
    <w:next w:val="Normal"/>
    <w:uiPriority w:val="35"/>
    <w:unhideWhenUsed/>
    <w:qFormat/>
    <w:rsid w:val="00A6404F"/>
    <w:pPr>
      <w:spacing w:after="200" w:line="240" w:lineRule="auto"/>
    </w:pPr>
    <w:rPr>
      <w:i/>
      <w:iCs/>
      <w:color w:val="44546A" w:themeColor="text2"/>
      <w:sz w:val="18"/>
      <w:szCs w:val="18"/>
    </w:rPr>
  </w:style>
  <w:style w:type="character" w:styleId="Hyperlink">
    <w:name w:val="Hyperlink"/>
    <w:basedOn w:val="DefaultParagraphFont"/>
    <w:uiPriority w:val="99"/>
    <w:unhideWhenUsed/>
    <w:rsid w:val="00A6404F"/>
    <w:rPr>
      <w:color w:val="0563C1" w:themeColor="hyperlink"/>
      <w:u w:val="single"/>
    </w:rPr>
  </w:style>
  <w:style w:type="paragraph" w:customStyle="1" w:styleId="Pa6">
    <w:name w:val="Pa6"/>
    <w:basedOn w:val="Default"/>
    <w:next w:val="Default"/>
    <w:uiPriority w:val="99"/>
    <w:rsid w:val="00A6404F"/>
    <w:pPr>
      <w:spacing w:line="181" w:lineRule="atLeast"/>
    </w:pPr>
    <w:rPr>
      <w:rFonts w:ascii="Konnect Light" w:hAnsi="Konnect Light" w:cstheme="minorBidi"/>
      <w:color w:val="auto"/>
    </w:rPr>
  </w:style>
  <w:style w:type="paragraph" w:styleId="Header">
    <w:name w:val="header"/>
    <w:basedOn w:val="Normal"/>
    <w:link w:val="HeaderChar"/>
    <w:uiPriority w:val="99"/>
    <w:unhideWhenUsed/>
    <w:rsid w:val="00A64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04F"/>
  </w:style>
  <w:style w:type="paragraph" w:styleId="Footer">
    <w:name w:val="footer"/>
    <w:basedOn w:val="Normal"/>
    <w:link w:val="FooterChar"/>
    <w:uiPriority w:val="99"/>
    <w:unhideWhenUsed/>
    <w:rsid w:val="00A64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0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0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404F"/>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A640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6404F"/>
    <w:pPr>
      <w:ind w:left="720"/>
      <w:contextualSpacing/>
    </w:pPr>
  </w:style>
  <w:style w:type="paragraph" w:styleId="Caption">
    <w:name w:val="caption"/>
    <w:basedOn w:val="Normal"/>
    <w:next w:val="Normal"/>
    <w:uiPriority w:val="35"/>
    <w:unhideWhenUsed/>
    <w:qFormat/>
    <w:rsid w:val="00A6404F"/>
    <w:pPr>
      <w:spacing w:after="200" w:line="240" w:lineRule="auto"/>
    </w:pPr>
    <w:rPr>
      <w:i/>
      <w:iCs/>
      <w:color w:val="44546A" w:themeColor="text2"/>
      <w:sz w:val="18"/>
      <w:szCs w:val="18"/>
    </w:rPr>
  </w:style>
  <w:style w:type="character" w:styleId="Hyperlink">
    <w:name w:val="Hyperlink"/>
    <w:basedOn w:val="DefaultParagraphFont"/>
    <w:uiPriority w:val="99"/>
    <w:unhideWhenUsed/>
    <w:rsid w:val="00A6404F"/>
    <w:rPr>
      <w:color w:val="0563C1" w:themeColor="hyperlink"/>
      <w:u w:val="single"/>
    </w:rPr>
  </w:style>
  <w:style w:type="paragraph" w:customStyle="1" w:styleId="Pa6">
    <w:name w:val="Pa6"/>
    <w:basedOn w:val="Default"/>
    <w:next w:val="Default"/>
    <w:uiPriority w:val="99"/>
    <w:rsid w:val="00A6404F"/>
    <w:pPr>
      <w:spacing w:line="181" w:lineRule="atLeast"/>
    </w:pPr>
    <w:rPr>
      <w:rFonts w:ascii="Konnect Light" w:hAnsi="Konnect Light" w:cstheme="minorBidi"/>
      <w:color w:val="auto"/>
    </w:rPr>
  </w:style>
  <w:style w:type="paragraph" w:styleId="Header">
    <w:name w:val="header"/>
    <w:basedOn w:val="Normal"/>
    <w:link w:val="HeaderChar"/>
    <w:uiPriority w:val="99"/>
    <w:unhideWhenUsed/>
    <w:rsid w:val="00A64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04F"/>
  </w:style>
  <w:style w:type="paragraph" w:styleId="Footer">
    <w:name w:val="footer"/>
    <w:basedOn w:val="Normal"/>
    <w:link w:val="FooterChar"/>
    <w:uiPriority w:val="99"/>
    <w:unhideWhenUsed/>
    <w:rsid w:val="00A64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earnbig.com/2016/03/30/longtermmemoryandretentioninelearnin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2991/ermm-15.2015.3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accoongang.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12210</Words>
  <Characters>69599</Characters>
  <Application>Microsoft Office Word</Application>
  <DocSecurity>0</DocSecurity>
  <Lines>579</Lines>
  <Paragraphs>163</Paragraphs>
  <ScaleCrop>false</ScaleCrop>
  <Company/>
  <LinksUpToDate>false</LinksUpToDate>
  <CharactersWithSpaces>81646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qwert</cp:lastModifiedBy>
  <cp:revision>3</cp:revision>
  <dcterms:created xsi:type="dcterms:W3CDTF">2026-04-30T20:59:00Z</dcterms:created>
  <dcterms:modified xsi:type="dcterms:W3CDTF">2026-05-01T10:17:00Z</dcterms:modified>
</cp:coreProperties>
</file>