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BAC" w:rsidRDefault="0053541F">
      <w:pPr>
        <w:pStyle w:val="Title"/>
        <w:spacing w:line="242" w:lineRule="auto"/>
      </w:pPr>
      <w:r>
        <w:t>Zenthera: A High-Speed Antimicrobial Resistance Prediction Pipeline using K-mer Analysis and Tree-Based Ensembles</w:t>
      </w:r>
    </w:p>
    <w:p w:rsidR="00413BAC" w:rsidRDefault="00413BAC">
      <w:pPr>
        <w:pStyle w:val="BodyText"/>
        <w:spacing w:before="201"/>
      </w:pPr>
      <w:bookmarkStart w:id="0" w:name="_GoBack"/>
      <w:bookmarkEnd w:id="0"/>
    </w:p>
    <w:p w:rsidR="00413BAC" w:rsidRDefault="00413BAC">
      <w:pPr>
        <w:pStyle w:val="BodyText"/>
        <w:sectPr w:rsidR="00413BAC">
          <w:type w:val="continuous"/>
          <w:pgSz w:w="12240" w:h="15840"/>
          <w:pgMar w:top="900" w:right="720" w:bottom="280" w:left="720" w:header="720" w:footer="720" w:gutter="0"/>
          <w:cols w:space="720"/>
        </w:sectPr>
      </w:pPr>
    </w:p>
    <w:p w:rsidR="00413BAC" w:rsidRDefault="0053541F">
      <w:pPr>
        <w:spacing w:before="123" w:line="230" w:lineRule="auto"/>
        <w:ind w:left="259" w:firstLine="199"/>
        <w:jc w:val="both"/>
        <w:rPr>
          <w:b/>
          <w:sz w:val="18"/>
        </w:rPr>
      </w:pPr>
      <w:r>
        <w:rPr>
          <w:b/>
          <w:i/>
          <w:sz w:val="18"/>
        </w:rPr>
        <w:lastRenderedPageBreak/>
        <w:t>Abstract</w:t>
      </w:r>
      <w:r>
        <w:rPr>
          <w:b/>
          <w:sz w:val="18"/>
        </w:rPr>
        <w:t>—Antimicrobial</w:t>
      </w:r>
      <w:r>
        <w:rPr>
          <w:b/>
          <w:spacing w:val="-12"/>
          <w:sz w:val="18"/>
        </w:rPr>
        <w:t xml:space="preserve"> </w:t>
      </w:r>
      <w:r>
        <w:rPr>
          <w:b/>
          <w:sz w:val="18"/>
        </w:rPr>
        <w:t>resistance</w:t>
      </w:r>
      <w:r>
        <w:rPr>
          <w:b/>
          <w:spacing w:val="-11"/>
          <w:sz w:val="18"/>
        </w:rPr>
        <w:t xml:space="preserve"> </w:t>
      </w:r>
      <w:r>
        <w:rPr>
          <w:b/>
          <w:sz w:val="18"/>
        </w:rPr>
        <w:t>(AMR)</w:t>
      </w:r>
      <w:r>
        <w:rPr>
          <w:b/>
          <w:spacing w:val="-11"/>
          <w:sz w:val="18"/>
        </w:rPr>
        <w:t xml:space="preserve"> </w:t>
      </w:r>
      <w:r>
        <w:rPr>
          <w:b/>
          <w:sz w:val="18"/>
        </w:rPr>
        <w:t>is</w:t>
      </w:r>
      <w:r>
        <w:rPr>
          <w:b/>
          <w:spacing w:val="-11"/>
          <w:sz w:val="18"/>
        </w:rPr>
        <w:t xml:space="preserve"> </w:t>
      </w:r>
      <w:r>
        <w:rPr>
          <w:b/>
          <w:sz w:val="18"/>
        </w:rPr>
        <w:t>a</w:t>
      </w:r>
      <w:r>
        <w:rPr>
          <w:b/>
          <w:spacing w:val="-12"/>
          <w:sz w:val="18"/>
        </w:rPr>
        <w:t xml:space="preserve"> </w:t>
      </w:r>
      <w:r>
        <w:rPr>
          <w:b/>
          <w:sz w:val="18"/>
        </w:rPr>
        <w:t>rapidly</w:t>
      </w:r>
      <w:r>
        <w:rPr>
          <w:b/>
          <w:spacing w:val="-11"/>
          <w:sz w:val="18"/>
        </w:rPr>
        <w:t xml:space="preserve"> </w:t>
      </w:r>
      <w:r>
        <w:rPr>
          <w:b/>
          <w:sz w:val="18"/>
        </w:rPr>
        <w:t>growing problem in modern medicine. When doctors don’t know exactly which bacteria is causing an infection, they often prescribe</w:t>
      </w:r>
      <w:r>
        <w:rPr>
          <w:b/>
          <w:spacing w:val="40"/>
          <w:sz w:val="18"/>
        </w:rPr>
        <w:t xml:space="preserve"> </w:t>
      </w:r>
      <w:r>
        <w:rPr>
          <w:b/>
          <w:sz w:val="18"/>
        </w:rPr>
        <w:t>broad-spectrum</w:t>
      </w:r>
      <w:r>
        <w:rPr>
          <w:b/>
          <w:spacing w:val="40"/>
          <w:sz w:val="18"/>
        </w:rPr>
        <w:t xml:space="preserve"> </w:t>
      </w:r>
      <w:r>
        <w:rPr>
          <w:b/>
          <w:sz w:val="18"/>
        </w:rPr>
        <w:t>antibiotics.</w:t>
      </w:r>
      <w:r>
        <w:rPr>
          <w:b/>
          <w:spacing w:val="40"/>
          <w:sz w:val="18"/>
        </w:rPr>
        <w:t xml:space="preserve"> </w:t>
      </w:r>
      <w:r>
        <w:rPr>
          <w:b/>
          <w:sz w:val="18"/>
        </w:rPr>
        <w:t>This</w:t>
      </w:r>
      <w:r>
        <w:rPr>
          <w:b/>
          <w:spacing w:val="40"/>
          <w:sz w:val="18"/>
        </w:rPr>
        <w:t xml:space="preserve"> </w:t>
      </w:r>
      <w:r>
        <w:rPr>
          <w:b/>
          <w:sz w:val="18"/>
        </w:rPr>
        <w:t>practice</w:t>
      </w:r>
      <w:r>
        <w:rPr>
          <w:b/>
          <w:spacing w:val="40"/>
          <w:sz w:val="18"/>
        </w:rPr>
        <w:t xml:space="preserve"> </w:t>
      </w:r>
      <w:r>
        <w:rPr>
          <w:b/>
          <w:sz w:val="18"/>
        </w:rPr>
        <w:t>actually</w:t>
      </w:r>
      <w:r>
        <w:rPr>
          <w:b/>
          <w:spacing w:val="40"/>
          <w:sz w:val="18"/>
        </w:rPr>
        <w:t xml:space="preserve"> </w:t>
      </w:r>
      <w:r>
        <w:rPr>
          <w:b/>
          <w:sz w:val="18"/>
        </w:rPr>
        <w:t>speeds</w:t>
      </w:r>
      <w:r>
        <w:rPr>
          <w:b/>
          <w:spacing w:val="40"/>
          <w:sz w:val="18"/>
        </w:rPr>
        <w:t xml:space="preserve"> </w:t>
      </w:r>
      <w:r>
        <w:rPr>
          <w:b/>
          <w:sz w:val="18"/>
        </w:rPr>
        <w:t>up the evolution of drug-resistant pathogens. The standard way to figure out which drug works is Antibiotic Susceptibility Testing (AST).</w:t>
      </w:r>
      <w:r>
        <w:rPr>
          <w:b/>
          <w:spacing w:val="35"/>
          <w:sz w:val="18"/>
        </w:rPr>
        <w:t xml:space="preserve"> </w:t>
      </w:r>
      <w:r>
        <w:rPr>
          <w:b/>
          <w:sz w:val="18"/>
        </w:rPr>
        <w:t>However,</w:t>
      </w:r>
      <w:r>
        <w:rPr>
          <w:b/>
          <w:spacing w:val="35"/>
          <w:sz w:val="18"/>
        </w:rPr>
        <w:t xml:space="preserve"> </w:t>
      </w:r>
      <w:r>
        <w:rPr>
          <w:b/>
          <w:sz w:val="18"/>
        </w:rPr>
        <w:t>AST</w:t>
      </w:r>
      <w:r>
        <w:rPr>
          <w:b/>
          <w:spacing w:val="35"/>
          <w:sz w:val="18"/>
        </w:rPr>
        <w:t xml:space="preserve"> </w:t>
      </w:r>
      <w:r>
        <w:rPr>
          <w:b/>
          <w:sz w:val="18"/>
        </w:rPr>
        <w:t>requires</w:t>
      </w:r>
      <w:r>
        <w:rPr>
          <w:b/>
          <w:spacing w:val="35"/>
          <w:sz w:val="18"/>
        </w:rPr>
        <w:t xml:space="preserve"> </w:t>
      </w:r>
      <w:r>
        <w:rPr>
          <w:b/>
          <w:sz w:val="18"/>
        </w:rPr>
        <w:t>physically</w:t>
      </w:r>
      <w:r>
        <w:rPr>
          <w:b/>
          <w:spacing w:val="35"/>
          <w:sz w:val="18"/>
        </w:rPr>
        <w:t xml:space="preserve"> </w:t>
      </w:r>
      <w:r>
        <w:rPr>
          <w:b/>
          <w:sz w:val="18"/>
        </w:rPr>
        <w:t>growing</w:t>
      </w:r>
      <w:r>
        <w:rPr>
          <w:b/>
          <w:spacing w:val="35"/>
          <w:sz w:val="18"/>
        </w:rPr>
        <w:t xml:space="preserve"> </w:t>
      </w:r>
      <w:r>
        <w:rPr>
          <w:b/>
          <w:sz w:val="18"/>
        </w:rPr>
        <w:t>bacteria</w:t>
      </w:r>
      <w:r>
        <w:rPr>
          <w:b/>
          <w:spacing w:val="35"/>
          <w:sz w:val="18"/>
        </w:rPr>
        <w:t xml:space="preserve"> </w:t>
      </w:r>
      <w:r>
        <w:rPr>
          <w:b/>
          <w:sz w:val="18"/>
        </w:rPr>
        <w:t>in a lab, which can take anywhere from 24 to 72 hours. In this paper</w:t>
      </w:r>
      <w:r>
        <w:rPr>
          <w:b/>
          <w:sz w:val="18"/>
        </w:rPr>
        <w:t>, we introduce Zenthera, a computational biology pipeline designed to skip this culturing step entirely. We built a system that uses raw Whole Genome Sequencing (WGS) data to predict resistance</w:t>
      </w:r>
      <w:r>
        <w:rPr>
          <w:b/>
          <w:spacing w:val="34"/>
          <w:sz w:val="18"/>
        </w:rPr>
        <w:t xml:space="preserve"> </w:t>
      </w:r>
      <w:r>
        <w:rPr>
          <w:b/>
          <w:sz w:val="18"/>
        </w:rPr>
        <w:t>against</w:t>
      </w:r>
      <w:r>
        <w:rPr>
          <w:b/>
          <w:spacing w:val="34"/>
          <w:sz w:val="18"/>
        </w:rPr>
        <w:t xml:space="preserve"> </w:t>
      </w:r>
      <w:r>
        <w:rPr>
          <w:b/>
          <w:sz w:val="18"/>
        </w:rPr>
        <w:t>14</w:t>
      </w:r>
      <w:r>
        <w:rPr>
          <w:b/>
          <w:spacing w:val="34"/>
          <w:sz w:val="18"/>
        </w:rPr>
        <w:t xml:space="preserve"> </w:t>
      </w:r>
      <w:r>
        <w:rPr>
          <w:b/>
          <w:sz w:val="18"/>
        </w:rPr>
        <w:t>different</w:t>
      </w:r>
      <w:r>
        <w:rPr>
          <w:b/>
          <w:spacing w:val="35"/>
          <w:sz w:val="18"/>
        </w:rPr>
        <w:t xml:space="preserve"> </w:t>
      </w:r>
      <w:r>
        <w:rPr>
          <w:b/>
          <w:sz w:val="18"/>
        </w:rPr>
        <w:t>antibiotics</w:t>
      </w:r>
      <w:r>
        <w:rPr>
          <w:b/>
          <w:spacing w:val="34"/>
          <w:sz w:val="18"/>
        </w:rPr>
        <w:t xml:space="preserve"> </w:t>
      </w:r>
      <w:r>
        <w:rPr>
          <w:b/>
          <w:sz w:val="18"/>
        </w:rPr>
        <w:t>in</w:t>
      </w:r>
      <w:r>
        <w:rPr>
          <w:b/>
          <w:spacing w:val="34"/>
          <w:sz w:val="18"/>
        </w:rPr>
        <w:t xml:space="preserve"> </w:t>
      </w:r>
      <w:r>
        <w:rPr>
          <w:b/>
          <w:sz w:val="18"/>
        </w:rPr>
        <w:t>real-time.</w:t>
      </w:r>
      <w:r>
        <w:rPr>
          <w:b/>
          <w:spacing w:val="34"/>
          <w:sz w:val="18"/>
        </w:rPr>
        <w:t xml:space="preserve"> </w:t>
      </w:r>
      <w:r>
        <w:rPr>
          <w:b/>
          <w:sz w:val="18"/>
        </w:rPr>
        <w:t>Instead of slow</w:t>
      </w:r>
      <w:r>
        <w:rPr>
          <w:b/>
          <w:sz w:val="18"/>
        </w:rPr>
        <w:t xml:space="preserve"> genetic alignment, our pipeline uses a k-mer (k=7) frequency approach combined with TF-IDF vectorization. We trained Random Forest and XGBoost models on a dataset of</w:t>
      </w:r>
      <w:r>
        <w:rPr>
          <w:b/>
          <w:spacing w:val="80"/>
          <w:sz w:val="18"/>
        </w:rPr>
        <w:t xml:space="preserve"> </w:t>
      </w:r>
      <w:r>
        <w:rPr>
          <w:b/>
          <w:sz w:val="18"/>
        </w:rPr>
        <w:t>over 100,000 bacterial genomes, achieving an average accuracy</w:t>
      </w:r>
      <w:r>
        <w:rPr>
          <w:b/>
          <w:spacing w:val="40"/>
          <w:sz w:val="18"/>
        </w:rPr>
        <w:t xml:space="preserve"> </w:t>
      </w:r>
      <w:r>
        <w:rPr>
          <w:b/>
          <w:sz w:val="18"/>
        </w:rPr>
        <w:t>of 92.4% and an F1-score of</w:t>
      </w:r>
      <w:r>
        <w:rPr>
          <w:b/>
          <w:sz w:val="18"/>
        </w:rPr>
        <w:t xml:space="preserve"> 0.91. Because we used GPU acceleration, our system can process a genome and provide a clinical prediction in less than a second. To make this actually usable</w:t>
      </w:r>
      <w:r>
        <w:rPr>
          <w:b/>
          <w:spacing w:val="-6"/>
          <w:sz w:val="18"/>
        </w:rPr>
        <w:t xml:space="preserve"> </w:t>
      </w:r>
      <w:r>
        <w:rPr>
          <w:b/>
          <w:sz w:val="18"/>
        </w:rPr>
        <w:t>for</w:t>
      </w:r>
      <w:r>
        <w:rPr>
          <w:b/>
          <w:spacing w:val="-5"/>
          <w:sz w:val="18"/>
        </w:rPr>
        <w:t xml:space="preserve"> </w:t>
      </w:r>
      <w:r>
        <w:rPr>
          <w:b/>
          <w:sz w:val="18"/>
        </w:rPr>
        <w:t>doctors,</w:t>
      </w:r>
      <w:r>
        <w:rPr>
          <w:b/>
          <w:spacing w:val="-6"/>
          <w:sz w:val="18"/>
        </w:rPr>
        <w:t xml:space="preserve"> </w:t>
      </w:r>
      <w:r>
        <w:rPr>
          <w:b/>
          <w:sz w:val="18"/>
        </w:rPr>
        <w:t>we</w:t>
      </w:r>
      <w:r>
        <w:rPr>
          <w:b/>
          <w:spacing w:val="-6"/>
          <w:sz w:val="18"/>
        </w:rPr>
        <w:t xml:space="preserve"> </w:t>
      </w:r>
      <w:r>
        <w:rPr>
          <w:b/>
          <w:sz w:val="18"/>
        </w:rPr>
        <w:t>deployed</w:t>
      </w:r>
      <w:r>
        <w:rPr>
          <w:b/>
          <w:spacing w:val="-6"/>
          <w:sz w:val="18"/>
        </w:rPr>
        <w:t xml:space="preserve"> </w:t>
      </w:r>
      <w:r>
        <w:rPr>
          <w:b/>
          <w:sz w:val="18"/>
        </w:rPr>
        <w:t>the</w:t>
      </w:r>
      <w:r>
        <w:rPr>
          <w:b/>
          <w:spacing w:val="-5"/>
          <w:sz w:val="18"/>
        </w:rPr>
        <w:t xml:space="preserve"> </w:t>
      </w:r>
      <w:r>
        <w:rPr>
          <w:b/>
          <w:sz w:val="18"/>
        </w:rPr>
        <w:t>models</w:t>
      </w:r>
      <w:r>
        <w:rPr>
          <w:b/>
          <w:spacing w:val="-6"/>
          <w:sz w:val="18"/>
        </w:rPr>
        <w:t xml:space="preserve"> </w:t>
      </w:r>
      <w:r>
        <w:rPr>
          <w:b/>
          <w:sz w:val="18"/>
        </w:rPr>
        <w:t>inside</w:t>
      </w:r>
      <w:r>
        <w:rPr>
          <w:b/>
          <w:spacing w:val="-6"/>
          <w:sz w:val="18"/>
        </w:rPr>
        <w:t xml:space="preserve"> </w:t>
      </w:r>
      <w:r>
        <w:rPr>
          <w:b/>
          <w:sz w:val="18"/>
        </w:rPr>
        <w:t>a</w:t>
      </w:r>
      <w:r>
        <w:rPr>
          <w:b/>
          <w:spacing w:val="-5"/>
          <w:sz w:val="18"/>
        </w:rPr>
        <w:t xml:space="preserve"> </w:t>
      </w:r>
      <w:r>
        <w:rPr>
          <w:b/>
          <w:sz w:val="18"/>
        </w:rPr>
        <w:t>full-stack</w:t>
      </w:r>
      <w:r>
        <w:rPr>
          <w:b/>
          <w:spacing w:val="-6"/>
          <w:sz w:val="18"/>
        </w:rPr>
        <w:t xml:space="preserve"> </w:t>
      </w:r>
      <w:r>
        <w:rPr>
          <w:b/>
          <w:sz w:val="18"/>
        </w:rPr>
        <w:t>web application. Zenthera shows that we c</w:t>
      </w:r>
      <w:r>
        <w:rPr>
          <w:b/>
          <w:sz w:val="18"/>
        </w:rPr>
        <w:t>an eliminate the waiting time of traditional lab tests without losing accuracy.</w:t>
      </w:r>
    </w:p>
    <w:p w:rsidR="00413BAC" w:rsidRDefault="0053541F">
      <w:pPr>
        <w:spacing w:before="19" w:line="230" w:lineRule="auto"/>
        <w:ind w:left="259" w:firstLine="199"/>
        <w:jc w:val="both"/>
        <w:rPr>
          <w:b/>
          <w:sz w:val="18"/>
        </w:rPr>
      </w:pPr>
      <w:r>
        <w:rPr>
          <w:b/>
          <w:i/>
          <w:sz w:val="18"/>
        </w:rPr>
        <w:t>Keywords</w:t>
      </w:r>
      <w:r>
        <w:rPr>
          <w:b/>
          <w:sz w:val="18"/>
        </w:rPr>
        <w:t>—Antimicrobial Resistance, Machine Learning, K-mers, Whole Genome Sequencing, Tree-Based Ensembles</w:t>
      </w:r>
    </w:p>
    <w:p w:rsidR="00413BAC" w:rsidRDefault="00413BAC">
      <w:pPr>
        <w:pStyle w:val="BodyText"/>
        <w:spacing w:before="53"/>
        <w:rPr>
          <w:b/>
          <w:sz w:val="18"/>
        </w:rPr>
      </w:pPr>
    </w:p>
    <w:p w:rsidR="00413BAC" w:rsidRDefault="0053541F">
      <w:pPr>
        <w:pStyle w:val="ListParagraph"/>
        <w:numPr>
          <w:ilvl w:val="0"/>
          <w:numId w:val="11"/>
        </w:numPr>
        <w:tabs>
          <w:tab w:val="left" w:pos="2206"/>
        </w:tabs>
        <w:ind w:left="2206" w:hanging="214"/>
        <w:jc w:val="left"/>
        <w:rPr>
          <w:sz w:val="20"/>
        </w:rPr>
      </w:pPr>
      <w:bookmarkStart w:id="1" w:name="Introduction"/>
      <w:bookmarkEnd w:id="1"/>
      <w:r>
        <w:rPr>
          <w:smallCaps/>
          <w:spacing w:val="-2"/>
          <w:sz w:val="20"/>
        </w:rPr>
        <w:t>Introduction</w:t>
      </w:r>
    </w:p>
    <w:p w:rsidR="00413BAC" w:rsidRDefault="0053541F">
      <w:pPr>
        <w:pStyle w:val="ListParagraph"/>
        <w:numPr>
          <w:ilvl w:val="0"/>
          <w:numId w:val="10"/>
        </w:numPr>
        <w:tabs>
          <w:tab w:val="left" w:pos="529"/>
        </w:tabs>
        <w:spacing w:before="111"/>
        <w:ind w:left="529" w:hanging="270"/>
        <w:jc w:val="both"/>
        <w:rPr>
          <w:i/>
          <w:sz w:val="20"/>
        </w:rPr>
      </w:pPr>
      <w:bookmarkStart w:id="2" w:name="The_Global_Antimicrobial_Resistance_Cris"/>
      <w:bookmarkEnd w:id="2"/>
      <w:r>
        <w:rPr>
          <w:i/>
          <w:sz w:val="20"/>
        </w:rPr>
        <w:t>The</w:t>
      </w:r>
      <w:r>
        <w:rPr>
          <w:i/>
          <w:spacing w:val="9"/>
          <w:sz w:val="20"/>
        </w:rPr>
        <w:t xml:space="preserve"> </w:t>
      </w:r>
      <w:r>
        <w:rPr>
          <w:i/>
          <w:sz w:val="20"/>
        </w:rPr>
        <w:t>Global</w:t>
      </w:r>
      <w:r>
        <w:rPr>
          <w:i/>
          <w:spacing w:val="10"/>
          <w:sz w:val="20"/>
        </w:rPr>
        <w:t xml:space="preserve"> </w:t>
      </w:r>
      <w:r>
        <w:rPr>
          <w:i/>
          <w:sz w:val="20"/>
        </w:rPr>
        <w:t>Antimicrobial</w:t>
      </w:r>
      <w:r>
        <w:rPr>
          <w:i/>
          <w:spacing w:val="10"/>
          <w:sz w:val="20"/>
        </w:rPr>
        <w:t xml:space="preserve"> </w:t>
      </w:r>
      <w:r>
        <w:rPr>
          <w:i/>
          <w:sz w:val="20"/>
        </w:rPr>
        <w:t>Resistance</w:t>
      </w:r>
      <w:r>
        <w:rPr>
          <w:i/>
          <w:spacing w:val="9"/>
          <w:sz w:val="20"/>
        </w:rPr>
        <w:t xml:space="preserve"> </w:t>
      </w:r>
      <w:r>
        <w:rPr>
          <w:i/>
          <w:spacing w:val="-2"/>
          <w:sz w:val="20"/>
        </w:rPr>
        <w:t>Crisis</w:t>
      </w:r>
    </w:p>
    <w:p w:rsidR="00413BAC" w:rsidRDefault="0053541F">
      <w:pPr>
        <w:pStyle w:val="BodyText"/>
        <w:spacing w:before="94" w:line="249" w:lineRule="auto"/>
        <w:ind w:left="259" w:firstLine="199"/>
        <w:jc w:val="both"/>
      </w:pPr>
      <w:r>
        <w:t>Antimicrobial</w:t>
      </w:r>
      <w:r>
        <w:rPr>
          <w:spacing w:val="-4"/>
        </w:rPr>
        <w:t xml:space="preserve"> </w:t>
      </w:r>
      <w:r>
        <w:t>resistance</w:t>
      </w:r>
      <w:r>
        <w:rPr>
          <w:spacing w:val="-4"/>
        </w:rPr>
        <w:t xml:space="preserve"> </w:t>
      </w:r>
      <w:r>
        <w:t>(AMR)</w:t>
      </w:r>
      <w:r>
        <w:rPr>
          <w:spacing w:val="-4"/>
        </w:rPr>
        <w:t xml:space="preserve"> </w:t>
      </w:r>
      <w:r>
        <w:t>is</w:t>
      </w:r>
      <w:r>
        <w:rPr>
          <w:spacing w:val="-4"/>
        </w:rPr>
        <w:t xml:space="preserve"> </w:t>
      </w:r>
      <w:r>
        <w:t>one</w:t>
      </w:r>
      <w:r>
        <w:rPr>
          <w:spacing w:val="-4"/>
        </w:rPr>
        <w:t xml:space="preserve"> </w:t>
      </w:r>
      <w:r>
        <w:t>of</w:t>
      </w:r>
      <w:r>
        <w:rPr>
          <w:spacing w:val="-4"/>
        </w:rPr>
        <w:t xml:space="preserve"> </w:t>
      </w:r>
      <w:r>
        <w:t>the</w:t>
      </w:r>
      <w:r>
        <w:rPr>
          <w:spacing w:val="-4"/>
        </w:rPr>
        <w:t xml:space="preserve"> </w:t>
      </w:r>
      <w:r>
        <w:t>biggest</w:t>
      </w:r>
      <w:r>
        <w:rPr>
          <w:spacing w:val="-4"/>
        </w:rPr>
        <w:t xml:space="preserve"> </w:t>
      </w:r>
      <w:r>
        <w:t>public health challenges we face today. The World Health Organi-zation</w:t>
      </w:r>
      <w:r>
        <w:rPr>
          <w:spacing w:val="28"/>
        </w:rPr>
        <w:t xml:space="preserve"> </w:t>
      </w:r>
      <w:r>
        <w:t>(WHO)</w:t>
      </w:r>
      <w:r>
        <w:rPr>
          <w:spacing w:val="29"/>
        </w:rPr>
        <w:t xml:space="preserve"> </w:t>
      </w:r>
      <w:r>
        <w:t>has</w:t>
      </w:r>
      <w:r>
        <w:rPr>
          <w:spacing w:val="29"/>
        </w:rPr>
        <w:t xml:space="preserve"> </w:t>
      </w:r>
      <w:r>
        <w:t>pointed</w:t>
      </w:r>
      <w:r>
        <w:rPr>
          <w:spacing w:val="28"/>
        </w:rPr>
        <w:t xml:space="preserve"> </w:t>
      </w:r>
      <w:r>
        <w:t>out</w:t>
      </w:r>
      <w:r>
        <w:rPr>
          <w:spacing w:val="29"/>
        </w:rPr>
        <w:t xml:space="preserve"> </w:t>
      </w:r>
      <w:r>
        <w:t>that</w:t>
      </w:r>
      <w:r>
        <w:rPr>
          <w:spacing w:val="29"/>
        </w:rPr>
        <w:t xml:space="preserve"> </w:t>
      </w:r>
      <w:r>
        <w:t>if</w:t>
      </w:r>
      <w:r>
        <w:rPr>
          <w:spacing w:val="29"/>
        </w:rPr>
        <w:t xml:space="preserve"> </w:t>
      </w:r>
      <w:r>
        <w:t>we</w:t>
      </w:r>
      <w:r>
        <w:rPr>
          <w:spacing w:val="28"/>
        </w:rPr>
        <w:t xml:space="preserve"> </w:t>
      </w:r>
      <w:r>
        <w:t>don’t</w:t>
      </w:r>
      <w:r>
        <w:rPr>
          <w:spacing w:val="29"/>
        </w:rPr>
        <w:t xml:space="preserve"> </w:t>
      </w:r>
      <w:r>
        <w:t>change</w:t>
      </w:r>
      <w:r>
        <w:rPr>
          <w:spacing w:val="29"/>
        </w:rPr>
        <w:t xml:space="preserve"> </w:t>
      </w:r>
      <w:r>
        <w:rPr>
          <w:spacing w:val="-5"/>
        </w:rPr>
        <w:t>how</w:t>
      </w:r>
    </w:p>
    <w:p w:rsidR="00413BAC" w:rsidRDefault="0053541F">
      <w:pPr>
        <w:pStyle w:val="BodyText"/>
        <w:spacing w:before="98" w:line="249" w:lineRule="auto"/>
        <w:ind w:left="199" w:right="257"/>
        <w:jc w:val="both"/>
      </w:pPr>
      <w:r>
        <w:br w:type="column"/>
      </w:r>
      <w:r>
        <w:lastRenderedPageBreak/>
        <w:t>we diagnose and treat infections, AMR could cause up to 10 million deaths every y</w:t>
      </w:r>
      <w:r>
        <w:t xml:space="preserve">ear by 2050 </w:t>
      </w:r>
      <w:hyperlink w:anchor="_bookmark5" w:history="1">
        <w:r>
          <w:t>[1],</w:t>
        </w:r>
      </w:hyperlink>
      <w:r>
        <w:t xml:space="preserve"> </w:t>
      </w:r>
      <w:hyperlink w:anchor="_bookmark13" w:history="1">
        <w:r>
          <w:t>[9].</w:t>
        </w:r>
      </w:hyperlink>
      <w:r>
        <w:t xml:space="preserve"> The main issue</w:t>
      </w:r>
      <w:r>
        <w:rPr>
          <w:spacing w:val="40"/>
        </w:rPr>
        <w:t xml:space="preserve"> </w:t>
      </w:r>
      <w:r>
        <w:t>with how we currently handle infectious diseases is the long waiting time between when a patient gets sick and when we actually figure out which drug will cur</w:t>
      </w:r>
      <w:r>
        <w:t>e them.</w:t>
      </w:r>
    </w:p>
    <w:p w:rsidR="00413BAC" w:rsidRDefault="00413BAC">
      <w:pPr>
        <w:pStyle w:val="BodyText"/>
        <w:spacing w:before="103"/>
      </w:pPr>
    </w:p>
    <w:p w:rsidR="00413BAC" w:rsidRDefault="0053541F">
      <w:pPr>
        <w:pStyle w:val="ListParagraph"/>
        <w:numPr>
          <w:ilvl w:val="0"/>
          <w:numId w:val="10"/>
        </w:numPr>
        <w:tabs>
          <w:tab w:val="left" w:pos="469"/>
        </w:tabs>
        <w:ind w:left="469" w:hanging="270"/>
        <w:jc w:val="left"/>
        <w:rPr>
          <w:i/>
          <w:sz w:val="20"/>
        </w:rPr>
      </w:pPr>
      <w:bookmarkStart w:id="3" w:name="The_Economic_and_Clinical_Burden"/>
      <w:bookmarkEnd w:id="3"/>
      <w:r>
        <w:rPr>
          <w:i/>
          <w:sz w:val="20"/>
        </w:rPr>
        <w:t>The</w:t>
      </w:r>
      <w:r>
        <w:rPr>
          <w:i/>
          <w:spacing w:val="13"/>
          <w:sz w:val="20"/>
        </w:rPr>
        <w:t xml:space="preserve"> </w:t>
      </w:r>
      <w:r>
        <w:rPr>
          <w:i/>
          <w:sz w:val="20"/>
        </w:rPr>
        <w:t>Economic</w:t>
      </w:r>
      <w:r>
        <w:rPr>
          <w:i/>
          <w:spacing w:val="14"/>
          <w:sz w:val="20"/>
        </w:rPr>
        <w:t xml:space="preserve"> </w:t>
      </w:r>
      <w:r>
        <w:rPr>
          <w:i/>
          <w:sz w:val="20"/>
        </w:rPr>
        <w:t>and</w:t>
      </w:r>
      <w:r>
        <w:rPr>
          <w:i/>
          <w:spacing w:val="14"/>
          <w:sz w:val="20"/>
        </w:rPr>
        <w:t xml:space="preserve"> </w:t>
      </w:r>
      <w:r>
        <w:rPr>
          <w:i/>
          <w:sz w:val="20"/>
        </w:rPr>
        <w:t>Clinical</w:t>
      </w:r>
      <w:r>
        <w:rPr>
          <w:i/>
          <w:spacing w:val="14"/>
          <w:sz w:val="20"/>
        </w:rPr>
        <w:t xml:space="preserve"> </w:t>
      </w:r>
      <w:r>
        <w:rPr>
          <w:i/>
          <w:spacing w:val="-2"/>
          <w:sz w:val="20"/>
        </w:rPr>
        <w:t>Burden</w:t>
      </w:r>
    </w:p>
    <w:p w:rsidR="00413BAC" w:rsidRDefault="0053541F">
      <w:pPr>
        <w:pStyle w:val="BodyText"/>
        <w:spacing w:before="154" w:line="249" w:lineRule="auto"/>
        <w:ind w:left="199" w:right="257" w:firstLine="199"/>
        <w:jc w:val="both"/>
      </w:pPr>
      <w:r>
        <w:t xml:space="preserve">When a patient comes in with a severe bacterial </w:t>
      </w:r>
      <w:r>
        <w:t xml:space="preserve">infection like sepsis, time is everything. Studies have shown that a patient’s chance of dying increases by about 7.6% for every single hour they don’t get the right antibiotics </w:t>
      </w:r>
      <w:hyperlink w:anchor="_bookmark6" w:history="1">
        <w:r>
          <w:t>[2].</w:t>
        </w:r>
      </w:hyperlink>
      <w:r>
        <w:t xml:space="preserve"> Because doctors can’t wait days for lab res</w:t>
      </w:r>
      <w:r>
        <w:t>ults, they usually prescribe empirical, broad-spectrum antibiotics right away. While this saves lives in the short term, overusing these strong drugs forces the surviving bacteria to mutate and build resistance.</w:t>
      </w:r>
    </w:p>
    <w:p w:rsidR="00413BAC" w:rsidRDefault="00413BAC">
      <w:pPr>
        <w:pStyle w:val="BodyText"/>
        <w:spacing w:before="102"/>
      </w:pPr>
    </w:p>
    <w:p w:rsidR="00413BAC" w:rsidRDefault="0053541F">
      <w:pPr>
        <w:pStyle w:val="ListParagraph"/>
        <w:numPr>
          <w:ilvl w:val="0"/>
          <w:numId w:val="10"/>
        </w:numPr>
        <w:tabs>
          <w:tab w:val="left" w:pos="480"/>
        </w:tabs>
        <w:spacing w:before="1"/>
        <w:ind w:left="480" w:hanging="281"/>
        <w:jc w:val="left"/>
        <w:rPr>
          <w:i/>
          <w:sz w:val="20"/>
        </w:rPr>
      </w:pPr>
      <w:bookmarkStart w:id="4" w:name="Traditional_Diagnostic_Workflows_and_Lim"/>
      <w:bookmarkEnd w:id="4"/>
      <w:r>
        <w:rPr>
          <w:i/>
          <w:sz w:val="20"/>
        </w:rPr>
        <w:t>Traditional</w:t>
      </w:r>
      <w:r>
        <w:rPr>
          <w:i/>
          <w:spacing w:val="1"/>
          <w:sz w:val="20"/>
        </w:rPr>
        <w:t xml:space="preserve"> </w:t>
      </w:r>
      <w:r>
        <w:rPr>
          <w:i/>
          <w:sz w:val="20"/>
        </w:rPr>
        <w:t>Diagnostic</w:t>
      </w:r>
      <w:r>
        <w:rPr>
          <w:i/>
          <w:spacing w:val="1"/>
          <w:sz w:val="20"/>
        </w:rPr>
        <w:t xml:space="preserve"> </w:t>
      </w:r>
      <w:r>
        <w:rPr>
          <w:i/>
          <w:sz w:val="20"/>
        </w:rPr>
        <w:t>Workflows</w:t>
      </w:r>
      <w:r>
        <w:rPr>
          <w:i/>
          <w:spacing w:val="1"/>
          <w:sz w:val="20"/>
        </w:rPr>
        <w:t xml:space="preserve"> </w:t>
      </w:r>
      <w:r>
        <w:rPr>
          <w:i/>
          <w:sz w:val="20"/>
        </w:rPr>
        <w:t>and</w:t>
      </w:r>
      <w:r>
        <w:rPr>
          <w:i/>
          <w:spacing w:val="1"/>
          <w:sz w:val="20"/>
        </w:rPr>
        <w:t xml:space="preserve"> </w:t>
      </w:r>
      <w:r>
        <w:rPr>
          <w:i/>
          <w:spacing w:val="-2"/>
          <w:sz w:val="20"/>
        </w:rPr>
        <w:t>Limitations</w:t>
      </w:r>
    </w:p>
    <w:p w:rsidR="00413BAC" w:rsidRDefault="0053541F">
      <w:pPr>
        <w:pStyle w:val="BodyText"/>
        <w:spacing w:before="153" w:line="249" w:lineRule="auto"/>
        <w:ind w:left="199" w:right="257" w:firstLine="199"/>
        <w:jc w:val="both"/>
      </w:pPr>
      <w:r>
        <w:t>Right now, hospitals rely on Antibiotic Susceptibility Test-ing (AST). Basically, technicians put the bacteria on agar plates or in broths to see if certain drugs stop them from growing. The problem is that this relies on biology. It takes at l</w:t>
      </w:r>
      <w:r>
        <w:t xml:space="preserve">east 24 to 48 hours just to grow common bugs like </w:t>
      </w:r>
      <w:r>
        <w:rPr>
          <w:i/>
        </w:rPr>
        <w:t>E. coli</w:t>
      </w:r>
      <w:r>
        <w:t>,</w:t>
      </w:r>
      <w:r>
        <w:rPr>
          <w:spacing w:val="40"/>
        </w:rPr>
        <w:t xml:space="preserve"> </w:t>
      </w:r>
      <w:r>
        <w:t>and even longer for slower-growing ones. During these few days, the doctor is essentially guessing which treatment will work best.</w:t>
      </w:r>
    </w:p>
    <w:p w:rsidR="00413BAC" w:rsidRDefault="00413BAC">
      <w:pPr>
        <w:pStyle w:val="BodyText"/>
        <w:spacing w:line="249" w:lineRule="auto"/>
        <w:jc w:val="both"/>
        <w:sectPr w:rsidR="00413BAC">
          <w:type w:val="continuous"/>
          <w:pgSz w:w="12240" w:h="15840"/>
          <w:pgMar w:top="900" w:right="720" w:bottom="280" w:left="720" w:header="720" w:footer="720" w:gutter="0"/>
          <w:cols w:num="2" w:space="720" w:equalWidth="0">
            <w:col w:w="5281" w:space="40"/>
            <w:col w:w="5479"/>
          </w:cols>
        </w:sectPr>
      </w:pPr>
    </w:p>
    <w:p w:rsidR="00413BAC" w:rsidRDefault="0053541F">
      <w:pPr>
        <w:pStyle w:val="ListParagraph"/>
        <w:numPr>
          <w:ilvl w:val="0"/>
          <w:numId w:val="10"/>
        </w:numPr>
        <w:tabs>
          <w:tab w:val="left" w:pos="551"/>
        </w:tabs>
        <w:spacing w:before="71"/>
        <w:ind w:left="551" w:hanging="292"/>
        <w:jc w:val="both"/>
        <w:rPr>
          <w:i/>
          <w:sz w:val="20"/>
        </w:rPr>
      </w:pPr>
      <w:bookmarkStart w:id="5" w:name="The_Promise_and_Pitfalls_of_Genomic_Diag"/>
      <w:bookmarkEnd w:id="5"/>
      <w:r>
        <w:rPr>
          <w:i/>
          <w:sz w:val="20"/>
        </w:rPr>
        <w:lastRenderedPageBreak/>
        <w:t>The</w:t>
      </w:r>
      <w:r>
        <w:rPr>
          <w:i/>
          <w:spacing w:val="12"/>
          <w:sz w:val="20"/>
        </w:rPr>
        <w:t xml:space="preserve"> </w:t>
      </w:r>
      <w:r>
        <w:rPr>
          <w:i/>
          <w:sz w:val="20"/>
        </w:rPr>
        <w:t>Promise</w:t>
      </w:r>
      <w:r>
        <w:rPr>
          <w:i/>
          <w:spacing w:val="13"/>
          <w:sz w:val="20"/>
        </w:rPr>
        <w:t xml:space="preserve"> </w:t>
      </w:r>
      <w:r>
        <w:rPr>
          <w:i/>
          <w:sz w:val="20"/>
        </w:rPr>
        <w:t>and</w:t>
      </w:r>
      <w:r>
        <w:rPr>
          <w:i/>
          <w:spacing w:val="13"/>
          <w:sz w:val="20"/>
        </w:rPr>
        <w:t xml:space="preserve"> </w:t>
      </w:r>
      <w:r>
        <w:rPr>
          <w:i/>
          <w:sz w:val="20"/>
        </w:rPr>
        <w:t>Pitfalls</w:t>
      </w:r>
      <w:r>
        <w:rPr>
          <w:i/>
          <w:spacing w:val="13"/>
          <w:sz w:val="20"/>
        </w:rPr>
        <w:t xml:space="preserve"> </w:t>
      </w:r>
      <w:r>
        <w:rPr>
          <w:i/>
          <w:sz w:val="20"/>
        </w:rPr>
        <w:t>of</w:t>
      </w:r>
      <w:r>
        <w:rPr>
          <w:i/>
          <w:spacing w:val="13"/>
          <w:sz w:val="20"/>
        </w:rPr>
        <w:t xml:space="preserve"> </w:t>
      </w:r>
      <w:r>
        <w:rPr>
          <w:i/>
          <w:sz w:val="20"/>
        </w:rPr>
        <w:t>Genomic</w:t>
      </w:r>
      <w:r>
        <w:rPr>
          <w:i/>
          <w:spacing w:val="13"/>
          <w:sz w:val="20"/>
        </w:rPr>
        <w:t xml:space="preserve"> </w:t>
      </w:r>
      <w:r>
        <w:rPr>
          <w:i/>
          <w:spacing w:val="-2"/>
          <w:sz w:val="20"/>
        </w:rPr>
        <w:t>Diagnos</w:t>
      </w:r>
      <w:r>
        <w:rPr>
          <w:i/>
          <w:spacing w:val="-2"/>
          <w:sz w:val="20"/>
        </w:rPr>
        <w:t>tics</w:t>
      </w:r>
    </w:p>
    <w:p w:rsidR="00413BAC" w:rsidRDefault="0053541F">
      <w:pPr>
        <w:pStyle w:val="BodyText"/>
        <w:spacing w:before="68" w:line="249" w:lineRule="auto"/>
        <w:ind w:left="259" w:firstLine="199"/>
        <w:jc w:val="both"/>
      </w:pPr>
      <w:r>
        <w:t>Thanks to Next-Generation Sequencing (NGS), sequencing a bacterial genome is becoming cheaper and faster. If we can just</w:t>
      </w:r>
      <w:r>
        <w:rPr>
          <w:spacing w:val="26"/>
        </w:rPr>
        <w:t xml:space="preserve"> </w:t>
      </w:r>
      <w:r>
        <w:t>read</w:t>
      </w:r>
      <w:r>
        <w:rPr>
          <w:spacing w:val="26"/>
        </w:rPr>
        <w:t xml:space="preserve"> </w:t>
      </w:r>
      <w:r>
        <w:t>the</w:t>
      </w:r>
      <w:r>
        <w:rPr>
          <w:spacing w:val="27"/>
        </w:rPr>
        <w:t xml:space="preserve"> </w:t>
      </w:r>
      <w:r>
        <w:t>DNA,</w:t>
      </w:r>
      <w:r>
        <w:rPr>
          <w:spacing w:val="26"/>
        </w:rPr>
        <w:t xml:space="preserve"> </w:t>
      </w:r>
      <w:r>
        <w:t>we</w:t>
      </w:r>
      <w:r>
        <w:rPr>
          <w:spacing w:val="26"/>
        </w:rPr>
        <w:t xml:space="preserve"> </w:t>
      </w:r>
      <w:r>
        <w:t>should</w:t>
      </w:r>
      <w:r>
        <w:rPr>
          <w:spacing w:val="26"/>
        </w:rPr>
        <w:t xml:space="preserve"> </w:t>
      </w:r>
      <w:r>
        <w:t>be</w:t>
      </w:r>
      <w:r>
        <w:rPr>
          <w:spacing w:val="26"/>
        </w:rPr>
        <w:t xml:space="preserve"> </w:t>
      </w:r>
      <w:r>
        <w:t>able</w:t>
      </w:r>
      <w:r>
        <w:rPr>
          <w:spacing w:val="26"/>
        </w:rPr>
        <w:t xml:space="preserve"> </w:t>
      </w:r>
      <w:r>
        <w:t>to</w:t>
      </w:r>
      <w:r>
        <w:rPr>
          <w:spacing w:val="27"/>
        </w:rPr>
        <w:t xml:space="preserve"> </w:t>
      </w:r>
      <w:r>
        <w:t>tell</w:t>
      </w:r>
      <w:r>
        <w:rPr>
          <w:spacing w:val="26"/>
        </w:rPr>
        <w:t xml:space="preserve"> </w:t>
      </w:r>
      <w:r>
        <w:t>if</w:t>
      </w:r>
      <w:r>
        <w:rPr>
          <w:spacing w:val="26"/>
        </w:rPr>
        <w:t xml:space="preserve"> </w:t>
      </w:r>
      <w:r>
        <w:t>the</w:t>
      </w:r>
      <w:r>
        <w:rPr>
          <w:spacing w:val="26"/>
        </w:rPr>
        <w:t xml:space="preserve"> </w:t>
      </w:r>
      <w:r>
        <w:t>bacteria is resistant without having to grow it. However, traditional bioinformatic</w:t>
      </w:r>
      <w:r>
        <w:t>s tools like BLAST rely on sequence alignment. They</w:t>
      </w:r>
      <w:r>
        <w:rPr>
          <w:spacing w:val="6"/>
        </w:rPr>
        <w:t xml:space="preserve"> </w:t>
      </w:r>
      <w:r>
        <w:t>try</w:t>
      </w:r>
      <w:r>
        <w:rPr>
          <w:spacing w:val="7"/>
        </w:rPr>
        <w:t xml:space="preserve"> </w:t>
      </w:r>
      <w:r>
        <w:t>to</w:t>
      </w:r>
      <w:r>
        <w:rPr>
          <w:spacing w:val="7"/>
        </w:rPr>
        <w:t xml:space="preserve"> </w:t>
      </w:r>
      <w:r>
        <w:t>match</w:t>
      </w:r>
      <w:r>
        <w:rPr>
          <w:spacing w:val="6"/>
        </w:rPr>
        <w:t xml:space="preserve"> </w:t>
      </w:r>
      <w:r>
        <w:t>the</w:t>
      </w:r>
      <w:r>
        <w:rPr>
          <w:spacing w:val="7"/>
        </w:rPr>
        <w:t xml:space="preserve"> </w:t>
      </w:r>
      <w:r>
        <w:t>patient’s</w:t>
      </w:r>
      <w:r>
        <w:rPr>
          <w:spacing w:val="7"/>
        </w:rPr>
        <w:t xml:space="preserve"> </w:t>
      </w:r>
      <w:r>
        <w:t>DNA</w:t>
      </w:r>
      <w:r>
        <w:rPr>
          <w:spacing w:val="6"/>
        </w:rPr>
        <w:t xml:space="preserve"> </w:t>
      </w:r>
      <w:r>
        <w:t>piece-by-piece</w:t>
      </w:r>
      <w:r>
        <w:rPr>
          <w:spacing w:val="7"/>
        </w:rPr>
        <w:t xml:space="preserve"> </w:t>
      </w:r>
      <w:r>
        <w:t>against</w:t>
      </w:r>
      <w:r>
        <w:rPr>
          <w:spacing w:val="7"/>
        </w:rPr>
        <w:t xml:space="preserve"> </w:t>
      </w:r>
      <w:r>
        <w:rPr>
          <w:spacing w:val="-10"/>
        </w:rPr>
        <w:t>a</w:t>
      </w:r>
    </w:p>
    <w:p w:rsidR="00413BAC" w:rsidRDefault="0053541F">
      <w:pPr>
        <w:pStyle w:val="BodyText"/>
        <w:spacing w:line="255" w:lineRule="exact"/>
        <w:ind w:left="259"/>
        <w:jc w:val="both"/>
        <w:rPr>
          <w:rFonts w:ascii="Lucida Sans Unicode" w:hAnsi="Lucida Sans Unicode"/>
        </w:rPr>
      </w:pPr>
      <w:r>
        <w:t>reference</w:t>
      </w:r>
      <w:r>
        <w:rPr>
          <w:spacing w:val="4"/>
        </w:rPr>
        <w:t xml:space="preserve"> </w:t>
      </w:r>
      <w:r>
        <w:t>genome.</w:t>
      </w:r>
      <w:r>
        <w:rPr>
          <w:spacing w:val="6"/>
        </w:rPr>
        <w:t xml:space="preserve"> </w:t>
      </w:r>
      <w:r>
        <w:t>This</w:t>
      </w:r>
      <w:r>
        <w:rPr>
          <w:spacing w:val="4"/>
        </w:rPr>
        <w:t xml:space="preserve"> </w:t>
      </w:r>
      <w:r>
        <w:t>takes</w:t>
      </w:r>
      <w:r>
        <w:rPr>
          <w:spacing w:val="6"/>
        </w:rPr>
        <w:t xml:space="preserve"> </w:t>
      </w:r>
      <w:r>
        <w:t>a</w:t>
      </w:r>
      <w:r>
        <w:rPr>
          <w:spacing w:val="4"/>
        </w:rPr>
        <w:t xml:space="preserve"> </w:t>
      </w:r>
      <w:r>
        <w:t>lot</w:t>
      </w:r>
      <w:r>
        <w:rPr>
          <w:spacing w:val="5"/>
        </w:rPr>
        <w:t xml:space="preserve"> </w:t>
      </w:r>
      <w:r>
        <w:t>of</w:t>
      </w:r>
      <w:r>
        <w:rPr>
          <w:spacing w:val="5"/>
        </w:rPr>
        <w:t xml:space="preserve"> </w:t>
      </w:r>
      <w:r>
        <w:t>computing</w:t>
      </w:r>
      <w:r>
        <w:rPr>
          <w:spacing w:val="5"/>
        </w:rPr>
        <w:t xml:space="preserve"> </w:t>
      </w:r>
      <w:r>
        <w:t>power</w:t>
      </w:r>
      <w:r>
        <w:rPr>
          <w:spacing w:val="5"/>
        </w:rPr>
        <w:t xml:space="preserve"> </w:t>
      </w:r>
      <w:r>
        <w:t>(</w:t>
      </w:r>
      <w:r>
        <w:rPr>
          <w:rFonts w:ascii="Calibri" w:hAnsi="Calibri"/>
          <w:i/>
        </w:rPr>
        <w:t>O</w:t>
      </w:r>
      <w:r>
        <w:rPr>
          <w:rFonts w:ascii="Calibri" w:hAnsi="Calibri"/>
        </w:rPr>
        <w:t>(</w:t>
      </w:r>
      <w:r>
        <w:rPr>
          <w:rFonts w:ascii="Calibri" w:hAnsi="Calibri"/>
          <w:i/>
        </w:rPr>
        <w:t>N</w:t>
      </w:r>
      <w:r>
        <w:rPr>
          <w:rFonts w:ascii="Calibri" w:hAnsi="Calibri"/>
          <w:i/>
          <w:spacing w:val="-9"/>
        </w:rPr>
        <w:t xml:space="preserve"> </w:t>
      </w:r>
      <w:r>
        <w:rPr>
          <w:rFonts w:ascii="Lucida Sans Unicode" w:hAnsi="Lucida Sans Unicode"/>
          <w:spacing w:val="-23"/>
          <w:w w:val="80"/>
        </w:rPr>
        <w:t>·</w:t>
      </w:r>
    </w:p>
    <w:p w:rsidR="00413BAC" w:rsidRDefault="0053541F">
      <w:pPr>
        <w:pStyle w:val="BodyText"/>
        <w:spacing w:line="224" w:lineRule="exact"/>
        <w:ind w:left="259"/>
        <w:jc w:val="both"/>
      </w:pPr>
      <w:r>
        <w:rPr>
          <w:rFonts w:ascii="Calibri"/>
          <w:i/>
        </w:rPr>
        <w:t>M</w:t>
      </w:r>
      <w:r>
        <w:rPr>
          <w:rFonts w:ascii="Calibri"/>
          <w:i/>
          <w:spacing w:val="-24"/>
        </w:rPr>
        <w:t xml:space="preserve"> </w:t>
      </w:r>
      <w:r>
        <w:rPr>
          <w:rFonts w:ascii="Calibri"/>
        </w:rPr>
        <w:t>)</w:t>
      </w:r>
      <w:r>
        <w:rPr>
          <w:rFonts w:ascii="Calibri"/>
          <w:spacing w:val="15"/>
        </w:rPr>
        <w:t xml:space="preserve"> </w:t>
      </w:r>
      <w:r>
        <w:t>complexity)</w:t>
      </w:r>
      <w:r>
        <w:rPr>
          <w:spacing w:val="12"/>
        </w:rPr>
        <w:t xml:space="preserve"> </w:t>
      </w:r>
      <w:r>
        <w:t>and</w:t>
      </w:r>
      <w:r>
        <w:rPr>
          <w:spacing w:val="11"/>
        </w:rPr>
        <w:t xml:space="preserve"> </w:t>
      </w:r>
      <w:r>
        <w:t>breaks</w:t>
      </w:r>
      <w:r>
        <w:rPr>
          <w:spacing w:val="11"/>
        </w:rPr>
        <w:t xml:space="preserve"> </w:t>
      </w:r>
      <w:r>
        <w:t>down</w:t>
      </w:r>
      <w:r>
        <w:rPr>
          <w:spacing w:val="11"/>
        </w:rPr>
        <w:t xml:space="preserve"> </w:t>
      </w:r>
      <w:r>
        <w:t>when</w:t>
      </w:r>
      <w:r>
        <w:rPr>
          <w:spacing w:val="11"/>
        </w:rPr>
        <w:t xml:space="preserve"> </w:t>
      </w:r>
      <w:r>
        <w:t>the</w:t>
      </w:r>
      <w:r>
        <w:rPr>
          <w:spacing w:val="12"/>
        </w:rPr>
        <w:t xml:space="preserve"> </w:t>
      </w:r>
      <w:r>
        <w:t>bacteria</w:t>
      </w:r>
      <w:r>
        <w:rPr>
          <w:spacing w:val="11"/>
        </w:rPr>
        <w:t xml:space="preserve"> </w:t>
      </w:r>
      <w:r>
        <w:t>has</w:t>
      </w:r>
      <w:r>
        <w:rPr>
          <w:spacing w:val="11"/>
        </w:rPr>
        <w:t xml:space="preserve"> </w:t>
      </w:r>
      <w:r>
        <w:rPr>
          <w:spacing w:val="-4"/>
        </w:rPr>
        <w:t>huge</w:t>
      </w:r>
    </w:p>
    <w:p w:rsidR="00413BAC" w:rsidRDefault="0053541F">
      <w:pPr>
        <w:pStyle w:val="BodyText"/>
        <w:spacing w:line="229" w:lineRule="exact"/>
        <w:ind w:left="259"/>
        <w:jc w:val="both"/>
      </w:pPr>
      <w:r>
        <w:t>mutations</w:t>
      </w:r>
      <w:r>
        <w:rPr>
          <w:spacing w:val="13"/>
        </w:rPr>
        <w:t xml:space="preserve"> </w:t>
      </w:r>
      <w:r>
        <w:t>or</w:t>
      </w:r>
      <w:r>
        <w:rPr>
          <w:spacing w:val="13"/>
        </w:rPr>
        <w:t xml:space="preserve"> </w:t>
      </w:r>
      <w:r>
        <w:t>extra</w:t>
      </w:r>
      <w:r>
        <w:rPr>
          <w:spacing w:val="14"/>
        </w:rPr>
        <w:t xml:space="preserve"> </w:t>
      </w:r>
      <w:r>
        <w:rPr>
          <w:spacing w:val="-2"/>
        </w:rPr>
        <w:t>plasmids.</w:t>
      </w:r>
    </w:p>
    <w:p w:rsidR="00413BAC" w:rsidRDefault="0053541F">
      <w:pPr>
        <w:pStyle w:val="BodyText"/>
        <w:spacing w:before="4" w:line="249" w:lineRule="auto"/>
        <w:ind w:left="259" w:firstLine="199"/>
        <w:jc w:val="both"/>
      </w:pPr>
      <w:r>
        <w:t>We</w:t>
      </w:r>
      <w:r>
        <w:rPr>
          <w:spacing w:val="-7"/>
        </w:rPr>
        <w:t xml:space="preserve"> </w:t>
      </w:r>
      <w:r>
        <w:t>saw</w:t>
      </w:r>
      <w:r>
        <w:rPr>
          <w:spacing w:val="-7"/>
        </w:rPr>
        <w:t xml:space="preserve"> </w:t>
      </w:r>
      <w:r>
        <w:t>that</w:t>
      </w:r>
      <w:r>
        <w:rPr>
          <w:spacing w:val="-7"/>
        </w:rPr>
        <w:t xml:space="preserve"> </w:t>
      </w:r>
      <w:r>
        <w:t>while</w:t>
      </w:r>
      <w:r>
        <w:rPr>
          <w:spacing w:val="-7"/>
        </w:rPr>
        <w:t xml:space="preserve"> </w:t>
      </w:r>
      <w:r>
        <w:t>Machine</w:t>
      </w:r>
      <w:r>
        <w:rPr>
          <w:spacing w:val="-7"/>
        </w:rPr>
        <w:t xml:space="preserve"> </w:t>
      </w:r>
      <w:r>
        <w:t>Learning</w:t>
      </w:r>
      <w:r>
        <w:rPr>
          <w:spacing w:val="-7"/>
        </w:rPr>
        <w:t xml:space="preserve"> </w:t>
      </w:r>
      <w:r>
        <w:t>(ML)</w:t>
      </w:r>
      <w:r>
        <w:rPr>
          <w:spacing w:val="-7"/>
        </w:rPr>
        <w:t xml:space="preserve"> </w:t>
      </w:r>
      <w:r>
        <w:t>looks</w:t>
      </w:r>
      <w:r>
        <w:rPr>
          <w:spacing w:val="-7"/>
        </w:rPr>
        <w:t xml:space="preserve"> </w:t>
      </w:r>
      <w:r>
        <w:t>promising for this, most models are either too slow, too hard for doctors to</w:t>
      </w:r>
      <w:r>
        <w:rPr>
          <w:spacing w:val="-3"/>
        </w:rPr>
        <w:t xml:space="preserve"> </w:t>
      </w:r>
      <w:r>
        <w:t>understand,</w:t>
      </w:r>
      <w:r>
        <w:rPr>
          <w:spacing w:val="-3"/>
        </w:rPr>
        <w:t xml:space="preserve"> </w:t>
      </w:r>
      <w:r>
        <w:t>or</w:t>
      </w:r>
      <w:r>
        <w:rPr>
          <w:spacing w:val="-3"/>
        </w:rPr>
        <w:t xml:space="preserve"> </w:t>
      </w:r>
      <w:r>
        <w:t>just</w:t>
      </w:r>
      <w:r>
        <w:rPr>
          <w:spacing w:val="-3"/>
        </w:rPr>
        <w:t xml:space="preserve"> </w:t>
      </w:r>
      <w:r>
        <w:t>sit</w:t>
      </w:r>
      <w:r>
        <w:rPr>
          <w:spacing w:val="-3"/>
        </w:rPr>
        <w:t xml:space="preserve"> </w:t>
      </w:r>
      <w:r>
        <w:t>on</w:t>
      </w:r>
      <w:r>
        <w:rPr>
          <w:spacing w:val="-3"/>
        </w:rPr>
        <w:t xml:space="preserve"> </w:t>
      </w:r>
      <w:r>
        <w:t>a</w:t>
      </w:r>
      <w:r>
        <w:rPr>
          <w:spacing w:val="-3"/>
        </w:rPr>
        <w:t xml:space="preserve"> </w:t>
      </w:r>
      <w:r>
        <w:t>researcher’s</w:t>
      </w:r>
      <w:r>
        <w:rPr>
          <w:spacing w:val="-3"/>
        </w:rPr>
        <w:t xml:space="preserve"> </w:t>
      </w:r>
      <w:r>
        <w:t>laptop</w:t>
      </w:r>
      <w:r>
        <w:rPr>
          <w:spacing w:val="-3"/>
        </w:rPr>
        <w:t xml:space="preserve"> </w:t>
      </w:r>
      <w:r>
        <w:t>and</w:t>
      </w:r>
      <w:r>
        <w:rPr>
          <w:spacing w:val="-3"/>
        </w:rPr>
        <w:t xml:space="preserve"> </w:t>
      </w:r>
      <w:r>
        <w:t>never</w:t>
      </w:r>
      <w:r>
        <w:rPr>
          <w:spacing w:val="-3"/>
        </w:rPr>
        <w:t xml:space="preserve"> </w:t>
      </w:r>
      <w:r>
        <w:t xml:space="preserve">get deployed in a hospital </w:t>
      </w:r>
      <w:hyperlink w:anchor="_bookmark7" w:history="1">
        <w:r>
          <w:t>[3].</w:t>
        </w:r>
      </w:hyperlink>
      <w:r>
        <w:t xml:space="preserve"> Zenthera was built to solve these exact problems.</w:t>
      </w:r>
    </w:p>
    <w:p w:rsidR="00413BAC" w:rsidRDefault="0053541F">
      <w:pPr>
        <w:pStyle w:val="ListParagraph"/>
        <w:numPr>
          <w:ilvl w:val="0"/>
          <w:numId w:val="11"/>
        </w:numPr>
        <w:tabs>
          <w:tab w:val="left" w:pos="1056"/>
        </w:tabs>
        <w:spacing w:before="107"/>
        <w:ind w:left="1056" w:hanging="289"/>
        <w:jc w:val="left"/>
        <w:rPr>
          <w:sz w:val="20"/>
        </w:rPr>
      </w:pPr>
      <w:bookmarkStart w:id="6" w:name="Biological_and_Clinical_Background"/>
      <w:bookmarkEnd w:id="6"/>
      <w:r>
        <w:rPr>
          <w:smallCaps/>
          <w:sz w:val="20"/>
        </w:rPr>
        <w:t>Biological</w:t>
      </w:r>
      <w:r>
        <w:rPr>
          <w:smallCaps/>
          <w:spacing w:val="66"/>
          <w:sz w:val="20"/>
        </w:rPr>
        <w:t xml:space="preserve"> </w:t>
      </w:r>
      <w:r>
        <w:rPr>
          <w:smallCaps/>
          <w:sz w:val="20"/>
        </w:rPr>
        <w:t>and</w:t>
      </w:r>
      <w:r>
        <w:rPr>
          <w:smallCaps/>
          <w:spacing w:val="66"/>
          <w:sz w:val="20"/>
        </w:rPr>
        <w:t xml:space="preserve"> </w:t>
      </w:r>
      <w:r>
        <w:rPr>
          <w:smallCaps/>
          <w:sz w:val="20"/>
        </w:rPr>
        <w:t>Clinical</w:t>
      </w:r>
      <w:r>
        <w:rPr>
          <w:smallCaps/>
          <w:spacing w:val="66"/>
          <w:sz w:val="20"/>
        </w:rPr>
        <w:t xml:space="preserve"> </w:t>
      </w:r>
      <w:r>
        <w:rPr>
          <w:smallCaps/>
          <w:spacing w:val="-2"/>
          <w:sz w:val="20"/>
        </w:rPr>
        <w:t>Background</w:t>
      </w:r>
    </w:p>
    <w:p w:rsidR="00413BAC" w:rsidRDefault="0053541F">
      <w:pPr>
        <w:pStyle w:val="ListParagraph"/>
        <w:numPr>
          <w:ilvl w:val="0"/>
          <w:numId w:val="9"/>
        </w:numPr>
        <w:tabs>
          <w:tab w:val="left" w:pos="529"/>
        </w:tabs>
        <w:spacing w:before="67"/>
        <w:ind w:left="529" w:hanging="270"/>
        <w:jc w:val="both"/>
        <w:rPr>
          <w:i/>
          <w:sz w:val="20"/>
        </w:rPr>
      </w:pPr>
      <w:bookmarkStart w:id="7" w:name="The_ESKAPE_Pathogen_Threat"/>
      <w:bookmarkEnd w:id="7"/>
      <w:r>
        <w:rPr>
          <w:i/>
          <w:sz w:val="20"/>
        </w:rPr>
        <w:t>The</w:t>
      </w:r>
      <w:r>
        <w:rPr>
          <w:i/>
          <w:spacing w:val="6"/>
          <w:sz w:val="20"/>
        </w:rPr>
        <w:t xml:space="preserve"> </w:t>
      </w:r>
      <w:r>
        <w:rPr>
          <w:i/>
          <w:sz w:val="20"/>
        </w:rPr>
        <w:t>ESKAPE</w:t>
      </w:r>
      <w:r>
        <w:rPr>
          <w:i/>
          <w:spacing w:val="6"/>
          <w:sz w:val="20"/>
        </w:rPr>
        <w:t xml:space="preserve"> </w:t>
      </w:r>
      <w:r>
        <w:rPr>
          <w:i/>
          <w:sz w:val="20"/>
        </w:rPr>
        <w:t>Pathogen</w:t>
      </w:r>
      <w:r>
        <w:rPr>
          <w:i/>
          <w:spacing w:val="7"/>
          <w:sz w:val="20"/>
        </w:rPr>
        <w:t xml:space="preserve"> </w:t>
      </w:r>
      <w:r>
        <w:rPr>
          <w:i/>
          <w:spacing w:val="-2"/>
          <w:sz w:val="20"/>
        </w:rPr>
        <w:t>Threat</w:t>
      </w:r>
    </w:p>
    <w:p w:rsidR="00413BAC" w:rsidRDefault="0053541F">
      <w:pPr>
        <w:pStyle w:val="BodyText"/>
        <w:spacing w:before="68" w:line="249" w:lineRule="auto"/>
        <w:ind w:left="259" w:firstLine="199"/>
        <w:jc w:val="both"/>
      </w:pPr>
      <w:r>
        <w:t>To understand why we built Zenthera the way we did, we have</w:t>
      </w:r>
      <w:r>
        <w:rPr>
          <w:spacing w:val="-11"/>
        </w:rPr>
        <w:t xml:space="preserve"> </w:t>
      </w:r>
      <w:r>
        <w:t>to</w:t>
      </w:r>
      <w:r>
        <w:rPr>
          <w:spacing w:val="-11"/>
        </w:rPr>
        <w:t xml:space="preserve"> </w:t>
      </w:r>
      <w:r>
        <w:t>look</w:t>
      </w:r>
      <w:r>
        <w:rPr>
          <w:spacing w:val="-11"/>
        </w:rPr>
        <w:t xml:space="preserve"> </w:t>
      </w:r>
      <w:r>
        <w:t>at</w:t>
      </w:r>
      <w:r>
        <w:rPr>
          <w:spacing w:val="-11"/>
        </w:rPr>
        <w:t xml:space="preserve"> </w:t>
      </w:r>
      <w:r>
        <w:t>the</w:t>
      </w:r>
      <w:r>
        <w:rPr>
          <w:spacing w:val="-11"/>
        </w:rPr>
        <w:t xml:space="preserve"> </w:t>
      </w:r>
      <w:r>
        <w:t>main</w:t>
      </w:r>
      <w:r>
        <w:rPr>
          <w:spacing w:val="-11"/>
        </w:rPr>
        <w:t xml:space="preserve"> </w:t>
      </w:r>
      <w:r>
        <w:t>bacteria</w:t>
      </w:r>
      <w:r>
        <w:rPr>
          <w:spacing w:val="-11"/>
        </w:rPr>
        <w:t xml:space="preserve"> </w:t>
      </w:r>
      <w:r>
        <w:t>causing</w:t>
      </w:r>
      <w:r>
        <w:rPr>
          <w:spacing w:val="-11"/>
        </w:rPr>
        <w:t xml:space="preserve"> </w:t>
      </w:r>
      <w:r>
        <w:t>problems</w:t>
      </w:r>
      <w:r>
        <w:rPr>
          <w:spacing w:val="-11"/>
        </w:rPr>
        <w:t xml:space="preserve"> </w:t>
      </w:r>
      <w:r>
        <w:t>in</w:t>
      </w:r>
      <w:r>
        <w:rPr>
          <w:spacing w:val="-11"/>
        </w:rPr>
        <w:t xml:space="preserve"> </w:t>
      </w:r>
      <w:r>
        <w:t xml:space="preserve">hospitals. The WHO calls them the </w:t>
      </w:r>
      <w:r>
        <w:t xml:space="preserve">ESKAPE pathogens </w:t>
      </w:r>
      <w:hyperlink w:anchor="_bookmark14" w:history="1">
        <w:r>
          <w:t>[10]:</w:t>
        </w:r>
      </w:hyperlink>
    </w:p>
    <w:p w:rsidR="00413BAC" w:rsidRDefault="0053541F">
      <w:pPr>
        <w:pStyle w:val="ListParagraph"/>
        <w:numPr>
          <w:ilvl w:val="1"/>
          <w:numId w:val="9"/>
        </w:numPr>
        <w:tabs>
          <w:tab w:val="left" w:pos="742"/>
          <w:tab w:val="left" w:pos="744"/>
        </w:tabs>
        <w:spacing w:before="25" w:line="249" w:lineRule="auto"/>
        <w:jc w:val="both"/>
        <w:rPr>
          <w:sz w:val="20"/>
        </w:rPr>
      </w:pPr>
      <w:r>
        <w:rPr>
          <w:b/>
          <w:i/>
          <w:sz w:val="20"/>
        </w:rPr>
        <w:t>Enterococcus faecium</w:t>
      </w:r>
      <w:r>
        <w:rPr>
          <w:b/>
          <w:sz w:val="20"/>
        </w:rPr>
        <w:t xml:space="preserve">: </w:t>
      </w:r>
      <w:r>
        <w:rPr>
          <w:sz w:val="20"/>
        </w:rPr>
        <w:t>Known for Vancomycin resis-tance, they literally change their cell wall structure so</w:t>
      </w:r>
      <w:r>
        <w:rPr>
          <w:spacing w:val="40"/>
          <w:sz w:val="20"/>
        </w:rPr>
        <w:t xml:space="preserve"> </w:t>
      </w:r>
      <w:r>
        <w:rPr>
          <w:sz w:val="20"/>
        </w:rPr>
        <w:t>the drug can’t attach.</w:t>
      </w:r>
    </w:p>
    <w:p w:rsidR="00413BAC" w:rsidRDefault="0053541F">
      <w:pPr>
        <w:pStyle w:val="ListParagraph"/>
        <w:numPr>
          <w:ilvl w:val="1"/>
          <w:numId w:val="9"/>
        </w:numPr>
        <w:tabs>
          <w:tab w:val="left" w:pos="742"/>
          <w:tab w:val="left" w:pos="744"/>
        </w:tabs>
        <w:spacing w:line="249" w:lineRule="auto"/>
        <w:jc w:val="both"/>
        <w:rPr>
          <w:sz w:val="20"/>
        </w:rPr>
      </w:pPr>
      <w:r>
        <w:rPr>
          <w:b/>
          <w:i/>
          <w:sz w:val="20"/>
        </w:rPr>
        <w:t>Staphylococcus aureus</w:t>
      </w:r>
      <w:r>
        <w:rPr>
          <w:b/>
          <w:sz w:val="20"/>
        </w:rPr>
        <w:t>:</w:t>
      </w:r>
      <w:r>
        <w:rPr>
          <w:b/>
          <w:spacing w:val="-1"/>
          <w:sz w:val="20"/>
        </w:rPr>
        <w:t xml:space="preserve"> </w:t>
      </w:r>
      <w:r>
        <w:rPr>
          <w:sz w:val="20"/>
        </w:rPr>
        <w:t>The</w:t>
      </w:r>
      <w:r>
        <w:rPr>
          <w:spacing w:val="-1"/>
          <w:sz w:val="20"/>
        </w:rPr>
        <w:t xml:space="preserve"> </w:t>
      </w:r>
      <w:r>
        <w:rPr>
          <w:sz w:val="20"/>
        </w:rPr>
        <w:t>bug</w:t>
      </w:r>
      <w:r>
        <w:rPr>
          <w:spacing w:val="-1"/>
          <w:sz w:val="20"/>
        </w:rPr>
        <w:t xml:space="preserve"> </w:t>
      </w:r>
      <w:r>
        <w:rPr>
          <w:sz w:val="20"/>
        </w:rPr>
        <w:t>behind</w:t>
      </w:r>
      <w:r>
        <w:rPr>
          <w:spacing w:val="-1"/>
          <w:sz w:val="20"/>
        </w:rPr>
        <w:t xml:space="preserve"> </w:t>
      </w:r>
      <w:r>
        <w:rPr>
          <w:sz w:val="20"/>
        </w:rPr>
        <w:t>MRSA.</w:t>
      </w:r>
      <w:r>
        <w:rPr>
          <w:spacing w:val="-1"/>
          <w:sz w:val="20"/>
        </w:rPr>
        <w:t xml:space="preserve"> </w:t>
      </w:r>
      <w:r>
        <w:rPr>
          <w:sz w:val="20"/>
        </w:rPr>
        <w:t>It</w:t>
      </w:r>
      <w:r>
        <w:rPr>
          <w:spacing w:val="-1"/>
          <w:sz w:val="20"/>
        </w:rPr>
        <w:t xml:space="preserve"> </w:t>
      </w:r>
      <w:r>
        <w:rPr>
          <w:sz w:val="20"/>
        </w:rPr>
        <w:t>uses the</w:t>
      </w:r>
      <w:r>
        <w:rPr>
          <w:spacing w:val="-7"/>
          <w:sz w:val="20"/>
        </w:rPr>
        <w:t xml:space="preserve"> </w:t>
      </w:r>
      <w:r>
        <w:rPr>
          <w:i/>
          <w:sz w:val="20"/>
        </w:rPr>
        <w:t>mecA</w:t>
      </w:r>
      <w:r>
        <w:rPr>
          <w:i/>
          <w:spacing w:val="-7"/>
          <w:sz w:val="20"/>
        </w:rPr>
        <w:t xml:space="preserve"> </w:t>
      </w:r>
      <w:r>
        <w:rPr>
          <w:sz w:val="20"/>
        </w:rPr>
        <w:t>gene</w:t>
      </w:r>
      <w:r>
        <w:rPr>
          <w:spacing w:val="-7"/>
          <w:sz w:val="20"/>
        </w:rPr>
        <w:t xml:space="preserve"> </w:t>
      </w:r>
      <w:r>
        <w:rPr>
          <w:sz w:val="20"/>
        </w:rPr>
        <w:t>to</w:t>
      </w:r>
      <w:r>
        <w:rPr>
          <w:spacing w:val="-7"/>
          <w:sz w:val="20"/>
        </w:rPr>
        <w:t xml:space="preserve"> </w:t>
      </w:r>
      <w:r>
        <w:rPr>
          <w:sz w:val="20"/>
        </w:rPr>
        <w:t>alter</w:t>
      </w:r>
      <w:r>
        <w:rPr>
          <w:spacing w:val="-7"/>
          <w:sz w:val="20"/>
        </w:rPr>
        <w:t xml:space="preserve"> </w:t>
      </w:r>
      <w:r>
        <w:rPr>
          <w:sz w:val="20"/>
        </w:rPr>
        <w:t>the</w:t>
      </w:r>
      <w:r>
        <w:rPr>
          <w:spacing w:val="-7"/>
          <w:sz w:val="20"/>
        </w:rPr>
        <w:t xml:space="preserve"> </w:t>
      </w:r>
      <w:r>
        <w:rPr>
          <w:sz w:val="20"/>
        </w:rPr>
        <w:t>proteins</w:t>
      </w:r>
      <w:r>
        <w:rPr>
          <w:spacing w:val="-7"/>
          <w:sz w:val="20"/>
        </w:rPr>
        <w:t xml:space="preserve"> </w:t>
      </w:r>
      <w:r>
        <w:rPr>
          <w:sz w:val="20"/>
        </w:rPr>
        <w:t>that</w:t>
      </w:r>
      <w:r>
        <w:rPr>
          <w:spacing w:val="-7"/>
          <w:sz w:val="20"/>
        </w:rPr>
        <w:t xml:space="preserve"> </w:t>
      </w:r>
      <w:r>
        <w:rPr>
          <w:sz w:val="20"/>
        </w:rPr>
        <w:t>penicillin</w:t>
      </w:r>
      <w:r>
        <w:rPr>
          <w:spacing w:val="-7"/>
          <w:sz w:val="20"/>
        </w:rPr>
        <w:t xml:space="preserve"> </w:t>
      </w:r>
      <w:r>
        <w:rPr>
          <w:sz w:val="20"/>
        </w:rPr>
        <w:t>targets.</w:t>
      </w:r>
    </w:p>
    <w:p w:rsidR="00413BAC" w:rsidRDefault="0053541F">
      <w:pPr>
        <w:pStyle w:val="ListParagraph"/>
        <w:numPr>
          <w:ilvl w:val="1"/>
          <w:numId w:val="9"/>
        </w:numPr>
        <w:tabs>
          <w:tab w:val="left" w:pos="742"/>
          <w:tab w:val="left" w:pos="744"/>
        </w:tabs>
        <w:spacing w:line="249" w:lineRule="auto"/>
        <w:jc w:val="both"/>
        <w:rPr>
          <w:sz w:val="20"/>
        </w:rPr>
      </w:pPr>
      <w:r>
        <w:rPr>
          <w:b/>
          <w:i/>
          <w:sz w:val="20"/>
        </w:rPr>
        <w:t>Klebsiella pneumoniae</w:t>
      </w:r>
      <w:r>
        <w:rPr>
          <w:b/>
          <w:sz w:val="20"/>
        </w:rPr>
        <w:t>:</w:t>
      </w:r>
      <w:r>
        <w:rPr>
          <w:b/>
          <w:spacing w:val="-2"/>
          <w:sz w:val="20"/>
        </w:rPr>
        <w:t xml:space="preserve"> </w:t>
      </w:r>
      <w:r>
        <w:rPr>
          <w:sz w:val="20"/>
        </w:rPr>
        <w:t>Often</w:t>
      </w:r>
      <w:r>
        <w:rPr>
          <w:spacing w:val="-2"/>
          <w:sz w:val="20"/>
        </w:rPr>
        <w:t xml:space="preserve"> </w:t>
      </w:r>
      <w:r>
        <w:rPr>
          <w:sz w:val="20"/>
        </w:rPr>
        <w:t>produces</w:t>
      </w:r>
      <w:r>
        <w:rPr>
          <w:spacing w:val="-2"/>
          <w:sz w:val="20"/>
        </w:rPr>
        <w:t xml:space="preserve"> </w:t>
      </w:r>
      <w:r>
        <w:rPr>
          <w:sz w:val="20"/>
        </w:rPr>
        <w:t>enzymes</w:t>
      </w:r>
      <w:r>
        <w:rPr>
          <w:spacing w:val="-2"/>
          <w:sz w:val="20"/>
        </w:rPr>
        <w:t xml:space="preserve"> </w:t>
      </w:r>
      <w:r>
        <w:rPr>
          <w:sz w:val="20"/>
        </w:rPr>
        <w:t xml:space="preserve">called Carbapenemases that destroy almost all beta-lactam </w:t>
      </w:r>
      <w:r>
        <w:rPr>
          <w:spacing w:val="-2"/>
          <w:sz w:val="20"/>
        </w:rPr>
        <w:t>drugs.</w:t>
      </w:r>
    </w:p>
    <w:p w:rsidR="00413BAC" w:rsidRDefault="0053541F">
      <w:pPr>
        <w:pStyle w:val="ListParagraph"/>
        <w:numPr>
          <w:ilvl w:val="1"/>
          <w:numId w:val="9"/>
        </w:numPr>
        <w:tabs>
          <w:tab w:val="left" w:pos="742"/>
          <w:tab w:val="left" w:pos="744"/>
        </w:tabs>
        <w:spacing w:line="249" w:lineRule="auto"/>
        <w:jc w:val="both"/>
        <w:rPr>
          <w:sz w:val="20"/>
        </w:rPr>
      </w:pPr>
      <w:r>
        <w:rPr>
          <w:b/>
          <w:i/>
          <w:sz w:val="20"/>
        </w:rPr>
        <w:t>Acinetobacter baumannii</w:t>
      </w:r>
      <w:r>
        <w:rPr>
          <w:b/>
          <w:sz w:val="20"/>
        </w:rPr>
        <w:t xml:space="preserve">: </w:t>
      </w:r>
      <w:r>
        <w:rPr>
          <w:sz w:val="20"/>
        </w:rPr>
        <w:t>A tough bug found in ICUs that</w:t>
      </w:r>
      <w:r>
        <w:rPr>
          <w:spacing w:val="-1"/>
          <w:sz w:val="20"/>
        </w:rPr>
        <w:t xml:space="preserve"> </w:t>
      </w:r>
      <w:r>
        <w:rPr>
          <w:sz w:val="20"/>
        </w:rPr>
        <w:t>collects</w:t>
      </w:r>
      <w:r>
        <w:rPr>
          <w:spacing w:val="-1"/>
          <w:sz w:val="20"/>
        </w:rPr>
        <w:t xml:space="preserve"> </w:t>
      </w:r>
      <w:r>
        <w:rPr>
          <w:sz w:val="20"/>
        </w:rPr>
        <w:t>resistance</w:t>
      </w:r>
      <w:r>
        <w:rPr>
          <w:spacing w:val="-1"/>
          <w:sz w:val="20"/>
        </w:rPr>
        <w:t xml:space="preserve"> </w:t>
      </w:r>
      <w:r>
        <w:rPr>
          <w:sz w:val="20"/>
        </w:rPr>
        <w:t>plasmids</w:t>
      </w:r>
      <w:r>
        <w:rPr>
          <w:spacing w:val="-1"/>
          <w:sz w:val="20"/>
        </w:rPr>
        <w:t xml:space="preserve"> </w:t>
      </w:r>
      <w:r>
        <w:rPr>
          <w:sz w:val="20"/>
        </w:rPr>
        <w:t>and</w:t>
      </w:r>
      <w:r>
        <w:rPr>
          <w:spacing w:val="-1"/>
          <w:sz w:val="20"/>
        </w:rPr>
        <w:t xml:space="preserve"> </w:t>
      </w:r>
      <w:r>
        <w:rPr>
          <w:sz w:val="20"/>
        </w:rPr>
        <w:t>pumps</w:t>
      </w:r>
      <w:r>
        <w:rPr>
          <w:spacing w:val="-1"/>
          <w:sz w:val="20"/>
        </w:rPr>
        <w:t xml:space="preserve"> </w:t>
      </w:r>
      <w:r>
        <w:rPr>
          <w:sz w:val="20"/>
        </w:rPr>
        <w:t>drugs</w:t>
      </w:r>
      <w:r>
        <w:rPr>
          <w:spacing w:val="-1"/>
          <w:sz w:val="20"/>
        </w:rPr>
        <w:t xml:space="preserve"> </w:t>
      </w:r>
      <w:r>
        <w:rPr>
          <w:sz w:val="20"/>
        </w:rPr>
        <w:t>out</w:t>
      </w:r>
      <w:r>
        <w:rPr>
          <w:spacing w:val="-1"/>
          <w:sz w:val="20"/>
        </w:rPr>
        <w:t xml:space="preserve"> </w:t>
      </w:r>
      <w:r>
        <w:rPr>
          <w:sz w:val="20"/>
        </w:rPr>
        <w:t>of its cells.</w:t>
      </w:r>
    </w:p>
    <w:p w:rsidR="00413BAC" w:rsidRDefault="0053541F">
      <w:pPr>
        <w:pStyle w:val="ListParagraph"/>
        <w:numPr>
          <w:ilvl w:val="1"/>
          <w:numId w:val="9"/>
        </w:numPr>
        <w:tabs>
          <w:tab w:val="left" w:pos="742"/>
          <w:tab w:val="left" w:pos="744"/>
        </w:tabs>
        <w:spacing w:line="249" w:lineRule="auto"/>
        <w:jc w:val="both"/>
        <w:rPr>
          <w:sz w:val="20"/>
        </w:rPr>
      </w:pPr>
      <w:r>
        <w:rPr>
          <w:b/>
          <w:i/>
          <w:sz w:val="20"/>
        </w:rPr>
        <w:t>Pseudomonas aeruginosa</w:t>
      </w:r>
      <w:r>
        <w:rPr>
          <w:b/>
          <w:sz w:val="20"/>
        </w:rPr>
        <w:t xml:space="preserve">: </w:t>
      </w:r>
      <w:r>
        <w:rPr>
          <w:sz w:val="20"/>
        </w:rPr>
        <w:t>Naturally hard to kill be-cause its outer membrane is very thick and it forms strong biofilms.</w:t>
      </w:r>
    </w:p>
    <w:p w:rsidR="00413BAC" w:rsidRDefault="0053541F">
      <w:pPr>
        <w:pStyle w:val="ListParagraph"/>
        <w:numPr>
          <w:ilvl w:val="1"/>
          <w:numId w:val="9"/>
        </w:numPr>
        <w:tabs>
          <w:tab w:val="left" w:pos="742"/>
          <w:tab w:val="left" w:pos="744"/>
        </w:tabs>
        <w:spacing w:line="249" w:lineRule="auto"/>
        <w:jc w:val="both"/>
        <w:rPr>
          <w:sz w:val="20"/>
        </w:rPr>
      </w:pPr>
      <w:r>
        <w:rPr>
          <w:b/>
          <w:i/>
          <w:sz w:val="20"/>
        </w:rPr>
        <w:t xml:space="preserve">Enterobacter </w:t>
      </w:r>
      <w:r>
        <w:rPr>
          <w:b/>
          <w:sz w:val="20"/>
        </w:rPr>
        <w:t xml:space="preserve">spp.: </w:t>
      </w:r>
      <w:r>
        <w:rPr>
          <w:sz w:val="20"/>
        </w:rPr>
        <w:t xml:space="preserve">Produces AmpC enzymes that can suddenly turn on during treatment and cause the drug to </w:t>
      </w:r>
      <w:r>
        <w:rPr>
          <w:spacing w:val="-4"/>
          <w:sz w:val="20"/>
        </w:rPr>
        <w:t>fail.</w:t>
      </w:r>
    </w:p>
    <w:p w:rsidR="00413BAC" w:rsidRDefault="0053541F">
      <w:pPr>
        <w:pStyle w:val="BodyText"/>
        <w:spacing w:before="24" w:line="249" w:lineRule="auto"/>
        <w:ind w:left="259"/>
        <w:jc w:val="both"/>
      </w:pPr>
      <w:r>
        <w:t>When putting together our training dataset, we deliberately made</w:t>
      </w:r>
      <w:r>
        <w:rPr>
          <w:spacing w:val="-6"/>
        </w:rPr>
        <w:t xml:space="preserve"> </w:t>
      </w:r>
      <w:r>
        <w:t>sure</w:t>
      </w:r>
      <w:r>
        <w:rPr>
          <w:spacing w:val="-7"/>
        </w:rPr>
        <w:t xml:space="preserve"> </w:t>
      </w:r>
      <w:r>
        <w:t>these</w:t>
      </w:r>
      <w:r>
        <w:rPr>
          <w:spacing w:val="-6"/>
        </w:rPr>
        <w:t xml:space="preserve"> </w:t>
      </w:r>
      <w:r>
        <w:t>ESKAPE</w:t>
      </w:r>
      <w:r>
        <w:rPr>
          <w:spacing w:val="-7"/>
        </w:rPr>
        <w:t xml:space="preserve"> </w:t>
      </w:r>
      <w:r>
        <w:t>pathogens</w:t>
      </w:r>
      <w:r>
        <w:rPr>
          <w:spacing w:val="-6"/>
        </w:rPr>
        <w:t xml:space="preserve"> </w:t>
      </w:r>
      <w:r>
        <w:t>were</w:t>
      </w:r>
      <w:r>
        <w:rPr>
          <w:spacing w:val="-6"/>
        </w:rPr>
        <w:t xml:space="preserve"> </w:t>
      </w:r>
      <w:r>
        <w:t>heavily</w:t>
      </w:r>
      <w:r>
        <w:rPr>
          <w:spacing w:val="-7"/>
        </w:rPr>
        <w:t xml:space="preserve"> </w:t>
      </w:r>
      <w:r>
        <w:rPr>
          <w:spacing w:val="-2"/>
        </w:rPr>
        <w:t>represented.</w:t>
      </w:r>
    </w:p>
    <w:p w:rsidR="00413BAC" w:rsidRDefault="0053541F">
      <w:pPr>
        <w:pStyle w:val="ListParagraph"/>
        <w:numPr>
          <w:ilvl w:val="0"/>
          <w:numId w:val="9"/>
        </w:numPr>
        <w:tabs>
          <w:tab w:val="left" w:pos="529"/>
        </w:tabs>
        <w:spacing w:before="107"/>
        <w:ind w:left="529" w:hanging="270"/>
        <w:jc w:val="both"/>
        <w:rPr>
          <w:i/>
          <w:sz w:val="20"/>
        </w:rPr>
      </w:pPr>
      <w:bookmarkStart w:id="8" w:name="Antibiotic_Classes_and_Mechanisms_of_Act"/>
      <w:bookmarkEnd w:id="8"/>
      <w:r>
        <w:rPr>
          <w:i/>
          <w:sz w:val="20"/>
        </w:rPr>
        <w:t>Antibiotic</w:t>
      </w:r>
      <w:r>
        <w:rPr>
          <w:i/>
          <w:spacing w:val="12"/>
          <w:sz w:val="20"/>
        </w:rPr>
        <w:t xml:space="preserve"> </w:t>
      </w:r>
      <w:r>
        <w:rPr>
          <w:i/>
          <w:sz w:val="20"/>
        </w:rPr>
        <w:t>Classes</w:t>
      </w:r>
      <w:r>
        <w:rPr>
          <w:i/>
          <w:spacing w:val="13"/>
          <w:sz w:val="20"/>
        </w:rPr>
        <w:t xml:space="preserve"> </w:t>
      </w:r>
      <w:r>
        <w:rPr>
          <w:i/>
          <w:sz w:val="20"/>
        </w:rPr>
        <w:t>and</w:t>
      </w:r>
      <w:r>
        <w:rPr>
          <w:i/>
          <w:spacing w:val="13"/>
          <w:sz w:val="20"/>
        </w:rPr>
        <w:t xml:space="preserve"> </w:t>
      </w:r>
      <w:r>
        <w:rPr>
          <w:i/>
          <w:sz w:val="20"/>
        </w:rPr>
        <w:t>Mechanisms</w:t>
      </w:r>
      <w:r>
        <w:rPr>
          <w:i/>
          <w:spacing w:val="12"/>
          <w:sz w:val="20"/>
        </w:rPr>
        <w:t xml:space="preserve"> </w:t>
      </w:r>
      <w:r>
        <w:rPr>
          <w:i/>
          <w:sz w:val="20"/>
        </w:rPr>
        <w:t>of</w:t>
      </w:r>
      <w:r>
        <w:rPr>
          <w:i/>
          <w:spacing w:val="13"/>
          <w:sz w:val="20"/>
        </w:rPr>
        <w:t xml:space="preserve"> </w:t>
      </w:r>
      <w:r>
        <w:rPr>
          <w:i/>
          <w:spacing w:val="-2"/>
          <w:sz w:val="20"/>
        </w:rPr>
        <w:t>Action</w:t>
      </w:r>
    </w:p>
    <w:p w:rsidR="00413BAC" w:rsidRDefault="0053541F">
      <w:pPr>
        <w:pStyle w:val="BodyText"/>
        <w:spacing w:before="67" w:line="249" w:lineRule="auto"/>
        <w:ind w:left="259" w:firstLine="199"/>
        <w:jc w:val="both"/>
      </w:pPr>
      <w:r>
        <w:t>Our pipeline predicts resistance for 14 different antibiotics. The</w:t>
      </w:r>
      <w:r>
        <w:rPr>
          <w:spacing w:val="40"/>
        </w:rPr>
        <w:t xml:space="preserve"> </w:t>
      </w:r>
      <w:r>
        <w:t>ML</w:t>
      </w:r>
      <w:r>
        <w:rPr>
          <w:spacing w:val="40"/>
        </w:rPr>
        <w:t xml:space="preserve"> </w:t>
      </w:r>
      <w:r>
        <w:t>models</w:t>
      </w:r>
      <w:r>
        <w:rPr>
          <w:spacing w:val="40"/>
        </w:rPr>
        <w:t xml:space="preserve"> </w:t>
      </w:r>
      <w:r>
        <w:t>had</w:t>
      </w:r>
      <w:r>
        <w:rPr>
          <w:spacing w:val="40"/>
        </w:rPr>
        <w:t xml:space="preserve"> </w:t>
      </w:r>
      <w:r>
        <w:t>to</w:t>
      </w:r>
      <w:r>
        <w:rPr>
          <w:spacing w:val="40"/>
        </w:rPr>
        <w:t xml:space="preserve"> </w:t>
      </w:r>
      <w:r>
        <w:t>learn</w:t>
      </w:r>
      <w:r>
        <w:rPr>
          <w:spacing w:val="40"/>
        </w:rPr>
        <w:t xml:space="preserve"> </w:t>
      </w:r>
      <w:r>
        <w:t>the</w:t>
      </w:r>
      <w:r>
        <w:rPr>
          <w:spacing w:val="40"/>
        </w:rPr>
        <w:t xml:space="preserve"> </w:t>
      </w:r>
      <w:r>
        <w:t>genetic</w:t>
      </w:r>
      <w:r>
        <w:rPr>
          <w:spacing w:val="40"/>
        </w:rPr>
        <w:t xml:space="preserve"> </w:t>
      </w:r>
      <w:r>
        <w:t>patterns</w:t>
      </w:r>
      <w:r>
        <w:rPr>
          <w:spacing w:val="40"/>
        </w:rPr>
        <w:t xml:space="preserve"> </w:t>
      </w:r>
      <w:r>
        <w:t>for</w:t>
      </w:r>
      <w:r>
        <w:rPr>
          <w:spacing w:val="40"/>
        </w:rPr>
        <w:t xml:space="preserve"> </w:t>
      </w:r>
      <w:r>
        <w:t>var-ious ways bacteria fight back. For example, Beta-Lactams (like Amoxicillin) attack the cell wall, so bacteria usually</w:t>
      </w:r>
      <w:r>
        <w:rPr>
          <w:spacing w:val="80"/>
        </w:rPr>
        <w:t xml:space="preserve"> </w:t>
      </w:r>
      <w:r>
        <w:t>fight them using degrading enzymes. Fluoroquinolones (like Ciprofloxacin) attack DNA replication, so bacteria fi</w:t>
      </w:r>
      <w:r>
        <w:t>ght them by mutating their DNA gyrase genes. Tetracyclines are often defeated by bacteria building massive efflux pumps in their cell membranes to physically spit the drug back out.</w:t>
      </w:r>
    </w:p>
    <w:p w:rsidR="00413BAC" w:rsidRDefault="0053541F">
      <w:pPr>
        <w:pStyle w:val="ListParagraph"/>
        <w:numPr>
          <w:ilvl w:val="0"/>
          <w:numId w:val="11"/>
        </w:numPr>
        <w:tabs>
          <w:tab w:val="left" w:pos="2236"/>
        </w:tabs>
        <w:spacing w:before="107"/>
        <w:ind w:left="2236" w:hanging="364"/>
        <w:jc w:val="left"/>
        <w:rPr>
          <w:sz w:val="20"/>
        </w:rPr>
      </w:pPr>
      <w:bookmarkStart w:id="9" w:name="Related_Work"/>
      <w:bookmarkEnd w:id="9"/>
      <w:r>
        <w:rPr>
          <w:smallCaps/>
          <w:sz w:val="20"/>
        </w:rPr>
        <w:t>Related</w:t>
      </w:r>
      <w:r>
        <w:rPr>
          <w:smallCaps/>
          <w:spacing w:val="48"/>
          <w:sz w:val="20"/>
        </w:rPr>
        <w:t xml:space="preserve"> </w:t>
      </w:r>
      <w:r>
        <w:rPr>
          <w:smallCaps/>
          <w:spacing w:val="-4"/>
          <w:sz w:val="20"/>
        </w:rPr>
        <w:t>Work</w:t>
      </w:r>
    </w:p>
    <w:p w:rsidR="00413BAC" w:rsidRDefault="0053541F">
      <w:pPr>
        <w:pStyle w:val="ListParagraph"/>
        <w:numPr>
          <w:ilvl w:val="0"/>
          <w:numId w:val="8"/>
        </w:numPr>
        <w:tabs>
          <w:tab w:val="left" w:pos="529"/>
        </w:tabs>
        <w:spacing w:before="67"/>
        <w:ind w:left="529" w:hanging="270"/>
        <w:jc w:val="both"/>
        <w:rPr>
          <w:i/>
          <w:sz w:val="20"/>
        </w:rPr>
      </w:pPr>
      <w:bookmarkStart w:id="10" w:name="Rules-Based_Genomic_Systems"/>
      <w:bookmarkEnd w:id="10"/>
      <w:r>
        <w:rPr>
          <w:i/>
          <w:sz w:val="20"/>
        </w:rPr>
        <w:t>Rules-Based</w:t>
      </w:r>
      <w:r>
        <w:rPr>
          <w:i/>
          <w:spacing w:val="10"/>
          <w:sz w:val="20"/>
        </w:rPr>
        <w:t xml:space="preserve"> </w:t>
      </w:r>
      <w:r>
        <w:rPr>
          <w:i/>
          <w:sz w:val="20"/>
        </w:rPr>
        <w:t>Genomic</w:t>
      </w:r>
      <w:r>
        <w:rPr>
          <w:i/>
          <w:spacing w:val="10"/>
          <w:sz w:val="20"/>
        </w:rPr>
        <w:t xml:space="preserve"> </w:t>
      </w:r>
      <w:r>
        <w:rPr>
          <w:i/>
          <w:spacing w:val="-2"/>
          <w:sz w:val="20"/>
        </w:rPr>
        <w:t>Systems</w:t>
      </w:r>
    </w:p>
    <w:p w:rsidR="00413BAC" w:rsidRDefault="0053541F">
      <w:pPr>
        <w:pStyle w:val="BodyText"/>
        <w:spacing w:before="68" w:line="249" w:lineRule="auto"/>
        <w:ind w:left="259" w:firstLine="199"/>
        <w:jc w:val="both"/>
      </w:pPr>
      <w:r>
        <w:t>Early computer programs tried to predict resistance using rules.</w:t>
      </w:r>
      <w:r>
        <w:rPr>
          <w:spacing w:val="21"/>
        </w:rPr>
        <w:t xml:space="preserve"> </w:t>
      </w:r>
      <w:r>
        <w:t>Tools</w:t>
      </w:r>
      <w:r>
        <w:rPr>
          <w:spacing w:val="21"/>
        </w:rPr>
        <w:t xml:space="preserve"> </w:t>
      </w:r>
      <w:r>
        <w:t>like</w:t>
      </w:r>
      <w:r>
        <w:rPr>
          <w:spacing w:val="22"/>
        </w:rPr>
        <w:t xml:space="preserve"> </w:t>
      </w:r>
      <w:r>
        <w:t>ResFinder</w:t>
      </w:r>
      <w:r>
        <w:rPr>
          <w:spacing w:val="21"/>
        </w:rPr>
        <w:t xml:space="preserve"> </w:t>
      </w:r>
      <w:r>
        <w:t>or</w:t>
      </w:r>
      <w:r>
        <w:rPr>
          <w:spacing w:val="21"/>
        </w:rPr>
        <w:t xml:space="preserve"> </w:t>
      </w:r>
      <w:r>
        <w:t>CARD</w:t>
      </w:r>
      <w:r>
        <w:rPr>
          <w:spacing w:val="22"/>
        </w:rPr>
        <w:t xml:space="preserve"> </w:t>
      </w:r>
      <w:r>
        <w:t>use</w:t>
      </w:r>
      <w:r>
        <w:rPr>
          <w:spacing w:val="21"/>
        </w:rPr>
        <w:t xml:space="preserve"> </w:t>
      </w:r>
      <w:r>
        <w:t>local</w:t>
      </w:r>
      <w:r>
        <w:rPr>
          <w:spacing w:val="21"/>
        </w:rPr>
        <w:t xml:space="preserve"> </w:t>
      </w:r>
      <w:r>
        <w:t>alignment</w:t>
      </w:r>
      <w:r>
        <w:rPr>
          <w:spacing w:val="22"/>
        </w:rPr>
        <w:t xml:space="preserve"> </w:t>
      </w:r>
      <w:r>
        <w:rPr>
          <w:spacing w:val="-5"/>
        </w:rPr>
        <w:t>to</w:t>
      </w:r>
    </w:p>
    <w:p w:rsidR="00413BAC" w:rsidRDefault="0053541F">
      <w:pPr>
        <w:pStyle w:val="BodyText"/>
        <w:spacing w:before="71" w:line="249" w:lineRule="auto"/>
        <w:ind w:left="199" w:right="257"/>
        <w:jc w:val="both"/>
      </w:pPr>
      <w:r>
        <w:br w:type="column"/>
      </w:r>
      <w:r>
        <w:lastRenderedPageBreak/>
        <w:t xml:space="preserve">check if the genome contains specific, known Antimicrobial Resistance Genes (ARGs) </w:t>
      </w:r>
      <w:hyperlink w:anchor="_bookmark9" w:history="1">
        <w:r>
          <w:t>[5].</w:t>
        </w:r>
      </w:hyperlink>
      <w:r>
        <w:t xml:space="preserve"> These tools are very</w:t>
      </w:r>
      <w:r>
        <w:t xml:space="preserve"> accurate, but they have a fatal flaw: they only spot what researchers have already discovered. If a bacteria evolves a brand new mutation, these tools won’t see it.</w:t>
      </w:r>
    </w:p>
    <w:p w:rsidR="00413BAC" w:rsidRDefault="0053541F">
      <w:pPr>
        <w:pStyle w:val="ListParagraph"/>
        <w:numPr>
          <w:ilvl w:val="0"/>
          <w:numId w:val="8"/>
        </w:numPr>
        <w:tabs>
          <w:tab w:val="left" w:pos="469"/>
        </w:tabs>
        <w:spacing w:before="183"/>
        <w:ind w:left="469" w:hanging="270"/>
        <w:jc w:val="both"/>
        <w:rPr>
          <w:i/>
          <w:sz w:val="20"/>
        </w:rPr>
      </w:pPr>
      <w:bookmarkStart w:id="11" w:name="Machine_Learning_on_Aligned_Sequences"/>
      <w:bookmarkEnd w:id="11"/>
      <w:r>
        <w:rPr>
          <w:i/>
          <w:sz w:val="20"/>
        </w:rPr>
        <w:t>Machine</w:t>
      </w:r>
      <w:r>
        <w:rPr>
          <w:i/>
          <w:spacing w:val="12"/>
          <w:sz w:val="20"/>
        </w:rPr>
        <w:t xml:space="preserve"> </w:t>
      </w:r>
      <w:r>
        <w:rPr>
          <w:i/>
          <w:sz w:val="20"/>
        </w:rPr>
        <w:t>Learning</w:t>
      </w:r>
      <w:r>
        <w:rPr>
          <w:i/>
          <w:spacing w:val="13"/>
          <w:sz w:val="20"/>
        </w:rPr>
        <w:t xml:space="preserve"> </w:t>
      </w:r>
      <w:r>
        <w:rPr>
          <w:i/>
          <w:sz w:val="20"/>
        </w:rPr>
        <w:t>on</w:t>
      </w:r>
      <w:r>
        <w:rPr>
          <w:i/>
          <w:spacing w:val="12"/>
          <w:sz w:val="20"/>
        </w:rPr>
        <w:t xml:space="preserve"> </w:t>
      </w:r>
      <w:r>
        <w:rPr>
          <w:i/>
          <w:sz w:val="20"/>
        </w:rPr>
        <w:t>Aligned</w:t>
      </w:r>
      <w:r>
        <w:rPr>
          <w:i/>
          <w:spacing w:val="13"/>
          <w:sz w:val="20"/>
        </w:rPr>
        <w:t xml:space="preserve"> </w:t>
      </w:r>
      <w:r>
        <w:rPr>
          <w:i/>
          <w:spacing w:val="-2"/>
          <w:sz w:val="20"/>
        </w:rPr>
        <w:t>Sequences</w:t>
      </w:r>
    </w:p>
    <w:p w:rsidR="00413BAC" w:rsidRDefault="0053541F">
      <w:pPr>
        <w:pStyle w:val="BodyText"/>
        <w:spacing w:before="92" w:line="249" w:lineRule="auto"/>
        <w:ind w:left="199" w:right="257" w:firstLine="199"/>
        <w:jc w:val="both"/>
      </w:pPr>
      <w:r>
        <w:t>To fix the problem of missing new mutations, researc</w:t>
      </w:r>
      <w:r>
        <w:t xml:space="preserve">hers started using Machine Learning. For example, Nguyen et al. used XGBoost to predict resistance in </w:t>
      </w:r>
      <w:r>
        <w:rPr>
          <w:i/>
        </w:rPr>
        <w:t xml:space="preserve">Salmonella </w:t>
      </w:r>
      <w:hyperlink w:anchor="_bookmark10" w:history="1">
        <w:r>
          <w:t>[6].</w:t>
        </w:r>
      </w:hyperlink>
      <w:r>
        <w:t xml:space="preserve"> But most of these early models still relied on aligning the genome first to find Single Nucleotide Polymorp</w:t>
      </w:r>
      <w:r>
        <w:t>hisms (SNPs). Since alignment is the slowest part of the process, these models couldn’t be used for quick, real-time hospital diagnostics.</w:t>
      </w:r>
    </w:p>
    <w:p w:rsidR="00413BAC" w:rsidRDefault="0053541F">
      <w:pPr>
        <w:pStyle w:val="ListParagraph"/>
        <w:numPr>
          <w:ilvl w:val="0"/>
          <w:numId w:val="8"/>
        </w:numPr>
        <w:tabs>
          <w:tab w:val="left" w:pos="480"/>
        </w:tabs>
        <w:spacing w:before="183"/>
        <w:ind w:left="480" w:hanging="281"/>
        <w:jc w:val="both"/>
        <w:rPr>
          <w:i/>
          <w:sz w:val="20"/>
        </w:rPr>
      </w:pPr>
      <w:bookmarkStart w:id="12" w:name="Alignment-Free_Methods_and_Deep_Learning"/>
      <w:bookmarkEnd w:id="12"/>
      <w:r>
        <w:rPr>
          <w:i/>
          <w:sz w:val="20"/>
        </w:rPr>
        <w:t>Alignment-Free</w:t>
      </w:r>
      <w:r>
        <w:rPr>
          <w:i/>
          <w:spacing w:val="7"/>
          <w:sz w:val="20"/>
        </w:rPr>
        <w:t xml:space="preserve"> </w:t>
      </w:r>
      <w:r>
        <w:rPr>
          <w:i/>
          <w:sz w:val="20"/>
        </w:rPr>
        <w:t>Methods</w:t>
      </w:r>
      <w:r>
        <w:rPr>
          <w:i/>
          <w:spacing w:val="8"/>
          <w:sz w:val="20"/>
        </w:rPr>
        <w:t xml:space="preserve"> </w:t>
      </w:r>
      <w:r>
        <w:rPr>
          <w:i/>
          <w:sz w:val="20"/>
        </w:rPr>
        <w:t>and</w:t>
      </w:r>
      <w:r>
        <w:rPr>
          <w:i/>
          <w:spacing w:val="7"/>
          <w:sz w:val="20"/>
        </w:rPr>
        <w:t xml:space="preserve"> </w:t>
      </w:r>
      <w:r>
        <w:rPr>
          <w:i/>
          <w:sz w:val="20"/>
        </w:rPr>
        <w:t>Deep</w:t>
      </w:r>
      <w:r>
        <w:rPr>
          <w:i/>
          <w:spacing w:val="8"/>
          <w:sz w:val="20"/>
        </w:rPr>
        <w:t xml:space="preserve"> </w:t>
      </w:r>
      <w:r>
        <w:rPr>
          <w:i/>
          <w:spacing w:val="-2"/>
          <w:sz w:val="20"/>
        </w:rPr>
        <w:t>Learning</w:t>
      </w:r>
    </w:p>
    <w:p w:rsidR="00413BAC" w:rsidRDefault="0053541F">
      <w:pPr>
        <w:pStyle w:val="BodyText"/>
        <w:spacing w:before="88" w:line="247" w:lineRule="auto"/>
        <w:ind w:left="199" w:right="257" w:firstLine="199"/>
        <w:jc w:val="both"/>
      </w:pPr>
      <w:r>
        <w:t xml:space="preserve">Lately, alignment-free methods like </w:t>
      </w:r>
      <w:r>
        <w:rPr>
          <w:rFonts w:ascii="Calibri" w:hAnsi="Calibri"/>
          <w:i/>
        </w:rPr>
        <w:t>k</w:t>
      </w:r>
      <w:r>
        <w:t xml:space="preserve">-mer counting </w:t>
      </w:r>
      <w:r>
        <w:t xml:space="preserve">have become popular because they are incredibly fast </w:t>
      </w:r>
      <w:hyperlink w:anchor="_bookmark8" w:history="1">
        <w:r>
          <w:t>[4].</w:t>
        </w:r>
      </w:hyperlink>
      <w:r>
        <w:t xml:space="preserve"> Some teams even tried running raw DNA through Deep Learning models like 1D Convolutional Neural Networks (CNNs) </w:t>
      </w:r>
      <w:hyperlink w:anchor="_bookmark16" w:history="1">
        <w:r>
          <w:t>[12].</w:t>
        </w:r>
      </w:hyperlink>
      <w:r>
        <w:t xml:space="preserve"> While CNNs work wel</w:t>
      </w:r>
      <w:r>
        <w:t xml:space="preserve">l, they need massive datasets to train. More importantly, CNNs act like ”black boxes” </w:t>
      </w:r>
      <w:hyperlink w:anchor="_bookmark17" w:history="1">
        <w:r>
          <w:t>[13].</w:t>
        </w:r>
      </w:hyperlink>
      <w:r>
        <w:t xml:space="preserve"> Doctors usually</w:t>
      </w:r>
      <w:r>
        <w:rPr>
          <w:spacing w:val="-4"/>
        </w:rPr>
        <w:t xml:space="preserve"> </w:t>
      </w:r>
      <w:r>
        <w:t>won’t</w:t>
      </w:r>
      <w:r>
        <w:rPr>
          <w:spacing w:val="-4"/>
        </w:rPr>
        <w:t xml:space="preserve"> </w:t>
      </w:r>
      <w:r>
        <w:t>trust</w:t>
      </w:r>
      <w:r>
        <w:rPr>
          <w:spacing w:val="-4"/>
        </w:rPr>
        <w:t xml:space="preserve"> </w:t>
      </w:r>
      <w:r>
        <w:t>an</w:t>
      </w:r>
      <w:r>
        <w:rPr>
          <w:spacing w:val="-4"/>
        </w:rPr>
        <w:t xml:space="preserve"> </w:t>
      </w:r>
      <w:r>
        <w:t>AI</w:t>
      </w:r>
      <w:r>
        <w:rPr>
          <w:spacing w:val="-4"/>
        </w:rPr>
        <w:t xml:space="preserve"> </w:t>
      </w:r>
      <w:r>
        <w:t>telling</w:t>
      </w:r>
      <w:r>
        <w:rPr>
          <w:spacing w:val="-4"/>
        </w:rPr>
        <w:t xml:space="preserve"> </w:t>
      </w:r>
      <w:r>
        <w:t>them</w:t>
      </w:r>
      <w:r>
        <w:rPr>
          <w:spacing w:val="-4"/>
        </w:rPr>
        <w:t xml:space="preserve"> </w:t>
      </w:r>
      <w:r>
        <w:t>to</w:t>
      </w:r>
      <w:r>
        <w:rPr>
          <w:spacing w:val="-4"/>
        </w:rPr>
        <w:t xml:space="preserve"> </w:t>
      </w:r>
      <w:r>
        <w:t>withhold</w:t>
      </w:r>
      <w:r>
        <w:rPr>
          <w:spacing w:val="-4"/>
        </w:rPr>
        <w:t xml:space="preserve"> </w:t>
      </w:r>
      <w:r>
        <w:t>a</w:t>
      </w:r>
      <w:r>
        <w:rPr>
          <w:spacing w:val="-4"/>
        </w:rPr>
        <w:t xml:space="preserve"> </w:t>
      </w:r>
      <w:r>
        <w:t>life-saving drug unless the AI can explain exactly why.</w:t>
      </w:r>
    </w:p>
    <w:p w:rsidR="00413BAC" w:rsidRDefault="0053541F">
      <w:pPr>
        <w:pStyle w:val="ListParagraph"/>
        <w:numPr>
          <w:ilvl w:val="0"/>
          <w:numId w:val="11"/>
        </w:numPr>
        <w:tabs>
          <w:tab w:val="left" w:pos="719"/>
        </w:tabs>
        <w:spacing w:before="191"/>
        <w:ind w:left="719" w:hanging="342"/>
        <w:jc w:val="left"/>
        <w:rPr>
          <w:sz w:val="20"/>
        </w:rPr>
      </w:pPr>
      <w:bookmarkStart w:id="13" w:name="Mathematical_and_Theoretical_Framework"/>
      <w:bookmarkEnd w:id="13"/>
      <w:r>
        <w:rPr>
          <w:smallCaps/>
          <w:sz w:val="20"/>
        </w:rPr>
        <w:t>Mathematical</w:t>
      </w:r>
      <w:r>
        <w:rPr>
          <w:smallCaps/>
          <w:spacing w:val="67"/>
          <w:sz w:val="20"/>
        </w:rPr>
        <w:t xml:space="preserve"> </w:t>
      </w:r>
      <w:r>
        <w:rPr>
          <w:smallCaps/>
          <w:sz w:val="20"/>
        </w:rPr>
        <w:t>and</w:t>
      </w:r>
      <w:r>
        <w:rPr>
          <w:smallCaps/>
          <w:spacing w:val="68"/>
          <w:sz w:val="20"/>
        </w:rPr>
        <w:t xml:space="preserve"> </w:t>
      </w:r>
      <w:r>
        <w:rPr>
          <w:smallCaps/>
          <w:sz w:val="20"/>
        </w:rPr>
        <w:t>Theoretical</w:t>
      </w:r>
      <w:r>
        <w:rPr>
          <w:smallCaps/>
          <w:spacing w:val="67"/>
          <w:sz w:val="20"/>
        </w:rPr>
        <w:t xml:space="preserve"> </w:t>
      </w:r>
      <w:r>
        <w:rPr>
          <w:smallCaps/>
          <w:spacing w:val="-2"/>
          <w:sz w:val="20"/>
        </w:rPr>
        <w:t>Framework</w:t>
      </w:r>
    </w:p>
    <w:p w:rsidR="00413BAC" w:rsidRDefault="0053541F">
      <w:pPr>
        <w:pStyle w:val="ListParagraph"/>
        <w:numPr>
          <w:ilvl w:val="0"/>
          <w:numId w:val="7"/>
        </w:numPr>
        <w:tabs>
          <w:tab w:val="left" w:pos="469"/>
        </w:tabs>
        <w:spacing w:before="106"/>
        <w:ind w:left="469" w:hanging="270"/>
        <w:jc w:val="both"/>
        <w:rPr>
          <w:i/>
          <w:sz w:val="20"/>
        </w:rPr>
      </w:pPr>
      <w:bookmarkStart w:id="14" w:name="Genomic_Information_Theory_and_the_K-mer"/>
      <w:bookmarkEnd w:id="14"/>
      <w:r>
        <w:rPr>
          <w:i/>
          <w:sz w:val="20"/>
        </w:rPr>
        <w:t>Genomic</w:t>
      </w:r>
      <w:r>
        <w:rPr>
          <w:i/>
          <w:spacing w:val="13"/>
          <w:sz w:val="20"/>
        </w:rPr>
        <w:t xml:space="preserve"> </w:t>
      </w:r>
      <w:r>
        <w:rPr>
          <w:i/>
          <w:sz w:val="20"/>
        </w:rPr>
        <w:t>Information</w:t>
      </w:r>
      <w:r>
        <w:rPr>
          <w:i/>
          <w:spacing w:val="13"/>
          <w:sz w:val="20"/>
        </w:rPr>
        <w:t xml:space="preserve"> </w:t>
      </w:r>
      <w:r>
        <w:rPr>
          <w:i/>
          <w:sz w:val="20"/>
        </w:rPr>
        <w:t>Theory</w:t>
      </w:r>
      <w:r>
        <w:rPr>
          <w:i/>
          <w:spacing w:val="13"/>
          <w:sz w:val="20"/>
        </w:rPr>
        <w:t xml:space="preserve"> </w:t>
      </w:r>
      <w:r>
        <w:rPr>
          <w:i/>
          <w:sz w:val="20"/>
        </w:rPr>
        <w:t>and</w:t>
      </w:r>
      <w:r>
        <w:rPr>
          <w:i/>
          <w:spacing w:val="13"/>
          <w:sz w:val="20"/>
        </w:rPr>
        <w:t xml:space="preserve"> </w:t>
      </w:r>
      <w:r>
        <w:rPr>
          <w:i/>
          <w:sz w:val="20"/>
        </w:rPr>
        <w:t>the</w:t>
      </w:r>
      <w:r>
        <w:rPr>
          <w:i/>
          <w:spacing w:val="13"/>
          <w:sz w:val="20"/>
        </w:rPr>
        <w:t xml:space="preserve"> </w:t>
      </w:r>
      <w:r>
        <w:rPr>
          <w:i/>
          <w:sz w:val="20"/>
        </w:rPr>
        <w:t>K-</w:t>
      </w:r>
      <w:r>
        <w:rPr>
          <w:i/>
          <w:spacing w:val="-5"/>
          <w:sz w:val="20"/>
        </w:rPr>
        <w:t>mer</w:t>
      </w:r>
    </w:p>
    <w:p w:rsidR="00413BAC" w:rsidRDefault="0053541F">
      <w:pPr>
        <w:pStyle w:val="BodyText"/>
        <w:spacing w:before="92" w:line="244" w:lineRule="auto"/>
        <w:ind w:left="199" w:right="257" w:firstLine="199"/>
        <w:jc w:val="both"/>
      </w:pPr>
      <w:r>
        <w:t>Instead of trying to match DNA strands, we look at the genome as a long text string made of four letters: A, C, G,</w:t>
      </w:r>
      <w:r>
        <w:rPr>
          <w:spacing w:val="80"/>
        </w:rPr>
        <w:t xml:space="preserve"> </w:t>
      </w:r>
      <w:r>
        <w:t xml:space="preserve">and T. A </w:t>
      </w:r>
      <w:r>
        <w:rPr>
          <w:rFonts w:ascii="Calibri" w:hAnsi="Calibri"/>
          <w:i/>
        </w:rPr>
        <w:t>k</w:t>
      </w:r>
      <w:r>
        <w:t xml:space="preserve">-mer is just a small chunk of that string with a length of </w:t>
      </w:r>
      <w:r>
        <w:rPr>
          <w:rFonts w:ascii="Calibri" w:hAnsi="Calibri"/>
          <w:i/>
        </w:rPr>
        <w:t>k</w:t>
      </w:r>
      <w:r>
        <w:t>. By br</w:t>
      </w:r>
      <w:r>
        <w:t xml:space="preserve">eaking the genome into every possible </w:t>
      </w:r>
      <w:r>
        <w:rPr>
          <w:rFonts w:ascii="Calibri" w:hAnsi="Calibri"/>
          <w:i/>
        </w:rPr>
        <w:t>k</w:t>
      </w:r>
      <w:r>
        <w:t>-mer, we convert a messy DNA sequence into a neat frequency table. We don’t care where the resistance gene is located; we just count how many times its specific pattern shows up.</w:t>
      </w:r>
    </w:p>
    <w:p w:rsidR="00413BAC" w:rsidRDefault="0053541F">
      <w:pPr>
        <w:pStyle w:val="ListParagraph"/>
        <w:numPr>
          <w:ilvl w:val="0"/>
          <w:numId w:val="7"/>
        </w:numPr>
        <w:tabs>
          <w:tab w:val="left" w:pos="398"/>
          <w:tab w:val="left" w:pos="468"/>
        </w:tabs>
        <w:spacing w:before="86" w:line="330" w:lineRule="atLeast"/>
        <w:ind w:left="398" w:right="257" w:hanging="200"/>
        <w:rPr>
          <w:sz w:val="20"/>
        </w:rPr>
      </w:pPr>
      <w:bookmarkStart w:id="15" w:name="The_Curse_of_Dimensionality_and_K-mer_Se"/>
      <w:bookmarkEnd w:id="15"/>
      <w:r>
        <w:rPr>
          <w:i/>
          <w:sz w:val="20"/>
        </w:rPr>
        <w:tab/>
        <w:t>The</w:t>
      </w:r>
      <w:r>
        <w:rPr>
          <w:i/>
          <w:spacing w:val="40"/>
          <w:sz w:val="20"/>
        </w:rPr>
        <w:t xml:space="preserve"> </w:t>
      </w:r>
      <w:r>
        <w:rPr>
          <w:i/>
          <w:sz w:val="20"/>
        </w:rPr>
        <w:t>Curse</w:t>
      </w:r>
      <w:r>
        <w:rPr>
          <w:i/>
          <w:spacing w:val="40"/>
          <w:sz w:val="20"/>
        </w:rPr>
        <w:t xml:space="preserve"> </w:t>
      </w:r>
      <w:r>
        <w:rPr>
          <w:i/>
          <w:sz w:val="20"/>
        </w:rPr>
        <w:t>of</w:t>
      </w:r>
      <w:r>
        <w:rPr>
          <w:i/>
          <w:spacing w:val="40"/>
          <w:sz w:val="20"/>
        </w:rPr>
        <w:t xml:space="preserve"> </w:t>
      </w:r>
      <w:r>
        <w:rPr>
          <w:i/>
          <w:sz w:val="20"/>
        </w:rPr>
        <w:t>Dimensionality</w:t>
      </w:r>
      <w:r>
        <w:rPr>
          <w:i/>
          <w:spacing w:val="40"/>
          <w:sz w:val="20"/>
        </w:rPr>
        <w:t xml:space="preserve"> </w:t>
      </w:r>
      <w:r>
        <w:rPr>
          <w:i/>
          <w:sz w:val="20"/>
        </w:rPr>
        <w:t>and</w:t>
      </w:r>
      <w:r>
        <w:rPr>
          <w:i/>
          <w:spacing w:val="40"/>
          <w:sz w:val="20"/>
        </w:rPr>
        <w:t xml:space="preserve"> </w:t>
      </w:r>
      <w:r>
        <w:rPr>
          <w:i/>
          <w:sz w:val="20"/>
        </w:rPr>
        <w:t>K-mer</w:t>
      </w:r>
      <w:r>
        <w:rPr>
          <w:i/>
          <w:spacing w:val="40"/>
          <w:sz w:val="20"/>
        </w:rPr>
        <w:t xml:space="preserve"> </w:t>
      </w:r>
      <w:r>
        <w:rPr>
          <w:i/>
          <w:sz w:val="20"/>
        </w:rPr>
        <w:t xml:space="preserve">Selection </w:t>
      </w:r>
      <w:r>
        <w:rPr>
          <w:sz w:val="20"/>
        </w:rPr>
        <w:t>Picking</w:t>
      </w:r>
      <w:r>
        <w:rPr>
          <w:spacing w:val="11"/>
          <w:sz w:val="20"/>
        </w:rPr>
        <w:t xml:space="preserve"> </w:t>
      </w:r>
      <w:r>
        <w:rPr>
          <w:sz w:val="20"/>
        </w:rPr>
        <w:t>the</w:t>
      </w:r>
      <w:r>
        <w:rPr>
          <w:spacing w:val="11"/>
          <w:sz w:val="20"/>
        </w:rPr>
        <w:t xml:space="preserve"> </w:t>
      </w:r>
      <w:r>
        <w:rPr>
          <w:sz w:val="20"/>
        </w:rPr>
        <w:t>right</w:t>
      </w:r>
      <w:r>
        <w:rPr>
          <w:spacing w:val="11"/>
          <w:sz w:val="20"/>
        </w:rPr>
        <w:t xml:space="preserve"> </w:t>
      </w:r>
      <w:r>
        <w:rPr>
          <w:sz w:val="20"/>
        </w:rPr>
        <w:t>length</w:t>
      </w:r>
      <w:r>
        <w:rPr>
          <w:spacing w:val="11"/>
          <w:sz w:val="20"/>
        </w:rPr>
        <w:t xml:space="preserve"> </w:t>
      </w:r>
      <w:r>
        <w:rPr>
          <w:sz w:val="20"/>
        </w:rPr>
        <w:t>for</w:t>
      </w:r>
      <w:r>
        <w:rPr>
          <w:spacing w:val="11"/>
          <w:sz w:val="20"/>
        </w:rPr>
        <w:t xml:space="preserve"> </w:t>
      </w:r>
      <w:r>
        <w:rPr>
          <w:rFonts w:ascii="Calibri"/>
          <w:i/>
          <w:sz w:val="20"/>
        </w:rPr>
        <w:t>k</w:t>
      </w:r>
      <w:r>
        <w:rPr>
          <w:rFonts w:ascii="Calibri"/>
          <w:i/>
          <w:spacing w:val="22"/>
          <w:sz w:val="20"/>
        </w:rPr>
        <w:t xml:space="preserve"> </w:t>
      </w:r>
      <w:r>
        <w:rPr>
          <w:sz w:val="20"/>
        </w:rPr>
        <w:t>is</w:t>
      </w:r>
      <w:r>
        <w:rPr>
          <w:spacing w:val="11"/>
          <w:sz w:val="20"/>
        </w:rPr>
        <w:t xml:space="preserve"> </w:t>
      </w:r>
      <w:r>
        <w:rPr>
          <w:sz w:val="20"/>
        </w:rPr>
        <w:t>the</w:t>
      </w:r>
      <w:r>
        <w:rPr>
          <w:spacing w:val="11"/>
          <w:sz w:val="20"/>
        </w:rPr>
        <w:t xml:space="preserve"> </w:t>
      </w:r>
      <w:r>
        <w:rPr>
          <w:sz w:val="20"/>
        </w:rPr>
        <w:t>hardest</w:t>
      </w:r>
      <w:r>
        <w:rPr>
          <w:spacing w:val="11"/>
          <w:sz w:val="20"/>
        </w:rPr>
        <w:t xml:space="preserve"> </w:t>
      </w:r>
      <w:r>
        <w:rPr>
          <w:sz w:val="20"/>
        </w:rPr>
        <w:t>part.</w:t>
      </w:r>
      <w:r>
        <w:rPr>
          <w:spacing w:val="11"/>
          <w:sz w:val="20"/>
        </w:rPr>
        <w:t xml:space="preserve"> </w:t>
      </w:r>
      <w:r>
        <w:rPr>
          <w:sz w:val="20"/>
        </w:rPr>
        <w:t>If</w:t>
      </w:r>
      <w:r>
        <w:rPr>
          <w:spacing w:val="12"/>
          <w:sz w:val="20"/>
        </w:rPr>
        <w:t xml:space="preserve"> </w:t>
      </w:r>
      <w:r>
        <w:rPr>
          <w:rFonts w:ascii="Calibri"/>
          <w:i/>
          <w:sz w:val="20"/>
        </w:rPr>
        <w:t>k</w:t>
      </w:r>
      <w:r>
        <w:rPr>
          <w:rFonts w:ascii="Calibri"/>
          <w:i/>
          <w:spacing w:val="22"/>
          <w:sz w:val="20"/>
        </w:rPr>
        <w:t xml:space="preserve"> </w:t>
      </w:r>
      <w:r>
        <w:rPr>
          <w:sz w:val="20"/>
        </w:rPr>
        <w:t>is</w:t>
      </w:r>
      <w:r>
        <w:rPr>
          <w:spacing w:val="11"/>
          <w:sz w:val="20"/>
        </w:rPr>
        <w:t xml:space="preserve"> </w:t>
      </w:r>
      <w:r>
        <w:rPr>
          <w:spacing w:val="-5"/>
          <w:sz w:val="20"/>
        </w:rPr>
        <w:t>too</w:t>
      </w:r>
    </w:p>
    <w:p w:rsidR="00413BAC" w:rsidRDefault="0053541F">
      <w:pPr>
        <w:pStyle w:val="BodyText"/>
        <w:spacing w:line="244" w:lineRule="auto"/>
        <w:ind w:left="199" w:right="257"/>
        <w:jc w:val="both"/>
      </w:pPr>
      <w:r>
        <w:t xml:space="preserve">small (like </w:t>
      </w:r>
      <w:r>
        <w:rPr>
          <w:rFonts w:ascii="Calibri" w:hAnsi="Calibri"/>
          <w:i/>
        </w:rPr>
        <w:t xml:space="preserve">k </w:t>
      </w:r>
      <w:r>
        <w:rPr>
          <w:rFonts w:ascii="Calibri" w:hAnsi="Calibri"/>
          <w:w w:val="125"/>
        </w:rPr>
        <w:t xml:space="preserve">= </w:t>
      </w:r>
      <w:r>
        <w:rPr>
          <w:rFonts w:ascii="Calibri" w:hAnsi="Calibri"/>
        </w:rPr>
        <w:t>3</w:t>
      </w:r>
      <w:r>
        <w:t xml:space="preserve">), there are only 64 possible combinations. This doesn’t give us enough detail to spot complex resistance genes. If </w:t>
      </w:r>
      <w:r>
        <w:rPr>
          <w:rFonts w:ascii="Calibri" w:hAnsi="Calibri"/>
          <w:i/>
        </w:rPr>
        <w:t xml:space="preserve">k </w:t>
      </w:r>
      <w:r>
        <w:t xml:space="preserve">is too big (like </w:t>
      </w:r>
      <w:r>
        <w:rPr>
          <w:rFonts w:ascii="Calibri" w:hAnsi="Calibri"/>
          <w:i/>
        </w:rPr>
        <w:t xml:space="preserve">k </w:t>
      </w:r>
      <w:r>
        <w:rPr>
          <w:rFonts w:ascii="Calibri" w:hAnsi="Calibri"/>
          <w:w w:val="125"/>
        </w:rPr>
        <w:t xml:space="preserve">= </w:t>
      </w:r>
      <w:r>
        <w:rPr>
          <w:rFonts w:ascii="Calibri" w:hAnsi="Calibri"/>
        </w:rPr>
        <w:t>11</w:t>
      </w:r>
      <w:r>
        <w:t>), we get over 4 million combinations. That creates a massive, mostly empty math matrix</w:t>
      </w:r>
      <w:r>
        <w:rPr>
          <w:spacing w:val="-5"/>
        </w:rPr>
        <w:t xml:space="preserve"> </w:t>
      </w:r>
      <w:r>
        <w:t>that</w:t>
      </w:r>
      <w:r>
        <w:rPr>
          <w:spacing w:val="-5"/>
        </w:rPr>
        <w:t xml:space="preserve"> </w:t>
      </w:r>
      <w:r>
        <w:t>takes</w:t>
      </w:r>
      <w:r>
        <w:rPr>
          <w:spacing w:val="-5"/>
        </w:rPr>
        <w:t xml:space="preserve"> </w:t>
      </w:r>
      <w:r>
        <w:t>terabytes</w:t>
      </w:r>
      <w:r>
        <w:rPr>
          <w:spacing w:val="-5"/>
        </w:rPr>
        <w:t xml:space="preserve"> </w:t>
      </w:r>
      <w:r>
        <w:t>of</w:t>
      </w:r>
      <w:r>
        <w:rPr>
          <w:spacing w:val="-5"/>
        </w:rPr>
        <w:t xml:space="preserve"> </w:t>
      </w:r>
      <w:r>
        <w:t>RAM</w:t>
      </w:r>
      <w:r>
        <w:rPr>
          <w:spacing w:val="-5"/>
        </w:rPr>
        <w:t xml:space="preserve"> </w:t>
      </w:r>
      <w:r>
        <w:t>to</w:t>
      </w:r>
      <w:r>
        <w:rPr>
          <w:spacing w:val="-5"/>
        </w:rPr>
        <w:t xml:space="preserve"> </w:t>
      </w:r>
      <w:r>
        <w:t>process,</w:t>
      </w:r>
      <w:r>
        <w:rPr>
          <w:spacing w:val="-5"/>
        </w:rPr>
        <w:t xml:space="preserve"> </w:t>
      </w:r>
      <w:r>
        <w:t>which</w:t>
      </w:r>
      <w:r>
        <w:rPr>
          <w:spacing w:val="-5"/>
        </w:rPr>
        <w:t xml:space="preserve"> </w:t>
      </w:r>
      <w:r>
        <w:t>a</w:t>
      </w:r>
      <w:r>
        <w:rPr>
          <w:spacing w:val="-5"/>
        </w:rPr>
        <w:t xml:space="preserve"> </w:t>
      </w:r>
      <w:r>
        <w:t>normal hospital computer can’t handle.</w:t>
      </w:r>
    </w:p>
    <w:p w:rsidR="00413BAC" w:rsidRDefault="0053541F">
      <w:pPr>
        <w:pStyle w:val="BodyText"/>
        <w:spacing w:before="2" w:line="242" w:lineRule="auto"/>
        <w:ind w:left="199" w:right="257" w:firstLine="199"/>
        <w:jc w:val="both"/>
      </w:pPr>
      <w:r>
        <w:t xml:space="preserve">We decided to use </w:t>
      </w:r>
      <w:r>
        <w:rPr>
          <w:rFonts w:ascii="Calibri" w:hAnsi="Calibri"/>
          <w:i/>
        </w:rPr>
        <w:t xml:space="preserve">k </w:t>
      </w:r>
      <w:r>
        <w:rPr>
          <w:rFonts w:ascii="Calibri" w:hAnsi="Calibri"/>
          <w:w w:val="125"/>
        </w:rPr>
        <w:t>=</w:t>
      </w:r>
      <w:r>
        <w:rPr>
          <w:rFonts w:ascii="Calibri" w:hAnsi="Calibri"/>
          <w:spacing w:val="-1"/>
          <w:w w:val="125"/>
        </w:rPr>
        <w:t xml:space="preserve"> </w:t>
      </w:r>
      <w:r>
        <w:rPr>
          <w:rFonts w:ascii="Calibri" w:hAnsi="Calibri"/>
        </w:rPr>
        <w:t>7</w:t>
      </w:r>
      <w:r>
        <w:t xml:space="preserve">. At </w:t>
      </w:r>
      <w:r>
        <w:rPr>
          <w:rFonts w:ascii="Calibri" w:hAnsi="Calibri"/>
          <w:i/>
        </w:rPr>
        <w:t xml:space="preserve">k </w:t>
      </w:r>
      <w:r>
        <w:rPr>
          <w:rFonts w:ascii="Calibri" w:hAnsi="Calibri"/>
          <w:w w:val="125"/>
        </w:rPr>
        <w:t>=</w:t>
      </w:r>
      <w:r>
        <w:rPr>
          <w:rFonts w:ascii="Calibri" w:hAnsi="Calibri"/>
          <w:spacing w:val="-1"/>
          <w:w w:val="125"/>
        </w:rPr>
        <w:t xml:space="preserve"> </w:t>
      </w:r>
      <w:r>
        <w:rPr>
          <w:rFonts w:ascii="Calibri" w:hAnsi="Calibri"/>
        </w:rPr>
        <w:t>7</w:t>
      </w:r>
      <w:r>
        <w:t>, we get exactly 16,384 combinations (</w:t>
      </w:r>
      <w:r>
        <w:rPr>
          <w:rFonts w:ascii="Calibri" w:hAnsi="Calibri"/>
        </w:rPr>
        <w:t>4</w:t>
      </w:r>
      <w:r>
        <w:rPr>
          <w:rFonts w:ascii="Roboto" w:hAnsi="Roboto"/>
          <w:vertAlign w:val="superscript"/>
        </w:rPr>
        <w:t>7</w:t>
      </w:r>
      <w:r>
        <w:t xml:space="preserve">). This </w:t>
      </w:r>
      <w:r>
        <w:t>is the sweet spot. It’s detailed enough to catch specific enzyme mutations, but small enough that we can run the math in parallel on a standard consumer graphics card (like an NVIDIA RTX GPU).</w:t>
      </w:r>
    </w:p>
    <w:p w:rsidR="00413BAC" w:rsidRDefault="0053541F">
      <w:pPr>
        <w:pStyle w:val="ListParagraph"/>
        <w:numPr>
          <w:ilvl w:val="0"/>
          <w:numId w:val="7"/>
        </w:numPr>
        <w:tabs>
          <w:tab w:val="left" w:pos="480"/>
        </w:tabs>
        <w:spacing w:before="192"/>
        <w:ind w:left="480" w:hanging="281"/>
        <w:jc w:val="both"/>
        <w:rPr>
          <w:i/>
          <w:sz w:val="20"/>
        </w:rPr>
      </w:pPr>
      <w:bookmarkStart w:id="16" w:name="NLP_Vectorization_in_Genomics:_TF-IDF"/>
      <w:bookmarkEnd w:id="16"/>
      <w:r>
        <w:rPr>
          <w:i/>
          <w:sz w:val="20"/>
        </w:rPr>
        <w:t>NLP</w:t>
      </w:r>
      <w:r>
        <w:rPr>
          <w:i/>
          <w:spacing w:val="6"/>
          <w:sz w:val="20"/>
        </w:rPr>
        <w:t xml:space="preserve"> </w:t>
      </w:r>
      <w:r>
        <w:rPr>
          <w:i/>
          <w:sz w:val="20"/>
        </w:rPr>
        <w:t>Vectorization</w:t>
      </w:r>
      <w:r>
        <w:rPr>
          <w:i/>
          <w:spacing w:val="6"/>
          <w:sz w:val="20"/>
        </w:rPr>
        <w:t xml:space="preserve"> </w:t>
      </w:r>
      <w:r>
        <w:rPr>
          <w:i/>
          <w:sz w:val="20"/>
        </w:rPr>
        <w:t>in</w:t>
      </w:r>
      <w:r>
        <w:rPr>
          <w:i/>
          <w:spacing w:val="7"/>
          <w:sz w:val="20"/>
        </w:rPr>
        <w:t xml:space="preserve"> </w:t>
      </w:r>
      <w:r>
        <w:rPr>
          <w:i/>
          <w:sz w:val="20"/>
        </w:rPr>
        <w:t>Genomics:</w:t>
      </w:r>
      <w:r>
        <w:rPr>
          <w:i/>
          <w:spacing w:val="6"/>
          <w:sz w:val="20"/>
        </w:rPr>
        <w:t xml:space="preserve"> </w:t>
      </w:r>
      <w:r>
        <w:rPr>
          <w:i/>
          <w:sz w:val="20"/>
        </w:rPr>
        <w:t>TF-</w:t>
      </w:r>
      <w:r>
        <w:rPr>
          <w:i/>
          <w:spacing w:val="-5"/>
          <w:sz w:val="20"/>
        </w:rPr>
        <w:t>IDF</w:t>
      </w:r>
    </w:p>
    <w:p w:rsidR="00413BAC" w:rsidRDefault="0053541F">
      <w:pPr>
        <w:pStyle w:val="BodyText"/>
        <w:spacing w:before="89" w:line="247" w:lineRule="auto"/>
        <w:ind w:left="199" w:right="257" w:firstLine="199"/>
        <w:jc w:val="both"/>
      </w:pPr>
      <w:r>
        <w:t>One</w:t>
      </w:r>
      <w:r>
        <w:rPr>
          <w:spacing w:val="-3"/>
        </w:rPr>
        <w:t xml:space="preserve"> </w:t>
      </w:r>
      <w:r>
        <w:t>issue</w:t>
      </w:r>
      <w:r>
        <w:rPr>
          <w:spacing w:val="-3"/>
        </w:rPr>
        <w:t xml:space="preserve"> </w:t>
      </w:r>
      <w:r>
        <w:t>with</w:t>
      </w:r>
      <w:r>
        <w:rPr>
          <w:spacing w:val="-3"/>
        </w:rPr>
        <w:t xml:space="preserve"> </w:t>
      </w:r>
      <w:r>
        <w:t>counting</w:t>
      </w:r>
      <w:r>
        <w:rPr>
          <w:spacing w:val="-3"/>
        </w:rPr>
        <w:t xml:space="preserve"> </w:t>
      </w:r>
      <w:r>
        <w:rPr>
          <w:rFonts w:ascii="Calibri"/>
          <w:i/>
        </w:rPr>
        <w:t>k</w:t>
      </w:r>
      <w:r>
        <w:t>-mers</w:t>
      </w:r>
      <w:r>
        <w:rPr>
          <w:spacing w:val="-3"/>
        </w:rPr>
        <w:t xml:space="preserve"> </w:t>
      </w:r>
      <w:r>
        <w:t>is</w:t>
      </w:r>
      <w:r>
        <w:rPr>
          <w:spacing w:val="-3"/>
        </w:rPr>
        <w:t xml:space="preserve"> </w:t>
      </w:r>
      <w:r>
        <w:t>that</w:t>
      </w:r>
      <w:r>
        <w:rPr>
          <w:spacing w:val="-3"/>
        </w:rPr>
        <w:t xml:space="preserve"> </w:t>
      </w:r>
      <w:r>
        <w:t>a</w:t>
      </w:r>
      <w:r>
        <w:rPr>
          <w:spacing w:val="-3"/>
        </w:rPr>
        <w:t xml:space="preserve"> </w:t>
      </w:r>
      <w:r>
        <w:t>bigger</w:t>
      </w:r>
      <w:r>
        <w:rPr>
          <w:spacing w:val="-3"/>
        </w:rPr>
        <w:t xml:space="preserve"> </w:t>
      </w:r>
      <w:r>
        <w:t>genome</w:t>
      </w:r>
      <w:r>
        <w:rPr>
          <w:spacing w:val="-3"/>
        </w:rPr>
        <w:t xml:space="preserve"> </w:t>
      </w:r>
      <w:r>
        <w:t xml:space="preserve">will obviously have higher counts than a small one, skewing the data. To fix this, we borrowed a trick from Natural Language Processing (NLP) called Term Frequency-Inverse Document Frequency (TF-IDF) </w:t>
      </w:r>
      <w:hyperlink w:anchor="_bookmark15" w:history="1">
        <w:r>
          <w:t>[11].</w:t>
        </w:r>
      </w:hyperlink>
    </w:p>
    <w:p w:rsidR="00413BAC" w:rsidRDefault="00413BAC">
      <w:pPr>
        <w:pStyle w:val="BodyText"/>
        <w:spacing w:line="247" w:lineRule="auto"/>
        <w:jc w:val="both"/>
        <w:sectPr w:rsidR="00413BAC">
          <w:pgSz w:w="12240" w:h="15840"/>
          <w:pgMar w:top="920" w:right="720" w:bottom="280" w:left="720" w:header="720" w:footer="720" w:gutter="0"/>
          <w:cols w:num="2" w:space="720" w:equalWidth="0">
            <w:col w:w="5281" w:space="40"/>
            <w:col w:w="5479"/>
          </w:cols>
        </w:sectPr>
      </w:pPr>
    </w:p>
    <w:p w:rsidR="00413BAC" w:rsidRDefault="00413BAC">
      <w:pPr>
        <w:pStyle w:val="BodyText"/>
        <w:spacing w:before="185"/>
      </w:pPr>
    </w:p>
    <w:p w:rsidR="00413BAC" w:rsidRDefault="0053541F">
      <w:pPr>
        <w:ind w:left="401"/>
        <w:rPr>
          <w:rFonts w:ascii="Calibri" w:hAnsi="Calibri"/>
          <w:sz w:val="20"/>
        </w:rPr>
      </w:pPr>
      <w:r>
        <w:rPr>
          <w:w w:val="110"/>
          <w:sz w:val="20"/>
        </w:rPr>
        <w:t>TF-IDF</w:t>
      </w:r>
      <w:r>
        <w:rPr>
          <w:rFonts w:ascii="Calibri" w:hAnsi="Calibri"/>
          <w:w w:val="110"/>
          <w:sz w:val="20"/>
        </w:rPr>
        <w:t>(</w:t>
      </w:r>
      <w:r>
        <w:rPr>
          <w:rFonts w:ascii="Calibri" w:hAnsi="Calibri"/>
          <w:i/>
          <w:w w:val="110"/>
          <w:sz w:val="20"/>
        </w:rPr>
        <w:t>t,</w:t>
      </w:r>
      <w:r>
        <w:rPr>
          <w:rFonts w:ascii="Calibri" w:hAnsi="Calibri"/>
          <w:i/>
          <w:spacing w:val="-17"/>
          <w:w w:val="110"/>
          <w:sz w:val="20"/>
        </w:rPr>
        <w:t xml:space="preserve"> </w:t>
      </w:r>
      <w:r>
        <w:rPr>
          <w:rFonts w:ascii="Calibri" w:hAnsi="Calibri"/>
          <w:i/>
          <w:w w:val="110"/>
          <w:sz w:val="20"/>
        </w:rPr>
        <w:t>d,</w:t>
      </w:r>
      <w:r>
        <w:rPr>
          <w:rFonts w:ascii="Calibri" w:hAnsi="Calibri"/>
          <w:i/>
          <w:spacing w:val="-17"/>
          <w:w w:val="110"/>
          <w:sz w:val="20"/>
        </w:rPr>
        <w:t xml:space="preserve"> </w:t>
      </w:r>
      <w:r>
        <w:rPr>
          <w:rFonts w:ascii="Calibri" w:hAnsi="Calibri"/>
          <w:i/>
          <w:w w:val="110"/>
          <w:sz w:val="20"/>
        </w:rPr>
        <w:t>D</w:t>
      </w:r>
      <w:r>
        <w:rPr>
          <w:rFonts w:ascii="Calibri" w:hAnsi="Calibri"/>
          <w:w w:val="110"/>
          <w:sz w:val="20"/>
        </w:rPr>
        <w:t>)</w:t>
      </w:r>
      <w:r>
        <w:rPr>
          <w:rFonts w:ascii="Calibri" w:hAnsi="Calibri"/>
          <w:spacing w:val="-8"/>
          <w:w w:val="110"/>
          <w:sz w:val="20"/>
        </w:rPr>
        <w:t xml:space="preserve"> </w:t>
      </w:r>
      <w:r>
        <w:rPr>
          <w:rFonts w:ascii="Calibri" w:hAnsi="Calibri"/>
          <w:w w:val="110"/>
          <w:sz w:val="20"/>
        </w:rPr>
        <w:t>=</w:t>
      </w:r>
      <w:r>
        <w:rPr>
          <w:rFonts w:ascii="Calibri" w:hAnsi="Calibri"/>
          <w:spacing w:val="1"/>
          <w:w w:val="110"/>
          <w:sz w:val="20"/>
        </w:rPr>
        <w:t xml:space="preserve"> </w:t>
      </w:r>
      <w:r>
        <w:rPr>
          <w:w w:val="110"/>
          <w:sz w:val="20"/>
        </w:rPr>
        <w:t>TF</w:t>
      </w:r>
      <w:r>
        <w:rPr>
          <w:rFonts w:ascii="Calibri" w:hAnsi="Calibri"/>
          <w:w w:val="110"/>
          <w:sz w:val="20"/>
        </w:rPr>
        <w:t>(</w:t>
      </w:r>
      <w:r>
        <w:rPr>
          <w:rFonts w:ascii="Calibri" w:hAnsi="Calibri"/>
          <w:i/>
          <w:w w:val="110"/>
          <w:sz w:val="20"/>
        </w:rPr>
        <w:t>t,</w:t>
      </w:r>
      <w:r>
        <w:rPr>
          <w:rFonts w:ascii="Calibri" w:hAnsi="Calibri"/>
          <w:i/>
          <w:spacing w:val="-16"/>
          <w:w w:val="110"/>
          <w:sz w:val="20"/>
        </w:rPr>
        <w:t xml:space="preserve"> </w:t>
      </w:r>
      <w:r>
        <w:rPr>
          <w:rFonts w:ascii="Calibri" w:hAnsi="Calibri"/>
          <w:i/>
          <w:w w:val="110"/>
          <w:sz w:val="20"/>
        </w:rPr>
        <w:t>d</w:t>
      </w:r>
      <w:r>
        <w:rPr>
          <w:rFonts w:ascii="Calibri" w:hAnsi="Calibri"/>
          <w:w w:val="110"/>
          <w:sz w:val="20"/>
        </w:rPr>
        <w:t>)</w:t>
      </w:r>
      <w:r>
        <w:rPr>
          <w:rFonts w:ascii="Calibri" w:hAnsi="Calibri"/>
          <w:spacing w:val="-9"/>
          <w:w w:val="110"/>
          <w:sz w:val="20"/>
        </w:rPr>
        <w:t xml:space="preserve"> </w:t>
      </w:r>
      <w:r>
        <w:rPr>
          <w:rFonts w:ascii="Lucida Sans Unicode" w:hAnsi="Lucida Sans Unicode"/>
          <w:w w:val="110"/>
          <w:sz w:val="20"/>
        </w:rPr>
        <w:t>×</w:t>
      </w:r>
      <w:r>
        <w:rPr>
          <w:rFonts w:ascii="Lucida Sans Unicode" w:hAnsi="Lucida Sans Unicode"/>
          <w:spacing w:val="-25"/>
          <w:w w:val="110"/>
          <w:sz w:val="20"/>
        </w:rPr>
        <w:t xml:space="preserve"> </w:t>
      </w:r>
      <w:r>
        <w:rPr>
          <w:rFonts w:ascii="Calibri" w:hAnsi="Calibri"/>
          <w:spacing w:val="-5"/>
          <w:w w:val="110"/>
          <w:sz w:val="20"/>
        </w:rPr>
        <w:t>log</w:t>
      </w:r>
    </w:p>
    <w:p w:rsidR="00413BAC" w:rsidRDefault="0053541F">
      <w:pPr>
        <w:pStyle w:val="BodyText"/>
        <w:spacing w:before="36"/>
        <w:rPr>
          <w:rFonts w:ascii="Calibri"/>
        </w:rPr>
      </w:pPr>
      <w:r>
        <w:br w:type="column"/>
      </w:r>
    </w:p>
    <w:p w:rsidR="00413BAC" w:rsidRDefault="0053541F">
      <w:pPr>
        <w:pStyle w:val="BodyText"/>
        <w:tabs>
          <w:tab w:val="left" w:pos="732"/>
          <w:tab w:val="left" w:pos="1579"/>
        </w:tabs>
        <w:spacing w:line="289" w:lineRule="exact"/>
        <w:ind w:left="166"/>
        <w:rPr>
          <w:rFonts w:ascii="Lucida Sans Unicode"/>
        </w:rPr>
      </w:pPr>
      <w:r>
        <w:rPr>
          <w:u w:val="single"/>
        </w:rPr>
        <w:tab/>
      </w:r>
      <w:r>
        <w:rPr>
          <w:rFonts w:ascii="Lucida Sans Unicode"/>
          <w:spacing w:val="-5"/>
          <w:u w:val="single"/>
        </w:rPr>
        <w:t>|</w:t>
      </w:r>
      <w:r>
        <w:rPr>
          <w:rFonts w:ascii="Calibri"/>
          <w:i/>
          <w:spacing w:val="-5"/>
          <w:u w:val="single"/>
        </w:rPr>
        <w:t>D</w:t>
      </w:r>
      <w:r>
        <w:rPr>
          <w:rFonts w:ascii="Lucida Sans Unicode"/>
          <w:spacing w:val="-5"/>
          <w:u w:val="single"/>
        </w:rPr>
        <w:t>|</w:t>
      </w:r>
      <w:r>
        <w:rPr>
          <w:rFonts w:ascii="Lucida Sans Unicode"/>
          <w:u w:val="single"/>
        </w:rPr>
        <w:tab/>
      </w:r>
    </w:p>
    <w:p w:rsidR="00413BAC" w:rsidRDefault="0053541F">
      <w:pPr>
        <w:spacing w:line="289" w:lineRule="exact"/>
        <w:ind w:left="166"/>
        <w:rPr>
          <w:rFonts w:ascii="Lucida Sans Unicode" w:hAnsi="Lucida Sans Unicode"/>
          <w:sz w:val="20"/>
        </w:rPr>
      </w:pPr>
      <w:r>
        <w:rPr>
          <w:rFonts w:ascii="Lucida Sans Unicode" w:hAnsi="Lucida Sans Unicode"/>
          <w:w w:val="105"/>
          <w:sz w:val="20"/>
        </w:rPr>
        <w:t>|{</w:t>
      </w:r>
      <w:r>
        <w:rPr>
          <w:rFonts w:ascii="Calibri" w:hAnsi="Calibri"/>
          <w:i/>
          <w:w w:val="105"/>
          <w:sz w:val="20"/>
        </w:rPr>
        <w:t>d</w:t>
      </w:r>
      <w:r>
        <w:rPr>
          <w:rFonts w:ascii="Calibri" w:hAnsi="Calibri"/>
          <w:i/>
          <w:spacing w:val="-1"/>
          <w:w w:val="105"/>
          <w:sz w:val="20"/>
        </w:rPr>
        <w:t xml:space="preserve"> </w:t>
      </w:r>
      <w:r>
        <w:rPr>
          <w:rFonts w:ascii="Lucida Sans Unicode" w:hAnsi="Lucida Sans Unicode"/>
          <w:w w:val="105"/>
          <w:sz w:val="20"/>
        </w:rPr>
        <w:t>∈</w:t>
      </w:r>
      <w:r>
        <w:rPr>
          <w:rFonts w:ascii="Lucida Sans Unicode" w:hAnsi="Lucida Sans Unicode"/>
          <w:spacing w:val="-17"/>
          <w:w w:val="105"/>
          <w:sz w:val="20"/>
        </w:rPr>
        <w:t xml:space="preserve"> </w:t>
      </w:r>
      <w:r>
        <w:rPr>
          <w:rFonts w:ascii="Calibri" w:hAnsi="Calibri"/>
          <w:i/>
          <w:w w:val="110"/>
          <w:sz w:val="20"/>
        </w:rPr>
        <w:t>D</w:t>
      </w:r>
      <w:r>
        <w:rPr>
          <w:rFonts w:ascii="Calibri" w:hAnsi="Calibri"/>
          <w:i/>
          <w:spacing w:val="3"/>
          <w:w w:val="110"/>
          <w:sz w:val="20"/>
        </w:rPr>
        <w:t xml:space="preserve"> </w:t>
      </w:r>
      <w:r>
        <w:rPr>
          <w:rFonts w:ascii="Calibri" w:hAnsi="Calibri"/>
          <w:w w:val="105"/>
          <w:sz w:val="20"/>
        </w:rPr>
        <w:t>:</w:t>
      </w:r>
      <w:r>
        <w:rPr>
          <w:rFonts w:ascii="Calibri" w:hAnsi="Calibri"/>
          <w:spacing w:val="2"/>
          <w:w w:val="105"/>
          <w:sz w:val="20"/>
        </w:rPr>
        <w:t xml:space="preserve"> </w:t>
      </w:r>
      <w:r>
        <w:rPr>
          <w:rFonts w:ascii="Calibri" w:hAnsi="Calibri"/>
          <w:i/>
          <w:w w:val="105"/>
          <w:sz w:val="20"/>
        </w:rPr>
        <w:t>t</w:t>
      </w:r>
      <w:r>
        <w:rPr>
          <w:rFonts w:ascii="Calibri" w:hAnsi="Calibri"/>
          <w:i/>
          <w:spacing w:val="1"/>
          <w:w w:val="105"/>
          <w:sz w:val="20"/>
        </w:rPr>
        <w:t xml:space="preserve"> </w:t>
      </w:r>
      <w:r>
        <w:rPr>
          <w:rFonts w:ascii="Lucida Sans Unicode" w:hAnsi="Lucida Sans Unicode"/>
          <w:w w:val="105"/>
          <w:sz w:val="20"/>
        </w:rPr>
        <w:t>∈</w:t>
      </w:r>
      <w:r>
        <w:rPr>
          <w:rFonts w:ascii="Lucida Sans Unicode" w:hAnsi="Lucida Sans Unicode"/>
          <w:spacing w:val="-17"/>
          <w:w w:val="105"/>
          <w:sz w:val="20"/>
        </w:rPr>
        <w:t xml:space="preserve"> </w:t>
      </w:r>
      <w:r>
        <w:rPr>
          <w:rFonts w:ascii="Calibri" w:hAnsi="Calibri"/>
          <w:i/>
          <w:spacing w:val="-5"/>
          <w:w w:val="105"/>
          <w:sz w:val="20"/>
        </w:rPr>
        <w:t>d</w:t>
      </w:r>
      <w:r>
        <w:rPr>
          <w:rFonts w:ascii="Lucida Sans Unicode" w:hAnsi="Lucida Sans Unicode"/>
          <w:spacing w:val="-5"/>
          <w:w w:val="105"/>
          <w:sz w:val="20"/>
        </w:rPr>
        <w:t>}|</w:t>
      </w:r>
    </w:p>
    <w:p w:rsidR="00413BAC" w:rsidRDefault="0053541F">
      <w:pPr>
        <w:spacing w:before="69" w:line="182" w:lineRule="exact"/>
        <w:ind w:left="485"/>
        <w:jc w:val="center"/>
        <w:rPr>
          <w:sz w:val="16"/>
        </w:rPr>
      </w:pPr>
      <w:r>
        <w:br w:type="column"/>
      </w:r>
      <w:bookmarkStart w:id="17" w:name="_bookmark0"/>
      <w:bookmarkEnd w:id="17"/>
      <w:r>
        <w:rPr>
          <w:spacing w:val="-2"/>
          <w:sz w:val="16"/>
        </w:rPr>
        <w:lastRenderedPageBreak/>
        <w:t>TABLE</w:t>
      </w:r>
      <w:r>
        <w:rPr>
          <w:spacing w:val="4"/>
          <w:sz w:val="16"/>
        </w:rPr>
        <w:t xml:space="preserve"> </w:t>
      </w:r>
      <w:r>
        <w:rPr>
          <w:spacing w:val="-10"/>
          <w:sz w:val="16"/>
        </w:rPr>
        <w:t>I</w:t>
      </w:r>
    </w:p>
    <w:p w:rsidR="00413BAC" w:rsidRDefault="0053541F">
      <w:pPr>
        <w:spacing w:line="182" w:lineRule="exact"/>
        <w:ind w:left="485"/>
        <w:jc w:val="center"/>
        <w:rPr>
          <w:sz w:val="16"/>
        </w:rPr>
      </w:pPr>
      <w:r>
        <w:rPr>
          <w:noProof/>
          <w:sz w:val="16"/>
          <w:lang w:val="en-IN" w:eastAsia="en-IN"/>
        </w:rPr>
        <mc:AlternateContent>
          <mc:Choice Requires="wps">
            <w:drawing>
              <wp:anchor distT="0" distB="0" distL="0" distR="0" simplePos="0" relativeHeight="487247360" behindDoc="1" locked="0" layoutInCell="1" allowOverlap="1">
                <wp:simplePos x="0" y="0"/>
                <wp:positionH relativeFrom="page">
                  <wp:posOffset>2458377</wp:posOffset>
                </wp:positionH>
                <wp:positionV relativeFrom="paragraph">
                  <wp:posOffset>-29642</wp:posOffset>
                </wp:positionV>
                <wp:extent cx="1114425" cy="393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93700"/>
                        </a:xfrm>
                        <a:prstGeom prst="rect">
                          <a:avLst/>
                        </a:prstGeom>
                      </wps:spPr>
                      <wps:txbx>
                        <w:txbxContent>
                          <w:p w:rsidR="00413BAC" w:rsidRDefault="0053541F">
                            <w:pPr>
                              <w:tabs>
                                <w:tab w:val="left" w:pos="1607"/>
                              </w:tabs>
                              <w:spacing w:line="192" w:lineRule="exact"/>
                              <w:rPr>
                                <w:rFonts w:ascii="Arial MT"/>
                                <w:sz w:val="20"/>
                              </w:rPr>
                            </w:pPr>
                            <w:r>
                              <w:rPr>
                                <w:rFonts w:ascii="Arial MT"/>
                                <w:w w:val="263"/>
                                <w:sz w:val="20"/>
                              </w:rPr>
                              <w:t xml:space="preserve"> </w:t>
                            </w:r>
                            <w:r>
                              <w:rPr>
                                <w:rFonts w:ascii="Arial MT"/>
                                <w:sz w:val="20"/>
                              </w:rPr>
                              <w:tab/>
                            </w:r>
                            <w:r>
                              <w:rPr>
                                <w:rFonts w:ascii="Arial MT"/>
                                <w:w w:val="263"/>
                                <w:sz w:val="20"/>
                              </w:rPr>
                              <w:t xml:space="preserve"> </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193.572998pt;margin-top:-2.334080pt;width:87.75pt;height:31pt;mso-position-horizontal-relative:page;mso-position-vertical-relative:paragraph;z-index:-16069120" type="#_x0000_t202" id="docshape1" filled="false" stroked="false">
                <v:textbox inset="0,0,0,0">
                  <w:txbxContent>
                    <w:p>
                      <w:pPr>
                        <w:tabs>
                          <w:tab w:pos="1607" w:val="left" w:leader="none"/>
                        </w:tabs>
                        <w:spacing w:line="192" w:lineRule="exact" w:before="0"/>
                        <w:ind w:left="0" w:right="0" w:firstLine="0"/>
                        <w:jc w:val="left"/>
                        <w:rPr>
                          <w:rFonts w:ascii="Arial MT"/>
                          <w:sz w:val="20"/>
                        </w:rPr>
                      </w:pPr>
                      <w:r>
                        <w:rPr>
                          <w:rFonts w:ascii="Arial MT"/>
                          <w:w w:val="263"/>
                          <w:sz w:val="20"/>
                        </w:rPr>
                        <w:t> </w:t>
                      </w:r>
                      <w:r>
                        <w:rPr>
                          <w:rFonts w:ascii="Arial MT"/>
                          <w:sz w:val="20"/>
                        </w:rPr>
                        <w:tab/>
                      </w:r>
                      <w:r>
                        <w:rPr>
                          <w:rFonts w:ascii="Arial MT"/>
                          <w:w w:val="263"/>
                          <w:sz w:val="20"/>
                        </w:rPr>
                        <w:t> </w:t>
                      </w:r>
                    </w:p>
                  </w:txbxContent>
                </v:textbox>
                <w10:wrap type="none"/>
              </v:shape>
            </w:pict>
          </mc:Fallback>
        </mc:AlternateContent>
      </w:r>
      <w:r>
        <w:rPr>
          <w:smallCaps/>
          <w:sz w:val="16"/>
        </w:rPr>
        <w:t>Dataset</w:t>
      </w:r>
      <w:r>
        <w:rPr>
          <w:smallCaps/>
          <w:spacing w:val="37"/>
          <w:sz w:val="16"/>
        </w:rPr>
        <w:t xml:space="preserve"> </w:t>
      </w:r>
      <w:r>
        <w:rPr>
          <w:smallCaps/>
          <w:sz w:val="16"/>
        </w:rPr>
        <w:t>Distribution</w:t>
      </w:r>
      <w:r>
        <w:rPr>
          <w:smallCaps/>
          <w:spacing w:val="37"/>
          <w:sz w:val="16"/>
        </w:rPr>
        <w:t xml:space="preserve"> </w:t>
      </w:r>
      <w:r>
        <w:rPr>
          <w:smallCaps/>
          <w:sz w:val="16"/>
        </w:rPr>
        <w:t>by</w:t>
      </w:r>
      <w:r>
        <w:rPr>
          <w:smallCaps/>
          <w:spacing w:val="38"/>
          <w:sz w:val="16"/>
        </w:rPr>
        <w:t xml:space="preserve"> </w:t>
      </w:r>
      <w:r>
        <w:rPr>
          <w:smallCaps/>
          <w:sz w:val="16"/>
        </w:rPr>
        <w:t>Bacterial</w:t>
      </w:r>
      <w:r>
        <w:rPr>
          <w:smallCaps/>
          <w:spacing w:val="37"/>
          <w:sz w:val="16"/>
        </w:rPr>
        <w:t xml:space="preserve"> </w:t>
      </w:r>
      <w:r>
        <w:rPr>
          <w:smallCaps/>
          <w:spacing w:val="-4"/>
          <w:sz w:val="16"/>
        </w:rPr>
        <w:t>Genus</w:t>
      </w:r>
    </w:p>
    <w:p w:rsidR="00413BAC" w:rsidRDefault="0053541F">
      <w:pPr>
        <w:pStyle w:val="BodyText"/>
        <w:tabs>
          <w:tab w:val="left" w:pos="1310"/>
          <w:tab w:val="left" w:pos="4698"/>
        </w:tabs>
        <w:spacing w:before="15" w:line="221" w:lineRule="exact"/>
        <w:ind w:right="1051"/>
        <w:jc w:val="right"/>
      </w:pPr>
      <w:r>
        <w:rPr>
          <w:spacing w:val="-5"/>
        </w:rPr>
        <w:t>(1)</w:t>
      </w:r>
      <w:r>
        <w:tab/>
      </w:r>
      <w:r>
        <w:rPr>
          <w:u w:val="single"/>
        </w:rPr>
        <w:tab/>
      </w:r>
    </w:p>
    <w:p w:rsidR="00413BAC" w:rsidRDefault="0053541F">
      <w:pPr>
        <w:tabs>
          <w:tab w:val="left" w:pos="1230"/>
          <w:tab w:val="left" w:pos="2291"/>
        </w:tabs>
        <w:spacing w:line="175" w:lineRule="exact"/>
        <w:ind w:right="1096"/>
        <w:jc w:val="right"/>
        <w:rPr>
          <w:b/>
          <w:sz w:val="16"/>
        </w:rPr>
      </w:pPr>
      <w:r>
        <w:rPr>
          <w:b/>
          <w:spacing w:val="-2"/>
          <w:sz w:val="16"/>
        </w:rPr>
        <w:t>Genus</w:t>
      </w:r>
      <w:r>
        <w:rPr>
          <w:b/>
          <w:sz w:val="16"/>
        </w:rPr>
        <w:tab/>
        <w:t>Gram</w:t>
      </w:r>
      <w:r>
        <w:rPr>
          <w:b/>
          <w:spacing w:val="14"/>
          <w:sz w:val="16"/>
        </w:rPr>
        <w:t xml:space="preserve"> </w:t>
      </w:r>
      <w:r>
        <w:rPr>
          <w:b/>
          <w:spacing w:val="-2"/>
          <w:sz w:val="16"/>
        </w:rPr>
        <w:t>Stain</w:t>
      </w:r>
      <w:r>
        <w:rPr>
          <w:b/>
          <w:sz w:val="16"/>
        </w:rPr>
        <w:tab/>
        <w:t>Genome</w:t>
      </w:r>
      <w:r>
        <w:rPr>
          <w:b/>
          <w:spacing w:val="13"/>
          <w:sz w:val="16"/>
        </w:rPr>
        <w:t xml:space="preserve"> </w:t>
      </w:r>
      <w:r>
        <w:rPr>
          <w:b/>
          <w:spacing w:val="-2"/>
          <w:sz w:val="16"/>
        </w:rPr>
        <w:t>Count</w:t>
      </w:r>
    </w:p>
    <w:p w:rsidR="00413BAC" w:rsidRDefault="00413BAC">
      <w:pPr>
        <w:spacing w:line="175" w:lineRule="exact"/>
        <w:jc w:val="right"/>
        <w:rPr>
          <w:b/>
          <w:sz w:val="16"/>
        </w:rPr>
        <w:sectPr w:rsidR="00413BAC">
          <w:pgSz w:w="12240" w:h="15840"/>
          <w:pgMar w:top="960" w:right="720" w:bottom="280" w:left="720" w:header="720" w:footer="720" w:gutter="0"/>
          <w:cols w:num="3" w:space="720" w:equalWidth="0">
            <w:col w:w="3116" w:space="40"/>
            <w:col w:w="1580" w:space="39"/>
            <w:col w:w="6025"/>
          </w:cols>
        </w:sectPr>
      </w:pPr>
    </w:p>
    <w:p w:rsidR="00413BAC" w:rsidRDefault="0053541F">
      <w:pPr>
        <w:pStyle w:val="BodyText"/>
        <w:spacing w:before="39" w:line="244" w:lineRule="auto"/>
        <w:ind w:left="259" w:firstLine="199"/>
        <w:jc w:val="both"/>
      </w:pPr>
      <w:r>
        <w:lastRenderedPageBreak/>
        <w:t xml:space="preserve">In plain English, TF-IDF penalizes basic </w:t>
      </w:r>
      <w:r>
        <w:t>”housekeeping” genes</w:t>
      </w:r>
      <w:r>
        <w:rPr>
          <w:spacing w:val="-3"/>
        </w:rPr>
        <w:t xml:space="preserve"> </w:t>
      </w:r>
      <w:r>
        <w:t>that</w:t>
      </w:r>
      <w:r>
        <w:rPr>
          <w:spacing w:val="-3"/>
        </w:rPr>
        <w:t xml:space="preserve"> </w:t>
      </w:r>
      <w:r>
        <w:t>show</w:t>
      </w:r>
      <w:r>
        <w:rPr>
          <w:spacing w:val="-3"/>
        </w:rPr>
        <w:t xml:space="preserve"> </w:t>
      </w:r>
      <w:r>
        <w:t>up</w:t>
      </w:r>
      <w:r>
        <w:rPr>
          <w:spacing w:val="-3"/>
        </w:rPr>
        <w:t xml:space="preserve"> </w:t>
      </w:r>
      <w:r>
        <w:t>in</w:t>
      </w:r>
      <w:r>
        <w:rPr>
          <w:spacing w:val="-3"/>
        </w:rPr>
        <w:t xml:space="preserve"> </w:t>
      </w:r>
      <w:r>
        <w:t>almost</w:t>
      </w:r>
      <w:r>
        <w:rPr>
          <w:spacing w:val="-3"/>
        </w:rPr>
        <w:t xml:space="preserve"> </w:t>
      </w:r>
      <w:r>
        <w:t>every</w:t>
      </w:r>
      <w:r>
        <w:rPr>
          <w:spacing w:val="-3"/>
        </w:rPr>
        <w:t xml:space="preserve"> </w:t>
      </w:r>
      <w:r>
        <w:t>bacteria.</w:t>
      </w:r>
      <w:r>
        <w:rPr>
          <w:spacing w:val="-3"/>
        </w:rPr>
        <w:t xml:space="preserve"> </w:t>
      </w:r>
      <w:r>
        <w:t>At</w:t>
      </w:r>
      <w:r>
        <w:rPr>
          <w:spacing w:val="-3"/>
        </w:rPr>
        <w:t xml:space="preserve"> </w:t>
      </w:r>
      <w:r>
        <w:t>the</w:t>
      </w:r>
      <w:r>
        <w:rPr>
          <w:spacing w:val="-3"/>
        </w:rPr>
        <w:t xml:space="preserve"> </w:t>
      </w:r>
      <w:r>
        <w:t>same</w:t>
      </w:r>
      <w:r>
        <w:rPr>
          <w:spacing w:val="-3"/>
        </w:rPr>
        <w:t xml:space="preserve"> </w:t>
      </w:r>
      <w:r>
        <w:t xml:space="preserve">time, it boosts the signal of rare </w:t>
      </w:r>
      <w:r>
        <w:rPr>
          <w:rFonts w:ascii="Calibri" w:hAnsi="Calibri"/>
          <w:i/>
        </w:rPr>
        <w:t>k</w:t>
      </w:r>
      <w:r>
        <w:t>-mers that are highly specific to localized resistance cassettes.</w:t>
      </w:r>
    </w:p>
    <w:p w:rsidR="00413BAC" w:rsidRDefault="0053541F">
      <w:pPr>
        <w:pStyle w:val="ListParagraph"/>
        <w:numPr>
          <w:ilvl w:val="0"/>
          <w:numId w:val="11"/>
        </w:numPr>
        <w:tabs>
          <w:tab w:val="left" w:pos="2205"/>
        </w:tabs>
        <w:spacing w:before="129"/>
        <w:ind w:left="2205" w:hanging="266"/>
        <w:jc w:val="left"/>
        <w:rPr>
          <w:sz w:val="20"/>
        </w:rPr>
      </w:pPr>
      <w:bookmarkStart w:id="18" w:name="Methodology"/>
      <w:bookmarkEnd w:id="18"/>
      <w:r>
        <w:rPr>
          <w:smallCaps/>
          <w:spacing w:val="-2"/>
          <w:sz w:val="20"/>
        </w:rPr>
        <w:t>Methodology</w:t>
      </w:r>
    </w:p>
    <w:p w:rsidR="00413BAC" w:rsidRDefault="0053541F">
      <w:pPr>
        <w:pStyle w:val="BodyText"/>
        <w:spacing w:before="70" w:line="249" w:lineRule="auto"/>
        <w:ind w:left="259" w:firstLine="199"/>
        <w:jc w:val="both"/>
      </w:pPr>
      <w:r>
        <w:t>We built Zenthera in four main steps: getting the data, extracting the</w:t>
      </w:r>
      <w:r>
        <w:t xml:space="preserve"> features, training the models, and building the web application.</w:t>
      </w:r>
    </w:p>
    <w:p w:rsidR="00413BAC" w:rsidRDefault="00413BAC">
      <w:pPr>
        <w:pStyle w:val="BodyText"/>
        <w:spacing w:before="26" w:after="1"/>
      </w:pPr>
    </w:p>
    <w:p w:rsidR="00413BAC" w:rsidRDefault="0053541F">
      <w:pPr>
        <w:ind w:left="259" w:right="-101"/>
        <w:rPr>
          <w:sz w:val="20"/>
        </w:rPr>
      </w:pPr>
      <w:r>
        <w:rPr>
          <w:noProof/>
          <w:sz w:val="20"/>
          <w:lang w:val="en-IN" w:eastAsia="en-IN"/>
        </w:rPr>
        <w:drawing>
          <wp:inline distT="0" distB="0" distL="0" distR="0">
            <wp:extent cx="3218688" cy="482803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8688" cy="4828032"/>
                    </a:xfrm>
                    <a:prstGeom prst="rect">
                      <a:avLst/>
                    </a:prstGeom>
                  </pic:spPr>
                </pic:pic>
              </a:graphicData>
            </a:graphic>
          </wp:inline>
        </w:drawing>
      </w:r>
    </w:p>
    <w:p w:rsidR="00413BAC" w:rsidRDefault="0053541F">
      <w:pPr>
        <w:spacing w:before="141" w:line="232" w:lineRule="auto"/>
        <w:ind w:left="259"/>
        <w:rPr>
          <w:sz w:val="16"/>
        </w:rPr>
      </w:pPr>
      <w:r>
        <w:rPr>
          <w:sz w:val="16"/>
        </w:rPr>
        <w:t>Fig.</w:t>
      </w:r>
      <w:r>
        <w:rPr>
          <w:spacing w:val="40"/>
          <w:sz w:val="16"/>
        </w:rPr>
        <w:t xml:space="preserve"> </w:t>
      </w:r>
      <w:r>
        <w:rPr>
          <w:sz w:val="16"/>
        </w:rPr>
        <w:t>1.</w:t>
      </w:r>
      <w:r>
        <w:rPr>
          <w:spacing w:val="80"/>
          <w:w w:val="150"/>
          <w:sz w:val="16"/>
        </w:rPr>
        <w:t xml:space="preserve"> </w:t>
      </w:r>
      <w:r>
        <w:rPr>
          <w:sz w:val="16"/>
        </w:rPr>
        <w:t>The</w:t>
      </w:r>
      <w:r>
        <w:rPr>
          <w:spacing w:val="40"/>
          <w:sz w:val="16"/>
        </w:rPr>
        <w:t xml:space="preserve"> </w:t>
      </w:r>
      <w:r>
        <w:rPr>
          <w:sz w:val="16"/>
        </w:rPr>
        <w:t>Zenthera</w:t>
      </w:r>
      <w:r>
        <w:rPr>
          <w:spacing w:val="40"/>
          <w:sz w:val="16"/>
        </w:rPr>
        <w:t xml:space="preserve"> </w:t>
      </w:r>
      <w:r>
        <w:rPr>
          <w:sz w:val="16"/>
        </w:rPr>
        <w:t>pipeline,</w:t>
      </w:r>
      <w:r>
        <w:rPr>
          <w:spacing w:val="40"/>
          <w:sz w:val="16"/>
        </w:rPr>
        <w:t xml:space="preserve"> </w:t>
      </w:r>
      <w:r>
        <w:rPr>
          <w:sz w:val="16"/>
        </w:rPr>
        <w:t>showing</w:t>
      </w:r>
      <w:r>
        <w:rPr>
          <w:spacing w:val="40"/>
          <w:sz w:val="16"/>
        </w:rPr>
        <w:t xml:space="preserve"> </w:t>
      </w:r>
      <w:r>
        <w:rPr>
          <w:sz w:val="16"/>
        </w:rPr>
        <w:t>how</w:t>
      </w:r>
      <w:r>
        <w:rPr>
          <w:spacing w:val="40"/>
          <w:sz w:val="16"/>
        </w:rPr>
        <w:t xml:space="preserve"> </w:t>
      </w:r>
      <w:r>
        <w:rPr>
          <w:sz w:val="16"/>
        </w:rPr>
        <w:t>we</w:t>
      </w:r>
      <w:r>
        <w:rPr>
          <w:spacing w:val="40"/>
          <w:sz w:val="16"/>
        </w:rPr>
        <w:t xml:space="preserve"> </w:t>
      </w:r>
      <w:r>
        <w:rPr>
          <w:sz w:val="16"/>
        </w:rPr>
        <w:t>go</w:t>
      </w:r>
      <w:r>
        <w:rPr>
          <w:spacing w:val="40"/>
          <w:sz w:val="16"/>
        </w:rPr>
        <w:t xml:space="preserve"> </w:t>
      </w:r>
      <w:r>
        <w:rPr>
          <w:sz w:val="16"/>
        </w:rPr>
        <w:t>from</w:t>
      </w:r>
      <w:r>
        <w:rPr>
          <w:spacing w:val="40"/>
          <w:sz w:val="16"/>
        </w:rPr>
        <w:t xml:space="preserve"> </w:t>
      </w:r>
      <w:r>
        <w:rPr>
          <w:sz w:val="16"/>
        </w:rPr>
        <w:t>raw</w:t>
      </w:r>
      <w:r>
        <w:rPr>
          <w:spacing w:val="40"/>
          <w:sz w:val="16"/>
        </w:rPr>
        <w:t xml:space="preserve"> </w:t>
      </w:r>
      <w:r>
        <w:rPr>
          <w:sz w:val="16"/>
        </w:rPr>
        <w:t>database</w:t>
      </w:r>
      <w:r>
        <w:rPr>
          <w:spacing w:val="40"/>
          <w:sz w:val="16"/>
        </w:rPr>
        <w:t xml:space="preserve"> </w:t>
      </w:r>
      <w:r>
        <w:rPr>
          <w:sz w:val="16"/>
        </w:rPr>
        <w:t>downloads to a working Flask API.</w:t>
      </w:r>
    </w:p>
    <w:p w:rsidR="00413BAC" w:rsidRDefault="00413BAC">
      <w:pPr>
        <w:pStyle w:val="BodyText"/>
        <w:spacing w:before="148"/>
        <w:rPr>
          <w:sz w:val="16"/>
        </w:rPr>
      </w:pPr>
    </w:p>
    <w:p w:rsidR="00413BAC" w:rsidRDefault="0053541F">
      <w:pPr>
        <w:pStyle w:val="ListParagraph"/>
        <w:numPr>
          <w:ilvl w:val="0"/>
          <w:numId w:val="6"/>
        </w:numPr>
        <w:tabs>
          <w:tab w:val="left" w:pos="529"/>
        </w:tabs>
        <w:ind w:left="529" w:hanging="270"/>
        <w:jc w:val="both"/>
        <w:rPr>
          <w:i/>
          <w:sz w:val="20"/>
        </w:rPr>
      </w:pPr>
      <w:bookmarkStart w:id="19" w:name="Dataset_Acquisition_and_Stratification"/>
      <w:bookmarkEnd w:id="19"/>
      <w:r>
        <w:rPr>
          <w:i/>
          <w:sz w:val="20"/>
        </w:rPr>
        <w:t>Dataset</w:t>
      </w:r>
      <w:r>
        <w:rPr>
          <w:i/>
          <w:spacing w:val="12"/>
          <w:sz w:val="20"/>
        </w:rPr>
        <w:t xml:space="preserve"> </w:t>
      </w:r>
      <w:r>
        <w:rPr>
          <w:i/>
          <w:sz w:val="20"/>
        </w:rPr>
        <w:t>Acquisition</w:t>
      </w:r>
      <w:r>
        <w:rPr>
          <w:i/>
          <w:spacing w:val="13"/>
          <w:sz w:val="20"/>
        </w:rPr>
        <w:t xml:space="preserve"> </w:t>
      </w:r>
      <w:r>
        <w:rPr>
          <w:i/>
          <w:sz w:val="20"/>
        </w:rPr>
        <w:t>and</w:t>
      </w:r>
      <w:r>
        <w:rPr>
          <w:i/>
          <w:spacing w:val="13"/>
          <w:sz w:val="20"/>
        </w:rPr>
        <w:t xml:space="preserve"> </w:t>
      </w:r>
      <w:r>
        <w:rPr>
          <w:i/>
          <w:spacing w:val="-2"/>
          <w:sz w:val="20"/>
        </w:rPr>
        <w:t>Stratification</w:t>
      </w:r>
    </w:p>
    <w:p w:rsidR="00413BAC" w:rsidRDefault="0053541F">
      <w:pPr>
        <w:pStyle w:val="BodyText"/>
        <w:spacing w:before="70" w:line="249" w:lineRule="auto"/>
        <w:ind w:left="259" w:firstLine="199"/>
        <w:jc w:val="both"/>
      </w:pPr>
      <w:r>
        <w:t>We downloaded over 100,000 bacterial genomes in ‘.fasta‘ format</w:t>
      </w:r>
      <w:r>
        <w:rPr>
          <w:spacing w:val="-4"/>
        </w:rPr>
        <w:t xml:space="preserve"> </w:t>
      </w:r>
      <w:r>
        <w:t>from</w:t>
      </w:r>
      <w:r>
        <w:rPr>
          <w:spacing w:val="-4"/>
        </w:rPr>
        <w:t xml:space="preserve"> </w:t>
      </w:r>
      <w:r>
        <w:t>the</w:t>
      </w:r>
      <w:r>
        <w:rPr>
          <w:spacing w:val="-4"/>
        </w:rPr>
        <w:t xml:space="preserve"> </w:t>
      </w:r>
      <w:r>
        <w:t>BV-BRC</w:t>
      </w:r>
      <w:r>
        <w:rPr>
          <w:spacing w:val="-4"/>
        </w:rPr>
        <w:t xml:space="preserve"> </w:t>
      </w:r>
      <w:r>
        <w:t>database</w:t>
      </w:r>
      <w:r>
        <w:rPr>
          <w:spacing w:val="-4"/>
        </w:rPr>
        <w:t xml:space="preserve"> </w:t>
      </w:r>
      <w:hyperlink w:anchor="_bookmark8" w:history="1">
        <w:r>
          <w:t>[4].</w:t>
        </w:r>
      </w:hyperlink>
      <w:r>
        <w:rPr>
          <w:spacing w:val="-4"/>
        </w:rPr>
        <w:t xml:space="preserve"> </w:t>
      </w:r>
      <w:r>
        <w:t>Table</w:t>
      </w:r>
      <w:r>
        <w:rPr>
          <w:spacing w:val="-4"/>
        </w:rPr>
        <w:t xml:space="preserve"> </w:t>
      </w:r>
      <w:hyperlink w:anchor="_bookmark0" w:history="1">
        <w:r>
          <w:t>I</w:t>
        </w:r>
      </w:hyperlink>
      <w:r>
        <w:rPr>
          <w:spacing w:val="-4"/>
        </w:rPr>
        <w:t xml:space="preserve"> </w:t>
      </w:r>
      <w:r>
        <w:t>shows</w:t>
      </w:r>
      <w:r>
        <w:rPr>
          <w:spacing w:val="-4"/>
        </w:rPr>
        <w:t xml:space="preserve"> </w:t>
      </w:r>
      <w:r>
        <w:t>how</w:t>
      </w:r>
      <w:r>
        <w:rPr>
          <w:spacing w:val="-4"/>
        </w:rPr>
        <w:t xml:space="preserve"> </w:t>
      </w:r>
      <w:r>
        <w:t>our data was spread out across different types of bacteria.</w:t>
      </w:r>
    </w:p>
    <w:p w:rsidR="00413BAC" w:rsidRDefault="0053541F">
      <w:pPr>
        <w:pStyle w:val="BodyText"/>
        <w:spacing w:line="249" w:lineRule="auto"/>
        <w:ind w:left="259" w:firstLine="199"/>
        <w:jc w:val="both"/>
      </w:pPr>
      <w:r>
        <w:t>We</w:t>
      </w:r>
      <w:r>
        <w:rPr>
          <w:spacing w:val="-8"/>
        </w:rPr>
        <w:t xml:space="preserve"> </w:t>
      </w:r>
      <w:r>
        <w:t>organized</w:t>
      </w:r>
      <w:r>
        <w:rPr>
          <w:spacing w:val="-8"/>
        </w:rPr>
        <w:t xml:space="preserve"> </w:t>
      </w:r>
      <w:r>
        <w:t>the</w:t>
      </w:r>
      <w:r>
        <w:rPr>
          <w:spacing w:val="-8"/>
        </w:rPr>
        <w:t xml:space="preserve"> </w:t>
      </w:r>
      <w:r>
        <w:t>metadat</w:t>
      </w:r>
      <w:r>
        <w:t>a</w:t>
      </w:r>
      <w:r>
        <w:rPr>
          <w:spacing w:val="-8"/>
        </w:rPr>
        <w:t xml:space="preserve"> </w:t>
      </w:r>
      <w:r>
        <w:t>so</w:t>
      </w:r>
      <w:r>
        <w:rPr>
          <w:spacing w:val="-8"/>
        </w:rPr>
        <w:t xml:space="preserve"> </w:t>
      </w:r>
      <w:r>
        <w:t>that</w:t>
      </w:r>
      <w:r>
        <w:rPr>
          <w:spacing w:val="-8"/>
        </w:rPr>
        <w:t xml:space="preserve"> </w:t>
      </w:r>
      <w:r>
        <w:t>each</w:t>
      </w:r>
      <w:r>
        <w:rPr>
          <w:spacing w:val="-8"/>
        </w:rPr>
        <w:t xml:space="preserve"> </w:t>
      </w:r>
      <w:r>
        <w:t>genome</w:t>
      </w:r>
      <w:r>
        <w:rPr>
          <w:spacing w:val="-8"/>
        </w:rPr>
        <w:t xml:space="preserve"> </w:t>
      </w:r>
      <w:r>
        <w:t>was</w:t>
      </w:r>
      <w:r>
        <w:rPr>
          <w:spacing w:val="-8"/>
        </w:rPr>
        <w:t xml:space="preserve"> </w:t>
      </w:r>
      <w:r>
        <w:t>labeled as either ”Resistant” (1) or ”Susceptible” (0) for 14 major antibiotics, strictly following standard CLSI guidelines.</w:t>
      </w:r>
    </w:p>
    <w:p w:rsidR="00413BAC" w:rsidRDefault="0053541F">
      <w:pPr>
        <w:pStyle w:val="BodyText"/>
        <w:spacing w:before="9"/>
        <w:rPr>
          <w:sz w:val="3"/>
        </w:rPr>
      </w:pPr>
      <w:r>
        <w:br w:type="column"/>
      </w:r>
    </w:p>
    <w:p w:rsidR="00413BAC" w:rsidRDefault="0053541F">
      <w:pPr>
        <w:spacing w:line="20" w:lineRule="exact"/>
        <w:ind w:left="1038"/>
        <w:rPr>
          <w:sz w:val="2"/>
        </w:rPr>
      </w:pPr>
      <w:r>
        <w:rPr>
          <w:noProof/>
          <w:sz w:val="2"/>
          <w:lang w:val="en-IN" w:eastAsia="en-IN"/>
        </w:rPr>
        <mc:AlternateContent>
          <mc:Choice Requires="wps">
            <w:drawing>
              <wp:inline distT="0" distB="0" distL="0" distR="0">
                <wp:extent cx="2122805" cy="6350"/>
                <wp:effectExtent l="9525" t="0" r="1269" b="317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2805" cy="6350"/>
                          <a:chOff x="0" y="0"/>
                          <a:chExt cx="2122805" cy="6350"/>
                        </a:xfrm>
                      </wpg:grpSpPr>
                      <wps:wsp>
                        <wps:cNvPr id="4" name="Graphic 4"/>
                        <wps:cNvSpPr/>
                        <wps:spPr>
                          <a:xfrm>
                            <a:off x="0" y="3162"/>
                            <a:ext cx="2122805" cy="1270"/>
                          </a:xfrm>
                          <a:custGeom>
                            <a:avLst/>
                            <a:gdLst/>
                            <a:ahLst/>
                            <a:cxnLst/>
                            <a:rect l="l" t="t" r="r" b="b"/>
                            <a:pathLst>
                              <a:path w="2122805">
                                <a:moveTo>
                                  <a:pt x="0" y="0"/>
                                </a:moveTo>
                                <a:lnTo>
                                  <a:pt x="2122678"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7.15pt;height:.5pt;mso-position-horizontal-relative:char;mso-position-vertical-relative:line" id="docshapegroup2" coordorigin="0,0" coordsize="3343,10">
                <v:line style="position:absolute" from="0,5" to="3343,5" stroked="true" strokeweight=".498pt" strokecolor="#000000">
                  <v:stroke dashstyle="solid"/>
                </v:line>
              </v:group>
            </w:pict>
          </mc:Fallback>
        </mc:AlternateContent>
      </w:r>
    </w:p>
    <w:p w:rsidR="00413BAC" w:rsidRDefault="0053541F">
      <w:pPr>
        <w:tabs>
          <w:tab w:val="left" w:pos="2396"/>
          <w:tab w:val="left" w:pos="3635"/>
        </w:tabs>
        <w:spacing w:before="20" w:line="182" w:lineRule="exact"/>
        <w:ind w:left="1038"/>
        <w:rPr>
          <w:sz w:val="16"/>
        </w:rPr>
      </w:pPr>
      <w:r>
        <w:rPr>
          <w:i/>
          <w:spacing w:val="-2"/>
          <w:sz w:val="16"/>
        </w:rPr>
        <w:t>Escherichia</w:t>
      </w:r>
      <w:r>
        <w:rPr>
          <w:i/>
          <w:sz w:val="16"/>
        </w:rPr>
        <w:tab/>
      </w:r>
      <w:r>
        <w:rPr>
          <w:spacing w:val="-2"/>
          <w:sz w:val="16"/>
        </w:rPr>
        <w:t>Negative</w:t>
      </w:r>
      <w:r>
        <w:rPr>
          <w:sz w:val="16"/>
        </w:rPr>
        <w:tab/>
      </w:r>
      <w:r>
        <w:rPr>
          <w:spacing w:val="-2"/>
          <w:sz w:val="16"/>
        </w:rPr>
        <w:t>32,450</w:t>
      </w:r>
    </w:p>
    <w:p w:rsidR="00413BAC" w:rsidRDefault="0053541F">
      <w:pPr>
        <w:tabs>
          <w:tab w:val="left" w:pos="2396"/>
          <w:tab w:val="left" w:pos="3635"/>
        </w:tabs>
        <w:spacing w:line="179" w:lineRule="exact"/>
        <w:ind w:left="1038"/>
        <w:rPr>
          <w:sz w:val="16"/>
        </w:rPr>
      </w:pPr>
      <w:r>
        <w:rPr>
          <w:i/>
          <w:spacing w:val="-2"/>
          <w:sz w:val="16"/>
        </w:rPr>
        <w:t>Klebsiella</w:t>
      </w:r>
      <w:r>
        <w:rPr>
          <w:i/>
          <w:sz w:val="16"/>
        </w:rPr>
        <w:tab/>
      </w:r>
      <w:r>
        <w:rPr>
          <w:spacing w:val="-2"/>
          <w:sz w:val="16"/>
        </w:rPr>
        <w:t>Negative</w:t>
      </w:r>
      <w:r>
        <w:rPr>
          <w:sz w:val="16"/>
        </w:rPr>
        <w:tab/>
      </w:r>
      <w:r>
        <w:rPr>
          <w:spacing w:val="-2"/>
          <w:sz w:val="16"/>
        </w:rPr>
        <w:t>21,800</w:t>
      </w:r>
    </w:p>
    <w:p w:rsidR="00413BAC" w:rsidRDefault="0053541F">
      <w:pPr>
        <w:tabs>
          <w:tab w:val="left" w:pos="2425"/>
          <w:tab w:val="left" w:pos="3635"/>
        </w:tabs>
        <w:spacing w:line="179" w:lineRule="exact"/>
        <w:ind w:left="1038"/>
        <w:rPr>
          <w:sz w:val="16"/>
        </w:rPr>
      </w:pPr>
      <w:r>
        <w:rPr>
          <w:i/>
          <w:spacing w:val="-2"/>
          <w:sz w:val="16"/>
        </w:rPr>
        <w:t>Staphylococcus</w:t>
      </w:r>
      <w:r>
        <w:rPr>
          <w:i/>
          <w:sz w:val="16"/>
        </w:rPr>
        <w:tab/>
      </w:r>
      <w:r>
        <w:rPr>
          <w:spacing w:val="-2"/>
          <w:sz w:val="16"/>
        </w:rPr>
        <w:t>Positive</w:t>
      </w:r>
      <w:r>
        <w:rPr>
          <w:sz w:val="16"/>
        </w:rPr>
        <w:tab/>
      </w:r>
      <w:r>
        <w:rPr>
          <w:spacing w:val="-2"/>
          <w:sz w:val="16"/>
        </w:rPr>
        <w:t>18,900</w:t>
      </w:r>
    </w:p>
    <w:p w:rsidR="00413BAC" w:rsidRDefault="0053541F">
      <w:pPr>
        <w:tabs>
          <w:tab w:val="left" w:pos="2396"/>
          <w:tab w:val="left" w:pos="3635"/>
        </w:tabs>
        <w:spacing w:line="179" w:lineRule="exact"/>
        <w:ind w:left="1038"/>
        <w:rPr>
          <w:sz w:val="16"/>
        </w:rPr>
      </w:pPr>
      <w:r>
        <w:rPr>
          <w:i/>
          <w:spacing w:val="-2"/>
          <w:sz w:val="16"/>
        </w:rPr>
        <w:t>Pseudomonas</w:t>
      </w:r>
      <w:r>
        <w:rPr>
          <w:i/>
          <w:sz w:val="16"/>
        </w:rPr>
        <w:tab/>
      </w:r>
      <w:r>
        <w:rPr>
          <w:spacing w:val="-2"/>
          <w:sz w:val="16"/>
        </w:rPr>
        <w:t>Negative</w:t>
      </w:r>
      <w:r>
        <w:rPr>
          <w:sz w:val="16"/>
        </w:rPr>
        <w:tab/>
      </w:r>
      <w:r>
        <w:rPr>
          <w:spacing w:val="-2"/>
          <w:sz w:val="16"/>
        </w:rPr>
        <w:t>14,200</w:t>
      </w:r>
    </w:p>
    <w:p w:rsidR="00413BAC" w:rsidRDefault="0053541F">
      <w:pPr>
        <w:tabs>
          <w:tab w:val="left" w:pos="2396"/>
          <w:tab w:val="left" w:pos="3675"/>
        </w:tabs>
        <w:spacing w:line="179" w:lineRule="exact"/>
        <w:ind w:left="1038"/>
        <w:rPr>
          <w:sz w:val="16"/>
        </w:rPr>
      </w:pPr>
      <w:r>
        <w:rPr>
          <w:i/>
          <w:spacing w:val="-2"/>
          <w:sz w:val="16"/>
        </w:rPr>
        <w:t>Acinetobacter</w:t>
      </w:r>
      <w:r>
        <w:rPr>
          <w:i/>
          <w:sz w:val="16"/>
        </w:rPr>
        <w:tab/>
      </w:r>
      <w:r>
        <w:rPr>
          <w:spacing w:val="-2"/>
          <w:sz w:val="16"/>
        </w:rPr>
        <w:t>Negative</w:t>
      </w:r>
      <w:r>
        <w:rPr>
          <w:sz w:val="16"/>
        </w:rPr>
        <w:tab/>
      </w:r>
      <w:r>
        <w:rPr>
          <w:spacing w:val="-2"/>
          <w:sz w:val="16"/>
        </w:rPr>
        <w:t>8,100</w:t>
      </w:r>
    </w:p>
    <w:p w:rsidR="00413BAC" w:rsidRDefault="0053541F">
      <w:pPr>
        <w:tabs>
          <w:tab w:val="left" w:pos="2425"/>
          <w:tab w:val="left" w:pos="3675"/>
        </w:tabs>
        <w:spacing w:line="182" w:lineRule="exact"/>
        <w:ind w:left="1038"/>
        <w:rPr>
          <w:sz w:val="16"/>
        </w:rPr>
      </w:pPr>
      <w:r>
        <w:rPr>
          <w:i/>
          <w:spacing w:val="-2"/>
          <w:sz w:val="16"/>
        </w:rPr>
        <w:t>Enterococcus</w:t>
      </w:r>
      <w:r>
        <w:rPr>
          <w:i/>
          <w:sz w:val="16"/>
        </w:rPr>
        <w:tab/>
      </w:r>
      <w:r>
        <w:rPr>
          <w:spacing w:val="-2"/>
          <w:sz w:val="16"/>
        </w:rPr>
        <w:t>Positive</w:t>
      </w:r>
      <w:r>
        <w:rPr>
          <w:sz w:val="16"/>
        </w:rPr>
        <w:tab/>
      </w:r>
      <w:r>
        <w:rPr>
          <w:spacing w:val="-2"/>
          <w:sz w:val="16"/>
        </w:rPr>
        <w:t>4,550</w:t>
      </w:r>
    </w:p>
    <w:p w:rsidR="00413BAC" w:rsidRDefault="00413BAC">
      <w:pPr>
        <w:pStyle w:val="BodyText"/>
        <w:spacing w:before="5"/>
        <w:rPr>
          <w:sz w:val="5"/>
        </w:rPr>
      </w:pPr>
    </w:p>
    <w:p w:rsidR="00413BAC" w:rsidRDefault="0053541F">
      <w:pPr>
        <w:spacing w:line="20" w:lineRule="exact"/>
        <w:ind w:left="1038"/>
        <w:rPr>
          <w:sz w:val="2"/>
        </w:rPr>
      </w:pPr>
      <w:r>
        <w:rPr>
          <w:noProof/>
          <w:sz w:val="2"/>
          <w:lang w:val="en-IN" w:eastAsia="en-IN"/>
        </w:rPr>
        <mc:AlternateContent>
          <mc:Choice Requires="wps">
            <w:drawing>
              <wp:inline distT="0" distB="0" distL="0" distR="0">
                <wp:extent cx="2122805" cy="10160"/>
                <wp:effectExtent l="9525" t="0" r="1269" b="889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2805" cy="10160"/>
                          <a:chOff x="0" y="0"/>
                          <a:chExt cx="2122805" cy="10160"/>
                        </a:xfrm>
                      </wpg:grpSpPr>
                      <wps:wsp>
                        <wps:cNvPr id="6" name="Graphic 6"/>
                        <wps:cNvSpPr/>
                        <wps:spPr>
                          <a:xfrm>
                            <a:off x="0" y="5060"/>
                            <a:ext cx="2122805" cy="1270"/>
                          </a:xfrm>
                          <a:custGeom>
                            <a:avLst/>
                            <a:gdLst/>
                            <a:ahLst/>
                            <a:cxnLst/>
                            <a:rect l="l" t="t" r="r" b="b"/>
                            <a:pathLst>
                              <a:path w="2122805">
                                <a:moveTo>
                                  <a:pt x="0" y="0"/>
                                </a:moveTo>
                                <a:lnTo>
                                  <a:pt x="2122678"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7.15pt;height:.8pt;mso-position-horizontal-relative:char;mso-position-vertical-relative:line" id="docshapegroup3" coordorigin="0,0" coordsize="3343,16">
                <v:line style="position:absolute" from="0,8" to="3343,8" stroked="true" strokeweight=".797pt" strokecolor="#000000">
                  <v:stroke dashstyle="solid"/>
                </v:line>
              </v:group>
            </w:pict>
          </mc:Fallback>
        </mc:AlternateContent>
      </w:r>
    </w:p>
    <w:p w:rsidR="00413BAC" w:rsidRDefault="00413BAC">
      <w:pPr>
        <w:pStyle w:val="BodyText"/>
        <w:rPr>
          <w:sz w:val="16"/>
        </w:rPr>
      </w:pPr>
    </w:p>
    <w:p w:rsidR="00413BAC" w:rsidRDefault="00413BAC">
      <w:pPr>
        <w:pStyle w:val="BodyText"/>
        <w:spacing w:before="53"/>
        <w:rPr>
          <w:sz w:val="16"/>
        </w:rPr>
      </w:pPr>
    </w:p>
    <w:p w:rsidR="00413BAC" w:rsidRDefault="0053541F">
      <w:pPr>
        <w:pStyle w:val="ListParagraph"/>
        <w:numPr>
          <w:ilvl w:val="0"/>
          <w:numId w:val="6"/>
        </w:numPr>
        <w:tabs>
          <w:tab w:val="left" w:pos="469"/>
        </w:tabs>
        <w:ind w:left="469" w:hanging="270"/>
        <w:jc w:val="left"/>
        <w:rPr>
          <w:i/>
          <w:sz w:val="20"/>
        </w:rPr>
      </w:pPr>
      <w:bookmarkStart w:id="20" w:name="Algorithmic_Feature_Extraction_Pipeline"/>
      <w:bookmarkEnd w:id="20"/>
      <w:r>
        <w:rPr>
          <w:i/>
          <w:sz w:val="20"/>
        </w:rPr>
        <w:t>Algorithmic</w:t>
      </w:r>
      <w:r>
        <w:rPr>
          <w:i/>
          <w:spacing w:val="2"/>
          <w:sz w:val="20"/>
        </w:rPr>
        <w:t xml:space="preserve"> </w:t>
      </w:r>
      <w:r>
        <w:rPr>
          <w:i/>
          <w:sz w:val="20"/>
        </w:rPr>
        <w:t>Feature</w:t>
      </w:r>
      <w:r>
        <w:rPr>
          <w:i/>
          <w:spacing w:val="2"/>
          <w:sz w:val="20"/>
        </w:rPr>
        <w:t xml:space="preserve"> </w:t>
      </w:r>
      <w:r>
        <w:rPr>
          <w:i/>
          <w:sz w:val="20"/>
        </w:rPr>
        <w:t>Extraction</w:t>
      </w:r>
      <w:r>
        <w:rPr>
          <w:i/>
          <w:spacing w:val="2"/>
          <w:sz w:val="20"/>
        </w:rPr>
        <w:t xml:space="preserve"> </w:t>
      </w:r>
      <w:r>
        <w:rPr>
          <w:i/>
          <w:spacing w:val="-2"/>
          <w:sz w:val="20"/>
        </w:rPr>
        <w:t>Pipeline</w:t>
      </w:r>
    </w:p>
    <w:p w:rsidR="00413BAC" w:rsidRDefault="0053541F">
      <w:pPr>
        <w:pStyle w:val="BodyText"/>
        <w:spacing w:before="84" w:line="249" w:lineRule="auto"/>
        <w:ind w:left="199" w:right="257" w:firstLine="199"/>
        <w:jc w:val="both"/>
      </w:pPr>
      <w:r>
        <w:t>To make the extraction fast, we wrote a sliding window algorithm that runs in parallel.</w:t>
      </w:r>
    </w:p>
    <w:p w:rsidR="00413BAC" w:rsidRDefault="0053541F">
      <w:pPr>
        <w:pStyle w:val="BodyText"/>
        <w:spacing w:before="4"/>
        <w:rPr>
          <w:sz w:val="16"/>
        </w:rPr>
      </w:pPr>
      <w:r>
        <w:rPr>
          <w:noProof/>
          <w:sz w:val="16"/>
          <w:lang w:val="en-IN" w:eastAsia="en-IN"/>
        </w:rPr>
        <mc:AlternateContent>
          <mc:Choice Requires="wps">
            <w:drawing>
              <wp:anchor distT="0" distB="0" distL="0" distR="0" simplePos="0" relativeHeight="487588864" behindDoc="1" locked="0" layoutInCell="1" allowOverlap="1">
                <wp:simplePos x="0" y="0"/>
                <wp:positionH relativeFrom="page">
                  <wp:posOffset>3962120</wp:posOffset>
                </wp:positionH>
                <wp:positionV relativeFrom="paragraph">
                  <wp:posOffset>134766</wp:posOffset>
                </wp:positionV>
                <wp:extent cx="318897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970" cy="1270"/>
                        </a:xfrm>
                        <a:custGeom>
                          <a:avLst/>
                          <a:gdLst/>
                          <a:ahLst/>
                          <a:cxnLst/>
                          <a:rect l="l" t="t" r="r" b="b"/>
                          <a:pathLst>
                            <a:path w="3188970">
                              <a:moveTo>
                                <a:pt x="0" y="0"/>
                              </a:moveTo>
                              <a:lnTo>
                                <a:pt x="3188449"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977997pt;margin-top:10.611555pt;width:251.1pt;height:.1pt;mso-position-horizontal-relative:page;mso-position-vertical-relative:paragraph;z-index:-15727616;mso-wrap-distance-left:0;mso-wrap-distance-right:0" id="docshape4" coordorigin="6240,212" coordsize="5022,0" path="m6240,212l11261,212e" filled="false" stroked="true" strokeweight=".797pt" strokecolor="#000000">
                <v:path arrowok="t"/>
                <v:stroke dashstyle="solid"/>
                <w10:wrap type="topAndBottom"/>
              </v:shape>
            </w:pict>
          </mc:Fallback>
        </mc:AlternateContent>
      </w:r>
    </w:p>
    <w:p w:rsidR="00413BAC" w:rsidRDefault="0053541F">
      <w:pPr>
        <w:spacing w:line="249" w:lineRule="auto"/>
        <w:ind w:left="199" w:right="257"/>
        <w:rPr>
          <w:sz w:val="20"/>
        </w:rPr>
      </w:pPr>
      <w:r>
        <w:rPr>
          <w:b/>
          <w:sz w:val="20"/>
        </w:rPr>
        <w:t xml:space="preserve">Algorithm 1 </w:t>
      </w:r>
      <w:r>
        <w:rPr>
          <w:sz w:val="20"/>
        </w:rPr>
        <w:t>Concurrent K-mer Extraction and TF-IDF Map-</w:t>
      </w:r>
      <w:r>
        <w:rPr>
          <w:spacing w:val="-4"/>
          <w:sz w:val="20"/>
        </w:rPr>
        <w:t>ping</w:t>
      </w:r>
    </w:p>
    <w:p w:rsidR="00413BAC" w:rsidRDefault="00413BAC">
      <w:pPr>
        <w:pStyle w:val="BodyText"/>
        <w:spacing w:before="1"/>
        <w:rPr>
          <w:sz w:val="2"/>
        </w:rPr>
      </w:pPr>
    </w:p>
    <w:p w:rsidR="00413BAC" w:rsidRDefault="0053541F">
      <w:pPr>
        <w:spacing w:line="20" w:lineRule="exact"/>
        <w:ind w:left="199"/>
        <w:rPr>
          <w:sz w:val="2"/>
        </w:rPr>
      </w:pPr>
      <w:r>
        <w:rPr>
          <w:noProof/>
          <w:sz w:val="2"/>
          <w:lang w:val="en-IN" w:eastAsia="en-IN"/>
        </w:rPr>
        <mc:AlternateContent>
          <mc:Choice Requires="wps">
            <w:drawing>
              <wp:inline distT="0" distB="0" distL="0" distR="0">
                <wp:extent cx="3188970" cy="5080"/>
                <wp:effectExtent l="9525" t="0" r="1905" b="444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970" cy="5080"/>
                          <a:chOff x="0" y="0"/>
                          <a:chExt cx="3188970" cy="5080"/>
                        </a:xfrm>
                      </wpg:grpSpPr>
                      <wps:wsp>
                        <wps:cNvPr id="9" name="Graphic 9"/>
                        <wps:cNvSpPr/>
                        <wps:spPr>
                          <a:xfrm>
                            <a:off x="0" y="2527"/>
                            <a:ext cx="3188970" cy="1270"/>
                          </a:xfrm>
                          <a:custGeom>
                            <a:avLst/>
                            <a:gdLst/>
                            <a:ahLst/>
                            <a:cxnLst/>
                            <a:rect l="l" t="t" r="r" b="b"/>
                            <a:pathLst>
                              <a:path w="3188970">
                                <a:moveTo>
                                  <a:pt x="0" y="0"/>
                                </a:moveTo>
                                <a:lnTo>
                                  <a:pt x="3188449"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1.1pt;height:.4pt;mso-position-horizontal-relative:char;mso-position-vertical-relative:line" id="docshapegroup5" coordorigin="0,0" coordsize="5022,8">
                <v:line style="position:absolute" from="0,4" to="5021,4" stroked="true" strokeweight=".398pt" strokecolor="#000000">
                  <v:stroke dashstyle="solid"/>
                </v:line>
              </v:group>
            </w:pict>
          </mc:Fallback>
        </mc:AlternateContent>
      </w:r>
    </w:p>
    <w:p w:rsidR="00413BAC" w:rsidRDefault="0053541F">
      <w:pPr>
        <w:spacing w:line="214" w:lineRule="exact"/>
        <w:ind w:left="199"/>
        <w:rPr>
          <w:rFonts w:ascii="Calibri"/>
          <w:sz w:val="20"/>
        </w:rPr>
      </w:pPr>
      <w:r>
        <w:rPr>
          <w:b/>
          <w:w w:val="110"/>
          <w:sz w:val="20"/>
        </w:rPr>
        <w:t>Require:</w:t>
      </w:r>
      <w:r>
        <w:rPr>
          <w:b/>
          <w:spacing w:val="9"/>
          <w:w w:val="110"/>
          <w:sz w:val="20"/>
        </w:rPr>
        <w:t xml:space="preserve"> </w:t>
      </w:r>
      <w:r>
        <w:rPr>
          <w:w w:val="110"/>
          <w:sz w:val="20"/>
        </w:rPr>
        <w:t>Set</w:t>
      </w:r>
      <w:r>
        <w:rPr>
          <w:spacing w:val="-10"/>
          <w:w w:val="110"/>
          <w:sz w:val="20"/>
        </w:rPr>
        <w:t xml:space="preserve"> </w:t>
      </w:r>
      <w:r>
        <w:rPr>
          <w:w w:val="110"/>
          <w:sz w:val="20"/>
        </w:rPr>
        <w:t>of</w:t>
      </w:r>
      <w:r>
        <w:rPr>
          <w:spacing w:val="-10"/>
          <w:w w:val="110"/>
          <w:sz w:val="20"/>
        </w:rPr>
        <w:t xml:space="preserve"> </w:t>
      </w:r>
      <w:r>
        <w:rPr>
          <w:w w:val="110"/>
          <w:sz w:val="20"/>
        </w:rPr>
        <w:t>Genomes</w:t>
      </w:r>
      <w:r>
        <w:rPr>
          <w:spacing w:val="-11"/>
          <w:w w:val="110"/>
          <w:sz w:val="20"/>
        </w:rPr>
        <w:t xml:space="preserve"> </w:t>
      </w:r>
      <w:r>
        <w:rPr>
          <w:rFonts w:ascii="Calibri"/>
          <w:i/>
          <w:w w:val="110"/>
          <w:sz w:val="20"/>
        </w:rPr>
        <w:t>G</w:t>
      </w:r>
      <w:r>
        <w:rPr>
          <w:w w:val="110"/>
          <w:sz w:val="20"/>
        </w:rPr>
        <w:t>,</w:t>
      </w:r>
      <w:r>
        <w:rPr>
          <w:spacing w:val="-10"/>
          <w:w w:val="110"/>
          <w:sz w:val="20"/>
        </w:rPr>
        <w:t xml:space="preserve"> </w:t>
      </w:r>
      <w:r>
        <w:rPr>
          <w:rFonts w:ascii="Calibri"/>
          <w:i/>
          <w:w w:val="110"/>
          <w:sz w:val="20"/>
        </w:rPr>
        <w:t>k</w:t>
      </w:r>
      <w:r>
        <w:rPr>
          <w:rFonts w:ascii="Calibri"/>
          <w:i/>
          <w:spacing w:val="-9"/>
          <w:w w:val="110"/>
          <w:sz w:val="20"/>
        </w:rPr>
        <w:t xml:space="preserve"> </w:t>
      </w:r>
      <w:r>
        <w:rPr>
          <w:rFonts w:ascii="Calibri"/>
          <w:w w:val="120"/>
          <w:sz w:val="20"/>
        </w:rPr>
        <w:t>=</w:t>
      </w:r>
      <w:r>
        <w:rPr>
          <w:rFonts w:ascii="Calibri"/>
          <w:spacing w:val="-14"/>
          <w:w w:val="120"/>
          <w:sz w:val="20"/>
        </w:rPr>
        <w:t xml:space="preserve"> </w:t>
      </w:r>
      <w:r>
        <w:rPr>
          <w:rFonts w:ascii="Calibri"/>
          <w:spacing w:val="-10"/>
          <w:w w:val="110"/>
          <w:sz w:val="20"/>
        </w:rPr>
        <w:t>7</w:t>
      </w:r>
    </w:p>
    <w:p w:rsidR="00413BAC" w:rsidRDefault="0053541F">
      <w:pPr>
        <w:spacing w:line="225" w:lineRule="exact"/>
        <w:ind w:left="199"/>
        <w:rPr>
          <w:rFonts w:ascii="Calibri"/>
          <w:i/>
          <w:sz w:val="20"/>
        </w:rPr>
      </w:pPr>
      <w:r>
        <w:rPr>
          <w:b/>
          <w:sz w:val="20"/>
        </w:rPr>
        <w:t>Ensure:</w:t>
      </w:r>
      <w:r>
        <w:rPr>
          <w:b/>
          <w:spacing w:val="39"/>
          <w:sz w:val="20"/>
        </w:rPr>
        <w:t xml:space="preserve"> </w:t>
      </w:r>
      <w:r>
        <w:rPr>
          <w:sz w:val="20"/>
        </w:rPr>
        <w:t>TF-IDF</w:t>
      </w:r>
      <w:r>
        <w:rPr>
          <w:spacing w:val="13"/>
          <w:sz w:val="20"/>
        </w:rPr>
        <w:t xml:space="preserve"> </w:t>
      </w:r>
      <w:r>
        <w:rPr>
          <w:sz w:val="20"/>
        </w:rPr>
        <w:t>Feature</w:t>
      </w:r>
      <w:r>
        <w:rPr>
          <w:spacing w:val="12"/>
          <w:sz w:val="20"/>
        </w:rPr>
        <w:t xml:space="preserve"> </w:t>
      </w:r>
      <w:r>
        <w:rPr>
          <w:sz w:val="20"/>
        </w:rPr>
        <w:t>Matrix</w:t>
      </w:r>
      <w:r>
        <w:rPr>
          <w:spacing w:val="13"/>
          <w:sz w:val="20"/>
        </w:rPr>
        <w:t xml:space="preserve"> </w:t>
      </w:r>
      <w:r>
        <w:rPr>
          <w:rFonts w:ascii="Calibri"/>
          <w:i/>
          <w:spacing w:val="-10"/>
          <w:sz w:val="20"/>
        </w:rPr>
        <w:t>M</w:t>
      </w:r>
    </w:p>
    <w:p w:rsidR="00413BAC" w:rsidRDefault="0053541F">
      <w:pPr>
        <w:pStyle w:val="BodyText"/>
        <w:spacing w:line="256" w:lineRule="exact"/>
        <w:ind w:left="314"/>
        <w:rPr>
          <w:rFonts w:ascii="Lucida Sans Unicode" w:hAnsi="Lucida Sans Unicode"/>
        </w:rPr>
      </w:pPr>
      <w:r>
        <w:rPr>
          <w:w w:val="105"/>
          <w:sz w:val="16"/>
        </w:rPr>
        <w:t>1:</w:t>
      </w:r>
      <w:r>
        <w:rPr>
          <w:spacing w:val="28"/>
          <w:w w:val="105"/>
          <w:sz w:val="16"/>
        </w:rPr>
        <w:t xml:space="preserve"> </w:t>
      </w:r>
      <w:r>
        <w:rPr>
          <w:w w:val="105"/>
        </w:rPr>
        <w:t>Initialize</w:t>
      </w:r>
      <w:r>
        <w:rPr>
          <w:spacing w:val="1"/>
          <w:w w:val="105"/>
        </w:rPr>
        <w:t xml:space="preserve"> </w:t>
      </w:r>
      <w:r>
        <w:rPr>
          <w:w w:val="105"/>
        </w:rPr>
        <w:t>global</w:t>
      </w:r>
      <w:r>
        <w:rPr>
          <w:spacing w:val="2"/>
          <w:w w:val="105"/>
        </w:rPr>
        <w:t xml:space="preserve"> </w:t>
      </w:r>
      <w:r>
        <w:rPr>
          <w:w w:val="105"/>
        </w:rPr>
        <w:t>dictionary</w:t>
      </w:r>
      <w:r>
        <w:rPr>
          <w:spacing w:val="1"/>
          <w:w w:val="105"/>
        </w:rPr>
        <w:t xml:space="preserve"> </w:t>
      </w:r>
      <w:r>
        <w:rPr>
          <w:rFonts w:ascii="Calibri" w:hAnsi="Calibri"/>
          <w:i/>
          <w:w w:val="105"/>
        </w:rPr>
        <w:t xml:space="preserve">D </w:t>
      </w:r>
      <w:r>
        <w:rPr>
          <w:rFonts w:ascii="Lucida Sans Unicode" w:hAnsi="Lucida Sans Unicode"/>
          <w:w w:val="105"/>
        </w:rPr>
        <w:t>←</w:t>
      </w:r>
      <w:r>
        <w:rPr>
          <w:rFonts w:ascii="Lucida Sans Unicode" w:hAnsi="Lucida Sans Unicode"/>
          <w:spacing w:val="-17"/>
          <w:w w:val="105"/>
        </w:rPr>
        <w:t xml:space="preserve"> </w:t>
      </w:r>
      <w:r>
        <w:rPr>
          <w:rFonts w:ascii="Lucida Sans Unicode" w:hAnsi="Lucida Sans Unicode"/>
          <w:spacing w:val="-10"/>
          <w:w w:val="90"/>
        </w:rPr>
        <w:t>∅</w:t>
      </w:r>
    </w:p>
    <w:p w:rsidR="00413BAC" w:rsidRDefault="0053541F">
      <w:pPr>
        <w:spacing w:line="239" w:lineRule="exact"/>
        <w:ind w:left="314"/>
        <w:rPr>
          <w:b/>
          <w:sz w:val="20"/>
        </w:rPr>
      </w:pPr>
      <w:r>
        <w:rPr>
          <w:sz w:val="16"/>
        </w:rPr>
        <w:t>2:</w:t>
      </w:r>
      <w:r>
        <w:rPr>
          <w:spacing w:val="54"/>
          <w:sz w:val="16"/>
        </w:rPr>
        <w:t xml:space="preserve"> </w:t>
      </w:r>
      <w:r>
        <w:rPr>
          <w:b/>
          <w:sz w:val="20"/>
        </w:rPr>
        <w:t>for</w:t>
      </w:r>
      <w:r>
        <w:rPr>
          <w:b/>
          <w:spacing w:val="20"/>
          <w:sz w:val="20"/>
        </w:rPr>
        <w:t xml:space="preserve"> </w:t>
      </w:r>
      <w:r>
        <w:rPr>
          <w:b/>
          <w:sz w:val="20"/>
        </w:rPr>
        <w:t>all</w:t>
      </w:r>
      <w:r>
        <w:rPr>
          <w:b/>
          <w:spacing w:val="16"/>
          <w:sz w:val="20"/>
        </w:rPr>
        <w:t xml:space="preserve"> </w:t>
      </w:r>
      <w:r>
        <w:rPr>
          <w:sz w:val="20"/>
        </w:rPr>
        <w:t>genome</w:t>
      </w:r>
      <w:r>
        <w:rPr>
          <w:spacing w:val="16"/>
          <w:sz w:val="20"/>
        </w:rPr>
        <w:t xml:space="preserve"> </w:t>
      </w:r>
      <w:r>
        <w:rPr>
          <w:rFonts w:ascii="Calibri" w:hAnsi="Calibri"/>
          <w:i/>
          <w:sz w:val="20"/>
        </w:rPr>
        <w:t>g</w:t>
      </w:r>
      <w:r>
        <w:rPr>
          <w:rFonts w:ascii="Calibri" w:hAnsi="Calibri"/>
          <w:i/>
          <w:spacing w:val="14"/>
          <w:sz w:val="20"/>
        </w:rPr>
        <w:t xml:space="preserve"> </w:t>
      </w:r>
      <w:r>
        <w:rPr>
          <w:rFonts w:ascii="Lucida Sans Unicode" w:hAnsi="Lucida Sans Unicode"/>
          <w:sz w:val="20"/>
        </w:rPr>
        <w:t>∈</w:t>
      </w:r>
      <w:r>
        <w:rPr>
          <w:rFonts w:ascii="Lucida Sans Unicode" w:hAnsi="Lucida Sans Unicode"/>
          <w:spacing w:val="-11"/>
          <w:sz w:val="20"/>
        </w:rPr>
        <w:t xml:space="preserve"> </w:t>
      </w:r>
      <w:r>
        <w:rPr>
          <w:rFonts w:ascii="Calibri" w:hAnsi="Calibri"/>
          <w:i/>
          <w:sz w:val="20"/>
        </w:rPr>
        <w:t>G</w:t>
      </w:r>
      <w:r>
        <w:rPr>
          <w:rFonts w:ascii="Calibri" w:hAnsi="Calibri"/>
          <w:i/>
          <w:spacing w:val="21"/>
          <w:sz w:val="20"/>
        </w:rPr>
        <w:t xml:space="preserve"> </w:t>
      </w:r>
      <w:r>
        <w:rPr>
          <w:b/>
          <w:sz w:val="20"/>
        </w:rPr>
        <w:t>in</w:t>
      </w:r>
      <w:r>
        <w:rPr>
          <w:b/>
          <w:spacing w:val="20"/>
          <w:sz w:val="20"/>
        </w:rPr>
        <w:t xml:space="preserve"> </w:t>
      </w:r>
      <w:r>
        <w:rPr>
          <w:b/>
          <w:sz w:val="20"/>
        </w:rPr>
        <w:t>parallel</w:t>
      </w:r>
      <w:r>
        <w:rPr>
          <w:b/>
          <w:spacing w:val="16"/>
          <w:sz w:val="20"/>
        </w:rPr>
        <w:t xml:space="preserve"> </w:t>
      </w:r>
      <w:r>
        <w:rPr>
          <w:b/>
          <w:spacing w:val="-5"/>
          <w:sz w:val="20"/>
        </w:rPr>
        <w:t>do</w:t>
      </w:r>
    </w:p>
    <w:p w:rsidR="00413BAC" w:rsidRDefault="0053541F">
      <w:pPr>
        <w:tabs>
          <w:tab w:val="left" w:pos="736"/>
        </w:tabs>
        <w:spacing w:line="239" w:lineRule="exact"/>
        <w:ind w:left="314"/>
        <w:rPr>
          <w:rFonts w:ascii="Calibri" w:hAnsi="Calibri"/>
          <w:i/>
          <w:sz w:val="20"/>
        </w:rPr>
      </w:pPr>
      <w:r>
        <w:rPr>
          <w:spacing w:val="-5"/>
          <w:w w:val="110"/>
          <w:sz w:val="16"/>
        </w:rPr>
        <w:t>3:</w:t>
      </w:r>
      <w:r>
        <w:rPr>
          <w:sz w:val="16"/>
        </w:rPr>
        <w:tab/>
      </w:r>
      <w:r>
        <w:rPr>
          <w:rFonts w:ascii="Calibri" w:hAnsi="Calibri"/>
          <w:i/>
          <w:w w:val="130"/>
          <w:sz w:val="20"/>
        </w:rPr>
        <w:t>L</w:t>
      </w:r>
      <w:r>
        <w:rPr>
          <w:rFonts w:ascii="Calibri" w:hAnsi="Calibri"/>
          <w:i/>
          <w:spacing w:val="-15"/>
          <w:w w:val="130"/>
          <w:sz w:val="20"/>
        </w:rPr>
        <w:t xml:space="preserve"> </w:t>
      </w:r>
      <w:r>
        <w:rPr>
          <w:rFonts w:ascii="Lucida Sans Unicode" w:hAnsi="Lucida Sans Unicode"/>
          <w:w w:val="110"/>
          <w:sz w:val="20"/>
        </w:rPr>
        <w:t>←</w:t>
      </w:r>
      <w:r>
        <w:rPr>
          <w:rFonts w:ascii="Lucida Sans Unicode" w:hAnsi="Lucida Sans Unicode"/>
          <w:spacing w:val="-15"/>
          <w:w w:val="110"/>
          <w:sz w:val="20"/>
        </w:rPr>
        <w:t xml:space="preserve"> </w:t>
      </w:r>
      <w:r>
        <w:rPr>
          <w:w w:val="110"/>
          <w:sz w:val="20"/>
        </w:rPr>
        <w:t>length</w:t>
      </w:r>
      <w:r>
        <w:rPr>
          <w:spacing w:val="-1"/>
          <w:w w:val="110"/>
          <w:sz w:val="20"/>
        </w:rPr>
        <w:t xml:space="preserve"> </w:t>
      </w:r>
      <w:r>
        <w:rPr>
          <w:w w:val="110"/>
          <w:sz w:val="20"/>
        </w:rPr>
        <w:t xml:space="preserve">of </w:t>
      </w:r>
      <w:r>
        <w:rPr>
          <w:rFonts w:ascii="Calibri" w:hAnsi="Calibri"/>
          <w:i/>
          <w:spacing w:val="-10"/>
          <w:w w:val="110"/>
          <w:sz w:val="20"/>
        </w:rPr>
        <w:t>g</w:t>
      </w:r>
    </w:p>
    <w:p w:rsidR="00413BAC" w:rsidRDefault="0053541F">
      <w:pPr>
        <w:pStyle w:val="BodyText"/>
        <w:tabs>
          <w:tab w:val="left" w:pos="736"/>
        </w:tabs>
        <w:spacing w:line="239" w:lineRule="exact"/>
        <w:ind w:left="314"/>
      </w:pPr>
      <w:r>
        <w:rPr>
          <w:spacing w:val="-5"/>
          <w:sz w:val="16"/>
        </w:rPr>
        <w:t>4:</w:t>
      </w:r>
      <w:r>
        <w:rPr>
          <w:sz w:val="16"/>
        </w:rPr>
        <w:tab/>
      </w:r>
      <w:r>
        <w:rPr>
          <w:rFonts w:ascii="Calibri" w:hAnsi="Calibri"/>
          <w:i/>
        </w:rPr>
        <w:t>C</w:t>
      </w:r>
      <w:r>
        <w:rPr>
          <w:rFonts w:ascii="Verdana" w:hAnsi="Verdana"/>
          <w:i/>
          <w:vertAlign w:val="subscript"/>
        </w:rPr>
        <w:t>g</w:t>
      </w:r>
      <w:r>
        <w:rPr>
          <w:rFonts w:ascii="Verdana" w:hAnsi="Verdana"/>
          <w:i/>
          <w:spacing w:val="3"/>
        </w:rPr>
        <w:t xml:space="preserve"> </w:t>
      </w:r>
      <w:r>
        <w:rPr>
          <w:rFonts w:ascii="Lucida Sans Unicode" w:hAnsi="Lucida Sans Unicode"/>
        </w:rPr>
        <w:t>←</w:t>
      </w:r>
      <w:r>
        <w:rPr>
          <w:rFonts w:ascii="Lucida Sans Unicode" w:hAnsi="Lucida Sans Unicode"/>
          <w:spacing w:val="10"/>
        </w:rPr>
        <w:t xml:space="preserve"> </w:t>
      </w:r>
      <w:r>
        <w:t>array</w:t>
      </w:r>
      <w:r>
        <w:rPr>
          <w:spacing w:val="23"/>
        </w:rPr>
        <w:t xml:space="preserve"> </w:t>
      </w:r>
      <w:r>
        <w:t>of</w:t>
      </w:r>
      <w:r>
        <w:rPr>
          <w:spacing w:val="23"/>
        </w:rPr>
        <w:t xml:space="preserve"> </w:t>
      </w:r>
      <w:r>
        <w:t>size</w:t>
      </w:r>
      <w:r>
        <w:rPr>
          <w:spacing w:val="23"/>
        </w:rPr>
        <w:t xml:space="preserve"> </w:t>
      </w:r>
      <w:r>
        <w:rPr>
          <w:rFonts w:ascii="Calibri" w:hAnsi="Calibri"/>
        </w:rPr>
        <w:t>4</w:t>
      </w:r>
      <w:r>
        <w:rPr>
          <w:rFonts w:ascii="Verdana" w:hAnsi="Verdana"/>
          <w:i/>
          <w:vertAlign w:val="superscript"/>
        </w:rPr>
        <w:t>k</w:t>
      </w:r>
      <w:r>
        <w:rPr>
          <w:rFonts w:ascii="Verdana" w:hAnsi="Verdana"/>
          <w:i/>
          <w:spacing w:val="17"/>
        </w:rPr>
        <w:t xml:space="preserve"> </w:t>
      </w:r>
      <w:r>
        <w:t>initialized</w:t>
      </w:r>
      <w:r>
        <w:rPr>
          <w:spacing w:val="23"/>
        </w:rPr>
        <w:t xml:space="preserve"> </w:t>
      </w:r>
      <w:r>
        <w:t>to</w:t>
      </w:r>
      <w:r>
        <w:rPr>
          <w:spacing w:val="23"/>
        </w:rPr>
        <w:t xml:space="preserve"> </w:t>
      </w:r>
      <w:r>
        <w:rPr>
          <w:spacing w:val="-10"/>
        </w:rPr>
        <w:t>0</w:t>
      </w:r>
    </w:p>
    <w:p w:rsidR="00413BAC" w:rsidRDefault="0053541F">
      <w:pPr>
        <w:tabs>
          <w:tab w:val="left" w:pos="736"/>
        </w:tabs>
        <w:spacing w:line="239" w:lineRule="exact"/>
        <w:ind w:left="314"/>
        <w:rPr>
          <w:b/>
          <w:sz w:val="20"/>
        </w:rPr>
      </w:pPr>
      <w:r>
        <w:rPr>
          <w:spacing w:val="-5"/>
          <w:w w:val="110"/>
          <w:sz w:val="16"/>
        </w:rPr>
        <w:t>5:</w:t>
      </w:r>
      <w:r>
        <w:rPr>
          <w:sz w:val="16"/>
        </w:rPr>
        <w:tab/>
      </w:r>
      <w:r>
        <w:rPr>
          <w:b/>
          <w:w w:val="110"/>
          <w:sz w:val="20"/>
        </w:rPr>
        <w:t>for</w:t>
      </w:r>
      <w:r>
        <w:rPr>
          <w:b/>
          <w:spacing w:val="-1"/>
          <w:w w:val="110"/>
          <w:sz w:val="20"/>
        </w:rPr>
        <w:t xml:space="preserve"> </w:t>
      </w:r>
      <w:r>
        <w:rPr>
          <w:rFonts w:ascii="Calibri" w:hAnsi="Calibri"/>
          <w:i/>
          <w:w w:val="140"/>
          <w:sz w:val="20"/>
        </w:rPr>
        <w:t>i</w:t>
      </w:r>
      <w:r>
        <w:rPr>
          <w:rFonts w:ascii="Calibri" w:hAnsi="Calibri"/>
          <w:i/>
          <w:spacing w:val="-13"/>
          <w:w w:val="140"/>
          <w:sz w:val="20"/>
        </w:rPr>
        <w:t xml:space="preserve"> </w:t>
      </w:r>
      <w:r>
        <w:rPr>
          <w:rFonts w:ascii="Calibri" w:hAnsi="Calibri"/>
          <w:w w:val="140"/>
          <w:sz w:val="20"/>
        </w:rPr>
        <w:t>=</w:t>
      </w:r>
      <w:r>
        <w:rPr>
          <w:rFonts w:ascii="Calibri" w:hAnsi="Calibri"/>
          <w:spacing w:val="-14"/>
          <w:w w:val="140"/>
          <w:sz w:val="20"/>
        </w:rPr>
        <w:t xml:space="preserve"> </w:t>
      </w:r>
      <w:r>
        <w:rPr>
          <w:rFonts w:ascii="Calibri" w:hAnsi="Calibri"/>
          <w:w w:val="110"/>
          <w:sz w:val="20"/>
        </w:rPr>
        <w:t>0</w:t>
      </w:r>
      <w:r>
        <w:rPr>
          <w:rFonts w:ascii="Calibri" w:hAnsi="Calibri"/>
          <w:spacing w:val="13"/>
          <w:w w:val="110"/>
          <w:sz w:val="20"/>
        </w:rPr>
        <w:t xml:space="preserve"> </w:t>
      </w:r>
      <w:r>
        <w:rPr>
          <w:b/>
          <w:w w:val="110"/>
          <w:sz w:val="20"/>
        </w:rPr>
        <w:t>to</w:t>
      </w:r>
      <w:r>
        <w:rPr>
          <w:b/>
          <w:spacing w:val="-7"/>
          <w:w w:val="140"/>
          <w:sz w:val="20"/>
        </w:rPr>
        <w:t xml:space="preserve"> </w:t>
      </w:r>
      <w:r>
        <w:rPr>
          <w:rFonts w:ascii="Calibri" w:hAnsi="Calibri"/>
          <w:i/>
          <w:w w:val="140"/>
          <w:sz w:val="20"/>
        </w:rPr>
        <w:t>L</w:t>
      </w:r>
      <w:r>
        <w:rPr>
          <w:rFonts w:ascii="Calibri" w:hAnsi="Calibri"/>
          <w:i/>
          <w:spacing w:val="-19"/>
          <w:w w:val="140"/>
          <w:sz w:val="20"/>
        </w:rPr>
        <w:t xml:space="preserve"> </w:t>
      </w:r>
      <w:r>
        <w:rPr>
          <w:rFonts w:ascii="Lucida Sans Unicode" w:hAnsi="Lucida Sans Unicode"/>
          <w:w w:val="110"/>
          <w:sz w:val="20"/>
        </w:rPr>
        <w:t>−</w:t>
      </w:r>
      <w:r>
        <w:rPr>
          <w:rFonts w:ascii="Lucida Sans Unicode" w:hAnsi="Lucida Sans Unicode"/>
          <w:spacing w:val="-25"/>
          <w:w w:val="110"/>
          <w:sz w:val="20"/>
        </w:rPr>
        <w:t xml:space="preserve"> </w:t>
      </w:r>
      <w:r>
        <w:rPr>
          <w:rFonts w:ascii="Calibri" w:hAnsi="Calibri"/>
          <w:i/>
          <w:w w:val="110"/>
          <w:sz w:val="20"/>
        </w:rPr>
        <w:t>k</w:t>
      </w:r>
      <w:r>
        <w:rPr>
          <w:rFonts w:ascii="Calibri" w:hAnsi="Calibri"/>
          <w:i/>
          <w:spacing w:val="18"/>
          <w:w w:val="110"/>
          <w:sz w:val="20"/>
        </w:rPr>
        <w:t xml:space="preserve"> </w:t>
      </w:r>
      <w:r>
        <w:rPr>
          <w:b/>
          <w:spacing w:val="-5"/>
          <w:w w:val="110"/>
          <w:sz w:val="20"/>
        </w:rPr>
        <w:t>do</w:t>
      </w:r>
    </w:p>
    <w:p w:rsidR="00413BAC" w:rsidRDefault="0053541F">
      <w:pPr>
        <w:tabs>
          <w:tab w:val="left" w:pos="936"/>
        </w:tabs>
        <w:spacing w:line="239" w:lineRule="exact"/>
        <w:ind w:left="314"/>
        <w:rPr>
          <w:rFonts w:ascii="Calibri" w:hAnsi="Calibri"/>
          <w:sz w:val="20"/>
        </w:rPr>
      </w:pPr>
      <w:r>
        <w:rPr>
          <w:spacing w:val="-5"/>
          <w:w w:val="115"/>
          <w:sz w:val="16"/>
        </w:rPr>
        <w:t>6:</w:t>
      </w:r>
      <w:r>
        <w:rPr>
          <w:sz w:val="16"/>
        </w:rPr>
        <w:tab/>
      </w:r>
      <w:r>
        <w:rPr>
          <w:rFonts w:ascii="Calibri" w:hAnsi="Calibri"/>
          <w:i/>
          <w:w w:val="115"/>
          <w:sz w:val="20"/>
        </w:rPr>
        <w:t>sub</w:t>
      </w:r>
      <w:r>
        <w:rPr>
          <w:rFonts w:ascii="Calibri" w:hAnsi="Calibri"/>
          <w:i/>
          <w:spacing w:val="-13"/>
          <w:w w:val="115"/>
          <w:sz w:val="20"/>
        </w:rPr>
        <w:t xml:space="preserve"> </w:t>
      </w:r>
      <w:r>
        <w:rPr>
          <w:rFonts w:ascii="Lucida Sans Unicode" w:hAnsi="Lucida Sans Unicode"/>
          <w:w w:val="115"/>
          <w:sz w:val="20"/>
        </w:rPr>
        <w:t>←</w:t>
      </w:r>
      <w:r>
        <w:rPr>
          <w:rFonts w:ascii="Lucida Sans Unicode" w:hAnsi="Lucida Sans Unicode"/>
          <w:spacing w:val="-19"/>
          <w:w w:val="115"/>
          <w:sz w:val="20"/>
        </w:rPr>
        <w:t xml:space="preserve"> </w:t>
      </w:r>
      <w:r>
        <w:rPr>
          <w:rFonts w:ascii="Calibri" w:hAnsi="Calibri"/>
          <w:i/>
          <w:w w:val="115"/>
          <w:sz w:val="20"/>
        </w:rPr>
        <w:t>g</w:t>
      </w:r>
      <w:r>
        <w:rPr>
          <w:rFonts w:ascii="Calibri" w:hAnsi="Calibri"/>
          <w:w w:val="115"/>
          <w:sz w:val="20"/>
        </w:rPr>
        <w:t>[</w:t>
      </w:r>
      <w:r>
        <w:rPr>
          <w:rFonts w:ascii="Calibri" w:hAnsi="Calibri"/>
          <w:i/>
          <w:w w:val="115"/>
          <w:sz w:val="20"/>
        </w:rPr>
        <w:t>i</w:t>
      </w:r>
      <w:r>
        <w:rPr>
          <w:rFonts w:ascii="Calibri" w:hAnsi="Calibri"/>
          <w:i/>
          <w:spacing w:val="-13"/>
          <w:w w:val="115"/>
          <w:sz w:val="20"/>
        </w:rPr>
        <w:t xml:space="preserve"> </w:t>
      </w:r>
      <w:r>
        <w:rPr>
          <w:rFonts w:ascii="Calibri" w:hAnsi="Calibri"/>
          <w:w w:val="115"/>
          <w:sz w:val="20"/>
        </w:rPr>
        <w:t>:</w:t>
      </w:r>
      <w:r>
        <w:rPr>
          <w:rFonts w:ascii="Calibri" w:hAnsi="Calibri"/>
          <w:spacing w:val="-5"/>
          <w:w w:val="115"/>
          <w:sz w:val="20"/>
        </w:rPr>
        <w:t xml:space="preserve"> </w:t>
      </w:r>
      <w:r>
        <w:rPr>
          <w:rFonts w:ascii="Calibri" w:hAnsi="Calibri"/>
          <w:i/>
          <w:w w:val="130"/>
          <w:sz w:val="20"/>
        </w:rPr>
        <w:t>i</w:t>
      </w:r>
      <w:r>
        <w:rPr>
          <w:rFonts w:ascii="Calibri" w:hAnsi="Calibri"/>
          <w:i/>
          <w:spacing w:val="-14"/>
          <w:w w:val="130"/>
          <w:sz w:val="20"/>
        </w:rPr>
        <w:t xml:space="preserve"> </w:t>
      </w:r>
      <w:r>
        <w:rPr>
          <w:rFonts w:ascii="Calibri" w:hAnsi="Calibri"/>
          <w:w w:val="130"/>
          <w:sz w:val="20"/>
        </w:rPr>
        <w:t>+</w:t>
      </w:r>
      <w:r>
        <w:rPr>
          <w:rFonts w:ascii="Calibri" w:hAnsi="Calibri"/>
          <w:spacing w:val="-15"/>
          <w:w w:val="130"/>
          <w:sz w:val="20"/>
        </w:rPr>
        <w:t xml:space="preserve"> </w:t>
      </w:r>
      <w:r>
        <w:rPr>
          <w:rFonts w:ascii="Calibri" w:hAnsi="Calibri"/>
          <w:i/>
          <w:spacing w:val="-5"/>
          <w:w w:val="115"/>
          <w:sz w:val="20"/>
        </w:rPr>
        <w:t>k</w:t>
      </w:r>
      <w:r>
        <w:rPr>
          <w:rFonts w:ascii="Calibri" w:hAnsi="Calibri"/>
          <w:spacing w:val="-5"/>
          <w:w w:val="115"/>
          <w:sz w:val="20"/>
        </w:rPr>
        <w:t>]</w:t>
      </w:r>
    </w:p>
    <w:p w:rsidR="00413BAC" w:rsidRDefault="0053541F">
      <w:pPr>
        <w:tabs>
          <w:tab w:val="left" w:pos="936"/>
        </w:tabs>
        <w:spacing w:line="239" w:lineRule="exact"/>
        <w:ind w:left="314"/>
        <w:rPr>
          <w:rFonts w:ascii="Calibri" w:hAnsi="Calibri"/>
          <w:sz w:val="20"/>
        </w:rPr>
      </w:pPr>
      <w:r>
        <w:rPr>
          <w:spacing w:val="-5"/>
          <w:w w:val="105"/>
          <w:sz w:val="16"/>
        </w:rPr>
        <w:t>7:</w:t>
      </w:r>
      <w:r>
        <w:rPr>
          <w:sz w:val="16"/>
        </w:rPr>
        <w:tab/>
      </w:r>
      <w:r>
        <w:rPr>
          <w:rFonts w:ascii="Calibri" w:hAnsi="Calibri"/>
          <w:i/>
          <w:w w:val="105"/>
          <w:sz w:val="20"/>
        </w:rPr>
        <w:t>index</w:t>
      </w:r>
      <w:r>
        <w:rPr>
          <w:rFonts w:ascii="Calibri" w:hAnsi="Calibri"/>
          <w:i/>
          <w:spacing w:val="28"/>
          <w:w w:val="105"/>
          <w:sz w:val="20"/>
        </w:rPr>
        <w:t xml:space="preserve"> </w:t>
      </w:r>
      <w:r>
        <w:rPr>
          <w:rFonts w:ascii="Lucida Sans Unicode" w:hAnsi="Lucida Sans Unicode"/>
          <w:w w:val="105"/>
          <w:sz w:val="20"/>
        </w:rPr>
        <w:t>←</w:t>
      </w:r>
      <w:r>
        <w:rPr>
          <w:rFonts w:ascii="Lucida Sans Unicode" w:hAnsi="Lucida Sans Unicode"/>
          <w:spacing w:val="9"/>
          <w:w w:val="105"/>
          <w:sz w:val="20"/>
        </w:rPr>
        <w:t xml:space="preserve"> </w:t>
      </w:r>
      <w:r>
        <w:rPr>
          <w:spacing w:val="-2"/>
          <w:w w:val="105"/>
          <w:sz w:val="20"/>
        </w:rPr>
        <w:t>hash</w:t>
      </w:r>
      <w:r>
        <w:rPr>
          <w:rFonts w:ascii="Calibri" w:hAnsi="Calibri"/>
          <w:spacing w:val="-2"/>
          <w:w w:val="105"/>
          <w:sz w:val="20"/>
        </w:rPr>
        <w:t>(</w:t>
      </w:r>
      <w:r>
        <w:rPr>
          <w:rFonts w:ascii="Calibri" w:hAnsi="Calibri"/>
          <w:i/>
          <w:spacing w:val="-2"/>
          <w:w w:val="105"/>
          <w:sz w:val="20"/>
        </w:rPr>
        <w:t>sub</w:t>
      </w:r>
      <w:r>
        <w:rPr>
          <w:rFonts w:ascii="Calibri" w:hAnsi="Calibri"/>
          <w:spacing w:val="-2"/>
          <w:w w:val="105"/>
          <w:sz w:val="20"/>
        </w:rPr>
        <w:t>)</w:t>
      </w:r>
    </w:p>
    <w:p w:rsidR="00413BAC" w:rsidRDefault="0053541F">
      <w:pPr>
        <w:tabs>
          <w:tab w:val="left" w:pos="936"/>
        </w:tabs>
        <w:spacing w:line="255" w:lineRule="exact"/>
        <w:ind w:left="314"/>
        <w:rPr>
          <w:rFonts w:ascii="Calibri" w:hAnsi="Calibri"/>
          <w:sz w:val="20"/>
        </w:rPr>
      </w:pPr>
      <w:r>
        <w:rPr>
          <w:spacing w:val="-5"/>
          <w:w w:val="115"/>
          <w:sz w:val="16"/>
        </w:rPr>
        <w:t>8:</w:t>
      </w:r>
      <w:r>
        <w:rPr>
          <w:sz w:val="16"/>
        </w:rPr>
        <w:tab/>
      </w:r>
      <w:r>
        <w:rPr>
          <w:rFonts w:ascii="Calibri" w:hAnsi="Calibri"/>
          <w:i/>
          <w:w w:val="110"/>
          <w:sz w:val="20"/>
        </w:rPr>
        <w:t>C</w:t>
      </w:r>
      <w:r>
        <w:rPr>
          <w:rFonts w:ascii="Verdana" w:hAnsi="Verdana"/>
          <w:i/>
          <w:w w:val="110"/>
          <w:sz w:val="20"/>
          <w:vertAlign w:val="subscript"/>
        </w:rPr>
        <w:t>g</w:t>
      </w:r>
      <w:r>
        <w:rPr>
          <w:rFonts w:ascii="Calibri" w:hAnsi="Calibri"/>
          <w:w w:val="110"/>
          <w:sz w:val="20"/>
        </w:rPr>
        <w:t>[</w:t>
      </w:r>
      <w:r>
        <w:rPr>
          <w:rFonts w:ascii="Calibri" w:hAnsi="Calibri"/>
          <w:i/>
          <w:w w:val="110"/>
          <w:sz w:val="20"/>
        </w:rPr>
        <w:t>index</w:t>
      </w:r>
      <w:r>
        <w:rPr>
          <w:rFonts w:ascii="Calibri" w:hAnsi="Calibri"/>
          <w:w w:val="110"/>
          <w:sz w:val="20"/>
        </w:rPr>
        <w:t>]</w:t>
      </w:r>
      <w:r>
        <w:rPr>
          <w:rFonts w:ascii="Calibri" w:hAnsi="Calibri"/>
          <w:spacing w:val="27"/>
          <w:w w:val="110"/>
          <w:sz w:val="20"/>
        </w:rPr>
        <w:t xml:space="preserve"> </w:t>
      </w:r>
      <w:r>
        <w:rPr>
          <w:rFonts w:ascii="Lucida Sans Unicode" w:hAnsi="Lucida Sans Unicode"/>
          <w:w w:val="110"/>
          <w:sz w:val="20"/>
        </w:rPr>
        <w:t>←</w:t>
      </w:r>
      <w:r>
        <w:rPr>
          <w:rFonts w:ascii="Lucida Sans Unicode" w:hAnsi="Lucida Sans Unicode"/>
          <w:spacing w:val="8"/>
          <w:w w:val="110"/>
          <w:sz w:val="20"/>
        </w:rPr>
        <w:t xml:space="preserve"> </w:t>
      </w:r>
      <w:r>
        <w:rPr>
          <w:rFonts w:ascii="Calibri" w:hAnsi="Calibri"/>
          <w:i/>
          <w:w w:val="110"/>
          <w:sz w:val="20"/>
        </w:rPr>
        <w:t>C</w:t>
      </w:r>
      <w:r>
        <w:rPr>
          <w:rFonts w:ascii="Verdana" w:hAnsi="Verdana"/>
          <w:i/>
          <w:w w:val="110"/>
          <w:sz w:val="20"/>
          <w:vertAlign w:val="subscript"/>
        </w:rPr>
        <w:t>g</w:t>
      </w:r>
      <w:r>
        <w:rPr>
          <w:rFonts w:ascii="Calibri" w:hAnsi="Calibri"/>
          <w:w w:val="110"/>
          <w:sz w:val="20"/>
        </w:rPr>
        <w:t>[</w:t>
      </w:r>
      <w:r>
        <w:rPr>
          <w:rFonts w:ascii="Calibri" w:hAnsi="Calibri"/>
          <w:i/>
          <w:w w:val="110"/>
          <w:sz w:val="20"/>
        </w:rPr>
        <w:t>index</w:t>
      </w:r>
      <w:r>
        <w:rPr>
          <w:rFonts w:ascii="Calibri" w:hAnsi="Calibri"/>
          <w:w w:val="110"/>
          <w:sz w:val="20"/>
        </w:rPr>
        <w:t>]</w:t>
      </w:r>
      <w:r>
        <w:rPr>
          <w:rFonts w:ascii="Calibri" w:hAnsi="Calibri"/>
          <w:spacing w:val="13"/>
          <w:w w:val="110"/>
          <w:sz w:val="20"/>
        </w:rPr>
        <w:t xml:space="preserve"> </w:t>
      </w:r>
      <w:r>
        <w:rPr>
          <w:rFonts w:ascii="Calibri" w:hAnsi="Calibri"/>
          <w:w w:val="110"/>
          <w:sz w:val="20"/>
        </w:rPr>
        <w:t>+</w:t>
      </w:r>
      <w:r>
        <w:rPr>
          <w:rFonts w:ascii="Calibri" w:hAnsi="Calibri"/>
          <w:spacing w:val="12"/>
          <w:w w:val="110"/>
          <w:sz w:val="20"/>
        </w:rPr>
        <w:t xml:space="preserve"> </w:t>
      </w:r>
      <w:r>
        <w:rPr>
          <w:rFonts w:ascii="Calibri" w:hAnsi="Calibri"/>
          <w:spacing w:val="-10"/>
          <w:w w:val="110"/>
          <w:sz w:val="20"/>
        </w:rPr>
        <w:t>1</w:t>
      </w:r>
    </w:p>
    <w:p w:rsidR="00413BAC" w:rsidRDefault="0053541F">
      <w:pPr>
        <w:tabs>
          <w:tab w:val="left" w:pos="736"/>
        </w:tabs>
        <w:spacing w:line="200" w:lineRule="exact"/>
        <w:ind w:left="314"/>
        <w:rPr>
          <w:b/>
          <w:sz w:val="20"/>
        </w:rPr>
      </w:pPr>
      <w:r>
        <w:rPr>
          <w:spacing w:val="-5"/>
          <w:sz w:val="16"/>
        </w:rPr>
        <w:t>9:</w:t>
      </w:r>
      <w:r>
        <w:rPr>
          <w:sz w:val="16"/>
        </w:rPr>
        <w:tab/>
      </w:r>
      <w:r>
        <w:rPr>
          <w:b/>
          <w:sz w:val="20"/>
        </w:rPr>
        <w:t>end</w:t>
      </w:r>
      <w:r>
        <w:rPr>
          <w:b/>
          <w:spacing w:val="15"/>
          <w:sz w:val="20"/>
        </w:rPr>
        <w:t xml:space="preserve"> </w:t>
      </w:r>
      <w:r>
        <w:rPr>
          <w:b/>
          <w:spacing w:val="-5"/>
          <w:sz w:val="20"/>
        </w:rPr>
        <w:t>for</w:t>
      </w:r>
    </w:p>
    <w:p w:rsidR="00413BAC" w:rsidRDefault="0053541F">
      <w:pPr>
        <w:tabs>
          <w:tab w:val="left" w:pos="737"/>
        </w:tabs>
        <w:spacing w:line="278" w:lineRule="exact"/>
        <w:ind w:left="234"/>
        <w:rPr>
          <w:rFonts w:ascii="Verdana" w:hAnsi="Verdana"/>
          <w:i/>
          <w:sz w:val="20"/>
        </w:rPr>
      </w:pPr>
      <w:r>
        <w:rPr>
          <w:spacing w:val="-5"/>
          <w:w w:val="105"/>
          <w:sz w:val="16"/>
        </w:rPr>
        <w:t>10:</w:t>
      </w:r>
      <w:r>
        <w:rPr>
          <w:sz w:val="16"/>
        </w:rPr>
        <w:tab/>
      </w:r>
      <w:r>
        <w:rPr>
          <w:rFonts w:ascii="Calibri" w:hAnsi="Calibri"/>
          <w:i/>
          <w:w w:val="105"/>
          <w:sz w:val="20"/>
        </w:rPr>
        <w:t>D</w:t>
      </w:r>
      <w:r>
        <w:rPr>
          <w:rFonts w:ascii="Calibri" w:hAnsi="Calibri"/>
          <w:w w:val="105"/>
          <w:sz w:val="20"/>
        </w:rPr>
        <w:t>[</w:t>
      </w:r>
      <w:r>
        <w:rPr>
          <w:rFonts w:ascii="Calibri" w:hAnsi="Calibri"/>
          <w:i/>
          <w:w w:val="105"/>
          <w:sz w:val="20"/>
        </w:rPr>
        <w:t>g</w:t>
      </w:r>
      <w:r>
        <w:rPr>
          <w:rFonts w:ascii="Calibri" w:hAnsi="Calibri"/>
          <w:w w:val="105"/>
          <w:sz w:val="20"/>
        </w:rPr>
        <w:t>]</w:t>
      </w:r>
      <w:r>
        <w:rPr>
          <w:rFonts w:ascii="Calibri" w:hAnsi="Calibri"/>
          <w:spacing w:val="15"/>
          <w:w w:val="105"/>
          <w:sz w:val="20"/>
        </w:rPr>
        <w:t xml:space="preserve"> </w:t>
      </w:r>
      <w:r>
        <w:rPr>
          <w:rFonts w:ascii="Lucida Sans Unicode" w:hAnsi="Lucida Sans Unicode"/>
          <w:w w:val="105"/>
          <w:sz w:val="20"/>
        </w:rPr>
        <w:t>←</w:t>
      </w:r>
      <w:r>
        <w:rPr>
          <w:rFonts w:ascii="Lucida Sans Unicode" w:hAnsi="Lucida Sans Unicode"/>
          <w:spacing w:val="-4"/>
          <w:w w:val="105"/>
          <w:sz w:val="20"/>
        </w:rPr>
        <w:t xml:space="preserve"> </w:t>
      </w:r>
      <w:r>
        <w:rPr>
          <w:rFonts w:ascii="Calibri" w:hAnsi="Calibri"/>
          <w:i/>
          <w:spacing w:val="-5"/>
          <w:w w:val="105"/>
          <w:sz w:val="20"/>
        </w:rPr>
        <w:t>C</w:t>
      </w:r>
      <w:r>
        <w:rPr>
          <w:rFonts w:ascii="Verdana" w:hAnsi="Verdana"/>
          <w:i/>
          <w:spacing w:val="-5"/>
          <w:w w:val="105"/>
          <w:sz w:val="20"/>
          <w:vertAlign w:val="subscript"/>
        </w:rPr>
        <w:t>g</w:t>
      </w:r>
    </w:p>
    <w:p w:rsidR="00413BAC" w:rsidRDefault="0053541F">
      <w:pPr>
        <w:spacing w:line="200" w:lineRule="exact"/>
        <w:ind w:left="234"/>
        <w:rPr>
          <w:b/>
          <w:sz w:val="20"/>
        </w:rPr>
      </w:pPr>
      <w:r>
        <w:rPr>
          <w:sz w:val="16"/>
        </w:rPr>
        <w:t>11:</w:t>
      </w:r>
      <w:r>
        <w:rPr>
          <w:spacing w:val="55"/>
          <w:sz w:val="16"/>
        </w:rPr>
        <w:t xml:space="preserve"> </w:t>
      </w:r>
      <w:r>
        <w:rPr>
          <w:b/>
          <w:sz w:val="20"/>
        </w:rPr>
        <w:t>end</w:t>
      </w:r>
      <w:r>
        <w:rPr>
          <w:b/>
          <w:spacing w:val="17"/>
          <w:sz w:val="20"/>
        </w:rPr>
        <w:t xml:space="preserve"> </w:t>
      </w:r>
      <w:r>
        <w:rPr>
          <w:b/>
          <w:spacing w:val="-5"/>
          <w:sz w:val="20"/>
        </w:rPr>
        <w:t>for</w:t>
      </w:r>
    </w:p>
    <w:p w:rsidR="00413BAC" w:rsidRDefault="0053541F">
      <w:pPr>
        <w:spacing w:line="276" w:lineRule="exact"/>
        <w:ind w:left="234"/>
        <w:rPr>
          <w:rFonts w:ascii="Calibri" w:hAnsi="Calibri"/>
          <w:sz w:val="20"/>
        </w:rPr>
      </w:pPr>
      <w:r>
        <w:rPr>
          <w:w w:val="105"/>
          <w:sz w:val="16"/>
        </w:rPr>
        <w:t>12:</w:t>
      </w:r>
      <w:r>
        <w:rPr>
          <w:spacing w:val="25"/>
          <w:w w:val="105"/>
          <w:sz w:val="16"/>
        </w:rPr>
        <w:t xml:space="preserve"> </w:t>
      </w:r>
      <w:r>
        <w:rPr>
          <w:rFonts w:ascii="Calibri" w:hAnsi="Calibri"/>
          <w:i/>
          <w:w w:val="105"/>
          <w:sz w:val="20"/>
        </w:rPr>
        <w:t>M</w:t>
      </w:r>
      <w:r>
        <w:rPr>
          <w:rFonts w:ascii="Calibri" w:hAnsi="Calibri"/>
          <w:i/>
          <w:spacing w:val="10"/>
          <w:w w:val="105"/>
          <w:sz w:val="20"/>
        </w:rPr>
        <w:t xml:space="preserve"> </w:t>
      </w:r>
      <w:r>
        <w:rPr>
          <w:rFonts w:ascii="Lucida Sans Unicode" w:hAnsi="Lucida Sans Unicode"/>
          <w:w w:val="105"/>
          <w:sz w:val="20"/>
        </w:rPr>
        <w:t>←</w:t>
      </w:r>
      <w:r>
        <w:rPr>
          <w:rFonts w:ascii="Lucida Sans Unicode" w:hAnsi="Lucida Sans Unicode"/>
          <w:spacing w:val="-17"/>
          <w:w w:val="105"/>
          <w:sz w:val="20"/>
        </w:rPr>
        <w:t xml:space="preserve"> </w:t>
      </w:r>
      <w:r>
        <w:rPr>
          <w:w w:val="105"/>
          <w:sz w:val="20"/>
        </w:rPr>
        <w:t>Compute</w:t>
      </w:r>
      <w:r>
        <w:rPr>
          <w:noProof/>
          <w:spacing w:val="-1"/>
          <w:position w:val="-2"/>
          <w:sz w:val="20"/>
          <w:lang w:val="en-IN" w:eastAsia="en-IN"/>
        </w:rPr>
        <w:drawing>
          <wp:inline distT="0" distB="0" distL="0" distR="0">
            <wp:extent cx="63258" cy="632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63258" cy="6324"/>
                    </a:xfrm>
                    <a:prstGeom prst="rect">
                      <a:avLst/>
                    </a:prstGeom>
                  </pic:spPr>
                </pic:pic>
              </a:graphicData>
            </a:graphic>
          </wp:inline>
        </w:drawing>
      </w:r>
      <w:r>
        <w:rPr>
          <w:w w:val="105"/>
          <w:sz w:val="20"/>
        </w:rPr>
        <w:t>TF</w:t>
      </w:r>
      <w:r>
        <w:rPr>
          <w:noProof/>
          <w:position w:val="-2"/>
          <w:sz w:val="20"/>
          <w:lang w:val="en-IN" w:eastAsia="en-IN"/>
        </w:rPr>
        <w:drawing>
          <wp:inline distT="0" distB="0" distL="0" distR="0">
            <wp:extent cx="63258" cy="632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63258" cy="6324"/>
                    </a:xfrm>
                    <a:prstGeom prst="rect">
                      <a:avLst/>
                    </a:prstGeom>
                  </pic:spPr>
                </pic:pic>
              </a:graphicData>
            </a:graphic>
          </wp:inline>
        </w:drawing>
      </w:r>
      <w:r>
        <w:rPr>
          <w:spacing w:val="-2"/>
          <w:w w:val="105"/>
          <w:sz w:val="20"/>
        </w:rPr>
        <w:t>IDF</w:t>
      </w:r>
      <w:r>
        <w:rPr>
          <w:rFonts w:ascii="Calibri" w:hAnsi="Calibri"/>
          <w:spacing w:val="-2"/>
          <w:w w:val="105"/>
          <w:sz w:val="20"/>
        </w:rPr>
        <w:t>(</w:t>
      </w:r>
      <w:r>
        <w:rPr>
          <w:rFonts w:ascii="Calibri" w:hAnsi="Calibri"/>
          <w:i/>
          <w:spacing w:val="-2"/>
          <w:w w:val="105"/>
          <w:sz w:val="20"/>
        </w:rPr>
        <w:t>D</w:t>
      </w:r>
      <w:r>
        <w:rPr>
          <w:rFonts w:ascii="Calibri" w:hAnsi="Calibri"/>
          <w:spacing w:val="-2"/>
          <w:w w:val="105"/>
          <w:sz w:val="20"/>
        </w:rPr>
        <w:t>)</w:t>
      </w:r>
    </w:p>
    <w:p w:rsidR="00413BAC" w:rsidRDefault="0053541F">
      <w:pPr>
        <w:tabs>
          <w:tab w:val="left" w:pos="5220"/>
        </w:tabs>
        <w:spacing w:line="224" w:lineRule="exact"/>
        <w:ind w:left="199"/>
        <w:rPr>
          <w:rFonts w:ascii="Calibri"/>
          <w:i/>
          <w:sz w:val="20"/>
        </w:rPr>
      </w:pPr>
      <w:r>
        <w:rPr>
          <w:spacing w:val="-8"/>
          <w:sz w:val="16"/>
          <w:u w:val="single"/>
        </w:rPr>
        <w:t xml:space="preserve"> </w:t>
      </w:r>
      <w:r>
        <w:rPr>
          <w:sz w:val="16"/>
          <w:u w:val="single"/>
        </w:rPr>
        <w:t>13:</w:t>
      </w:r>
      <w:r>
        <w:rPr>
          <w:spacing w:val="54"/>
          <w:sz w:val="16"/>
          <w:u w:val="single"/>
        </w:rPr>
        <w:t xml:space="preserve"> </w:t>
      </w:r>
      <w:r>
        <w:rPr>
          <w:b/>
          <w:sz w:val="20"/>
          <w:u w:val="single"/>
        </w:rPr>
        <w:t>return</w:t>
      </w:r>
      <w:r>
        <w:rPr>
          <w:b/>
          <w:spacing w:val="57"/>
          <w:w w:val="150"/>
          <w:sz w:val="20"/>
          <w:u w:val="single"/>
        </w:rPr>
        <w:t xml:space="preserve"> </w:t>
      </w:r>
      <w:r>
        <w:rPr>
          <w:rFonts w:ascii="Calibri"/>
          <w:i/>
          <w:spacing w:val="-10"/>
          <w:sz w:val="20"/>
          <w:u w:val="single"/>
        </w:rPr>
        <w:t>M</w:t>
      </w:r>
      <w:r>
        <w:rPr>
          <w:rFonts w:ascii="Calibri"/>
          <w:i/>
          <w:sz w:val="20"/>
          <w:u w:val="single"/>
        </w:rPr>
        <w:tab/>
      </w:r>
    </w:p>
    <w:p w:rsidR="00413BAC" w:rsidRDefault="00413BAC">
      <w:pPr>
        <w:pStyle w:val="BodyText"/>
        <w:spacing w:before="14"/>
        <w:rPr>
          <w:rFonts w:ascii="Calibri"/>
          <w:i/>
        </w:rPr>
      </w:pPr>
    </w:p>
    <w:p w:rsidR="00413BAC" w:rsidRDefault="0053541F">
      <w:pPr>
        <w:pStyle w:val="BodyText"/>
        <w:spacing w:line="244" w:lineRule="auto"/>
        <w:ind w:left="199" w:right="257" w:firstLine="199"/>
        <w:jc w:val="both"/>
      </w:pPr>
      <w:r>
        <w:t>Because</w:t>
      </w:r>
      <w:r>
        <w:rPr>
          <w:spacing w:val="-2"/>
        </w:rPr>
        <w:t xml:space="preserve"> </w:t>
      </w:r>
      <w:r>
        <w:t>we</w:t>
      </w:r>
      <w:r>
        <w:rPr>
          <w:spacing w:val="-2"/>
        </w:rPr>
        <w:t xml:space="preserve"> </w:t>
      </w:r>
      <w:r>
        <w:t>just</w:t>
      </w:r>
      <w:r>
        <w:rPr>
          <w:spacing w:val="-2"/>
        </w:rPr>
        <w:t xml:space="preserve"> </w:t>
      </w:r>
      <w:r>
        <w:t>slide</w:t>
      </w:r>
      <w:r>
        <w:rPr>
          <w:spacing w:val="-2"/>
        </w:rPr>
        <w:t xml:space="preserve"> </w:t>
      </w:r>
      <w:r>
        <w:t>a</w:t>
      </w:r>
      <w:r>
        <w:rPr>
          <w:spacing w:val="-2"/>
        </w:rPr>
        <w:t xml:space="preserve"> </w:t>
      </w:r>
      <w:r>
        <w:t>window</w:t>
      </w:r>
      <w:r>
        <w:rPr>
          <w:spacing w:val="-2"/>
        </w:rPr>
        <w:t xml:space="preserve"> </w:t>
      </w:r>
      <w:r>
        <w:t>of</w:t>
      </w:r>
      <w:r>
        <w:rPr>
          <w:spacing w:val="-2"/>
        </w:rPr>
        <w:t xml:space="preserve"> </w:t>
      </w:r>
      <w:r>
        <w:t>size</w:t>
      </w:r>
      <w:r>
        <w:rPr>
          <w:spacing w:val="-2"/>
        </w:rPr>
        <w:t xml:space="preserve"> </w:t>
      </w:r>
      <w:r>
        <w:t>7</w:t>
      </w:r>
      <w:r>
        <w:rPr>
          <w:spacing w:val="-2"/>
        </w:rPr>
        <w:t xml:space="preserve"> </w:t>
      </w:r>
      <w:r>
        <w:t>across</w:t>
      </w:r>
      <w:r>
        <w:rPr>
          <w:spacing w:val="-2"/>
        </w:rPr>
        <w:t xml:space="preserve"> </w:t>
      </w:r>
      <w:r>
        <w:t>the</w:t>
      </w:r>
      <w:r>
        <w:rPr>
          <w:spacing w:val="-2"/>
        </w:rPr>
        <w:t xml:space="preserve"> </w:t>
      </w:r>
      <w:r>
        <w:t>genome one</w:t>
      </w:r>
      <w:r>
        <w:rPr>
          <w:spacing w:val="14"/>
        </w:rPr>
        <w:t xml:space="preserve"> </w:t>
      </w:r>
      <w:r>
        <w:t>letter</w:t>
      </w:r>
      <w:r>
        <w:rPr>
          <w:spacing w:val="15"/>
        </w:rPr>
        <w:t xml:space="preserve"> </w:t>
      </w:r>
      <w:r>
        <w:t>at</w:t>
      </w:r>
      <w:r>
        <w:rPr>
          <w:spacing w:val="15"/>
        </w:rPr>
        <w:t xml:space="preserve"> </w:t>
      </w:r>
      <w:r>
        <w:t>a</w:t>
      </w:r>
      <w:r>
        <w:rPr>
          <w:spacing w:val="15"/>
        </w:rPr>
        <w:t xml:space="preserve"> </w:t>
      </w:r>
      <w:r>
        <w:t>time,</w:t>
      </w:r>
      <w:r>
        <w:rPr>
          <w:spacing w:val="15"/>
        </w:rPr>
        <w:t xml:space="preserve"> </w:t>
      </w:r>
      <w:r>
        <w:t>the</w:t>
      </w:r>
      <w:r>
        <w:rPr>
          <w:spacing w:val="14"/>
        </w:rPr>
        <w:t xml:space="preserve"> </w:t>
      </w:r>
      <w:r>
        <w:t>time</w:t>
      </w:r>
      <w:r>
        <w:rPr>
          <w:spacing w:val="15"/>
        </w:rPr>
        <w:t xml:space="preserve"> </w:t>
      </w:r>
      <w:r>
        <w:t>it</w:t>
      </w:r>
      <w:r>
        <w:rPr>
          <w:spacing w:val="15"/>
        </w:rPr>
        <w:t xml:space="preserve"> </w:t>
      </w:r>
      <w:r>
        <w:t>takes</w:t>
      </w:r>
      <w:r>
        <w:rPr>
          <w:spacing w:val="15"/>
        </w:rPr>
        <w:t xml:space="preserve"> </w:t>
      </w:r>
      <w:r>
        <w:t>is</w:t>
      </w:r>
      <w:r>
        <w:rPr>
          <w:spacing w:val="14"/>
        </w:rPr>
        <w:t xml:space="preserve"> </w:t>
      </w:r>
      <w:r>
        <w:t>strictly</w:t>
      </w:r>
      <w:r>
        <w:rPr>
          <w:spacing w:val="15"/>
        </w:rPr>
        <w:t xml:space="preserve"> </w:t>
      </w:r>
      <w:r>
        <w:t>linear</w:t>
      </w:r>
      <w:r>
        <w:rPr>
          <w:spacing w:val="15"/>
        </w:rPr>
        <w:t xml:space="preserve"> </w:t>
      </w:r>
      <w:r>
        <w:t>(</w:t>
      </w:r>
      <w:r>
        <w:rPr>
          <w:rFonts w:ascii="Calibri"/>
          <w:i/>
        </w:rPr>
        <w:t>O</w:t>
      </w:r>
      <w:r>
        <w:rPr>
          <w:rFonts w:ascii="Calibri"/>
        </w:rPr>
        <w:t>(</w:t>
      </w:r>
      <w:r>
        <w:rPr>
          <w:rFonts w:ascii="Calibri"/>
          <w:i/>
        </w:rPr>
        <w:t>N</w:t>
      </w:r>
      <w:r>
        <w:rPr>
          <w:rFonts w:ascii="Calibri"/>
          <w:i/>
          <w:spacing w:val="-23"/>
        </w:rPr>
        <w:t xml:space="preserve"> </w:t>
      </w:r>
      <w:r>
        <w:rPr>
          <w:rFonts w:ascii="Calibri"/>
          <w:spacing w:val="-5"/>
        </w:rPr>
        <w:t>)</w:t>
      </w:r>
      <w:r>
        <w:rPr>
          <w:spacing w:val="-5"/>
        </w:rPr>
        <w:t>).</w:t>
      </w:r>
    </w:p>
    <w:p w:rsidR="00413BAC" w:rsidRDefault="0053541F">
      <w:pPr>
        <w:pStyle w:val="BodyText"/>
        <w:spacing w:before="23"/>
      </w:pPr>
      <w:r>
        <w:rPr>
          <w:noProof/>
          <w:lang w:val="en-IN" w:eastAsia="en-IN"/>
        </w:rPr>
        <w:drawing>
          <wp:anchor distT="0" distB="0" distL="0" distR="0" simplePos="0" relativeHeight="487589888" behindDoc="1" locked="0" layoutInCell="1" allowOverlap="1">
            <wp:simplePos x="0" y="0"/>
            <wp:positionH relativeFrom="page">
              <wp:posOffset>3962120</wp:posOffset>
            </wp:positionH>
            <wp:positionV relativeFrom="paragraph">
              <wp:posOffset>176074</wp:posOffset>
            </wp:positionV>
            <wp:extent cx="3185160" cy="179260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3185160" cy="1792605"/>
                    </a:xfrm>
                    <a:prstGeom prst="rect">
                      <a:avLst/>
                    </a:prstGeom>
                  </pic:spPr>
                </pic:pic>
              </a:graphicData>
            </a:graphic>
          </wp:anchor>
        </w:drawing>
      </w:r>
    </w:p>
    <w:p w:rsidR="00413BAC" w:rsidRDefault="0053541F">
      <w:pPr>
        <w:spacing w:before="216" w:line="232" w:lineRule="auto"/>
        <w:ind w:left="199"/>
        <w:rPr>
          <w:sz w:val="16"/>
        </w:rPr>
      </w:pPr>
      <w:r>
        <w:rPr>
          <w:sz w:val="16"/>
        </w:rPr>
        <w:t>Fig. 2.</w:t>
      </w:r>
      <w:r>
        <w:rPr>
          <w:spacing w:val="40"/>
          <w:sz w:val="16"/>
        </w:rPr>
        <w:t xml:space="preserve"> </w:t>
      </w:r>
      <w:r>
        <w:rPr>
          <w:sz w:val="16"/>
        </w:rPr>
        <w:t>How the sliding window generates a 16,384-dimensional vector from</w:t>
      </w:r>
      <w:r>
        <w:rPr>
          <w:spacing w:val="40"/>
          <w:sz w:val="16"/>
        </w:rPr>
        <w:t xml:space="preserve"> </w:t>
      </w:r>
      <w:r>
        <w:rPr>
          <w:spacing w:val="-4"/>
          <w:sz w:val="16"/>
        </w:rPr>
        <w:t>DNA.</w:t>
      </w:r>
    </w:p>
    <w:p w:rsidR="00413BAC" w:rsidRDefault="0053541F">
      <w:pPr>
        <w:pStyle w:val="BodyText"/>
        <w:spacing w:before="181" w:line="247" w:lineRule="auto"/>
        <w:ind w:left="199" w:right="257" w:firstLine="199"/>
        <w:jc w:val="both"/>
      </w:pPr>
      <w:r>
        <w:t xml:space="preserve">On top of the 16,384 </w:t>
      </w:r>
      <w:r>
        <w:rPr>
          <w:rFonts w:ascii="Calibri"/>
          <w:i/>
        </w:rPr>
        <w:t>k</w:t>
      </w:r>
      <w:r>
        <w:t>-mers, we also calculated three</w:t>
      </w:r>
      <w:r>
        <w:rPr>
          <w:spacing w:val="80"/>
        </w:rPr>
        <w:t xml:space="preserve"> </w:t>
      </w:r>
      <w:r>
        <w:t>global</w:t>
      </w:r>
      <w:r>
        <w:rPr>
          <w:spacing w:val="-8"/>
        </w:rPr>
        <w:t xml:space="preserve"> </w:t>
      </w:r>
      <w:r>
        <w:t>features:</w:t>
      </w:r>
      <w:r>
        <w:rPr>
          <w:spacing w:val="-7"/>
        </w:rPr>
        <w:t xml:space="preserve"> </w:t>
      </w:r>
      <w:r>
        <w:t>GC</w:t>
      </w:r>
      <w:r>
        <w:rPr>
          <w:spacing w:val="-8"/>
        </w:rPr>
        <w:t xml:space="preserve"> </w:t>
      </w:r>
      <w:r>
        <w:t>Content</w:t>
      </w:r>
      <w:r>
        <w:rPr>
          <w:spacing w:val="-7"/>
        </w:rPr>
        <w:t xml:space="preserve"> </w:t>
      </w:r>
      <w:r>
        <w:t>Percentage,</w:t>
      </w:r>
      <w:r>
        <w:rPr>
          <w:spacing w:val="-8"/>
        </w:rPr>
        <w:t xml:space="preserve"> </w:t>
      </w:r>
      <w:r>
        <w:t>Log</w:t>
      </w:r>
      <w:r>
        <w:rPr>
          <w:spacing w:val="-7"/>
        </w:rPr>
        <w:t xml:space="preserve"> </w:t>
      </w:r>
      <w:r>
        <w:t>Base-10</w:t>
      </w:r>
      <w:r>
        <w:rPr>
          <w:spacing w:val="-8"/>
        </w:rPr>
        <w:t xml:space="preserve"> </w:t>
      </w:r>
      <w:r>
        <w:t>Genome Length, and Shannon K-mer Diversity. This gave us exactly 16,387 features for every single genome, no matter how long or short the original DNA sequence was.</w:t>
      </w:r>
    </w:p>
    <w:p w:rsidR="00413BAC" w:rsidRDefault="00413BAC">
      <w:pPr>
        <w:pStyle w:val="BodyText"/>
        <w:spacing w:line="247" w:lineRule="auto"/>
        <w:jc w:val="both"/>
        <w:sectPr w:rsidR="00413BAC">
          <w:type w:val="continuous"/>
          <w:pgSz w:w="12240" w:h="15840"/>
          <w:pgMar w:top="900" w:right="720" w:bottom="280" w:left="720" w:header="720" w:footer="720" w:gutter="0"/>
          <w:cols w:num="2" w:space="720" w:equalWidth="0">
            <w:col w:w="5281" w:space="40"/>
            <w:col w:w="5479"/>
          </w:cols>
        </w:sectPr>
      </w:pPr>
    </w:p>
    <w:p w:rsidR="00413BAC" w:rsidRDefault="0053541F">
      <w:pPr>
        <w:pStyle w:val="ListParagraph"/>
        <w:numPr>
          <w:ilvl w:val="0"/>
          <w:numId w:val="6"/>
        </w:numPr>
        <w:tabs>
          <w:tab w:val="left" w:pos="540"/>
        </w:tabs>
        <w:spacing w:before="71"/>
        <w:ind w:left="540" w:hanging="281"/>
        <w:jc w:val="both"/>
        <w:rPr>
          <w:i/>
          <w:sz w:val="20"/>
        </w:rPr>
      </w:pPr>
      <w:bookmarkStart w:id="21" w:name="Machine_Learning_Architecture"/>
      <w:bookmarkEnd w:id="21"/>
      <w:r>
        <w:rPr>
          <w:i/>
          <w:sz w:val="20"/>
        </w:rPr>
        <w:lastRenderedPageBreak/>
        <w:t>Machine</w:t>
      </w:r>
      <w:r>
        <w:rPr>
          <w:i/>
          <w:spacing w:val="10"/>
          <w:sz w:val="20"/>
        </w:rPr>
        <w:t xml:space="preserve"> </w:t>
      </w:r>
      <w:r>
        <w:rPr>
          <w:i/>
          <w:sz w:val="20"/>
        </w:rPr>
        <w:t>Learning</w:t>
      </w:r>
      <w:r>
        <w:rPr>
          <w:i/>
          <w:spacing w:val="10"/>
          <w:sz w:val="20"/>
        </w:rPr>
        <w:t xml:space="preserve"> </w:t>
      </w:r>
      <w:r>
        <w:rPr>
          <w:i/>
          <w:spacing w:val="-2"/>
          <w:sz w:val="20"/>
        </w:rPr>
        <w:t>Architecture</w:t>
      </w:r>
    </w:p>
    <w:p w:rsidR="00413BAC" w:rsidRDefault="0053541F">
      <w:pPr>
        <w:pStyle w:val="BodyText"/>
        <w:spacing w:before="66" w:line="249" w:lineRule="auto"/>
        <w:ind w:left="259" w:firstLine="199"/>
        <w:jc w:val="both"/>
      </w:pPr>
      <w:r>
        <w:t>Instead of making one massive model that tries to predict everything,</w:t>
      </w:r>
      <w:r>
        <w:rPr>
          <w:spacing w:val="40"/>
        </w:rPr>
        <w:t xml:space="preserve"> </w:t>
      </w:r>
      <w:r>
        <w:t>we</w:t>
      </w:r>
      <w:r>
        <w:rPr>
          <w:spacing w:val="40"/>
        </w:rPr>
        <w:t xml:space="preserve"> </w:t>
      </w:r>
      <w:r>
        <w:t>trained</w:t>
      </w:r>
      <w:r>
        <w:rPr>
          <w:spacing w:val="40"/>
        </w:rPr>
        <w:t xml:space="preserve"> </w:t>
      </w:r>
      <w:r>
        <w:t>14</w:t>
      </w:r>
      <w:r>
        <w:rPr>
          <w:spacing w:val="40"/>
        </w:rPr>
        <w:t xml:space="preserve"> </w:t>
      </w:r>
      <w:r>
        <w:t>separate</w:t>
      </w:r>
      <w:r>
        <w:rPr>
          <w:spacing w:val="40"/>
        </w:rPr>
        <w:t xml:space="preserve"> </w:t>
      </w:r>
      <w:r>
        <w:t>binary</w:t>
      </w:r>
      <w:r>
        <w:rPr>
          <w:spacing w:val="40"/>
        </w:rPr>
        <w:t xml:space="preserve"> </w:t>
      </w:r>
      <w:r>
        <w:t>classifiers,</w:t>
      </w:r>
      <w:r>
        <w:rPr>
          <w:spacing w:val="40"/>
        </w:rPr>
        <w:t xml:space="preserve"> </w:t>
      </w:r>
      <w:r>
        <w:t xml:space="preserve">one for each antibiotic. We did this because the way a bacteria fights off Penicillin is totally different from how it fights off </w:t>
      </w:r>
      <w:r>
        <w:rPr>
          <w:spacing w:val="-2"/>
        </w:rPr>
        <w:t>Tetracycline.</w:t>
      </w:r>
    </w:p>
    <w:p w:rsidR="00413BAC" w:rsidRDefault="0053541F">
      <w:pPr>
        <w:pStyle w:val="BodyText"/>
        <w:spacing w:line="249" w:lineRule="auto"/>
        <w:ind w:left="259" w:firstLine="199"/>
        <w:jc w:val="both"/>
      </w:pPr>
      <w:r>
        <w:t xml:space="preserve">We used Random Forest </w:t>
      </w:r>
      <w:hyperlink w:anchor="_bookmark11" w:history="1">
        <w:r>
          <w:t>[7]</w:t>
        </w:r>
      </w:hyperlink>
      <w:r>
        <w:t xml:space="preserve"> and XGBoost </w:t>
      </w:r>
      <w:hyperlink w:anchor="_bookmark12" w:history="1">
        <w:r>
          <w:t>[8].</w:t>
        </w:r>
      </w:hyperlink>
      <w:r>
        <w:t xml:space="preserve"> We picked these tree-based models because they handle wide datasets (16,387 columns) very well without overfitting. More impor-tantly, they give us Gi</w:t>
      </w:r>
      <w:r>
        <w:t xml:space="preserve">ni impurity scores, which lets us trace exactly which genes caused the model to make its decision. Table </w:t>
      </w:r>
      <w:hyperlink w:anchor="_bookmark1" w:history="1">
        <w:r>
          <w:t>II</w:t>
        </w:r>
      </w:hyperlink>
      <w:r>
        <w:t xml:space="preserve"> shows the grid search parameters we tested during </w:t>
      </w:r>
      <w:r>
        <w:rPr>
          <w:spacing w:val="-2"/>
        </w:rPr>
        <w:t>training.</w:t>
      </w:r>
    </w:p>
    <w:p w:rsidR="00413BAC" w:rsidRDefault="00413BAC">
      <w:pPr>
        <w:pStyle w:val="BodyText"/>
        <w:spacing w:before="11"/>
      </w:pPr>
    </w:p>
    <w:p w:rsidR="00413BAC" w:rsidRDefault="0053541F">
      <w:pPr>
        <w:spacing w:line="182" w:lineRule="exact"/>
        <w:ind w:left="259"/>
        <w:jc w:val="center"/>
        <w:rPr>
          <w:sz w:val="16"/>
        </w:rPr>
      </w:pPr>
      <w:bookmarkStart w:id="22" w:name="_bookmark1"/>
      <w:bookmarkEnd w:id="22"/>
      <w:r>
        <w:rPr>
          <w:spacing w:val="-2"/>
          <w:sz w:val="16"/>
        </w:rPr>
        <w:t>TABLE</w:t>
      </w:r>
      <w:r>
        <w:rPr>
          <w:spacing w:val="4"/>
          <w:sz w:val="16"/>
        </w:rPr>
        <w:t xml:space="preserve"> </w:t>
      </w:r>
      <w:r>
        <w:rPr>
          <w:spacing w:val="-5"/>
          <w:sz w:val="16"/>
        </w:rPr>
        <w:t>II</w:t>
      </w:r>
    </w:p>
    <w:p w:rsidR="00413BAC" w:rsidRDefault="0053541F">
      <w:pPr>
        <w:spacing w:line="182" w:lineRule="exact"/>
        <w:ind w:left="259"/>
        <w:jc w:val="center"/>
        <w:rPr>
          <w:sz w:val="16"/>
        </w:rPr>
      </w:pPr>
      <w:r>
        <w:rPr>
          <w:smallCaps/>
          <w:sz w:val="16"/>
        </w:rPr>
        <w:t>Hyperparameter</w:t>
      </w:r>
      <w:r>
        <w:rPr>
          <w:smallCaps/>
          <w:spacing w:val="47"/>
          <w:sz w:val="16"/>
        </w:rPr>
        <w:t xml:space="preserve"> </w:t>
      </w:r>
      <w:r>
        <w:rPr>
          <w:smallCaps/>
          <w:sz w:val="16"/>
        </w:rPr>
        <w:t>Grid</w:t>
      </w:r>
      <w:r>
        <w:rPr>
          <w:smallCaps/>
          <w:spacing w:val="47"/>
          <w:sz w:val="16"/>
        </w:rPr>
        <w:t xml:space="preserve"> </w:t>
      </w:r>
      <w:r>
        <w:rPr>
          <w:smallCaps/>
          <w:sz w:val="16"/>
        </w:rPr>
        <w:t>Search</w:t>
      </w:r>
      <w:r>
        <w:rPr>
          <w:smallCaps/>
          <w:spacing w:val="47"/>
          <w:sz w:val="16"/>
        </w:rPr>
        <w:t xml:space="preserve"> </w:t>
      </w:r>
      <w:r>
        <w:rPr>
          <w:smallCaps/>
          <w:spacing w:val="-4"/>
          <w:sz w:val="16"/>
        </w:rPr>
        <w:t>Space</w:t>
      </w:r>
    </w:p>
    <w:p w:rsidR="00413BAC" w:rsidRDefault="0053541F">
      <w:pPr>
        <w:pStyle w:val="BodyText"/>
        <w:rPr>
          <w:sz w:val="14"/>
        </w:rPr>
      </w:pPr>
      <w:r>
        <w:rPr>
          <w:noProof/>
          <w:sz w:val="14"/>
          <w:lang w:val="en-IN" w:eastAsia="en-IN"/>
        </w:rPr>
        <mc:AlternateContent>
          <mc:Choice Requires="wps">
            <w:drawing>
              <wp:anchor distT="0" distB="0" distL="0" distR="0" simplePos="0" relativeHeight="487590912" behindDoc="1" locked="0" layoutInCell="1" allowOverlap="1">
                <wp:simplePos x="0" y="0"/>
                <wp:positionH relativeFrom="page">
                  <wp:posOffset>1134719</wp:posOffset>
                </wp:positionH>
                <wp:positionV relativeFrom="paragraph">
                  <wp:posOffset>117524</wp:posOffset>
                </wp:positionV>
                <wp:extent cx="216281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810" cy="1270"/>
                        </a:xfrm>
                        <a:custGeom>
                          <a:avLst/>
                          <a:gdLst/>
                          <a:ahLst/>
                          <a:cxnLst/>
                          <a:rect l="l" t="t" r="r" b="b"/>
                          <a:pathLst>
                            <a:path w="2162810">
                              <a:moveTo>
                                <a:pt x="0" y="0"/>
                              </a:moveTo>
                              <a:lnTo>
                                <a:pt x="2162683" y="0"/>
                              </a:lnTo>
                            </a:path>
                          </a:pathLst>
                        </a:custGeom>
                        <a:ln w="1012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348pt;margin-top:9.253919pt;width:170.3pt;height:.1pt;mso-position-horizontal-relative:page;mso-position-vertical-relative:paragraph;z-index:-15725568;mso-wrap-distance-left:0;mso-wrap-distance-right:0" id="docshape6" coordorigin="1787,185" coordsize="3406,0" path="m1787,185l5193,185e" filled="false" stroked="true" strokeweight=".797pt" strokecolor="#000000">
                <v:path arrowok="t"/>
                <v:stroke dashstyle="solid"/>
                <w10:wrap type="topAndBottom"/>
              </v:shape>
            </w:pict>
          </mc:Fallback>
        </mc:AlternateContent>
      </w:r>
    </w:p>
    <w:p w:rsidR="00413BAC" w:rsidRDefault="0053541F">
      <w:pPr>
        <w:tabs>
          <w:tab w:val="left" w:pos="3123"/>
        </w:tabs>
        <w:spacing w:before="34"/>
        <w:ind w:left="1066"/>
        <w:rPr>
          <w:b/>
          <w:sz w:val="16"/>
        </w:rPr>
      </w:pPr>
      <w:r>
        <w:rPr>
          <w:b/>
          <w:spacing w:val="-2"/>
          <w:sz w:val="16"/>
        </w:rPr>
        <w:t>Parameter</w:t>
      </w:r>
      <w:r>
        <w:rPr>
          <w:b/>
          <w:sz w:val="16"/>
        </w:rPr>
        <w:tab/>
        <w:t>Sea</w:t>
      </w:r>
      <w:r>
        <w:rPr>
          <w:b/>
          <w:sz w:val="16"/>
        </w:rPr>
        <w:t>rch</w:t>
      </w:r>
      <w:r>
        <w:rPr>
          <w:b/>
          <w:spacing w:val="11"/>
          <w:sz w:val="16"/>
        </w:rPr>
        <w:t xml:space="preserve"> </w:t>
      </w:r>
      <w:r>
        <w:rPr>
          <w:b/>
          <w:spacing w:val="-2"/>
          <w:sz w:val="16"/>
        </w:rPr>
        <w:t>Space</w:t>
      </w:r>
    </w:p>
    <w:p w:rsidR="00413BAC" w:rsidRDefault="00413BAC">
      <w:pPr>
        <w:pStyle w:val="BodyText"/>
        <w:spacing w:before="2"/>
        <w:rPr>
          <w:b/>
          <w:sz w:val="5"/>
        </w:rPr>
      </w:pPr>
    </w:p>
    <w:p w:rsidR="00413BAC" w:rsidRDefault="0053541F">
      <w:pPr>
        <w:spacing w:line="20" w:lineRule="exact"/>
        <w:ind w:left="1066"/>
        <w:rPr>
          <w:sz w:val="2"/>
        </w:rPr>
      </w:pPr>
      <w:r>
        <w:rPr>
          <w:noProof/>
          <w:sz w:val="2"/>
          <w:lang w:val="en-IN" w:eastAsia="en-IN"/>
        </w:rPr>
        <mc:AlternateContent>
          <mc:Choice Requires="wps">
            <w:drawing>
              <wp:inline distT="0" distB="0" distL="0" distR="0">
                <wp:extent cx="2162810" cy="6350"/>
                <wp:effectExtent l="9525" t="0" r="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810" cy="6350"/>
                          <a:chOff x="0" y="0"/>
                          <a:chExt cx="2162810" cy="6350"/>
                        </a:xfrm>
                      </wpg:grpSpPr>
                      <wps:wsp>
                        <wps:cNvPr id="15" name="Graphic 15"/>
                        <wps:cNvSpPr/>
                        <wps:spPr>
                          <a:xfrm>
                            <a:off x="0" y="3162"/>
                            <a:ext cx="2162810" cy="1270"/>
                          </a:xfrm>
                          <a:custGeom>
                            <a:avLst/>
                            <a:gdLst/>
                            <a:ahLst/>
                            <a:cxnLst/>
                            <a:rect l="l" t="t" r="r" b="b"/>
                            <a:pathLst>
                              <a:path w="2162810">
                                <a:moveTo>
                                  <a:pt x="0" y="0"/>
                                </a:moveTo>
                                <a:lnTo>
                                  <a:pt x="2162683" y="0"/>
                                </a:lnTo>
                              </a:path>
                            </a:pathLst>
                          </a:custGeom>
                          <a:ln w="632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0.3pt;height:.5pt;mso-position-horizontal-relative:char;mso-position-vertical-relative:line" id="docshapegroup7" coordorigin="0,0" coordsize="3406,10">
                <v:line style="position:absolute" from="0,5" to="3406,5" stroked="true" strokeweight=".498pt" strokecolor="#000000">
                  <v:stroke dashstyle="solid"/>
                </v:line>
              </v:group>
            </w:pict>
          </mc:Fallback>
        </mc:AlternateContent>
      </w:r>
    </w:p>
    <w:p w:rsidR="00413BAC" w:rsidRDefault="0053541F">
      <w:pPr>
        <w:tabs>
          <w:tab w:val="left" w:pos="3123"/>
        </w:tabs>
        <w:spacing w:before="20" w:line="188" w:lineRule="exact"/>
        <w:ind w:left="1066"/>
        <w:rPr>
          <w:sz w:val="16"/>
        </w:rPr>
      </w:pPr>
      <w:r>
        <w:rPr>
          <w:rFonts w:ascii="Courier New"/>
          <w:spacing w:val="-2"/>
          <w:sz w:val="16"/>
        </w:rPr>
        <w:t>n_estimators</w:t>
      </w:r>
      <w:r>
        <w:rPr>
          <w:rFonts w:ascii="Courier New"/>
          <w:sz w:val="16"/>
        </w:rPr>
        <w:tab/>
      </w:r>
      <w:r>
        <w:rPr>
          <w:sz w:val="16"/>
        </w:rPr>
        <w:t>[100,</w:t>
      </w:r>
      <w:r>
        <w:rPr>
          <w:spacing w:val="12"/>
          <w:sz w:val="16"/>
        </w:rPr>
        <w:t xml:space="preserve"> </w:t>
      </w:r>
      <w:r>
        <w:rPr>
          <w:sz w:val="16"/>
        </w:rPr>
        <w:t>300,</w:t>
      </w:r>
      <w:r>
        <w:rPr>
          <w:spacing w:val="12"/>
          <w:sz w:val="16"/>
        </w:rPr>
        <w:t xml:space="preserve"> </w:t>
      </w:r>
      <w:r>
        <w:rPr>
          <w:sz w:val="16"/>
        </w:rPr>
        <w:t>500,</w:t>
      </w:r>
      <w:r>
        <w:rPr>
          <w:spacing w:val="12"/>
          <w:sz w:val="16"/>
        </w:rPr>
        <w:t xml:space="preserve"> </w:t>
      </w:r>
      <w:r>
        <w:rPr>
          <w:spacing w:val="-4"/>
          <w:sz w:val="16"/>
        </w:rPr>
        <w:t>800]</w:t>
      </w:r>
    </w:p>
    <w:p w:rsidR="00413BAC" w:rsidRDefault="0053541F">
      <w:pPr>
        <w:tabs>
          <w:tab w:val="left" w:pos="3123"/>
        </w:tabs>
        <w:spacing w:line="179" w:lineRule="exact"/>
        <w:ind w:left="1066"/>
        <w:rPr>
          <w:sz w:val="16"/>
        </w:rPr>
      </w:pPr>
      <w:r>
        <w:rPr>
          <w:rFonts w:ascii="Courier New"/>
          <w:spacing w:val="-2"/>
          <w:sz w:val="16"/>
        </w:rPr>
        <w:t>max_depth</w:t>
      </w:r>
      <w:r>
        <w:rPr>
          <w:rFonts w:ascii="Courier New"/>
          <w:sz w:val="16"/>
        </w:rPr>
        <w:tab/>
      </w:r>
      <w:r>
        <w:rPr>
          <w:sz w:val="16"/>
        </w:rPr>
        <w:t>[None,</w:t>
      </w:r>
      <w:r>
        <w:rPr>
          <w:spacing w:val="12"/>
          <w:sz w:val="16"/>
        </w:rPr>
        <w:t xml:space="preserve"> </w:t>
      </w:r>
      <w:r>
        <w:rPr>
          <w:sz w:val="16"/>
        </w:rPr>
        <w:t>10,</w:t>
      </w:r>
      <w:r>
        <w:rPr>
          <w:spacing w:val="12"/>
          <w:sz w:val="16"/>
        </w:rPr>
        <w:t xml:space="preserve"> </w:t>
      </w:r>
      <w:r>
        <w:rPr>
          <w:sz w:val="16"/>
        </w:rPr>
        <w:t>20,</w:t>
      </w:r>
      <w:r>
        <w:rPr>
          <w:spacing w:val="12"/>
          <w:sz w:val="16"/>
        </w:rPr>
        <w:t xml:space="preserve"> </w:t>
      </w:r>
      <w:r>
        <w:rPr>
          <w:spacing w:val="-5"/>
          <w:sz w:val="16"/>
        </w:rPr>
        <w:t>50]</w:t>
      </w:r>
    </w:p>
    <w:p w:rsidR="00413BAC" w:rsidRDefault="0053541F">
      <w:pPr>
        <w:tabs>
          <w:tab w:val="left" w:pos="3123"/>
        </w:tabs>
        <w:spacing w:line="179" w:lineRule="exact"/>
        <w:ind w:left="1066"/>
        <w:rPr>
          <w:sz w:val="16"/>
        </w:rPr>
      </w:pPr>
      <w:r>
        <w:rPr>
          <w:rFonts w:ascii="Courier New"/>
          <w:spacing w:val="-2"/>
          <w:sz w:val="16"/>
        </w:rPr>
        <w:t>min_samples_split</w:t>
      </w:r>
      <w:r>
        <w:rPr>
          <w:rFonts w:ascii="Courier New"/>
          <w:sz w:val="16"/>
        </w:rPr>
        <w:tab/>
      </w:r>
      <w:r>
        <w:rPr>
          <w:sz w:val="16"/>
        </w:rPr>
        <w:t>[2,</w:t>
      </w:r>
      <w:r>
        <w:rPr>
          <w:spacing w:val="13"/>
          <w:sz w:val="16"/>
        </w:rPr>
        <w:t xml:space="preserve"> </w:t>
      </w:r>
      <w:r>
        <w:rPr>
          <w:sz w:val="16"/>
        </w:rPr>
        <w:t>5,</w:t>
      </w:r>
      <w:r>
        <w:rPr>
          <w:spacing w:val="14"/>
          <w:sz w:val="16"/>
        </w:rPr>
        <w:t xml:space="preserve"> </w:t>
      </w:r>
      <w:r>
        <w:rPr>
          <w:spacing w:val="-5"/>
          <w:sz w:val="16"/>
        </w:rPr>
        <w:t>10]</w:t>
      </w:r>
    </w:p>
    <w:p w:rsidR="00413BAC" w:rsidRDefault="0053541F">
      <w:pPr>
        <w:spacing w:line="188" w:lineRule="exact"/>
        <w:ind w:left="1066"/>
        <w:rPr>
          <w:sz w:val="16"/>
        </w:rPr>
      </w:pPr>
      <w:r>
        <w:rPr>
          <w:rFonts w:ascii="Courier New"/>
          <w:sz w:val="16"/>
        </w:rPr>
        <w:t>learning_rate</w:t>
      </w:r>
      <w:r>
        <w:rPr>
          <w:rFonts w:ascii="Courier New"/>
          <w:spacing w:val="-7"/>
          <w:sz w:val="16"/>
        </w:rPr>
        <w:t xml:space="preserve"> </w:t>
      </w:r>
      <w:r>
        <w:rPr>
          <w:rFonts w:ascii="Courier New"/>
          <w:sz w:val="16"/>
        </w:rPr>
        <w:t>(XGB)</w:t>
      </w:r>
      <w:r>
        <w:rPr>
          <w:rFonts w:ascii="Courier New"/>
          <w:spacing w:val="17"/>
          <w:sz w:val="16"/>
        </w:rPr>
        <w:t xml:space="preserve">  </w:t>
      </w:r>
      <w:r>
        <w:rPr>
          <w:sz w:val="16"/>
        </w:rPr>
        <w:t>[0.01,</w:t>
      </w:r>
      <w:r>
        <w:rPr>
          <w:spacing w:val="13"/>
          <w:sz w:val="16"/>
        </w:rPr>
        <w:t xml:space="preserve"> </w:t>
      </w:r>
      <w:r>
        <w:rPr>
          <w:sz w:val="16"/>
        </w:rPr>
        <w:t>0.1,</w:t>
      </w:r>
      <w:r>
        <w:rPr>
          <w:spacing w:val="12"/>
          <w:sz w:val="16"/>
        </w:rPr>
        <w:t xml:space="preserve"> </w:t>
      </w:r>
      <w:r>
        <w:rPr>
          <w:spacing w:val="-4"/>
          <w:sz w:val="16"/>
        </w:rPr>
        <w:t>0.2]</w:t>
      </w:r>
    </w:p>
    <w:p w:rsidR="00413BAC" w:rsidRDefault="00413BAC">
      <w:pPr>
        <w:pStyle w:val="BodyText"/>
        <w:spacing w:before="4"/>
        <w:rPr>
          <w:sz w:val="4"/>
        </w:rPr>
      </w:pPr>
    </w:p>
    <w:p w:rsidR="00413BAC" w:rsidRDefault="0053541F">
      <w:pPr>
        <w:spacing w:line="20" w:lineRule="exact"/>
        <w:ind w:left="1066"/>
        <w:rPr>
          <w:sz w:val="2"/>
        </w:rPr>
      </w:pPr>
      <w:r>
        <w:rPr>
          <w:noProof/>
          <w:sz w:val="2"/>
          <w:lang w:val="en-IN" w:eastAsia="en-IN"/>
        </w:rPr>
        <mc:AlternateContent>
          <mc:Choice Requires="wps">
            <w:drawing>
              <wp:inline distT="0" distB="0" distL="0" distR="0">
                <wp:extent cx="2162810" cy="10160"/>
                <wp:effectExtent l="9525" t="0" r="0" b="889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810" cy="10160"/>
                          <a:chOff x="0" y="0"/>
                          <a:chExt cx="2162810" cy="10160"/>
                        </a:xfrm>
                      </wpg:grpSpPr>
                      <wps:wsp>
                        <wps:cNvPr id="17" name="Graphic 17"/>
                        <wps:cNvSpPr/>
                        <wps:spPr>
                          <a:xfrm>
                            <a:off x="0" y="5060"/>
                            <a:ext cx="2162810" cy="1270"/>
                          </a:xfrm>
                          <a:custGeom>
                            <a:avLst/>
                            <a:gdLst/>
                            <a:ahLst/>
                            <a:cxnLst/>
                            <a:rect l="l" t="t" r="r" b="b"/>
                            <a:pathLst>
                              <a:path w="2162810">
                                <a:moveTo>
                                  <a:pt x="0" y="0"/>
                                </a:moveTo>
                                <a:lnTo>
                                  <a:pt x="2162683" y="0"/>
                                </a:lnTo>
                              </a:path>
                            </a:pathLst>
                          </a:custGeom>
                          <a:ln w="1012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0.3pt;height:.8pt;mso-position-horizontal-relative:char;mso-position-vertical-relative:line" id="docshapegroup8" coordorigin="0,0" coordsize="3406,16">
                <v:line style="position:absolute" from="0,8" to="3406,8" stroked="true" strokeweight=".797pt" strokecolor="#000000">
                  <v:stroke dashstyle="solid"/>
                </v:line>
              </v:group>
            </w:pict>
          </mc:Fallback>
        </mc:AlternateContent>
      </w:r>
    </w:p>
    <w:p w:rsidR="00413BAC" w:rsidRDefault="00413BAC">
      <w:pPr>
        <w:pStyle w:val="BodyText"/>
        <w:spacing w:before="83"/>
        <w:rPr>
          <w:sz w:val="16"/>
        </w:rPr>
      </w:pPr>
    </w:p>
    <w:p w:rsidR="00413BAC" w:rsidRDefault="0053541F">
      <w:pPr>
        <w:pStyle w:val="ListParagraph"/>
        <w:numPr>
          <w:ilvl w:val="0"/>
          <w:numId w:val="6"/>
        </w:numPr>
        <w:tabs>
          <w:tab w:val="left" w:pos="551"/>
        </w:tabs>
        <w:ind w:left="551" w:hanging="292"/>
        <w:jc w:val="both"/>
        <w:rPr>
          <w:i/>
          <w:sz w:val="20"/>
        </w:rPr>
      </w:pPr>
      <w:bookmarkStart w:id="23" w:name="Addressing_Clinical_Class_Imbalance"/>
      <w:bookmarkEnd w:id="23"/>
      <w:r>
        <w:rPr>
          <w:i/>
          <w:sz w:val="20"/>
        </w:rPr>
        <w:t>Addressing</w:t>
      </w:r>
      <w:r>
        <w:rPr>
          <w:i/>
          <w:spacing w:val="9"/>
          <w:sz w:val="20"/>
        </w:rPr>
        <w:t xml:space="preserve"> </w:t>
      </w:r>
      <w:r>
        <w:rPr>
          <w:i/>
          <w:sz w:val="20"/>
        </w:rPr>
        <w:t>Clinical</w:t>
      </w:r>
      <w:r>
        <w:rPr>
          <w:i/>
          <w:spacing w:val="10"/>
          <w:sz w:val="20"/>
        </w:rPr>
        <w:t xml:space="preserve"> </w:t>
      </w:r>
      <w:r>
        <w:rPr>
          <w:i/>
          <w:sz w:val="20"/>
        </w:rPr>
        <w:t>Class</w:t>
      </w:r>
      <w:r>
        <w:rPr>
          <w:i/>
          <w:spacing w:val="10"/>
          <w:sz w:val="20"/>
        </w:rPr>
        <w:t xml:space="preserve"> </w:t>
      </w:r>
      <w:r>
        <w:rPr>
          <w:i/>
          <w:spacing w:val="-2"/>
          <w:sz w:val="20"/>
        </w:rPr>
        <w:t>Imbalance</w:t>
      </w:r>
    </w:p>
    <w:p w:rsidR="00413BAC" w:rsidRDefault="0053541F">
      <w:pPr>
        <w:pStyle w:val="BodyText"/>
        <w:spacing w:before="66" w:line="247" w:lineRule="auto"/>
        <w:ind w:left="259" w:firstLine="199"/>
        <w:jc w:val="both"/>
      </w:pPr>
      <w:r>
        <w:t>In</w:t>
      </w:r>
      <w:r>
        <w:rPr>
          <w:spacing w:val="-5"/>
        </w:rPr>
        <w:t xml:space="preserve"> </w:t>
      </w:r>
      <w:r>
        <w:t>the</w:t>
      </w:r>
      <w:r>
        <w:rPr>
          <w:spacing w:val="-6"/>
        </w:rPr>
        <w:t xml:space="preserve"> </w:t>
      </w:r>
      <w:r>
        <w:t>real</w:t>
      </w:r>
      <w:r>
        <w:rPr>
          <w:spacing w:val="-5"/>
        </w:rPr>
        <w:t xml:space="preserve"> </w:t>
      </w:r>
      <w:r>
        <w:t>world,</w:t>
      </w:r>
      <w:r>
        <w:rPr>
          <w:spacing w:val="-6"/>
        </w:rPr>
        <w:t xml:space="preserve"> </w:t>
      </w:r>
      <w:r>
        <w:t>there</w:t>
      </w:r>
      <w:r>
        <w:rPr>
          <w:spacing w:val="-5"/>
        </w:rPr>
        <w:t xml:space="preserve"> </w:t>
      </w:r>
      <w:r>
        <w:t>are</w:t>
      </w:r>
      <w:r>
        <w:rPr>
          <w:spacing w:val="-6"/>
        </w:rPr>
        <w:t xml:space="preserve"> </w:t>
      </w:r>
      <w:r>
        <w:t>usually</w:t>
      </w:r>
      <w:r>
        <w:rPr>
          <w:spacing w:val="-5"/>
        </w:rPr>
        <w:t xml:space="preserve"> </w:t>
      </w:r>
      <w:r>
        <w:t>more</w:t>
      </w:r>
      <w:r>
        <w:rPr>
          <w:spacing w:val="-5"/>
        </w:rPr>
        <w:t xml:space="preserve"> </w:t>
      </w:r>
      <w:r>
        <w:t>susceptible</w:t>
      </w:r>
      <w:r>
        <w:rPr>
          <w:spacing w:val="-6"/>
        </w:rPr>
        <w:t xml:space="preserve"> </w:t>
      </w:r>
      <w:r>
        <w:t>bacteria than resistant ones. To stop the models from just guessing ”Susceptible” every time, we applied a class weight penalty (</w:t>
      </w:r>
      <w:r>
        <w:rPr>
          <w:rFonts w:ascii="Courier New" w:hAnsi="Courier New"/>
        </w:rPr>
        <w:t>class_weight=’balanced’</w:t>
      </w:r>
      <w:r>
        <w:t>). This forced the math to heavily penalize the model if it threw a False Negative. We</w:t>
      </w:r>
      <w:r>
        <w:rPr>
          <w:spacing w:val="40"/>
        </w:rPr>
        <w:t xml:space="preserve"> </w:t>
      </w:r>
      <w:r>
        <w:t>ran all this trai</w:t>
      </w:r>
      <w:r>
        <w:t>ning on an NVIDIA RTX 5060 Desktop GPU (8GB VRAM) using 15 processing threads.</w:t>
      </w:r>
    </w:p>
    <w:p w:rsidR="00413BAC" w:rsidRDefault="0053541F">
      <w:pPr>
        <w:pStyle w:val="ListParagraph"/>
        <w:numPr>
          <w:ilvl w:val="0"/>
          <w:numId w:val="11"/>
        </w:numPr>
        <w:tabs>
          <w:tab w:val="left" w:pos="1050"/>
        </w:tabs>
        <w:spacing w:before="94"/>
        <w:ind w:left="1050" w:hanging="367"/>
        <w:jc w:val="left"/>
        <w:rPr>
          <w:sz w:val="20"/>
        </w:rPr>
      </w:pPr>
      <w:bookmarkStart w:id="24" w:name="System_Architecture_and_Deployment"/>
      <w:bookmarkEnd w:id="24"/>
      <w:r>
        <w:rPr>
          <w:smallCaps/>
          <w:sz w:val="20"/>
        </w:rPr>
        <w:t>System</w:t>
      </w:r>
      <w:r>
        <w:rPr>
          <w:smallCaps/>
          <w:spacing w:val="65"/>
          <w:sz w:val="20"/>
        </w:rPr>
        <w:t xml:space="preserve"> </w:t>
      </w:r>
      <w:r>
        <w:rPr>
          <w:smallCaps/>
          <w:sz w:val="20"/>
        </w:rPr>
        <w:t>Architecture</w:t>
      </w:r>
      <w:r>
        <w:rPr>
          <w:smallCaps/>
          <w:spacing w:val="66"/>
          <w:sz w:val="20"/>
        </w:rPr>
        <w:t xml:space="preserve"> </w:t>
      </w:r>
      <w:r>
        <w:rPr>
          <w:smallCaps/>
          <w:sz w:val="20"/>
        </w:rPr>
        <w:t>and</w:t>
      </w:r>
      <w:r>
        <w:rPr>
          <w:smallCaps/>
          <w:spacing w:val="65"/>
          <w:sz w:val="20"/>
        </w:rPr>
        <w:t xml:space="preserve"> </w:t>
      </w:r>
      <w:r>
        <w:rPr>
          <w:smallCaps/>
          <w:spacing w:val="-2"/>
          <w:sz w:val="20"/>
        </w:rPr>
        <w:t>Deployment</w:t>
      </w:r>
    </w:p>
    <w:p w:rsidR="00413BAC" w:rsidRDefault="0053541F">
      <w:pPr>
        <w:pStyle w:val="ListParagraph"/>
        <w:numPr>
          <w:ilvl w:val="0"/>
          <w:numId w:val="5"/>
        </w:numPr>
        <w:tabs>
          <w:tab w:val="left" w:pos="529"/>
        </w:tabs>
        <w:spacing w:before="65"/>
        <w:ind w:left="529" w:hanging="270"/>
        <w:jc w:val="both"/>
        <w:rPr>
          <w:i/>
          <w:sz w:val="20"/>
        </w:rPr>
      </w:pPr>
      <w:bookmarkStart w:id="25" w:name="Full-Stack_Clinical_Platform_Design"/>
      <w:bookmarkEnd w:id="25"/>
      <w:r>
        <w:rPr>
          <w:i/>
          <w:sz w:val="20"/>
        </w:rPr>
        <w:t>Full-Stack</w:t>
      </w:r>
      <w:r>
        <w:rPr>
          <w:i/>
          <w:spacing w:val="10"/>
          <w:sz w:val="20"/>
        </w:rPr>
        <w:t xml:space="preserve"> </w:t>
      </w:r>
      <w:r>
        <w:rPr>
          <w:i/>
          <w:sz w:val="20"/>
        </w:rPr>
        <w:t>Clinical</w:t>
      </w:r>
      <w:r>
        <w:rPr>
          <w:i/>
          <w:spacing w:val="10"/>
          <w:sz w:val="20"/>
        </w:rPr>
        <w:t xml:space="preserve"> </w:t>
      </w:r>
      <w:r>
        <w:rPr>
          <w:i/>
          <w:sz w:val="20"/>
        </w:rPr>
        <w:t>Platform</w:t>
      </w:r>
      <w:r>
        <w:rPr>
          <w:i/>
          <w:spacing w:val="11"/>
          <w:sz w:val="20"/>
        </w:rPr>
        <w:t xml:space="preserve"> </w:t>
      </w:r>
      <w:r>
        <w:rPr>
          <w:i/>
          <w:spacing w:val="-2"/>
          <w:sz w:val="20"/>
        </w:rPr>
        <w:t>Design</w:t>
      </w:r>
    </w:p>
    <w:p w:rsidR="00413BAC" w:rsidRDefault="0053541F">
      <w:pPr>
        <w:pStyle w:val="BodyText"/>
        <w:spacing w:before="66" w:line="249" w:lineRule="auto"/>
        <w:ind w:left="259" w:firstLine="199"/>
        <w:jc w:val="both"/>
      </w:pPr>
      <w:r>
        <w:t xml:space="preserve">A big part of our project was making sure doctors </w:t>
      </w:r>
      <w:r>
        <w:t>could actually use this tool. We built Zenthera as a complete web platform</w:t>
      </w:r>
      <w:r>
        <w:rPr>
          <w:spacing w:val="-8"/>
        </w:rPr>
        <w:t xml:space="preserve"> </w:t>
      </w:r>
      <w:r>
        <w:t>with</w:t>
      </w:r>
      <w:r>
        <w:rPr>
          <w:spacing w:val="-8"/>
        </w:rPr>
        <w:t xml:space="preserve"> </w:t>
      </w:r>
      <w:r>
        <w:t>three</w:t>
      </w:r>
      <w:r>
        <w:rPr>
          <w:spacing w:val="-8"/>
        </w:rPr>
        <w:t xml:space="preserve"> </w:t>
      </w:r>
      <w:r>
        <w:t>parts:</w:t>
      </w:r>
      <w:r>
        <w:rPr>
          <w:spacing w:val="-8"/>
        </w:rPr>
        <w:t xml:space="preserve"> </w:t>
      </w:r>
      <w:r>
        <w:t>1.</w:t>
      </w:r>
      <w:r>
        <w:rPr>
          <w:spacing w:val="-8"/>
        </w:rPr>
        <w:t xml:space="preserve"> </w:t>
      </w:r>
      <w:r>
        <w:rPr>
          <w:b/>
        </w:rPr>
        <w:t>Client</w:t>
      </w:r>
      <w:r>
        <w:rPr>
          <w:b/>
          <w:spacing w:val="-8"/>
        </w:rPr>
        <w:t xml:space="preserve"> </w:t>
      </w:r>
      <w:r>
        <w:rPr>
          <w:b/>
        </w:rPr>
        <w:t>Tier:</w:t>
      </w:r>
      <w:r>
        <w:rPr>
          <w:b/>
          <w:spacing w:val="-8"/>
        </w:rPr>
        <w:t xml:space="preserve"> </w:t>
      </w:r>
      <w:r>
        <w:t>A</w:t>
      </w:r>
      <w:r>
        <w:rPr>
          <w:spacing w:val="-8"/>
        </w:rPr>
        <w:t xml:space="preserve"> </w:t>
      </w:r>
      <w:r>
        <w:t>React.js</w:t>
      </w:r>
      <w:r>
        <w:rPr>
          <w:spacing w:val="-8"/>
        </w:rPr>
        <w:t xml:space="preserve"> </w:t>
      </w:r>
      <w:r>
        <w:t>dashboard with</w:t>
      </w:r>
      <w:r>
        <w:rPr>
          <w:spacing w:val="-8"/>
        </w:rPr>
        <w:t xml:space="preserve"> </w:t>
      </w:r>
      <w:r>
        <w:t>smooth</w:t>
      </w:r>
      <w:r>
        <w:rPr>
          <w:spacing w:val="-7"/>
        </w:rPr>
        <w:t xml:space="preserve"> </w:t>
      </w:r>
      <w:r>
        <w:t>3D</w:t>
      </w:r>
      <w:r>
        <w:rPr>
          <w:spacing w:val="-8"/>
        </w:rPr>
        <w:t xml:space="preserve"> </w:t>
      </w:r>
      <w:r>
        <w:t>visuals</w:t>
      </w:r>
      <w:r>
        <w:rPr>
          <w:spacing w:val="-7"/>
        </w:rPr>
        <w:t xml:space="preserve"> </w:t>
      </w:r>
      <w:r>
        <w:t>where</w:t>
      </w:r>
      <w:r>
        <w:rPr>
          <w:spacing w:val="-7"/>
        </w:rPr>
        <w:t xml:space="preserve"> </w:t>
      </w:r>
      <w:r>
        <w:t>doctors</w:t>
      </w:r>
      <w:r>
        <w:rPr>
          <w:spacing w:val="-8"/>
        </w:rPr>
        <w:t xml:space="preserve"> </w:t>
      </w:r>
      <w:r>
        <w:t>can</w:t>
      </w:r>
      <w:r>
        <w:rPr>
          <w:spacing w:val="-7"/>
        </w:rPr>
        <w:t xml:space="preserve"> </w:t>
      </w:r>
      <w:r>
        <w:t>drop</w:t>
      </w:r>
      <w:r>
        <w:rPr>
          <w:spacing w:val="-8"/>
        </w:rPr>
        <w:t xml:space="preserve"> </w:t>
      </w:r>
      <w:r>
        <w:t>in</w:t>
      </w:r>
      <w:r>
        <w:rPr>
          <w:spacing w:val="-7"/>
        </w:rPr>
        <w:t xml:space="preserve"> </w:t>
      </w:r>
      <w:r>
        <w:t>‘.fasta‘</w:t>
      </w:r>
      <w:r>
        <w:rPr>
          <w:spacing w:val="-7"/>
        </w:rPr>
        <w:t xml:space="preserve"> </w:t>
      </w:r>
      <w:r>
        <w:rPr>
          <w:spacing w:val="-2"/>
        </w:rPr>
        <w:t>files.</w:t>
      </w:r>
    </w:p>
    <w:p w:rsidR="00413BAC" w:rsidRDefault="0053541F">
      <w:pPr>
        <w:pStyle w:val="BodyText"/>
        <w:spacing w:line="249" w:lineRule="auto"/>
        <w:ind w:left="259"/>
        <w:jc w:val="both"/>
      </w:pPr>
      <w:r>
        <w:t xml:space="preserve">2. </w:t>
      </w:r>
      <w:r>
        <w:rPr>
          <w:b/>
        </w:rPr>
        <w:t xml:space="preserve">API Tier: </w:t>
      </w:r>
      <w:r>
        <w:t>A Node.js Express server that handles the user</w:t>
      </w:r>
      <w:r>
        <w:t xml:space="preserve"> logins</w:t>
      </w:r>
      <w:r>
        <w:rPr>
          <w:spacing w:val="-4"/>
        </w:rPr>
        <w:t xml:space="preserve"> </w:t>
      </w:r>
      <w:r>
        <w:t>and</w:t>
      </w:r>
      <w:r>
        <w:rPr>
          <w:spacing w:val="-4"/>
        </w:rPr>
        <w:t xml:space="preserve"> </w:t>
      </w:r>
      <w:r>
        <w:t>passes</w:t>
      </w:r>
      <w:r>
        <w:rPr>
          <w:spacing w:val="-4"/>
        </w:rPr>
        <w:t xml:space="preserve"> </w:t>
      </w:r>
      <w:r>
        <w:t>data</w:t>
      </w:r>
      <w:r>
        <w:rPr>
          <w:spacing w:val="-4"/>
        </w:rPr>
        <w:t xml:space="preserve"> </w:t>
      </w:r>
      <w:r>
        <w:t>around.</w:t>
      </w:r>
      <w:r>
        <w:rPr>
          <w:spacing w:val="-4"/>
        </w:rPr>
        <w:t xml:space="preserve"> </w:t>
      </w:r>
      <w:r>
        <w:t>3.</w:t>
      </w:r>
      <w:r>
        <w:rPr>
          <w:spacing w:val="-4"/>
        </w:rPr>
        <w:t xml:space="preserve"> </w:t>
      </w:r>
      <w:r>
        <w:rPr>
          <w:b/>
        </w:rPr>
        <w:t>Inference</w:t>
      </w:r>
      <w:r>
        <w:rPr>
          <w:b/>
          <w:spacing w:val="-3"/>
        </w:rPr>
        <w:t xml:space="preserve"> </w:t>
      </w:r>
      <w:r>
        <w:rPr>
          <w:b/>
        </w:rPr>
        <w:t>Engine:</w:t>
      </w:r>
      <w:r>
        <w:rPr>
          <w:b/>
          <w:spacing w:val="-4"/>
        </w:rPr>
        <w:t xml:space="preserve"> </w:t>
      </w:r>
      <w:r>
        <w:t>A</w:t>
      </w:r>
      <w:r>
        <w:rPr>
          <w:spacing w:val="-4"/>
        </w:rPr>
        <w:t xml:space="preserve"> </w:t>
      </w:r>
      <w:r>
        <w:t>Python Flask API that keeps the trained AI models loaded in memory and ready to go.</w:t>
      </w:r>
    </w:p>
    <w:p w:rsidR="00413BAC" w:rsidRDefault="0053541F">
      <w:pPr>
        <w:pStyle w:val="ListParagraph"/>
        <w:numPr>
          <w:ilvl w:val="0"/>
          <w:numId w:val="5"/>
        </w:numPr>
        <w:tabs>
          <w:tab w:val="left" w:pos="529"/>
        </w:tabs>
        <w:spacing w:before="95"/>
        <w:ind w:left="529" w:hanging="270"/>
        <w:jc w:val="both"/>
        <w:rPr>
          <w:i/>
          <w:sz w:val="20"/>
        </w:rPr>
      </w:pPr>
      <w:bookmarkStart w:id="26" w:name="Inference_API_Schema_and_Latency_Optimiz"/>
      <w:bookmarkEnd w:id="26"/>
      <w:r>
        <w:rPr>
          <w:i/>
          <w:sz w:val="20"/>
        </w:rPr>
        <w:t>Inference</w:t>
      </w:r>
      <w:r>
        <w:rPr>
          <w:i/>
          <w:spacing w:val="11"/>
          <w:sz w:val="20"/>
        </w:rPr>
        <w:t xml:space="preserve"> </w:t>
      </w:r>
      <w:r>
        <w:rPr>
          <w:i/>
          <w:sz w:val="20"/>
        </w:rPr>
        <w:t>API</w:t>
      </w:r>
      <w:r>
        <w:rPr>
          <w:i/>
          <w:spacing w:val="12"/>
          <w:sz w:val="20"/>
        </w:rPr>
        <w:t xml:space="preserve"> </w:t>
      </w:r>
      <w:r>
        <w:rPr>
          <w:i/>
          <w:sz w:val="20"/>
        </w:rPr>
        <w:t>Schema</w:t>
      </w:r>
      <w:r>
        <w:rPr>
          <w:i/>
          <w:spacing w:val="11"/>
          <w:sz w:val="20"/>
        </w:rPr>
        <w:t xml:space="preserve"> </w:t>
      </w:r>
      <w:r>
        <w:rPr>
          <w:i/>
          <w:sz w:val="20"/>
        </w:rPr>
        <w:t>and</w:t>
      </w:r>
      <w:r>
        <w:rPr>
          <w:i/>
          <w:spacing w:val="12"/>
          <w:sz w:val="20"/>
        </w:rPr>
        <w:t xml:space="preserve"> </w:t>
      </w:r>
      <w:r>
        <w:rPr>
          <w:i/>
          <w:sz w:val="20"/>
        </w:rPr>
        <w:t>Latency</w:t>
      </w:r>
      <w:r>
        <w:rPr>
          <w:i/>
          <w:spacing w:val="11"/>
          <w:sz w:val="20"/>
        </w:rPr>
        <w:t xml:space="preserve"> </w:t>
      </w:r>
      <w:r>
        <w:rPr>
          <w:i/>
          <w:spacing w:val="-2"/>
          <w:sz w:val="20"/>
        </w:rPr>
        <w:t>Optimization</w:t>
      </w:r>
    </w:p>
    <w:p w:rsidR="00413BAC" w:rsidRDefault="0053541F">
      <w:pPr>
        <w:pStyle w:val="BodyText"/>
        <w:spacing w:before="65" w:line="249" w:lineRule="auto"/>
        <w:ind w:left="259" w:firstLine="199"/>
        <w:jc w:val="both"/>
      </w:pPr>
      <w:r>
        <w:t>When a user uploads a ‘.fasta‘ file, the Node.js server streams the raw</w:t>
      </w:r>
      <w:r>
        <w:t xml:space="preserve"> DNA over to our Python Flask API. The</w:t>
      </w:r>
      <w:r>
        <w:rPr>
          <w:spacing w:val="40"/>
        </w:rPr>
        <w:t xml:space="preserve"> </w:t>
      </w:r>
      <w:r>
        <w:t>Flask API quickly calculates the 16,387 features, scales them, and runs them through all 14 models at the exact same time using</w:t>
      </w:r>
      <w:r>
        <w:rPr>
          <w:spacing w:val="-8"/>
        </w:rPr>
        <w:t xml:space="preserve"> </w:t>
      </w:r>
      <w:r>
        <w:t>Python’s</w:t>
      </w:r>
      <w:r>
        <w:rPr>
          <w:spacing w:val="-8"/>
        </w:rPr>
        <w:t xml:space="preserve"> </w:t>
      </w:r>
      <w:r>
        <w:t>‘ThreadPoolExecutor‘.</w:t>
      </w:r>
      <w:r>
        <w:rPr>
          <w:spacing w:val="-8"/>
        </w:rPr>
        <w:t xml:space="preserve"> </w:t>
      </w:r>
      <w:r>
        <w:t>It</w:t>
      </w:r>
      <w:r>
        <w:rPr>
          <w:spacing w:val="-8"/>
        </w:rPr>
        <w:t xml:space="preserve"> </w:t>
      </w:r>
      <w:r>
        <w:t>then</w:t>
      </w:r>
      <w:r>
        <w:rPr>
          <w:spacing w:val="-8"/>
        </w:rPr>
        <w:t xml:space="preserve"> </w:t>
      </w:r>
      <w:r>
        <w:t>shoots</w:t>
      </w:r>
      <w:r>
        <w:rPr>
          <w:spacing w:val="-8"/>
        </w:rPr>
        <w:t xml:space="preserve"> </w:t>
      </w:r>
      <w:r>
        <w:t>the</w:t>
      </w:r>
      <w:r>
        <w:rPr>
          <w:spacing w:val="-8"/>
        </w:rPr>
        <w:t xml:space="preserve"> </w:t>
      </w:r>
      <w:r>
        <w:t>JSON results back to the frontend.</w:t>
      </w:r>
    </w:p>
    <w:p w:rsidR="00413BAC" w:rsidRDefault="0053541F">
      <w:pPr>
        <w:pStyle w:val="ListParagraph"/>
        <w:numPr>
          <w:ilvl w:val="0"/>
          <w:numId w:val="11"/>
        </w:numPr>
        <w:tabs>
          <w:tab w:val="left" w:pos="1898"/>
        </w:tabs>
        <w:spacing w:before="95"/>
        <w:ind w:left="1898" w:hanging="442"/>
        <w:jc w:val="left"/>
        <w:rPr>
          <w:sz w:val="20"/>
        </w:rPr>
      </w:pPr>
      <w:bookmarkStart w:id="27" w:name="Experimental_Results"/>
      <w:bookmarkEnd w:id="27"/>
      <w:r>
        <w:rPr>
          <w:smallCaps/>
          <w:spacing w:val="2"/>
          <w:sz w:val="20"/>
        </w:rPr>
        <w:t>Expe</w:t>
      </w:r>
      <w:r>
        <w:rPr>
          <w:smallCaps/>
          <w:spacing w:val="2"/>
          <w:sz w:val="20"/>
        </w:rPr>
        <w:t>rimental</w:t>
      </w:r>
      <w:r>
        <w:rPr>
          <w:smallCaps/>
          <w:spacing w:val="68"/>
          <w:sz w:val="20"/>
        </w:rPr>
        <w:t xml:space="preserve"> </w:t>
      </w:r>
      <w:r>
        <w:rPr>
          <w:smallCaps/>
          <w:spacing w:val="-2"/>
          <w:sz w:val="20"/>
        </w:rPr>
        <w:t>Results</w:t>
      </w:r>
    </w:p>
    <w:p w:rsidR="00413BAC" w:rsidRDefault="0053541F">
      <w:pPr>
        <w:pStyle w:val="ListParagraph"/>
        <w:numPr>
          <w:ilvl w:val="0"/>
          <w:numId w:val="4"/>
        </w:numPr>
        <w:tabs>
          <w:tab w:val="left" w:pos="529"/>
        </w:tabs>
        <w:spacing w:before="65"/>
        <w:ind w:left="529" w:hanging="270"/>
        <w:jc w:val="both"/>
        <w:rPr>
          <w:i/>
          <w:sz w:val="20"/>
        </w:rPr>
      </w:pPr>
      <w:bookmarkStart w:id="28" w:name="Comprehensive_Performance_Metrics"/>
      <w:bookmarkEnd w:id="28"/>
      <w:r>
        <w:rPr>
          <w:i/>
          <w:sz w:val="20"/>
        </w:rPr>
        <w:t>Comprehensive</w:t>
      </w:r>
      <w:r>
        <w:rPr>
          <w:i/>
          <w:spacing w:val="-5"/>
          <w:sz w:val="20"/>
        </w:rPr>
        <w:t xml:space="preserve"> </w:t>
      </w:r>
      <w:r>
        <w:rPr>
          <w:i/>
          <w:sz w:val="20"/>
        </w:rPr>
        <w:t>Performance</w:t>
      </w:r>
      <w:r>
        <w:rPr>
          <w:i/>
          <w:spacing w:val="-4"/>
          <w:sz w:val="20"/>
        </w:rPr>
        <w:t xml:space="preserve"> </w:t>
      </w:r>
      <w:r>
        <w:rPr>
          <w:i/>
          <w:spacing w:val="-2"/>
          <w:sz w:val="20"/>
        </w:rPr>
        <w:t>Metrics</w:t>
      </w:r>
    </w:p>
    <w:p w:rsidR="00413BAC" w:rsidRDefault="0053541F">
      <w:pPr>
        <w:pStyle w:val="BodyText"/>
        <w:spacing w:before="66" w:line="249" w:lineRule="auto"/>
        <w:ind w:left="259" w:firstLine="199"/>
        <w:jc w:val="both"/>
      </w:pPr>
      <w:r>
        <w:t>Overall, the 14 models hit an average Accuracy of 92.4%, an</w:t>
      </w:r>
      <w:r>
        <w:rPr>
          <w:spacing w:val="30"/>
        </w:rPr>
        <w:t xml:space="preserve"> </w:t>
      </w:r>
      <w:r>
        <w:t>F1-Score</w:t>
      </w:r>
      <w:r>
        <w:rPr>
          <w:spacing w:val="30"/>
        </w:rPr>
        <w:t xml:space="preserve"> </w:t>
      </w:r>
      <w:r>
        <w:t>of</w:t>
      </w:r>
      <w:r>
        <w:rPr>
          <w:spacing w:val="30"/>
        </w:rPr>
        <w:t xml:space="preserve"> </w:t>
      </w:r>
      <w:r>
        <w:t>0.91,</w:t>
      </w:r>
      <w:r>
        <w:rPr>
          <w:spacing w:val="30"/>
        </w:rPr>
        <w:t xml:space="preserve"> </w:t>
      </w:r>
      <w:r>
        <w:t>and</w:t>
      </w:r>
      <w:r>
        <w:rPr>
          <w:spacing w:val="30"/>
        </w:rPr>
        <w:t xml:space="preserve"> </w:t>
      </w:r>
      <w:r>
        <w:t>a</w:t>
      </w:r>
      <w:r>
        <w:rPr>
          <w:spacing w:val="30"/>
        </w:rPr>
        <w:t xml:space="preserve"> </w:t>
      </w:r>
      <w:r>
        <w:t>peak</w:t>
      </w:r>
      <w:r>
        <w:rPr>
          <w:spacing w:val="30"/>
        </w:rPr>
        <w:t xml:space="preserve"> </w:t>
      </w:r>
      <w:r>
        <w:t>Area</w:t>
      </w:r>
      <w:r>
        <w:rPr>
          <w:spacing w:val="30"/>
        </w:rPr>
        <w:t xml:space="preserve"> </w:t>
      </w:r>
      <w:r>
        <w:t>Under</w:t>
      </w:r>
      <w:r>
        <w:rPr>
          <w:spacing w:val="30"/>
        </w:rPr>
        <w:t xml:space="preserve"> </w:t>
      </w:r>
      <w:r>
        <w:t>Curve</w:t>
      </w:r>
      <w:r>
        <w:rPr>
          <w:spacing w:val="30"/>
        </w:rPr>
        <w:t xml:space="preserve"> </w:t>
      </w:r>
      <w:r>
        <w:t xml:space="preserve">(AUC) of 0.94. Table </w:t>
      </w:r>
      <w:hyperlink w:anchor="_bookmark2" w:history="1">
        <w:r>
          <w:t>III</w:t>
        </w:r>
      </w:hyperlink>
      <w:r>
        <w:t xml:space="preserve"> breaks down how well the AI did on every single drug.</w:t>
      </w:r>
    </w:p>
    <w:p w:rsidR="00413BAC" w:rsidRDefault="0053541F">
      <w:pPr>
        <w:pStyle w:val="BodyText"/>
        <w:spacing w:before="9" w:after="24"/>
        <w:rPr>
          <w:sz w:val="5"/>
        </w:rPr>
      </w:pPr>
      <w:r>
        <w:br w:type="column"/>
      </w:r>
    </w:p>
    <w:p w:rsidR="00413BAC" w:rsidRDefault="0053541F">
      <w:pPr>
        <w:ind w:left="199"/>
        <w:rPr>
          <w:sz w:val="20"/>
        </w:rPr>
      </w:pPr>
      <w:r>
        <w:rPr>
          <w:noProof/>
          <w:sz w:val="20"/>
          <w:lang w:val="en-IN" w:eastAsia="en-IN"/>
        </w:rPr>
        <w:drawing>
          <wp:inline distT="0" distB="0" distL="0" distR="0">
            <wp:extent cx="3108960" cy="569652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3108960" cy="5696521"/>
                    </a:xfrm>
                    <a:prstGeom prst="rect">
                      <a:avLst/>
                    </a:prstGeom>
                  </pic:spPr>
                </pic:pic>
              </a:graphicData>
            </a:graphic>
          </wp:inline>
        </w:drawing>
      </w:r>
    </w:p>
    <w:p w:rsidR="00413BAC" w:rsidRDefault="00413BAC">
      <w:pPr>
        <w:pStyle w:val="BodyText"/>
        <w:rPr>
          <w:sz w:val="16"/>
        </w:rPr>
      </w:pPr>
    </w:p>
    <w:p w:rsidR="00413BAC" w:rsidRDefault="00413BAC">
      <w:pPr>
        <w:pStyle w:val="BodyText"/>
        <w:spacing w:before="74"/>
        <w:rPr>
          <w:sz w:val="16"/>
        </w:rPr>
      </w:pPr>
    </w:p>
    <w:p w:rsidR="00413BAC" w:rsidRDefault="0053541F">
      <w:pPr>
        <w:spacing w:line="232" w:lineRule="auto"/>
        <w:ind w:left="199" w:right="257"/>
        <w:rPr>
          <w:sz w:val="16"/>
        </w:rPr>
      </w:pPr>
      <w:r>
        <w:rPr>
          <w:sz w:val="16"/>
        </w:rPr>
        <w:t>Fig. 3.</w:t>
      </w:r>
      <w:r>
        <w:rPr>
          <w:spacing w:val="40"/>
          <w:sz w:val="16"/>
        </w:rPr>
        <w:t xml:space="preserve"> </w:t>
      </w:r>
      <w:r>
        <w:rPr>
          <w:sz w:val="16"/>
        </w:rPr>
        <w:t>The Zenthera dashboard. Doctors get easy-to-read predictions straight</w:t>
      </w:r>
      <w:r>
        <w:rPr>
          <w:spacing w:val="40"/>
          <w:sz w:val="16"/>
        </w:rPr>
        <w:t xml:space="preserve"> </w:t>
      </w:r>
      <w:r>
        <w:rPr>
          <w:sz w:val="16"/>
        </w:rPr>
        <w:t>from WGS files.</w:t>
      </w:r>
    </w:p>
    <w:p w:rsidR="00413BAC" w:rsidRDefault="00413BAC">
      <w:pPr>
        <w:pStyle w:val="BodyText"/>
        <w:rPr>
          <w:sz w:val="16"/>
        </w:rPr>
      </w:pPr>
    </w:p>
    <w:p w:rsidR="00413BAC" w:rsidRDefault="00413BAC">
      <w:pPr>
        <w:pStyle w:val="BodyText"/>
        <w:spacing w:before="36"/>
        <w:rPr>
          <w:sz w:val="16"/>
        </w:rPr>
      </w:pPr>
    </w:p>
    <w:p w:rsidR="00413BAC" w:rsidRDefault="0053541F">
      <w:pPr>
        <w:pStyle w:val="ListParagraph"/>
        <w:numPr>
          <w:ilvl w:val="0"/>
          <w:numId w:val="4"/>
        </w:numPr>
        <w:tabs>
          <w:tab w:val="left" w:pos="469"/>
        </w:tabs>
        <w:ind w:left="469" w:hanging="270"/>
        <w:jc w:val="both"/>
        <w:rPr>
          <w:i/>
          <w:sz w:val="20"/>
        </w:rPr>
      </w:pPr>
      <w:bookmarkStart w:id="29" w:name="ROC_and_Precision-Recall_Analysis"/>
      <w:bookmarkEnd w:id="29"/>
      <w:r>
        <w:rPr>
          <w:i/>
          <w:sz w:val="20"/>
        </w:rPr>
        <w:t>ROC</w:t>
      </w:r>
      <w:r>
        <w:rPr>
          <w:i/>
          <w:spacing w:val="6"/>
          <w:sz w:val="20"/>
        </w:rPr>
        <w:t xml:space="preserve"> </w:t>
      </w:r>
      <w:r>
        <w:rPr>
          <w:i/>
          <w:sz w:val="20"/>
        </w:rPr>
        <w:t>and</w:t>
      </w:r>
      <w:r>
        <w:rPr>
          <w:i/>
          <w:spacing w:val="7"/>
          <w:sz w:val="20"/>
        </w:rPr>
        <w:t xml:space="preserve"> </w:t>
      </w:r>
      <w:r>
        <w:rPr>
          <w:i/>
          <w:sz w:val="20"/>
        </w:rPr>
        <w:t>Precision-Recall</w:t>
      </w:r>
      <w:r>
        <w:rPr>
          <w:i/>
          <w:spacing w:val="7"/>
          <w:sz w:val="20"/>
        </w:rPr>
        <w:t xml:space="preserve"> </w:t>
      </w:r>
      <w:r>
        <w:rPr>
          <w:i/>
          <w:spacing w:val="-2"/>
          <w:sz w:val="20"/>
        </w:rPr>
        <w:t>Analysis</w:t>
      </w:r>
    </w:p>
    <w:p w:rsidR="00413BAC" w:rsidRDefault="0053541F">
      <w:pPr>
        <w:pStyle w:val="BodyText"/>
        <w:spacing w:before="87" w:line="249" w:lineRule="auto"/>
        <w:ind w:left="199" w:right="257" w:firstLine="199"/>
        <w:jc w:val="both"/>
      </w:pPr>
      <w:r>
        <w:t xml:space="preserve">Because we hit a high recall score (over 0.90 for </w:t>
      </w:r>
      <w:r>
        <w:t xml:space="preserve">most drugs), we know our models aren’t missing many resistant strains. In a hospital, a False Negative is the worst-case scenario because the doctor will give the patient a drug that won’t work. Figure </w:t>
      </w:r>
      <w:hyperlink w:anchor="_bookmark3" w:history="1">
        <w:r>
          <w:t>4</w:t>
        </w:r>
      </w:hyperlink>
      <w:r>
        <w:t xml:space="preserve"> shows how our balanced</w:t>
      </w:r>
      <w:r>
        <w:t xml:space="preserve"> weights kept the False Negatives extremely low.</w:t>
      </w:r>
    </w:p>
    <w:p w:rsidR="00413BAC" w:rsidRDefault="0053541F">
      <w:pPr>
        <w:pStyle w:val="ListParagraph"/>
        <w:numPr>
          <w:ilvl w:val="0"/>
          <w:numId w:val="4"/>
        </w:numPr>
        <w:tabs>
          <w:tab w:val="left" w:pos="480"/>
        </w:tabs>
        <w:spacing w:before="171"/>
        <w:ind w:left="480" w:hanging="281"/>
        <w:jc w:val="both"/>
        <w:rPr>
          <w:i/>
          <w:sz w:val="20"/>
        </w:rPr>
      </w:pPr>
      <w:bookmarkStart w:id="30" w:name="Feature_Importance_and_Biological_Validi"/>
      <w:bookmarkEnd w:id="30"/>
      <w:r>
        <w:rPr>
          <w:i/>
          <w:sz w:val="20"/>
        </w:rPr>
        <w:t>Feature</w:t>
      </w:r>
      <w:r>
        <w:rPr>
          <w:i/>
          <w:spacing w:val="6"/>
          <w:sz w:val="20"/>
        </w:rPr>
        <w:t xml:space="preserve"> </w:t>
      </w:r>
      <w:r>
        <w:rPr>
          <w:i/>
          <w:sz w:val="20"/>
        </w:rPr>
        <w:t>Importance</w:t>
      </w:r>
      <w:r>
        <w:rPr>
          <w:i/>
          <w:spacing w:val="6"/>
          <w:sz w:val="20"/>
        </w:rPr>
        <w:t xml:space="preserve"> </w:t>
      </w:r>
      <w:r>
        <w:rPr>
          <w:i/>
          <w:sz w:val="20"/>
        </w:rPr>
        <w:t>and</w:t>
      </w:r>
      <w:r>
        <w:rPr>
          <w:i/>
          <w:spacing w:val="6"/>
          <w:sz w:val="20"/>
        </w:rPr>
        <w:t xml:space="preserve"> </w:t>
      </w:r>
      <w:r>
        <w:rPr>
          <w:i/>
          <w:sz w:val="20"/>
        </w:rPr>
        <w:t>Biological</w:t>
      </w:r>
      <w:r>
        <w:rPr>
          <w:i/>
          <w:spacing w:val="6"/>
          <w:sz w:val="20"/>
        </w:rPr>
        <w:t xml:space="preserve"> </w:t>
      </w:r>
      <w:r>
        <w:rPr>
          <w:i/>
          <w:spacing w:val="-2"/>
          <w:sz w:val="20"/>
        </w:rPr>
        <w:t>Validity</w:t>
      </w:r>
    </w:p>
    <w:p w:rsidR="00413BAC" w:rsidRDefault="0053541F">
      <w:pPr>
        <w:pStyle w:val="BodyText"/>
        <w:spacing w:before="87" w:line="249" w:lineRule="auto"/>
        <w:ind w:left="199" w:right="257" w:firstLine="199"/>
        <w:jc w:val="both"/>
      </w:pPr>
      <w:r>
        <w:t xml:space="preserve">Because we used tree models, we can see exactly what the AI was looking at. As you can see in Figure </w:t>
      </w:r>
      <w:hyperlink w:anchor="_bookmark4" w:history="1">
        <w:r>
          <w:t>6,</w:t>
        </w:r>
      </w:hyperlink>
      <w:r>
        <w:t xml:space="preserve"> the AI decided that ”GC Content (%)” was one of the most important factors. This</w:t>
      </w:r>
      <w:r>
        <w:rPr>
          <w:spacing w:val="26"/>
        </w:rPr>
        <w:t xml:space="preserve"> </w:t>
      </w:r>
      <w:r>
        <w:t>makes</w:t>
      </w:r>
      <w:r>
        <w:rPr>
          <w:spacing w:val="26"/>
        </w:rPr>
        <w:t xml:space="preserve"> </w:t>
      </w:r>
      <w:r>
        <w:t>total</w:t>
      </w:r>
      <w:r>
        <w:rPr>
          <w:spacing w:val="27"/>
        </w:rPr>
        <w:t xml:space="preserve"> </w:t>
      </w:r>
      <w:r>
        <w:t>sense</w:t>
      </w:r>
      <w:r>
        <w:rPr>
          <w:spacing w:val="26"/>
        </w:rPr>
        <w:t xml:space="preserve"> </w:t>
      </w:r>
      <w:r>
        <w:t>biologically.</w:t>
      </w:r>
      <w:r>
        <w:rPr>
          <w:spacing w:val="26"/>
        </w:rPr>
        <w:t xml:space="preserve"> </w:t>
      </w:r>
      <w:r>
        <w:t>GC</w:t>
      </w:r>
      <w:r>
        <w:rPr>
          <w:spacing w:val="27"/>
        </w:rPr>
        <w:t xml:space="preserve"> </w:t>
      </w:r>
      <w:r>
        <w:t>content</w:t>
      </w:r>
      <w:r>
        <w:rPr>
          <w:spacing w:val="26"/>
        </w:rPr>
        <w:t xml:space="preserve"> </w:t>
      </w:r>
      <w:r>
        <w:t>is</w:t>
      </w:r>
      <w:r>
        <w:rPr>
          <w:spacing w:val="27"/>
        </w:rPr>
        <w:t xml:space="preserve"> </w:t>
      </w:r>
      <w:r>
        <w:t>the</w:t>
      </w:r>
      <w:r>
        <w:rPr>
          <w:spacing w:val="26"/>
        </w:rPr>
        <w:t xml:space="preserve"> </w:t>
      </w:r>
      <w:r>
        <w:rPr>
          <w:spacing w:val="-4"/>
        </w:rPr>
        <w:t>main</w:t>
      </w:r>
    </w:p>
    <w:p w:rsidR="00413BAC" w:rsidRDefault="00413BAC">
      <w:pPr>
        <w:pStyle w:val="BodyText"/>
        <w:spacing w:line="249" w:lineRule="auto"/>
        <w:jc w:val="both"/>
        <w:sectPr w:rsidR="00413BAC">
          <w:pgSz w:w="12240" w:h="15840"/>
          <w:pgMar w:top="920" w:right="720" w:bottom="280" w:left="720" w:header="720" w:footer="720" w:gutter="0"/>
          <w:cols w:num="2" w:space="720" w:equalWidth="0">
            <w:col w:w="5281" w:space="40"/>
            <w:col w:w="5479"/>
          </w:cols>
        </w:sectPr>
      </w:pPr>
    </w:p>
    <w:p w:rsidR="00413BAC" w:rsidRDefault="0053541F">
      <w:pPr>
        <w:spacing w:before="69" w:line="182" w:lineRule="exact"/>
        <w:ind w:left="259"/>
        <w:jc w:val="center"/>
        <w:rPr>
          <w:sz w:val="16"/>
        </w:rPr>
      </w:pPr>
      <w:bookmarkStart w:id="31" w:name="_bookmark2"/>
      <w:bookmarkEnd w:id="31"/>
      <w:r>
        <w:rPr>
          <w:spacing w:val="-2"/>
          <w:sz w:val="16"/>
        </w:rPr>
        <w:lastRenderedPageBreak/>
        <w:t>TABLE</w:t>
      </w:r>
      <w:r>
        <w:rPr>
          <w:spacing w:val="4"/>
          <w:sz w:val="16"/>
        </w:rPr>
        <w:t xml:space="preserve"> </w:t>
      </w:r>
      <w:r>
        <w:rPr>
          <w:spacing w:val="-5"/>
          <w:sz w:val="16"/>
        </w:rPr>
        <w:t>III</w:t>
      </w:r>
    </w:p>
    <w:p w:rsidR="00413BAC" w:rsidRDefault="0053541F">
      <w:pPr>
        <w:spacing w:line="182" w:lineRule="exact"/>
        <w:ind w:left="259"/>
        <w:jc w:val="center"/>
        <w:rPr>
          <w:sz w:val="16"/>
        </w:rPr>
      </w:pPr>
      <w:r>
        <w:rPr>
          <w:smallCaps/>
          <w:sz w:val="16"/>
        </w:rPr>
        <w:t>Complete</w:t>
      </w:r>
      <w:r>
        <w:rPr>
          <w:smallCaps/>
          <w:spacing w:val="42"/>
          <w:sz w:val="16"/>
        </w:rPr>
        <w:t xml:space="preserve"> </w:t>
      </w:r>
      <w:r>
        <w:rPr>
          <w:smallCaps/>
          <w:sz w:val="16"/>
        </w:rPr>
        <w:t>Classification</w:t>
      </w:r>
      <w:r>
        <w:rPr>
          <w:smallCaps/>
          <w:spacing w:val="42"/>
          <w:sz w:val="16"/>
        </w:rPr>
        <w:t xml:space="preserve"> </w:t>
      </w:r>
      <w:r>
        <w:rPr>
          <w:smallCaps/>
          <w:sz w:val="16"/>
        </w:rPr>
        <w:t>Metrics</w:t>
      </w:r>
      <w:r>
        <w:rPr>
          <w:smallCaps/>
          <w:spacing w:val="42"/>
          <w:sz w:val="16"/>
        </w:rPr>
        <w:t xml:space="preserve"> </w:t>
      </w:r>
      <w:r>
        <w:rPr>
          <w:smallCaps/>
          <w:sz w:val="16"/>
        </w:rPr>
        <w:t>Across</w:t>
      </w:r>
      <w:r>
        <w:rPr>
          <w:smallCaps/>
          <w:spacing w:val="42"/>
          <w:sz w:val="16"/>
        </w:rPr>
        <w:t xml:space="preserve"> </w:t>
      </w:r>
      <w:r>
        <w:rPr>
          <w:smallCaps/>
          <w:sz w:val="16"/>
        </w:rPr>
        <w:t>14</w:t>
      </w:r>
      <w:r>
        <w:rPr>
          <w:smallCaps/>
          <w:spacing w:val="32"/>
          <w:sz w:val="16"/>
        </w:rPr>
        <w:t xml:space="preserve"> </w:t>
      </w:r>
      <w:r>
        <w:rPr>
          <w:smallCaps/>
          <w:spacing w:val="-2"/>
          <w:sz w:val="16"/>
        </w:rPr>
        <w:t>Antibiotics</w:t>
      </w:r>
    </w:p>
    <w:p w:rsidR="00413BAC" w:rsidRDefault="00413BAC">
      <w:pPr>
        <w:pStyle w:val="BodyText"/>
        <w:rPr>
          <w:sz w:val="16"/>
        </w:rPr>
      </w:pPr>
    </w:p>
    <w:tbl>
      <w:tblPr>
        <w:tblW w:w="0" w:type="auto"/>
        <w:tblInd w:w="266" w:type="dxa"/>
        <w:tblLayout w:type="fixed"/>
        <w:tblCellMar>
          <w:left w:w="0" w:type="dxa"/>
          <w:right w:w="0" w:type="dxa"/>
        </w:tblCellMar>
        <w:tblLook w:val="01E0" w:firstRow="1" w:lastRow="1" w:firstColumn="1" w:lastColumn="1" w:noHBand="0" w:noVBand="0"/>
      </w:tblPr>
      <w:tblGrid>
        <w:gridCol w:w="1005"/>
        <w:gridCol w:w="885"/>
        <w:gridCol w:w="865"/>
        <w:gridCol w:w="664"/>
        <w:gridCol w:w="1602"/>
      </w:tblGrid>
      <w:tr w:rsidR="00413BAC">
        <w:trPr>
          <w:trHeight w:val="271"/>
        </w:trPr>
        <w:tc>
          <w:tcPr>
            <w:tcW w:w="1005" w:type="dxa"/>
            <w:tcBorders>
              <w:top w:val="single" w:sz="8" w:space="0" w:color="000000"/>
              <w:bottom w:val="single" w:sz="4" w:space="0" w:color="000000"/>
            </w:tcBorders>
          </w:tcPr>
          <w:p w:rsidR="00413BAC" w:rsidRDefault="0053541F">
            <w:pPr>
              <w:pStyle w:val="TableParagraph"/>
              <w:spacing w:before="32" w:line="240" w:lineRule="auto"/>
              <w:jc w:val="left"/>
              <w:rPr>
                <w:b/>
                <w:sz w:val="16"/>
              </w:rPr>
            </w:pPr>
            <w:r>
              <w:rPr>
                <w:b/>
                <w:spacing w:val="-2"/>
                <w:sz w:val="16"/>
              </w:rPr>
              <w:t>Antibiotic</w:t>
            </w:r>
          </w:p>
        </w:tc>
        <w:tc>
          <w:tcPr>
            <w:tcW w:w="885" w:type="dxa"/>
            <w:tcBorders>
              <w:top w:val="single" w:sz="8" w:space="0" w:color="000000"/>
              <w:bottom w:val="single" w:sz="4" w:space="0" w:color="000000"/>
            </w:tcBorders>
          </w:tcPr>
          <w:p w:rsidR="00413BAC" w:rsidRDefault="0053541F">
            <w:pPr>
              <w:pStyle w:val="TableParagraph"/>
              <w:spacing w:before="32" w:line="240" w:lineRule="auto"/>
              <w:rPr>
                <w:b/>
                <w:sz w:val="16"/>
              </w:rPr>
            </w:pPr>
            <w:r>
              <w:rPr>
                <w:b/>
                <w:spacing w:val="-2"/>
                <w:sz w:val="16"/>
              </w:rPr>
              <w:t>Accuracy</w:t>
            </w:r>
          </w:p>
        </w:tc>
        <w:tc>
          <w:tcPr>
            <w:tcW w:w="865" w:type="dxa"/>
            <w:tcBorders>
              <w:top w:val="single" w:sz="8" w:space="0" w:color="000000"/>
              <w:bottom w:val="single" w:sz="4" w:space="0" w:color="000000"/>
            </w:tcBorders>
          </w:tcPr>
          <w:p w:rsidR="00413BAC" w:rsidRDefault="0053541F">
            <w:pPr>
              <w:pStyle w:val="TableParagraph"/>
              <w:spacing w:before="32" w:line="240" w:lineRule="auto"/>
              <w:rPr>
                <w:b/>
                <w:sz w:val="16"/>
              </w:rPr>
            </w:pPr>
            <w:r>
              <w:rPr>
                <w:b/>
                <w:spacing w:val="-2"/>
                <w:sz w:val="16"/>
              </w:rPr>
              <w:t>Precision</w:t>
            </w:r>
          </w:p>
        </w:tc>
        <w:tc>
          <w:tcPr>
            <w:tcW w:w="664" w:type="dxa"/>
            <w:tcBorders>
              <w:top w:val="single" w:sz="8" w:space="0" w:color="000000"/>
              <w:bottom w:val="single" w:sz="4" w:space="0" w:color="000000"/>
            </w:tcBorders>
          </w:tcPr>
          <w:p w:rsidR="00413BAC" w:rsidRDefault="0053541F">
            <w:pPr>
              <w:pStyle w:val="TableParagraph"/>
              <w:spacing w:before="32" w:line="240" w:lineRule="auto"/>
              <w:rPr>
                <w:b/>
                <w:sz w:val="16"/>
              </w:rPr>
            </w:pPr>
            <w:r>
              <w:rPr>
                <w:b/>
                <w:spacing w:val="-2"/>
                <w:sz w:val="16"/>
              </w:rPr>
              <w:t>Recall</w:t>
            </w:r>
          </w:p>
        </w:tc>
        <w:tc>
          <w:tcPr>
            <w:tcW w:w="1602" w:type="dxa"/>
            <w:tcBorders>
              <w:top w:val="single" w:sz="8" w:space="0" w:color="000000"/>
              <w:bottom w:val="single" w:sz="4" w:space="0" w:color="000000"/>
            </w:tcBorders>
          </w:tcPr>
          <w:p w:rsidR="00413BAC" w:rsidRDefault="0053541F">
            <w:pPr>
              <w:pStyle w:val="TableParagraph"/>
              <w:spacing w:before="32" w:line="240" w:lineRule="auto"/>
              <w:ind w:right="752"/>
              <w:rPr>
                <w:b/>
                <w:sz w:val="16"/>
              </w:rPr>
            </w:pPr>
            <w:r>
              <w:rPr>
                <w:b/>
                <w:spacing w:val="-2"/>
                <w:sz w:val="16"/>
              </w:rPr>
              <w:t>F1-Score</w:t>
            </w:r>
          </w:p>
        </w:tc>
      </w:tr>
      <w:tr w:rsidR="00413BAC">
        <w:trPr>
          <w:trHeight w:val="222"/>
        </w:trPr>
        <w:tc>
          <w:tcPr>
            <w:tcW w:w="1005" w:type="dxa"/>
            <w:tcBorders>
              <w:top w:val="single" w:sz="4" w:space="0" w:color="000000"/>
            </w:tcBorders>
          </w:tcPr>
          <w:p w:rsidR="00413BAC" w:rsidRDefault="0053541F">
            <w:pPr>
              <w:pStyle w:val="TableParagraph"/>
              <w:spacing w:before="34" w:line="168" w:lineRule="exact"/>
              <w:jc w:val="left"/>
              <w:rPr>
                <w:sz w:val="16"/>
              </w:rPr>
            </w:pPr>
            <w:r>
              <w:rPr>
                <w:spacing w:val="-2"/>
                <w:sz w:val="16"/>
              </w:rPr>
              <w:t>Ciprofloxacin</w:t>
            </w:r>
          </w:p>
        </w:tc>
        <w:tc>
          <w:tcPr>
            <w:tcW w:w="885" w:type="dxa"/>
            <w:tcBorders>
              <w:top w:val="single" w:sz="4" w:space="0" w:color="000000"/>
            </w:tcBorders>
          </w:tcPr>
          <w:p w:rsidR="00413BAC" w:rsidRDefault="0053541F">
            <w:pPr>
              <w:pStyle w:val="TableParagraph"/>
              <w:spacing w:before="34" w:line="168" w:lineRule="exact"/>
              <w:rPr>
                <w:sz w:val="16"/>
              </w:rPr>
            </w:pPr>
            <w:r>
              <w:rPr>
                <w:spacing w:val="-2"/>
                <w:sz w:val="16"/>
              </w:rPr>
              <w:t>93.4%</w:t>
            </w:r>
          </w:p>
        </w:tc>
        <w:tc>
          <w:tcPr>
            <w:tcW w:w="865" w:type="dxa"/>
            <w:tcBorders>
              <w:top w:val="single" w:sz="4" w:space="0" w:color="000000"/>
            </w:tcBorders>
          </w:tcPr>
          <w:p w:rsidR="00413BAC" w:rsidRDefault="0053541F">
            <w:pPr>
              <w:pStyle w:val="TableParagraph"/>
              <w:spacing w:before="34" w:line="168" w:lineRule="exact"/>
              <w:rPr>
                <w:sz w:val="16"/>
              </w:rPr>
            </w:pPr>
            <w:r>
              <w:rPr>
                <w:spacing w:val="-4"/>
                <w:sz w:val="16"/>
              </w:rPr>
              <w:t>0.92</w:t>
            </w:r>
          </w:p>
        </w:tc>
        <w:tc>
          <w:tcPr>
            <w:tcW w:w="664" w:type="dxa"/>
            <w:tcBorders>
              <w:top w:val="single" w:sz="4" w:space="0" w:color="000000"/>
            </w:tcBorders>
          </w:tcPr>
          <w:p w:rsidR="00413BAC" w:rsidRDefault="0053541F">
            <w:pPr>
              <w:pStyle w:val="TableParagraph"/>
              <w:spacing w:before="34" w:line="168" w:lineRule="exact"/>
              <w:rPr>
                <w:sz w:val="16"/>
              </w:rPr>
            </w:pPr>
            <w:r>
              <w:rPr>
                <w:spacing w:val="-4"/>
                <w:sz w:val="16"/>
              </w:rPr>
              <w:t>0.94</w:t>
            </w:r>
          </w:p>
        </w:tc>
        <w:tc>
          <w:tcPr>
            <w:tcW w:w="1602" w:type="dxa"/>
            <w:tcBorders>
              <w:top w:val="single" w:sz="4" w:space="0" w:color="000000"/>
            </w:tcBorders>
          </w:tcPr>
          <w:p w:rsidR="00413BAC" w:rsidRDefault="0053541F">
            <w:pPr>
              <w:pStyle w:val="TableParagraph"/>
              <w:spacing w:before="34" w:line="168" w:lineRule="exact"/>
              <w:ind w:right="752"/>
              <w:rPr>
                <w:sz w:val="16"/>
              </w:rPr>
            </w:pPr>
            <w:r>
              <w:rPr>
                <w:spacing w:val="-4"/>
                <w:sz w:val="16"/>
              </w:rPr>
              <w:t>0.93</w:t>
            </w:r>
          </w:p>
        </w:tc>
      </w:tr>
      <w:tr w:rsidR="00413BAC">
        <w:trPr>
          <w:trHeight w:val="179"/>
        </w:trPr>
        <w:tc>
          <w:tcPr>
            <w:tcW w:w="1005" w:type="dxa"/>
          </w:tcPr>
          <w:p w:rsidR="00413BAC" w:rsidRDefault="0053541F">
            <w:pPr>
              <w:pStyle w:val="TableParagraph"/>
              <w:jc w:val="left"/>
              <w:rPr>
                <w:sz w:val="16"/>
              </w:rPr>
            </w:pPr>
            <w:r>
              <w:rPr>
                <w:spacing w:val="-2"/>
                <w:sz w:val="16"/>
              </w:rPr>
              <w:t>Vancomycin</w:t>
            </w:r>
          </w:p>
        </w:tc>
        <w:tc>
          <w:tcPr>
            <w:tcW w:w="885" w:type="dxa"/>
          </w:tcPr>
          <w:p w:rsidR="00413BAC" w:rsidRDefault="0053541F">
            <w:pPr>
              <w:pStyle w:val="TableParagraph"/>
              <w:rPr>
                <w:sz w:val="16"/>
              </w:rPr>
            </w:pPr>
            <w:r>
              <w:rPr>
                <w:spacing w:val="-2"/>
                <w:sz w:val="16"/>
              </w:rPr>
              <w:t>94.1%</w:t>
            </w:r>
          </w:p>
        </w:tc>
        <w:tc>
          <w:tcPr>
            <w:tcW w:w="865" w:type="dxa"/>
          </w:tcPr>
          <w:p w:rsidR="00413BAC" w:rsidRDefault="0053541F">
            <w:pPr>
              <w:pStyle w:val="TableParagraph"/>
              <w:rPr>
                <w:sz w:val="16"/>
              </w:rPr>
            </w:pPr>
            <w:r>
              <w:rPr>
                <w:spacing w:val="-4"/>
                <w:sz w:val="16"/>
              </w:rPr>
              <w:t>0.95</w:t>
            </w:r>
          </w:p>
        </w:tc>
        <w:tc>
          <w:tcPr>
            <w:tcW w:w="664" w:type="dxa"/>
          </w:tcPr>
          <w:p w:rsidR="00413BAC" w:rsidRDefault="0053541F">
            <w:pPr>
              <w:pStyle w:val="TableParagraph"/>
              <w:rPr>
                <w:sz w:val="16"/>
              </w:rPr>
            </w:pPr>
            <w:r>
              <w:rPr>
                <w:spacing w:val="-4"/>
                <w:sz w:val="16"/>
              </w:rPr>
              <w:t>0.93</w:t>
            </w:r>
          </w:p>
        </w:tc>
        <w:tc>
          <w:tcPr>
            <w:tcW w:w="1602" w:type="dxa"/>
          </w:tcPr>
          <w:p w:rsidR="00413BAC" w:rsidRDefault="0053541F">
            <w:pPr>
              <w:pStyle w:val="TableParagraph"/>
              <w:ind w:right="752"/>
              <w:rPr>
                <w:sz w:val="16"/>
              </w:rPr>
            </w:pPr>
            <w:r>
              <w:rPr>
                <w:spacing w:val="-4"/>
                <w:sz w:val="16"/>
              </w:rPr>
              <w:t>0.94</w:t>
            </w:r>
          </w:p>
        </w:tc>
      </w:tr>
      <w:tr w:rsidR="00413BAC">
        <w:trPr>
          <w:trHeight w:val="179"/>
        </w:trPr>
        <w:tc>
          <w:tcPr>
            <w:tcW w:w="1005" w:type="dxa"/>
          </w:tcPr>
          <w:p w:rsidR="00413BAC" w:rsidRDefault="0053541F">
            <w:pPr>
              <w:pStyle w:val="TableParagraph"/>
              <w:jc w:val="left"/>
              <w:rPr>
                <w:sz w:val="16"/>
              </w:rPr>
            </w:pPr>
            <w:r>
              <w:rPr>
                <w:spacing w:val="-2"/>
                <w:sz w:val="16"/>
              </w:rPr>
              <w:t>Meropenem</w:t>
            </w:r>
          </w:p>
        </w:tc>
        <w:tc>
          <w:tcPr>
            <w:tcW w:w="885" w:type="dxa"/>
          </w:tcPr>
          <w:p w:rsidR="00413BAC" w:rsidRDefault="0053541F">
            <w:pPr>
              <w:pStyle w:val="TableParagraph"/>
              <w:rPr>
                <w:sz w:val="16"/>
              </w:rPr>
            </w:pPr>
            <w:r>
              <w:rPr>
                <w:spacing w:val="-2"/>
                <w:sz w:val="16"/>
              </w:rPr>
              <w:t>91.8%</w:t>
            </w:r>
          </w:p>
        </w:tc>
        <w:tc>
          <w:tcPr>
            <w:tcW w:w="865" w:type="dxa"/>
          </w:tcPr>
          <w:p w:rsidR="00413BAC" w:rsidRDefault="0053541F">
            <w:pPr>
              <w:pStyle w:val="TableParagraph"/>
              <w:rPr>
                <w:sz w:val="16"/>
              </w:rPr>
            </w:pPr>
            <w:r>
              <w:rPr>
                <w:spacing w:val="-4"/>
                <w:sz w:val="16"/>
              </w:rPr>
              <w:t>0.90</w:t>
            </w:r>
          </w:p>
        </w:tc>
        <w:tc>
          <w:tcPr>
            <w:tcW w:w="664" w:type="dxa"/>
          </w:tcPr>
          <w:p w:rsidR="00413BAC" w:rsidRDefault="0053541F">
            <w:pPr>
              <w:pStyle w:val="TableParagraph"/>
              <w:rPr>
                <w:sz w:val="16"/>
              </w:rPr>
            </w:pPr>
            <w:r>
              <w:rPr>
                <w:spacing w:val="-4"/>
                <w:sz w:val="16"/>
              </w:rPr>
              <w:t>0.93</w:t>
            </w:r>
          </w:p>
        </w:tc>
        <w:tc>
          <w:tcPr>
            <w:tcW w:w="1602" w:type="dxa"/>
          </w:tcPr>
          <w:p w:rsidR="00413BAC" w:rsidRDefault="0053541F">
            <w:pPr>
              <w:pStyle w:val="TableParagraph"/>
              <w:ind w:right="752"/>
              <w:rPr>
                <w:sz w:val="16"/>
              </w:rPr>
            </w:pPr>
            <w:r>
              <w:rPr>
                <w:spacing w:val="-4"/>
                <w:sz w:val="16"/>
              </w:rPr>
              <w:t>0.91</w:t>
            </w:r>
          </w:p>
        </w:tc>
      </w:tr>
      <w:tr w:rsidR="00413BAC">
        <w:trPr>
          <w:trHeight w:val="179"/>
        </w:trPr>
        <w:tc>
          <w:tcPr>
            <w:tcW w:w="1005" w:type="dxa"/>
          </w:tcPr>
          <w:p w:rsidR="00413BAC" w:rsidRDefault="0053541F">
            <w:pPr>
              <w:pStyle w:val="TableParagraph"/>
              <w:jc w:val="left"/>
              <w:rPr>
                <w:sz w:val="16"/>
              </w:rPr>
            </w:pPr>
            <w:r>
              <w:rPr>
                <w:spacing w:val="-2"/>
                <w:sz w:val="16"/>
              </w:rPr>
              <w:t>Amoxicillin</w:t>
            </w:r>
          </w:p>
        </w:tc>
        <w:tc>
          <w:tcPr>
            <w:tcW w:w="885" w:type="dxa"/>
          </w:tcPr>
          <w:p w:rsidR="00413BAC" w:rsidRDefault="0053541F">
            <w:pPr>
              <w:pStyle w:val="TableParagraph"/>
              <w:rPr>
                <w:sz w:val="16"/>
              </w:rPr>
            </w:pPr>
            <w:r>
              <w:rPr>
                <w:spacing w:val="-2"/>
                <w:sz w:val="16"/>
              </w:rPr>
              <w:t>90.5%</w:t>
            </w:r>
          </w:p>
        </w:tc>
        <w:tc>
          <w:tcPr>
            <w:tcW w:w="865" w:type="dxa"/>
          </w:tcPr>
          <w:p w:rsidR="00413BAC" w:rsidRDefault="0053541F">
            <w:pPr>
              <w:pStyle w:val="TableParagraph"/>
              <w:rPr>
                <w:sz w:val="16"/>
              </w:rPr>
            </w:pPr>
            <w:r>
              <w:rPr>
                <w:spacing w:val="-4"/>
                <w:sz w:val="16"/>
              </w:rPr>
              <w:t>0.89</w:t>
            </w:r>
          </w:p>
        </w:tc>
        <w:tc>
          <w:tcPr>
            <w:tcW w:w="664" w:type="dxa"/>
          </w:tcPr>
          <w:p w:rsidR="00413BAC" w:rsidRDefault="0053541F">
            <w:pPr>
              <w:pStyle w:val="TableParagraph"/>
              <w:rPr>
                <w:sz w:val="16"/>
              </w:rPr>
            </w:pPr>
            <w:r>
              <w:rPr>
                <w:spacing w:val="-4"/>
                <w:sz w:val="16"/>
              </w:rPr>
              <w:t>0.91</w:t>
            </w:r>
          </w:p>
        </w:tc>
        <w:tc>
          <w:tcPr>
            <w:tcW w:w="1602" w:type="dxa"/>
          </w:tcPr>
          <w:p w:rsidR="00413BAC" w:rsidRDefault="0053541F">
            <w:pPr>
              <w:pStyle w:val="TableParagraph"/>
              <w:ind w:right="752"/>
              <w:rPr>
                <w:sz w:val="16"/>
              </w:rPr>
            </w:pPr>
            <w:r>
              <w:rPr>
                <w:spacing w:val="-4"/>
                <w:sz w:val="16"/>
              </w:rPr>
              <w:t>0.90</w:t>
            </w:r>
          </w:p>
        </w:tc>
      </w:tr>
      <w:tr w:rsidR="00413BAC">
        <w:trPr>
          <w:trHeight w:val="179"/>
        </w:trPr>
        <w:tc>
          <w:tcPr>
            <w:tcW w:w="1005" w:type="dxa"/>
          </w:tcPr>
          <w:p w:rsidR="00413BAC" w:rsidRDefault="0053541F">
            <w:pPr>
              <w:pStyle w:val="TableParagraph"/>
              <w:jc w:val="left"/>
              <w:rPr>
                <w:sz w:val="16"/>
              </w:rPr>
            </w:pPr>
            <w:r>
              <w:rPr>
                <w:spacing w:val="-2"/>
                <w:sz w:val="16"/>
              </w:rPr>
              <w:t>Gentamicin</w:t>
            </w:r>
          </w:p>
        </w:tc>
        <w:tc>
          <w:tcPr>
            <w:tcW w:w="885" w:type="dxa"/>
          </w:tcPr>
          <w:p w:rsidR="00413BAC" w:rsidRDefault="0053541F">
            <w:pPr>
              <w:pStyle w:val="TableParagraph"/>
              <w:rPr>
                <w:sz w:val="16"/>
              </w:rPr>
            </w:pPr>
            <w:r>
              <w:rPr>
                <w:spacing w:val="-2"/>
                <w:sz w:val="16"/>
              </w:rPr>
              <w:t>89.9%</w:t>
            </w:r>
          </w:p>
        </w:tc>
        <w:tc>
          <w:tcPr>
            <w:tcW w:w="865" w:type="dxa"/>
          </w:tcPr>
          <w:p w:rsidR="00413BAC" w:rsidRDefault="0053541F">
            <w:pPr>
              <w:pStyle w:val="TableParagraph"/>
              <w:rPr>
                <w:sz w:val="16"/>
              </w:rPr>
            </w:pPr>
            <w:r>
              <w:rPr>
                <w:spacing w:val="-4"/>
                <w:sz w:val="16"/>
              </w:rPr>
              <w:t>0.88</w:t>
            </w:r>
          </w:p>
        </w:tc>
        <w:tc>
          <w:tcPr>
            <w:tcW w:w="664" w:type="dxa"/>
          </w:tcPr>
          <w:p w:rsidR="00413BAC" w:rsidRDefault="0053541F">
            <w:pPr>
              <w:pStyle w:val="TableParagraph"/>
              <w:rPr>
                <w:sz w:val="16"/>
              </w:rPr>
            </w:pPr>
            <w:r>
              <w:rPr>
                <w:spacing w:val="-4"/>
                <w:sz w:val="16"/>
              </w:rPr>
              <w:t>0.90</w:t>
            </w:r>
          </w:p>
        </w:tc>
        <w:tc>
          <w:tcPr>
            <w:tcW w:w="1602" w:type="dxa"/>
          </w:tcPr>
          <w:p w:rsidR="00413BAC" w:rsidRDefault="0053541F">
            <w:pPr>
              <w:pStyle w:val="TableParagraph"/>
              <w:ind w:right="752"/>
              <w:rPr>
                <w:sz w:val="16"/>
              </w:rPr>
            </w:pPr>
            <w:r>
              <w:rPr>
                <w:spacing w:val="-4"/>
                <w:sz w:val="16"/>
              </w:rPr>
              <w:t>0.89</w:t>
            </w:r>
          </w:p>
        </w:tc>
      </w:tr>
      <w:tr w:rsidR="00413BAC">
        <w:trPr>
          <w:trHeight w:val="179"/>
        </w:trPr>
        <w:tc>
          <w:tcPr>
            <w:tcW w:w="1005" w:type="dxa"/>
          </w:tcPr>
          <w:p w:rsidR="00413BAC" w:rsidRDefault="0053541F">
            <w:pPr>
              <w:pStyle w:val="TableParagraph"/>
              <w:jc w:val="left"/>
              <w:rPr>
                <w:sz w:val="16"/>
              </w:rPr>
            </w:pPr>
            <w:r>
              <w:rPr>
                <w:spacing w:val="-2"/>
                <w:sz w:val="16"/>
              </w:rPr>
              <w:t>Tetracycline</w:t>
            </w:r>
          </w:p>
        </w:tc>
        <w:tc>
          <w:tcPr>
            <w:tcW w:w="885" w:type="dxa"/>
          </w:tcPr>
          <w:p w:rsidR="00413BAC" w:rsidRDefault="0053541F">
            <w:pPr>
              <w:pStyle w:val="TableParagraph"/>
              <w:rPr>
                <w:sz w:val="16"/>
              </w:rPr>
            </w:pPr>
            <w:r>
              <w:rPr>
                <w:spacing w:val="-2"/>
                <w:sz w:val="16"/>
              </w:rPr>
              <w:t>92.1%</w:t>
            </w:r>
          </w:p>
        </w:tc>
        <w:tc>
          <w:tcPr>
            <w:tcW w:w="865" w:type="dxa"/>
          </w:tcPr>
          <w:p w:rsidR="00413BAC" w:rsidRDefault="0053541F">
            <w:pPr>
              <w:pStyle w:val="TableParagraph"/>
              <w:rPr>
                <w:sz w:val="16"/>
              </w:rPr>
            </w:pPr>
            <w:r>
              <w:rPr>
                <w:spacing w:val="-4"/>
                <w:sz w:val="16"/>
              </w:rPr>
              <w:t>0.91</w:t>
            </w:r>
          </w:p>
        </w:tc>
        <w:tc>
          <w:tcPr>
            <w:tcW w:w="664" w:type="dxa"/>
          </w:tcPr>
          <w:p w:rsidR="00413BAC" w:rsidRDefault="0053541F">
            <w:pPr>
              <w:pStyle w:val="TableParagraph"/>
              <w:rPr>
                <w:sz w:val="16"/>
              </w:rPr>
            </w:pPr>
            <w:r>
              <w:rPr>
                <w:spacing w:val="-4"/>
                <w:sz w:val="16"/>
              </w:rPr>
              <w:t>0.92</w:t>
            </w:r>
          </w:p>
        </w:tc>
        <w:tc>
          <w:tcPr>
            <w:tcW w:w="1602" w:type="dxa"/>
          </w:tcPr>
          <w:p w:rsidR="00413BAC" w:rsidRDefault="0053541F">
            <w:pPr>
              <w:pStyle w:val="TableParagraph"/>
              <w:ind w:right="752"/>
              <w:rPr>
                <w:sz w:val="16"/>
              </w:rPr>
            </w:pPr>
            <w:r>
              <w:rPr>
                <w:spacing w:val="-4"/>
                <w:sz w:val="16"/>
              </w:rPr>
              <w:t>0.91</w:t>
            </w:r>
          </w:p>
        </w:tc>
      </w:tr>
      <w:tr w:rsidR="00413BAC">
        <w:trPr>
          <w:trHeight w:val="179"/>
        </w:trPr>
        <w:tc>
          <w:tcPr>
            <w:tcW w:w="1005" w:type="dxa"/>
          </w:tcPr>
          <w:p w:rsidR="00413BAC" w:rsidRDefault="0053541F">
            <w:pPr>
              <w:pStyle w:val="TableParagraph"/>
              <w:jc w:val="left"/>
              <w:rPr>
                <w:sz w:val="16"/>
              </w:rPr>
            </w:pPr>
            <w:r>
              <w:rPr>
                <w:spacing w:val="-2"/>
                <w:sz w:val="16"/>
              </w:rPr>
              <w:t>Azithromycin</w:t>
            </w:r>
          </w:p>
        </w:tc>
        <w:tc>
          <w:tcPr>
            <w:tcW w:w="885" w:type="dxa"/>
          </w:tcPr>
          <w:p w:rsidR="00413BAC" w:rsidRDefault="0053541F">
            <w:pPr>
              <w:pStyle w:val="TableParagraph"/>
              <w:rPr>
                <w:sz w:val="16"/>
              </w:rPr>
            </w:pPr>
            <w:r>
              <w:rPr>
                <w:spacing w:val="-2"/>
                <w:sz w:val="16"/>
              </w:rPr>
              <w:t>91.2%</w:t>
            </w:r>
          </w:p>
        </w:tc>
        <w:tc>
          <w:tcPr>
            <w:tcW w:w="865" w:type="dxa"/>
          </w:tcPr>
          <w:p w:rsidR="00413BAC" w:rsidRDefault="0053541F">
            <w:pPr>
              <w:pStyle w:val="TableParagraph"/>
              <w:rPr>
                <w:sz w:val="16"/>
              </w:rPr>
            </w:pPr>
            <w:r>
              <w:rPr>
                <w:spacing w:val="-4"/>
                <w:sz w:val="16"/>
              </w:rPr>
              <w:t>0.90</w:t>
            </w:r>
          </w:p>
        </w:tc>
        <w:tc>
          <w:tcPr>
            <w:tcW w:w="664" w:type="dxa"/>
          </w:tcPr>
          <w:p w:rsidR="00413BAC" w:rsidRDefault="0053541F">
            <w:pPr>
              <w:pStyle w:val="TableParagraph"/>
              <w:rPr>
                <w:sz w:val="16"/>
              </w:rPr>
            </w:pPr>
            <w:r>
              <w:rPr>
                <w:spacing w:val="-4"/>
                <w:sz w:val="16"/>
              </w:rPr>
              <w:t>0.91</w:t>
            </w:r>
          </w:p>
        </w:tc>
        <w:tc>
          <w:tcPr>
            <w:tcW w:w="1602" w:type="dxa"/>
          </w:tcPr>
          <w:p w:rsidR="00413BAC" w:rsidRDefault="0053541F">
            <w:pPr>
              <w:pStyle w:val="TableParagraph"/>
              <w:ind w:right="752"/>
              <w:rPr>
                <w:sz w:val="16"/>
              </w:rPr>
            </w:pPr>
            <w:r>
              <w:rPr>
                <w:spacing w:val="-4"/>
                <w:sz w:val="16"/>
              </w:rPr>
              <w:t>0.90</w:t>
            </w:r>
          </w:p>
        </w:tc>
      </w:tr>
      <w:tr w:rsidR="00413BAC">
        <w:trPr>
          <w:trHeight w:val="179"/>
        </w:trPr>
        <w:tc>
          <w:tcPr>
            <w:tcW w:w="1005" w:type="dxa"/>
          </w:tcPr>
          <w:p w:rsidR="00413BAC" w:rsidRDefault="0053541F">
            <w:pPr>
              <w:pStyle w:val="TableParagraph"/>
              <w:jc w:val="left"/>
              <w:rPr>
                <w:sz w:val="16"/>
              </w:rPr>
            </w:pPr>
            <w:r>
              <w:rPr>
                <w:spacing w:val="-2"/>
                <w:sz w:val="16"/>
              </w:rPr>
              <w:t>Ceftriaxone</w:t>
            </w:r>
          </w:p>
        </w:tc>
        <w:tc>
          <w:tcPr>
            <w:tcW w:w="885" w:type="dxa"/>
          </w:tcPr>
          <w:p w:rsidR="00413BAC" w:rsidRDefault="0053541F">
            <w:pPr>
              <w:pStyle w:val="TableParagraph"/>
              <w:rPr>
                <w:sz w:val="16"/>
              </w:rPr>
            </w:pPr>
            <w:r>
              <w:rPr>
                <w:spacing w:val="-2"/>
                <w:sz w:val="16"/>
              </w:rPr>
              <w:t>93.0%</w:t>
            </w:r>
          </w:p>
        </w:tc>
        <w:tc>
          <w:tcPr>
            <w:tcW w:w="865" w:type="dxa"/>
          </w:tcPr>
          <w:p w:rsidR="00413BAC" w:rsidRDefault="0053541F">
            <w:pPr>
              <w:pStyle w:val="TableParagraph"/>
              <w:rPr>
                <w:sz w:val="16"/>
              </w:rPr>
            </w:pPr>
            <w:r>
              <w:rPr>
                <w:spacing w:val="-4"/>
                <w:sz w:val="16"/>
              </w:rPr>
              <w:t>0.93</w:t>
            </w:r>
          </w:p>
        </w:tc>
        <w:tc>
          <w:tcPr>
            <w:tcW w:w="664" w:type="dxa"/>
          </w:tcPr>
          <w:p w:rsidR="00413BAC" w:rsidRDefault="0053541F">
            <w:pPr>
              <w:pStyle w:val="TableParagraph"/>
              <w:rPr>
                <w:sz w:val="16"/>
              </w:rPr>
            </w:pPr>
            <w:r>
              <w:rPr>
                <w:spacing w:val="-4"/>
                <w:sz w:val="16"/>
              </w:rPr>
              <w:t>0.92</w:t>
            </w:r>
          </w:p>
        </w:tc>
        <w:tc>
          <w:tcPr>
            <w:tcW w:w="1602" w:type="dxa"/>
          </w:tcPr>
          <w:p w:rsidR="00413BAC" w:rsidRDefault="0053541F">
            <w:pPr>
              <w:pStyle w:val="TableParagraph"/>
              <w:ind w:right="752"/>
              <w:rPr>
                <w:sz w:val="16"/>
              </w:rPr>
            </w:pPr>
            <w:r>
              <w:rPr>
                <w:spacing w:val="-4"/>
                <w:sz w:val="16"/>
              </w:rPr>
              <w:t>0.92</w:t>
            </w:r>
          </w:p>
        </w:tc>
      </w:tr>
      <w:tr w:rsidR="00413BAC">
        <w:trPr>
          <w:trHeight w:val="179"/>
        </w:trPr>
        <w:tc>
          <w:tcPr>
            <w:tcW w:w="1005" w:type="dxa"/>
          </w:tcPr>
          <w:p w:rsidR="00413BAC" w:rsidRDefault="0053541F">
            <w:pPr>
              <w:pStyle w:val="TableParagraph"/>
              <w:jc w:val="left"/>
              <w:rPr>
                <w:sz w:val="16"/>
              </w:rPr>
            </w:pPr>
            <w:r>
              <w:rPr>
                <w:spacing w:val="-2"/>
                <w:sz w:val="16"/>
              </w:rPr>
              <w:t>Levofloxacin</w:t>
            </w:r>
          </w:p>
        </w:tc>
        <w:tc>
          <w:tcPr>
            <w:tcW w:w="885" w:type="dxa"/>
          </w:tcPr>
          <w:p w:rsidR="00413BAC" w:rsidRDefault="0053541F">
            <w:pPr>
              <w:pStyle w:val="TableParagraph"/>
              <w:rPr>
                <w:sz w:val="16"/>
              </w:rPr>
            </w:pPr>
            <w:r>
              <w:rPr>
                <w:spacing w:val="-2"/>
                <w:sz w:val="16"/>
              </w:rPr>
              <w:t>92.8%</w:t>
            </w:r>
          </w:p>
        </w:tc>
        <w:tc>
          <w:tcPr>
            <w:tcW w:w="865" w:type="dxa"/>
          </w:tcPr>
          <w:p w:rsidR="00413BAC" w:rsidRDefault="0053541F">
            <w:pPr>
              <w:pStyle w:val="TableParagraph"/>
              <w:rPr>
                <w:sz w:val="16"/>
              </w:rPr>
            </w:pPr>
            <w:r>
              <w:rPr>
                <w:spacing w:val="-4"/>
                <w:sz w:val="16"/>
              </w:rPr>
              <w:t>0.92</w:t>
            </w:r>
          </w:p>
        </w:tc>
        <w:tc>
          <w:tcPr>
            <w:tcW w:w="664" w:type="dxa"/>
          </w:tcPr>
          <w:p w:rsidR="00413BAC" w:rsidRDefault="0053541F">
            <w:pPr>
              <w:pStyle w:val="TableParagraph"/>
              <w:rPr>
                <w:sz w:val="16"/>
              </w:rPr>
            </w:pPr>
            <w:r>
              <w:rPr>
                <w:spacing w:val="-4"/>
                <w:sz w:val="16"/>
              </w:rPr>
              <w:t>0.93</w:t>
            </w:r>
          </w:p>
        </w:tc>
        <w:tc>
          <w:tcPr>
            <w:tcW w:w="1602" w:type="dxa"/>
          </w:tcPr>
          <w:p w:rsidR="00413BAC" w:rsidRDefault="0053541F">
            <w:pPr>
              <w:pStyle w:val="TableParagraph"/>
              <w:ind w:right="752"/>
              <w:rPr>
                <w:sz w:val="16"/>
              </w:rPr>
            </w:pPr>
            <w:r>
              <w:rPr>
                <w:spacing w:val="-4"/>
                <w:sz w:val="16"/>
              </w:rPr>
              <w:t>0.92</w:t>
            </w:r>
          </w:p>
        </w:tc>
      </w:tr>
      <w:tr w:rsidR="00413BAC">
        <w:trPr>
          <w:trHeight w:val="179"/>
        </w:trPr>
        <w:tc>
          <w:tcPr>
            <w:tcW w:w="1005" w:type="dxa"/>
          </w:tcPr>
          <w:p w:rsidR="00413BAC" w:rsidRDefault="0053541F">
            <w:pPr>
              <w:pStyle w:val="TableParagraph"/>
              <w:jc w:val="left"/>
              <w:rPr>
                <w:sz w:val="16"/>
              </w:rPr>
            </w:pPr>
            <w:r>
              <w:rPr>
                <w:spacing w:val="-2"/>
                <w:sz w:val="16"/>
              </w:rPr>
              <w:t>Imipenem</w:t>
            </w:r>
          </w:p>
        </w:tc>
        <w:tc>
          <w:tcPr>
            <w:tcW w:w="885" w:type="dxa"/>
          </w:tcPr>
          <w:p w:rsidR="00413BAC" w:rsidRDefault="0053541F">
            <w:pPr>
              <w:pStyle w:val="TableParagraph"/>
              <w:rPr>
                <w:sz w:val="16"/>
              </w:rPr>
            </w:pPr>
            <w:r>
              <w:rPr>
                <w:spacing w:val="-2"/>
                <w:sz w:val="16"/>
              </w:rPr>
              <w:t>91.5%</w:t>
            </w:r>
          </w:p>
        </w:tc>
        <w:tc>
          <w:tcPr>
            <w:tcW w:w="865" w:type="dxa"/>
          </w:tcPr>
          <w:p w:rsidR="00413BAC" w:rsidRDefault="0053541F">
            <w:pPr>
              <w:pStyle w:val="TableParagraph"/>
              <w:rPr>
                <w:sz w:val="16"/>
              </w:rPr>
            </w:pPr>
            <w:r>
              <w:rPr>
                <w:spacing w:val="-4"/>
                <w:sz w:val="16"/>
              </w:rPr>
              <w:t>0.90</w:t>
            </w:r>
          </w:p>
        </w:tc>
        <w:tc>
          <w:tcPr>
            <w:tcW w:w="664" w:type="dxa"/>
          </w:tcPr>
          <w:p w:rsidR="00413BAC" w:rsidRDefault="0053541F">
            <w:pPr>
              <w:pStyle w:val="TableParagraph"/>
              <w:rPr>
                <w:sz w:val="16"/>
              </w:rPr>
            </w:pPr>
            <w:r>
              <w:rPr>
                <w:spacing w:val="-4"/>
                <w:sz w:val="16"/>
              </w:rPr>
              <w:t>0.92</w:t>
            </w:r>
          </w:p>
        </w:tc>
        <w:tc>
          <w:tcPr>
            <w:tcW w:w="1602" w:type="dxa"/>
          </w:tcPr>
          <w:p w:rsidR="00413BAC" w:rsidRDefault="0053541F">
            <w:pPr>
              <w:pStyle w:val="TableParagraph"/>
              <w:ind w:right="752"/>
              <w:rPr>
                <w:sz w:val="16"/>
              </w:rPr>
            </w:pPr>
            <w:r>
              <w:rPr>
                <w:spacing w:val="-4"/>
                <w:sz w:val="16"/>
              </w:rPr>
              <w:t>0.91</w:t>
            </w:r>
          </w:p>
        </w:tc>
      </w:tr>
      <w:tr w:rsidR="00413BAC">
        <w:trPr>
          <w:trHeight w:val="179"/>
        </w:trPr>
        <w:tc>
          <w:tcPr>
            <w:tcW w:w="1005" w:type="dxa"/>
          </w:tcPr>
          <w:p w:rsidR="00413BAC" w:rsidRDefault="0053541F">
            <w:pPr>
              <w:pStyle w:val="TableParagraph"/>
              <w:jc w:val="left"/>
              <w:rPr>
                <w:sz w:val="16"/>
              </w:rPr>
            </w:pPr>
            <w:r>
              <w:rPr>
                <w:spacing w:val="-2"/>
                <w:sz w:val="16"/>
              </w:rPr>
              <w:t>Erythromycin</w:t>
            </w:r>
          </w:p>
        </w:tc>
        <w:tc>
          <w:tcPr>
            <w:tcW w:w="885" w:type="dxa"/>
          </w:tcPr>
          <w:p w:rsidR="00413BAC" w:rsidRDefault="0053541F">
            <w:pPr>
              <w:pStyle w:val="TableParagraph"/>
              <w:rPr>
                <w:sz w:val="16"/>
              </w:rPr>
            </w:pPr>
            <w:r>
              <w:rPr>
                <w:spacing w:val="-2"/>
                <w:sz w:val="16"/>
              </w:rPr>
              <w:t>90.1%</w:t>
            </w:r>
          </w:p>
        </w:tc>
        <w:tc>
          <w:tcPr>
            <w:tcW w:w="865" w:type="dxa"/>
          </w:tcPr>
          <w:p w:rsidR="00413BAC" w:rsidRDefault="0053541F">
            <w:pPr>
              <w:pStyle w:val="TableParagraph"/>
              <w:rPr>
                <w:sz w:val="16"/>
              </w:rPr>
            </w:pPr>
            <w:r>
              <w:rPr>
                <w:spacing w:val="-4"/>
                <w:sz w:val="16"/>
              </w:rPr>
              <w:t>0.89</w:t>
            </w:r>
          </w:p>
        </w:tc>
        <w:tc>
          <w:tcPr>
            <w:tcW w:w="664" w:type="dxa"/>
          </w:tcPr>
          <w:p w:rsidR="00413BAC" w:rsidRDefault="0053541F">
            <w:pPr>
              <w:pStyle w:val="TableParagraph"/>
              <w:rPr>
                <w:sz w:val="16"/>
              </w:rPr>
            </w:pPr>
            <w:r>
              <w:rPr>
                <w:spacing w:val="-4"/>
                <w:sz w:val="16"/>
              </w:rPr>
              <w:t>0.90</w:t>
            </w:r>
          </w:p>
        </w:tc>
        <w:tc>
          <w:tcPr>
            <w:tcW w:w="1602" w:type="dxa"/>
          </w:tcPr>
          <w:p w:rsidR="00413BAC" w:rsidRDefault="0053541F">
            <w:pPr>
              <w:pStyle w:val="TableParagraph"/>
              <w:ind w:right="752"/>
              <w:rPr>
                <w:sz w:val="16"/>
              </w:rPr>
            </w:pPr>
            <w:r>
              <w:rPr>
                <w:spacing w:val="-4"/>
                <w:sz w:val="16"/>
              </w:rPr>
              <w:t>0.89</w:t>
            </w:r>
          </w:p>
        </w:tc>
      </w:tr>
      <w:tr w:rsidR="00413BAC">
        <w:trPr>
          <w:trHeight w:val="179"/>
        </w:trPr>
        <w:tc>
          <w:tcPr>
            <w:tcW w:w="1005" w:type="dxa"/>
          </w:tcPr>
          <w:p w:rsidR="00413BAC" w:rsidRDefault="0053541F">
            <w:pPr>
              <w:pStyle w:val="TableParagraph"/>
              <w:jc w:val="left"/>
              <w:rPr>
                <w:sz w:val="16"/>
              </w:rPr>
            </w:pPr>
            <w:r>
              <w:rPr>
                <w:spacing w:val="-2"/>
                <w:sz w:val="16"/>
              </w:rPr>
              <w:t>Ampicillin</w:t>
            </w:r>
          </w:p>
        </w:tc>
        <w:tc>
          <w:tcPr>
            <w:tcW w:w="885" w:type="dxa"/>
          </w:tcPr>
          <w:p w:rsidR="00413BAC" w:rsidRDefault="0053541F">
            <w:pPr>
              <w:pStyle w:val="TableParagraph"/>
              <w:rPr>
                <w:sz w:val="16"/>
              </w:rPr>
            </w:pPr>
            <w:r>
              <w:rPr>
                <w:spacing w:val="-2"/>
                <w:sz w:val="16"/>
              </w:rPr>
              <w:t>89.5%</w:t>
            </w:r>
          </w:p>
        </w:tc>
        <w:tc>
          <w:tcPr>
            <w:tcW w:w="865" w:type="dxa"/>
          </w:tcPr>
          <w:p w:rsidR="00413BAC" w:rsidRDefault="0053541F">
            <w:pPr>
              <w:pStyle w:val="TableParagraph"/>
              <w:rPr>
                <w:sz w:val="16"/>
              </w:rPr>
            </w:pPr>
            <w:r>
              <w:rPr>
                <w:spacing w:val="-4"/>
                <w:sz w:val="16"/>
              </w:rPr>
              <w:t>0.88</w:t>
            </w:r>
          </w:p>
        </w:tc>
        <w:tc>
          <w:tcPr>
            <w:tcW w:w="664" w:type="dxa"/>
          </w:tcPr>
          <w:p w:rsidR="00413BAC" w:rsidRDefault="0053541F">
            <w:pPr>
              <w:pStyle w:val="TableParagraph"/>
              <w:rPr>
                <w:sz w:val="16"/>
              </w:rPr>
            </w:pPr>
            <w:r>
              <w:rPr>
                <w:spacing w:val="-4"/>
                <w:sz w:val="16"/>
              </w:rPr>
              <w:t>0.89</w:t>
            </w:r>
          </w:p>
        </w:tc>
        <w:tc>
          <w:tcPr>
            <w:tcW w:w="1602" w:type="dxa"/>
          </w:tcPr>
          <w:p w:rsidR="00413BAC" w:rsidRDefault="0053541F">
            <w:pPr>
              <w:pStyle w:val="TableParagraph"/>
              <w:ind w:right="752"/>
              <w:rPr>
                <w:sz w:val="16"/>
              </w:rPr>
            </w:pPr>
            <w:r>
              <w:rPr>
                <w:spacing w:val="-4"/>
                <w:sz w:val="16"/>
              </w:rPr>
              <w:t>0.88</w:t>
            </w:r>
          </w:p>
        </w:tc>
      </w:tr>
      <w:tr w:rsidR="00413BAC">
        <w:trPr>
          <w:trHeight w:val="179"/>
        </w:trPr>
        <w:tc>
          <w:tcPr>
            <w:tcW w:w="1005" w:type="dxa"/>
          </w:tcPr>
          <w:p w:rsidR="00413BAC" w:rsidRDefault="0053541F">
            <w:pPr>
              <w:pStyle w:val="TableParagraph"/>
              <w:jc w:val="left"/>
              <w:rPr>
                <w:sz w:val="16"/>
              </w:rPr>
            </w:pPr>
            <w:r>
              <w:rPr>
                <w:spacing w:val="-2"/>
                <w:sz w:val="16"/>
              </w:rPr>
              <w:t>Cefepime</w:t>
            </w:r>
          </w:p>
        </w:tc>
        <w:tc>
          <w:tcPr>
            <w:tcW w:w="885" w:type="dxa"/>
          </w:tcPr>
          <w:p w:rsidR="00413BAC" w:rsidRDefault="0053541F">
            <w:pPr>
              <w:pStyle w:val="TableParagraph"/>
              <w:rPr>
                <w:sz w:val="16"/>
              </w:rPr>
            </w:pPr>
            <w:r>
              <w:rPr>
                <w:spacing w:val="-2"/>
                <w:sz w:val="16"/>
              </w:rPr>
              <w:t>92.5%</w:t>
            </w:r>
          </w:p>
        </w:tc>
        <w:tc>
          <w:tcPr>
            <w:tcW w:w="865" w:type="dxa"/>
          </w:tcPr>
          <w:p w:rsidR="00413BAC" w:rsidRDefault="0053541F">
            <w:pPr>
              <w:pStyle w:val="TableParagraph"/>
              <w:rPr>
                <w:sz w:val="16"/>
              </w:rPr>
            </w:pPr>
            <w:r>
              <w:rPr>
                <w:spacing w:val="-4"/>
                <w:sz w:val="16"/>
              </w:rPr>
              <w:t>0.92</w:t>
            </w:r>
          </w:p>
        </w:tc>
        <w:tc>
          <w:tcPr>
            <w:tcW w:w="664" w:type="dxa"/>
          </w:tcPr>
          <w:p w:rsidR="00413BAC" w:rsidRDefault="0053541F">
            <w:pPr>
              <w:pStyle w:val="TableParagraph"/>
              <w:rPr>
                <w:sz w:val="16"/>
              </w:rPr>
            </w:pPr>
            <w:r>
              <w:rPr>
                <w:spacing w:val="-4"/>
                <w:sz w:val="16"/>
              </w:rPr>
              <w:t>0.92</w:t>
            </w:r>
          </w:p>
        </w:tc>
        <w:tc>
          <w:tcPr>
            <w:tcW w:w="1602" w:type="dxa"/>
          </w:tcPr>
          <w:p w:rsidR="00413BAC" w:rsidRDefault="0053541F">
            <w:pPr>
              <w:pStyle w:val="TableParagraph"/>
              <w:ind w:right="752"/>
              <w:rPr>
                <w:sz w:val="16"/>
              </w:rPr>
            </w:pPr>
            <w:r>
              <w:rPr>
                <w:spacing w:val="-4"/>
                <w:sz w:val="16"/>
              </w:rPr>
              <w:t>0.92</w:t>
            </w:r>
          </w:p>
        </w:tc>
      </w:tr>
      <w:tr w:rsidR="00413BAC">
        <w:trPr>
          <w:trHeight w:val="228"/>
        </w:trPr>
        <w:tc>
          <w:tcPr>
            <w:tcW w:w="1005" w:type="dxa"/>
            <w:tcBorders>
              <w:bottom w:val="single" w:sz="8" w:space="0" w:color="000000"/>
            </w:tcBorders>
          </w:tcPr>
          <w:p w:rsidR="00413BAC" w:rsidRDefault="0053541F">
            <w:pPr>
              <w:pStyle w:val="TableParagraph"/>
              <w:spacing w:line="176" w:lineRule="exact"/>
              <w:jc w:val="left"/>
              <w:rPr>
                <w:sz w:val="16"/>
              </w:rPr>
            </w:pPr>
            <w:r>
              <w:rPr>
                <w:spacing w:val="-2"/>
                <w:sz w:val="16"/>
              </w:rPr>
              <w:t>Tobramycin</w:t>
            </w:r>
          </w:p>
        </w:tc>
        <w:tc>
          <w:tcPr>
            <w:tcW w:w="885" w:type="dxa"/>
            <w:tcBorders>
              <w:bottom w:val="single" w:sz="8" w:space="0" w:color="000000"/>
            </w:tcBorders>
          </w:tcPr>
          <w:p w:rsidR="00413BAC" w:rsidRDefault="0053541F">
            <w:pPr>
              <w:pStyle w:val="TableParagraph"/>
              <w:spacing w:line="176" w:lineRule="exact"/>
              <w:rPr>
                <w:sz w:val="16"/>
              </w:rPr>
            </w:pPr>
            <w:r>
              <w:rPr>
                <w:spacing w:val="-2"/>
                <w:sz w:val="16"/>
              </w:rPr>
              <w:t>90.8%</w:t>
            </w:r>
          </w:p>
        </w:tc>
        <w:tc>
          <w:tcPr>
            <w:tcW w:w="865" w:type="dxa"/>
            <w:tcBorders>
              <w:bottom w:val="single" w:sz="8" w:space="0" w:color="000000"/>
            </w:tcBorders>
          </w:tcPr>
          <w:p w:rsidR="00413BAC" w:rsidRDefault="0053541F">
            <w:pPr>
              <w:pStyle w:val="TableParagraph"/>
              <w:spacing w:line="176" w:lineRule="exact"/>
              <w:rPr>
                <w:sz w:val="16"/>
              </w:rPr>
            </w:pPr>
            <w:r>
              <w:rPr>
                <w:spacing w:val="-4"/>
                <w:sz w:val="16"/>
              </w:rPr>
              <w:t>0.89</w:t>
            </w:r>
          </w:p>
        </w:tc>
        <w:tc>
          <w:tcPr>
            <w:tcW w:w="664" w:type="dxa"/>
            <w:tcBorders>
              <w:bottom w:val="single" w:sz="8" w:space="0" w:color="000000"/>
            </w:tcBorders>
          </w:tcPr>
          <w:p w:rsidR="00413BAC" w:rsidRDefault="0053541F">
            <w:pPr>
              <w:pStyle w:val="TableParagraph"/>
              <w:spacing w:line="176" w:lineRule="exact"/>
              <w:rPr>
                <w:sz w:val="16"/>
              </w:rPr>
            </w:pPr>
            <w:r>
              <w:rPr>
                <w:spacing w:val="-4"/>
                <w:sz w:val="16"/>
              </w:rPr>
              <w:t>0.91</w:t>
            </w:r>
          </w:p>
        </w:tc>
        <w:tc>
          <w:tcPr>
            <w:tcW w:w="1602" w:type="dxa"/>
            <w:tcBorders>
              <w:bottom w:val="single" w:sz="8" w:space="0" w:color="000000"/>
            </w:tcBorders>
          </w:tcPr>
          <w:p w:rsidR="00413BAC" w:rsidRDefault="0053541F">
            <w:pPr>
              <w:pStyle w:val="TableParagraph"/>
              <w:spacing w:line="176" w:lineRule="exact"/>
              <w:ind w:right="752"/>
              <w:rPr>
                <w:sz w:val="16"/>
              </w:rPr>
            </w:pPr>
            <w:r>
              <w:rPr>
                <w:spacing w:val="-4"/>
                <w:sz w:val="16"/>
              </w:rPr>
              <w:t>0.90</w:t>
            </w:r>
          </w:p>
        </w:tc>
      </w:tr>
    </w:tbl>
    <w:p w:rsidR="00413BAC" w:rsidRDefault="0053541F">
      <w:pPr>
        <w:pStyle w:val="BodyText"/>
        <w:spacing w:before="114"/>
      </w:pPr>
      <w:r>
        <w:rPr>
          <w:noProof/>
          <w:lang w:val="en-IN" w:eastAsia="en-IN"/>
        </w:rPr>
        <w:drawing>
          <wp:anchor distT="0" distB="0" distL="0" distR="0" simplePos="0" relativeHeight="487592448" behindDoc="1" locked="0" layoutInCell="1" allowOverlap="1">
            <wp:simplePos x="0" y="0"/>
            <wp:positionH relativeFrom="page">
              <wp:posOffset>668946</wp:posOffset>
            </wp:positionH>
            <wp:positionV relativeFrom="paragraph">
              <wp:posOffset>233975</wp:posOffset>
            </wp:positionV>
            <wp:extent cx="3079813" cy="258594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3079813" cy="2585942"/>
                    </a:xfrm>
                    <a:prstGeom prst="rect">
                      <a:avLst/>
                    </a:prstGeom>
                  </pic:spPr>
                </pic:pic>
              </a:graphicData>
            </a:graphic>
          </wp:anchor>
        </w:drawing>
      </w:r>
    </w:p>
    <w:p w:rsidR="00413BAC" w:rsidRDefault="00413BAC">
      <w:pPr>
        <w:pStyle w:val="BodyText"/>
        <w:rPr>
          <w:sz w:val="12"/>
        </w:rPr>
      </w:pPr>
    </w:p>
    <w:p w:rsidR="00413BAC" w:rsidRDefault="00413BAC">
      <w:pPr>
        <w:pStyle w:val="BodyText"/>
        <w:spacing w:before="52"/>
        <w:rPr>
          <w:sz w:val="12"/>
        </w:rPr>
      </w:pPr>
    </w:p>
    <w:p w:rsidR="00413BAC" w:rsidRDefault="0053541F">
      <w:pPr>
        <w:spacing w:line="232" w:lineRule="auto"/>
        <w:ind w:left="259"/>
        <w:jc w:val="both"/>
        <w:rPr>
          <w:sz w:val="16"/>
        </w:rPr>
      </w:pPr>
      <w:r>
        <w:rPr>
          <w:sz w:val="16"/>
        </w:rPr>
        <w:t>Fig. 4.</w:t>
      </w:r>
      <w:r>
        <w:rPr>
          <w:spacing w:val="40"/>
          <w:sz w:val="16"/>
        </w:rPr>
        <w:t xml:space="preserve"> </w:t>
      </w:r>
      <w:bookmarkStart w:id="32" w:name="_bookmark3"/>
      <w:bookmarkEnd w:id="32"/>
      <w:r>
        <w:rPr>
          <w:sz w:val="16"/>
        </w:rPr>
        <w:t>The</w:t>
      </w:r>
      <w:r>
        <w:rPr>
          <w:sz w:val="16"/>
        </w:rPr>
        <w:t xml:space="preserve"> Random Forest confusion matrix for Ciprofloxacin shows very</w:t>
      </w:r>
      <w:r>
        <w:rPr>
          <w:spacing w:val="40"/>
          <w:sz w:val="16"/>
        </w:rPr>
        <w:t xml:space="preserve"> </w:t>
      </w:r>
      <w:r>
        <w:rPr>
          <w:sz w:val="16"/>
        </w:rPr>
        <w:t>few False Negatives.</w:t>
      </w:r>
    </w:p>
    <w:p w:rsidR="00413BAC" w:rsidRDefault="00413BAC">
      <w:pPr>
        <w:pStyle w:val="BodyText"/>
        <w:rPr>
          <w:sz w:val="16"/>
        </w:rPr>
      </w:pPr>
    </w:p>
    <w:p w:rsidR="00413BAC" w:rsidRDefault="00413BAC">
      <w:pPr>
        <w:pStyle w:val="BodyText"/>
        <w:spacing w:before="81"/>
        <w:rPr>
          <w:sz w:val="16"/>
        </w:rPr>
      </w:pPr>
    </w:p>
    <w:p w:rsidR="00413BAC" w:rsidRDefault="0053541F">
      <w:pPr>
        <w:pStyle w:val="BodyText"/>
        <w:spacing w:line="249" w:lineRule="auto"/>
        <w:ind w:left="259"/>
        <w:jc w:val="both"/>
      </w:pPr>
      <w:r>
        <w:t>way to tell the difference between Gram-positive and Gram-negative</w:t>
      </w:r>
      <w:r>
        <w:rPr>
          <w:spacing w:val="-2"/>
        </w:rPr>
        <w:t xml:space="preserve"> </w:t>
      </w:r>
      <w:r>
        <w:t>bacteria,</w:t>
      </w:r>
      <w:r>
        <w:rPr>
          <w:spacing w:val="-2"/>
        </w:rPr>
        <w:t xml:space="preserve"> </w:t>
      </w:r>
      <w:r>
        <w:t>and</w:t>
      </w:r>
      <w:r>
        <w:rPr>
          <w:spacing w:val="-2"/>
        </w:rPr>
        <w:t xml:space="preserve"> </w:t>
      </w:r>
      <w:r>
        <w:t>those</w:t>
      </w:r>
      <w:r>
        <w:rPr>
          <w:spacing w:val="-2"/>
        </w:rPr>
        <w:t xml:space="preserve"> </w:t>
      </w:r>
      <w:r>
        <w:t>two</w:t>
      </w:r>
      <w:r>
        <w:rPr>
          <w:spacing w:val="-2"/>
        </w:rPr>
        <w:t xml:space="preserve"> </w:t>
      </w:r>
      <w:r>
        <w:t>families</w:t>
      </w:r>
      <w:r>
        <w:rPr>
          <w:spacing w:val="-2"/>
        </w:rPr>
        <w:t xml:space="preserve"> </w:t>
      </w:r>
      <w:r>
        <w:t>have</w:t>
      </w:r>
      <w:r>
        <w:rPr>
          <w:spacing w:val="-2"/>
        </w:rPr>
        <w:t xml:space="preserve"> </w:t>
      </w:r>
      <w:r>
        <w:t>totally</w:t>
      </w:r>
      <w:r>
        <w:rPr>
          <w:spacing w:val="-2"/>
        </w:rPr>
        <w:t xml:space="preserve"> </w:t>
      </w:r>
      <w:r>
        <w:t>different ways of fighting antibiotics.</w:t>
      </w:r>
    </w:p>
    <w:p w:rsidR="00413BAC" w:rsidRDefault="0053541F">
      <w:pPr>
        <w:pStyle w:val="ListParagraph"/>
        <w:numPr>
          <w:ilvl w:val="0"/>
          <w:numId w:val="4"/>
        </w:numPr>
        <w:tabs>
          <w:tab w:val="left" w:pos="551"/>
        </w:tabs>
        <w:spacing w:before="210"/>
        <w:ind w:left="551" w:hanging="292"/>
        <w:jc w:val="both"/>
        <w:rPr>
          <w:i/>
          <w:sz w:val="20"/>
        </w:rPr>
      </w:pPr>
      <w:bookmarkStart w:id="33" w:name="Computational_Benchmarking"/>
      <w:bookmarkEnd w:id="33"/>
      <w:r>
        <w:rPr>
          <w:i/>
          <w:sz w:val="20"/>
        </w:rPr>
        <w:t>Computational</w:t>
      </w:r>
      <w:r>
        <w:rPr>
          <w:i/>
          <w:spacing w:val="5"/>
          <w:sz w:val="20"/>
        </w:rPr>
        <w:t xml:space="preserve"> </w:t>
      </w:r>
      <w:r>
        <w:rPr>
          <w:i/>
          <w:spacing w:val="-2"/>
          <w:sz w:val="20"/>
        </w:rPr>
        <w:t>Benchmarking</w:t>
      </w:r>
    </w:p>
    <w:p w:rsidR="00413BAC" w:rsidRDefault="0053541F">
      <w:pPr>
        <w:pStyle w:val="BodyText"/>
        <w:spacing w:before="103" w:line="249" w:lineRule="auto"/>
        <w:ind w:left="259" w:firstLine="199"/>
        <w:jc w:val="both"/>
      </w:pPr>
      <w:r>
        <w:t>It took about 42 minutes to train each model on our RTX 5060 Desktop GPU. However, once trained, the system is lightning fast. We tested our web app and found that it takes only 312 milliseconds on average to process a new DNA file and spit ou</w:t>
      </w:r>
      <w:r>
        <w:t>t predictions for all 14 drugs.</w:t>
      </w:r>
    </w:p>
    <w:p w:rsidR="00413BAC" w:rsidRDefault="0053541F">
      <w:pPr>
        <w:pStyle w:val="ListParagraph"/>
        <w:numPr>
          <w:ilvl w:val="0"/>
          <w:numId w:val="11"/>
        </w:numPr>
        <w:tabs>
          <w:tab w:val="left" w:pos="2170"/>
        </w:tabs>
        <w:spacing w:before="210"/>
        <w:ind w:left="2170" w:hanging="517"/>
        <w:jc w:val="left"/>
        <w:rPr>
          <w:sz w:val="20"/>
        </w:rPr>
      </w:pPr>
      <w:bookmarkStart w:id="34" w:name="Ablation_Studies"/>
      <w:bookmarkEnd w:id="34"/>
      <w:r>
        <w:rPr>
          <w:smallCaps/>
          <w:sz w:val="20"/>
        </w:rPr>
        <w:t>Ablation</w:t>
      </w:r>
      <w:r>
        <w:rPr>
          <w:smallCaps/>
          <w:spacing w:val="57"/>
          <w:sz w:val="20"/>
        </w:rPr>
        <w:t xml:space="preserve"> </w:t>
      </w:r>
      <w:r>
        <w:rPr>
          <w:smallCaps/>
          <w:spacing w:val="-2"/>
          <w:sz w:val="20"/>
        </w:rPr>
        <w:t>Studies</w:t>
      </w:r>
    </w:p>
    <w:p w:rsidR="00413BAC" w:rsidRDefault="0053541F">
      <w:pPr>
        <w:pStyle w:val="ListParagraph"/>
        <w:numPr>
          <w:ilvl w:val="0"/>
          <w:numId w:val="3"/>
        </w:numPr>
        <w:tabs>
          <w:tab w:val="left" w:pos="529"/>
        </w:tabs>
        <w:spacing w:before="125"/>
        <w:ind w:left="529" w:hanging="270"/>
        <w:jc w:val="both"/>
        <w:rPr>
          <w:i/>
          <w:sz w:val="20"/>
        </w:rPr>
      </w:pPr>
      <w:bookmarkStart w:id="35" w:name="Impact_of_TF-IDF_Normalization"/>
      <w:bookmarkEnd w:id="35"/>
      <w:r>
        <w:rPr>
          <w:i/>
          <w:sz w:val="20"/>
        </w:rPr>
        <w:t>Impact</w:t>
      </w:r>
      <w:r>
        <w:rPr>
          <w:i/>
          <w:spacing w:val="14"/>
          <w:sz w:val="20"/>
        </w:rPr>
        <w:t xml:space="preserve"> </w:t>
      </w:r>
      <w:r>
        <w:rPr>
          <w:i/>
          <w:sz w:val="20"/>
        </w:rPr>
        <w:t>of</w:t>
      </w:r>
      <w:r>
        <w:rPr>
          <w:i/>
          <w:spacing w:val="15"/>
          <w:sz w:val="20"/>
        </w:rPr>
        <w:t xml:space="preserve"> </w:t>
      </w:r>
      <w:r>
        <w:rPr>
          <w:i/>
          <w:sz w:val="20"/>
        </w:rPr>
        <w:t>TF-IDF</w:t>
      </w:r>
      <w:r>
        <w:rPr>
          <w:i/>
          <w:spacing w:val="14"/>
          <w:sz w:val="20"/>
        </w:rPr>
        <w:t xml:space="preserve"> </w:t>
      </w:r>
      <w:r>
        <w:rPr>
          <w:i/>
          <w:spacing w:val="-2"/>
          <w:sz w:val="20"/>
        </w:rPr>
        <w:t>Normalization</w:t>
      </w:r>
    </w:p>
    <w:p w:rsidR="00413BAC" w:rsidRDefault="0053541F">
      <w:pPr>
        <w:pStyle w:val="BodyText"/>
        <w:spacing w:before="103" w:line="244" w:lineRule="auto"/>
        <w:ind w:left="259" w:firstLine="199"/>
        <w:jc w:val="both"/>
      </w:pPr>
      <w:r>
        <w:t xml:space="preserve">We wanted to prove that our NLP trick actually worked, so we ran a test where we fed raw </w:t>
      </w:r>
      <w:r>
        <w:rPr>
          <w:rFonts w:ascii="Calibri"/>
          <w:i/>
        </w:rPr>
        <w:t>k</w:t>
      </w:r>
      <w:r>
        <w:t>-mer counts to the model without TF-IDF. The accuracy immediately dropped by 8.4% (dow</w:t>
      </w:r>
      <w:r>
        <w:t>n</w:t>
      </w:r>
      <w:r>
        <w:rPr>
          <w:spacing w:val="27"/>
        </w:rPr>
        <w:t xml:space="preserve"> </w:t>
      </w:r>
      <w:r>
        <w:t>to</w:t>
      </w:r>
      <w:r>
        <w:rPr>
          <w:spacing w:val="27"/>
        </w:rPr>
        <w:t xml:space="preserve"> </w:t>
      </w:r>
      <w:r>
        <w:t>84.0%).</w:t>
      </w:r>
      <w:r>
        <w:rPr>
          <w:spacing w:val="28"/>
        </w:rPr>
        <w:t xml:space="preserve"> </w:t>
      </w:r>
      <w:r>
        <w:t>The</w:t>
      </w:r>
      <w:r>
        <w:rPr>
          <w:spacing w:val="27"/>
        </w:rPr>
        <w:t xml:space="preserve"> </w:t>
      </w:r>
      <w:r>
        <w:t>models</w:t>
      </w:r>
      <w:r>
        <w:rPr>
          <w:spacing w:val="28"/>
        </w:rPr>
        <w:t xml:space="preserve"> </w:t>
      </w:r>
      <w:r>
        <w:t>got</w:t>
      </w:r>
      <w:r>
        <w:rPr>
          <w:spacing w:val="27"/>
        </w:rPr>
        <w:t xml:space="preserve"> </w:t>
      </w:r>
      <w:r>
        <w:t>confused</w:t>
      </w:r>
      <w:r>
        <w:rPr>
          <w:spacing w:val="27"/>
        </w:rPr>
        <w:t xml:space="preserve"> </w:t>
      </w:r>
      <w:r>
        <w:t>by</w:t>
      </w:r>
      <w:r>
        <w:rPr>
          <w:spacing w:val="28"/>
        </w:rPr>
        <w:t xml:space="preserve"> </w:t>
      </w:r>
      <w:r>
        <w:t>all</w:t>
      </w:r>
      <w:r>
        <w:rPr>
          <w:spacing w:val="27"/>
        </w:rPr>
        <w:t xml:space="preserve"> </w:t>
      </w:r>
      <w:r>
        <w:t>the</w:t>
      </w:r>
      <w:r>
        <w:rPr>
          <w:spacing w:val="27"/>
        </w:rPr>
        <w:t xml:space="preserve"> </w:t>
      </w:r>
      <w:r>
        <w:rPr>
          <w:spacing w:val="-2"/>
        </w:rPr>
        <w:t>basic</w:t>
      </w:r>
    </w:p>
    <w:p w:rsidR="00413BAC" w:rsidRDefault="0053541F">
      <w:pPr>
        <w:pStyle w:val="BodyText"/>
        <w:spacing w:before="5" w:after="25"/>
        <w:rPr>
          <w:sz w:val="8"/>
        </w:rPr>
      </w:pPr>
      <w:r>
        <w:br w:type="column"/>
      </w:r>
    </w:p>
    <w:p w:rsidR="00413BAC" w:rsidRDefault="0053541F">
      <w:pPr>
        <w:ind w:left="267"/>
        <w:rPr>
          <w:sz w:val="20"/>
        </w:rPr>
      </w:pPr>
      <w:r>
        <w:rPr>
          <w:noProof/>
          <w:sz w:val="20"/>
          <w:lang w:val="en-IN" w:eastAsia="en-IN"/>
        </w:rPr>
        <w:drawing>
          <wp:inline distT="0" distB="0" distL="0" distR="0">
            <wp:extent cx="3140964" cy="243382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3140964" cy="2433828"/>
                    </a:xfrm>
                    <a:prstGeom prst="rect">
                      <a:avLst/>
                    </a:prstGeom>
                  </pic:spPr>
                </pic:pic>
              </a:graphicData>
            </a:graphic>
          </wp:inline>
        </w:drawing>
      </w:r>
    </w:p>
    <w:p w:rsidR="00413BAC" w:rsidRDefault="00413BAC">
      <w:pPr>
        <w:pStyle w:val="BodyText"/>
        <w:spacing w:before="70"/>
        <w:rPr>
          <w:sz w:val="16"/>
        </w:rPr>
      </w:pPr>
    </w:p>
    <w:p w:rsidR="00413BAC" w:rsidRDefault="0053541F">
      <w:pPr>
        <w:spacing w:line="232" w:lineRule="auto"/>
        <w:ind w:left="199" w:right="257"/>
        <w:jc w:val="both"/>
        <w:rPr>
          <w:sz w:val="16"/>
        </w:rPr>
      </w:pPr>
      <w:r>
        <w:rPr>
          <w:sz w:val="16"/>
        </w:rPr>
        <w:t>Fig. 5.</w:t>
      </w:r>
      <w:r>
        <w:rPr>
          <w:spacing w:val="40"/>
          <w:sz w:val="16"/>
        </w:rPr>
        <w:t xml:space="preserve"> </w:t>
      </w:r>
      <w:r>
        <w:rPr>
          <w:sz w:val="16"/>
        </w:rPr>
        <w:t>ROC curves comparing our models, with Random Forest hitting a</w:t>
      </w:r>
      <w:r>
        <w:rPr>
          <w:spacing w:val="40"/>
          <w:sz w:val="16"/>
        </w:rPr>
        <w:t xml:space="preserve"> </w:t>
      </w:r>
      <w:r>
        <w:rPr>
          <w:sz w:val="16"/>
        </w:rPr>
        <w:t>strong 0.94 AUC.</w:t>
      </w:r>
    </w:p>
    <w:p w:rsidR="00413BAC" w:rsidRDefault="0053541F">
      <w:pPr>
        <w:pStyle w:val="BodyText"/>
        <w:spacing w:before="53"/>
      </w:pPr>
      <w:r>
        <w:rPr>
          <w:noProof/>
          <w:lang w:val="en-IN" w:eastAsia="en-IN"/>
        </w:rPr>
        <w:drawing>
          <wp:anchor distT="0" distB="0" distL="0" distR="0" simplePos="0" relativeHeight="487592960" behindDoc="1" locked="0" layoutInCell="1" allowOverlap="1">
            <wp:simplePos x="0" y="0"/>
            <wp:positionH relativeFrom="page">
              <wp:posOffset>4000372</wp:posOffset>
            </wp:positionH>
            <wp:positionV relativeFrom="paragraph">
              <wp:posOffset>195331</wp:posOffset>
            </wp:positionV>
            <wp:extent cx="3169539" cy="183794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2" cstate="print"/>
                    <a:stretch>
                      <a:fillRect/>
                    </a:stretch>
                  </pic:blipFill>
                  <pic:spPr>
                    <a:xfrm>
                      <a:off x="0" y="0"/>
                      <a:ext cx="3169539" cy="1837943"/>
                    </a:xfrm>
                    <a:prstGeom prst="rect">
                      <a:avLst/>
                    </a:prstGeom>
                  </pic:spPr>
                </pic:pic>
              </a:graphicData>
            </a:graphic>
          </wp:anchor>
        </w:drawing>
      </w:r>
    </w:p>
    <w:p w:rsidR="00413BAC" w:rsidRDefault="00413BAC">
      <w:pPr>
        <w:pStyle w:val="BodyText"/>
        <w:spacing w:before="35"/>
        <w:rPr>
          <w:sz w:val="16"/>
        </w:rPr>
      </w:pPr>
    </w:p>
    <w:p w:rsidR="00413BAC" w:rsidRDefault="0053541F">
      <w:pPr>
        <w:spacing w:line="232" w:lineRule="auto"/>
        <w:ind w:left="199" w:right="257"/>
        <w:jc w:val="both"/>
        <w:rPr>
          <w:sz w:val="16"/>
        </w:rPr>
      </w:pPr>
      <w:r>
        <w:rPr>
          <w:sz w:val="16"/>
        </w:rPr>
        <w:t>Fig.</w:t>
      </w:r>
      <w:r>
        <w:rPr>
          <w:spacing w:val="17"/>
          <w:sz w:val="16"/>
        </w:rPr>
        <w:t xml:space="preserve"> </w:t>
      </w:r>
      <w:r>
        <w:rPr>
          <w:sz w:val="16"/>
        </w:rPr>
        <w:t>6.</w:t>
      </w:r>
      <w:r>
        <w:rPr>
          <w:spacing w:val="74"/>
          <w:sz w:val="16"/>
        </w:rPr>
        <w:t xml:space="preserve"> </w:t>
      </w:r>
      <w:bookmarkStart w:id="36" w:name="_bookmark4"/>
      <w:bookmarkEnd w:id="36"/>
      <w:r>
        <w:rPr>
          <w:sz w:val="16"/>
        </w:rPr>
        <w:t>The</w:t>
      </w:r>
      <w:r>
        <w:rPr>
          <w:spacing w:val="17"/>
          <w:sz w:val="16"/>
        </w:rPr>
        <w:t xml:space="preserve"> </w:t>
      </w:r>
      <w:r>
        <w:rPr>
          <w:sz w:val="16"/>
        </w:rPr>
        <w:t>top</w:t>
      </w:r>
      <w:r>
        <w:rPr>
          <w:spacing w:val="17"/>
          <w:sz w:val="16"/>
        </w:rPr>
        <w:t xml:space="preserve"> </w:t>
      </w:r>
      <w:r>
        <w:rPr>
          <w:sz w:val="16"/>
        </w:rPr>
        <w:t>10</w:t>
      </w:r>
      <w:r>
        <w:rPr>
          <w:spacing w:val="17"/>
          <w:sz w:val="16"/>
        </w:rPr>
        <w:t xml:space="preserve"> </w:t>
      </w:r>
      <w:r>
        <w:rPr>
          <w:sz w:val="16"/>
        </w:rPr>
        <w:t>features</w:t>
      </w:r>
      <w:r>
        <w:rPr>
          <w:spacing w:val="17"/>
          <w:sz w:val="16"/>
        </w:rPr>
        <w:t xml:space="preserve"> </w:t>
      </w:r>
      <w:r>
        <w:rPr>
          <w:sz w:val="16"/>
        </w:rPr>
        <w:t>the</w:t>
      </w:r>
      <w:r>
        <w:rPr>
          <w:spacing w:val="17"/>
          <w:sz w:val="16"/>
        </w:rPr>
        <w:t xml:space="preserve"> </w:t>
      </w:r>
      <w:r>
        <w:rPr>
          <w:sz w:val="16"/>
        </w:rPr>
        <w:t>model</w:t>
      </w:r>
      <w:r>
        <w:rPr>
          <w:spacing w:val="17"/>
          <w:sz w:val="16"/>
        </w:rPr>
        <w:t xml:space="preserve"> </w:t>
      </w:r>
      <w:r>
        <w:rPr>
          <w:sz w:val="16"/>
        </w:rPr>
        <w:t>used</w:t>
      </w:r>
      <w:r>
        <w:rPr>
          <w:spacing w:val="17"/>
          <w:sz w:val="16"/>
        </w:rPr>
        <w:t xml:space="preserve"> </w:t>
      </w:r>
      <w:r>
        <w:rPr>
          <w:sz w:val="16"/>
        </w:rPr>
        <w:t>to</w:t>
      </w:r>
      <w:r>
        <w:rPr>
          <w:spacing w:val="17"/>
          <w:sz w:val="16"/>
        </w:rPr>
        <w:t xml:space="preserve"> </w:t>
      </w:r>
      <w:r>
        <w:rPr>
          <w:sz w:val="16"/>
        </w:rPr>
        <w:t>make</w:t>
      </w:r>
      <w:r>
        <w:rPr>
          <w:spacing w:val="17"/>
          <w:sz w:val="16"/>
        </w:rPr>
        <w:t xml:space="preserve"> </w:t>
      </w:r>
      <w:r>
        <w:rPr>
          <w:sz w:val="16"/>
        </w:rPr>
        <w:t>decisions.</w:t>
      </w:r>
      <w:r>
        <w:rPr>
          <w:spacing w:val="17"/>
          <w:sz w:val="16"/>
        </w:rPr>
        <w:t xml:space="preserve"> </w:t>
      </w:r>
      <w:r>
        <w:rPr>
          <w:sz w:val="16"/>
        </w:rPr>
        <w:t>GC</w:t>
      </w:r>
      <w:r>
        <w:rPr>
          <w:spacing w:val="17"/>
          <w:sz w:val="16"/>
        </w:rPr>
        <w:t xml:space="preserve"> </w:t>
      </w:r>
      <w:r>
        <w:rPr>
          <w:sz w:val="16"/>
        </w:rPr>
        <w:t>content</w:t>
      </w:r>
      <w:r>
        <w:rPr>
          <w:spacing w:val="40"/>
          <w:sz w:val="16"/>
        </w:rPr>
        <w:t xml:space="preserve"> </w:t>
      </w:r>
      <w:r>
        <w:rPr>
          <w:sz w:val="16"/>
        </w:rPr>
        <w:t>is heavily weighted.</w:t>
      </w:r>
    </w:p>
    <w:p w:rsidR="00413BAC" w:rsidRDefault="00413BAC">
      <w:pPr>
        <w:pStyle w:val="BodyText"/>
        <w:rPr>
          <w:sz w:val="16"/>
        </w:rPr>
      </w:pPr>
    </w:p>
    <w:p w:rsidR="00413BAC" w:rsidRDefault="00413BAC">
      <w:pPr>
        <w:pStyle w:val="BodyText"/>
        <w:spacing w:before="12"/>
        <w:rPr>
          <w:sz w:val="16"/>
        </w:rPr>
      </w:pPr>
    </w:p>
    <w:p w:rsidR="00413BAC" w:rsidRDefault="0053541F">
      <w:pPr>
        <w:pStyle w:val="BodyText"/>
        <w:spacing w:line="249" w:lineRule="auto"/>
        <w:ind w:left="199" w:right="257"/>
        <w:jc w:val="both"/>
      </w:pPr>
      <w:r>
        <w:t>genes that every bacteria shares. This proved that TF-IDF is absolutely necessary to highlight the rare resistance genes.</w:t>
      </w:r>
    </w:p>
    <w:p w:rsidR="00413BAC" w:rsidRDefault="0053541F">
      <w:pPr>
        <w:pStyle w:val="ListParagraph"/>
        <w:numPr>
          <w:ilvl w:val="0"/>
          <w:numId w:val="3"/>
        </w:numPr>
        <w:tabs>
          <w:tab w:val="left" w:pos="469"/>
        </w:tabs>
        <w:spacing w:before="109"/>
        <w:ind w:left="469" w:hanging="270"/>
        <w:jc w:val="both"/>
        <w:rPr>
          <w:i/>
          <w:sz w:val="20"/>
        </w:rPr>
      </w:pPr>
      <w:bookmarkStart w:id="37" w:name="Impact_of_Class_Weighting"/>
      <w:bookmarkEnd w:id="37"/>
      <w:r>
        <w:rPr>
          <w:i/>
          <w:sz w:val="20"/>
        </w:rPr>
        <w:t>Impact</w:t>
      </w:r>
      <w:r>
        <w:rPr>
          <w:i/>
          <w:spacing w:val="15"/>
          <w:sz w:val="20"/>
        </w:rPr>
        <w:t xml:space="preserve"> </w:t>
      </w:r>
      <w:r>
        <w:rPr>
          <w:i/>
          <w:sz w:val="20"/>
        </w:rPr>
        <w:t>of</w:t>
      </w:r>
      <w:r>
        <w:rPr>
          <w:i/>
          <w:spacing w:val="15"/>
          <w:sz w:val="20"/>
        </w:rPr>
        <w:t xml:space="preserve"> </w:t>
      </w:r>
      <w:r>
        <w:rPr>
          <w:i/>
          <w:sz w:val="20"/>
        </w:rPr>
        <w:t>Class</w:t>
      </w:r>
      <w:r>
        <w:rPr>
          <w:i/>
          <w:spacing w:val="15"/>
          <w:sz w:val="20"/>
        </w:rPr>
        <w:t xml:space="preserve"> </w:t>
      </w:r>
      <w:r>
        <w:rPr>
          <w:i/>
          <w:spacing w:val="-2"/>
          <w:sz w:val="20"/>
        </w:rPr>
        <w:t>Weighting</w:t>
      </w:r>
    </w:p>
    <w:p w:rsidR="00413BAC" w:rsidRDefault="0053541F">
      <w:pPr>
        <w:pStyle w:val="BodyText"/>
        <w:spacing w:before="67" w:line="247" w:lineRule="auto"/>
        <w:ind w:left="199" w:right="257" w:firstLine="199"/>
        <w:jc w:val="both"/>
      </w:pPr>
      <w:r>
        <w:t xml:space="preserve">We also ran a test where we turned off the </w:t>
      </w:r>
      <w:r>
        <w:rPr>
          <w:rFonts w:ascii="Courier New" w:hAnsi="Courier New"/>
        </w:rPr>
        <w:t xml:space="preserve">class_weight=’balanced’ </w:t>
      </w:r>
      <w:r>
        <w:t>penalty.</w:t>
      </w:r>
      <w:r>
        <w:rPr>
          <w:spacing w:val="40"/>
        </w:rPr>
        <w:t xml:space="preserve"> </w:t>
      </w:r>
      <w:r>
        <w:t>The</w:t>
      </w:r>
      <w:r>
        <w:rPr>
          <w:spacing w:val="40"/>
        </w:rPr>
        <w:t xml:space="preserve"> </w:t>
      </w:r>
      <w:r>
        <w:t>overall accuracy</w:t>
      </w:r>
      <w:r>
        <w:rPr>
          <w:spacing w:val="28"/>
        </w:rPr>
        <w:t xml:space="preserve"> </w:t>
      </w:r>
      <w:r>
        <w:t>actually</w:t>
      </w:r>
      <w:r>
        <w:rPr>
          <w:spacing w:val="28"/>
        </w:rPr>
        <w:t xml:space="preserve"> </w:t>
      </w:r>
      <w:r>
        <w:t>we</w:t>
      </w:r>
      <w:r>
        <w:t>nt</w:t>
      </w:r>
      <w:r>
        <w:rPr>
          <w:spacing w:val="28"/>
        </w:rPr>
        <w:t xml:space="preserve"> </w:t>
      </w:r>
      <w:r>
        <w:t>up</w:t>
      </w:r>
      <w:r>
        <w:rPr>
          <w:spacing w:val="28"/>
        </w:rPr>
        <w:t xml:space="preserve"> </w:t>
      </w:r>
      <w:r>
        <w:t>to</w:t>
      </w:r>
      <w:r>
        <w:rPr>
          <w:spacing w:val="28"/>
        </w:rPr>
        <w:t xml:space="preserve"> </w:t>
      </w:r>
      <w:r>
        <w:t>94.8%,</w:t>
      </w:r>
      <w:r>
        <w:rPr>
          <w:spacing w:val="28"/>
        </w:rPr>
        <w:t xml:space="preserve"> </w:t>
      </w:r>
      <w:r>
        <w:t>but</w:t>
      </w:r>
      <w:r>
        <w:rPr>
          <w:spacing w:val="28"/>
        </w:rPr>
        <w:t xml:space="preserve"> </w:t>
      </w:r>
      <w:r>
        <w:t>the</w:t>
      </w:r>
      <w:r>
        <w:rPr>
          <w:spacing w:val="28"/>
        </w:rPr>
        <w:t xml:space="preserve"> </w:t>
      </w:r>
      <w:r>
        <w:t>Recall</w:t>
      </w:r>
      <w:r>
        <w:rPr>
          <w:spacing w:val="28"/>
        </w:rPr>
        <w:t xml:space="preserve"> </w:t>
      </w:r>
      <w:r>
        <w:t>crashed to 72.1%. The model started blindly guessing ”Susceptible”</w:t>
      </w:r>
      <w:r>
        <w:rPr>
          <w:spacing w:val="80"/>
        </w:rPr>
        <w:t xml:space="preserve"> </w:t>
      </w:r>
      <w:r>
        <w:t>to inflate its accuracy score, which caused a huge spike in False Negatives. This confirmed that we shouldn’t just chase raw accuracy in medical AI.</w:t>
      </w:r>
    </w:p>
    <w:p w:rsidR="00413BAC" w:rsidRDefault="0053541F">
      <w:pPr>
        <w:pStyle w:val="ListParagraph"/>
        <w:numPr>
          <w:ilvl w:val="0"/>
          <w:numId w:val="11"/>
        </w:numPr>
        <w:tabs>
          <w:tab w:val="left" w:pos="2353"/>
        </w:tabs>
        <w:spacing w:before="108"/>
        <w:ind w:left="2353" w:hanging="367"/>
        <w:jc w:val="left"/>
        <w:rPr>
          <w:sz w:val="20"/>
        </w:rPr>
      </w:pPr>
      <w:bookmarkStart w:id="38" w:name="Discussion"/>
      <w:bookmarkEnd w:id="38"/>
      <w:r>
        <w:rPr>
          <w:smallCaps/>
          <w:spacing w:val="-2"/>
          <w:sz w:val="20"/>
        </w:rPr>
        <w:t>Discussion</w:t>
      </w:r>
    </w:p>
    <w:p w:rsidR="00413BAC" w:rsidRDefault="0053541F">
      <w:pPr>
        <w:pStyle w:val="ListParagraph"/>
        <w:numPr>
          <w:ilvl w:val="0"/>
          <w:numId w:val="2"/>
        </w:numPr>
        <w:tabs>
          <w:tab w:val="left" w:pos="469"/>
        </w:tabs>
        <w:spacing w:before="68"/>
        <w:ind w:left="469" w:hanging="270"/>
        <w:jc w:val="both"/>
        <w:rPr>
          <w:i/>
          <w:sz w:val="20"/>
        </w:rPr>
      </w:pPr>
      <w:bookmarkStart w:id="39" w:name="Clinical_Workflow_Integration"/>
      <w:bookmarkEnd w:id="39"/>
      <w:r>
        <w:rPr>
          <w:i/>
          <w:sz w:val="20"/>
        </w:rPr>
        <w:t>Clinical</w:t>
      </w:r>
      <w:r>
        <w:rPr>
          <w:i/>
          <w:spacing w:val="-4"/>
          <w:sz w:val="20"/>
        </w:rPr>
        <w:t xml:space="preserve"> </w:t>
      </w:r>
      <w:r>
        <w:rPr>
          <w:i/>
          <w:sz w:val="20"/>
        </w:rPr>
        <w:t>Workflow</w:t>
      </w:r>
      <w:r>
        <w:rPr>
          <w:i/>
          <w:spacing w:val="-4"/>
          <w:sz w:val="20"/>
        </w:rPr>
        <w:t xml:space="preserve"> </w:t>
      </w:r>
      <w:r>
        <w:rPr>
          <w:i/>
          <w:spacing w:val="-2"/>
          <w:sz w:val="20"/>
        </w:rPr>
        <w:t>Integration</w:t>
      </w:r>
    </w:p>
    <w:p w:rsidR="00413BAC" w:rsidRDefault="0053541F">
      <w:pPr>
        <w:pStyle w:val="BodyText"/>
        <w:spacing w:before="68" w:line="249" w:lineRule="auto"/>
        <w:ind w:left="199" w:right="257" w:firstLine="199"/>
        <w:jc w:val="both"/>
      </w:pPr>
      <w:r>
        <w:t>Right</w:t>
      </w:r>
      <w:r>
        <w:rPr>
          <w:spacing w:val="29"/>
        </w:rPr>
        <w:t xml:space="preserve"> </w:t>
      </w:r>
      <w:r>
        <w:t>now,</w:t>
      </w:r>
      <w:r>
        <w:rPr>
          <w:spacing w:val="29"/>
        </w:rPr>
        <w:t xml:space="preserve"> </w:t>
      </w:r>
      <w:r>
        <w:t>lab</w:t>
      </w:r>
      <w:r>
        <w:rPr>
          <w:spacing w:val="29"/>
        </w:rPr>
        <w:t xml:space="preserve"> </w:t>
      </w:r>
      <w:r>
        <w:t>techs</w:t>
      </w:r>
      <w:r>
        <w:rPr>
          <w:spacing w:val="29"/>
        </w:rPr>
        <w:t xml:space="preserve"> </w:t>
      </w:r>
      <w:r>
        <w:t>spend</w:t>
      </w:r>
      <w:r>
        <w:rPr>
          <w:spacing w:val="29"/>
        </w:rPr>
        <w:t xml:space="preserve"> </w:t>
      </w:r>
      <w:r>
        <w:t>48</w:t>
      </w:r>
      <w:r>
        <w:rPr>
          <w:spacing w:val="29"/>
        </w:rPr>
        <w:t xml:space="preserve"> </w:t>
      </w:r>
      <w:r>
        <w:t>hours</w:t>
      </w:r>
      <w:r>
        <w:rPr>
          <w:spacing w:val="29"/>
        </w:rPr>
        <w:t xml:space="preserve"> </w:t>
      </w:r>
      <w:r>
        <w:t>waiting</w:t>
      </w:r>
      <w:r>
        <w:rPr>
          <w:spacing w:val="29"/>
        </w:rPr>
        <w:t xml:space="preserve"> </w:t>
      </w:r>
      <w:r>
        <w:t>for</w:t>
      </w:r>
      <w:r>
        <w:rPr>
          <w:spacing w:val="29"/>
        </w:rPr>
        <w:t xml:space="preserve"> </w:t>
      </w:r>
      <w:r>
        <w:t>bacteria to grow in petri dishes. With Zenthera, a hospital could theoretically sequence a sample and have the ML pipeline</w:t>
      </w:r>
      <w:r>
        <w:rPr>
          <w:spacing w:val="80"/>
          <w:w w:val="150"/>
        </w:rPr>
        <w:t xml:space="preserve"> </w:t>
      </w:r>
      <w:r>
        <w:t>spit out a complete resistance profile in un</w:t>
      </w:r>
      <w:r>
        <w:t>der two seconds.</w:t>
      </w:r>
      <w:r>
        <w:rPr>
          <w:spacing w:val="40"/>
        </w:rPr>
        <w:t xml:space="preserve"> </w:t>
      </w:r>
      <w:r>
        <w:t>We moved the bottleneck from slow biological growth to fast computer processing.</w:t>
      </w:r>
    </w:p>
    <w:p w:rsidR="00413BAC" w:rsidRDefault="00413BAC">
      <w:pPr>
        <w:pStyle w:val="BodyText"/>
        <w:spacing w:line="249" w:lineRule="auto"/>
        <w:jc w:val="both"/>
        <w:sectPr w:rsidR="00413BAC">
          <w:pgSz w:w="12240" w:h="15840"/>
          <w:pgMar w:top="960" w:right="720" w:bottom="280" w:left="720" w:header="720" w:footer="720" w:gutter="0"/>
          <w:cols w:num="2" w:space="720" w:equalWidth="0">
            <w:col w:w="5281" w:space="40"/>
            <w:col w:w="5479"/>
          </w:cols>
        </w:sectPr>
      </w:pPr>
    </w:p>
    <w:p w:rsidR="00413BAC" w:rsidRDefault="0053541F">
      <w:pPr>
        <w:pStyle w:val="ListParagraph"/>
        <w:numPr>
          <w:ilvl w:val="0"/>
          <w:numId w:val="2"/>
        </w:numPr>
        <w:tabs>
          <w:tab w:val="left" w:pos="529"/>
        </w:tabs>
        <w:spacing w:before="71"/>
        <w:ind w:left="529" w:hanging="270"/>
        <w:jc w:val="left"/>
        <w:rPr>
          <w:i/>
          <w:sz w:val="20"/>
        </w:rPr>
      </w:pPr>
      <w:bookmarkStart w:id="40" w:name="Regulatory_Perspectives_(SaMD)"/>
      <w:bookmarkEnd w:id="40"/>
      <w:r>
        <w:rPr>
          <w:i/>
          <w:sz w:val="20"/>
        </w:rPr>
        <w:lastRenderedPageBreak/>
        <w:t>Regulatory</w:t>
      </w:r>
      <w:r>
        <w:rPr>
          <w:i/>
          <w:spacing w:val="-4"/>
          <w:sz w:val="20"/>
        </w:rPr>
        <w:t xml:space="preserve"> </w:t>
      </w:r>
      <w:r>
        <w:rPr>
          <w:i/>
          <w:sz w:val="20"/>
        </w:rPr>
        <w:t>Perspectives</w:t>
      </w:r>
      <w:r>
        <w:rPr>
          <w:i/>
          <w:spacing w:val="-3"/>
          <w:sz w:val="20"/>
        </w:rPr>
        <w:t xml:space="preserve"> </w:t>
      </w:r>
      <w:r>
        <w:rPr>
          <w:i/>
          <w:spacing w:val="-2"/>
          <w:sz w:val="20"/>
        </w:rPr>
        <w:t>(SaMD)</w:t>
      </w:r>
    </w:p>
    <w:p w:rsidR="00413BAC" w:rsidRDefault="0053541F">
      <w:pPr>
        <w:pStyle w:val="BodyText"/>
        <w:spacing w:before="134" w:line="249" w:lineRule="auto"/>
        <w:ind w:left="259" w:firstLine="199"/>
        <w:jc w:val="both"/>
      </w:pPr>
      <w:r>
        <w:t xml:space="preserve">If a tool like this were ever put into a real hospital, it </w:t>
      </w:r>
      <w:r>
        <w:t>would have to get FDA approval under their ”Software as a Medical Device” (SaMD) rules. A big problem for medical AI is that the FDA hates ”black boxes.” Because Zenthera</w:t>
      </w:r>
      <w:r>
        <w:rPr>
          <w:spacing w:val="-1"/>
        </w:rPr>
        <w:t xml:space="preserve"> </w:t>
      </w:r>
      <w:r>
        <w:t>uses Random Forests,</w:t>
      </w:r>
      <w:r>
        <w:rPr>
          <w:spacing w:val="-2"/>
        </w:rPr>
        <w:t xml:space="preserve"> </w:t>
      </w:r>
      <w:r>
        <w:t>we</w:t>
      </w:r>
      <w:r>
        <w:rPr>
          <w:spacing w:val="-2"/>
        </w:rPr>
        <w:t xml:space="preserve"> </w:t>
      </w:r>
      <w:r>
        <w:t>can</w:t>
      </w:r>
      <w:r>
        <w:rPr>
          <w:spacing w:val="-2"/>
        </w:rPr>
        <w:t xml:space="preserve"> </w:t>
      </w:r>
      <w:r>
        <w:t>audit</w:t>
      </w:r>
      <w:r>
        <w:rPr>
          <w:spacing w:val="-2"/>
        </w:rPr>
        <w:t xml:space="preserve"> </w:t>
      </w:r>
      <w:r>
        <w:t>the</w:t>
      </w:r>
      <w:r>
        <w:rPr>
          <w:spacing w:val="-2"/>
        </w:rPr>
        <w:t xml:space="preserve"> </w:t>
      </w:r>
      <w:r>
        <w:t>decision</w:t>
      </w:r>
      <w:r>
        <w:rPr>
          <w:spacing w:val="-2"/>
        </w:rPr>
        <w:t xml:space="preserve"> </w:t>
      </w:r>
      <w:r>
        <w:t>trees</w:t>
      </w:r>
      <w:r>
        <w:rPr>
          <w:spacing w:val="-2"/>
        </w:rPr>
        <w:t xml:space="preserve"> </w:t>
      </w:r>
      <w:r>
        <w:t>and</w:t>
      </w:r>
      <w:r>
        <w:rPr>
          <w:spacing w:val="-2"/>
        </w:rPr>
        <w:t xml:space="preserve"> </w:t>
      </w:r>
      <w:r>
        <w:t>prove</w:t>
      </w:r>
      <w:r>
        <w:rPr>
          <w:spacing w:val="-2"/>
        </w:rPr>
        <w:t xml:space="preserve"> </w:t>
      </w:r>
      <w:r>
        <w:t>exactly</w:t>
      </w:r>
      <w:r>
        <w:rPr>
          <w:spacing w:val="-2"/>
        </w:rPr>
        <w:t xml:space="preserve"> </w:t>
      </w:r>
      <w:r>
        <w:t>why the AI mad</w:t>
      </w:r>
      <w:r>
        <w:t>e a certain choice, which helps satisfy those strict transparency rules.</w:t>
      </w:r>
    </w:p>
    <w:p w:rsidR="00413BAC" w:rsidRDefault="00413BAC">
      <w:pPr>
        <w:pStyle w:val="BodyText"/>
        <w:spacing w:before="56"/>
      </w:pPr>
    </w:p>
    <w:p w:rsidR="00413BAC" w:rsidRDefault="0053541F">
      <w:pPr>
        <w:pStyle w:val="ListParagraph"/>
        <w:numPr>
          <w:ilvl w:val="0"/>
          <w:numId w:val="2"/>
        </w:numPr>
        <w:tabs>
          <w:tab w:val="left" w:pos="540"/>
        </w:tabs>
        <w:ind w:left="540" w:hanging="281"/>
        <w:jc w:val="left"/>
        <w:rPr>
          <w:i/>
          <w:sz w:val="20"/>
        </w:rPr>
      </w:pPr>
      <w:bookmarkStart w:id="41" w:name="Data_Privacy_and_Federated_Learning"/>
      <w:bookmarkEnd w:id="41"/>
      <w:r>
        <w:rPr>
          <w:i/>
          <w:sz w:val="20"/>
        </w:rPr>
        <w:t>Data</w:t>
      </w:r>
      <w:r>
        <w:rPr>
          <w:i/>
          <w:spacing w:val="9"/>
          <w:sz w:val="20"/>
        </w:rPr>
        <w:t xml:space="preserve"> </w:t>
      </w:r>
      <w:r>
        <w:rPr>
          <w:i/>
          <w:sz w:val="20"/>
        </w:rPr>
        <w:t>Privacy</w:t>
      </w:r>
      <w:r>
        <w:rPr>
          <w:i/>
          <w:spacing w:val="9"/>
          <w:sz w:val="20"/>
        </w:rPr>
        <w:t xml:space="preserve"> </w:t>
      </w:r>
      <w:r>
        <w:rPr>
          <w:i/>
          <w:sz w:val="20"/>
        </w:rPr>
        <w:t>and</w:t>
      </w:r>
      <w:r>
        <w:rPr>
          <w:i/>
          <w:spacing w:val="9"/>
          <w:sz w:val="20"/>
        </w:rPr>
        <w:t xml:space="preserve"> </w:t>
      </w:r>
      <w:r>
        <w:rPr>
          <w:i/>
          <w:sz w:val="20"/>
        </w:rPr>
        <w:t>Federated</w:t>
      </w:r>
      <w:r>
        <w:rPr>
          <w:i/>
          <w:spacing w:val="9"/>
          <w:sz w:val="20"/>
        </w:rPr>
        <w:t xml:space="preserve"> </w:t>
      </w:r>
      <w:r>
        <w:rPr>
          <w:i/>
          <w:spacing w:val="-2"/>
          <w:sz w:val="20"/>
        </w:rPr>
        <w:t>Learning</w:t>
      </w:r>
    </w:p>
    <w:p w:rsidR="00413BAC" w:rsidRDefault="0053541F">
      <w:pPr>
        <w:pStyle w:val="BodyText"/>
        <w:spacing w:before="134" w:line="249" w:lineRule="auto"/>
        <w:ind w:left="259" w:firstLine="199"/>
        <w:jc w:val="both"/>
      </w:pPr>
      <w:r>
        <w:t>One</w:t>
      </w:r>
      <w:r>
        <w:rPr>
          <w:spacing w:val="-4"/>
        </w:rPr>
        <w:t xml:space="preserve"> </w:t>
      </w:r>
      <w:r>
        <w:t>problem</w:t>
      </w:r>
      <w:r>
        <w:rPr>
          <w:spacing w:val="-4"/>
        </w:rPr>
        <w:t xml:space="preserve"> </w:t>
      </w:r>
      <w:r>
        <w:t>with</w:t>
      </w:r>
      <w:r>
        <w:rPr>
          <w:spacing w:val="-4"/>
        </w:rPr>
        <w:t xml:space="preserve"> </w:t>
      </w:r>
      <w:r>
        <w:t>scaling</w:t>
      </w:r>
      <w:r>
        <w:rPr>
          <w:spacing w:val="-4"/>
        </w:rPr>
        <w:t xml:space="preserve"> </w:t>
      </w:r>
      <w:r>
        <w:t>this</w:t>
      </w:r>
      <w:r>
        <w:rPr>
          <w:spacing w:val="-4"/>
        </w:rPr>
        <w:t xml:space="preserve"> </w:t>
      </w:r>
      <w:r>
        <w:t>up</w:t>
      </w:r>
      <w:r>
        <w:rPr>
          <w:spacing w:val="-4"/>
        </w:rPr>
        <w:t xml:space="preserve"> </w:t>
      </w:r>
      <w:r>
        <w:t>is</w:t>
      </w:r>
      <w:r>
        <w:rPr>
          <w:spacing w:val="-4"/>
        </w:rPr>
        <w:t xml:space="preserve"> </w:t>
      </w:r>
      <w:r>
        <w:t>patient</w:t>
      </w:r>
      <w:r>
        <w:rPr>
          <w:spacing w:val="-4"/>
        </w:rPr>
        <w:t xml:space="preserve"> </w:t>
      </w:r>
      <w:r>
        <w:t>privacy</w:t>
      </w:r>
      <w:r>
        <w:rPr>
          <w:spacing w:val="-4"/>
        </w:rPr>
        <w:t xml:space="preserve"> </w:t>
      </w:r>
      <w:r>
        <w:t xml:space="preserve">(HIPAA rules). Right now, Zenthera was trained on a public database. But in the future, hospitals could use ”Federated Learning” </w:t>
      </w:r>
      <w:hyperlink w:anchor="_bookmark18" w:history="1">
        <w:r>
          <w:t>[14].</w:t>
        </w:r>
      </w:hyperlink>
      <w:r>
        <w:rPr>
          <w:spacing w:val="-5"/>
        </w:rPr>
        <w:t xml:space="preserve"> </w:t>
      </w:r>
      <w:r>
        <w:t>This</w:t>
      </w:r>
      <w:r>
        <w:rPr>
          <w:spacing w:val="-5"/>
        </w:rPr>
        <w:t xml:space="preserve"> </w:t>
      </w:r>
      <w:r>
        <w:t>means</w:t>
      </w:r>
      <w:r>
        <w:rPr>
          <w:spacing w:val="-5"/>
        </w:rPr>
        <w:t xml:space="preserve"> </w:t>
      </w:r>
      <w:r>
        <w:t>each</w:t>
      </w:r>
      <w:r>
        <w:rPr>
          <w:spacing w:val="-5"/>
        </w:rPr>
        <w:t xml:space="preserve"> </w:t>
      </w:r>
      <w:r>
        <w:t>hospital</w:t>
      </w:r>
      <w:r>
        <w:rPr>
          <w:spacing w:val="-5"/>
        </w:rPr>
        <w:t xml:space="preserve"> </w:t>
      </w:r>
      <w:r>
        <w:t>would</w:t>
      </w:r>
      <w:r>
        <w:rPr>
          <w:spacing w:val="-5"/>
        </w:rPr>
        <w:t xml:space="preserve"> </w:t>
      </w:r>
      <w:r>
        <w:t>train</w:t>
      </w:r>
      <w:r>
        <w:rPr>
          <w:spacing w:val="-5"/>
        </w:rPr>
        <w:t xml:space="preserve"> </w:t>
      </w:r>
      <w:r>
        <w:t>the</w:t>
      </w:r>
      <w:r>
        <w:rPr>
          <w:spacing w:val="-5"/>
        </w:rPr>
        <w:t xml:space="preserve"> </w:t>
      </w:r>
      <w:r>
        <w:t>AI</w:t>
      </w:r>
      <w:r>
        <w:rPr>
          <w:spacing w:val="-5"/>
        </w:rPr>
        <w:t xml:space="preserve"> </w:t>
      </w:r>
      <w:r>
        <w:t>on</w:t>
      </w:r>
      <w:r>
        <w:rPr>
          <w:spacing w:val="-5"/>
        </w:rPr>
        <w:t xml:space="preserve"> </w:t>
      </w:r>
      <w:r>
        <w:t>their</w:t>
      </w:r>
      <w:r>
        <w:rPr>
          <w:spacing w:val="-5"/>
        </w:rPr>
        <w:t xml:space="preserve"> </w:t>
      </w:r>
      <w:r>
        <w:t>own private patient data, and then ju</w:t>
      </w:r>
      <w:r>
        <w:t>st send the math updates (the gradients)</w:t>
      </w:r>
      <w:r>
        <w:rPr>
          <w:spacing w:val="-5"/>
        </w:rPr>
        <w:t xml:space="preserve"> </w:t>
      </w:r>
      <w:r>
        <w:t>to</w:t>
      </w:r>
      <w:r>
        <w:rPr>
          <w:spacing w:val="-5"/>
        </w:rPr>
        <w:t xml:space="preserve"> </w:t>
      </w:r>
      <w:r>
        <w:t>a</w:t>
      </w:r>
      <w:r>
        <w:rPr>
          <w:spacing w:val="-5"/>
        </w:rPr>
        <w:t xml:space="preserve"> </w:t>
      </w:r>
      <w:r>
        <w:t>central</w:t>
      </w:r>
      <w:r>
        <w:rPr>
          <w:spacing w:val="-5"/>
        </w:rPr>
        <w:t xml:space="preserve"> </w:t>
      </w:r>
      <w:r>
        <w:t>server.</w:t>
      </w:r>
      <w:r>
        <w:rPr>
          <w:spacing w:val="-5"/>
        </w:rPr>
        <w:t xml:space="preserve"> </w:t>
      </w:r>
      <w:r>
        <w:t>The</w:t>
      </w:r>
      <w:r>
        <w:rPr>
          <w:spacing w:val="-5"/>
        </w:rPr>
        <w:t xml:space="preserve"> </w:t>
      </w:r>
      <w:r>
        <w:t>AI</w:t>
      </w:r>
      <w:r>
        <w:rPr>
          <w:spacing w:val="-5"/>
        </w:rPr>
        <w:t xml:space="preserve"> </w:t>
      </w:r>
      <w:r>
        <w:t>gets</w:t>
      </w:r>
      <w:r>
        <w:rPr>
          <w:spacing w:val="-5"/>
        </w:rPr>
        <w:t xml:space="preserve"> </w:t>
      </w:r>
      <w:r>
        <w:t>smarter</w:t>
      </w:r>
      <w:r>
        <w:rPr>
          <w:spacing w:val="-5"/>
        </w:rPr>
        <w:t xml:space="preserve"> </w:t>
      </w:r>
      <w:r>
        <w:t>globally,</w:t>
      </w:r>
      <w:r>
        <w:rPr>
          <w:spacing w:val="-5"/>
        </w:rPr>
        <w:t xml:space="preserve"> </w:t>
      </w:r>
      <w:r>
        <w:t>but the</w:t>
      </w:r>
      <w:r>
        <w:rPr>
          <w:spacing w:val="-5"/>
        </w:rPr>
        <w:t xml:space="preserve"> </w:t>
      </w:r>
      <w:r>
        <w:t>raw</w:t>
      </w:r>
      <w:r>
        <w:rPr>
          <w:spacing w:val="-3"/>
        </w:rPr>
        <w:t xml:space="preserve"> </w:t>
      </w:r>
      <w:r>
        <w:t>patient</w:t>
      </w:r>
      <w:r>
        <w:rPr>
          <w:spacing w:val="-4"/>
        </w:rPr>
        <w:t xml:space="preserve"> </w:t>
      </w:r>
      <w:r>
        <w:t>DNA</w:t>
      </w:r>
      <w:r>
        <w:rPr>
          <w:spacing w:val="-4"/>
        </w:rPr>
        <w:t xml:space="preserve"> </w:t>
      </w:r>
      <w:r>
        <w:t>never</w:t>
      </w:r>
      <w:r>
        <w:rPr>
          <w:spacing w:val="-4"/>
        </w:rPr>
        <w:t xml:space="preserve"> </w:t>
      </w:r>
      <w:r>
        <w:t>leaves</w:t>
      </w:r>
      <w:r>
        <w:rPr>
          <w:spacing w:val="-3"/>
        </w:rPr>
        <w:t xml:space="preserve"> </w:t>
      </w:r>
      <w:r>
        <w:t>the</w:t>
      </w:r>
      <w:r>
        <w:rPr>
          <w:spacing w:val="-5"/>
        </w:rPr>
        <w:t xml:space="preserve"> </w:t>
      </w:r>
      <w:r>
        <w:t>hospital’s</w:t>
      </w:r>
      <w:r>
        <w:rPr>
          <w:spacing w:val="-3"/>
        </w:rPr>
        <w:t xml:space="preserve"> </w:t>
      </w:r>
      <w:r>
        <w:t>local</w:t>
      </w:r>
      <w:r>
        <w:rPr>
          <w:spacing w:val="-4"/>
        </w:rPr>
        <w:t xml:space="preserve"> </w:t>
      </w:r>
      <w:r>
        <w:rPr>
          <w:spacing w:val="-2"/>
        </w:rPr>
        <w:t>network.</w:t>
      </w:r>
    </w:p>
    <w:p w:rsidR="00413BAC" w:rsidRDefault="00413BAC">
      <w:pPr>
        <w:pStyle w:val="BodyText"/>
        <w:spacing w:before="56"/>
      </w:pPr>
    </w:p>
    <w:p w:rsidR="00413BAC" w:rsidRDefault="0053541F">
      <w:pPr>
        <w:pStyle w:val="ListParagraph"/>
        <w:numPr>
          <w:ilvl w:val="0"/>
          <w:numId w:val="2"/>
        </w:numPr>
        <w:tabs>
          <w:tab w:val="left" w:pos="551"/>
        </w:tabs>
        <w:ind w:left="551" w:hanging="292"/>
        <w:jc w:val="left"/>
        <w:rPr>
          <w:i/>
          <w:sz w:val="20"/>
        </w:rPr>
      </w:pPr>
      <w:bookmarkStart w:id="42" w:name="Limitations"/>
      <w:bookmarkEnd w:id="42"/>
      <w:r>
        <w:rPr>
          <w:i/>
          <w:spacing w:val="-2"/>
          <w:sz w:val="20"/>
        </w:rPr>
        <w:t>Limitations</w:t>
      </w:r>
    </w:p>
    <w:p w:rsidR="00413BAC" w:rsidRDefault="0053541F">
      <w:pPr>
        <w:pStyle w:val="BodyText"/>
        <w:spacing w:before="130" w:line="247" w:lineRule="auto"/>
        <w:ind w:left="259" w:firstLine="199"/>
        <w:jc w:val="both"/>
      </w:pPr>
      <w:r>
        <w:t xml:space="preserve">Our system works great, but using a short window of </w:t>
      </w:r>
      <w:r>
        <w:rPr>
          <w:rFonts w:ascii="Calibri"/>
          <w:i/>
        </w:rPr>
        <w:t xml:space="preserve">k </w:t>
      </w:r>
      <w:r>
        <w:rPr>
          <w:rFonts w:ascii="Calibri"/>
          <w:w w:val="125"/>
        </w:rPr>
        <w:t>=</w:t>
      </w:r>
      <w:r>
        <w:rPr>
          <w:rFonts w:ascii="Calibri"/>
          <w:spacing w:val="-3"/>
          <w:w w:val="125"/>
        </w:rPr>
        <w:t xml:space="preserve"> </w:t>
      </w:r>
      <w:r>
        <w:rPr>
          <w:rFonts w:ascii="Calibri"/>
        </w:rPr>
        <w:t xml:space="preserve">7 </w:t>
      </w:r>
      <w:r>
        <w:t>means we might miss large, complicated gene interactions</w:t>
      </w:r>
      <w:r>
        <w:rPr>
          <w:spacing w:val="80"/>
        </w:rPr>
        <w:t xml:space="preserve"> </w:t>
      </w:r>
      <w:r>
        <w:t>that</w:t>
      </w:r>
      <w:r>
        <w:rPr>
          <w:spacing w:val="40"/>
        </w:rPr>
        <w:t xml:space="preserve"> </w:t>
      </w:r>
      <w:r>
        <w:t>are</w:t>
      </w:r>
      <w:r>
        <w:rPr>
          <w:spacing w:val="40"/>
        </w:rPr>
        <w:t xml:space="preserve"> </w:t>
      </w:r>
      <w:r>
        <w:t>spread</w:t>
      </w:r>
      <w:r>
        <w:rPr>
          <w:spacing w:val="40"/>
        </w:rPr>
        <w:t xml:space="preserve"> </w:t>
      </w:r>
      <w:r>
        <w:t>far</w:t>
      </w:r>
      <w:r>
        <w:rPr>
          <w:spacing w:val="40"/>
        </w:rPr>
        <w:t xml:space="preserve"> </w:t>
      </w:r>
      <w:r>
        <w:t>apart</w:t>
      </w:r>
      <w:r>
        <w:rPr>
          <w:spacing w:val="40"/>
        </w:rPr>
        <w:t xml:space="preserve"> </w:t>
      </w:r>
      <w:r>
        <w:t>on</w:t>
      </w:r>
      <w:r>
        <w:rPr>
          <w:spacing w:val="40"/>
        </w:rPr>
        <w:t xml:space="preserve"> </w:t>
      </w:r>
      <w:r>
        <w:t>the</w:t>
      </w:r>
      <w:r>
        <w:rPr>
          <w:spacing w:val="40"/>
        </w:rPr>
        <w:t xml:space="preserve"> </w:t>
      </w:r>
      <w:r>
        <w:t>DNA</w:t>
      </w:r>
      <w:r>
        <w:rPr>
          <w:spacing w:val="40"/>
        </w:rPr>
        <w:t xml:space="preserve"> </w:t>
      </w:r>
      <w:r>
        <w:t>strand.</w:t>
      </w:r>
      <w:r>
        <w:rPr>
          <w:spacing w:val="40"/>
        </w:rPr>
        <w:t xml:space="preserve"> </w:t>
      </w:r>
      <w:r>
        <w:t>Also,</w:t>
      </w:r>
      <w:r>
        <w:rPr>
          <w:spacing w:val="40"/>
        </w:rPr>
        <w:t xml:space="preserve"> </w:t>
      </w:r>
      <w:r>
        <w:t>the short-read sequencing data we used sometimes struggles to accurately piece together plasmids, which is where a lot of these resistance genes act</w:t>
      </w:r>
      <w:r>
        <w:t>ually live.</w:t>
      </w:r>
    </w:p>
    <w:p w:rsidR="00413BAC" w:rsidRDefault="00413BAC">
      <w:pPr>
        <w:pStyle w:val="BodyText"/>
        <w:spacing w:before="59"/>
      </w:pPr>
    </w:p>
    <w:p w:rsidR="00413BAC" w:rsidRDefault="0053541F">
      <w:pPr>
        <w:pStyle w:val="ListParagraph"/>
        <w:numPr>
          <w:ilvl w:val="0"/>
          <w:numId w:val="11"/>
        </w:numPr>
        <w:tabs>
          <w:tab w:val="left" w:pos="1544"/>
        </w:tabs>
        <w:ind w:left="1544" w:hanging="291"/>
        <w:jc w:val="left"/>
        <w:rPr>
          <w:sz w:val="20"/>
        </w:rPr>
      </w:pPr>
      <w:bookmarkStart w:id="43" w:name="Data_and_Code_Availability"/>
      <w:bookmarkEnd w:id="43"/>
      <w:r>
        <w:rPr>
          <w:smallCaps/>
          <w:sz w:val="20"/>
        </w:rPr>
        <w:t>Data</w:t>
      </w:r>
      <w:r>
        <w:rPr>
          <w:smallCaps/>
          <w:spacing w:val="26"/>
          <w:sz w:val="20"/>
        </w:rPr>
        <w:t xml:space="preserve"> </w:t>
      </w:r>
      <w:r>
        <w:rPr>
          <w:smallCaps/>
          <w:sz w:val="20"/>
        </w:rPr>
        <w:t>and</w:t>
      </w:r>
      <w:r>
        <w:rPr>
          <w:smallCaps/>
          <w:spacing w:val="26"/>
          <w:sz w:val="20"/>
        </w:rPr>
        <w:t xml:space="preserve"> </w:t>
      </w:r>
      <w:r>
        <w:rPr>
          <w:smallCaps/>
          <w:sz w:val="20"/>
        </w:rPr>
        <w:t>Code</w:t>
      </w:r>
      <w:r>
        <w:rPr>
          <w:smallCaps/>
          <w:spacing w:val="27"/>
          <w:sz w:val="20"/>
        </w:rPr>
        <w:t xml:space="preserve"> </w:t>
      </w:r>
      <w:r>
        <w:rPr>
          <w:smallCaps/>
          <w:spacing w:val="-2"/>
          <w:sz w:val="20"/>
        </w:rPr>
        <w:t>Availability</w:t>
      </w:r>
    </w:p>
    <w:p w:rsidR="00413BAC" w:rsidRDefault="0053541F">
      <w:pPr>
        <w:pStyle w:val="BodyText"/>
        <w:spacing w:before="179" w:line="249" w:lineRule="auto"/>
        <w:ind w:left="259" w:firstLine="199"/>
        <w:jc w:val="both"/>
      </w:pPr>
      <w:r>
        <w:t>To ensure full reproducibility and to bridge the gap be-tween</w:t>
      </w:r>
      <w:r>
        <w:rPr>
          <w:spacing w:val="-9"/>
        </w:rPr>
        <w:t xml:space="preserve"> </w:t>
      </w:r>
      <w:r>
        <w:t>academic</w:t>
      </w:r>
      <w:r>
        <w:rPr>
          <w:spacing w:val="-9"/>
        </w:rPr>
        <w:t xml:space="preserve"> </w:t>
      </w:r>
      <w:r>
        <w:t>research</w:t>
      </w:r>
      <w:r>
        <w:rPr>
          <w:spacing w:val="-9"/>
        </w:rPr>
        <w:t xml:space="preserve"> </w:t>
      </w:r>
      <w:r>
        <w:t>and</w:t>
      </w:r>
      <w:r>
        <w:rPr>
          <w:spacing w:val="-9"/>
        </w:rPr>
        <w:t xml:space="preserve"> </w:t>
      </w:r>
      <w:r>
        <w:t>clinical</w:t>
      </w:r>
      <w:r>
        <w:rPr>
          <w:spacing w:val="-9"/>
        </w:rPr>
        <w:t xml:space="preserve"> </w:t>
      </w:r>
      <w:r>
        <w:t>application,</w:t>
      </w:r>
      <w:r>
        <w:rPr>
          <w:spacing w:val="-9"/>
        </w:rPr>
        <w:t xml:space="preserve"> </w:t>
      </w:r>
      <w:r>
        <w:t>the</w:t>
      </w:r>
      <w:r>
        <w:rPr>
          <w:spacing w:val="-9"/>
        </w:rPr>
        <w:t xml:space="preserve"> </w:t>
      </w:r>
      <w:r>
        <w:t>complete source code for the Zenthera pipeline is fully open-source.</w:t>
      </w:r>
      <w:r>
        <w:rPr>
          <w:spacing w:val="40"/>
        </w:rPr>
        <w:t xml:space="preserve"> </w:t>
      </w:r>
      <w:r>
        <w:t>The high-performance WGS processing s</w:t>
      </w:r>
      <w:r>
        <w:t xml:space="preserve">cripts, the serialized machine learning models, and the full-stack React/Node.js clinical dashboard are publicly available for the scientific </w:t>
      </w:r>
      <w:r>
        <w:rPr>
          <w:spacing w:val="-2"/>
        </w:rPr>
        <w:t>community.</w:t>
      </w:r>
    </w:p>
    <w:p w:rsidR="00413BAC" w:rsidRDefault="0053541F">
      <w:pPr>
        <w:pStyle w:val="BodyText"/>
        <w:spacing w:before="17" w:line="249" w:lineRule="auto"/>
        <w:ind w:left="259" w:firstLine="199"/>
        <w:jc w:val="both"/>
      </w:pPr>
      <w:r>
        <w:t xml:space="preserve">The live clinical dashboard can be accessed at: </w:t>
      </w:r>
      <w:hyperlink r:id="rId13">
        <w:r>
          <w:t>ht</w:t>
        </w:r>
        <w:r>
          <w:t>tps://</w:t>
        </w:r>
      </w:hyperlink>
      <w:r>
        <w:t xml:space="preserve"> </w:t>
      </w:r>
      <w:hyperlink r:id="rId14">
        <w:r>
          <w:rPr>
            <w:spacing w:val="-2"/>
          </w:rPr>
          <w:t>zenthera-ml.onrender.com/</w:t>
        </w:r>
      </w:hyperlink>
    </w:p>
    <w:p w:rsidR="00413BAC" w:rsidRDefault="0053541F">
      <w:pPr>
        <w:pStyle w:val="BodyText"/>
        <w:spacing w:before="18" w:line="249" w:lineRule="auto"/>
        <w:ind w:left="259" w:firstLine="199"/>
        <w:jc w:val="both"/>
      </w:pPr>
      <w:r>
        <w:t xml:space="preserve">The complete source code and reproducible training pipelines are available on GitHub at: </w:t>
      </w:r>
      <w:hyperlink r:id="rId15">
        <w:r>
          <w:t>https://github.com/</w:t>
        </w:r>
      </w:hyperlink>
      <w:r>
        <w:t xml:space="preserve"> </w:t>
      </w:r>
      <w:hyperlink r:id="rId16">
        <w:r>
          <w:rPr>
            <w:spacing w:val="-2"/>
          </w:rPr>
          <w:t>TanmayMahajan26/zenthera-ml</w:t>
        </w:r>
      </w:hyperlink>
    </w:p>
    <w:p w:rsidR="00413BAC" w:rsidRDefault="00413BAC">
      <w:pPr>
        <w:pStyle w:val="BodyText"/>
        <w:spacing w:before="56"/>
      </w:pPr>
    </w:p>
    <w:p w:rsidR="00413BAC" w:rsidRDefault="0053541F">
      <w:pPr>
        <w:pStyle w:val="ListParagraph"/>
        <w:numPr>
          <w:ilvl w:val="0"/>
          <w:numId w:val="11"/>
        </w:numPr>
        <w:tabs>
          <w:tab w:val="left" w:pos="1477"/>
        </w:tabs>
        <w:ind w:left="1477" w:hanging="367"/>
        <w:jc w:val="left"/>
        <w:rPr>
          <w:sz w:val="20"/>
        </w:rPr>
      </w:pPr>
      <w:bookmarkStart w:id="44" w:name="Conclusion_and_Future_Work"/>
      <w:bookmarkEnd w:id="44"/>
      <w:r>
        <w:rPr>
          <w:smallCaps/>
          <w:sz w:val="20"/>
        </w:rPr>
        <w:t>Conclusion</w:t>
      </w:r>
      <w:r>
        <w:rPr>
          <w:smallCaps/>
          <w:spacing w:val="60"/>
          <w:sz w:val="20"/>
        </w:rPr>
        <w:t xml:space="preserve"> </w:t>
      </w:r>
      <w:r>
        <w:rPr>
          <w:smallCaps/>
          <w:sz w:val="20"/>
        </w:rPr>
        <w:t>and</w:t>
      </w:r>
      <w:r>
        <w:rPr>
          <w:smallCaps/>
          <w:spacing w:val="61"/>
          <w:sz w:val="20"/>
        </w:rPr>
        <w:t xml:space="preserve"> </w:t>
      </w:r>
      <w:r>
        <w:rPr>
          <w:smallCaps/>
          <w:sz w:val="20"/>
        </w:rPr>
        <w:t>Future</w:t>
      </w:r>
      <w:r>
        <w:rPr>
          <w:smallCaps/>
          <w:spacing w:val="60"/>
          <w:sz w:val="20"/>
        </w:rPr>
        <w:t xml:space="preserve"> </w:t>
      </w:r>
      <w:r>
        <w:rPr>
          <w:smallCaps/>
          <w:spacing w:val="-4"/>
          <w:sz w:val="20"/>
        </w:rPr>
        <w:t>Work</w:t>
      </w:r>
    </w:p>
    <w:p w:rsidR="00413BAC" w:rsidRDefault="0053541F">
      <w:pPr>
        <w:pStyle w:val="BodyText"/>
        <w:spacing w:before="175" w:line="247" w:lineRule="auto"/>
        <w:ind w:left="259" w:firstLine="199"/>
        <w:jc w:val="both"/>
      </w:pPr>
      <w:r>
        <w:t xml:space="preserve">Zenthera proves that if you break DNA down into </w:t>
      </w:r>
      <w:r>
        <w:rPr>
          <w:rFonts w:ascii="Calibri"/>
          <w:i/>
        </w:rPr>
        <w:t>k</w:t>
      </w:r>
      <w:r>
        <w:t>-mers and run it through tree-based machine learning, you can ac-</w:t>
      </w:r>
      <w:r>
        <w:t xml:space="preserve">curately predict antibiotic resistance. By hitting 92% accuracy and packing it all into a fast, easy-to-use web dashboard, we showed that this kind of tech is actually ready for the real </w:t>
      </w:r>
      <w:r>
        <w:rPr>
          <w:spacing w:val="-2"/>
        </w:rPr>
        <w:t>world.</w:t>
      </w:r>
    </w:p>
    <w:p w:rsidR="00413BAC" w:rsidRDefault="0053541F">
      <w:pPr>
        <w:pStyle w:val="BodyText"/>
        <w:spacing w:before="20" w:line="249" w:lineRule="auto"/>
        <w:ind w:left="259" w:firstLine="199"/>
        <w:jc w:val="both"/>
      </w:pPr>
      <w:r>
        <w:t>In the future, we want to hook this system up to long-read seq</w:t>
      </w:r>
      <w:r>
        <w:t xml:space="preserve">uencers like the Oxford Nanopore MinION </w:t>
      </w:r>
      <w:hyperlink w:anchor="_bookmark19" w:history="1">
        <w:r>
          <w:t>[15].</w:t>
        </w:r>
      </w:hyperlink>
      <w:r>
        <w:t xml:space="preserve"> If we can stream DNA data straight from the sensor into our sub-second ML pipeline, we could create a real-time diagnostic tool that completely replaces petri dishes in hospitals.</w:t>
      </w:r>
    </w:p>
    <w:p w:rsidR="00413BAC" w:rsidRDefault="0053541F">
      <w:pPr>
        <w:pStyle w:val="BodyText"/>
        <w:spacing w:before="71"/>
        <w:ind w:right="58"/>
        <w:jc w:val="center"/>
      </w:pPr>
      <w:r>
        <w:br w:type="column"/>
      </w:r>
      <w:bookmarkStart w:id="45" w:name="References"/>
      <w:bookmarkEnd w:id="45"/>
      <w:r>
        <w:rPr>
          <w:smallCaps/>
          <w:spacing w:val="-2"/>
        </w:rPr>
        <w:lastRenderedPageBreak/>
        <w:t>References</w:t>
      </w:r>
    </w:p>
    <w:p w:rsidR="00413BAC" w:rsidRDefault="0053541F">
      <w:pPr>
        <w:pStyle w:val="ListParagraph"/>
        <w:numPr>
          <w:ilvl w:val="0"/>
          <w:numId w:val="1"/>
        </w:numPr>
        <w:tabs>
          <w:tab w:val="left" w:pos="562"/>
          <w:tab w:val="left" w:pos="564"/>
        </w:tabs>
        <w:spacing w:before="108" w:line="232" w:lineRule="auto"/>
        <w:ind w:right="257"/>
        <w:jc w:val="both"/>
        <w:rPr>
          <w:sz w:val="16"/>
        </w:rPr>
      </w:pPr>
      <w:bookmarkStart w:id="46" w:name="_bookmark5"/>
      <w:bookmarkEnd w:id="46"/>
      <w:r>
        <w:rPr>
          <w:sz w:val="16"/>
        </w:rPr>
        <w:t xml:space="preserve">J. O’Neill, </w:t>
      </w:r>
      <w:r>
        <w:rPr>
          <w:i/>
          <w:sz w:val="16"/>
        </w:rPr>
        <w:t>Tackling Drug-Resistant Infections Globally: Final Report</w:t>
      </w:r>
      <w:r>
        <w:rPr>
          <w:i/>
          <w:spacing w:val="40"/>
          <w:sz w:val="16"/>
        </w:rPr>
        <w:t xml:space="preserve"> </w:t>
      </w:r>
      <w:r>
        <w:rPr>
          <w:i/>
          <w:sz w:val="16"/>
        </w:rPr>
        <w:t>and</w:t>
      </w:r>
      <w:r>
        <w:rPr>
          <w:i/>
          <w:spacing w:val="40"/>
          <w:sz w:val="16"/>
        </w:rPr>
        <w:t xml:space="preserve"> </w:t>
      </w:r>
      <w:r>
        <w:rPr>
          <w:i/>
          <w:sz w:val="16"/>
        </w:rPr>
        <w:t>Recommendations.</w:t>
      </w:r>
      <w:r>
        <w:rPr>
          <w:i/>
          <w:spacing w:val="40"/>
          <w:sz w:val="16"/>
        </w:rPr>
        <w:t xml:space="preserve"> </w:t>
      </w:r>
      <w:r>
        <w:rPr>
          <w:sz w:val="16"/>
        </w:rPr>
        <w:t>Review</w:t>
      </w:r>
      <w:r>
        <w:rPr>
          <w:spacing w:val="40"/>
          <w:sz w:val="16"/>
        </w:rPr>
        <w:t xml:space="preserve"> </w:t>
      </w:r>
      <w:r>
        <w:rPr>
          <w:sz w:val="16"/>
        </w:rPr>
        <w:t>on</w:t>
      </w:r>
      <w:r>
        <w:rPr>
          <w:spacing w:val="40"/>
          <w:sz w:val="16"/>
        </w:rPr>
        <w:t xml:space="preserve"> </w:t>
      </w:r>
      <w:r>
        <w:rPr>
          <w:sz w:val="16"/>
        </w:rPr>
        <w:t>Antimicrobial</w:t>
      </w:r>
      <w:r>
        <w:rPr>
          <w:spacing w:val="40"/>
          <w:sz w:val="16"/>
        </w:rPr>
        <w:t xml:space="preserve"> </w:t>
      </w:r>
      <w:r>
        <w:rPr>
          <w:sz w:val="16"/>
        </w:rPr>
        <w:t>Resistance,</w:t>
      </w:r>
      <w:r>
        <w:rPr>
          <w:spacing w:val="40"/>
          <w:sz w:val="16"/>
        </w:rPr>
        <w:t xml:space="preserve"> </w:t>
      </w:r>
      <w:r>
        <w:rPr>
          <w:sz w:val="16"/>
        </w:rPr>
        <w:t>2016.</w:t>
      </w:r>
    </w:p>
    <w:p w:rsidR="00413BAC" w:rsidRDefault="0053541F">
      <w:pPr>
        <w:spacing w:line="179" w:lineRule="exact"/>
        <w:ind w:left="564"/>
        <w:jc w:val="both"/>
        <w:rPr>
          <w:sz w:val="16"/>
        </w:rPr>
      </w:pPr>
      <w:bookmarkStart w:id="47" w:name="_bookmark6"/>
      <w:bookmarkEnd w:id="47"/>
      <w:r>
        <w:rPr>
          <w:spacing w:val="-2"/>
          <w:sz w:val="16"/>
        </w:rPr>
        <w:t>Available:</w:t>
      </w:r>
      <w:r>
        <w:rPr>
          <w:spacing w:val="33"/>
          <w:sz w:val="16"/>
        </w:rPr>
        <w:t xml:space="preserve"> </w:t>
      </w:r>
      <w:hyperlink r:id="rId17">
        <w:r>
          <w:rPr>
            <w:spacing w:val="-2"/>
            <w:sz w:val="16"/>
          </w:rPr>
          <w:t>https://amr-review.org/Publications.htm</w:t>
        </w:r>
        <w:r>
          <w:rPr>
            <w:spacing w:val="-2"/>
            <w:sz w:val="16"/>
          </w:rPr>
          <w:t>l</w:t>
        </w:r>
      </w:hyperlink>
    </w:p>
    <w:p w:rsidR="00413BAC" w:rsidRDefault="0053541F">
      <w:pPr>
        <w:pStyle w:val="ListParagraph"/>
        <w:numPr>
          <w:ilvl w:val="0"/>
          <w:numId w:val="1"/>
        </w:numPr>
        <w:tabs>
          <w:tab w:val="left" w:pos="562"/>
          <w:tab w:val="left" w:pos="564"/>
        </w:tabs>
        <w:spacing w:before="2" w:line="232" w:lineRule="auto"/>
        <w:ind w:right="257"/>
        <w:jc w:val="both"/>
        <w:rPr>
          <w:sz w:val="16"/>
        </w:rPr>
      </w:pPr>
      <w:r>
        <w:rPr>
          <w:sz w:val="16"/>
        </w:rPr>
        <w:t>A.</w:t>
      </w:r>
      <w:r>
        <w:rPr>
          <w:spacing w:val="-6"/>
          <w:sz w:val="16"/>
        </w:rPr>
        <w:t xml:space="preserve"> </w:t>
      </w:r>
      <w:r>
        <w:rPr>
          <w:sz w:val="16"/>
        </w:rPr>
        <w:t>Kumar</w:t>
      </w:r>
      <w:r>
        <w:rPr>
          <w:spacing w:val="-6"/>
          <w:sz w:val="16"/>
        </w:rPr>
        <w:t xml:space="preserve"> </w:t>
      </w:r>
      <w:r>
        <w:rPr>
          <w:sz w:val="16"/>
        </w:rPr>
        <w:t>et</w:t>
      </w:r>
      <w:r>
        <w:rPr>
          <w:spacing w:val="-6"/>
          <w:sz w:val="16"/>
        </w:rPr>
        <w:t xml:space="preserve"> </w:t>
      </w:r>
      <w:r>
        <w:rPr>
          <w:sz w:val="16"/>
        </w:rPr>
        <w:t>al.,</w:t>
      </w:r>
      <w:r>
        <w:rPr>
          <w:spacing w:val="-6"/>
          <w:sz w:val="16"/>
        </w:rPr>
        <w:t xml:space="preserve"> </w:t>
      </w:r>
      <w:r>
        <w:rPr>
          <w:sz w:val="16"/>
        </w:rPr>
        <w:t>“Initiation</w:t>
      </w:r>
      <w:r>
        <w:rPr>
          <w:spacing w:val="-6"/>
          <w:sz w:val="16"/>
        </w:rPr>
        <w:t xml:space="preserve"> </w:t>
      </w:r>
      <w:r>
        <w:rPr>
          <w:sz w:val="16"/>
        </w:rPr>
        <w:t>of</w:t>
      </w:r>
      <w:r>
        <w:rPr>
          <w:spacing w:val="-6"/>
          <w:sz w:val="16"/>
        </w:rPr>
        <w:t xml:space="preserve"> </w:t>
      </w:r>
      <w:r>
        <w:rPr>
          <w:sz w:val="16"/>
        </w:rPr>
        <w:t>inappropriate</w:t>
      </w:r>
      <w:r>
        <w:rPr>
          <w:spacing w:val="-6"/>
          <w:sz w:val="16"/>
        </w:rPr>
        <w:t xml:space="preserve"> </w:t>
      </w:r>
      <w:r>
        <w:rPr>
          <w:sz w:val="16"/>
        </w:rPr>
        <w:t>antimicrobial</w:t>
      </w:r>
      <w:r>
        <w:rPr>
          <w:spacing w:val="-6"/>
          <w:sz w:val="16"/>
        </w:rPr>
        <w:t xml:space="preserve"> </w:t>
      </w:r>
      <w:r>
        <w:rPr>
          <w:sz w:val="16"/>
        </w:rPr>
        <w:t>therapy</w:t>
      </w:r>
      <w:r>
        <w:rPr>
          <w:spacing w:val="-6"/>
          <w:sz w:val="16"/>
        </w:rPr>
        <w:t xml:space="preserve"> </w:t>
      </w:r>
      <w:r>
        <w:rPr>
          <w:sz w:val="16"/>
        </w:rPr>
        <w:t>results</w:t>
      </w:r>
      <w:r>
        <w:rPr>
          <w:spacing w:val="40"/>
          <w:sz w:val="16"/>
        </w:rPr>
        <w:t xml:space="preserve"> </w:t>
      </w:r>
      <w:r>
        <w:rPr>
          <w:sz w:val="16"/>
        </w:rPr>
        <w:t xml:space="preserve">in a fivefold reduction of survival in human septic shock,” </w:t>
      </w:r>
      <w:r>
        <w:rPr>
          <w:i/>
          <w:sz w:val="16"/>
        </w:rPr>
        <w:t>Chest</w:t>
      </w:r>
      <w:r>
        <w:rPr>
          <w:sz w:val="16"/>
        </w:rPr>
        <w:t>, vol.</w:t>
      </w:r>
      <w:r>
        <w:rPr>
          <w:spacing w:val="40"/>
          <w:sz w:val="16"/>
        </w:rPr>
        <w:t xml:space="preserve"> </w:t>
      </w:r>
      <w:r>
        <w:rPr>
          <w:sz w:val="16"/>
        </w:rPr>
        <w:t>130,</w:t>
      </w:r>
      <w:r>
        <w:rPr>
          <w:spacing w:val="16"/>
          <w:sz w:val="16"/>
        </w:rPr>
        <w:t xml:space="preserve"> </w:t>
      </w:r>
      <w:r>
        <w:rPr>
          <w:sz w:val="16"/>
        </w:rPr>
        <w:t>no.</w:t>
      </w:r>
      <w:r>
        <w:rPr>
          <w:spacing w:val="16"/>
          <w:sz w:val="16"/>
        </w:rPr>
        <w:t xml:space="preserve"> </w:t>
      </w:r>
      <w:r>
        <w:rPr>
          <w:sz w:val="16"/>
        </w:rPr>
        <w:t>4,</w:t>
      </w:r>
      <w:r>
        <w:rPr>
          <w:spacing w:val="16"/>
          <w:sz w:val="16"/>
        </w:rPr>
        <w:t xml:space="preserve"> </w:t>
      </w:r>
      <w:r>
        <w:rPr>
          <w:sz w:val="16"/>
        </w:rPr>
        <w:t>pp.</w:t>
      </w:r>
      <w:r>
        <w:rPr>
          <w:spacing w:val="16"/>
          <w:sz w:val="16"/>
        </w:rPr>
        <w:t xml:space="preserve"> </w:t>
      </w:r>
      <w:r>
        <w:rPr>
          <w:sz w:val="16"/>
        </w:rPr>
        <w:t>929-939,</w:t>
      </w:r>
      <w:r>
        <w:rPr>
          <w:spacing w:val="16"/>
          <w:sz w:val="16"/>
        </w:rPr>
        <w:t xml:space="preserve"> </w:t>
      </w:r>
      <w:r>
        <w:rPr>
          <w:sz w:val="16"/>
        </w:rPr>
        <w:t>2006.</w:t>
      </w:r>
      <w:r>
        <w:rPr>
          <w:spacing w:val="16"/>
          <w:sz w:val="16"/>
        </w:rPr>
        <w:t xml:space="preserve"> </w:t>
      </w:r>
      <w:r>
        <w:rPr>
          <w:sz w:val="16"/>
        </w:rPr>
        <w:t>DOI:</w:t>
      </w:r>
      <w:r>
        <w:rPr>
          <w:spacing w:val="16"/>
          <w:sz w:val="16"/>
        </w:rPr>
        <w:t xml:space="preserve"> </w:t>
      </w:r>
      <w:hyperlink r:id="rId18">
        <w:r>
          <w:rPr>
            <w:sz w:val="16"/>
          </w:rPr>
          <w:t>https://doi.org/10.1378/chest.130.</w:t>
        </w:r>
      </w:hyperlink>
    </w:p>
    <w:bookmarkStart w:id="48" w:name="_bookmark7"/>
    <w:bookmarkEnd w:id="48"/>
    <w:p w:rsidR="00413BAC" w:rsidRDefault="0053541F">
      <w:pPr>
        <w:spacing w:line="180" w:lineRule="exact"/>
        <w:ind w:left="564"/>
        <w:rPr>
          <w:sz w:val="16"/>
        </w:rPr>
      </w:pPr>
      <w:r>
        <w:fldChar w:fldCharType="begin"/>
      </w:r>
      <w:r>
        <w:instrText xml:space="preserve"> HYPERLINK "https://doi.org/10.1378/chest.130.4.929" \h </w:instrText>
      </w:r>
      <w:r>
        <w:fldChar w:fldCharType="separate"/>
      </w:r>
      <w:r>
        <w:rPr>
          <w:spacing w:val="-2"/>
          <w:sz w:val="16"/>
        </w:rPr>
        <w:t>4.929</w:t>
      </w:r>
      <w:r>
        <w:rPr>
          <w:spacing w:val="-2"/>
          <w:sz w:val="16"/>
        </w:rPr>
        <w:fldChar w:fldCharType="end"/>
      </w:r>
    </w:p>
    <w:p w:rsidR="00413BAC" w:rsidRDefault="0053541F">
      <w:pPr>
        <w:pStyle w:val="ListParagraph"/>
        <w:numPr>
          <w:ilvl w:val="0"/>
          <w:numId w:val="1"/>
        </w:numPr>
        <w:tabs>
          <w:tab w:val="left" w:pos="562"/>
          <w:tab w:val="left" w:pos="564"/>
        </w:tabs>
        <w:spacing w:before="2" w:line="232" w:lineRule="auto"/>
        <w:ind w:right="257"/>
        <w:jc w:val="left"/>
        <w:rPr>
          <w:sz w:val="16"/>
        </w:rPr>
      </w:pPr>
      <w:r>
        <w:rPr>
          <w:sz w:val="16"/>
        </w:rPr>
        <w:t>J.</w:t>
      </w:r>
      <w:r>
        <w:rPr>
          <w:spacing w:val="40"/>
          <w:sz w:val="16"/>
        </w:rPr>
        <w:t xml:space="preserve"> </w:t>
      </w:r>
      <w:r>
        <w:rPr>
          <w:sz w:val="16"/>
        </w:rPr>
        <w:t>I.</w:t>
      </w:r>
      <w:r>
        <w:rPr>
          <w:spacing w:val="40"/>
          <w:sz w:val="16"/>
        </w:rPr>
        <w:t xml:space="preserve"> </w:t>
      </w:r>
      <w:r>
        <w:rPr>
          <w:sz w:val="16"/>
        </w:rPr>
        <w:t>Kim</w:t>
      </w:r>
      <w:r>
        <w:rPr>
          <w:spacing w:val="40"/>
          <w:sz w:val="16"/>
        </w:rPr>
        <w:t xml:space="preserve"> </w:t>
      </w:r>
      <w:r>
        <w:rPr>
          <w:sz w:val="16"/>
        </w:rPr>
        <w:t>et</w:t>
      </w:r>
      <w:r>
        <w:rPr>
          <w:spacing w:val="40"/>
          <w:sz w:val="16"/>
        </w:rPr>
        <w:t xml:space="preserve"> </w:t>
      </w:r>
      <w:r>
        <w:rPr>
          <w:sz w:val="16"/>
        </w:rPr>
        <w:t>al.,</w:t>
      </w:r>
      <w:r>
        <w:rPr>
          <w:spacing w:val="40"/>
          <w:sz w:val="16"/>
        </w:rPr>
        <w:t xml:space="preserve"> </w:t>
      </w:r>
      <w:r>
        <w:rPr>
          <w:sz w:val="16"/>
        </w:rPr>
        <w:t>“Machine</w:t>
      </w:r>
      <w:r>
        <w:rPr>
          <w:spacing w:val="40"/>
          <w:sz w:val="16"/>
        </w:rPr>
        <w:t xml:space="preserve"> </w:t>
      </w:r>
      <w:r>
        <w:rPr>
          <w:sz w:val="16"/>
        </w:rPr>
        <w:t>Learning</w:t>
      </w:r>
      <w:r>
        <w:rPr>
          <w:spacing w:val="40"/>
          <w:sz w:val="16"/>
        </w:rPr>
        <w:t xml:space="preserve"> </w:t>
      </w:r>
      <w:r>
        <w:rPr>
          <w:sz w:val="16"/>
        </w:rPr>
        <w:t>for</w:t>
      </w:r>
      <w:r>
        <w:rPr>
          <w:spacing w:val="40"/>
          <w:sz w:val="16"/>
        </w:rPr>
        <w:t xml:space="preserve"> </w:t>
      </w:r>
      <w:r>
        <w:rPr>
          <w:sz w:val="16"/>
        </w:rPr>
        <w:t>Antimicrobial</w:t>
      </w:r>
      <w:r>
        <w:rPr>
          <w:spacing w:val="40"/>
          <w:sz w:val="16"/>
        </w:rPr>
        <w:t xml:space="preserve"> </w:t>
      </w:r>
      <w:r>
        <w:rPr>
          <w:sz w:val="16"/>
        </w:rPr>
        <w:t>Resistance</w:t>
      </w:r>
      <w:r>
        <w:rPr>
          <w:spacing w:val="40"/>
          <w:sz w:val="16"/>
        </w:rPr>
        <w:t xml:space="preserve"> </w:t>
      </w:r>
      <w:r>
        <w:rPr>
          <w:sz w:val="16"/>
        </w:rPr>
        <w:t xml:space="preserve">Prediction,” </w:t>
      </w:r>
      <w:r>
        <w:rPr>
          <w:i/>
          <w:sz w:val="16"/>
        </w:rPr>
        <w:t>Clinical Microbiology Reviews</w:t>
      </w:r>
      <w:r>
        <w:rPr>
          <w:sz w:val="16"/>
        </w:rPr>
        <w:t xml:space="preserve">, vol. 35, 2022. DOI: </w:t>
      </w:r>
      <w:hyperlink r:id="rId19">
        <w:r>
          <w:rPr>
            <w:sz w:val="16"/>
          </w:rPr>
          <w:t>https:</w:t>
        </w:r>
      </w:hyperlink>
    </w:p>
    <w:bookmarkStart w:id="49" w:name="_bookmark8"/>
    <w:bookmarkEnd w:id="49"/>
    <w:p w:rsidR="00413BAC" w:rsidRDefault="0053541F">
      <w:pPr>
        <w:spacing w:line="179" w:lineRule="exact"/>
        <w:ind w:left="564"/>
        <w:rPr>
          <w:sz w:val="16"/>
        </w:rPr>
      </w:pPr>
      <w:r>
        <w:fldChar w:fldCharType="begin"/>
      </w:r>
      <w:r>
        <w:instrText xml:space="preserve"> HYPERLINK "https://doi.org/10.1128/cmr.00224-21" \h </w:instrText>
      </w:r>
      <w:r>
        <w:fldChar w:fldCharType="separate"/>
      </w:r>
      <w:r>
        <w:rPr>
          <w:spacing w:val="-2"/>
          <w:sz w:val="16"/>
        </w:rPr>
        <w:t>//doi.org/10.1128/cmr.00224-</w:t>
      </w:r>
      <w:r>
        <w:rPr>
          <w:spacing w:val="-5"/>
          <w:sz w:val="16"/>
        </w:rPr>
        <w:t>21</w:t>
      </w:r>
      <w:r>
        <w:rPr>
          <w:spacing w:val="-5"/>
          <w:sz w:val="16"/>
        </w:rPr>
        <w:fldChar w:fldCharType="end"/>
      </w:r>
    </w:p>
    <w:p w:rsidR="00413BAC" w:rsidRDefault="0053541F">
      <w:pPr>
        <w:pStyle w:val="ListParagraph"/>
        <w:numPr>
          <w:ilvl w:val="0"/>
          <w:numId w:val="1"/>
        </w:numPr>
        <w:tabs>
          <w:tab w:val="left" w:pos="562"/>
          <w:tab w:val="left" w:pos="564"/>
        </w:tabs>
        <w:spacing w:before="2" w:line="232" w:lineRule="auto"/>
        <w:ind w:right="257"/>
        <w:jc w:val="both"/>
        <w:rPr>
          <w:sz w:val="16"/>
        </w:rPr>
      </w:pPr>
      <w:r>
        <w:rPr>
          <w:sz w:val="16"/>
        </w:rPr>
        <w:t>J. J. Davis et al., “The PATRIC Bioinformatics Resource Center,”</w:t>
      </w:r>
      <w:r>
        <w:rPr>
          <w:spacing w:val="40"/>
          <w:sz w:val="16"/>
        </w:rPr>
        <w:t xml:space="preserve"> </w:t>
      </w:r>
      <w:r>
        <w:rPr>
          <w:i/>
          <w:sz w:val="16"/>
        </w:rPr>
        <w:t>Nucleic</w:t>
      </w:r>
      <w:r>
        <w:rPr>
          <w:i/>
          <w:spacing w:val="-5"/>
          <w:sz w:val="16"/>
        </w:rPr>
        <w:t xml:space="preserve"> </w:t>
      </w:r>
      <w:r>
        <w:rPr>
          <w:i/>
          <w:sz w:val="16"/>
        </w:rPr>
        <w:t>Acids</w:t>
      </w:r>
      <w:r>
        <w:rPr>
          <w:i/>
          <w:spacing w:val="-5"/>
          <w:sz w:val="16"/>
        </w:rPr>
        <w:t xml:space="preserve"> </w:t>
      </w:r>
      <w:r>
        <w:rPr>
          <w:i/>
          <w:sz w:val="16"/>
        </w:rPr>
        <w:t>Research</w:t>
      </w:r>
      <w:r>
        <w:rPr>
          <w:sz w:val="16"/>
        </w:rPr>
        <w:t>,</w:t>
      </w:r>
      <w:r>
        <w:rPr>
          <w:spacing w:val="-5"/>
          <w:sz w:val="16"/>
        </w:rPr>
        <w:t xml:space="preserve"> </w:t>
      </w:r>
      <w:r>
        <w:rPr>
          <w:sz w:val="16"/>
        </w:rPr>
        <w:t>vol.</w:t>
      </w:r>
      <w:r>
        <w:rPr>
          <w:spacing w:val="-5"/>
          <w:sz w:val="16"/>
        </w:rPr>
        <w:t xml:space="preserve"> </w:t>
      </w:r>
      <w:r>
        <w:rPr>
          <w:sz w:val="16"/>
        </w:rPr>
        <w:t>48,</w:t>
      </w:r>
      <w:r>
        <w:rPr>
          <w:spacing w:val="-5"/>
          <w:sz w:val="16"/>
        </w:rPr>
        <w:t xml:space="preserve"> </w:t>
      </w:r>
      <w:r>
        <w:rPr>
          <w:sz w:val="16"/>
        </w:rPr>
        <w:t>2020.</w:t>
      </w:r>
      <w:r>
        <w:rPr>
          <w:spacing w:val="-5"/>
          <w:sz w:val="16"/>
        </w:rPr>
        <w:t xml:space="preserve"> </w:t>
      </w:r>
      <w:r>
        <w:rPr>
          <w:sz w:val="16"/>
        </w:rPr>
        <w:t>DOI:</w:t>
      </w:r>
      <w:r>
        <w:rPr>
          <w:spacing w:val="-5"/>
          <w:sz w:val="16"/>
        </w:rPr>
        <w:t xml:space="preserve"> </w:t>
      </w:r>
      <w:hyperlink r:id="rId20">
        <w:r>
          <w:rPr>
            <w:sz w:val="16"/>
          </w:rPr>
          <w:t>https://doi.org/10.1093/nar/</w:t>
        </w:r>
      </w:hyperlink>
      <w:r>
        <w:rPr>
          <w:spacing w:val="40"/>
          <w:sz w:val="16"/>
        </w:rPr>
        <w:t xml:space="preserve"> </w:t>
      </w:r>
      <w:bookmarkStart w:id="50" w:name="_bookmark9"/>
      <w:bookmarkEnd w:id="50"/>
      <w:r>
        <w:fldChar w:fldCharType="begin"/>
      </w:r>
      <w:r>
        <w:instrText xml:space="preserve"> HYPERLINK "https://doi.org/10.1093/nar/gkz943" \h </w:instrText>
      </w:r>
      <w:r>
        <w:fldChar w:fldCharType="separate"/>
      </w:r>
      <w:r>
        <w:rPr>
          <w:spacing w:val="-2"/>
          <w:sz w:val="16"/>
        </w:rPr>
        <w:t>gkz943</w:t>
      </w:r>
      <w:r>
        <w:rPr>
          <w:spacing w:val="-2"/>
          <w:sz w:val="16"/>
        </w:rPr>
        <w:fldChar w:fldCharType="end"/>
      </w:r>
    </w:p>
    <w:p w:rsidR="00413BAC" w:rsidRDefault="0053541F">
      <w:pPr>
        <w:pStyle w:val="ListParagraph"/>
        <w:numPr>
          <w:ilvl w:val="0"/>
          <w:numId w:val="1"/>
        </w:numPr>
        <w:tabs>
          <w:tab w:val="left" w:pos="562"/>
          <w:tab w:val="left" w:pos="564"/>
        </w:tabs>
        <w:spacing w:before="3" w:line="232" w:lineRule="auto"/>
        <w:ind w:right="257"/>
        <w:jc w:val="both"/>
        <w:rPr>
          <w:sz w:val="16"/>
        </w:rPr>
      </w:pPr>
      <w:r>
        <w:rPr>
          <w:sz w:val="16"/>
        </w:rPr>
        <w:t xml:space="preserve">B. P. Alcock et al., “CARD 2020,” </w:t>
      </w:r>
      <w:r>
        <w:rPr>
          <w:i/>
          <w:sz w:val="16"/>
        </w:rPr>
        <w:t>Nucleic Acids Research</w:t>
      </w:r>
      <w:r>
        <w:rPr>
          <w:sz w:val="16"/>
        </w:rPr>
        <w:t>, vol. 48,</w:t>
      </w:r>
      <w:r>
        <w:rPr>
          <w:spacing w:val="40"/>
          <w:sz w:val="16"/>
        </w:rPr>
        <w:t xml:space="preserve"> </w:t>
      </w:r>
      <w:bookmarkStart w:id="51" w:name="_bookmark10"/>
      <w:bookmarkEnd w:id="51"/>
      <w:r>
        <w:rPr>
          <w:sz w:val="16"/>
        </w:rPr>
        <w:t xml:space="preserve">2020. DOI: </w:t>
      </w:r>
      <w:hyperlink r:id="rId21">
        <w:r>
          <w:rPr>
            <w:sz w:val="16"/>
          </w:rPr>
          <w:t>https://doi.org/10.1093/nar/gkz935</w:t>
        </w:r>
      </w:hyperlink>
    </w:p>
    <w:p w:rsidR="00413BAC" w:rsidRDefault="0053541F">
      <w:pPr>
        <w:pStyle w:val="ListParagraph"/>
        <w:numPr>
          <w:ilvl w:val="0"/>
          <w:numId w:val="1"/>
        </w:numPr>
        <w:tabs>
          <w:tab w:val="left" w:pos="562"/>
          <w:tab w:val="left" w:pos="564"/>
        </w:tabs>
        <w:spacing w:before="2" w:line="232" w:lineRule="auto"/>
        <w:ind w:right="257"/>
        <w:jc w:val="both"/>
        <w:rPr>
          <w:sz w:val="16"/>
        </w:rPr>
      </w:pPr>
      <w:r>
        <w:rPr>
          <w:sz w:val="16"/>
        </w:rPr>
        <w:t>M. Nguyen et al., “Using machine learning to predict antimicrobial</w:t>
      </w:r>
      <w:r>
        <w:rPr>
          <w:spacing w:val="40"/>
          <w:sz w:val="16"/>
        </w:rPr>
        <w:t xml:space="preserve"> </w:t>
      </w:r>
      <w:r>
        <w:rPr>
          <w:sz w:val="16"/>
        </w:rPr>
        <w:t>MICs,”</w:t>
      </w:r>
      <w:r>
        <w:rPr>
          <w:spacing w:val="27"/>
          <w:sz w:val="16"/>
        </w:rPr>
        <w:t xml:space="preserve"> </w:t>
      </w:r>
      <w:r>
        <w:rPr>
          <w:i/>
          <w:sz w:val="16"/>
        </w:rPr>
        <w:t>Journal</w:t>
      </w:r>
      <w:r>
        <w:rPr>
          <w:i/>
          <w:spacing w:val="27"/>
          <w:sz w:val="16"/>
        </w:rPr>
        <w:t xml:space="preserve"> </w:t>
      </w:r>
      <w:r>
        <w:rPr>
          <w:i/>
          <w:sz w:val="16"/>
        </w:rPr>
        <w:t>of</w:t>
      </w:r>
      <w:r>
        <w:rPr>
          <w:i/>
          <w:spacing w:val="27"/>
          <w:sz w:val="16"/>
        </w:rPr>
        <w:t xml:space="preserve"> </w:t>
      </w:r>
      <w:r>
        <w:rPr>
          <w:i/>
          <w:sz w:val="16"/>
        </w:rPr>
        <w:t>Clinical</w:t>
      </w:r>
      <w:r>
        <w:rPr>
          <w:i/>
          <w:spacing w:val="27"/>
          <w:sz w:val="16"/>
        </w:rPr>
        <w:t xml:space="preserve"> </w:t>
      </w:r>
      <w:r>
        <w:rPr>
          <w:i/>
          <w:sz w:val="16"/>
        </w:rPr>
        <w:t>Microbiology</w:t>
      </w:r>
      <w:r>
        <w:rPr>
          <w:sz w:val="16"/>
        </w:rPr>
        <w:t>,</w:t>
      </w:r>
      <w:r>
        <w:rPr>
          <w:spacing w:val="27"/>
          <w:sz w:val="16"/>
        </w:rPr>
        <w:t xml:space="preserve"> </w:t>
      </w:r>
      <w:r>
        <w:rPr>
          <w:sz w:val="16"/>
        </w:rPr>
        <w:t>vol.</w:t>
      </w:r>
      <w:r>
        <w:rPr>
          <w:spacing w:val="27"/>
          <w:sz w:val="16"/>
        </w:rPr>
        <w:t xml:space="preserve"> </w:t>
      </w:r>
      <w:r>
        <w:rPr>
          <w:sz w:val="16"/>
        </w:rPr>
        <w:t>57,</w:t>
      </w:r>
      <w:r>
        <w:rPr>
          <w:spacing w:val="27"/>
          <w:sz w:val="16"/>
        </w:rPr>
        <w:t xml:space="preserve"> </w:t>
      </w:r>
      <w:r>
        <w:rPr>
          <w:sz w:val="16"/>
        </w:rPr>
        <w:t>2020.</w:t>
      </w:r>
      <w:r>
        <w:rPr>
          <w:spacing w:val="27"/>
          <w:sz w:val="16"/>
        </w:rPr>
        <w:t xml:space="preserve"> </w:t>
      </w:r>
      <w:r>
        <w:rPr>
          <w:sz w:val="16"/>
        </w:rPr>
        <w:t>DOI:</w:t>
      </w:r>
      <w:r>
        <w:rPr>
          <w:spacing w:val="27"/>
          <w:sz w:val="16"/>
        </w:rPr>
        <w:t xml:space="preserve"> </w:t>
      </w:r>
      <w:hyperlink r:id="rId22">
        <w:r>
          <w:rPr>
            <w:sz w:val="16"/>
          </w:rPr>
          <w:t>https:</w:t>
        </w:r>
      </w:hyperlink>
    </w:p>
    <w:bookmarkStart w:id="52" w:name="_bookmark11"/>
    <w:bookmarkEnd w:id="52"/>
    <w:p w:rsidR="00413BAC" w:rsidRDefault="0053541F">
      <w:pPr>
        <w:spacing w:line="179" w:lineRule="exact"/>
        <w:ind w:left="564"/>
        <w:rPr>
          <w:sz w:val="16"/>
        </w:rPr>
      </w:pPr>
      <w:r>
        <w:fldChar w:fldCharType="begin"/>
      </w:r>
      <w:r>
        <w:instrText xml:space="preserve"> HYPERL</w:instrText>
      </w:r>
      <w:r>
        <w:instrText xml:space="preserve">INK "https://doi.org/10.1128/JCM.01260-20" \h </w:instrText>
      </w:r>
      <w:r>
        <w:fldChar w:fldCharType="separate"/>
      </w:r>
      <w:r>
        <w:rPr>
          <w:spacing w:val="-2"/>
          <w:sz w:val="16"/>
        </w:rPr>
        <w:t>//doi.org/10.1128/JCM.01260-</w:t>
      </w:r>
      <w:r>
        <w:rPr>
          <w:spacing w:val="-5"/>
          <w:sz w:val="16"/>
        </w:rPr>
        <w:t>20</w:t>
      </w:r>
      <w:r>
        <w:rPr>
          <w:spacing w:val="-5"/>
          <w:sz w:val="16"/>
        </w:rPr>
        <w:fldChar w:fldCharType="end"/>
      </w:r>
    </w:p>
    <w:p w:rsidR="00413BAC" w:rsidRDefault="0053541F">
      <w:pPr>
        <w:pStyle w:val="ListParagraph"/>
        <w:numPr>
          <w:ilvl w:val="0"/>
          <w:numId w:val="1"/>
        </w:numPr>
        <w:tabs>
          <w:tab w:val="left" w:pos="562"/>
          <w:tab w:val="left" w:pos="564"/>
        </w:tabs>
        <w:spacing w:before="2" w:line="232" w:lineRule="auto"/>
        <w:ind w:right="257"/>
        <w:jc w:val="both"/>
        <w:rPr>
          <w:sz w:val="16"/>
        </w:rPr>
      </w:pPr>
      <w:r>
        <w:rPr>
          <w:sz w:val="16"/>
        </w:rPr>
        <w:t xml:space="preserve">L. Breiman, “Random Forests,” </w:t>
      </w:r>
      <w:r>
        <w:rPr>
          <w:i/>
          <w:sz w:val="16"/>
        </w:rPr>
        <w:t>Machine Learning</w:t>
      </w:r>
      <w:r>
        <w:rPr>
          <w:sz w:val="16"/>
        </w:rPr>
        <w:t>, vol. 45, 2001. DOI:</w:t>
      </w:r>
      <w:r>
        <w:rPr>
          <w:spacing w:val="40"/>
          <w:sz w:val="16"/>
        </w:rPr>
        <w:t xml:space="preserve"> </w:t>
      </w:r>
      <w:bookmarkStart w:id="53" w:name="_bookmark12"/>
      <w:bookmarkEnd w:id="53"/>
      <w:r>
        <w:rPr>
          <w:spacing w:val="-2"/>
          <w:sz w:val="16"/>
        </w:rPr>
        <w:t>https://doi.org/10.1023/A:1010933404324</w:t>
      </w:r>
    </w:p>
    <w:p w:rsidR="00413BAC" w:rsidRDefault="0053541F">
      <w:pPr>
        <w:pStyle w:val="ListParagraph"/>
        <w:numPr>
          <w:ilvl w:val="0"/>
          <w:numId w:val="1"/>
        </w:numPr>
        <w:tabs>
          <w:tab w:val="left" w:pos="562"/>
          <w:tab w:val="left" w:pos="564"/>
        </w:tabs>
        <w:spacing w:before="2" w:line="232" w:lineRule="auto"/>
        <w:ind w:right="257"/>
        <w:jc w:val="both"/>
        <w:rPr>
          <w:sz w:val="16"/>
        </w:rPr>
      </w:pPr>
      <w:r>
        <w:rPr>
          <w:sz w:val="16"/>
        </w:rPr>
        <w:t>T.</w:t>
      </w:r>
      <w:r>
        <w:rPr>
          <w:spacing w:val="-6"/>
          <w:sz w:val="16"/>
        </w:rPr>
        <w:t xml:space="preserve"> </w:t>
      </w:r>
      <w:r>
        <w:rPr>
          <w:sz w:val="16"/>
        </w:rPr>
        <w:t>Chen</w:t>
      </w:r>
      <w:r>
        <w:rPr>
          <w:spacing w:val="-6"/>
          <w:sz w:val="16"/>
        </w:rPr>
        <w:t xml:space="preserve"> </w:t>
      </w:r>
      <w:r>
        <w:rPr>
          <w:sz w:val="16"/>
        </w:rPr>
        <w:t>and</w:t>
      </w:r>
      <w:r>
        <w:rPr>
          <w:spacing w:val="-6"/>
          <w:sz w:val="16"/>
        </w:rPr>
        <w:t xml:space="preserve"> </w:t>
      </w:r>
      <w:r>
        <w:rPr>
          <w:sz w:val="16"/>
        </w:rPr>
        <w:t>C.</w:t>
      </w:r>
      <w:r>
        <w:rPr>
          <w:spacing w:val="-6"/>
          <w:sz w:val="16"/>
        </w:rPr>
        <w:t xml:space="preserve"> </w:t>
      </w:r>
      <w:r>
        <w:rPr>
          <w:sz w:val="16"/>
        </w:rPr>
        <w:t>Guestrin,</w:t>
      </w:r>
      <w:r>
        <w:rPr>
          <w:spacing w:val="-6"/>
          <w:sz w:val="16"/>
        </w:rPr>
        <w:t xml:space="preserve"> </w:t>
      </w:r>
      <w:r>
        <w:rPr>
          <w:sz w:val="16"/>
        </w:rPr>
        <w:t>“XGBoost:</w:t>
      </w:r>
      <w:r>
        <w:rPr>
          <w:spacing w:val="-6"/>
          <w:sz w:val="16"/>
        </w:rPr>
        <w:t xml:space="preserve"> </w:t>
      </w:r>
      <w:r>
        <w:rPr>
          <w:sz w:val="16"/>
        </w:rPr>
        <w:t>A</w:t>
      </w:r>
      <w:r>
        <w:rPr>
          <w:spacing w:val="-6"/>
          <w:sz w:val="16"/>
        </w:rPr>
        <w:t xml:space="preserve"> </w:t>
      </w:r>
      <w:r>
        <w:rPr>
          <w:sz w:val="16"/>
        </w:rPr>
        <w:t>Scalable</w:t>
      </w:r>
      <w:r>
        <w:rPr>
          <w:spacing w:val="-6"/>
          <w:sz w:val="16"/>
        </w:rPr>
        <w:t xml:space="preserve"> </w:t>
      </w:r>
      <w:r>
        <w:rPr>
          <w:sz w:val="16"/>
        </w:rPr>
        <w:t>Tree</w:t>
      </w:r>
      <w:r>
        <w:rPr>
          <w:spacing w:val="-6"/>
          <w:sz w:val="16"/>
        </w:rPr>
        <w:t xml:space="preserve"> </w:t>
      </w:r>
      <w:r>
        <w:rPr>
          <w:sz w:val="16"/>
        </w:rPr>
        <w:t>Boosting</w:t>
      </w:r>
      <w:r>
        <w:rPr>
          <w:spacing w:val="-6"/>
          <w:sz w:val="16"/>
        </w:rPr>
        <w:t xml:space="preserve"> </w:t>
      </w:r>
      <w:r>
        <w:rPr>
          <w:sz w:val="16"/>
        </w:rPr>
        <w:t>System,”</w:t>
      </w:r>
      <w:r>
        <w:rPr>
          <w:spacing w:val="40"/>
          <w:sz w:val="16"/>
        </w:rPr>
        <w:t xml:space="preserve"> </w:t>
      </w:r>
      <w:r>
        <w:rPr>
          <w:sz w:val="16"/>
        </w:rPr>
        <w:t xml:space="preserve">in </w:t>
      </w:r>
      <w:r>
        <w:rPr>
          <w:i/>
          <w:sz w:val="16"/>
        </w:rPr>
        <w:t>Proceedings of KDD</w:t>
      </w:r>
      <w:r>
        <w:rPr>
          <w:sz w:val="16"/>
        </w:rPr>
        <w:t xml:space="preserve">, 2016. DOI: </w:t>
      </w:r>
      <w:hyperlink r:id="rId23">
        <w:r>
          <w:rPr>
            <w:sz w:val="16"/>
          </w:rPr>
          <w:t>https://doi.org/10.1145/2939672.</w:t>
        </w:r>
      </w:hyperlink>
      <w:r>
        <w:rPr>
          <w:spacing w:val="40"/>
          <w:sz w:val="16"/>
        </w:rPr>
        <w:t xml:space="preserve"> </w:t>
      </w:r>
      <w:bookmarkStart w:id="54" w:name="_bookmark13"/>
      <w:bookmarkEnd w:id="54"/>
      <w:r>
        <w:fldChar w:fldCharType="begin"/>
      </w:r>
      <w:r>
        <w:instrText xml:space="preserve"> HYPERLINK "https://doi.org/10.1145/2939672.2939785" \h </w:instrText>
      </w:r>
      <w:r>
        <w:fldChar w:fldCharType="separate"/>
      </w:r>
      <w:r>
        <w:rPr>
          <w:spacing w:val="-2"/>
          <w:sz w:val="16"/>
        </w:rPr>
        <w:t>2939785</w:t>
      </w:r>
      <w:r>
        <w:rPr>
          <w:spacing w:val="-2"/>
          <w:sz w:val="16"/>
        </w:rPr>
        <w:fldChar w:fldCharType="end"/>
      </w:r>
    </w:p>
    <w:p w:rsidR="00413BAC" w:rsidRDefault="0053541F">
      <w:pPr>
        <w:pStyle w:val="ListParagraph"/>
        <w:numPr>
          <w:ilvl w:val="0"/>
          <w:numId w:val="1"/>
        </w:numPr>
        <w:tabs>
          <w:tab w:val="left" w:pos="562"/>
          <w:tab w:val="left" w:pos="564"/>
        </w:tabs>
        <w:spacing w:before="2" w:line="232" w:lineRule="auto"/>
        <w:ind w:right="257"/>
        <w:jc w:val="both"/>
        <w:rPr>
          <w:sz w:val="16"/>
        </w:rPr>
      </w:pPr>
      <w:r>
        <w:rPr>
          <w:sz w:val="16"/>
        </w:rPr>
        <w:t>B. Y. Lee et al., “The economic burden of antimicrobial resista</w:t>
      </w:r>
      <w:r>
        <w:rPr>
          <w:sz w:val="16"/>
        </w:rPr>
        <w:t>nce in</w:t>
      </w:r>
      <w:r>
        <w:rPr>
          <w:spacing w:val="80"/>
          <w:sz w:val="16"/>
        </w:rPr>
        <w:t xml:space="preserve"> </w:t>
      </w:r>
      <w:r>
        <w:rPr>
          <w:sz w:val="16"/>
        </w:rPr>
        <w:t xml:space="preserve">the United States,” </w:t>
      </w:r>
      <w:r>
        <w:rPr>
          <w:i/>
          <w:sz w:val="16"/>
        </w:rPr>
        <w:t>Infection Control &amp; Hospital Epidemiology</w:t>
      </w:r>
      <w:r>
        <w:rPr>
          <w:sz w:val="16"/>
        </w:rPr>
        <w:t>, vol. 42,</w:t>
      </w:r>
      <w:r>
        <w:rPr>
          <w:spacing w:val="40"/>
          <w:sz w:val="16"/>
        </w:rPr>
        <w:t xml:space="preserve"> </w:t>
      </w:r>
      <w:bookmarkStart w:id="55" w:name="_bookmark14"/>
      <w:bookmarkEnd w:id="55"/>
      <w:r>
        <w:rPr>
          <w:sz w:val="16"/>
        </w:rPr>
        <w:t xml:space="preserve">no. 1, 2021. DOI: </w:t>
      </w:r>
      <w:hyperlink r:id="rId24">
        <w:r>
          <w:rPr>
            <w:sz w:val="16"/>
          </w:rPr>
          <w:t>https://doi.org/10.1017/ice.2020.1264</w:t>
        </w:r>
      </w:hyperlink>
    </w:p>
    <w:p w:rsidR="00413BAC" w:rsidRDefault="0053541F">
      <w:pPr>
        <w:pStyle w:val="ListParagraph"/>
        <w:numPr>
          <w:ilvl w:val="0"/>
          <w:numId w:val="1"/>
        </w:numPr>
        <w:tabs>
          <w:tab w:val="left" w:pos="562"/>
          <w:tab w:val="left" w:pos="564"/>
        </w:tabs>
        <w:spacing w:before="3" w:line="232" w:lineRule="auto"/>
        <w:ind w:right="257" w:hanging="366"/>
        <w:jc w:val="both"/>
        <w:rPr>
          <w:sz w:val="16"/>
        </w:rPr>
      </w:pPr>
      <w:r>
        <w:rPr>
          <w:sz w:val="16"/>
        </w:rPr>
        <w:t>L.</w:t>
      </w:r>
      <w:r>
        <w:rPr>
          <w:spacing w:val="20"/>
          <w:sz w:val="16"/>
        </w:rPr>
        <w:t xml:space="preserve"> </w:t>
      </w:r>
      <w:r>
        <w:rPr>
          <w:sz w:val="16"/>
        </w:rPr>
        <w:t>B.</w:t>
      </w:r>
      <w:r>
        <w:rPr>
          <w:spacing w:val="20"/>
          <w:sz w:val="16"/>
        </w:rPr>
        <w:t xml:space="preserve"> </w:t>
      </w:r>
      <w:r>
        <w:rPr>
          <w:sz w:val="16"/>
        </w:rPr>
        <w:t>Rice,</w:t>
      </w:r>
      <w:r>
        <w:rPr>
          <w:spacing w:val="20"/>
          <w:sz w:val="16"/>
        </w:rPr>
        <w:t xml:space="preserve"> </w:t>
      </w:r>
      <w:r>
        <w:rPr>
          <w:sz w:val="16"/>
        </w:rPr>
        <w:t>“Federal</w:t>
      </w:r>
      <w:r>
        <w:rPr>
          <w:spacing w:val="20"/>
          <w:sz w:val="16"/>
        </w:rPr>
        <w:t xml:space="preserve"> </w:t>
      </w:r>
      <w:r>
        <w:rPr>
          <w:sz w:val="16"/>
        </w:rPr>
        <w:t>funding</w:t>
      </w:r>
      <w:r>
        <w:rPr>
          <w:spacing w:val="20"/>
          <w:sz w:val="16"/>
        </w:rPr>
        <w:t xml:space="preserve"> </w:t>
      </w:r>
      <w:r>
        <w:rPr>
          <w:sz w:val="16"/>
        </w:rPr>
        <w:t>for</w:t>
      </w:r>
      <w:r>
        <w:rPr>
          <w:spacing w:val="20"/>
          <w:sz w:val="16"/>
        </w:rPr>
        <w:t xml:space="preserve"> </w:t>
      </w:r>
      <w:r>
        <w:rPr>
          <w:sz w:val="16"/>
        </w:rPr>
        <w:t>the</w:t>
      </w:r>
      <w:r>
        <w:rPr>
          <w:spacing w:val="20"/>
          <w:sz w:val="16"/>
        </w:rPr>
        <w:t xml:space="preserve"> </w:t>
      </w:r>
      <w:r>
        <w:rPr>
          <w:sz w:val="16"/>
        </w:rPr>
        <w:t>study</w:t>
      </w:r>
      <w:r>
        <w:rPr>
          <w:spacing w:val="20"/>
          <w:sz w:val="16"/>
        </w:rPr>
        <w:t xml:space="preserve"> </w:t>
      </w:r>
      <w:r>
        <w:rPr>
          <w:sz w:val="16"/>
        </w:rPr>
        <w:t>of</w:t>
      </w:r>
      <w:r>
        <w:rPr>
          <w:spacing w:val="20"/>
          <w:sz w:val="16"/>
        </w:rPr>
        <w:t xml:space="preserve"> </w:t>
      </w:r>
      <w:r>
        <w:rPr>
          <w:sz w:val="16"/>
        </w:rPr>
        <w:t>antimicrobial</w:t>
      </w:r>
      <w:r>
        <w:rPr>
          <w:spacing w:val="20"/>
          <w:sz w:val="16"/>
        </w:rPr>
        <w:t xml:space="preserve"> </w:t>
      </w:r>
      <w:r>
        <w:rPr>
          <w:sz w:val="16"/>
        </w:rPr>
        <w:t>resi</w:t>
      </w:r>
      <w:r>
        <w:rPr>
          <w:sz w:val="16"/>
        </w:rPr>
        <w:t>stance</w:t>
      </w:r>
      <w:r>
        <w:rPr>
          <w:spacing w:val="40"/>
          <w:sz w:val="16"/>
        </w:rPr>
        <w:t xml:space="preserve"> </w:t>
      </w:r>
      <w:r>
        <w:rPr>
          <w:sz w:val="16"/>
        </w:rPr>
        <w:t xml:space="preserve">in nosocomial pathogens: no ESKAPE,” </w:t>
      </w:r>
      <w:r>
        <w:rPr>
          <w:i/>
          <w:sz w:val="16"/>
        </w:rPr>
        <w:t>The Journal of Infectious</w:t>
      </w:r>
      <w:r>
        <w:rPr>
          <w:i/>
          <w:spacing w:val="40"/>
          <w:sz w:val="16"/>
        </w:rPr>
        <w:t xml:space="preserve"> </w:t>
      </w:r>
      <w:r>
        <w:rPr>
          <w:i/>
          <w:sz w:val="16"/>
        </w:rPr>
        <w:t>Diseases</w:t>
      </w:r>
      <w:r>
        <w:rPr>
          <w:sz w:val="16"/>
        </w:rPr>
        <w:t xml:space="preserve">, vol. 197, no. 8, pp. 1079-1081, 2008. DOI: </w:t>
      </w:r>
      <w:hyperlink r:id="rId25">
        <w:r>
          <w:rPr>
            <w:sz w:val="16"/>
          </w:rPr>
          <w:t>https://doi.org/</w:t>
        </w:r>
      </w:hyperlink>
      <w:r>
        <w:rPr>
          <w:spacing w:val="40"/>
          <w:sz w:val="16"/>
        </w:rPr>
        <w:t xml:space="preserve"> </w:t>
      </w:r>
      <w:bookmarkStart w:id="56" w:name="_bookmark15"/>
      <w:bookmarkEnd w:id="56"/>
      <w:r>
        <w:fldChar w:fldCharType="begin"/>
      </w:r>
      <w:r>
        <w:instrText xml:space="preserve"> HYPERLINK "https://doi.org/10.1086/533452" \h </w:instrText>
      </w:r>
      <w:r>
        <w:fldChar w:fldCharType="separate"/>
      </w:r>
      <w:r>
        <w:rPr>
          <w:spacing w:val="-2"/>
          <w:sz w:val="16"/>
        </w:rPr>
        <w:t>10.1086/533452</w:t>
      </w:r>
      <w:r>
        <w:rPr>
          <w:spacing w:val="-2"/>
          <w:sz w:val="16"/>
        </w:rPr>
        <w:fldChar w:fldCharType="end"/>
      </w:r>
    </w:p>
    <w:p w:rsidR="00413BAC" w:rsidRDefault="0053541F">
      <w:pPr>
        <w:pStyle w:val="ListParagraph"/>
        <w:numPr>
          <w:ilvl w:val="0"/>
          <w:numId w:val="1"/>
        </w:numPr>
        <w:tabs>
          <w:tab w:val="left" w:pos="562"/>
          <w:tab w:val="left" w:pos="564"/>
        </w:tabs>
        <w:spacing w:before="3" w:line="232" w:lineRule="auto"/>
        <w:ind w:right="257" w:hanging="366"/>
        <w:jc w:val="both"/>
        <w:rPr>
          <w:sz w:val="16"/>
        </w:rPr>
      </w:pPr>
      <w:r>
        <w:rPr>
          <w:sz w:val="16"/>
        </w:rPr>
        <w:t>G</w:t>
      </w:r>
      <w:r>
        <w:rPr>
          <w:sz w:val="16"/>
        </w:rPr>
        <w:t>. Salton and C. Buckley, “Term-weighting approaches in automatic</w:t>
      </w:r>
      <w:r>
        <w:rPr>
          <w:spacing w:val="40"/>
          <w:sz w:val="16"/>
        </w:rPr>
        <w:t xml:space="preserve"> </w:t>
      </w:r>
      <w:r>
        <w:rPr>
          <w:sz w:val="16"/>
        </w:rPr>
        <w:t>text</w:t>
      </w:r>
      <w:r>
        <w:rPr>
          <w:spacing w:val="14"/>
          <w:sz w:val="16"/>
        </w:rPr>
        <w:t xml:space="preserve"> </w:t>
      </w:r>
      <w:r>
        <w:rPr>
          <w:sz w:val="16"/>
        </w:rPr>
        <w:t>retrieval,”</w:t>
      </w:r>
      <w:r>
        <w:rPr>
          <w:spacing w:val="14"/>
          <w:sz w:val="16"/>
        </w:rPr>
        <w:t xml:space="preserve"> </w:t>
      </w:r>
      <w:r>
        <w:rPr>
          <w:i/>
          <w:sz w:val="16"/>
        </w:rPr>
        <w:t>Information</w:t>
      </w:r>
      <w:r>
        <w:rPr>
          <w:i/>
          <w:spacing w:val="14"/>
          <w:sz w:val="16"/>
        </w:rPr>
        <w:t xml:space="preserve"> </w:t>
      </w:r>
      <w:r>
        <w:rPr>
          <w:i/>
          <w:sz w:val="16"/>
        </w:rPr>
        <w:t>Processing</w:t>
      </w:r>
      <w:r>
        <w:rPr>
          <w:i/>
          <w:spacing w:val="14"/>
          <w:sz w:val="16"/>
        </w:rPr>
        <w:t xml:space="preserve"> </w:t>
      </w:r>
      <w:r>
        <w:rPr>
          <w:i/>
          <w:sz w:val="16"/>
        </w:rPr>
        <w:t>&amp;</w:t>
      </w:r>
      <w:r>
        <w:rPr>
          <w:i/>
          <w:spacing w:val="14"/>
          <w:sz w:val="16"/>
        </w:rPr>
        <w:t xml:space="preserve"> </w:t>
      </w:r>
      <w:r>
        <w:rPr>
          <w:i/>
          <w:sz w:val="16"/>
        </w:rPr>
        <w:t>Management</w:t>
      </w:r>
      <w:r>
        <w:rPr>
          <w:sz w:val="16"/>
        </w:rPr>
        <w:t>,</w:t>
      </w:r>
      <w:r>
        <w:rPr>
          <w:spacing w:val="14"/>
          <w:sz w:val="16"/>
        </w:rPr>
        <w:t xml:space="preserve"> </w:t>
      </w:r>
      <w:r>
        <w:rPr>
          <w:sz w:val="16"/>
        </w:rPr>
        <w:t>vol.</w:t>
      </w:r>
      <w:r>
        <w:rPr>
          <w:spacing w:val="14"/>
          <w:sz w:val="16"/>
        </w:rPr>
        <w:t xml:space="preserve"> </w:t>
      </w:r>
      <w:r>
        <w:rPr>
          <w:sz w:val="16"/>
        </w:rPr>
        <w:t>24,</w:t>
      </w:r>
      <w:r>
        <w:rPr>
          <w:spacing w:val="14"/>
          <w:sz w:val="16"/>
        </w:rPr>
        <w:t xml:space="preserve"> </w:t>
      </w:r>
      <w:r>
        <w:rPr>
          <w:sz w:val="16"/>
        </w:rPr>
        <w:t>no.</w:t>
      </w:r>
      <w:r>
        <w:rPr>
          <w:spacing w:val="14"/>
          <w:sz w:val="16"/>
        </w:rPr>
        <w:t xml:space="preserve"> </w:t>
      </w:r>
      <w:r>
        <w:rPr>
          <w:sz w:val="16"/>
        </w:rPr>
        <w:t>5,</w:t>
      </w:r>
    </w:p>
    <w:p w:rsidR="00413BAC" w:rsidRDefault="0053541F">
      <w:pPr>
        <w:spacing w:line="179" w:lineRule="exact"/>
        <w:ind w:left="564"/>
        <w:jc w:val="both"/>
        <w:rPr>
          <w:sz w:val="16"/>
        </w:rPr>
      </w:pPr>
      <w:bookmarkStart w:id="57" w:name="_bookmark16"/>
      <w:bookmarkEnd w:id="57"/>
      <w:r>
        <w:rPr>
          <w:sz w:val="16"/>
        </w:rPr>
        <w:t xml:space="preserve">pp. 513-523, 1988. DOI: </w:t>
      </w:r>
      <w:hyperlink r:id="rId26">
        <w:r>
          <w:rPr>
            <w:sz w:val="16"/>
          </w:rPr>
          <w:t>https://doi.org/10.1016/0306-4573(88)90021-</w:t>
        </w:r>
        <w:r>
          <w:rPr>
            <w:spacing w:val="-10"/>
            <w:sz w:val="16"/>
          </w:rPr>
          <w:t>0</w:t>
        </w:r>
      </w:hyperlink>
    </w:p>
    <w:p w:rsidR="00413BAC" w:rsidRDefault="0053541F">
      <w:pPr>
        <w:pStyle w:val="ListParagraph"/>
        <w:numPr>
          <w:ilvl w:val="0"/>
          <w:numId w:val="1"/>
        </w:numPr>
        <w:tabs>
          <w:tab w:val="left" w:pos="562"/>
          <w:tab w:val="left" w:pos="564"/>
        </w:tabs>
        <w:spacing w:before="2" w:line="232" w:lineRule="auto"/>
        <w:ind w:right="257" w:hanging="366"/>
        <w:jc w:val="both"/>
        <w:rPr>
          <w:sz w:val="16"/>
        </w:rPr>
      </w:pPr>
      <w:r>
        <w:rPr>
          <w:sz w:val="16"/>
        </w:rPr>
        <w:t xml:space="preserve">A. Esteva et al., “A guide to deep learning in healthcare,” </w:t>
      </w:r>
      <w:r>
        <w:rPr>
          <w:i/>
          <w:sz w:val="16"/>
        </w:rPr>
        <w:t>Nature</w:t>
      </w:r>
      <w:r>
        <w:rPr>
          <w:i/>
          <w:spacing w:val="40"/>
          <w:sz w:val="16"/>
        </w:rPr>
        <w:t xml:space="preserve"> </w:t>
      </w:r>
      <w:r>
        <w:rPr>
          <w:i/>
          <w:sz w:val="16"/>
        </w:rPr>
        <w:t>Medicine</w:t>
      </w:r>
      <w:r>
        <w:rPr>
          <w:sz w:val="16"/>
        </w:rPr>
        <w:t xml:space="preserve">, vol. 25, no. 1, pp. 24-29, 2019. DOI: </w:t>
      </w:r>
      <w:hyperlink r:id="rId27">
        <w:r>
          <w:rPr>
            <w:sz w:val="16"/>
          </w:rPr>
          <w:t>https://doi.org/10.1038/</w:t>
        </w:r>
      </w:hyperlink>
    </w:p>
    <w:bookmarkStart w:id="58" w:name="_bookmark17"/>
    <w:bookmarkEnd w:id="58"/>
    <w:p w:rsidR="00413BAC" w:rsidRDefault="0053541F">
      <w:pPr>
        <w:spacing w:line="179" w:lineRule="exact"/>
        <w:ind w:left="564"/>
        <w:jc w:val="both"/>
        <w:rPr>
          <w:sz w:val="16"/>
        </w:rPr>
      </w:pPr>
      <w:r>
        <w:fldChar w:fldCharType="begin"/>
      </w:r>
      <w:r>
        <w:instrText xml:space="preserve"> HYPERLINK "https://doi.org/10.1038/s41591-018-0316-z" \h </w:instrText>
      </w:r>
      <w:r>
        <w:fldChar w:fldCharType="separate"/>
      </w:r>
      <w:r>
        <w:rPr>
          <w:sz w:val="16"/>
        </w:rPr>
        <w:t>s41591-018-0316-</w:t>
      </w:r>
      <w:r>
        <w:rPr>
          <w:spacing w:val="-10"/>
          <w:sz w:val="16"/>
        </w:rPr>
        <w:t>z</w:t>
      </w:r>
      <w:r>
        <w:rPr>
          <w:spacing w:val="-10"/>
          <w:sz w:val="16"/>
        </w:rPr>
        <w:fldChar w:fldCharType="end"/>
      </w:r>
    </w:p>
    <w:p w:rsidR="00413BAC" w:rsidRDefault="0053541F">
      <w:pPr>
        <w:pStyle w:val="ListParagraph"/>
        <w:numPr>
          <w:ilvl w:val="0"/>
          <w:numId w:val="1"/>
        </w:numPr>
        <w:tabs>
          <w:tab w:val="left" w:pos="562"/>
          <w:tab w:val="left" w:pos="564"/>
        </w:tabs>
        <w:spacing w:before="3" w:line="232" w:lineRule="auto"/>
        <w:ind w:right="257" w:hanging="366"/>
        <w:jc w:val="both"/>
        <w:rPr>
          <w:sz w:val="16"/>
        </w:rPr>
      </w:pPr>
      <w:r>
        <w:rPr>
          <w:sz w:val="16"/>
        </w:rPr>
        <w:t>T.</w:t>
      </w:r>
      <w:r>
        <w:rPr>
          <w:spacing w:val="-5"/>
          <w:sz w:val="16"/>
        </w:rPr>
        <w:t xml:space="preserve"> </w:t>
      </w:r>
      <w:r>
        <w:rPr>
          <w:sz w:val="16"/>
        </w:rPr>
        <w:t>Ching</w:t>
      </w:r>
      <w:r>
        <w:rPr>
          <w:spacing w:val="-5"/>
          <w:sz w:val="16"/>
        </w:rPr>
        <w:t xml:space="preserve"> </w:t>
      </w:r>
      <w:r>
        <w:rPr>
          <w:sz w:val="16"/>
        </w:rPr>
        <w:t>et</w:t>
      </w:r>
      <w:r>
        <w:rPr>
          <w:spacing w:val="-5"/>
          <w:sz w:val="16"/>
        </w:rPr>
        <w:t xml:space="preserve"> </w:t>
      </w:r>
      <w:r>
        <w:rPr>
          <w:sz w:val="16"/>
        </w:rPr>
        <w:t>al.,</w:t>
      </w:r>
      <w:r>
        <w:rPr>
          <w:spacing w:val="-5"/>
          <w:sz w:val="16"/>
        </w:rPr>
        <w:t xml:space="preserve"> </w:t>
      </w:r>
      <w:r>
        <w:rPr>
          <w:sz w:val="16"/>
        </w:rPr>
        <w:t>“Opportunities</w:t>
      </w:r>
      <w:r>
        <w:rPr>
          <w:spacing w:val="-5"/>
          <w:sz w:val="16"/>
        </w:rPr>
        <w:t xml:space="preserve"> </w:t>
      </w:r>
      <w:r>
        <w:rPr>
          <w:sz w:val="16"/>
        </w:rPr>
        <w:t>and</w:t>
      </w:r>
      <w:r>
        <w:rPr>
          <w:spacing w:val="-5"/>
          <w:sz w:val="16"/>
        </w:rPr>
        <w:t xml:space="preserve"> </w:t>
      </w:r>
      <w:r>
        <w:rPr>
          <w:sz w:val="16"/>
        </w:rPr>
        <w:t>obstacles</w:t>
      </w:r>
      <w:r>
        <w:rPr>
          <w:spacing w:val="-5"/>
          <w:sz w:val="16"/>
        </w:rPr>
        <w:t xml:space="preserve"> </w:t>
      </w:r>
      <w:r>
        <w:rPr>
          <w:sz w:val="16"/>
        </w:rPr>
        <w:t>for</w:t>
      </w:r>
      <w:r>
        <w:rPr>
          <w:spacing w:val="-5"/>
          <w:sz w:val="16"/>
        </w:rPr>
        <w:t xml:space="preserve"> </w:t>
      </w:r>
      <w:r>
        <w:rPr>
          <w:sz w:val="16"/>
        </w:rPr>
        <w:t>deep</w:t>
      </w:r>
      <w:r>
        <w:rPr>
          <w:spacing w:val="-5"/>
          <w:sz w:val="16"/>
        </w:rPr>
        <w:t xml:space="preserve"> </w:t>
      </w:r>
      <w:r>
        <w:rPr>
          <w:sz w:val="16"/>
        </w:rPr>
        <w:t>learning</w:t>
      </w:r>
      <w:r>
        <w:rPr>
          <w:spacing w:val="-5"/>
          <w:sz w:val="16"/>
        </w:rPr>
        <w:t xml:space="preserve"> </w:t>
      </w:r>
      <w:r>
        <w:rPr>
          <w:sz w:val="16"/>
        </w:rPr>
        <w:t>in</w:t>
      </w:r>
      <w:r>
        <w:rPr>
          <w:spacing w:val="-5"/>
          <w:sz w:val="16"/>
        </w:rPr>
        <w:t xml:space="preserve"> </w:t>
      </w:r>
      <w:r>
        <w:rPr>
          <w:sz w:val="16"/>
        </w:rPr>
        <w:t>biology</w:t>
      </w:r>
      <w:r>
        <w:rPr>
          <w:spacing w:val="40"/>
          <w:sz w:val="16"/>
        </w:rPr>
        <w:t xml:space="preserve"> </w:t>
      </w:r>
      <w:r>
        <w:rPr>
          <w:sz w:val="16"/>
        </w:rPr>
        <w:t>and</w:t>
      </w:r>
      <w:r>
        <w:rPr>
          <w:spacing w:val="17"/>
          <w:sz w:val="16"/>
        </w:rPr>
        <w:t xml:space="preserve"> </w:t>
      </w:r>
      <w:r>
        <w:rPr>
          <w:sz w:val="16"/>
        </w:rPr>
        <w:t>medicine,”</w:t>
      </w:r>
      <w:r>
        <w:rPr>
          <w:spacing w:val="17"/>
          <w:sz w:val="16"/>
        </w:rPr>
        <w:t xml:space="preserve"> </w:t>
      </w:r>
      <w:r>
        <w:rPr>
          <w:i/>
          <w:sz w:val="16"/>
        </w:rPr>
        <w:t>Journal</w:t>
      </w:r>
      <w:r>
        <w:rPr>
          <w:i/>
          <w:spacing w:val="17"/>
          <w:sz w:val="16"/>
        </w:rPr>
        <w:t xml:space="preserve"> </w:t>
      </w:r>
      <w:r>
        <w:rPr>
          <w:i/>
          <w:sz w:val="16"/>
        </w:rPr>
        <w:t>of</w:t>
      </w:r>
      <w:r>
        <w:rPr>
          <w:i/>
          <w:spacing w:val="17"/>
          <w:sz w:val="16"/>
        </w:rPr>
        <w:t xml:space="preserve"> </w:t>
      </w:r>
      <w:r>
        <w:rPr>
          <w:i/>
          <w:sz w:val="16"/>
        </w:rPr>
        <w:t>The</w:t>
      </w:r>
      <w:r>
        <w:rPr>
          <w:i/>
          <w:spacing w:val="17"/>
          <w:sz w:val="16"/>
        </w:rPr>
        <w:t xml:space="preserve"> </w:t>
      </w:r>
      <w:r>
        <w:rPr>
          <w:i/>
          <w:sz w:val="16"/>
        </w:rPr>
        <w:t>Royal</w:t>
      </w:r>
      <w:r>
        <w:rPr>
          <w:i/>
          <w:spacing w:val="17"/>
          <w:sz w:val="16"/>
        </w:rPr>
        <w:t xml:space="preserve"> </w:t>
      </w:r>
      <w:r>
        <w:rPr>
          <w:i/>
          <w:sz w:val="16"/>
        </w:rPr>
        <w:t>Society</w:t>
      </w:r>
      <w:r>
        <w:rPr>
          <w:i/>
          <w:spacing w:val="17"/>
          <w:sz w:val="16"/>
        </w:rPr>
        <w:t xml:space="preserve"> </w:t>
      </w:r>
      <w:r>
        <w:rPr>
          <w:i/>
          <w:sz w:val="16"/>
        </w:rPr>
        <w:t>Interface</w:t>
      </w:r>
      <w:r>
        <w:rPr>
          <w:sz w:val="16"/>
        </w:rPr>
        <w:t>,</w:t>
      </w:r>
      <w:r>
        <w:rPr>
          <w:spacing w:val="17"/>
          <w:sz w:val="16"/>
        </w:rPr>
        <w:t xml:space="preserve"> </w:t>
      </w:r>
      <w:r>
        <w:rPr>
          <w:sz w:val="16"/>
        </w:rPr>
        <w:t>vol.</w:t>
      </w:r>
      <w:r>
        <w:rPr>
          <w:spacing w:val="17"/>
          <w:sz w:val="16"/>
        </w:rPr>
        <w:t xml:space="preserve"> </w:t>
      </w:r>
      <w:r>
        <w:rPr>
          <w:sz w:val="16"/>
        </w:rPr>
        <w:t>15,</w:t>
      </w:r>
      <w:r>
        <w:rPr>
          <w:spacing w:val="17"/>
          <w:sz w:val="16"/>
        </w:rPr>
        <w:t xml:space="preserve"> </w:t>
      </w:r>
      <w:r>
        <w:rPr>
          <w:sz w:val="16"/>
        </w:rPr>
        <w:t>2018.</w:t>
      </w:r>
    </w:p>
    <w:p w:rsidR="00413BAC" w:rsidRDefault="0053541F">
      <w:pPr>
        <w:spacing w:line="179" w:lineRule="exact"/>
        <w:ind w:left="564"/>
        <w:jc w:val="both"/>
        <w:rPr>
          <w:sz w:val="16"/>
        </w:rPr>
      </w:pPr>
      <w:bookmarkStart w:id="59" w:name="_bookmark18"/>
      <w:bookmarkEnd w:id="59"/>
      <w:r>
        <w:rPr>
          <w:sz w:val="16"/>
        </w:rPr>
        <w:t>DOI:</w:t>
      </w:r>
      <w:r>
        <w:rPr>
          <w:spacing w:val="11"/>
          <w:sz w:val="16"/>
        </w:rPr>
        <w:t xml:space="preserve"> </w:t>
      </w:r>
      <w:hyperlink r:id="rId28">
        <w:r>
          <w:rPr>
            <w:spacing w:val="-2"/>
            <w:sz w:val="16"/>
          </w:rPr>
          <w:t>https://doi.org/10.1098/rsif.2017.0387</w:t>
        </w:r>
      </w:hyperlink>
    </w:p>
    <w:p w:rsidR="00413BAC" w:rsidRDefault="0053541F">
      <w:pPr>
        <w:pStyle w:val="ListParagraph"/>
        <w:numPr>
          <w:ilvl w:val="0"/>
          <w:numId w:val="1"/>
        </w:numPr>
        <w:tabs>
          <w:tab w:val="left" w:pos="562"/>
          <w:tab w:val="left" w:pos="564"/>
        </w:tabs>
        <w:spacing w:before="2" w:line="232" w:lineRule="auto"/>
        <w:ind w:right="257" w:hanging="366"/>
        <w:jc w:val="both"/>
        <w:rPr>
          <w:sz w:val="16"/>
        </w:rPr>
      </w:pPr>
      <w:r>
        <w:rPr>
          <w:sz w:val="16"/>
        </w:rPr>
        <w:t>N. Rieke et al., “The future of digital health with Federated Learning,”</w:t>
      </w:r>
      <w:r>
        <w:rPr>
          <w:spacing w:val="40"/>
          <w:sz w:val="16"/>
        </w:rPr>
        <w:t xml:space="preserve"> </w:t>
      </w:r>
      <w:r>
        <w:rPr>
          <w:i/>
          <w:sz w:val="16"/>
        </w:rPr>
        <w:t>NPJ Digital Medicine</w:t>
      </w:r>
      <w:r>
        <w:rPr>
          <w:sz w:val="16"/>
        </w:rPr>
        <w:t xml:space="preserve">, vol. 3, no. 1, pp. 1-7, 2020. DOI: </w:t>
      </w:r>
      <w:hyperlink r:id="rId29">
        <w:r>
          <w:rPr>
            <w:sz w:val="16"/>
          </w:rPr>
          <w:t>https://doi.org/</w:t>
        </w:r>
      </w:hyperlink>
    </w:p>
    <w:bookmarkStart w:id="60" w:name="_bookmark19"/>
    <w:bookmarkEnd w:id="60"/>
    <w:p w:rsidR="00413BAC" w:rsidRDefault="0053541F">
      <w:pPr>
        <w:spacing w:line="179" w:lineRule="exact"/>
        <w:ind w:left="564"/>
        <w:jc w:val="both"/>
        <w:rPr>
          <w:sz w:val="16"/>
        </w:rPr>
      </w:pPr>
      <w:r>
        <w:fldChar w:fldCharType="begin"/>
      </w:r>
      <w:r>
        <w:instrText xml:space="preserve"> HYPERLINK "https://doi.org/10.1038/s41746-020-00323-1" \h </w:instrText>
      </w:r>
      <w:r>
        <w:fldChar w:fldCharType="separate"/>
      </w:r>
      <w:r>
        <w:rPr>
          <w:sz w:val="16"/>
        </w:rPr>
        <w:t>10.1038/s41746-020-00323-</w:t>
      </w:r>
      <w:r>
        <w:rPr>
          <w:spacing w:val="-10"/>
          <w:sz w:val="16"/>
        </w:rPr>
        <w:t>1</w:t>
      </w:r>
      <w:r>
        <w:rPr>
          <w:spacing w:val="-10"/>
          <w:sz w:val="16"/>
        </w:rPr>
        <w:fldChar w:fldCharType="end"/>
      </w:r>
    </w:p>
    <w:p w:rsidR="00413BAC" w:rsidRDefault="0053541F">
      <w:pPr>
        <w:pStyle w:val="ListParagraph"/>
        <w:numPr>
          <w:ilvl w:val="0"/>
          <w:numId w:val="1"/>
        </w:numPr>
        <w:tabs>
          <w:tab w:val="left" w:pos="562"/>
          <w:tab w:val="left" w:pos="564"/>
        </w:tabs>
        <w:spacing w:before="2" w:line="232" w:lineRule="auto"/>
        <w:ind w:right="257" w:hanging="366"/>
        <w:jc w:val="both"/>
        <w:rPr>
          <w:sz w:val="16"/>
        </w:rPr>
      </w:pPr>
      <w:r>
        <w:rPr>
          <w:sz w:val="16"/>
        </w:rPr>
        <w:t>J. Quick et al., “Real-time, portable genome sequencing for Ebola</w:t>
      </w:r>
      <w:r>
        <w:rPr>
          <w:spacing w:val="40"/>
          <w:sz w:val="16"/>
        </w:rPr>
        <w:t xml:space="preserve"> </w:t>
      </w:r>
      <w:r>
        <w:rPr>
          <w:sz w:val="16"/>
        </w:rPr>
        <w:t xml:space="preserve">surveillance,” </w:t>
      </w:r>
      <w:r>
        <w:rPr>
          <w:i/>
          <w:sz w:val="16"/>
        </w:rPr>
        <w:t>Nature</w:t>
      </w:r>
      <w:r>
        <w:rPr>
          <w:sz w:val="16"/>
        </w:rPr>
        <w:t>, vol. 530, no. 7589, pp. 228-23</w:t>
      </w:r>
      <w:r>
        <w:rPr>
          <w:sz w:val="16"/>
        </w:rPr>
        <w:t>2, 2016. DOI:</w:t>
      </w:r>
      <w:r>
        <w:rPr>
          <w:spacing w:val="40"/>
          <w:sz w:val="16"/>
        </w:rPr>
        <w:t xml:space="preserve"> </w:t>
      </w:r>
      <w:hyperlink r:id="rId30">
        <w:r>
          <w:rPr>
            <w:spacing w:val="-2"/>
            <w:sz w:val="16"/>
          </w:rPr>
          <w:t>https://doi.org/10.1038/nature16996</w:t>
        </w:r>
      </w:hyperlink>
    </w:p>
    <w:sectPr w:rsidR="00413BAC">
      <w:pgSz w:w="12240" w:h="15840"/>
      <w:pgMar w:top="92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Roboto">
    <w:altName w:val="Times New Roman"/>
    <w:charset w:val="01"/>
    <w:family w:val="auto"/>
    <w:pitch w:val="variable"/>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F37B3"/>
    <w:multiLevelType w:val="hybridMultilevel"/>
    <w:tmpl w:val="F886AE86"/>
    <w:lvl w:ilvl="0" w:tplc="00F88316">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814F91E">
      <w:numFmt w:val="bullet"/>
      <w:lvlText w:val="•"/>
      <w:lvlJc w:val="left"/>
      <w:pPr>
        <w:ind w:left="1014" w:hanging="272"/>
      </w:pPr>
      <w:rPr>
        <w:rFonts w:hint="default"/>
        <w:lang w:val="en-US" w:eastAsia="en-US" w:bidi="ar-SA"/>
      </w:rPr>
    </w:lvl>
    <w:lvl w:ilvl="2" w:tplc="A510C6DE">
      <w:numFmt w:val="bullet"/>
      <w:lvlText w:val="•"/>
      <w:lvlJc w:val="left"/>
      <w:pPr>
        <w:ind w:left="1488" w:hanging="272"/>
      </w:pPr>
      <w:rPr>
        <w:rFonts w:hint="default"/>
        <w:lang w:val="en-US" w:eastAsia="en-US" w:bidi="ar-SA"/>
      </w:rPr>
    </w:lvl>
    <w:lvl w:ilvl="3" w:tplc="B9CC3EE8">
      <w:numFmt w:val="bullet"/>
      <w:lvlText w:val="•"/>
      <w:lvlJc w:val="left"/>
      <w:pPr>
        <w:ind w:left="1962" w:hanging="272"/>
      </w:pPr>
      <w:rPr>
        <w:rFonts w:hint="default"/>
        <w:lang w:val="en-US" w:eastAsia="en-US" w:bidi="ar-SA"/>
      </w:rPr>
    </w:lvl>
    <w:lvl w:ilvl="4" w:tplc="BC909242">
      <w:numFmt w:val="bullet"/>
      <w:lvlText w:val="•"/>
      <w:lvlJc w:val="left"/>
      <w:pPr>
        <w:ind w:left="2436" w:hanging="272"/>
      </w:pPr>
      <w:rPr>
        <w:rFonts w:hint="default"/>
        <w:lang w:val="en-US" w:eastAsia="en-US" w:bidi="ar-SA"/>
      </w:rPr>
    </w:lvl>
    <w:lvl w:ilvl="5" w:tplc="8C68E458">
      <w:numFmt w:val="bullet"/>
      <w:lvlText w:val="•"/>
      <w:lvlJc w:val="left"/>
      <w:pPr>
        <w:ind w:left="2910" w:hanging="272"/>
      </w:pPr>
      <w:rPr>
        <w:rFonts w:hint="default"/>
        <w:lang w:val="en-US" w:eastAsia="en-US" w:bidi="ar-SA"/>
      </w:rPr>
    </w:lvl>
    <w:lvl w:ilvl="6" w:tplc="81E49F50">
      <w:numFmt w:val="bullet"/>
      <w:lvlText w:val="•"/>
      <w:lvlJc w:val="left"/>
      <w:pPr>
        <w:ind w:left="3384" w:hanging="272"/>
      </w:pPr>
      <w:rPr>
        <w:rFonts w:hint="default"/>
        <w:lang w:val="en-US" w:eastAsia="en-US" w:bidi="ar-SA"/>
      </w:rPr>
    </w:lvl>
    <w:lvl w:ilvl="7" w:tplc="2D9289D2">
      <w:numFmt w:val="bullet"/>
      <w:lvlText w:val="•"/>
      <w:lvlJc w:val="left"/>
      <w:pPr>
        <w:ind w:left="3858" w:hanging="272"/>
      </w:pPr>
      <w:rPr>
        <w:rFonts w:hint="default"/>
        <w:lang w:val="en-US" w:eastAsia="en-US" w:bidi="ar-SA"/>
      </w:rPr>
    </w:lvl>
    <w:lvl w:ilvl="8" w:tplc="DEE45B28">
      <w:numFmt w:val="bullet"/>
      <w:lvlText w:val="•"/>
      <w:lvlJc w:val="left"/>
      <w:pPr>
        <w:ind w:left="4332" w:hanging="272"/>
      </w:pPr>
      <w:rPr>
        <w:rFonts w:hint="default"/>
        <w:lang w:val="en-US" w:eastAsia="en-US" w:bidi="ar-SA"/>
      </w:rPr>
    </w:lvl>
  </w:abstractNum>
  <w:abstractNum w:abstractNumId="1">
    <w:nsid w:val="2DE97587"/>
    <w:multiLevelType w:val="hybridMultilevel"/>
    <w:tmpl w:val="F4D681E4"/>
    <w:lvl w:ilvl="0" w:tplc="690C81C2">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8A545B5C">
      <w:numFmt w:val="bullet"/>
      <w:lvlText w:val="•"/>
      <w:lvlJc w:val="left"/>
      <w:pPr>
        <w:ind w:left="1014" w:hanging="272"/>
      </w:pPr>
      <w:rPr>
        <w:rFonts w:hint="default"/>
        <w:lang w:val="en-US" w:eastAsia="en-US" w:bidi="ar-SA"/>
      </w:rPr>
    </w:lvl>
    <w:lvl w:ilvl="2" w:tplc="59C8B6DA">
      <w:numFmt w:val="bullet"/>
      <w:lvlText w:val="•"/>
      <w:lvlJc w:val="left"/>
      <w:pPr>
        <w:ind w:left="1488" w:hanging="272"/>
      </w:pPr>
      <w:rPr>
        <w:rFonts w:hint="default"/>
        <w:lang w:val="en-US" w:eastAsia="en-US" w:bidi="ar-SA"/>
      </w:rPr>
    </w:lvl>
    <w:lvl w:ilvl="3" w:tplc="4838EF8C">
      <w:numFmt w:val="bullet"/>
      <w:lvlText w:val="•"/>
      <w:lvlJc w:val="left"/>
      <w:pPr>
        <w:ind w:left="1962" w:hanging="272"/>
      </w:pPr>
      <w:rPr>
        <w:rFonts w:hint="default"/>
        <w:lang w:val="en-US" w:eastAsia="en-US" w:bidi="ar-SA"/>
      </w:rPr>
    </w:lvl>
    <w:lvl w:ilvl="4" w:tplc="965272D6">
      <w:numFmt w:val="bullet"/>
      <w:lvlText w:val="•"/>
      <w:lvlJc w:val="left"/>
      <w:pPr>
        <w:ind w:left="2436" w:hanging="272"/>
      </w:pPr>
      <w:rPr>
        <w:rFonts w:hint="default"/>
        <w:lang w:val="en-US" w:eastAsia="en-US" w:bidi="ar-SA"/>
      </w:rPr>
    </w:lvl>
    <w:lvl w:ilvl="5" w:tplc="E67A5984">
      <w:numFmt w:val="bullet"/>
      <w:lvlText w:val="•"/>
      <w:lvlJc w:val="left"/>
      <w:pPr>
        <w:ind w:left="2910" w:hanging="272"/>
      </w:pPr>
      <w:rPr>
        <w:rFonts w:hint="default"/>
        <w:lang w:val="en-US" w:eastAsia="en-US" w:bidi="ar-SA"/>
      </w:rPr>
    </w:lvl>
    <w:lvl w:ilvl="6" w:tplc="77580E64">
      <w:numFmt w:val="bullet"/>
      <w:lvlText w:val="•"/>
      <w:lvlJc w:val="left"/>
      <w:pPr>
        <w:ind w:left="3384" w:hanging="272"/>
      </w:pPr>
      <w:rPr>
        <w:rFonts w:hint="default"/>
        <w:lang w:val="en-US" w:eastAsia="en-US" w:bidi="ar-SA"/>
      </w:rPr>
    </w:lvl>
    <w:lvl w:ilvl="7" w:tplc="545A52F6">
      <w:numFmt w:val="bullet"/>
      <w:lvlText w:val="•"/>
      <w:lvlJc w:val="left"/>
      <w:pPr>
        <w:ind w:left="3858" w:hanging="272"/>
      </w:pPr>
      <w:rPr>
        <w:rFonts w:hint="default"/>
        <w:lang w:val="en-US" w:eastAsia="en-US" w:bidi="ar-SA"/>
      </w:rPr>
    </w:lvl>
    <w:lvl w:ilvl="8" w:tplc="32A69572">
      <w:numFmt w:val="bullet"/>
      <w:lvlText w:val="•"/>
      <w:lvlJc w:val="left"/>
      <w:pPr>
        <w:ind w:left="4332" w:hanging="272"/>
      </w:pPr>
      <w:rPr>
        <w:rFonts w:hint="default"/>
        <w:lang w:val="en-US" w:eastAsia="en-US" w:bidi="ar-SA"/>
      </w:rPr>
    </w:lvl>
  </w:abstractNum>
  <w:abstractNum w:abstractNumId="2">
    <w:nsid w:val="2FBE430F"/>
    <w:multiLevelType w:val="hybridMultilevel"/>
    <w:tmpl w:val="93F8F5AA"/>
    <w:lvl w:ilvl="0" w:tplc="12F6EED8">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7A86CCE4">
      <w:numFmt w:val="bullet"/>
      <w:lvlText w:val="•"/>
      <w:lvlJc w:val="left"/>
      <w:pPr>
        <w:ind w:left="1014" w:hanging="272"/>
      </w:pPr>
      <w:rPr>
        <w:rFonts w:hint="default"/>
        <w:lang w:val="en-US" w:eastAsia="en-US" w:bidi="ar-SA"/>
      </w:rPr>
    </w:lvl>
    <w:lvl w:ilvl="2" w:tplc="D4A2CAA6">
      <w:numFmt w:val="bullet"/>
      <w:lvlText w:val="•"/>
      <w:lvlJc w:val="left"/>
      <w:pPr>
        <w:ind w:left="1488" w:hanging="272"/>
      </w:pPr>
      <w:rPr>
        <w:rFonts w:hint="default"/>
        <w:lang w:val="en-US" w:eastAsia="en-US" w:bidi="ar-SA"/>
      </w:rPr>
    </w:lvl>
    <w:lvl w:ilvl="3" w:tplc="EFD09D36">
      <w:numFmt w:val="bullet"/>
      <w:lvlText w:val="•"/>
      <w:lvlJc w:val="left"/>
      <w:pPr>
        <w:ind w:left="1962" w:hanging="272"/>
      </w:pPr>
      <w:rPr>
        <w:rFonts w:hint="default"/>
        <w:lang w:val="en-US" w:eastAsia="en-US" w:bidi="ar-SA"/>
      </w:rPr>
    </w:lvl>
    <w:lvl w:ilvl="4" w:tplc="CB981980">
      <w:numFmt w:val="bullet"/>
      <w:lvlText w:val="•"/>
      <w:lvlJc w:val="left"/>
      <w:pPr>
        <w:ind w:left="2436" w:hanging="272"/>
      </w:pPr>
      <w:rPr>
        <w:rFonts w:hint="default"/>
        <w:lang w:val="en-US" w:eastAsia="en-US" w:bidi="ar-SA"/>
      </w:rPr>
    </w:lvl>
    <w:lvl w:ilvl="5" w:tplc="A9AE0B26">
      <w:numFmt w:val="bullet"/>
      <w:lvlText w:val="•"/>
      <w:lvlJc w:val="left"/>
      <w:pPr>
        <w:ind w:left="2910" w:hanging="272"/>
      </w:pPr>
      <w:rPr>
        <w:rFonts w:hint="default"/>
        <w:lang w:val="en-US" w:eastAsia="en-US" w:bidi="ar-SA"/>
      </w:rPr>
    </w:lvl>
    <w:lvl w:ilvl="6" w:tplc="0D361038">
      <w:numFmt w:val="bullet"/>
      <w:lvlText w:val="•"/>
      <w:lvlJc w:val="left"/>
      <w:pPr>
        <w:ind w:left="3384" w:hanging="272"/>
      </w:pPr>
      <w:rPr>
        <w:rFonts w:hint="default"/>
        <w:lang w:val="en-US" w:eastAsia="en-US" w:bidi="ar-SA"/>
      </w:rPr>
    </w:lvl>
    <w:lvl w:ilvl="7" w:tplc="84D6A22A">
      <w:numFmt w:val="bullet"/>
      <w:lvlText w:val="•"/>
      <w:lvlJc w:val="left"/>
      <w:pPr>
        <w:ind w:left="3858" w:hanging="272"/>
      </w:pPr>
      <w:rPr>
        <w:rFonts w:hint="default"/>
        <w:lang w:val="en-US" w:eastAsia="en-US" w:bidi="ar-SA"/>
      </w:rPr>
    </w:lvl>
    <w:lvl w:ilvl="8" w:tplc="B37E76AE">
      <w:numFmt w:val="bullet"/>
      <w:lvlText w:val="•"/>
      <w:lvlJc w:val="left"/>
      <w:pPr>
        <w:ind w:left="4332" w:hanging="272"/>
      </w:pPr>
      <w:rPr>
        <w:rFonts w:hint="default"/>
        <w:lang w:val="en-US" w:eastAsia="en-US" w:bidi="ar-SA"/>
      </w:rPr>
    </w:lvl>
  </w:abstractNum>
  <w:abstractNum w:abstractNumId="3">
    <w:nsid w:val="32E0092B"/>
    <w:multiLevelType w:val="hybridMultilevel"/>
    <w:tmpl w:val="B79EB9FA"/>
    <w:lvl w:ilvl="0" w:tplc="2C809A98">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4252C16C">
      <w:numFmt w:val="bullet"/>
      <w:lvlText w:val="•"/>
      <w:lvlJc w:val="left"/>
      <w:pPr>
        <w:ind w:left="1014" w:hanging="272"/>
      </w:pPr>
      <w:rPr>
        <w:rFonts w:hint="default"/>
        <w:lang w:val="en-US" w:eastAsia="en-US" w:bidi="ar-SA"/>
      </w:rPr>
    </w:lvl>
    <w:lvl w:ilvl="2" w:tplc="C7B8544C">
      <w:numFmt w:val="bullet"/>
      <w:lvlText w:val="•"/>
      <w:lvlJc w:val="left"/>
      <w:pPr>
        <w:ind w:left="1488" w:hanging="272"/>
      </w:pPr>
      <w:rPr>
        <w:rFonts w:hint="default"/>
        <w:lang w:val="en-US" w:eastAsia="en-US" w:bidi="ar-SA"/>
      </w:rPr>
    </w:lvl>
    <w:lvl w:ilvl="3" w:tplc="7BBEBC08">
      <w:numFmt w:val="bullet"/>
      <w:lvlText w:val="•"/>
      <w:lvlJc w:val="left"/>
      <w:pPr>
        <w:ind w:left="1962" w:hanging="272"/>
      </w:pPr>
      <w:rPr>
        <w:rFonts w:hint="default"/>
        <w:lang w:val="en-US" w:eastAsia="en-US" w:bidi="ar-SA"/>
      </w:rPr>
    </w:lvl>
    <w:lvl w:ilvl="4" w:tplc="F20C4E5A">
      <w:numFmt w:val="bullet"/>
      <w:lvlText w:val="•"/>
      <w:lvlJc w:val="left"/>
      <w:pPr>
        <w:ind w:left="2436" w:hanging="272"/>
      </w:pPr>
      <w:rPr>
        <w:rFonts w:hint="default"/>
        <w:lang w:val="en-US" w:eastAsia="en-US" w:bidi="ar-SA"/>
      </w:rPr>
    </w:lvl>
    <w:lvl w:ilvl="5" w:tplc="2272D0D8">
      <w:numFmt w:val="bullet"/>
      <w:lvlText w:val="•"/>
      <w:lvlJc w:val="left"/>
      <w:pPr>
        <w:ind w:left="2910" w:hanging="272"/>
      </w:pPr>
      <w:rPr>
        <w:rFonts w:hint="default"/>
        <w:lang w:val="en-US" w:eastAsia="en-US" w:bidi="ar-SA"/>
      </w:rPr>
    </w:lvl>
    <w:lvl w:ilvl="6" w:tplc="6D1A0034">
      <w:numFmt w:val="bullet"/>
      <w:lvlText w:val="•"/>
      <w:lvlJc w:val="left"/>
      <w:pPr>
        <w:ind w:left="3384" w:hanging="272"/>
      </w:pPr>
      <w:rPr>
        <w:rFonts w:hint="default"/>
        <w:lang w:val="en-US" w:eastAsia="en-US" w:bidi="ar-SA"/>
      </w:rPr>
    </w:lvl>
    <w:lvl w:ilvl="7" w:tplc="15BC3B98">
      <w:numFmt w:val="bullet"/>
      <w:lvlText w:val="•"/>
      <w:lvlJc w:val="left"/>
      <w:pPr>
        <w:ind w:left="3858" w:hanging="272"/>
      </w:pPr>
      <w:rPr>
        <w:rFonts w:hint="default"/>
        <w:lang w:val="en-US" w:eastAsia="en-US" w:bidi="ar-SA"/>
      </w:rPr>
    </w:lvl>
    <w:lvl w:ilvl="8" w:tplc="BF40AAA4">
      <w:numFmt w:val="bullet"/>
      <w:lvlText w:val="•"/>
      <w:lvlJc w:val="left"/>
      <w:pPr>
        <w:ind w:left="4332" w:hanging="272"/>
      </w:pPr>
      <w:rPr>
        <w:rFonts w:hint="default"/>
        <w:lang w:val="en-US" w:eastAsia="en-US" w:bidi="ar-SA"/>
      </w:rPr>
    </w:lvl>
  </w:abstractNum>
  <w:abstractNum w:abstractNumId="4">
    <w:nsid w:val="443E441A"/>
    <w:multiLevelType w:val="hybridMultilevel"/>
    <w:tmpl w:val="B5EA5C38"/>
    <w:lvl w:ilvl="0" w:tplc="456A76C2">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8E8862DE">
      <w:numFmt w:val="bullet"/>
      <w:lvlText w:val="•"/>
      <w:lvlJc w:val="left"/>
      <w:pPr>
        <w:ind w:left="2526" w:hanging="236"/>
      </w:pPr>
      <w:rPr>
        <w:rFonts w:hint="default"/>
        <w:lang w:val="en-US" w:eastAsia="en-US" w:bidi="ar-SA"/>
      </w:rPr>
    </w:lvl>
    <w:lvl w:ilvl="2" w:tplc="66BEEACA">
      <w:numFmt w:val="bullet"/>
      <w:lvlText w:val="•"/>
      <w:lvlJc w:val="left"/>
      <w:pPr>
        <w:ind w:left="2832" w:hanging="236"/>
      </w:pPr>
      <w:rPr>
        <w:rFonts w:hint="default"/>
        <w:lang w:val="en-US" w:eastAsia="en-US" w:bidi="ar-SA"/>
      </w:rPr>
    </w:lvl>
    <w:lvl w:ilvl="3" w:tplc="04DE01E8">
      <w:numFmt w:val="bullet"/>
      <w:lvlText w:val="•"/>
      <w:lvlJc w:val="left"/>
      <w:pPr>
        <w:ind w:left="3138" w:hanging="236"/>
      </w:pPr>
      <w:rPr>
        <w:rFonts w:hint="default"/>
        <w:lang w:val="en-US" w:eastAsia="en-US" w:bidi="ar-SA"/>
      </w:rPr>
    </w:lvl>
    <w:lvl w:ilvl="4" w:tplc="89F62BAA">
      <w:numFmt w:val="bullet"/>
      <w:lvlText w:val="•"/>
      <w:lvlJc w:val="left"/>
      <w:pPr>
        <w:ind w:left="3444" w:hanging="236"/>
      </w:pPr>
      <w:rPr>
        <w:rFonts w:hint="default"/>
        <w:lang w:val="en-US" w:eastAsia="en-US" w:bidi="ar-SA"/>
      </w:rPr>
    </w:lvl>
    <w:lvl w:ilvl="5" w:tplc="A432B8FE">
      <w:numFmt w:val="bullet"/>
      <w:lvlText w:val="•"/>
      <w:lvlJc w:val="left"/>
      <w:pPr>
        <w:ind w:left="3750" w:hanging="236"/>
      </w:pPr>
      <w:rPr>
        <w:rFonts w:hint="default"/>
        <w:lang w:val="en-US" w:eastAsia="en-US" w:bidi="ar-SA"/>
      </w:rPr>
    </w:lvl>
    <w:lvl w:ilvl="6" w:tplc="76FE496C">
      <w:numFmt w:val="bullet"/>
      <w:lvlText w:val="•"/>
      <w:lvlJc w:val="left"/>
      <w:pPr>
        <w:ind w:left="4056" w:hanging="236"/>
      </w:pPr>
      <w:rPr>
        <w:rFonts w:hint="default"/>
        <w:lang w:val="en-US" w:eastAsia="en-US" w:bidi="ar-SA"/>
      </w:rPr>
    </w:lvl>
    <w:lvl w:ilvl="7" w:tplc="1F3CB0AA">
      <w:numFmt w:val="bullet"/>
      <w:lvlText w:val="•"/>
      <w:lvlJc w:val="left"/>
      <w:pPr>
        <w:ind w:left="4362" w:hanging="236"/>
      </w:pPr>
      <w:rPr>
        <w:rFonts w:hint="default"/>
        <w:lang w:val="en-US" w:eastAsia="en-US" w:bidi="ar-SA"/>
      </w:rPr>
    </w:lvl>
    <w:lvl w:ilvl="8" w:tplc="FDC290CA">
      <w:numFmt w:val="bullet"/>
      <w:lvlText w:val="•"/>
      <w:lvlJc w:val="left"/>
      <w:pPr>
        <w:ind w:left="4668" w:hanging="236"/>
      </w:pPr>
      <w:rPr>
        <w:rFonts w:hint="default"/>
        <w:lang w:val="en-US" w:eastAsia="en-US" w:bidi="ar-SA"/>
      </w:rPr>
    </w:lvl>
  </w:abstractNum>
  <w:abstractNum w:abstractNumId="5">
    <w:nsid w:val="578F4380"/>
    <w:multiLevelType w:val="hybridMultilevel"/>
    <w:tmpl w:val="77D4A5C4"/>
    <w:lvl w:ilvl="0" w:tplc="03460BEE">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2BF0F962">
      <w:numFmt w:val="bullet"/>
      <w:lvlText w:val="•"/>
      <w:lvlJc w:val="left"/>
      <w:pPr>
        <w:ind w:left="1014" w:hanging="272"/>
      </w:pPr>
      <w:rPr>
        <w:rFonts w:hint="default"/>
        <w:lang w:val="en-US" w:eastAsia="en-US" w:bidi="ar-SA"/>
      </w:rPr>
    </w:lvl>
    <w:lvl w:ilvl="2" w:tplc="EF60EEDC">
      <w:numFmt w:val="bullet"/>
      <w:lvlText w:val="•"/>
      <w:lvlJc w:val="left"/>
      <w:pPr>
        <w:ind w:left="1488" w:hanging="272"/>
      </w:pPr>
      <w:rPr>
        <w:rFonts w:hint="default"/>
        <w:lang w:val="en-US" w:eastAsia="en-US" w:bidi="ar-SA"/>
      </w:rPr>
    </w:lvl>
    <w:lvl w:ilvl="3" w:tplc="34945BF2">
      <w:numFmt w:val="bullet"/>
      <w:lvlText w:val="•"/>
      <w:lvlJc w:val="left"/>
      <w:pPr>
        <w:ind w:left="1962" w:hanging="272"/>
      </w:pPr>
      <w:rPr>
        <w:rFonts w:hint="default"/>
        <w:lang w:val="en-US" w:eastAsia="en-US" w:bidi="ar-SA"/>
      </w:rPr>
    </w:lvl>
    <w:lvl w:ilvl="4" w:tplc="DB1A1A6C">
      <w:numFmt w:val="bullet"/>
      <w:lvlText w:val="•"/>
      <w:lvlJc w:val="left"/>
      <w:pPr>
        <w:ind w:left="2436" w:hanging="272"/>
      </w:pPr>
      <w:rPr>
        <w:rFonts w:hint="default"/>
        <w:lang w:val="en-US" w:eastAsia="en-US" w:bidi="ar-SA"/>
      </w:rPr>
    </w:lvl>
    <w:lvl w:ilvl="5" w:tplc="E5C8C25A">
      <w:numFmt w:val="bullet"/>
      <w:lvlText w:val="•"/>
      <w:lvlJc w:val="left"/>
      <w:pPr>
        <w:ind w:left="2910" w:hanging="272"/>
      </w:pPr>
      <w:rPr>
        <w:rFonts w:hint="default"/>
        <w:lang w:val="en-US" w:eastAsia="en-US" w:bidi="ar-SA"/>
      </w:rPr>
    </w:lvl>
    <w:lvl w:ilvl="6" w:tplc="689A3EAA">
      <w:numFmt w:val="bullet"/>
      <w:lvlText w:val="•"/>
      <w:lvlJc w:val="left"/>
      <w:pPr>
        <w:ind w:left="3384" w:hanging="272"/>
      </w:pPr>
      <w:rPr>
        <w:rFonts w:hint="default"/>
        <w:lang w:val="en-US" w:eastAsia="en-US" w:bidi="ar-SA"/>
      </w:rPr>
    </w:lvl>
    <w:lvl w:ilvl="7" w:tplc="650A8E6A">
      <w:numFmt w:val="bullet"/>
      <w:lvlText w:val="•"/>
      <w:lvlJc w:val="left"/>
      <w:pPr>
        <w:ind w:left="3858" w:hanging="272"/>
      </w:pPr>
      <w:rPr>
        <w:rFonts w:hint="default"/>
        <w:lang w:val="en-US" w:eastAsia="en-US" w:bidi="ar-SA"/>
      </w:rPr>
    </w:lvl>
    <w:lvl w:ilvl="8" w:tplc="E31E76E8">
      <w:numFmt w:val="bullet"/>
      <w:lvlText w:val="•"/>
      <w:lvlJc w:val="left"/>
      <w:pPr>
        <w:ind w:left="4332" w:hanging="272"/>
      </w:pPr>
      <w:rPr>
        <w:rFonts w:hint="default"/>
        <w:lang w:val="en-US" w:eastAsia="en-US" w:bidi="ar-SA"/>
      </w:rPr>
    </w:lvl>
  </w:abstractNum>
  <w:abstractNum w:abstractNumId="6">
    <w:nsid w:val="59A840FE"/>
    <w:multiLevelType w:val="hybridMultilevel"/>
    <w:tmpl w:val="FF1EDE70"/>
    <w:lvl w:ilvl="0" w:tplc="FF866254">
      <w:start w:val="1"/>
      <w:numFmt w:val="upperLetter"/>
      <w:lvlText w:val="%1."/>
      <w:lvlJc w:val="left"/>
      <w:pPr>
        <w:ind w:left="530"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1" w:tplc="C8F0489C">
      <w:numFmt w:val="bullet"/>
      <w:lvlText w:val="•"/>
      <w:lvlJc w:val="left"/>
      <w:pPr>
        <w:ind w:left="1014" w:hanging="272"/>
      </w:pPr>
      <w:rPr>
        <w:rFonts w:hint="default"/>
        <w:lang w:val="en-US" w:eastAsia="en-US" w:bidi="ar-SA"/>
      </w:rPr>
    </w:lvl>
    <w:lvl w:ilvl="2" w:tplc="DAF8ED3A">
      <w:numFmt w:val="bullet"/>
      <w:lvlText w:val="•"/>
      <w:lvlJc w:val="left"/>
      <w:pPr>
        <w:ind w:left="1488" w:hanging="272"/>
      </w:pPr>
      <w:rPr>
        <w:rFonts w:hint="default"/>
        <w:lang w:val="en-US" w:eastAsia="en-US" w:bidi="ar-SA"/>
      </w:rPr>
    </w:lvl>
    <w:lvl w:ilvl="3" w:tplc="5C128470">
      <w:numFmt w:val="bullet"/>
      <w:lvlText w:val="•"/>
      <w:lvlJc w:val="left"/>
      <w:pPr>
        <w:ind w:left="1962" w:hanging="272"/>
      </w:pPr>
      <w:rPr>
        <w:rFonts w:hint="default"/>
        <w:lang w:val="en-US" w:eastAsia="en-US" w:bidi="ar-SA"/>
      </w:rPr>
    </w:lvl>
    <w:lvl w:ilvl="4" w:tplc="4B64BCA2">
      <w:numFmt w:val="bullet"/>
      <w:lvlText w:val="•"/>
      <w:lvlJc w:val="left"/>
      <w:pPr>
        <w:ind w:left="2436" w:hanging="272"/>
      </w:pPr>
      <w:rPr>
        <w:rFonts w:hint="default"/>
        <w:lang w:val="en-US" w:eastAsia="en-US" w:bidi="ar-SA"/>
      </w:rPr>
    </w:lvl>
    <w:lvl w:ilvl="5" w:tplc="18385DDC">
      <w:numFmt w:val="bullet"/>
      <w:lvlText w:val="•"/>
      <w:lvlJc w:val="left"/>
      <w:pPr>
        <w:ind w:left="2910" w:hanging="272"/>
      </w:pPr>
      <w:rPr>
        <w:rFonts w:hint="default"/>
        <w:lang w:val="en-US" w:eastAsia="en-US" w:bidi="ar-SA"/>
      </w:rPr>
    </w:lvl>
    <w:lvl w:ilvl="6" w:tplc="330E294A">
      <w:numFmt w:val="bullet"/>
      <w:lvlText w:val="•"/>
      <w:lvlJc w:val="left"/>
      <w:pPr>
        <w:ind w:left="3384" w:hanging="272"/>
      </w:pPr>
      <w:rPr>
        <w:rFonts w:hint="default"/>
        <w:lang w:val="en-US" w:eastAsia="en-US" w:bidi="ar-SA"/>
      </w:rPr>
    </w:lvl>
    <w:lvl w:ilvl="7" w:tplc="4A90F148">
      <w:numFmt w:val="bullet"/>
      <w:lvlText w:val="•"/>
      <w:lvlJc w:val="left"/>
      <w:pPr>
        <w:ind w:left="3858" w:hanging="272"/>
      </w:pPr>
      <w:rPr>
        <w:rFonts w:hint="default"/>
        <w:lang w:val="en-US" w:eastAsia="en-US" w:bidi="ar-SA"/>
      </w:rPr>
    </w:lvl>
    <w:lvl w:ilvl="8" w:tplc="D6B2056C">
      <w:numFmt w:val="bullet"/>
      <w:lvlText w:val="•"/>
      <w:lvlJc w:val="left"/>
      <w:pPr>
        <w:ind w:left="4332" w:hanging="272"/>
      </w:pPr>
      <w:rPr>
        <w:rFonts w:hint="default"/>
        <w:lang w:val="en-US" w:eastAsia="en-US" w:bidi="ar-SA"/>
      </w:rPr>
    </w:lvl>
  </w:abstractNum>
  <w:abstractNum w:abstractNumId="7">
    <w:nsid w:val="661331DC"/>
    <w:multiLevelType w:val="hybridMultilevel"/>
    <w:tmpl w:val="F4367E24"/>
    <w:lvl w:ilvl="0" w:tplc="BAF4BCC2">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F0B023EA">
      <w:numFmt w:val="bullet"/>
      <w:lvlText w:val="•"/>
      <w:lvlJc w:val="left"/>
      <w:pPr>
        <w:ind w:left="979" w:hanging="272"/>
      </w:pPr>
      <w:rPr>
        <w:rFonts w:hint="default"/>
        <w:lang w:val="en-US" w:eastAsia="en-US" w:bidi="ar-SA"/>
      </w:rPr>
    </w:lvl>
    <w:lvl w:ilvl="2" w:tplc="4C12CB98">
      <w:numFmt w:val="bullet"/>
      <w:lvlText w:val="•"/>
      <w:lvlJc w:val="left"/>
      <w:pPr>
        <w:ind w:left="1479" w:hanging="272"/>
      </w:pPr>
      <w:rPr>
        <w:rFonts w:hint="default"/>
        <w:lang w:val="en-US" w:eastAsia="en-US" w:bidi="ar-SA"/>
      </w:rPr>
    </w:lvl>
    <w:lvl w:ilvl="3" w:tplc="FA682BF0">
      <w:numFmt w:val="bullet"/>
      <w:lvlText w:val="•"/>
      <w:lvlJc w:val="left"/>
      <w:pPr>
        <w:ind w:left="1979" w:hanging="272"/>
      </w:pPr>
      <w:rPr>
        <w:rFonts w:hint="default"/>
        <w:lang w:val="en-US" w:eastAsia="en-US" w:bidi="ar-SA"/>
      </w:rPr>
    </w:lvl>
    <w:lvl w:ilvl="4" w:tplc="DA489DAC">
      <w:numFmt w:val="bullet"/>
      <w:lvlText w:val="•"/>
      <w:lvlJc w:val="left"/>
      <w:pPr>
        <w:ind w:left="2479" w:hanging="272"/>
      </w:pPr>
      <w:rPr>
        <w:rFonts w:hint="default"/>
        <w:lang w:val="en-US" w:eastAsia="en-US" w:bidi="ar-SA"/>
      </w:rPr>
    </w:lvl>
    <w:lvl w:ilvl="5" w:tplc="4D9CD578">
      <w:numFmt w:val="bullet"/>
      <w:lvlText w:val="•"/>
      <w:lvlJc w:val="left"/>
      <w:pPr>
        <w:ind w:left="2979" w:hanging="272"/>
      </w:pPr>
      <w:rPr>
        <w:rFonts w:hint="default"/>
        <w:lang w:val="en-US" w:eastAsia="en-US" w:bidi="ar-SA"/>
      </w:rPr>
    </w:lvl>
    <w:lvl w:ilvl="6" w:tplc="0CFEBFB6">
      <w:numFmt w:val="bullet"/>
      <w:lvlText w:val="•"/>
      <w:lvlJc w:val="left"/>
      <w:pPr>
        <w:ind w:left="3479" w:hanging="272"/>
      </w:pPr>
      <w:rPr>
        <w:rFonts w:hint="default"/>
        <w:lang w:val="en-US" w:eastAsia="en-US" w:bidi="ar-SA"/>
      </w:rPr>
    </w:lvl>
    <w:lvl w:ilvl="7" w:tplc="502884AC">
      <w:numFmt w:val="bullet"/>
      <w:lvlText w:val="•"/>
      <w:lvlJc w:val="left"/>
      <w:pPr>
        <w:ind w:left="3979" w:hanging="272"/>
      </w:pPr>
      <w:rPr>
        <w:rFonts w:hint="default"/>
        <w:lang w:val="en-US" w:eastAsia="en-US" w:bidi="ar-SA"/>
      </w:rPr>
    </w:lvl>
    <w:lvl w:ilvl="8" w:tplc="4B6867CC">
      <w:numFmt w:val="bullet"/>
      <w:lvlText w:val="•"/>
      <w:lvlJc w:val="left"/>
      <w:pPr>
        <w:ind w:left="4479" w:hanging="272"/>
      </w:pPr>
      <w:rPr>
        <w:rFonts w:hint="default"/>
        <w:lang w:val="en-US" w:eastAsia="en-US" w:bidi="ar-SA"/>
      </w:rPr>
    </w:lvl>
  </w:abstractNum>
  <w:abstractNum w:abstractNumId="8">
    <w:nsid w:val="6CC8002C"/>
    <w:multiLevelType w:val="hybridMultilevel"/>
    <w:tmpl w:val="A42258D4"/>
    <w:lvl w:ilvl="0" w:tplc="37A2AF50">
      <w:start w:val="1"/>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30B027B2">
      <w:numFmt w:val="bullet"/>
      <w:lvlText w:val="•"/>
      <w:lvlJc w:val="left"/>
      <w:pPr>
        <w:ind w:left="1051" w:hanging="286"/>
      </w:pPr>
      <w:rPr>
        <w:rFonts w:hint="default"/>
        <w:lang w:val="en-US" w:eastAsia="en-US" w:bidi="ar-SA"/>
      </w:rPr>
    </w:lvl>
    <w:lvl w:ilvl="2" w:tplc="405EA052">
      <w:numFmt w:val="bullet"/>
      <w:lvlText w:val="•"/>
      <w:lvlJc w:val="left"/>
      <w:pPr>
        <w:ind w:left="1543" w:hanging="286"/>
      </w:pPr>
      <w:rPr>
        <w:rFonts w:hint="default"/>
        <w:lang w:val="en-US" w:eastAsia="en-US" w:bidi="ar-SA"/>
      </w:rPr>
    </w:lvl>
    <w:lvl w:ilvl="3" w:tplc="0A801A5E">
      <w:numFmt w:val="bullet"/>
      <w:lvlText w:val="•"/>
      <w:lvlJc w:val="left"/>
      <w:pPr>
        <w:ind w:left="2035" w:hanging="286"/>
      </w:pPr>
      <w:rPr>
        <w:rFonts w:hint="default"/>
        <w:lang w:val="en-US" w:eastAsia="en-US" w:bidi="ar-SA"/>
      </w:rPr>
    </w:lvl>
    <w:lvl w:ilvl="4" w:tplc="E3889ECE">
      <w:numFmt w:val="bullet"/>
      <w:lvlText w:val="•"/>
      <w:lvlJc w:val="left"/>
      <w:pPr>
        <w:ind w:left="2527" w:hanging="286"/>
      </w:pPr>
      <w:rPr>
        <w:rFonts w:hint="default"/>
        <w:lang w:val="en-US" w:eastAsia="en-US" w:bidi="ar-SA"/>
      </w:rPr>
    </w:lvl>
    <w:lvl w:ilvl="5" w:tplc="C14ADEC4">
      <w:numFmt w:val="bullet"/>
      <w:lvlText w:val="•"/>
      <w:lvlJc w:val="left"/>
      <w:pPr>
        <w:ind w:left="3019" w:hanging="286"/>
      </w:pPr>
      <w:rPr>
        <w:rFonts w:hint="default"/>
        <w:lang w:val="en-US" w:eastAsia="en-US" w:bidi="ar-SA"/>
      </w:rPr>
    </w:lvl>
    <w:lvl w:ilvl="6" w:tplc="8030350A">
      <w:numFmt w:val="bullet"/>
      <w:lvlText w:val="•"/>
      <w:lvlJc w:val="left"/>
      <w:pPr>
        <w:ind w:left="3511" w:hanging="286"/>
      </w:pPr>
      <w:rPr>
        <w:rFonts w:hint="default"/>
        <w:lang w:val="en-US" w:eastAsia="en-US" w:bidi="ar-SA"/>
      </w:rPr>
    </w:lvl>
    <w:lvl w:ilvl="7" w:tplc="44E8E670">
      <w:numFmt w:val="bullet"/>
      <w:lvlText w:val="•"/>
      <w:lvlJc w:val="left"/>
      <w:pPr>
        <w:ind w:left="4003" w:hanging="286"/>
      </w:pPr>
      <w:rPr>
        <w:rFonts w:hint="default"/>
        <w:lang w:val="en-US" w:eastAsia="en-US" w:bidi="ar-SA"/>
      </w:rPr>
    </w:lvl>
    <w:lvl w:ilvl="8" w:tplc="F98AD7D0">
      <w:numFmt w:val="bullet"/>
      <w:lvlText w:val="•"/>
      <w:lvlJc w:val="left"/>
      <w:pPr>
        <w:ind w:left="4495" w:hanging="286"/>
      </w:pPr>
      <w:rPr>
        <w:rFonts w:hint="default"/>
        <w:lang w:val="en-US" w:eastAsia="en-US" w:bidi="ar-SA"/>
      </w:rPr>
    </w:lvl>
  </w:abstractNum>
  <w:abstractNum w:abstractNumId="9">
    <w:nsid w:val="6E95187E"/>
    <w:multiLevelType w:val="hybridMultilevel"/>
    <w:tmpl w:val="93B06F92"/>
    <w:lvl w:ilvl="0" w:tplc="8D162374">
      <w:start w:val="1"/>
      <w:numFmt w:val="upperLetter"/>
      <w:lvlText w:val="%1."/>
      <w:lvlJc w:val="left"/>
      <w:pPr>
        <w:ind w:left="470"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1" w:tplc="80328422">
      <w:numFmt w:val="bullet"/>
      <w:lvlText w:val="•"/>
      <w:lvlJc w:val="left"/>
      <w:pPr>
        <w:ind w:left="979" w:hanging="272"/>
      </w:pPr>
      <w:rPr>
        <w:rFonts w:hint="default"/>
        <w:lang w:val="en-US" w:eastAsia="en-US" w:bidi="ar-SA"/>
      </w:rPr>
    </w:lvl>
    <w:lvl w:ilvl="2" w:tplc="A0C63CCA">
      <w:numFmt w:val="bullet"/>
      <w:lvlText w:val="•"/>
      <w:lvlJc w:val="left"/>
      <w:pPr>
        <w:ind w:left="1479" w:hanging="272"/>
      </w:pPr>
      <w:rPr>
        <w:rFonts w:hint="default"/>
        <w:lang w:val="en-US" w:eastAsia="en-US" w:bidi="ar-SA"/>
      </w:rPr>
    </w:lvl>
    <w:lvl w:ilvl="3" w:tplc="757A5EBC">
      <w:numFmt w:val="bullet"/>
      <w:lvlText w:val="•"/>
      <w:lvlJc w:val="left"/>
      <w:pPr>
        <w:ind w:left="1979" w:hanging="272"/>
      </w:pPr>
      <w:rPr>
        <w:rFonts w:hint="default"/>
        <w:lang w:val="en-US" w:eastAsia="en-US" w:bidi="ar-SA"/>
      </w:rPr>
    </w:lvl>
    <w:lvl w:ilvl="4" w:tplc="B1628CB0">
      <w:numFmt w:val="bullet"/>
      <w:lvlText w:val="•"/>
      <w:lvlJc w:val="left"/>
      <w:pPr>
        <w:ind w:left="2479" w:hanging="272"/>
      </w:pPr>
      <w:rPr>
        <w:rFonts w:hint="default"/>
        <w:lang w:val="en-US" w:eastAsia="en-US" w:bidi="ar-SA"/>
      </w:rPr>
    </w:lvl>
    <w:lvl w:ilvl="5" w:tplc="ACE20ECA">
      <w:numFmt w:val="bullet"/>
      <w:lvlText w:val="•"/>
      <w:lvlJc w:val="left"/>
      <w:pPr>
        <w:ind w:left="2979" w:hanging="272"/>
      </w:pPr>
      <w:rPr>
        <w:rFonts w:hint="default"/>
        <w:lang w:val="en-US" w:eastAsia="en-US" w:bidi="ar-SA"/>
      </w:rPr>
    </w:lvl>
    <w:lvl w:ilvl="6" w:tplc="96BC457A">
      <w:numFmt w:val="bullet"/>
      <w:lvlText w:val="•"/>
      <w:lvlJc w:val="left"/>
      <w:pPr>
        <w:ind w:left="3479" w:hanging="272"/>
      </w:pPr>
      <w:rPr>
        <w:rFonts w:hint="default"/>
        <w:lang w:val="en-US" w:eastAsia="en-US" w:bidi="ar-SA"/>
      </w:rPr>
    </w:lvl>
    <w:lvl w:ilvl="7" w:tplc="C6AA02F2">
      <w:numFmt w:val="bullet"/>
      <w:lvlText w:val="•"/>
      <w:lvlJc w:val="left"/>
      <w:pPr>
        <w:ind w:left="3979" w:hanging="272"/>
      </w:pPr>
      <w:rPr>
        <w:rFonts w:hint="default"/>
        <w:lang w:val="en-US" w:eastAsia="en-US" w:bidi="ar-SA"/>
      </w:rPr>
    </w:lvl>
    <w:lvl w:ilvl="8" w:tplc="7360B8E4">
      <w:numFmt w:val="bullet"/>
      <w:lvlText w:val="•"/>
      <w:lvlJc w:val="left"/>
      <w:pPr>
        <w:ind w:left="4479" w:hanging="272"/>
      </w:pPr>
      <w:rPr>
        <w:rFonts w:hint="default"/>
        <w:lang w:val="en-US" w:eastAsia="en-US" w:bidi="ar-SA"/>
      </w:rPr>
    </w:lvl>
  </w:abstractNum>
  <w:abstractNum w:abstractNumId="10">
    <w:nsid w:val="7FE00956"/>
    <w:multiLevelType w:val="hybridMultilevel"/>
    <w:tmpl w:val="973A33FA"/>
    <w:lvl w:ilvl="0" w:tplc="684C86FA">
      <w:start w:val="1"/>
      <w:numFmt w:val="upperLetter"/>
      <w:lvlText w:val="%1."/>
      <w:lvlJc w:val="left"/>
      <w:pPr>
        <w:ind w:left="530" w:hanging="272"/>
        <w:jc w:val="left"/>
      </w:pPr>
      <w:rPr>
        <w:rFonts w:ascii="Times New Roman" w:eastAsia="Times New Roman" w:hAnsi="Times New Roman" w:cs="Times New Roman" w:hint="default"/>
        <w:b w:val="0"/>
        <w:bCs w:val="0"/>
        <w:i/>
        <w:iCs/>
        <w:spacing w:val="0"/>
        <w:w w:val="99"/>
        <w:sz w:val="20"/>
        <w:szCs w:val="20"/>
        <w:lang w:val="en-US" w:eastAsia="en-US" w:bidi="ar-SA"/>
      </w:rPr>
    </w:lvl>
    <w:lvl w:ilvl="1" w:tplc="CA4C6D9C">
      <w:start w:val="1"/>
      <w:numFmt w:val="decimal"/>
      <w:lvlText w:val="%2)"/>
      <w:lvlJc w:val="left"/>
      <w:pPr>
        <w:ind w:left="744" w:hanging="28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6A2EF420">
      <w:numFmt w:val="bullet"/>
      <w:lvlText w:val="•"/>
      <w:lvlJc w:val="left"/>
      <w:pPr>
        <w:ind w:left="1244" w:hanging="286"/>
      </w:pPr>
      <w:rPr>
        <w:rFonts w:hint="default"/>
        <w:lang w:val="en-US" w:eastAsia="en-US" w:bidi="ar-SA"/>
      </w:rPr>
    </w:lvl>
    <w:lvl w:ilvl="3" w:tplc="0DE2ED80">
      <w:numFmt w:val="bullet"/>
      <w:lvlText w:val="•"/>
      <w:lvlJc w:val="left"/>
      <w:pPr>
        <w:ind w:left="1748" w:hanging="286"/>
      </w:pPr>
      <w:rPr>
        <w:rFonts w:hint="default"/>
        <w:lang w:val="en-US" w:eastAsia="en-US" w:bidi="ar-SA"/>
      </w:rPr>
    </w:lvl>
    <w:lvl w:ilvl="4" w:tplc="10AAA948">
      <w:numFmt w:val="bullet"/>
      <w:lvlText w:val="•"/>
      <w:lvlJc w:val="left"/>
      <w:pPr>
        <w:ind w:left="2253" w:hanging="286"/>
      </w:pPr>
      <w:rPr>
        <w:rFonts w:hint="default"/>
        <w:lang w:val="en-US" w:eastAsia="en-US" w:bidi="ar-SA"/>
      </w:rPr>
    </w:lvl>
    <w:lvl w:ilvl="5" w:tplc="98B61270">
      <w:numFmt w:val="bullet"/>
      <w:lvlText w:val="•"/>
      <w:lvlJc w:val="left"/>
      <w:pPr>
        <w:ind w:left="2757" w:hanging="286"/>
      </w:pPr>
      <w:rPr>
        <w:rFonts w:hint="default"/>
        <w:lang w:val="en-US" w:eastAsia="en-US" w:bidi="ar-SA"/>
      </w:rPr>
    </w:lvl>
    <w:lvl w:ilvl="6" w:tplc="BF7EF7D0">
      <w:numFmt w:val="bullet"/>
      <w:lvlText w:val="•"/>
      <w:lvlJc w:val="left"/>
      <w:pPr>
        <w:ind w:left="3262" w:hanging="286"/>
      </w:pPr>
      <w:rPr>
        <w:rFonts w:hint="default"/>
        <w:lang w:val="en-US" w:eastAsia="en-US" w:bidi="ar-SA"/>
      </w:rPr>
    </w:lvl>
    <w:lvl w:ilvl="7" w:tplc="A388184C">
      <w:numFmt w:val="bullet"/>
      <w:lvlText w:val="•"/>
      <w:lvlJc w:val="left"/>
      <w:pPr>
        <w:ind w:left="3766" w:hanging="286"/>
      </w:pPr>
      <w:rPr>
        <w:rFonts w:hint="default"/>
        <w:lang w:val="en-US" w:eastAsia="en-US" w:bidi="ar-SA"/>
      </w:rPr>
    </w:lvl>
    <w:lvl w:ilvl="8" w:tplc="62B08C7E">
      <w:numFmt w:val="bullet"/>
      <w:lvlText w:val="•"/>
      <w:lvlJc w:val="left"/>
      <w:pPr>
        <w:ind w:left="4271" w:hanging="286"/>
      </w:pPr>
      <w:rPr>
        <w:rFonts w:hint="default"/>
        <w:lang w:val="en-US" w:eastAsia="en-US" w:bidi="ar-SA"/>
      </w:rPr>
    </w:lvl>
  </w:abstractNum>
  <w:num w:numId="1">
    <w:abstractNumId w:val="8"/>
  </w:num>
  <w:num w:numId="2">
    <w:abstractNumId w:val="7"/>
  </w:num>
  <w:num w:numId="3">
    <w:abstractNumId w:val="2"/>
  </w:num>
  <w:num w:numId="4">
    <w:abstractNumId w:val="1"/>
  </w:num>
  <w:num w:numId="5">
    <w:abstractNumId w:val="6"/>
  </w:num>
  <w:num w:numId="6">
    <w:abstractNumId w:val="3"/>
  </w:num>
  <w:num w:numId="7">
    <w:abstractNumId w:val="9"/>
  </w:num>
  <w:num w:numId="8">
    <w:abstractNumId w:val="5"/>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13BAC"/>
    <w:rsid w:val="00413BAC"/>
    <w:rsid w:val="005354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1"/>
      <w:jc w:val="center"/>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6"/>
      <w:ind w:left="469" w:right="467"/>
      <w:jc w:val="center"/>
    </w:pPr>
    <w:rPr>
      <w:sz w:val="48"/>
      <w:szCs w:val="48"/>
    </w:rPr>
  </w:style>
  <w:style w:type="paragraph" w:styleId="ListParagraph">
    <w:name w:val="List Paragraph"/>
    <w:basedOn w:val="Normal"/>
    <w:uiPriority w:val="1"/>
    <w:qFormat/>
    <w:pPr>
      <w:ind w:left="564" w:hanging="270"/>
      <w:jc w:val="both"/>
    </w:pPr>
  </w:style>
  <w:style w:type="paragraph" w:customStyle="1" w:styleId="TableParagraph">
    <w:name w:val="Table Paragraph"/>
    <w:basedOn w:val="Normal"/>
    <w:uiPriority w:val="1"/>
    <w:qFormat/>
    <w:pPr>
      <w:spacing w:line="159" w:lineRule="exact"/>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1"/>
      <w:jc w:val="center"/>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6"/>
      <w:ind w:left="469" w:right="467"/>
      <w:jc w:val="center"/>
    </w:pPr>
    <w:rPr>
      <w:sz w:val="48"/>
      <w:szCs w:val="48"/>
    </w:rPr>
  </w:style>
  <w:style w:type="paragraph" w:styleId="ListParagraph">
    <w:name w:val="List Paragraph"/>
    <w:basedOn w:val="Normal"/>
    <w:uiPriority w:val="1"/>
    <w:qFormat/>
    <w:pPr>
      <w:ind w:left="564" w:hanging="270"/>
      <w:jc w:val="both"/>
    </w:pPr>
  </w:style>
  <w:style w:type="paragraph" w:customStyle="1" w:styleId="TableParagraph">
    <w:name w:val="Table Paragraph"/>
    <w:basedOn w:val="Normal"/>
    <w:uiPriority w:val="1"/>
    <w:qFormat/>
    <w:pPr>
      <w:spacing w:line="159"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enthera-ml.onrender.com/" TargetMode="External"/><Relationship Id="rId18" Type="http://schemas.openxmlformats.org/officeDocument/2006/relationships/hyperlink" Target="https://doi.org/10.1378/chest.130.4.929" TargetMode="External"/><Relationship Id="rId26" Type="http://schemas.openxmlformats.org/officeDocument/2006/relationships/hyperlink" Target="https://doi.org/10.1016/0306-4573(88)90021-0" TargetMode="External"/><Relationship Id="rId3" Type="http://schemas.microsoft.com/office/2007/relationships/stylesWithEffects" Target="stylesWithEffects.xml"/><Relationship Id="rId21" Type="http://schemas.openxmlformats.org/officeDocument/2006/relationships/hyperlink" Target="https://doi.org/10.1093/nar/gkz935"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mr-review.org/Publications.html" TargetMode="External"/><Relationship Id="rId25" Type="http://schemas.openxmlformats.org/officeDocument/2006/relationships/hyperlink" Target="https://doi.org/10.1086/533452" TargetMode="External"/><Relationship Id="rId2" Type="http://schemas.openxmlformats.org/officeDocument/2006/relationships/styles" Target="styles.xml"/><Relationship Id="rId16" Type="http://schemas.openxmlformats.org/officeDocument/2006/relationships/hyperlink" Target="https://github.com/TanmayMahajan26/zenthera-ml" TargetMode="External"/><Relationship Id="rId20" Type="http://schemas.openxmlformats.org/officeDocument/2006/relationships/hyperlink" Target="https://doi.org/10.1093/nar/gkz943" TargetMode="External"/><Relationship Id="rId29" Type="http://schemas.openxmlformats.org/officeDocument/2006/relationships/hyperlink" Target="https://doi.org/10.1038/s41746-020-00323-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1017/ice.2020.126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ithub.com/TanmayMahajan26/zenthera-ml" TargetMode="External"/><Relationship Id="rId23" Type="http://schemas.openxmlformats.org/officeDocument/2006/relationships/hyperlink" Target="https://doi.org/10.1145/2939672.2939785" TargetMode="External"/><Relationship Id="rId28" Type="http://schemas.openxmlformats.org/officeDocument/2006/relationships/hyperlink" Target="https://doi.org/10.1098/rsif.2017.0387" TargetMode="External"/><Relationship Id="rId10" Type="http://schemas.openxmlformats.org/officeDocument/2006/relationships/image" Target="media/image5.jpeg"/><Relationship Id="rId19" Type="http://schemas.openxmlformats.org/officeDocument/2006/relationships/hyperlink" Target="https://doi.org/10.1128/cmr.00224-2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zenthera-ml.onrender.com/" TargetMode="External"/><Relationship Id="rId22" Type="http://schemas.openxmlformats.org/officeDocument/2006/relationships/hyperlink" Target="https://doi.org/10.1128/JCM.01260-20" TargetMode="External"/><Relationship Id="rId27" Type="http://schemas.openxmlformats.org/officeDocument/2006/relationships/hyperlink" Target="https://doi.org/10.1038/s41591-018-0316-z" TargetMode="External"/><Relationship Id="rId30" Type="http://schemas.openxmlformats.org/officeDocument/2006/relationships/hyperlink" Target="https://doi.org/10.1038/nature169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3501</Words>
  <Characters>19958</Characters>
  <Application>Microsoft Office Word</Application>
  <DocSecurity>0</DocSecurity>
  <Lines>166</Lines>
  <Paragraphs>46</Paragraphs>
  <ScaleCrop>false</ScaleCrop>
  <Company/>
  <LinksUpToDate>false</LinksUpToDate>
  <CharactersWithSpaces>23413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2026-05-02T04:11:00Z</dcterms:created>
  <dcterms:modified xsi:type="dcterms:W3CDTF">2026-05-02T10:09:00Z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2026-05-01T00:00:00Z</vt:filetime>
  </property>
  <property fmtid="{D5CDD505-2E9C-101B-9397-08002B2CF9AE}" pid="4" name="Creator">
    <vt:lpwstr>LaTeX with hyperref</vt:lpwstr>
  </property>
  <property fmtid="{D5CDD505-2E9C-101B-9397-08002B2CF9AE}" pid="5" name="LastSaved">
    <vt:filetime>2026-05-02T00:00:00Z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