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D7CAC" w14:textId="77777777" w:rsidR="0006080A" w:rsidRDefault="00000000">
      <w:pPr>
        <w:pStyle w:val="Title"/>
        <w:keepNext w:val="0"/>
        <w:keepLines w:val="0"/>
        <w:widowControl w:val="0"/>
        <w:spacing w:before="241" w:after="0" w:line="240" w:lineRule="auto"/>
        <w:ind w:left="372" w:right="376" w:hanging="2"/>
        <w:jc w:val="center"/>
        <w:rPr>
          <w:rFonts w:ascii="Times New Roman" w:eastAsia="Times New Roman" w:hAnsi="Times New Roman" w:cs="Times New Roman"/>
          <w:sz w:val="44"/>
          <w:szCs w:val="44"/>
        </w:rPr>
      </w:pPr>
      <w:r>
        <w:rPr>
          <w:rFonts w:ascii="Times New Roman" w:eastAsia="Times New Roman" w:hAnsi="Times New Roman" w:cs="Times New Roman"/>
          <w:sz w:val="44"/>
          <w:szCs w:val="44"/>
        </w:rPr>
        <w:t>Comparative Study of RC Column with RC Jacketing and FRP Jacketing</w:t>
      </w:r>
    </w:p>
    <w:p w14:paraId="4906EE67" w14:textId="77777777" w:rsidR="006375B5" w:rsidRDefault="006375B5" w:rsidP="004D0FEE">
      <w:pPr>
        <w:spacing w:before="240" w:after="240" w:line="240" w:lineRule="auto"/>
        <w:ind w:right="242"/>
        <w:jc w:val="both"/>
        <w:rPr>
          <w:rFonts w:ascii="Times New Roman" w:eastAsia="Times New Roman" w:hAnsi="Times New Roman" w:cs="Times New Roman"/>
        </w:rPr>
      </w:pPr>
    </w:p>
    <w:p w14:paraId="1FADF1E2" w14:textId="42AB8480" w:rsidR="004D0FEE" w:rsidRDefault="00000000" w:rsidP="004D0FEE">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Abstract</w:t>
      </w:r>
    </w:p>
    <w:p w14:paraId="06502F07" w14:textId="6F60A138" w:rsidR="00A16791" w:rsidRPr="00A16791" w:rsidRDefault="00A16791" w:rsidP="00A16791">
      <w:pPr>
        <w:spacing w:before="240" w:after="240" w:line="240" w:lineRule="auto"/>
        <w:ind w:right="242"/>
        <w:jc w:val="both"/>
        <w:rPr>
          <w:rFonts w:ascii="Times New Roman" w:eastAsia="Times New Roman" w:hAnsi="Times New Roman" w:cs="Times New Roman"/>
          <w:sz w:val="20"/>
          <w:szCs w:val="20"/>
          <w:lang w:val="en-IN"/>
        </w:rPr>
      </w:pPr>
      <w:r w:rsidRPr="00A16791">
        <w:rPr>
          <w:rFonts w:ascii="Times New Roman" w:eastAsia="Times New Roman" w:hAnsi="Times New Roman" w:cs="Times New Roman"/>
          <w:sz w:val="20"/>
          <w:szCs w:val="20"/>
          <w:lang w:val="en-IN"/>
        </w:rPr>
        <w:t xml:space="preserve">Reinforced concrete columns are </w:t>
      </w:r>
      <w:r w:rsidR="00F636C3">
        <w:rPr>
          <w:rFonts w:ascii="Times New Roman" w:eastAsia="Times New Roman" w:hAnsi="Times New Roman" w:cs="Times New Roman"/>
          <w:sz w:val="20"/>
          <w:szCs w:val="20"/>
          <w:lang w:val="en-IN"/>
        </w:rPr>
        <w:t>key</w:t>
      </w:r>
      <w:r w:rsidRPr="00A16791">
        <w:rPr>
          <w:rFonts w:ascii="Times New Roman" w:eastAsia="Times New Roman" w:hAnsi="Times New Roman" w:cs="Times New Roman"/>
          <w:sz w:val="20"/>
          <w:szCs w:val="20"/>
          <w:lang w:val="en-IN"/>
        </w:rPr>
        <w:t xml:space="preserve"> structural members in multistorey </w:t>
      </w:r>
      <w:r w:rsidR="00F636C3" w:rsidRPr="00A16791">
        <w:rPr>
          <w:rFonts w:ascii="Times New Roman" w:eastAsia="Times New Roman" w:hAnsi="Times New Roman" w:cs="Times New Roman"/>
          <w:sz w:val="20"/>
          <w:szCs w:val="20"/>
          <w:lang w:val="en-IN"/>
        </w:rPr>
        <w:t>buildings</w:t>
      </w:r>
      <w:r w:rsidR="00F636C3">
        <w:rPr>
          <w:rFonts w:ascii="Times New Roman" w:eastAsia="Times New Roman" w:hAnsi="Times New Roman" w:cs="Times New Roman"/>
          <w:sz w:val="20"/>
          <w:szCs w:val="20"/>
          <w:lang w:val="en-IN"/>
        </w:rPr>
        <w:t xml:space="preserve"> that carry loads from superstructure to the foundation.</w:t>
      </w:r>
      <w:r w:rsidR="00F636C3" w:rsidRPr="00A16791">
        <w:rPr>
          <w:rFonts w:ascii="Times New Roman" w:eastAsia="Times New Roman" w:hAnsi="Times New Roman" w:cs="Times New Roman"/>
          <w:sz w:val="20"/>
          <w:szCs w:val="20"/>
          <w:lang w:val="en-IN"/>
        </w:rPr>
        <w:t xml:space="preserve"> Retrofitting</w:t>
      </w:r>
      <w:r w:rsidRPr="00A16791">
        <w:rPr>
          <w:rFonts w:ascii="Times New Roman" w:eastAsia="Times New Roman" w:hAnsi="Times New Roman" w:cs="Times New Roman"/>
          <w:sz w:val="20"/>
          <w:szCs w:val="20"/>
          <w:lang w:val="en-IN"/>
        </w:rPr>
        <w:t xml:space="preserve"> </w:t>
      </w:r>
      <w:r w:rsidR="00F636C3">
        <w:rPr>
          <w:rFonts w:ascii="Times New Roman" w:eastAsia="Times New Roman" w:hAnsi="Times New Roman" w:cs="Times New Roman"/>
          <w:sz w:val="20"/>
          <w:szCs w:val="20"/>
          <w:lang w:val="en-IN"/>
        </w:rPr>
        <w:t xml:space="preserve">is required </w:t>
      </w:r>
      <w:r w:rsidRPr="00A16791">
        <w:rPr>
          <w:rFonts w:ascii="Times New Roman" w:eastAsia="Times New Roman" w:hAnsi="Times New Roman" w:cs="Times New Roman"/>
          <w:sz w:val="20"/>
          <w:szCs w:val="20"/>
          <w:lang w:val="en-IN"/>
        </w:rPr>
        <w:t xml:space="preserve">when columns </w:t>
      </w:r>
      <w:r w:rsidR="00F636C3">
        <w:rPr>
          <w:rFonts w:ascii="Times New Roman" w:eastAsia="Times New Roman" w:hAnsi="Times New Roman" w:cs="Times New Roman"/>
          <w:sz w:val="20"/>
          <w:szCs w:val="20"/>
          <w:lang w:val="en-IN"/>
        </w:rPr>
        <w:t>can no more meet structural requirements</w:t>
      </w:r>
      <w:r w:rsidRPr="00A16791">
        <w:rPr>
          <w:rFonts w:ascii="Times New Roman" w:eastAsia="Times New Roman" w:hAnsi="Times New Roman" w:cs="Times New Roman"/>
          <w:sz w:val="20"/>
          <w:szCs w:val="20"/>
          <w:lang w:val="en-IN"/>
        </w:rPr>
        <w:t xml:space="preserve"> due to aging, increased loading, or </w:t>
      </w:r>
      <w:r w:rsidR="00F636C3">
        <w:rPr>
          <w:rFonts w:ascii="Times New Roman" w:eastAsia="Times New Roman" w:hAnsi="Times New Roman" w:cs="Times New Roman"/>
          <w:sz w:val="20"/>
          <w:szCs w:val="20"/>
          <w:lang w:val="en-IN"/>
        </w:rPr>
        <w:t xml:space="preserve">revised </w:t>
      </w:r>
      <w:r w:rsidRPr="00A16791">
        <w:rPr>
          <w:rFonts w:ascii="Times New Roman" w:eastAsia="Times New Roman" w:hAnsi="Times New Roman" w:cs="Times New Roman"/>
          <w:sz w:val="20"/>
          <w:szCs w:val="20"/>
          <w:lang w:val="en-IN"/>
        </w:rPr>
        <w:t xml:space="preserve">seismic design provisions. In this study, a G+10 RC moment-resisting building in Pune was analysed </w:t>
      </w:r>
      <w:r w:rsidR="00F636C3" w:rsidRPr="00F636C3">
        <w:rPr>
          <w:rFonts w:ascii="Times New Roman" w:eastAsia="Times New Roman" w:hAnsi="Times New Roman" w:cs="Times New Roman"/>
          <w:sz w:val="20"/>
          <w:szCs w:val="20"/>
          <w:lang w:val="en-IN"/>
        </w:rPr>
        <w:t xml:space="preserve">in ETABS </w:t>
      </w:r>
      <w:r w:rsidRPr="00A16791">
        <w:rPr>
          <w:rFonts w:ascii="Times New Roman" w:eastAsia="Times New Roman" w:hAnsi="Times New Roman" w:cs="Times New Roman"/>
          <w:sz w:val="20"/>
          <w:szCs w:val="20"/>
          <w:lang w:val="en-IN"/>
        </w:rPr>
        <w:t xml:space="preserve">using response spectrum analysis as per IS 1893 (Part 1): 2016. Axial load and biaxial bending checks </w:t>
      </w:r>
      <w:r w:rsidR="00446FA2">
        <w:rPr>
          <w:rFonts w:ascii="Times New Roman" w:eastAsia="Times New Roman" w:hAnsi="Times New Roman" w:cs="Times New Roman"/>
          <w:sz w:val="20"/>
          <w:szCs w:val="20"/>
          <w:lang w:val="en-IN"/>
        </w:rPr>
        <w:t xml:space="preserve">carried out as per </w:t>
      </w:r>
      <w:r w:rsidRPr="00A16791">
        <w:rPr>
          <w:rFonts w:ascii="Times New Roman" w:eastAsia="Times New Roman" w:hAnsi="Times New Roman" w:cs="Times New Roman"/>
          <w:sz w:val="20"/>
          <w:szCs w:val="20"/>
          <w:lang w:val="en-IN"/>
        </w:rPr>
        <w:t xml:space="preserve">IS 456:2000 identified Column C3 as unsafe, with a demand–capacity ratio (DCR) greater than 1.0. To strengthen the deficient column, RC jacketing was designed according to IS 15988:2013 and SP-16 guidelines. The original 400 × 700 mm column was jacketed to 600 × 1000 mm using M35 concrete and 12 longitudinal bars of 20 mm diameter. Under an axial load of 408.77 kN, the retrofitted section was within the interaction limit with a DCR of 0.43, resulting in sufficient capacity. Strengthening using CFRP wraps was also assessed according to ACI 440.2R-17 provisions. The confinement ratio of 0.204 met recommended limits and increased the effective concrete compressive strength to 26.41 MPa. Comparative results show that RC jacketing considerably enhances stiffness and load capacity but increases member size and self-weight. In contrast, CFRP jacketing improves confinement and ductility without increasing cross-sectional dimensions </w:t>
      </w:r>
      <w:r w:rsidR="00D75510" w:rsidRPr="00A16791">
        <w:rPr>
          <w:rFonts w:ascii="Times New Roman" w:eastAsia="Times New Roman" w:hAnsi="Times New Roman" w:cs="Times New Roman"/>
          <w:sz w:val="20"/>
          <w:szCs w:val="20"/>
          <w:lang w:val="en-IN"/>
        </w:rPr>
        <w:t>and easy</w:t>
      </w:r>
      <w:r w:rsidRPr="00A16791">
        <w:rPr>
          <w:rFonts w:ascii="Times New Roman" w:eastAsia="Times New Roman" w:hAnsi="Times New Roman" w:cs="Times New Roman"/>
          <w:sz w:val="20"/>
          <w:szCs w:val="20"/>
          <w:lang w:val="en-IN"/>
        </w:rPr>
        <w:t xml:space="preserve"> install</w:t>
      </w:r>
      <w:r w:rsidR="00D75510">
        <w:rPr>
          <w:rFonts w:ascii="Times New Roman" w:eastAsia="Times New Roman" w:hAnsi="Times New Roman" w:cs="Times New Roman"/>
          <w:sz w:val="20"/>
          <w:szCs w:val="20"/>
          <w:lang w:val="en-IN"/>
        </w:rPr>
        <w:t>ation</w:t>
      </w:r>
      <w:r w:rsidRPr="00A16791">
        <w:rPr>
          <w:rFonts w:ascii="Times New Roman" w:eastAsia="Times New Roman" w:hAnsi="Times New Roman" w:cs="Times New Roman"/>
          <w:sz w:val="20"/>
          <w:szCs w:val="20"/>
          <w:lang w:val="en-IN"/>
        </w:rPr>
        <w:t>. However, limited studies compare RC and CFRP jacketing using a building-level demand–capacity approach. This study presents such an approach to support selection of suitable seismic retrofitting techniques based on performance requirements.</w:t>
      </w:r>
    </w:p>
    <w:p w14:paraId="2F5CB865" w14:textId="4EB2DEE9" w:rsidR="0006080A" w:rsidRPr="0017484A" w:rsidRDefault="00000000" w:rsidP="0017484A">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Keywords</w:t>
      </w:r>
      <w:r w:rsidR="00C02111">
        <w:rPr>
          <w:rFonts w:ascii="Times New Roman" w:eastAsia="Times New Roman" w:hAnsi="Times New Roman" w:cs="Times New Roman"/>
          <w:b/>
          <w:bCs/>
          <w:sz w:val="20"/>
          <w:szCs w:val="20"/>
          <w:lang w:val="en-IN"/>
        </w:rPr>
        <w:t xml:space="preserve"> </w:t>
      </w:r>
      <w:r w:rsidR="0017484A">
        <w:rPr>
          <w:rFonts w:ascii="Times New Roman" w:eastAsia="Times New Roman" w:hAnsi="Times New Roman" w:cs="Times New Roman"/>
          <w:b/>
          <w:bCs/>
          <w:sz w:val="20"/>
          <w:szCs w:val="20"/>
          <w:lang w:val="en-IN"/>
        </w:rPr>
        <w:t>-</w:t>
      </w:r>
      <w:r>
        <w:rPr>
          <w:rFonts w:ascii="Times New Roman" w:eastAsia="Times New Roman" w:hAnsi="Times New Roman" w:cs="Times New Roman"/>
          <w:sz w:val="20"/>
          <w:szCs w:val="20"/>
          <w:lang w:val="en-IN"/>
        </w:rPr>
        <w:t>RC Column, Retrofitting, RC Jacketing, FRP Jacketing, ETABS, Numerical Analysis</w:t>
      </w:r>
      <w:r w:rsidR="0025028C">
        <w:rPr>
          <w:rFonts w:ascii="Times New Roman" w:eastAsia="Times New Roman" w:hAnsi="Times New Roman" w:cs="Times New Roman"/>
          <w:sz w:val="20"/>
          <w:szCs w:val="20"/>
          <w:lang w:val="en-IN"/>
        </w:rPr>
        <w:t>.</w:t>
      </w:r>
    </w:p>
    <w:p w14:paraId="131AC792" w14:textId="5C161BE5" w:rsidR="0006080A" w:rsidRDefault="00000000">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1.</w:t>
      </w:r>
      <w:r w:rsidR="004B5A49">
        <w:rPr>
          <w:rFonts w:ascii="Times New Roman" w:eastAsia="Times New Roman" w:hAnsi="Times New Roman" w:cs="Times New Roman"/>
          <w:sz w:val="20"/>
          <w:szCs w:val="20"/>
          <w:lang w:val="en-IN"/>
        </w:rPr>
        <w:t xml:space="preserve"> </w:t>
      </w:r>
      <w:r>
        <w:rPr>
          <w:rFonts w:ascii="Times New Roman" w:eastAsia="Times New Roman" w:hAnsi="Times New Roman" w:cs="Times New Roman"/>
          <w:b/>
          <w:bCs/>
          <w:sz w:val="20"/>
          <w:szCs w:val="20"/>
          <w:lang w:val="en-IN"/>
        </w:rPr>
        <w:t>Introduction</w:t>
      </w:r>
    </w:p>
    <w:p w14:paraId="0566ED75" w14:textId="63EBF16A" w:rsidR="0006080A" w:rsidRDefault="00000000">
      <w:pPr>
        <w:pStyle w:val="ListParagraph"/>
        <w:spacing w:before="240" w:after="240" w:line="240" w:lineRule="auto"/>
        <w:ind w:left="0" w:right="242"/>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Reinforced concrete columns play</w:t>
      </w:r>
      <w:r w:rsidR="00856883">
        <w:rPr>
          <w:rFonts w:ascii="Times New Roman" w:eastAsia="Times New Roman" w:hAnsi="Times New Roman" w:cs="Times New Roman"/>
          <w:sz w:val="20"/>
          <w:szCs w:val="20"/>
          <w:lang w:val="en-IN"/>
        </w:rPr>
        <w:t xml:space="preserve"> an</w:t>
      </w:r>
      <w:r>
        <w:rPr>
          <w:rFonts w:ascii="Times New Roman" w:eastAsia="Times New Roman" w:hAnsi="Times New Roman" w:cs="Times New Roman"/>
          <w:sz w:val="20"/>
          <w:szCs w:val="20"/>
          <w:lang w:val="en-IN"/>
        </w:rPr>
        <w:t xml:space="preserve"> important role in a building by safely transferring loads from slabs and beams to the foundation, forming the main load path of the structure. During seismic conditions, columns resist gravity load with a combination of lateral forces, resulting in combined axial force and bending moments. If the column is weak or inadequately designed, this load transfer mechanism gets disturbed, which can lead to excessive damage, soft-storey formation, or even collapse of the building</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author":[{"dropping-particle":"","family":"Singh","given":"Karan","non-dropping-particle":"","parse-names":false,"suffix":""},{"dropping-particle":"","family":"Uniyal","given":"Atul","non-dropping-particle":"","parse-names":false,"suffix":""}],"id":"ITEM-1","issue":"12","issued":{"date-parts":[["2019"]]},"page":"1-6","title":"Analysis of Seismic Retrofitting on RC Building","type":"article-journal","volume":"7"},"uris":["http://www.mendeley.com/documents/?uuid=cb165b7e-a9cd-4dd4-a0ef-27f16d60f377"]}],"mendeley":{"formattedCitation":"[1]","plainTextFormattedCitation":"[1]","previouslyFormattedCitation":"(Singh &amp; Uniyal, 2019)"},"properties":{"noteIndex":0},"schema":"https://github.com/citation-style-language/schema/raw/master/csl-citation.json"}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[1]</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 xml:space="preserve"> </w:t>
      </w:r>
      <w:r w:rsidR="00E01CEC" w:rsidRPr="00E01CEC">
        <w:rPr>
          <w:rFonts w:ascii="Times New Roman" w:eastAsia="Times New Roman" w:hAnsi="Times New Roman" w:cs="Times New Roman"/>
          <w:sz w:val="20"/>
          <w:szCs w:val="20"/>
          <w:lang w:val="en-IN"/>
        </w:rPr>
        <w:t>Therefore, it is crucial to give RC columns the strength, stiffness, and ductility to guarantee appropriate load transfer and adequate seismic performance, particularly in existing structures that need to be retrofitted.</w:t>
      </w:r>
    </w:p>
    <w:p w14:paraId="58B04492" w14:textId="51DD3D13" w:rsidR="0006080A" w:rsidRDefault="00000000">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en-IN"/>
        </w:rPr>
        <w:t xml:space="preserve">The RC columns in the structure can be deficient due to various factors related to design, construction and service </w:t>
      </w:r>
      <w:r w:rsidR="00856883">
        <w:rPr>
          <w:rFonts w:ascii="Times New Roman" w:eastAsia="Times New Roman" w:hAnsi="Times New Roman" w:cs="Times New Roman"/>
          <w:sz w:val="20"/>
          <w:szCs w:val="20"/>
          <w:lang w:val="en-IN"/>
        </w:rPr>
        <w:t>conditions. An</w:t>
      </w:r>
      <w:r>
        <w:rPr>
          <w:rFonts w:ascii="Times New Roman" w:eastAsia="Times New Roman" w:hAnsi="Times New Roman" w:cs="Times New Roman"/>
          <w:sz w:val="20"/>
          <w:szCs w:val="20"/>
          <w:lang w:val="en-IN"/>
        </w:rPr>
        <w:t xml:space="preserve"> </w:t>
      </w:r>
      <w:r w:rsidR="00856883">
        <w:rPr>
          <w:rFonts w:ascii="Times New Roman" w:eastAsia="Times New Roman" w:hAnsi="Times New Roman" w:cs="Times New Roman"/>
          <w:sz w:val="20"/>
          <w:szCs w:val="20"/>
          <w:lang w:val="en-IN"/>
        </w:rPr>
        <w:t>a</w:t>
      </w:r>
      <w:r>
        <w:rPr>
          <w:rFonts w:ascii="Times New Roman" w:eastAsia="Times New Roman" w:hAnsi="Times New Roman" w:cs="Times New Roman"/>
          <w:sz w:val="20"/>
          <w:szCs w:val="20"/>
          <w:lang w:val="en-IN"/>
        </w:rPr>
        <w:t xml:space="preserve">dditional storey or installing heavy </w:t>
      </w:r>
      <w:r w:rsidR="00202512">
        <w:rPr>
          <w:rFonts w:ascii="Times New Roman" w:eastAsia="Times New Roman" w:hAnsi="Times New Roman" w:cs="Times New Roman"/>
          <w:sz w:val="20"/>
          <w:szCs w:val="20"/>
          <w:lang w:val="en-IN"/>
        </w:rPr>
        <w:t>equipment</w:t>
      </w:r>
      <w:r>
        <w:rPr>
          <w:rFonts w:ascii="Times New Roman" w:eastAsia="Times New Roman" w:hAnsi="Times New Roman" w:cs="Times New Roman"/>
          <w:sz w:val="20"/>
          <w:szCs w:val="20"/>
          <w:lang w:val="en-IN"/>
        </w:rPr>
        <w:t xml:space="preserve"> in </w:t>
      </w:r>
      <w:r w:rsidR="00202512">
        <w:rPr>
          <w:rFonts w:ascii="Times New Roman" w:eastAsia="Times New Roman" w:hAnsi="Times New Roman" w:cs="Times New Roman"/>
          <w:sz w:val="20"/>
          <w:szCs w:val="20"/>
          <w:lang w:val="en-IN"/>
        </w:rPr>
        <w:t xml:space="preserve">an </w:t>
      </w:r>
      <w:r>
        <w:rPr>
          <w:rFonts w:ascii="Times New Roman" w:eastAsia="Times New Roman" w:hAnsi="Times New Roman" w:cs="Times New Roman"/>
          <w:sz w:val="20"/>
          <w:szCs w:val="20"/>
          <w:lang w:val="en-IN"/>
        </w:rPr>
        <w:t xml:space="preserve">existing building </w:t>
      </w:r>
      <w:r w:rsidR="00202512">
        <w:rPr>
          <w:rFonts w:ascii="Times New Roman" w:eastAsia="Times New Roman" w:hAnsi="Times New Roman" w:cs="Times New Roman"/>
          <w:sz w:val="20"/>
          <w:szCs w:val="20"/>
          <w:lang w:val="en-IN"/>
        </w:rPr>
        <w:t>increases</w:t>
      </w:r>
      <w:r>
        <w:rPr>
          <w:rFonts w:ascii="Times New Roman" w:eastAsia="Times New Roman" w:hAnsi="Times New Roman" w:cs="Times New Roman"/>
          <w:sz w:val="20"/>
          <w:szCs w:val="20"/>
          <w:lang w:val="en-IN"/>
        </w:rPr>
        <w:t xml:space="preserve"> the loading on the building, which exceeds the </w:t>
      </w:r>
      <w:r w:rsidR="00202512">
        <w:rPr>
          <w:rFonts w:ascii="Times New Roman" w:eastAsia="Times New Roman" w:hAnsi="Times New Roman" w:cs="Times New Roman"/>
          <w:sz w:val="20"/>
          <w:szCs w:val="20"/>
          <w:lang w:val="en-IN"/>
        </w:rPr>
        <w:t>load-carrying</w:t>
      </w:r>
      <w:r>
        <w:rPr>
          <w:rFonts w:ascii="Times New Roman" w:eastAsia="Times New Roman" w:hAnsi="Times New Roman" w:cs="Times New Roman"/>
          <w:sz w:val="20"/>
          <w:szCs w:val="20"/>
          <w:lang w:val="en-IN"/>
        </w:rPr>
        <w:t xml:space="preserve"> capacity of the columns</w:t>
      </w:r>
      <w:r w:rsidR="00202512">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lang w:val="en-IN"/>
        </w:rPr>
        <w:t xml:space="preserve"> </w:t>
      </w:r>
      <w:r w:rsidR="00202512">
        <w:rPr>
          <w:rFonts w:ascii="Times New Roman" w:eastAsia="Times New Roman" w:hAnsi="Times New Roman" w:cs="Times New Roman"/>
          <w:sz w:val="20"/>
          <w:szCs w:val="20"/>
          <w:lang w:val="en-IN"/>
        </w:rPr>
        <w:t>leading</w:t>
      </w:r>
      <w:r>
        <w:rPr>
          <w:rFonts w:ascii="Times New Roman" w:eastAsia="Times New Roman" w:hAnsi="Times New Roman" w:cs="Times New Roman"/>
          <w:sz w:val="20"/>
          <w:szCs w:val="20"/>
          <w:lang w:val="en-IN"/>
        </w:rPr>
        <w:t xml:space="preserve"> to </w:t>
      </w:r>
      <w:r w:rsidR="00202512">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failure of columns</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[2]</w:t>
      </w:r>
      <w:r>
        <w:rPr>
          <w:rFonts w:ascii="Times New Roman" w:eastAsia="Times New Roman" w:hAnsi="Times New Roman" w:cs="Times New Roman"/>
          <w:sz w:val="20"/>
          <w:szCs w:val="20"/>
          <w:lang w:val="en-IN"/>
        </w:rPr>
        <w:fldChar w:fldCharType="end"/>
      </w:r>
      <w:r w:rsidR="00106071">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IN"/>
        </w:rPr>
        <w:t>Many existing buildings are designed using earlier seismic provisions against the current seismic demands</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Resilience","type":"article-journal","volume":"1450"},"uris":["http://www.mendeley.com/documents/?uuid=e62ae9b0-8541-4e4a-91d0-a8a8887da4da"]}],"mendeley":{"formattedCitation":"[3]","plainTextFormattedCitation":"[3]","previouslyFormattedCitation":"(Camayang &amp; Padilla, 2025)"},"properties":{"noteIndex":0},"schema":"https://github.com/citation-style-language/schema/raw/master/csl-citation.json"}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[3]</w:t>
      </w:r>
      <w:r>
        <w:rPr>
          <w:rFonts w:ascii="Times New Roman" w:eastAsia="Times New Roman" w:hAnsi="Times New Roman" w:cs="Times New Roman"/>
          <w:sz w:val="20"/>
          <w:szCs w:val="20"/>
          <w:lang w:val="en-IN"/>
        </w:rPr>
        <w:fldChar w:fldCharType="end"/>
      </w:r>
      <w:r w:rsidR="00106071">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lang w:val="en-IN"/>
        </w:rPr>
        <w:t>Construction defects such as improper reinforcement detailing, poor quality control, and inadequate beam–column joint behaviour further reduce column performance under seismic loading.</w:t>
      </w:r>
      <w:r w:rsidR="00202512">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{"citationItems":[{"id":"ITEM-1","itemData":{"id":"ITEM-1","issued":{"date-parts":[["0"]]},"page":"1-8","title":"SEISMIC STRENGTHENING OF BEAM-COLUMN JOINTS WITH","type":"article-journal"},"uris":["http://www.mendeley.com/documents/?uuid=3eb340df-8916-4010-9c82-ad2dd8a40522"]}],"mendeley":{"formattedCitation":"[4]","plainTextFormattedCitation":"[4]","previouslyFormattedCitation":"(&lt;i&gt;SEISMIC STRENGTHENING OF BEAM-COLUMN JOINTS WITH&lt;/i&gt;, n.d.)"},"properties":{"noteIndex":0},"schema":"https://github.com/citation-style-language/schema/raw/master/csl-citation.json"}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[4]</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 xml:space="preserve"> In addition, </w:t>
      </w:r>
      <w:r w:rsidR="00202512">
        <w:rPr>
          <w:rFonts w:ascii="Times New Roman" w:eastAsia="Times New Roman" w:hAnsi="Times New Roman" w:cs="Times New Roman"/>
          <w:sz w:val="20"/>
          <w:szCs w:val="20"/>
          <w:lang w:val="en-IN"/>
        </w:rPr>
        <w:t>ageing</w:t>
      </w:r>
      <w:r>
        <w:rPr>
          <w:rFonts w:ascii="Times New Roman" w:eastAsia="Times New Roman" w:hAnsi="Times New Roman" w:cs="Times New Roman"/>
          <w:sz w:val="20"/>
          <w:szCs w:val="20"/>
          <w:lang w:val="en-IN"/>
        </w:rPr>
        <w:t xml:space="preserve"> and deterioration</w:t>
      </w:r>
      <w:r>
        <w:rPr>
          <w:rFonts w:ascii="Times New Roman" w:eastAsia="Times New Roman" w:hAnsi="Times New Roman" w:cs="Times New Roman"/>
          <w:sz w:val="20"/>
          <w:szCs w:val="20"/>
        </w:rPr>
        <w:t xml:space="preserve"> due to environmental exposure, corrosion of reinforcement, and material degradation over time can significantly reduce the load-transfer efficiency and seismic resistance of RC columns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{"citationItems":[{"id":"ITEM-1","itemData":{"DOI":"10.1186/s43065-024-00114-y","ISSN":"2662-2521","author":[{"dropping-particle":"","family":"Shendkar","given":"Mangeshkumar R","non-dropping-particle":"","parse-names":false,"suffix":""},{"dropping-particle":"","family":"Tantri","given":"Adithya","non-dropping-particle":"","parse-names":false,"suffix":""},{"dropping-particle":"","family":"Rao","given":"Asha Udaya","non-dropping-particle":"","parse-names":false,"suffix":""}],"container-title":"Journal of Infrastructure Preservation and Resilience","id":"ITEM-1","issued":{"date-parts":[["2025"]]},"publisher":"Springer International Publishing","title":"Seismic evaluation and retrofit of reinforced concrete structures","type":"article-journal"},"uris":["http://www.mendeley.com/documents/?uuid=313b54ab-4f70-4ab3-8fd8-59149a7f630a"]}],"mendeley":{"formattedCitation":"[5]","plainTextFormattedCitation":"[5]","previouslyFormattedCitation":"(Shendkar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In </w:t>
      </w:r>
      <w:r w:rsidR="00440EB4">
        <w:rPr>
          <w:rFonts w:ascii="Times New Roman" w:eastAsia="Times New Roman" w:hAnsi="Times New Roman" w:cs="Times New Roman"/>
          <w:sz w:val="20"/>
          <w:szCs w:val="20"/>
        </w:rPr>
        <w:t>these</w:t>
      </w:r>
      <w:r>
        <w:rPr>
          <w:rFonts w:ascii="Times New Roman" w:eastAsia="Times New Roman" w:hAnsi="Times New Roman" w:cs="Times New Roman"/>
          <w:sz w:val="20"/>
          <w:szCs w:val="20"/>
        </w:rPr>
        <w:t xml:space="preserve"> cases</w:t>
      </w:r>
      <w:r w:rsidR="00202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retrofitting of deficient columns is </w:t>
      </w:r>
      <w:r w:rsidR="00440EB4">
        <w:rPr>
          <w:rFonts w:ascii="Times New Roman" w:eastAsia="Times New Roman" w:hAnsi="Times New Roman" w:cs="Times New Roman"/>
          <w:sz w:val="20"/>
          <w:szCs w:val="20"/>
        </w:rPr>
        <w:t>adopted</w:t>
      </w:r>
      <w:r>
        <w:rPr>
          <w:rFonts w:ascii="Times New Roman" w:eastAsia="Times New Roman" w:hAnsi="Times New Roman" w:cs="Times New Roman"/>
          <w:sz w:val="20"/>
          <w:szCs w:val="20"/>
        </w:rPr>
        <w:t xml:space="preserve"> as it effectively </w:t>
      </w:r>
      <w:r w:rsidR="00440EB4">
        <w:rPr>
          <w:rFonts w:ascii="Times New Roman" w:eastAsia="Times New Roman" w:hAnsi="Times New Roman" w:cs="Times New Roman"/>
          <w:sz w:val="20"/>
          <w:szCs w:val="20"/>
        </w:rPr>
        <w:t>improve</w:t>
      </w:r>
      <w:r>
        <w:rPr>
          <w:rFonts w:ascii="Times New Roman" w:eastAsia="Times New Roman" w:hAnsi="Times New Roman" w:cs="Times New Roman"/>
          <w:sz w:val="20"/>
          <w:szCs w:val="20"/>
        </w:rPr>
        <w:t xml:space="preserve"> structural capacity while </w:t>
      </w:r>
      <w:r w:rsidR="00440EB4">
        <w:rPr>
          <w:rFonts w:ascii="Times New Roman" w:eastAsia="Times New Roman" w:hAnsi="Times New Roman" w:cs="Times New Roman"/>
          <w:sz w:val="20"/>
          <w:szCs w:val="20"/>
        </w:rPr>
        <w:t>reducing</w:t>
      </w:r>
      <w:r>
        <w:rPr>
          <w:rFonts w:ascii="Times New Roman" w:eastAsia="Times New Roman" w:hAnsi="Times New Roman" w:cs="Times New Roman"/>
          <w:sz w:val="20"/>
          <w:szCs w:val="20"/>
        </w:rPr>
        <w:t xml:space="preserve"> cost, time, and </w:t>
      </w:r>
      <w:r w:rsidR="00440EB4">
        <w:rPr>
          <w:rFonts w:ascii="Times New Roman" w:eastAsia="Times New Roman" w:hAnsi="Times New Roman" w:cs="Times New Roman"/>
          <w:sz w:val="20"/>
          <w:szCs w:val="20"/>
        </w:rPr>
        <w:t xml:space="preserve">inconvenience </w:t>
      </w:r>
      <w:r>
        <w:rPr>
          <w:rFonts w:ascii="Times New Roman" w:eastAsia="Times New Roman" w:hAnsi="Times New Roman" w:cs="Times New Roman"/>
          <w:sz w:val="20"/>
          <w:szCs w:val="20"/>
        </w:rPr>
        <w:t>to building occupants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{"citationItems":[{"id":"ITEM-1","itemData":{"author":[{"dropping-particle":"","family":"Raza","given":"Saim","non-dropping-particle":"","parse-names":false,"suffix":""},{"dropping-particle":"","family":"Khan","given":"Muhammad K I","non-dropping-particle":"","parse-names":false,"suffix":""},{"dropping-particle":"","family":"Menegon","given":"Scott J","non-dropping-particle":"","parse-names":false,"suffix":""},{"dropping-particle":"","family":"Tsang","given":"Hing-ho","non-dropping-particle":"","parse-names":false,"suffix":""},{"dropping-particle":"","family":"Wilson","given":"John L","non-dropping-particle":"","parse-names":false,"suffix":""}],"id":"ITEM-1","issued":{"date-parts":[["2019"]]},"title":"Strengthening and Repair of Reinforced Concrete Columns by Jacketing : State-of-the-Art Review","type":"article-journal"},"uris":["http://www.mendeley.com/documents/?uuid=13baabf6-be9b-4f5b-b11a-e91a54539527"]}],"mendeley":{"formattedCitation":"[6]","plainTextFormattedCitation":"[6]","previouslyFormattedCitation":"(Raza et al., 2019)"},"properties":{"noteIndex":0},"schema":"https://github.com/citation-style-language/schema/raw/master/csl-citation.json"}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Reconstruction </w:t>
      </w:r>
      <w:r w:rsidR="00677648">
        <w:rPr>
          <w:rFonts w:ascii="Times New Roman" w:eastAsia="Times New Roman" w:hAnsi="Times New Roman" w:cs="Times New Roman"/>
          <w:sz w:val="20"/>
          <w:szCs w:val="20"/>
        </w:rPr>
        <w:t xml:space="preserve">requires </w:t>
      </w:r>
      <w:r>
        <w:rPr>
          <w:rFonts w:ascii="Times New Roman" w:eastAsia="Times New Roman" w:hAnsi="Times New Roman" w:cs="Times New Roman"/>
          <w:sz w:val="20"/>
          <w:szCs w:val="20"/>
        </w:rPr>
        <w:t xml:space="preserve">demolition of </w:t>
      </w:r>
      <w:r w:rsidR="00202512">
        <w:rPr>
          <w:rFonts w:ascii="Times New Roman" w:eastAsia="Times New Roman" w:hAnsi="Times New Roman" w:cs="Times New Roman"/>
          <w:sz w:val="20"/>
          <w:szCs w:val="20"/>
        </w:rPr>
        <w:t xml:space="preserve">the </w:t>
      </w:r>
      <w:r w:rsidR="00677648">
        <w:rPr>
          <w:rFonts w:ascii="Times New Roman" w:eastAsia="Times New Roman" w:hAnsi="Times New Roman" w:cs="Times New Roman"/>
          <w:sz w:val="20"/>
          <w:szCs w:val="20"/>
        </w:rPr>
        <w:t xml:space="preserve">existing </w:t>
      </w:r>
      <w:r>
        <w:rPr>
          <w:rFonts w:ascii="Times New Roman" w:eastAsia="Times New Roman" w:hAnsi="Times New Roman" w:cs="Times New Roman"/>
          <w:sz w:val="20"/>
          <w:szCs w:val="20"/>
        </w:rPr>
        <w:t xml:space="preserve">structure and </w:t>
      </w:r>
      <w:r w:rsidR="00677648">
        <w:rPr>
          <w:rFonts w:ascii="Times New Roman" w:eastAsia="Times New Roman" w:hAnsi="Times New Roman" w:cs="Times New Roman"/>
          <w:sz w:val="20"/>
          <w:szCs w:val="20"/>
        </w:rPr>
        <w:t xml:space="preserve">complete </w:t>
      </w:r>
      <w:r>
        <w:rPr>
          <w:rFonts w:ascii="Times New Roman" w:eastAsia="Times New Roman" w:hAnsi="Times New Roman" w:cs="Times New Roman"/>
          <w:sz w:val="20"/>
          <w:szCs w:val="20"/>
        </w:rPr>
        <w:t>re</w:t>
      </w:r>
      <w:r w:rsidR="00677648">
        <w:rPr>
          <w:rFonts w:ascii="Times New Roman" w:eastAsia="Times New Roman" w:hAnsi="Times New Roman" w:cs="Times New Roman"/>
          <w:sz w:val="20"/>
          <w:szCs w:val="20"/>
        </w:rPr>
        <w:t>building</w:t>
      </w:r>
      <w:r w:rsidR="00202512">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w:t>
      </w:r>
      <w:r w:rsidR="00677648">
        <w:rPr>
          <w:rFonts w:ascii="Times New Roman" w:eastAsia="Times New Roman" w:hAnsi="Times New Roman" w:cs="Times New Roman"/>
          <w:sz w:val="20"/>
          <w:szCs w:val="20"/>
        </w:rPr>
        <w:t>making it least practical solution for existing building</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13081F">
        <w:rPr>
          <w:rFonts w:ascii="Times New Roman" w:eastAsia="Times New Roman" w:hAnsi="Times New Roman" w:cs="Times New Roman"/>
          <w:sz w:val="20"/>
          <w:szCs w:val="20"/>
        </w:rPr>
        <w:t>Several s</w:t>
      </w:r>
      <w:r>
        <w:rPr>
          <w:rFonts w:ascii="Times New Roman" w:eastAsia="Times New Roman" w:hAnsi="Times New Roman" w:cs="Times New Roman"/>
          <w:sz w:val="20"/>
          <w:szCs w:val="20"/>
        </w:rPr>
        <w:t xml:space="preserve">tudies have </w:t>
      </w:r>
      <w:r w:rsidR="0013081F">
        <w:rPr>
          <w:rFonts w:ascii="Times New Roman" w:eastAsia="Times New Roman" w:hAnsi="Times New Roman" w:cs="Times New Roman"/>
          <w:sz w:val="20"/>
          <w:szCs w:val="20"/>
        </w:rPr>
        <w:t>indicated</w:t>
      </w:r>
      <w:r>
        <w:rPr>
          <w:rFonts w:ascii="Times New Roman" w:eastAsia="Times New Roman" w:hAnsi="Times New Roman" w:cs="Times New Roman"/>
          <w:sz w:val="20"/>
          <w:szCs w:val="20"/>
        </w:rPr>
        <w:t xml:space="preserve"> RC jacketing and FRP wrapping can </w:t>
      </w:r>
      <w:r w:rsidR="0013081F">
        <w:rPr>
          <w:rFonts w:ascii="Times New Roman" w:eastAsia="Times New Roman" w:hAnsi="Times New Roman" w:cs="Times New Roman"/>
          <w:sz w:val="20"/>
          <w:szCs w:val="20"/>
        </w:rPr>
        <w:t>effectively increase</w:t>
      </w:r>
      <w:r>
        <w:rPr>
          <w:rFonts w:ascii="Times New Roman" w:eastAsia="Times New Roman" w:hAnsi="Times New Roman" w:cs="Times New Roman"/>
          <w:sz w:val="20"/>
          <w:szCs w:val="20"/>
        </w:rPr>
        <w:t xml:space="preserve"> the load-carrying capacity, stiffness, and seismic performance of deficient columns without </w:t>
      </w:r>
      <w:r w:rsidR="0013081F">
        <w:rPr>
          <w:rFonts w:ascii="Times New Roman" w:eastAsia="Times New Roman" w:hAnsi="Times New Roman" w:cs="Times New Roman"/>
          <w:sz w:val="20"/>
          <w:szCs w:val="20"/>
        </w:rPr>
        <w:t>changing</w:t>
      </w:r>
      <w:r>
        <w:rPr>
          <w:rFonts w:ascii="Times New Roman" w:eastAsia="Times New Roman" w:hAnsi="Times New Roman" w:cs="Times New Roman"/>
          <w:sz w:val="20"/>
          <w:szCs w:val="20"/>
        </w:rPr>
        <w:t xml:space="preserve"> the overall structural system. </w:t>
      </w:r>
      <w:r w:rsidR="0013081F">
        <w:rPr>
          <w:rFonts w:ascii="Times New Roman" w:eastAsia="Times New Roman" w:hAnsi="Times New Roman" w:cs="Times New Roman"/>
          <w:sz w:val="20"/>
          <w:szCs w:val="20"/>
        </w:rPr>
        <w:t>Therefore</w:t>
      </w:r>
      <w:r>
        <w:rPr>
          <w:rFonts w:ascii="Times New Roman" w:eastAsia="Times New Roman" w:hAnsi="Times New Roman" w:cs="Times New Roman"/>
          <w:sz w:val="20"/>
          <w:szCs w:val="20"/>
        </w:rPr>
        <w:t xml:space="preserve">, strengthening </w:t>
      </w:r>
      <w:r w:rsidR="0013081F">
        <w:rPr>
          <w:rFonts w:ascii="Times New Roman" w:eastAsia="Times New Roman" w:hAnsi="Times New Roman" w:cs="Times New Roman"/>
          <w:sz w:val="20"/>
          <w:szCs w:val="20"/>
        </w:rPr>
        <w:t xml:space="preserve">method </w:t>
      </w:r>
      <w:r>
        <w:rPr>
          <w:rFonts w:ascii="Times New Roman" w:eastAsia="Times New Roman" w:hAnsi="Times New Roman" w:cs="Times New Roman"/>
          <w:sz w:val="20"/>
          <w:szCs w:val="20"/>
        </w:rPr>
        <w:t xml:space="preserve">provides a practical and sustainable </w:t>
      </w:r>
      <w:r w:rsidR="0013081F">
        <w:rPr>
          <w:rFonts w:ascii="Times New Roman" w:eastAsia="Times New Roman" w:hAnsi="Times New Roman" w:cs="Times New Roman"/>
          <w:sz w:val="20"/>
          <w:szCs w:val="20"/>
        </w:rPr>
        <w:t>key</w:t>
      </w:r>
      <w:r>
        <w:rPr>
          <w:rFonts w:ascii="Times New Roman" w:eastAsia="Times New Roman" w:hAnsi="Times New Roman" w:cs="Times New Roman"/>
          <w:sz w:val="20"/>
          <w:szCs w:val="20"/>
        </w:rPr>
        <w:t xml:space="preserve"> </w:t>
      </w:r>
      <w:r w:rsidR="0013081F">
        <w:rPr>
          <w:rFonts w:ascii="Times New Roman" w:eastAsia="Times New Roman" w:hAnsi="Times New Roman" w:cs="Times New Roman"/>
          <w:sz w:val="20"/>
          <w:szCs w:val="20"/>
        </w:rPr>
        <w:t>for</w:t>
      </w:r>
      <w:r>
        <w:rPr>
          <w:rFonts w:ascii="Times New Roman" w:eastAsia="Times New Roman" w:hAnsi="Times New Roman" w:cs="Times New Roman"/>
          <w:sz w:val="20"/>
          <w:szCs w:val="20"/>
        </w:rPr>
        <w:t xml:space="preserve"> address</w:t>
      </w:r>
      <w:r w:rsidR="0013081F">
        <w:rPr>
          <w:rFonts w:ascii="Times New Roman" w:eastAsia="Times New Roman" w:hAnsi="Times New Roman" w:cs="Times New Roman"/>
          <w:sz w:val="20"/>
          <w:szCs w:val="20"/>
        </w:rPr>
        <w:t>ing</w:t>
      </w:r>
      <w:r>
        <w:rPr>
          <w:rFonts w:ascii="Times New Roman" w:eastAsia="Times New Roman" w:hAnsi="Times New Roman" w:cs="Times New Roman"/>
          <w:sz w:val="20"/>
          <w:szCs w:val="20"/>
        </w:rPr>
        <w:t xml:space="preserve"> column deficiencies </w:t>
      </w:r>
      <w:r w:rsidR="0013081F">
        <w:rPr>
          <w:rFonts w:ascii="Times New Roman" w:eastAsia="Times New Roman" w:hAnsi="Times New Roman" w:cs="Times New Roman"/>
          <w:sz w:val="20"/>
          <w:szCs w:val="20"/>
        </w:rPr>
        <w:t xml:space="preserve">and increasing the service life </w:t>
      </w:r>
      <w:r>
        <w:rPr>
          <w:rFonts w:ascii="Times New Roman" w:eastAsia="Times New Roman" w:hAnsi="Times New Roman" w:cs="Times New Roman"/>
          <w:sz w:val="20"/>
          <w:szCs w:val="20"/>
        </w:rPr>
        <w:t xml:space="preserve">of existing structures. </w:t>
      </w:r>
    </w:p>
    <w:p w14:paraId="7D436F2D" w14:textId="45A78324" w:rsidR="0006080A" w:rsidRDefault="00362CE3">
      <w:pPr>
        <w:pStyle w:val="ListParagraph"/>
        <w:spacing w:before="240" w:after="240" w:line="240" w:lineRule="auto"/>
        <w:ind w:left="0" w:right="242"/>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rPr>
        <w:t>RC jacketing is most commonly adopted retrofitting method, which involves surrounding the existing column with an extra layer of concrete and reinforcement to improve its strength and stiffness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This technique increases the axial and flexural capacity of deficient columns and enhances their seismic performance by providing better confinement</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{"citationItems":[{"id":"ITEM-1","itemData":{"author":[{"dropping-particle":"","family":"Dongre","given":"Uday","non-dropping-particle":"","parse-names":false,"suffix":""}],"id":"ITEM-1","issue":"3","issued":{"date-parts":[["2020"]]},"page":"113-117","title":"A Review on Strengthening and Repair of RC Column by","type":"article-journal","volume":"7"},"uris":["http://www.mendeley.com/documents/?uuid=4058e72b-6998-4d34-977d-e036a80c7183"]}],"mendeley":{"formattedCitation":"[8]","plainTextFormattedCitation":"[8]","previouslyFormattedCitation":"(Dongre,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[8]</w:t>
      </w:r>
      <w:r>
        <w:rPr>
          <w:rFonts w:ascii="Times New Roman" w:eastAsia="Times New Roman" w:hAnsi="Times New Roman" w:cs="Times New Roman"/>
          <w:sz w:val="20"/>
          <w:szCs w:val="20"/>
        </w:rPr>
        <w:fldChar w:fldCharType="end"/>
      </w:r>
      <w:r>
        <w:t xml:space="preserve">. </w:t>
      </w:r>
      <w:r>
        <w:rPr>
          <w:rFonts w:ascii="Times New Roman" w:eastAsia="Times New Roman" w:hAnsi="Times New Roman" w:cs="Times New Roman"/>
          <w:sz w:val="20"/>
          <w:szCs w:val="20"/>
        </w:rPr>
        <w:t>Due to its simplicity and compatibility with existing RC members, RC jacketing is widely adopted for seismic strengthening of older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{"citationItems":[{"id":"ITEM-1","itemData":{"author":[{"dropping-particle":"","family":"Basha","given":"Abdul Imran","non-dropping-particle":"","parse-names":false,"suffix":""},{"dropping-particle":"","family":"Asst","given":"G Manidhar","non-dropping-particle":"","parse-names":false,"suffix":""}],"id":"ITEM-1","issue":"1","issued":{"date-parts":[["2022"]]},"page":"56-61","title":"Comparative Study on Column Jacketing Using Three Alternative Materials ( RCC , Steel , FRC ) in the Seismic Performance of a RC Framed Building Abstract :","type":"article-journal","volume":"5"},"uris":["http://www.mendeley.com/documents/?uuid=dcbe099d-47d1-451f-818b-217b1e02ce30"]}],"mendeley":{"formattedCitation":"[9]","plainTextFormattedCitation":"[9]","previouslyFormattedCitation":"(Basha &amp; Asst,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02512">
        <w:rPr>
          <w:rFonts w:ascii="Times New Roman" w:eastAsia="Times New Roman" w:hAnsi="Times New Roman" w:cs="Times New Roman"/>
          <w:sz w:val="20"/>
          <w:szCs w:val="20"/>
        </w:rPr>
        <w:t>Fibre-reinforced</w:t>
      </w:r>
      <w:r>
        <w:rPr>
          <w:rFonts w:ascii="Times New Roman" w:eastAsia="Times New Roman" w:hAnsi="Times New Roman" w:cs="Times New Roman"/>
          <w:sz w:val="20"/>
          <w:szCs w:val="20"/>
        </w:rPr>
        <w:t xml:space="preserve"> polymer (FRP) </w:t>
      </w:r>
      <w:r>
        <w:rPr>
          <w:rFonts w:ascii="Times New Roman" w:eastAsia="Times New Roman" w:hAnsi="Times New Roman" w:cs="Times New Roman"/>
          <w:sz w:val="20"/>
          <w:szCs w:val="20"/>
        </w:rPr>
        <w:lastRenderedPageBreak/>
        <w:t>jacketing is an advanced strengthening technique in which high-strength composite materials are externally bonded or wrapped around RC columns to enhance their structural performance.</w:t>
      </w:r>
      <w:r>
        <w:t xml:space="preserve"> </w:t>
      </w:r>
      <w:r>
        <w:rPr>
          <w:rFonts w:ascii="Times New Roman" w:eastAsia="Times New Roman" w:hAnsi="Times New Roman" w:cs="Times New Roman"/>
          <w:sz w:val="20"/>
          <w:szCs w:val="20"/>
        </w:rPr>
        <w:t>FRP jacketing improves axial load capacity and ductility by providing effective lateral confinement to the concrete core, with minimal increase in member dimensions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Compared to conventional RC jacketing, FRP systems offer advantages such as light weight, corrosion resistance, rapid installation, and reduced construction time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856883" w:rsidRPr="00856883">
        <w:t xml:space="preserve"> </w:t>
      </w:r>
      <w:r w:rsidR="00856883" w:rsidRPr="00856883">
        <w:rPr>
          <w:rFonts w:ascii="Times New Roman" w:eastAsia="Times New Roman" w:hAnsi="Times New Roman" w:cs="Times New Roman"/>
          <w:sz w:val="20"/>
          <w:szCs w:val="20"/>
        </w:rPr>
        <w:t>However, most previous studies have focused on isolated column behaviour under laboratory conditions. Limited research has evaluated and compared RC and FRP jacketing at the building level using unified demand–capacity assessment under seismic loading</w:t>
      </w:r>
      <w:r w:rsidR="00106071">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Several experimental and analytical studies have stated that FRP-wrapped columns </w:t>
      </w:r>
      <w:r w:rsidR="00202512">
        <w:rPr>
          <w:rFonts w:ascii="Times New Roman" w:eastAsia="Times New Roman" w:hAnsi="Times New Roman" w:cs="Times New Roman"/>
          <w:sz w:val="20"/>
          <w:szCs w:val="20"/>
        </w:rPr>
        <w:t>improve</w:t>
      </w:r>
      <w:r>
        <w:rPr>
          <w:rFonts w:ascii="Times New Roman" w:eastAsia="Times New Roman" w:hAnsi="Times New Roman" w:cs="Times New Roman"/>
          <w:sz w:val="20"/>
          <w:szCs w:val="20"/>
        </w:rPr>
        <w:t xml:space="preserve"> seismic behaviour, making FRP jacketing suitable for retrofitting in space-constrained and architecturally sensitive structures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Ranjan","given":"Pranay","non-dropping-particle":"","parse-names":false,"suffix":""},{"dropping-particle":"","family":"Dhiman","given":"Poonam","non-dropping-particle":"","parse-names":false,"suffix":""}],"id":"ITEM-1","issued":{"date-parts":[["1987"]]},"page":"40-46","title":"Retrofitting of Columns of an Existing Building by RC , FRP and SFRC Jacketing Techniques","type":"article-journal"},"uris":["http://www.mendeley.com/documents/?uuid=e4ca77a0-2e7f-4322-b239-a0af378cc849"]}],"mendeley":{"formattedCitation":"[11]","plainTextFormattedCitation":"[11]","previouslyFormattedCitation":"(Ranjan &amp; Dhiman, 1987)"},"properties":{"noteIndex":0},"schema":"https://github.com/citation-style-language/schema/raw/master/csl-citation.json"}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F0CFEE5" w14:textId="77777777" w:rsidR="0006080A" w:rsidRDefault="00000000">
      <w:pPr>
        <w:spacing w:before="240" w:after="240" w:line="240" w:lineRule="auto"/>
        <w:ind w:left="-142"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2. Objectives of the Study</w:t>
      </w:r>
    </w:p>
    <w:p w14:paraId="0DE851D1" w14:textId="13396B87" w:rsidR="006140BB" w:rsidRPr="006140BB" w:rsidRDefault="006140BB" w:rsidP="006140BB">
      <w:pPr>
        <w:spacing w:before="240" w:after="240" w:line="240" w:lineRule="auto"/>
        <w:ind w:left="-142"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Many previous studies have examined RC and FRP jacketing methods, but most of them focus on testing individual columns under laboratory conditions. Very few studies have compared </w:t>
      </w:r>
      <w:r>
        <w:rPr>
          <w:rFonts w:ascii="Times New Roman" w:eastAsia="Times New Roman" w:hAnsi="Times New Roman" w:cs="Times New Roman"/>
          <w:sz w:val="20"/>
          <w:szCs w:val="20"/>
        </w:rPr>
        <w:t xml:space="preserve">RC jacketing and FRP jacketing </w:t>
      </w:r>
      <w:r w:rsidRPr="006140BB">
        <w:rPr>
          <w:rFonts w:ascii="Times New Roman" w:eastAsia="Times New Roman" w:hAnsi="Times New Roman" w:cs="Times New Roman"/>
          <w:sz w:val="20"/>
          <w:szCs w:val="20"/>
        </w:rPr>
        <w:t>techniques using a common demand–capacity approach under seismic loading. Therefore, there is a need to study how both methods perform</w:t>
      </w:r>
      <w:r>
        <w:rPr>
          <w:rFonts w:ascii="Times New Roman" w:eastAsia="Times New Roman" w:hAnsi="Times New Roman" w:cs="Times New Roman"/>
          <w:sz w:val="20"/>
          <w:szCs w:val="20"/>
        </w:rPr>
        <w:t xml:space="preserve"> under </w:t>
      </w:r>
      <w:r w:rsidRPr="006140BB">
        <w:rPr>
          <w:rFonts w:ascii="Times New Roman" w:eastAsia="Times New Roman" w:hAnsi="Times New Roman" w:cs="Times New Roman"/>
          <w:sz w:val="20"/>
          <w:szCs w:val="20"/>
        </w:rPr>
        <w:t xml:space="preserve">realistic </w:t>
      </w:r>
      <w:r w:rsidR="006F043D">
        <w:rPr>
          <w:rFonts w:ascii="Times New Roman" w:eastAsia="Times New Roman" w:hAnsi="Times New Roman" w:cs="Times New Roman"/>
          <w:sz w:val="20"/>
          <w:szCs w:val="20"/>
        </w:rPr>
        <w:t xml:space="preserve">building </w:t>
      </w:r>
      <w:r>
        <w:rPr>
          <w:rFonts w:ascii="Times New Roman" w:eastAsia="Times New Roman" w:hAnsi="Times New Roman" w:cs="Times New Roman"/>
          <w:sz w:val="20"/>
          <w:szCs w:val="20"/>
        </w:rPr>
        <w:t>condition</w:t>
      </w:r>
      <w:r w:rsidR="006F043D">
        <w:rPr>
          <w:rFonts w:ascii="Times New Roman" w:eastAsia="Times New Roman" w:hAnsi="Times New Roman" w:cs="Times New Roman"/>
          <w:sz w:val="20"/>
          <w:szCs w:val="20"/>
        </w:rPr>
        <w:t>s</w:t>
      </w:r>
      <w:r>
        <w:rPr>
          <w:rFonts w:ascii="Times New Roman" w:eastAsia="Times New Roman" w:hAnsi="Times New Roman" w:cs="Times New Roman"/>
          <w:sz w:val="20"/>
          <w:szCs w:val="20"/>
        </w:rPr>
        <w:t xml:space="preserve"> </w:t>
      </w:r>
      <w:r w:rsidRPr="006140BB">
        <w:rPr>
          <w:rFonts w:ascii="Times New Roman" w:eastAsia="Times New Roman" w:hAnsi="Times New Roman" w:cs="Times New Roman"/>
          <w:sz w:val="20"/>
          <w:szCs w:val="20"/>
        </w:rPr>
        <w:t>and evaluate their effectiveness in improving structural behaviour.</w:t>
      </w:r>
    </w:p>
    <w:p w14:paraId="24977E51" w14:textId="0C3B9401" w:rsidR="006140BB" w:rsidRPr="006140BB" w:rsidRDefault="006140BB" w:rsidP="006140BB">
      <w:pPr>
        <w:spacing w:before="240" w:after="240" w:line="240" w:lineRule="auto"/>
        <w:ind w:left="-142"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Based on </w:t>
      </w:r>
      <w:r w:rsidR="00362CE3">
        <w:rPr>
          <w:rFonts w:ascii="Times New Roman" w:eastAsia="Times New Roman" w:hAnsi="Times New Roman" w:cs="Times New Roman"/>
          <w:sz w:val="20"/>
          <w:szCs w:val="20"/>
        </w:rPr>
        <w:t>identified research</w:t>
      </w:r>
      <w:r w:rsidRPr="006140BB">
        <w:rPr>
          <w:rFonts w:ascii="Times New Roman" w:eastAsia="Times New Roman" w:hAnsi="Times New Roman" w:cs="Times New Roman"/>
          <w:sz w:val="20"/>
          <w:szCs w:val="20"/>
        </w:rPr>
        <w:t xml:space="preserve"> gap, the objectives of the present study are:</w:t>
      </w:r>
    </w:p>
    <w:p w14:paraId="554D2B47" w14:textId="0682559B" w:rsidR="006140BB" w:rsidRDefault="006140BB" w:rsidP="006140BB">
      <w:pPr>
        <w:numPr>
          <w:ilvl w:val="0"/>
          <w:numId w:val="23"/>
        </w:numPr>
        <w:spacing w:before="240" w:after="240" w:line="240" w:lineRule="auto"/>
        <w:ind w:right="242"/>
        <w:jc w:val="both"/>
        <w:rPr>
          <w:rFonts w:ascii="Times New Roman" w:eastAsia="Times New Roman" w:hAnsi="Times New Roman" w:cs="Times New Roman"/>
          <w:sz w:val="20"/>
          <w:szCs w:val="20"/>
        </w:rPr>
      </w:pPr>
      <w:r w:rsidRPr="006140BB">
        <w:rPr>
          <w:rFonts w:ascii="Times New Roman" w:eastAsia="Times New Roman" w:hAnsi="Times New Roman" w:cs="Times New Roman"/>
          <w:sz w:val="20"/>
          <w:szCs w:val="20"/>
        </w:rPr>
        <w:t xml:space="preserve">To model and analyse an existing G+10 RC building </w:t>
      </w:r>
      <w:r w:rsidR="00362CE3" w:rsidRPr="00362CE3">
        <w:rPr>
          <w:rFonts w:ascii="Times New Roman" w:eastAsia="Times New Roman" w:hAnsi="Times New Roman" w:cs="Times New Roman"/>
          <w:sz w:val="20"/>
          <w:szCs w:val="20"/>
        </w:rPr>
        <w:t xml:space="preserve">in ETABS </w:t>
      </w:r>
      <w:r w:rsidRPr="006140BB">
        <w:rPr>
          <w:rFonts w:ascii="Times New Roman" w:eastAsia="Times New Roman" w:hAnsi="Times New Roman" w:cs="Times New Roman"/>
          <w:sz w:val="20"/>
          <w:szCs w:val="20"/>
        </w:rPr>
        <w:t>using available structural data, identify the deficient column through seismic demand–capacity assessment, and retrofit it using the RC jacketing method while evaluating FRP strengthening through numerical confinement analysis.</w:t>
      </w:r>
    </w:p>
    <w:p w14:paraId="3BC82F5C" w14:textId="498DC4B8" w:rsidR="006140BB" w:rsidRPr="006140BB" w:rsidRDefault="006140BB" w:rsidP="006140BB">
      <w:pPr>
        <w:numPr>
          <w:ilvl w:val="0"/>
          <w:numId w:val="23"/>
        </w:numPr>
        <w:spacing w:before="240" w:after="240" w:line="240" w:lineRule="auto"/>
        <w:ind w:right="242"/>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c</w:t>
      </w:r>
      <w:r w:rsidRPr="006140BB">
        <w:rPr>
          <w:rFonts w:ascii="Times New Roman" w:eastAsia="Times New Roman" w:hAnsi="Times New Roman" w:cs="Times New Roman"/>
          <w:sz w:val="20"/>
          <w:szCs w:val="20"/>
        </w:rPr>
        <w:t xml:space="preserve">ompare RC jacketing </w:t>
      </w:r>
      <w:r>
        <w:rPr>
          <w:rFonts w:ascii="Times New Roman" w:eastAsia="Times New Roman" w:hAnsi="Times New Roman" w:cs="Times New Roman"/>
          <w:sz w:val="20"/>
          <w:szCs w:val="20"/>
        </w:rPr>
        <w:t xml:space="preserve">and FRP jacketing </w:t>
      </w:r>
      <w:r w:rsidRPr="006140BB">
        <w:rPr>
          <w:rFonts w:ascii="Times New Roman" w:eastAsia="Times New Roman" w:hAnsi="Times New Roman" w:cs="Times New Roman"/>
          <w:sz w:val="20"/>
          <w:szCs w:val="20"/>
        </w:rPr>
        <w:t>in terms of strength enhancement and stiffness improvement at the building level.</w:t>
      </w:r>
    </w:p>
    <w:p w14:paraId="61AE8CA5" w14:textId="0E05BE09" w:rsidR="0006080A" w:rsidRDefault="00000000">
      <w:pPr>
        <w:spacing w:before="240" w:after="240" w:line="240" w:lineRule="auto"/>
        <w:ind w:left="-142"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 Literature Review</w:t>
      </w:r>
    </w:p>
    <w:p w14:paraId="0056836A" w14:textId="5CF5A4AF"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 3.1 Studies on R</w:t>
      </w:r>
      <w:r w:rsidR="00A52CF0">
        <w:rPr>
          <w:rFonts w:ascii="Times New Roman" w:eastAsia="Times New Roman" w:hAnsi="Times New Roman" w:cs="Times New Roman"/>
          <w:b/>
          <w:bCs/>
          <w:sz w:val="20"/>
          <w:szCs w:val="20"/>
          <w:lang w:val="en-IN"/>
        </w:rPr>
        <w:t>einforce concrete</w:t>
      </w:r>
      <w:r>
        <w:rPr>
          <w:rFonts w:ascii="Times New Roman" w:eastAsia="Times New Roman" w:hAnsi="Times New Roman" w:cs="Times New Roman"/>
          <w:b/>
          <w:bCs/>
          <w:sz w:val="20"/>
          <w:szCs w:val="20"/>
          <w:lang w:val="en-IN"/>
        </w:rPr>
        <w:t xml:space="preserve"> jacketing of columns- </w:t>
      </w:r>
    </w:p>
    <w:p w14:paraId="11FC3B73" w14:textId="48335BAD"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Reinforced concrete (RC) jacketing is </w:t>
      </w:r>
      <w:r w:rsidR="001E44ED">
        <w:rPr>
          <w:rFonts w:ascii="Times New Roman" w:eastAsia="Times New Roman" w:hAnsi="Times New Roman" w:cs="Times New Roman"/>
          <w:sz w:val="20"/>
          <w:szCs w:val="20"/>
        </w:rPr>
        <w:t xml:space="preserve">considered </w:t>
      </w:r>
      <w:r>
        <w:rPr>
          <w:rFonts w:ascii="Times New Roman" w:eastAsia="Times New Roman" w:hAnsi="Times New Roman" w:cs="Times New Roman"/>
          <w:sz w:val="20"/>
          <w:szCs w:val="20"/>
        </w:rPr>
        <w:t xml:space="preserve">one of the most widely adopted techniques for strengthening deficient or damaged RC columns, </w:t>
      </w:r>
      <w:r w:rsidR="001E44ED">
        <w:rPr>
          <w:rFonts w:ascii="Times New Roman" w:eastAsia="Times New Roman" w:hAnsi="Times New Roman" w:cs="Times New Roman"/>
          <w:sz w:val="20"/>
          <w:szCs w:val="20"/>
        </w:rPr>
        <w:t>particularly</w:t>
      </w:r>
      <w:r>
        <w:rPr>
          <w:rFonts w:ascii="Times New Roman" w:eastAsia="Times New Roman" w:hAnsi="Times New Roman" w:cs="Times New Roman"/>
          <w:sz w:val="20"/>
          <w:szCs w:val="20"/>
        </w:rPr>
        <w:t xml:space="preserve"> in </w:t>
      </w:r>
      <w:r w:rsidR="001E44ED">
        <w:rPr>
          <w:rFonts w:ascii="Times New Roman" w:eastAsia="Times New Roman" w:hAnsi="Times New Roman" w:cs="Times New Roman"/>
          <w:sz w:val="20"/>
          <w:szCs w:val="20"/>
        </w:rPr>
        <w:t>earthquake prone</w:t>
      </w:r>
      <w:r>
        <w:rPr>
          <w:rFonts w:ascii="Times New Roman" w:eastAsia="Times New Roman" w:hAnsi="Times New Roman" w:cs="Times New Roman"/>
          <w:sz w:val="20"/>
          <w:szCs w:val="20"/>
        </w:rPr>
        <w:t xml:space="preserve"> regions, due to its reliability and practical applicability.</w:t>
      </w:r>
      <w:r w:rsidR="001E44ED">
        <w:rPr>
          <w:rFonts w:ascii="Times New Roman" w:eastAsia="Times New Roman" w:hAnsi="Times New Roman" w:cs="Times New Roman"/>
          <w:sz w:val="20"/>
          <w:szCs w:val="20"/>
        </w:rPr>
        <w:t xml:space="preserve"> </w:t>
      </w:r>
      <w:r w:rsidR="001E44ED" w:rsidRPr="001E44ED">
        <w:rPr>
          <w:rFonts w:ascii="Times New Roman" w:eastAsia="Times New Roman" w:hAnsi="Times New Roman" w:cs="Times New Roman"/>
          <w:sz w:val="20"/>
          <w:szCs w:val="20"/>
        </w:rPr>
        <w:t>This method</w:t>
      </w:r>
      <w:r>
        <w:rPr>
          <w:rFonts w:ascii="Times New Roman" w:eastAsia="Times New Roman" w:hAnsi="Times New Roman" w:cs="Times New Roman"/>
          <w:sz w:val="20"/>
          <w:szCs w:val="20"/>
          <w:lang w:val="en-IN"/>
        </w:rPr>
        <w:t xml:space="preserve"> </w:t>
      </w:r>
      <w:r w:rsidR="001E44ED">
        <w:rPr>
          <w:rFonts w:ascii="Times New Roman" w:eastAsia="Times New Roman" w:hAnsi="Times New Roman" w:cs="Times New Roman"/>
          <w:sz w:val="20"/>
          <w:szCs w:val="20"/>
          <w:lang w:val="en-IN"/>
        </w:rPr>
        <w:t>effectively</w:t>
      </w:r>
      <w:r>
        <w:rPr>
          <w:rFonts w:ascii="Times New Roman" w:eastAsia="Times New Roman" w:hAnsi="Times New Roman" w:cs="Times New Roman"/>
          <w:sz w:val="20"/>
          <w:szCs w:val="20"/>
          <w:lang w:val="en-IN"/>
        </w:rPr>
        <w:t xml:space="preserve"> </w:t>
      </w:r>
      <w:r w:rsidR="001E44ED">
        <w:rPr>
          <w:rFonts w:ascii="Times New Roman" w:eastAsia="Times New Roman" w:hAnsi="Times New Roman" w:cs="Times New Roman"/>
          <w:sz w:val="20"/>
          <w:szCs w:val="20"/>
          <w:lang w:val="en-IN"/>
        </w:rPr>
        <w:t>increases</w:t>
      </w:r>
      <w:r>
        <w:rPr>
          <w:rFonts w:ascii="Times New Roman" w:eastAsia="Times New Roman" w:hAnsi="Times New Roman" w:cs="Times New Roman"/>
          <w:sz w:val="20"/>
          <w:szCs w:val="20"/>
          <w:lang w:val="en-IN"/>
        </w:rPr>
        <w:t xml:space="preserve"> axial load capacity, flexural strength, stiffness, and overall ductility of columns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The method </w:t>
      </w:r>
      <w:r w:rsidR="001E44ED">
        <w:rPr>
          <w:rFonts w:ascii="Times New Roman" w:eastAsia="Times New Roman" w:hAnsi="Times New Roman" w:cs="Times New Roman"/>
          <w:sz w:val="20"/>
          <w:szCs w:val="20"/>
        </w:rPr>
        <w:t>comprises</w:t>
      </w:r>
      <w:r>
        <w:rPr>
          <w:rFonts w:ascii="Times New Roman" w:eastAsia="Times New Roman" w:hAnsi="Times New Roman" w:cs="Times New Roman"/>
          <w:sz w:val="20"/>
          <w:szCs w:val="20"/>
        </w:rPr>
        <w:t xml:space="preserve"> </w:t>
      </w:r>
      <w:r w:rsidR="001E44ED">
        <w:rPr>
          <w:rFonts w:ascii="Times New Roman" w:eastAsia="Times New Roman" w:hAnsi="Times New Roman" w:cs="Times New Roman"/>
          <w:sz w:val="20"/>
          <w:szCs w:val="20"/>
        </w:rPr>
        <w:t>covering</w:t>
      </w:r>
      <w:r>
        <w:rPr>
          <w:rFonts w:ascii="Times New Roman" w:eastAsia="Times New Roman" w:hAnsi="Times New Roman" w:cs="Times New Roman"/>
          <w:sz w:val="20"/>
          <w:szCs w:val="20"/>
        </w:rPr>
        <w:t xml:space="preserve"> the existing column with an additional layer of concrete</w:t>
      </w:r>
      <w:r w:rsidR="00BA084E">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along with longitudinal reinforcement and transverse ties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Columns","type":"article-journal"},"uris":["http://www.mendeley.com/documents/?uuid=17361e99-0815-4017-9dde-0e36309e35af"]}],"mendeley":{"formattedCitation":"[12]","plainTextFormattedCitation":"[12]","previouslyFormattedCitation":"(Gupta et al.,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w:t>
      </w:r>
      <w:r w:rsidR="001E44ED" w:rsidRPr="001E44ED">
        <w:rPr>
          <w:rFonts w:ascii="Times New Roman" w:eastAsia="Times New Roman" w:hAnsi="Times New Roman" w:cs="Times New Roman"/>
          <w:sz w:val="20"/>
          <w:szCs w:val="20"/>
        </w:rPr>
        <w:t>improvemen</w:t>
      </w:r>
      <w:r w:rsidR="001E44ED">
        <w:rPr>
          <w:rFonts w:ascii="Times New Roman" w:eastAsia="Times New Roman" w:hAnsi="Times New Roman" w:cs="Times New Roman"/>
          <w:sz w:val="20"/>
          <w:szCs w:val="20"/>
        </w:rPr>
        <w:t xml:space="preserve">t in </w:t>
      </w:r>
      <w:r w:rsidR="00BA084E">
        <w:rPr>
          <w:rFonts w:ascii="Times New Roman" w:eastAsia="Times New Roman" w:hAnsi="Times New Roman" w:cs="Times New Roman"/>
          <w:sz w:val="20"/>
          <w:szCs w:val="20"/>
        </w:rPr>
        <w:t>performance</w:t>
      </w:r>
      <w:r>
        <w:rPr>
          <w:rFonts w:ascii="Times New Roman" w:eastAsia="Times New Roman" w:hAnsi="Times New Roman" w:cs="Times New Roman"/>
          <w:sz w:val="20"/>
          <w:szCs w:val="20"/>
        </w:rPr>
        <w:t xml:space="preserve"> is mainly</w:t>
      </w:r>
      <w:r w:rsidR="001E44ED">
        <w:rPr>
          <w:rFonts w:ascii="Times New Roman" w:eastAsia="Times New Roman" w:hAnsi="Times New Roman" w:cs="Times New Roman"/>
          <w:sz w:val="20"/>
          <w:szCs w:val="20"/>
        </w:rPr>
        <w:t xml:space="preserve"> due to</w:t>
      </w:r>
      <w:r>
        <w:rPr>
          <w:rFonts w:ascii="Times New Roman" w:eastAsia="Times New Roman" w:hAnsi="Times New Roman" w:cs="Times New Roman"/>
          <w:sz w:val="20"/>
          <w:szCs w:val="20"/>
        </w:rPr>
        <w:t xml:space="preserve"> the increase in cross-sectional area and the confinement effect provided by the jacket.</w:t>
      </w:r>
      <w:r w:rsidR="00222A80">
        <w:t xml:space="preserve"> </w:t>
      </w:r>
      <w:r w:rsidR="00222A80" w:rsidRPr="00222A80">
        <w:rPr>
          <w:rFonts w:ascii="Times New Roman" w:eastAsia="Times New Roman" w:hAnsi="Times New Roman" w:cs="Times New Roman"/>
          <w:sz w:val="20"/>
          <w:szCs w:val="20"/>
          <w:lang w:val="en-IN"/>
        </w:rPr>
        <w:t>Various</w:t>
      </w:r>
      <w:r w:rsidRPr="00222A80">
        <w:rPr>
          <w:rFonts w:ascii="Times New Roman" w:eastAsia="Times New Roman" w:hAnsi="Times New Roman" w:cs="Times New Roman"/>
          <w:sz w:val="20"/>
          <w:szCs w:val="20"/>
          <w:lang w:val="en-IN"/>
        </w:rPr>
        <w:t xml:space="preserve"> experimental studies </w:t>
      </w:r>
      <w:r w:rsidR="00222A80">
        <w:rPr>
          <w:rFonts w:ascii="Times New Roman" w:eastAsia="Times New Roman" w:hAnsi="Times New Roman" w:cs="Times New Roman"/>
          <w:sz w:val="20"/>
          <w:szCs w:val="20"/>
          <w:lang w:val="en-IN"/>
        </w:rPr>
        <w:t>show</w:t>
      </w:r>
      <w:r w:rsidRPr="00222A80">
        <w:rPr>
          <w:rFonts w:ascii="Times New Roman" w:eastAsia="Times New Roman" w:hAnsi="Times New Roman" w:cs="Times New Roman"/>
          <w:sz w:val="20"/>
          <w:szCs w:val="20"/>
          <w:lang w:val="en-IN"/>
        </w:rPr>
        <w:t xml:space="preserve"> that RC-jacketed columns improve</w:t>
      </w:r>
      <w:r w:rsidR="00222A80">
        <w:rPr>
          <w:rFonts w:ascii="Times New Roman" w:eastAsia="Times New Roman" w:hAnsi="Times New Roman" w:cs="Times New Roman"/>
          <w:sz w:val="20"/>
          <w:szCs w:val="20"/>
          <w:lang w:val="en-IN"/>
        </w:rPr>
        <w:t>s</w:t>
      </w:r>
      <w:r w:rsidRPr="00222A80">
        <w:rPr>
          <w:rFonts w:ascii="Times New Roman" w:eastAsia="Times New Roman" w:hAnsi="Times New Roman" w:cs="Times New Roman"/>
          <w:sz w:val="20"/>
          <w:szCs w:val="20"/>
          <w:lang w:val="en-IN"/>
        </w:rPr>
        <w:t xml:space="preserve"> energy dissipation and</w:t>
      </w:r>
      <w:r>
        <w:rPr>
          <w:rFonts w:ascii="Times New Roman" w:eastAsia="Times New Roman" w:hAnsi="Times New Roman" w:cs="Times New Roman"/>
          <w:sz w:val="20"/>
          <w:szCs w:val="20"/>
        </w:rPr>
        <w:t xml:space="preserve"> delayed failure under seismic loading</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{"citationItems":[{"id":"ITEM-1","itemData":{"author":[{"dropping-particle":"","family":"Gomaa","given":" M","non-dropping-particle":"","parse-names":false,"suffix":""}],"container-title":"15th World Conference on Earthquake Engineering (15WCEE)","id":"ITEM-1","issue":"October","issued":{"date-parts":[["2012"]]},"title":" Seismic Assessment of Retrofitted RC Structures Using Traditional and New Repair Techniques","type":"article-journal"},"uris":["http://www.mendeley.com/documents/?uuid=7c77c47d-5c39-4d45-ba47-550f7fca4f38"]}],"mendeley":{"formattedCitation":"[13]","plainTextFormattedCitation":"[13]","previouslyFormattedCitation":"(Gomaa, 2012)"},"properties":{"noteIndex":0},"schema":"https://github.com/citation-style-language/schema/raw/master/csl-citation.json"}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22A80">
        <w:rPr>
          <w:rFonts w:ascii="Times New Roman" w:eastAsia="Times New Roman" w:hAnsi="Times New Roman" w:cs="Times New Roman"/>
          <w:sz w:val="20"/>
          <w:szCs w:val="20"/>
        </w:rPr>
        <w:t xml:space="preserve">This method </w:t>
      </w:r>
      <w:r>
        <w:rPr>
          <w:rFonts w:ascii="Times New Roman" w:eastAsia="Times New Roman" w:hAnsi="Times New Roman" w:cs="Times New Roman"/>
          <w:sz w:val="20"/>
          <w:szCs w:val="20"/>
        </w:rPr>
        <w:t xml:space="preserve">is particularly effective for </w:t>
      </w:r>
      <w:r w:rsidR="00222A80">
        <w:rPr>
          <w:rFonts w:ascii="Times New Roman" w:eastAsia="Times New Roman" w:hAnsi="Times New Roman" w:cs="Times New Roman"/>
          <w:sz w:val="20"/>
          <w:szCs w:val="20"/>
        </w:rPr>
        <w:t xml:space="preserve">strengthening </w:t>
      </w:r>
      <w:r>
        <w:rPr>
          <w:rFonts w:ascii="Times New Roman" w:eastAsia="Times New Roman" w:hAnsi="Times New Roman" w:cs="Times New Roman"/>
          <w:sz w:val="20"/>
          <w:szCs w:val="20"/>
        </w:rPr>
        <w:t>buildings designed as per old seismic codes or gravity-load-only provisions.</w:t>
      </w:r>
      <w:r w:rsidR="00222A80" w:rsidRPr="00222A80">
        <w:t xml:space="preserve"> </w:t>
      </w:r>
      <w:r w:rsidR="00222A80">
        <w:rPr>
          <w:rFonts w:ascii="Times New Roman" w:eastAsia="Times New Roman" w:hAnsi="Times New Roman" w:cs="Times New Roman"/>
          <w:sz w:val="20"/>
          <w:szCs w:val="20"/>
        </w:rPr>
        <w:t>I</w:t>
      </w:r>
      <w:r w:rsidR="00222A80" w:rsidRPr="00222A80">
        <w:rPr>
          <w:rFonts w:ascii="Times New Roman" w:eastAsia="Times New Roman" w:hAnsi="Times New Roman" w:cs="Times New Roman"/>
          <w:sz w:val="20"/>
          <w:szCs w:val="20"/>
        </w:rPr>
        <w:t>n India</w:t>
      </w:r>
      <w:r>
        <w:t xml:space="preserve"> </w:t>
      </w:r>
      <w:r w:rsidR="00222A80">
        <w:rPr>
          <w:rFonts w:ascii="Times New Roman" w:eastAsia="Times New Roman" w:hAnsi="Times New Roman" w:cs="Times New Roman"/>
          <w:sz w:val="20"/>
          <w:szCs w:val="20"/>
        </w:rPr>
        <w:t>d</w:t>
      </w:r>
      <w:r>
        <w:rPr>
          <w:rFonts w:ascii="Times New Roman" w:eastAsia="Times New Roman" w:hAnsi="Times New Roman" w:cs="Times New Roman"/>
          <w:sz w:val="20"/>
          <w:szCs w:val="20"/>
        </w:rPr>
        <w:t xml:space="preserve">esign and detailing of RC jacketing are commonly carried out following the guidelines of IS 15988:2013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{"citationItems":[{"id":"ITEM-1","itemData":{"abstract":"Retrofitting is a technique to enhance the structural capacities including the strength, stiffness, ductility, stability, and integrity of a building that is found to be deficient or vulnerable. It can effectively raise the performance of a building against earthquake to a desired level, and to even satisfy the requirements of an upgraded design seismic code. The building need not be deteriorated or damaged. The retrofit is intended to mitigate the effect of a future earthquake. In this paper, an effort is made to elaborate the procedure of providing concrete jacketing to the column as per guidelines of IS 15988: 2013. It is seen that the overall performance of the column significantly improves after jacketing.","author":[{"dropping-particle":"","family":"Gupta","given":"Nikita","non-dropping-particle":"","parse-names":false,"suffix":""},{"dropping-particle":"","family":"Dhiman","given":"Poonam","non-dropping-particle":"","parse-names":false,"suffix":""},{"dropping-particle":"","family":"Dhiman","given":"Anil","non-dropping-particle":"","parse-names":false,"suffix":""}],"container-title":"IOSR Journal of Mechanical and Civil Engineering","id":"ITEM-1","issued":{"date-parts":[["2013"]]},"page":"54-58","title":"Design and Detailing of RC Jacketting for Concrete Columns","type":"article-journal"},"uris":["http://www.mendeley.com/documents/?uuid=17361e99-0815-4017-9dde-0e36309e35af"]}],"mendeley":{"formattedCitation":"[12]","plainTextFormattedCitation":"[12]","previouslyFormattedCitation":"(Gupta et al.,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222A80">
        <w:t xml:space="preserve">In </w:t>
      </w:r>
      <w:r>
        <w:rPr>
          <w:rFonts w:ascii="Times New Roman" w:eastAsia="Times New Roman" w:hAnsi="Times New Roman" w:cs="Times New Roman"/>
          <w:sz w:val="20"/>
          <w:szCs w:val="20"/>
        </w:rPr>
        <w:t>Compar</w:t>
      </w:r>
      <w:r w:rsidR="00222A80">
        <w:rPr>
          <w:rFonts w:ascii="Times New Roman" w:eastAsia="Times New Roman" w:hAnsi="Times New Roman" w:cs="Times New Roman"/>
          <w:sz w:val="20"/>
          <w:szCs w:val="20"/>
        </w:rPr>
        <w:t xml:space="preserve">ison </w:t>
      </w:r>
      <w:r>
        <w:rPr>
          <w:rFonts w:ascii="Times New Roman" w:eastAsia="Times New Roman" w:hAnsi="Times New Roman" w:cs="Times New Roman"/>
          <w:sz w:val="20"/>
          <w:szCs w:val="20"/>
        </w:rPr>
        <w:t xml:space="preserve">to advanced retrofitting techniques, RC jacketing is cost-effective and does not require </w:t>
      </w:r>
      <w:r w:rsidR="00BA084E">
        <w:rPr>
          <w:rFonts w:ascii="Times New Roman" w:eastAsia="Times New Roman" w:hAnsi="Times New Roman" w:cs="Times New Roman"/>
          <w:sz w:val="20"/>
          <w:szCs w:val="20"/>
        </w:rPr>
        <w:t>specialised</w:t>
      </w:r>
      <w:r>
        <w:rPr>
          <w:rFonts w:ascii="Times New Roman" w:eastAsia="Times New Roman" w:hAnsi="Times New Roman" w:cs="Times New Roman"/>
          <w:sz w:val="20"/>
          <w:szCs w:val="20"/>
        </w:rPr>
        <w:t xml:space="preserve"> materials or skilled labour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222A80">
        <w:rPr>
          <w:rFonts w:ascii="Times New Roman" w:eastAsia="Times New Roman" w:hAnsi="Times New Roman" w:cs="Times New Roman"/>
          <w:sz w:val="20"/>
          <w:szCs w:val="20"/>
        </w:rPr>
        <w:t>Studies based on a</w:t>
      </w:r>
      <w:r>
        <w:rPr>
          <w:rFonts w:ascii="Times New Roman" w:eastAsia="Times New Roman" w:hAnsi="Times New Roman" w:cs="Times New Roman"/>
          <w:sz w:val="20"/>
          <w:szCs w:val="20"/>
        </w:rPr>
        <w:t xml:space="preserve">nalytical and numerical </w:t>
      </w:r>
      <w:r w:rsidR="00222A80">
        <w:rPr>
          <w:rFonts w:ascii="Times New Roman" w:eastAsia="Times New Roman" w:hAnsi="Times New Roman" w:cs="Times New Roman"/>
          <w:sz w:val="20"/>
          <w:szCs w:val="20"/>
        </w:rPr>
        <w:t xml:space="preserve">approaches </w:t>
      </w:r>
      <w:r>
        <w:rPr>
          <w:rFonts w:ascii="Times New Roman" w:eastAsia="Times New Roman" w:hAnsi="Times New Roman" w:cs="Times New Roman"/>
          <w:sz w:val="20"/>
          <w:szCs w:val="20"/>
        </w:rPr>
        <w:t xml:space="preserve">have shown a </w:t>
      </w:r>
      <w:r w:rsidR="00222A80">
        <w:rPr>
          <w:rFonts w:ascii="Times New Roman" w:eastAsia="Times New Roman" w:hAnsi="Times New Roman" w:cs="Times New Roman"/>
          <w:sz w:val="20"/>
          <w:szCs w:val="20"/>
        </w:rPr>
        <w:t>considerable</w:t>
      </w:r>
      <w:r>
        <w:rPr>
          <w:rFonts w:ascii="Times New Roman" w:eastAsia="Times New Roman" w:hAnsi="Times New Roman" w:cs="Times New Roman"/>
          <w:sz w:val="20"/>
          <w:szCs w:val="20"/>
        </w:rPr>
        <w:t xml:space="preserve"> reduction in demand-capacity ratios of columns after RC jacketing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{"citationItems":[{"id":"ITEM-1","itemData":{"author":[{"dropping-particle":"","family":"Lakade","given":"G D","non-dropping-particle":"","parse-names":false,"suffix":""},{"dropping-particle":"","family":"Kadam","given":"S S","non-dropping-particle":"","parse-names":false,"suffix":""},{"dropping-particle":"","family":"Pawar","given":"Y P","non-dropping-particle":"","parse-names":false,"suffix":""},{"dropping-particle":"","family":"Mohite","given":"D D","non-dropping-particle":"","parse-names":false,"suffix":""},{"dropping-particle":"","family":"Deshmukh","given":"C M","non-dropping-particle":"","parse-names":false,"suffix":""}],"id":"ITEM-1","issue":"9","issued":{"date-parts":[["2015"]]},"page":"147-159","title":"PERFORMANCE OF RC BUILDING UNDER DYNAMIC FORCES AND SUITABILITY OF STRENGTHENING BY FRP JACKETING Department of Civil Engineering","type":"article-journal","volume":"6"},"uris":["http://www.mendeley.com/documents/?uuid=691e3fae-1862-4ed7-8b55-27b11331fb94"]}],"mendeley":{"formattedCitation":"[14]","plainTextFormattedCitation":"[14]","previouslyFormattedCitation":"(Lakade et al., 2015)"},"properties":{"noteIndex":0},"schema":"https://github.com/citation-style-language/schema/raw/master/csl-citation.json"}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RC jacketing also helps in achieving a more uniform distribution of lateral strength throughout the structure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Experimental investigations have </w:t>
      </w:r>
      <w:r w:rsidR="00222A80">
        <w:rPr>
          <w:rFonts w:ascii="Times New Roman" w:eastAsia="Times New Roman" w:hAnsi="Times New Roman" w:cs="Times New Roman"/>
          <w:sz w:val="20"/>
          <w:szCs w:val="20"/>
        </w:rPr>
        <w:t>proved</w:t>
      </w:r>
      <w:r>
        <w:rPr>
          <w:rFonts w:ascii="Times New Roman" w:eastAsia="Times New Roman" w:hAnsi="Times New Roman" w:cs="Times New Roman"/>
          <w:sz w:val="20"/>
          <w:szCs w:val="20"/>
        </w:rPr>
        <w:t xml:space="preserve"> that proper interface bonding between old and new concrete is </w:t>
      </w:r>
      <w:r w:rsidR="00222A80">
        <w:rPr>
          <w:rFonts w:ascii="Times New Roman" w:eastAsia="Times New Roman" w:hAnsi="Times New Roman" w:cs="Times New Roman"/>
          <w:sz w:val="20"/>
          <w:szCs w:val="20"/>
        </w:rPr>
        <w:t>key</w:t>
      </w:r>
      <w:r>
        <w:rPr>
          <w:rFonts w:ascii="Times New Roman" w:eastAsia="Times New Roman" w:hAnsi="Times New Roman" w:cs="Times New Roman"/>
          <w:sz w:val="20"/>
          <w:szCs w:val="20"/>
        </w:rPr>
        <w:t xml:space="preserve"> for effective load transfer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{"citationItems":[{"id":"ITEM-1","itemData":{"DOI":"10.1016/j.jestch.2022.101275","ISSN":"22150986","abstract":"The objective of this investigation is to experimentally study the behaviour of reinforced concrete (RC) columns strengthened using RC and geopolymer concrete (GPC) jacketing by subjecting them to axial loading. The experimental results were analytically validated by the finite element model (FEM). For this investigation, six columns of M25-grade conventional concrete were subjected to more than 75% of the ultimate load. Then three columns were jacketed by using M40-grade RC and another three columns were jacketed by using M40-grade GPC. The interfacial behaviour of the conventional RC column and jacketed GPC columns was studied and compared. The 3D linear and FEM was employed to measure the effect of conventional RC and GPC-jacketed columns under increasing load by considering the concrete damage plasticity (CDP) and elastoplastic models with isotropic hardening. The validation against the experimental results confirmed 90% accuracy of the analytical model.","author":[{"dropping-particle":"","family":"C","given":"Sudha","non-dropping-particle":"","parse-names":false,"suffix":""},{"dropping-particle":"","family":"Sambasivan","given":"Aakash K.","non-dropping-particle":"","parse-names":false,"suffix":""},{"dropping-particle":"","family":"Kannan","given":"Kannan Rajkumar","non-dropping-particle":"","parse-names":false,"suffix":""},{"dropping-particle":"","family":"Jegan","given":"M.","non-dropping-particle":"","parse-names":false,"suffix":""}],"container-title":"Engineering Science and Technology, an International Journal","id":"ITEM-1","issued":{"date-parts":[["2022"]]},"page":"101275","publisher":"Karabuk University","title":"Investigation on the performance of reinforced concrete columns jacketed by conventional concrete and geopolymer concrete","type":"article-journal","volume":"36"},"uris":["http://www.mendeley.com/documents/?uuid=d23d3231-b381-424c-97e3-8c5ebf4eb5ae"]}],"mendeley":{"formattedCitation":"[15]","plainTextFormattedCitation":"[15]","previouslyFormattedCitation":"(C et 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High-performance and higher-grade concrete used in jacketing further improves </w:t>
      </w:r>
      <w:r w:rsidR="00BA084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shear resistance and durability of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dzima-nyarko","given":"Marijana","non-dropping-particle":"","parse-names":false,"suffix":""},{"dropping-particle":"","family":"Ercan","given":"I","non-dropping-particle":"","parse-names":false,"suffix":""},{"dropping-particle":"","family":"Radu","given":"Dorin","non-dropping-particle":"","parse-names":false,"suffix":""},{"dropping-particle":"","family":"Bulaji","given":"Borko","non-dropping-particle":"","parse-names":false,"suffix":""}],"id":"ITEM-1","issued":{"date-parts":[["2025"]]},"page":"1-25","title":"Effectiveness of High-Performance Concrete Jacketing in Improving the Performance of RC Structures","type":"article-journal"},"uris":["http://www.mendeley.com/documents/?uuid=d35431d8-d558-45f8-bb55-f748dc148b36"]}],"mendeley":{"formattedCitation":"[16]","plainTextFormattedCitation":"[16]","previouslyFormattedCitation":"(Hadzima-nyarko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Overall, RC jacketing remains a proven, </w:t>
      </w:r>
      <w:r w:rsidR="00222A80">
        <w:rPr>
          <w:rFonts w:ascii="Times New Roman" w:eastAsia="Times New Roman" w:hAnsi="Times New Roman" w:cs="Times New Roman"/>
          <w:sz w:val="20"/>
          <w:szCs w:val="20"/>
        </w:rPr>
        <w:t>strong</w:t>
      </w:r>
      <w:r>
        <w:rPr>
          <w:rFonts w:ascii="Times New Roman" w:eastAsia="Times New Roman" w:hAnsi="Times New Roman" w:cs="Times New Roman"/>
          <w:sz w:val="20"/>
          <w:szCs w:val="20"/>
        </w:rPr>
        <w:t>, and widely preferred retrofitting solution for improving the seismic performance of existing RC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4815843" w14:textId="77777777" w:rsidR="0006080A" w:rsidRDefault="0006080A">
      <w:pPr>
        <w:spacing w:line="240" w:lineRule="auto"/>
        <w:ind w:right="244"/>
        <w:jc w:val="both"/>
        <w:rPr>
          <w:rFonts w:ascii="Times New Roman" w:eastAsia="Times New Roman" w:hAnsi="Times New Roman" w:cs="Times New Roman"/>
          <w:sz w:val="20"/>
          <w:szCs w:val="20"/>
          <w:lang w:val="en-IN"/>
        </w:rPr>
      </w:pPr>
    </w:p>
    <w:p w14:paraId="5A0CCB64" w14:textId="77777777" w:rsidR="00222A80" w:rsidRDefault="00222A80">
      <w:pPr>
        <w:spacing w:line="240" w:lineRule="auto"/>
        <w:ind w:left="-142" w:right="244"/>
        <w:jc w:val="both"/>
        <w:rPr>
          <w:rFonts w:ascii="Times New Roman" w:eastAsia="Times New Roman" w:hAnsi="Times New Roman" w:cs="Times New Roman"/>
          <w:b/>
          <w:bCs/>
          <w:sz w:val="20"/>
          <w:szCs w:val="20"/>
          <w:lang w:val="en-IN"/>
        </w:rPr>
      </w:pPr>
    </w:p>
    <w:p w14:paraId="4123CE00" w14:textId="5889145A"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3.2 Studies on F</w:t>
      </w:r>
      <w:r w:rsidR="00A52CF0">
        <w:rPr>
          <w:rFonts w:ascii="Times New Roman" w:eastAsia="Times New Roman" w:hAnsi="Times New Roman" w:cs="Times New Roman"/>
          <w:b/>
          <w:bCs/>
          <w:sz w:val="20"/>
          <w:szCs w:val="20"/>
          <w:lang w:val="en-IN"/>
        </w:rPr>
        <w:t xml:space="preserve">ibre </w:t>
      </w:r>
      <w:r>
        <w:rPr>
          <w:rFonts w:ascii="Times New Roman" w:eastAsia="Times New Roman" w:hAnsi="Times New Roman" w:cs="Times New Roman"/>
          <w:b/>
          <w:bCs/>
          <w:sz w:val="20"/>
          <w:szCs w:val="20"/>
          <w:lang w:val="en-IN"/>
        </w:rPr>
        <w:t>R</w:t>
      </w:r>
      <w:r w:rsidR="00A52CF0">
        <w:rPr>
          <w:rFonts w:ascii="Times New Roman" w:eastAsia="Times New Roman" w:hAnsi="Times New Roman" w:cs="Times New Roman"/>
          <w:b/>
          <w:bCs/>
          <w:sz w:val="20"/>
          <w:szCs w:val="20"/>
          <w:lang w:val="en-IN"/>
        </w:rPr>
        <w:t xml:space="preserve">einforced </w:t>
      </w:r>
      <w:r>
        <w:rPr>
          <w:rFonts w:ascii="Times New Roman" w:eastAsia="Times New Roman" w:hAnsi="Times New Roman" w:cs="Times New Roman"/>
          <w:b/>
          <w:bCs/>
          <w:sz w:val="20"/>
          <w:szCs w:val="20"/>
          <w:lang w:val="en-IN"/>
        </w:rPr>
        <w:t>P</w:t>
      </w:r>
      <w:r w:rsidR="00A52CF0">
        <w:rPr>
          <w:rFonts w:ascii="Times New Roman" w:eastAsia="Times New Roman" w:hAnsi="Times New Roman" w:cs="Times New Roman"/>
          <w:b/>
          <w:bCs/>
          <w:sz w:val="20"/>
          <w:szCs w:val="20"/>
          <w:lang w:val="en-IN"/>
        </w:rPr>
        <w:t>olymer</w:t>
      </w:r>
      <w:r>
        <w:rPr>
          <w:rFonts w:ascii="Times New Roman" w:eastAsia="Times New Roman" w:hAnsi="Times New Roman" w:cs="Times New Roman"/>
          <w:b/>
          <w:bCs/>
          <w:sz w:val="20"/>
          <w:szCs w:val="20"/>
          <w:lang w:val="en-IN"/>
        </w:rPr>
        <w:t xml:space="preserve"> jacketing of RC columns-</w:t>
      </w:r>
    </w:p>
    <w:p w14:paraId="15A2A2DC" w14:textId="48296124" w:rsidR="0006080A" w:rsidRDefault="00BA084E">
      <w:pPr>
        <w:spacing w:line="240" w:lineRule="auto"/>
        <w:ind w:right="244"/>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Fibre Reinforced Polymer (FRP) jacketing has </w:t>
      </w:r>
      <w:r w:rsidR="0005082F" w:rsidRPr="0005082F">
        <w:rPr>
          <w:rFonts w:ascii="Times New Roman" w:eastAsia="Times New Roman" w:hAnsi="Times New Roman" w:cs="Times New Roman"/>
          <w:sz w:val="20"/>
          <w:szCs w:val="20"/>
          <w:lang w:val="en-IN"/>
        </w:rPr>
        <w:t>increasingly used as a strengthening technique</w:t>
      </w:r>
      <w:r w:rsidR="0005082F">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rPr>
        <w:t>due to its high strength-to-weight ratio and corrosion resistance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IN"/>
        </w:rPr>
        <w:t xml:space="preserve">FRP jacketing </w:t>
      </w:r>
      <w:r w:rsidR="0005082F">
        <w:rPr>
          <w:rFonts w:ascii="Times New Roman" w:eastAsia="Times New Roman" w:hAnsi="Times New Roman" w:cs="Times New Roman"/>
          <w:sz w:val="20"/>
          <w:szCs w:val="20"/>
          <w:lang w:val="en-IN"/>
        </w:rPr>
        <w:t>primarily</w:t>
      </w:r>
      <w:r>
        <w:rPr>
          <w:rFonts w:ascii="Times New Roman" w:eastAsia="Times New Roman" w:hAnsi="Times New Roman" w:cs="Times New Roman"/>
          <w:sz w:val="20"/>
          <w:szCs w:val="20"/>
          <w:lang w:val="en-IN"/>
        </w:rPr>
        <w:t xml:space="preserve"> works by providing external confinement to </w:t>
      </w:r>
      <w:r w:rsidR="0005082F">
        <w:rPr>
          <w:rFonts w:ascii="Times New Roman" w:eastAsia="Times New Roman" w:hAnsi="Times New Roman" w:cs="Times New Roman"/>
          <w:sz w:val="20"/>
          <w:szCs w:val="20"/>
          <w:lang w:val="en-IN"/>
        </w:rPr>
        <w:t xml:space="preserve">concrete, which </w:t>
      </w:r>
      <w:r>
        <w:rPr>
          <w:rFonts w:ascii="Times New Roman" w:eastAsia="Times New Roman" w:hAnsi="Times New Roman" w:cs="Times New Roman"/>
          <w:sz w:val="20"/>
          <w:szCs w:val="20"/>
          <w:lang w:val="en-IN"/>
        </w:rPr>
        <w:t xml:space="preserve"> </w:t>
      </w:r>
      <w:r w:rsidR="0005082F">
        <w:rPr>
          <w:rFonts w:ascii="Times New Roman" w:eastAsia="Times New Roman" w:hAnsi="Times New Roman" w:cs="Times New Roman"/>
          <w:sz w:val="20"/>
          <w:szCs w:val="20"/>
          <w:lang w:val="en-IN"/>
        </w:rPr>
        <w:t>results in improved</w:t>
      </w:r>
      <w:r>
        <w:rPr>
          <w:rFonts w:ascii="Times New Roman" w:eastAsia="Times New Roman" w:hAnsi="Times New Roman" w:cs="Times New Roman"/>
          <w:sz w:val="20"/>
          <w:szCs w:val="20"/>
          <w:lang w:val="en-IN"/>
        </w:rPr>
        <w:t xml:space="preserve"> axial load capacity and ductility</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DOI":"10.32604/jrm.2022.022171","author":[{"dropping-particle":"","family":"Hosseini","given":"Mahdi","non-dropping-particle":"","parse-names":false,"suffix":""},{"dropping-particle":"","family":"Jian","given":"Bingyu","non-dropping-particle":"","parse-names":false,"suffix":""},{"dropping-particle":"","family":"Li","given":"Haitao","non-dropping-particle":"","parse-names":false,"suffix":""},{"dropping-particle":"","family":"Yang","given":"Dong","non-dropping-particle":"","parse-names":false,"suffix":""},{"dropping-particle":"","family":"Wang","given":"Ziang","non-dropping-particle":"","parse-names":false,"suffix":""},{"dropping-particle":"","family":"Feng","given":"Zixian","non-dropping-particle":"","parse-names":false,"suffix":""}],"id":"ITEM-1","issued":{"date-parts":[["2022"]]},"title":"A Review of Fibre Reinforced Polymer ( FRP ) Reinforced Concrete Composite Column Members Modelling and Analysis Techniques","type":"article-journal"},"uris":["http://www.mendeley.com/documents/?uuid=f13aee46-489d-461f-bbc7-0a353f71cf9c"]}],"mendeley":{"formattedCitation":"[17]","plainTextFormattedCitation":"[17]","previouslyFormattedCitation":"(Hosseini et al., 2022)"},"properties":{"noteIndex":0},"schema":"https://github.com/citation-style-language/schema/raw/master/csl-citation.json"}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[17]</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w:t>
      </w:r>
      <w:r>
        <w:t xml:space="preserve"> </w:t>
      </w:r>
      <w:r w:rsidR="0005082F" w:rsidRPr="0005082F">
        <w:rPr>
          <w:rFonts w:ascii="Times New Roman" w:eastAsia="Times New Roman" w:hAnsi="Times New Roman" w:cs="Times New Roman"/>
          <w:sz w:val="20"/>
          <w:szCs w:val="20"/>
        </w:rPr>
        <w:t xml:space="preserve">Several </w:t>
      </w:r>
      <w:r w:rsidR="0005082F">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xperimental studies have shown that FRP-confined columns </w:t>
      </w:r>
      <w:r w:rsidR="0005082F">
        <w:rPr>
          <w:rFonts w:ascii="Times New Roman" w:eastAsia="Times New Roman" w:hAnsi="Times New Roman" w:cs="Times New Roman"/>
          <w:sz w:val="20"/>
          <w:szCs w:val="20"/>
        </w:rPr>
        <w:t>display</w:t>
      </w:r>
      <w:r>
        <w:rPr>
          <w:rFonts w:ascii="Times New Roman" w:eastAsia="Times New Roman" w:hAnsi="Times New Roman" w:cs="Times New Roman"/>
          <w:sz w:val="20"/>
          <w:szCs w:val="20"/>
        </w:rPr>
        <w:t xml:space="preserve"> delayed cracking and higher ultimate strain compared to unconfined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Method","type":"article-journal"},"uris":["http://www.mendeley.com/documents/?uuid=14f01c3a-da59-4584-bcdf-3dd684f5ba1c"]}],"mendeley":{"formattedCitation":"[18]","plainTextFormattedCitation":"[18]","previouslyFormattedCitation":"(Parvin &amp; Shah, 2016)"},"properties":{"noteIndex":0},"schema":"https://github.com/citation-style-language/schema/raw/master/csl-citation.json"}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Carbon Fibre Reinforced Polymer (CFRP) is </w:t>
      </w:r>
      <w:r w:rsidR="0005082F">
        <w:rPr>
          <w:rFonts w:ascii="Times New Roman" w:eastAsia="Times New Roman" w:hAnsi="Times New Roman" w:cs="Times New Roman"/>
          <w:sz w:val="20"/>
          <w:szCs w:val="20"/>
        </w:rPr>
        <w:t xml:space="preserve">generally considered </w:t>
      </w:r>
      <w:r>
        <w:rPr>
          <w:rFonts w:ascii="Times New Roman" w:eastAsia="Times New Roman" w:hAnsi="Times New Roman" w:cs="Times New Roman"/>
          <w:sz w:val="20"/>
          <w:szCs w:val="20"/>
        </w:rPr>
        <w:t>to be more effective than GFRP due to its higher stiffness and confinement efficiency.</w:t>
      </w:r>
      <w:r>
        <w:t xml:space="preserve"> </w:t>
      </w:r>
      <w:r>
        <w:rPr>
          <w:rFonts w:ascii="Times New Roman" w:eastAsia="Times New Roman" w:hAnsi="Times New Roman" w:cs="Times New Roman"/>
          <w:sz w:val="20"/>
          <w:szCs w:val="20"/>
        </w:rPr>
        <w:t xml:space="preserve">The effectiveness of FRP jacketing </w:t>
      </w:r>
      <w:r w:rsidR="0005082F">
        <w:rPr>
          <w:rFonts w:ascii="Times New Roman" w:eastAsia="Times New Roman" w:hAnsi="Times New Roman" w:cs="Times New Roman"/>
          <w:sz w:val="20"/>
          <w:szCs w:val="20"/>
        </w:rPr>
        <w:t>is largely depended upon</w:t>
      </w:r>
      <w:r>
        <w:rPr>
          <w:rFonts w:ascii="Times New Roman" w:eastAsia="Times New Roman" w:hAnsi="Times New Roman" w:cs="Times New Roman"/>
          <w:sz w:val="20"/>
          <w:szCs w:val="20"/>
        </w:rPr>
        <w:t xml:space="preserve"> parameters such as fibre type, number of layers, wrap orientation, and concrete strength</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Investigation","type":"article-journal","volume":"1"},"uris":["http://www.mendeley.com/documents/?uuid=7730bcef-56aa-4158-aae4-5f9085c3b561"]}],"mendeley":{"formattedCitation":"[19]","plainTextFormattedCitation":"[19]","previouslyFormattedCitation":"(Awad,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FRP jacketing is particularly suitable for seismic retrofitting, as it improves energy dissipation </w:t>
      </w:r>
      <w:r>
        <w:rPr>
          <w:rFonts w:ascii="Times New Roman" w:eastAsia="Times New Roman" w:hAnsi="Times New Roman" w:cs="Times New Roman"/>
          <w:sz w:val="20"/>
          <w:szCs w:val="20"/>
        </w:rPr>
        <w:lastRenderedPageBreak/>
        <w:t>and deformation capacity of RC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{"citationItems":[{"id":"ITEM-1","itemData":{"DOI":"10.1016/j.engfailanal.2020.104480","ISSN":"13506307","abstract":"Structures are often subjected to extreme loading conditions that lead to their premature deterioration, and replacement of those structures before the end of their design lives is very expensive. The rehabilitation of deteriorated structures by using externally bonded fibre-reinforced polymer (FRP) composites is gaining popularity in the construction sector owing to its high strength, optimum durability and compatibility with concrete structures during application. This paper aims to review the current state-of-the-art on the performances, challenges and future opportunities of FRP-strengthened reinforced concrete (RC) structures under different loading scenarios. FRP strengthening leads to satisfactory performances under static, dynamic and extreme environmental conditions. Debonding and FRP rupture are the common types of failure observed, however, the failure mechanisms operating under the combined action of service loads and environmental exposures are still unclear. The acceptance and application of FRPs in strengthening RC structures will further increase upon developing techniques for utilising the full FRP strength, reducing the brittleness, risk of fires and accidental damage, minimising the energy consumption as well as carbon emission during production, and reducing the high initial cost. This paper also identifies the gaps in the present state of knowledge and the potential research directions for FRP-strengthened structures that lead to better understanding and establishment of design guidelines.","author":[{"dropping-particle":"","family":"Siddika","given":"Ayesha","non-dropping-particle":"","parse-names":false,"suffix":""},{"dropping-particle":"Al","family":"Mamun","given":"Md Abdullah","non-dropping-particle":"","parse-names":false,"suffix":""},{"dropping-particle":"","family":"Ferdous","given":"Wahid","non-dropping-particle":"","parse-names":false,"suffix":""},{"dropping-particle":"","family":"Alyousef","given":"Rayed","non-dropping-particle":"","parse-names":false,"suffix":""}],"container-title":"Engineering Failure Analysis","id":"ITEM-1","issued":{"date-parts":[["2020","4"]]},"page":"104480","publisher":"Elsevier Ltd","title":"Performances, challenges and opportunities in strengthening reinforced concrete structures by using FRPs – A state-of-the-art review","type":"article-journal","volume":"111"},"uris":["http://www.mendeley.com/documents/?uuid=65c711c0-ab42-46d3-b231-59bb79995eee"]}],"mendeley":{"formattedCitation":"[20]","plainTextFormattedCitation":"[20]","previouslyFormattedCitation":"(Siddika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Finite element studies have </w:t>
      </w:r>
      <w:r w:rsidR="0005082F">
        <w:rPr>
          <w:rFonts w:ascii="Times New Roman" w:eastAsia="Times New Roman" w:hAnsi="Times New Roman" w:cs="Times New Roman"/>
          <w:sz w:val="20"/>
          <w:szCs w:val="20"/>
        </w:rPr>
        <w:t>authorised</w:t>
      </w:r>
      <w:r>
        <w:rPr>
          <w:rFonts w:ascii="Times New Roman" w:eastAsia="Times New Roman" w:hAnsi="Times New Roman" w:cs="Times New Roman"/>
          <w:sz w:val="20"/>
          <w:szCs w:val="20"/>
        </w:rPr>
        <w:t xml:space="preserve"> experimental findings and </w:t>
      </w:r>
      <w:r w:rsidR="0005082F">
        <w:rPr>
          <w:rFonts w:ascii="Times New Roman" w:eastAsia="Times New Roman" w:hAnsi="Times New Roman" w:cs="Times New Roman"/>
          <w:sz w:val="20"/>
          <w:szCs w:val="20"/>
        </w:rPr>
        <w:t>highlighted</w:t>
      </w:r>
      <w:r>
        <w:rPr>
          <w:rFonts w:ascii="Times New Roman" w:eastAsia="Times New Roman" w:hAnsi="Times New Roman" w:cs="Times New Roman"/>
          <w:sz w:val="20"/>
          <w:szCs w:val="20"/>
        </w:rPr>
        <w:t xml:space="preserve"> the role of FRP confinement in improving load–displacement behaviour</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{"citationItems":[{"id":"ITEM-1","itemData":{"author":[{"dropping-particle":"","family":"Awad","given":"Mohammad","non-dropping-particle":"","parse-names":false,"suffix":""}],"id":"ITEM-1","issue":"3","issued":{"date-parts":[["2025"]]},"page":"58-63","title":"Influence of Key Parameters on the Load – Displacement Response of FRP-Confined Concrete Columns : A Finite Element Investigation","type":"article-journal","volume":"1"},"uris":["http://www.mendeley.com/documents/?uuid=7730bcef-56aa-4158-aae4-5f9085c3b561"]}],"mendeley":{"formattedCitation":"[19]","plainTextFormattedCitation":"[19]","previouslyFormattedCitation":"(Awad,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FRP jacketing causes minimal increase in column size, making it advantageous in space-restricted and existing buildings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Studies on square and rectangular columns indicate that rounding of corners significantly </w:t>
      </w:r>
      <w:r w:rsidR="0005082F">
        <w:rPr>
          <w:rFonts w:ascii="Times New Roman" w:eastAsia="Times New Roman" w:hAnsi="Times New Roman" w:cs="Times New Roman"/>
          <w:sz w:val="20"/>
          <w:szCs w:val="20"/>
        </w:rPr>
        <w:t>increases</w:t>
      </w:r>
      <w:r>
        <w:rPr>
          <w:rFonts w:ascii="Times New Roman" w:eastAsia="Times New Roman" w:hAnsi="Times New Roman" w:cs="Times New Roman"/>
          <w:sz w:val="20"/>
          <w:szCs w:val="20"/>
        </w:rPr>
        <w:t xml:space="preserve"> FRP confinement efficiency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{"citationItems":[{"id":"ITEM-1","itemData":{"DOI":"10.3390/polym8080298","author":[{"dropping-particle":"","family":"Parvin","given":"Azadeh","non-dropping-particle":"","parse-names":false,"suffix":""},{"dropping-particle":"","family":"Shah","given":"Taqiuddin Syed","non-dropping-particle":"","parse-names":false,"suffix":""}],"id":"ITEM-1","issued":{"date-parts":[["2016"]]},"title":"Fiber Reinforced Polymer Strengthening of Structures by Near-Surface Mounting Method","type":"article-journal"},"uris":["http://www.mendeley.com/documents/?uuid=14f01c3a-da59-4584-bcdf-3dd684f5ba1c"]}],"mendeley":{"formattedCitation":"[18]","plainTextFormattedCitation":"[18]","previouslyFormattedCitation":"(Parvin &amp; Shah, 2016)"},"properties":{"noteIndex":0},"schema":"https://github.com/citation-style-language/schema/raw/master/csl-citation.json"}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[18]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FRP-strengthened columns show improved </w:t>
      </w:r>
      <w:r w:rsidR="0092776A">
        <w:rPr>
          <w:rFonts w:ascii="Times New Roman" w:eastAsia="Times New Roman" w:hAnsi="Times New Roman" w:cs="Times New Roman"/>
          <w:sz w:val="20"/>
          <w:szCs w:val="20"/>
        </w:rPr>
        <w:t>behaviour</w:t>
      </w:r>
      <w:r>
        <w:rPr>
          <w:rFonts w:ascii="Times New Roman" w:eastAsia="Times New Roman" w:hAnsi="Times New Roman" w:cs="Times New Roman"/>
          <w:sz w:val="20"/>
          <w:szCs w:val="20"/>
        </w:rPr>
        <w:t xml:space="preserve"> under axial, eccentric, and cyclic loading conditions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{"citationItems":[{"id":"ITEM-1","itemData":{"author":[{"dropping-particle":"","family":"Mahmoud","given":"Fatma R","non-dropping-particle":"","parse-names":false,"suffix":""},{"dropping-particle":"","family":"Abd","given":"L M E","non-dropping-particle":"","parse-names":false,"suffix":""},{"dropping-particle":"","family":"Naglaa","given":"G F","non-dropping-particle":"","parse-names":false,"suffix":""},{"dropping-particle":"","family":"Tawfic","given":"Yasser R","non-dropping-particle":"","parse-names":false,"suffix":""}],"id":"ITEM-1","issue":"05","issued":{"date-parts":[["2023"]]},"page":"92-100","title":"Behaviour of Strengthened Columns with Basalt Fiber-Reinforced Polymers : Review","type":"article-journal","volume":"12"},"uris":["http://www.mendeley.com/documents/?uuid=3eb7a0c5-c340-43ad-b91a-f5b5771a2436"]}],"mendeley":{"formattedCitation":"[21]","plainTextFormattedCitation":"[21]","previouslyFormattedCitation":"(Mahmoud et al., 2023)"},"properties":{"noteIndex":0},"schema":"https://github.com/citation-style-language/schema/raw/master/csl-citation.json"}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0092776A">
        <w:rPr>
          <w:rFonts w:ascii="Times New Roman" w:eastAsia="Times New Roman" w:hAnsi="Times New Roman" w:cs="Times New Roman"/>
          <w:sz w:val="20"/>
          <w:szCs w:val="20"/>
        </w:rPr>
        <w:t xml:space="preserve">Another advantage of </w:t>
      </w:r>
      <w:r>
        <w:rPr>
          <w:rFonts w:ascii="Times New Roman" w:eastAsia="Times New Roman" w:hAnsi="Times New Roman" w:cs="Times New Roman"/>
          <w:sz w:val="20"/>
          <w:szCs w:val="20"/>
        </w:rPr>
        <w:t xml:space="preserve">FRP materials </w:t>
      </w:r>
      <w:r w:rsidR="0092776A">
        <w:rPr>
          <w:rFonts w:ascii="Times New Roman" w:eastAsia="Times New Roman" w:hAnsi="Times New Roman" w:cs="Times New Roman"/>
          <w:sz w:val="20"/>
          <w:szCs w:val="20"/>
        </w:rPr>
        <w:t xml:space="preserve">is that it </w:t>
      </w:r>
      <w:r>
        <w:rPr>
          <w:rFonts w:ascii="Times New Roman" w:eastAsia="Times New Roman" w:hAnsi="Times New Roman" w:cs="Times New Roman"/>
          <w:sz w:val="20"/>
          <w:szCs w:val="20"/>
        </w:rPr>
        <w:t xml:space="preserve">provide excellent </w:t>
      </w:r>
      <w:r w:rsidR="009134BE">
        <w:rPr>
          <w:rFonts w:ascii="Times New Roman" w:eastAsia="Times New Roman" w:hAnsi="Times New Roman" w:cs="Times New Roman"/>
          <w:sz w:val="20"/>
          <w:szCs w:val="20"/>
        </w:rPr>
        <w:t>corrosion resistance</w:t>
      </w:r>
      <w:r>
        <w:rPr>
          <w:rFonts w:ascii="Times New Roman" w:eastAsia="Times New Roman" w:hAnsi="Times New Roman" w:cs="Times New Roman"/>
          <w:sz w:val="20"/>
          <w:szCs w:val="20"/>
        </w:rPr>
        <w:t xml:space="preserve">, making them suitable for aggressive environmental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engfailanal.2022.106371","ISSN":"1350-6307","author":[{"dropping-particle":"","family":"Tafsirojjaman","given":"T","non-dropping-particle":"","parse-names":false,"suffix":""},{"dropping-particle":"","family":"Ur","given":"Attiq","non-dropping-particle":"","parse-names":false,"suffix":""},{"dropping-particle":"","family":"Dogar","given":"Rahman","non-dropping-particle":"","parse-names":false,"suffix":""},{"dropping-particle":"","family":"Liu","given":"Yue","non-dropping-particle":"","parse-names":false,"suffix":""},{"dropping-particle":"","family":"Manalo","given":"Allan","non-dropping-particle":"","parse-names":false,"suffix":""},{"dropping-particle":"","family":"Thambiratnam","given":"David P","non-dropping-particle":"","parse-names":false,"suffix":""}],"container-title":"Engineering Failure Analysis","id":"ITEM-1","issue":"November 2021","issued":{"date-parts":[["2022"]]},"page":"106371","publisher":"Elsevier Ltd","title":"Performance and design of steel structures reinforced with FRP composites : A state-of-the-art review","type":"article-journal","volume":"138"},"uris":["http://www.mendeley.com/documents/?uuid=e8710e12-ffb9-40cc-a34d-baa9eab9d9b4"]}],"mendeley":{"formattedCitation":"[22]","plainTextFormattedCitation":"[22]","previouslyFormattedCitation":"(Tafsirojjaman et 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sidR="0005082F">
        <w:rPr>
          <w:rFonts w:ascii="Times New Roman" w:eastAsia="Times New Roman" w:hAnsi="Times New Roman" w:cs="Times New Roman"/>
          <w:sz w:val="20"/>
          <w:szCs w:val="20"/>
        </w:rPr>
        <w:t>In spite of</w:t>
      </w:r>
      <w:r>
        <w:rPr>
          <w:rFonts w:ascii="Times New Roman" w:eastAsia="Times New Roman" w:hAnsi="Times New Roman" w:cs="Times New Roman"/>
          <w:sz w:val="20"/>
          <w:szCs w:val="20"/>
        </w:rPr>
        <w:t xml:space="preserve"> its advantages, FRP jacketing is limited by brittle failure and premature debonding, highlighting the need for proper surface preparation and design </w:t>
      </w:r>
      <w:r w:rsidR="0092776A">
        <w:rPr>
          <w:rFonts w:ascii="Times New Roman" w:eastAsia="Times New Roman" w:hAnsi="Times New Roman" w:cs="Times New Roman"/>
          <w:sz w:val="20"/>
          <w:szCs w:val="20"/>
        </w:rPr>
        <w:t>rules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)","type":"article-journal","volume":"22"},"uris":["http://www.mendeley.com/documents/?uuid=9ac1b958-8d5d-45dd-a173-cb5ad3aea08f"]}],"mendeley":{"formattedCitation":"[23]","plainTextFormattedCitation":"[23]","previouslyFormattedCitation":"(Palanivelu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Overall, </w:t>
      </w:r>
      <w:r w:rsidR="0092776A">
        <w:rPr>
          <w:rFonts w:ascii="Times New Roman" w:eastAsia="Times New Roman" w:hAnsi="Times New Roman" w:cs="Times New Roman"/>
          <w:sz w:val="20"/>
          <w:szCs w:val="20"/>
        </w:rPr>
        <w:t xml:space="preserve">previous </w:t>
      </w:r>
      <w:r>
        <w:rPr>
          <w:rFonts w:ascii="Times New Roman" w:eastAsia="Times New Roman" w:hAnsi="Times New Roman" w:cs="Times New Roman"/>
          <w:sz w:val="20"/>
          <w:szCs w:val="20"/>
        </w:rPr>
        <w:t xml:space="preserve">studies </w:t>
      </w:r>
      <w:r w:rsidR="0092776A">
        <w:rPr>
          <w:rFonts w:ascii="Times New Roman" w:eastAsia="Times New Roman" w:hAnsi="Times New Roman" w:cs="Times New Roman"/>
          <w:sz w:val="20"/>
          <w:szCs w:val="20"/>
        </w:rPr>
        <w:t>approve</w:t>
      </w:r>
      <w:r>
        <w:rPr>
          <w:rFonts w:ascii="Times New Roman" w:eastAsia="Times New Roman" w:hAnsi="Times New Roman" w:cs="Times New Roman"/>
          <w:sz w:val="20"/>
          <w:szCs w:val="20"/>
        </w:rPr>
        <w:t xml:space="preserve"> that FRP jacketing is a highly efficient and practical solution for strengthening RC columns when designed and applied </w:t>
      </w:r>
      <w:r w:rsidR="0092776A">
        <w:rPr>
          <w:rFonts w:ascii="Times New Roman" w:eastAsia="Times New Roman" w:hAnsi="Times New Roman" w:cs="Times New Roman"/>
          <w:sz w:val="20"/>
          <w:szCs w:val="20"/>
        </w:rPr>
        <w:t>suitably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{"citationItems":[{"id":"ITEM-1","itemData":{"DOI":"10.3390/polym6041040","abstract":"This paper provides a review of some of the progress in the area of \r\nfiber reinforced polymers (FRP)-strengthening of columns for several loading scenarios including impact load. The addition of FRP materials to upgrade deficiencies or to strengthen structural components can save lives by preventing collapse, reduce the damage to infrastructure, and the need for their costly replacement. The retrofit with FRP materials with desirable properties provides an excellent replacement for traditional materials, such as steel jacket, to strengthen the reinforced concrete structural members. Existing studies have shown that the use of FRP materials restore or improve the column original design strength for possible axial, shear, or flexure and in some cases allow the structure to carry more load than it was designed for. The paper further concludes that there is a need for additional research for the columns under impact loading senarios. The compiled information prepares the ground work for further evaluation of FRP-strengthening of columns that are deficient in design or are in serious need for repair due to additional load or deterioration.","author":[{"dropping-particle":"","family":"Parvin","given":"Azadeh","non-dropping-particle":"","parse-names":false,"suffix":""},{"dropping-particle":"","family":"Brighton","given":"David","non-dropping-particle":"","parse-names":false,"suffix":""}],"id":"ITEM-1","issued":{"date-parts":[["2014"]]},"page":"1040-1056","title":"FRP Composites Strengthening of Concrete Columns under Various Loading Conditions","type":"article-journal"},"uris":["http://www.mendeley.com/documents/?uuid=9ea6e37c-9ec9-4872-ab3c-90a18c89ccb4"]}],"mendeley":{"formattedCitation":"[2]","plainTextFormattedCitation":"[2]","previouslyFormattedCitation":"(Parvin &amp; Brighton, 2014)"},"properties":{"noteIndex":0},"schema":"https://github.com/citation-style-language/schema/raw/master/csl-citation.json"}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1B4E9B34" w14:textId="77777777" w:rsidR="0006080A" w:rsidRDefault="0006080A">
      <w:pPr>
        <w:spacing w:line="240" w:lineRule="auto"/>
        <w:ind w:right="244"/>
        <w:jc w:val="both"/>
        <w:rPr>
          <w:rFonts w:ascii="Times New Roman" w:eastAsia="Times New Roman" w:hAnsi="Times New Roman" w:cs="Times New Roman"/>
          <w:b/>
          <w:bCs/>
          <w:sz w:val="20"/>
          <w:szCs w:val="20"/>
          <w:lang w:val="en-IN"/>
        </w:rPr>
      </w:pPr>
    </w:p>
    <w:p w14:paraId="31A4E618" w14:textId="77777777" w:rsidR="0006080A" w:rsidRDefault="00000000">
      <w:pPr>
        <w:spacing w:line="240" w:lineRule="auto"/>
        <w:ind w:left="-142"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3.3 Comparative studies between RC and FRP jacketing-</w:t>
      </w:r>
    </w:p>
    <w:p w14:paraId="1E1BF625" w14:textId="0CB98BBF" w:rsidR="0006080A" w:rsidRDefault="00000000">
      <w:pPr>
        <w:spacing w:line="240" w:lineRule="auto"/>
        <w:ind w:right="244"/>
        <w:jc w:val="both"/>
        <w:rPr>
          <w:rFonts w:ascii="Times New Roman" w:eastAsia="Times New Roman" w:hAnsi="Times New Roman" w:cs="Times New Roman"/>
          <w:sz w:val="20"/>
          <w:szCs w:val="20"/>
        </w:rPr>
      </w:pPr>
      <w:r w:rsidRPr="000561FC">
        <w:rPr>
          <w:rFonts w:ascii="Times New Roman" w:eastAsia="Times New Roman" w:hAnsi="Times New Roman" w:cs="Times New Roman"/>
          <w:sz w:val="20"/>
          <w:szCs w:val="20"/>
        </w:rPr>
        <w:t xml:space="preserve">Several comparative studies have evaluated RC jacketing and FRP jacketing to identify the most effective retrofitting technique for deficient reinforced concrete </w:t>
      </w:r>
      <w:r w:rsidR="00440C31" w:rsidRPr="000561FC">
        <w:rPr>
          <w:rFonts w:ascii="Times New Roman" w:eastAsia="Times New Roman" w:hAnsi="Times New Roman" w:cs="Times New Roman"/>
          <w:sz w:val="20"/>
          <w:szCs w:val="20"/>
        </w:rPr>
        <w:t>columns</w:t>
      </w:r>
      <w:r w:rsidR="00440C3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RC jacketing is reported to significantly enhance axial load capacity, stiffness, and overall strength due to the increase in cross-sectional area</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{"citationItems":[{"id":"ITEM-1","itemData":{"DOI":"10.1007/s41062-020-00329-4","ISBN":"0123456789","ISSN":"23644184","abstract":"Seismic retrofitting and/or the strengthening of RC columns has been a popular area of research for decades. Currently, reinforced concrete jacketing is considered as the most common technique for repairing and strengthening of deficient and/or damaged RC columns. In general, this technique is a practical solution to recover and improve the load-carrying capacity and stiffness of reinforced concrete columns in earthquake-prone countries. It is a simple method that can be applied to any column cross section for rehabilitating structural elements by encasing the old member in a stiff jacket. The importance of this approach comes from its ability to improve the load-carrying capacity, strength, and stiffness of any column section significantly without the need for experienced labor or complicated installations process. This paper summarizes and compares general conclusions of recent investigations on columns retrofitting using reinforced concrete jacketing. As a part of this study, experimental, analytical, and numerical studies were reviewed and their findings were collected and discussed.","author":[{"dropping-particle":"","family":"Habib","given":"Ahed","non-dropping-particle":"","parse-names":false,"suffix":""},{"dropping-particle":"","family":"Yildirim","given":"Umut","non-dropping-particle":"","parse-names":false,"suffix":""},{"dropping-particle":"","family":"Eren","given":"Ozgur","non-dropping-particle":"","parse-names":false,"suffix":""}],"container-title":"Innovative Infrastructure Solutions","id":"ITEM-1","issue":"3","issued":{"date-parts":[["2020"]]},"page":"4-6","title":"Column repair and strengthening using RC jacketing: a brief state-of-the-art review","type":"article-journal","volume":"5"},"uris":["http://www.mendeley.com/documents/?uuid=ef6e80da-79c4-428c-ae95-e0e9e044e8e8"]}],"mendeley":{"formattedCitation":"[7]","plainTextFormattedCitation":"[7]","previouslyFormattedCitation":"(Habib et al., 2020)"},"properties":{"noteIndex":0},"schema":"https://github.com/citation-style-language/schema/raw/master/csl-citation.json"}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In contrast, FRP jacketing primarily improves column performance through external confinement without increasing member dimensions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[10]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Comparative experimental studies indicate that RC jacketing provides higher strength enhancement, while FRP jacketing offers better ductility improvement. RC jacketing is generally more cost-effective, especially in developing countries where material and labour costs are critical factors.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FRP jacketing, however, requires significantly less construction time and causes minimal disturbance to existing structures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Isolation","type":"article-journal"},"uris":["http://www.mendeley.com/documents/?uuid=c98d9adb-c61b-4261-b57b-f39b5181e357"]}],"mendeley":{"formattedCitation":"[25]","plainTextFormattedCitation":"[25]","previouslyFormattedCitation":"(Wang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Finite element and numerical studies show that both techniques effectively reduce seismic demand and eliminate plastic hinge formation in columns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{"citationItems":[{"id":"ITEM-1","itemData":{"DOI":"10.5937/jaes0-52568","ISSN":"18213197","abstract":"This study presents a simplified methodology for the assessment and retrofitting of an existing multistory reinforced concrete (RC) structures in Palestine, addressing the critical need for improved structural integrity in the face of increased loads and seismic risks. This study focuses on a multi-story commercial and residential building in Hebron, initially designed with seven floors, including a ground-floor store and six upper floors. The research is structured into three primary phases: preparing finite element models, performing comprehensive structural analyses to assess the feasibility of adding extra floors, evaluating the building’s seismic behaviour, and exploring RC retrofitting techniques. Advanced analytical tools such as ETABS for linear analysis and SAP2000 v25 for non-linear analysis were utilized to rigorously evaluate and retrofit the seismic performance of existing multistory RC structures. The retrofitting techniques used include RC jackets and Carbon Fiber Reinforced Polymer (CFRP) applications. The findings demonstrate that the proposed methods significantly enhance structural integrity and seismic resilience. RC jacketing and CFRP retrofitting effectively eliminated plastic red hinges, ensuring column stability under additional seismic loads. The parametric study revealed that RC jacketing with a yield strength of 520 MPa achieved the highest load capacity, while CFRP retrofitting, although more expensive, offered superior stiffness and performance. This approach contributes to the safety and sustainability of urban infrastructure by extending the lifespan and functionality of existing buildings, while also providing a valuable framework for engineers and urban planners working in similar seismically active and rapidly urbanizing regions.","author":[{"dropping-particle":"","family":"Talahmeh","given":"Besan","non-dropping-particle":"","parse-names":false,"suffix":""},{"dropping-particle":"","family":"Almassri","given":"Belal","non-dropping-particle":"","parse-names":false,"suffix":""},{"dropping-particle":"","family":"Ayyad","given":"Haitham","non-dropping-particle":"","parse-names":false,"suffix":""}],"container-title":"Journal of Applied Engineering Science","id":"ITEM-1","issue":"2","issued":{"date-parts":[["2025"]]},"page":"198-207","title":"Seismic Assessment and Retrofitting of Rc Building Using Concrete Jacketing and Cfrp (a Finite Element Modelling Study)","type":"article-journal","volume":"23"},"uris":["http://www.mendeley.com/documents/?uuid=f57dc57f-67e2-47fd-8ae4-43ed91acd3de"]}],"mendeley":{"formattedCitation":"[26]","plainTextFormattedCitation":"[26]","previouslyFormattedCitation":"(Talahmeh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[26]</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RC jacketing increases </w:t>
      </w:r>
      <w:r w:rsidR="009134B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mass and stiffness of the structure, which may attract higher seismic forces during earthquakes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Wang","given":"Weilun","non-dropping-particle":"","parse-names":false,"suffix":""},{"dropping-particle":"","family":"Xie","given":"Mingyuan","non-dropping-particle":"","parse-names":false,"suffix":""},{"dropping-particle":"","family":"Xu","given":"Zhiwen","non-dropping-particle":"","parse-names":false,"suffix":""},{"dropping-particle":"","family":"Liao","given":"Jiaqi","non-dropping-particle":"","parse-names":false,"suffix":""},{"dropping-particle":"","family":"Abdullah","given":"Muhammad","non-dropping-particle":"","parse-names":false,"suffix":""}],"id":"ITEM-1","issued":{"date-parts":[["2025"]]},"page":"1-23","title":"A Comparative Experimental Study on Seismic Retrofitting Techniques for RC Frames : RC Jacketing , Steel Jacketing , and Base Isolation","type":"article-journal"},"uris":["http://www.mendeley.com/documents/?uuid=c98d9adb-c61b-4261-b57b-f39b5181e357"]}],"mendeley":{"formattedCitation":"[25]","plainTextFormattedCitation":"[25]","previouslyFormattedCitation":"(Wang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[25]</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Pr="000561FC">
        <w:rPr>
          <w:rFonts w:ascii="Times New Roman" w:eastAsia="Times New Roman" w:hAnsi="Times New Roman" w:cs="Times New Roman"/>
          <w:sz w:val="20"/>
          <w:szCs w:val="20"/>
        </w:rPr>
        <w:t xml:space="preserve"> FRP jacketing avoids this drawback and is therefore preferred in cases where weight addition is a concern </w:t>
      </w:r>
      <w:r w:rsidRPr="000561FC">
        <w:rPr>
          <w:rFonts w:ascii="Times New Roman" w:eastAsia="Times New Roman" w:hAnsi="Times New Roman" w:cs="Times New Roman"/>
          <w:sz w:val="20"/>
          <w:szCs w:val="20"/>
        </w:rPr>
        <w:fldChar w:fldCharType="begin" w:fldLock="1"/>
      </w:r>
      <w:r w:rsidR="00261071" w:rsidRPr="000561FC">
        <w:rPr>
          <w:rFonts w:ascii="Times New Roman" w:eastAsia="Times New Roman" w:hAnsi="Times New Roman" w:cs="Times New Roman"/>
          <w:sz w:val="20"/>
          <w:szCs w:val="20"/>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of","type":"book"},"uris":["http://www.mendeley.com/documents/?uuid=f997f6c8-7d42-49ef-8461-6714026b20b5"]}],"mendeley":{"formattedCitation":"[27]","plainTextFormattedCitation":"[27]","previouslyFormattedCitation":"(Sagare et al., 2024)"},"properties":{"noteIndex":0},"schema":"https://github.com/citation-style-language/schema/raw/master/csl-citation.json"}</w:instrText>
      </w:r>
      <w:r w:rsidRPr="000561FC">
        <w:rPr>
          <w:rFonts w:ascii="Times New Roman" w:eastAsia="Times New Roman" w:hAnsi="Times New Roman" w:cs="Times New Roman"/>
          <w:sz w:val="20"/>
          <w:szCs w:val="20"/>
        </w:rPr>
        <w:fldChar w:fldCharType="separate"/>
      </w:r>
      <w:r w:rsidR="00261071" w:rsidRPr="000561FC">
        <w:rPr>
          <w:rFonts w:ascii="Times New Roman" w:eastAsia="Times New Roman" w:hAnsi="Times New Roman" w:cs="Times New Roman"/>
          <w:sz w:val="20"/>
          <w:szCs w:val="20"/>
        </w:rPr>
        <w:t>[27]</w:t>
      </w:r>
      <w:r w:rsidRPr="000561FC">
        <w:rPr>
          <w:rFonts w:ascii="Times New Roman" w:eastAsia="Times New Roman" w:hAnsi="Times New Roman" w:cs="Times New Roman"/>
          <w:sz w:val="20"/>
          <w:szCs w:val="20"/>
        </w:rPr>
        <w:fldChar w:fldCharType="end"/>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Comparative seismic studies reveal that RC jacketing provides better global strength, while FRP jacketing improves local confinement efficiency</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w:t>
      </w:r>
      <w:r w:rsidRPr="000561FC">
        <w:rPr>
          <w:rFonts w:ascii="Times New Roman" w:eastAsia="Times New Roman" w:hAnsi="Times New Roman" w:cs="Times New Roman"/>
          <w:sz w:val="20"/>
          <w:szCs w:val="20"/>
        </w:rPr>
        <w:t>Durability studies highlight the superior corrosion resistance of FRP jacketing compared to conventional RC jacketing</w:t>
      </w:r>
      <w:r w:rsidRPr="000561FC">
        <w:rPr>
          <w:rFonts w:ascii="Times New Roman" w:eastAsia="Times New Roman" w:hAnsi="Times New Roman" w:cs="Times New Roman"/>
          <w:sz w:val="20"/>
          <w:szCs w:val="20"/>
        </w:rPr>
        <w:fldChar w:fldCharType="begin" w:fldLock="1"/>
      </w:r>
      <w:r w:rsidR="00261071" w:rsidRPr="000561FC">
        <w:rPr>
          <w:rFonts w:ascii="Times New Roman" w:eastAsia="Times New Roman" w:hAnsi="Times New Roman" w:cs="Times New Roman"/>
          <w:sz w:val="20"/>
          <w:szCs w:val="20"/>
        </w:rPr>
        <w:instrText>ADDIN CSL_CITATION {"citationItems":[{"id":"ITEM-1","itemData":{"author":[{"dropping-particle":"","family":"Effectiveness","given":"Frps","non-dropping-particle":"","parse-names":false,"suffix":""}],"id":"ITEM-1","issued":{"date-parts":[["2024"]]},"title":"A State-of-the-Art Review on Structural Strengthening Techniques with FRPs: Effectiveness, Shortcomings, and Future Research Directions","type":"article-journal"},"uris":["http://www.mendeley.com/documents/?uuid=ef8729f3-2d6c-438b-b833-97fff64746a2"]}],"mendeley":{"formattedCitation":"[10]","plainTextFormattedCitation":"[10]","previouslyFormattedCitation":"(Effectiveness, 2024)"},"properties":{"noteIndex":0},"schema":"https://github.com/citation-style-language/schema/raw/master/csl-citation.json"}</w:instrText>
      </w:r>
      <w:r w:rsidRPr="000561FC">
        <w:rPr>
          <w:rFonts w:ascii="Times New Roman" w:eastAsia="Times New Roman" w:hAnsi="Times New Roman" w:cs="Times New Roman"/>
          <w:sz w:val="20"/>
          <w:szCs w:val="20"/>
        </w:rPr>
        <w:fldChar w:fldCharType="separate"/>
      </w:r>
      <w:r w:rsidR="00261071" w:rsidRPr="000561FC">
        <w:rPr>
          <w:rFonts w:ascii="Times New Roman" w:eastAsia="Times New Roman" w:hAnsi="Times New Roman" w:cs="Times New Roman"/>
          <w:sz w:val="20"/>
          <w:szCs w:val="20"/>
        </w:rPr>
        <w:t>[10]</w:t>
      </w:r>
      <w:r w:rsidRPr="000561FC">
        <w:rPr>
          <w:rFonts w:ascii="Times New Roman" w:eastAsia="Times New Roman" w:hAnsi="Times New Roman" w:cs="Times New Roman"/>
          <w:sz w:val="20"/>
          <w:szCs w:val="20"/>
        </w:rPr>
        <w:fldChar w:fldCharType="end"/>
      </w:r>
      <w:r w:rsidRPr="000561FC">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However, FRP jacketing is prone to brittle failure and debonding if not properly detailed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{"citationItems":[{"id":"ITEM-1","itemData":{"ISBN":"0000000337","author":[{"dropping-particle":"","family":"Sagare","given":"Suyash Surendra","non-dropping-particle":"","parse-names":false,"suffix":""},{"dropping-particle":"","family":"Kirthiga","given":"R","non-dropping-particle":"","parse-names":false,"suffix":""},{"dropping-particle":"","family":"Elavenil","given":"S","non-dropping-particle":"","parse-names":false,"suffix":""},{"dropping-particle":"","family":"Surendra","given":"Suyash","non-dropping-particle":"","parse-names":false,"suffix":""},{"dropping-particle":"","family":"Kirthiga","given":"R","non-dropping-particle":"","parse-names":false,"suffix":""},{"dropping-particle":"","family":"Elavenil","given":"S","non-dropping-particle":"","parse-names":false,"suffix":""}],"id":"ITEM-1","issue":"February","issued":{"date-parts":[["2024"]]},"title":"A state of art of review on strengthening of concrete structures using fabric reinforced cementitious matrix Online Publication Date : 30 February 2024 To cite this article Sagare SS , Kirthiga R , Elavenil S . A state of art of review on strengthening of","type":"book"},"uris":["http://www.mendeley.com/documents/?uuid=f997f6c8-7d42-49ef-8461-6714026b20b5"]}],"mendeley":{"formattedCitation":"[27]","plainTextFormattedCitation":"[27]","previouslyFormattedCitation":"(Sagare et al., 2024)"},"properties":{"noteIndex":0},"schema":"https://github.com/citation-style-language/schema/raw/master/csl-citation.json"}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[27]</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Overall, literature concludes that RC jacketing is suitable for strength-critical retrofitting, whereas FRP jacketing is ideal for rapid and space-restricted strengthening applications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{"citationItems":[{"id":"ITEM-1","itemData":{"author":[{"dropping-particle":"","family":"Journal","given":"Indian","non-dropping-particle":"","parse-names":false,"suffix":""},{"dropping-particle":"","family":"Science","given":"O F","non-dropping-particle":"","parse-names":false,"suffix":""}],"id":"ITEM-1","issue":"1","issued":{"date-parts":[["2021"]]},"page":"652-664","title":"A comparative study on retrofitting concrete column by FRP-Wrapping and RC-Jacketing methods : A feasibility study for Afghanistan","type":"article-journal"},"uris":["http://www.mendeley.com/documents/?uuid=8e5baca0-868c-4c26-a70a-79ccebe04b8b"]}],"mendeley":{"formattedCitation":"[24]","plainTextFormattedCitation":"[24]","previouslyFormattedCitation":"(Journal &amp; Science, 2021)"},"properties":{"noteIndex":0},"schema":"https://github.com/citation-style-language/schema/raw/master/csl-citation.json"}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sz w:val="20"/>
          <w:szCs w:val="20"/>
        </w:rPr>
        <w:t>[24]</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31BEB199" w14:textId="77777777" w:rsidR="0006080A" w:rsidRDefault="0006080A">
      <w:pPr>
        <w:spacing w:line="240" w:lineRule="auto"/>
        <w:ind w:right="244"/>
        <w:jc w:val="both"/>
        <w:rPr>
          <w:rFonts w:ascii="Times New Roman" w:eastAsia="Times New Roman" w:hAnsi="Times New Roman" w:cs="Times New Roman"/>
          <w:sz w:val="20"/>
          <w:szCs w:val="20"/>
        </w:rPr>
      </w:pPr>
    </w:p>
    <w:p w14:paraId="7BB01158" w14:textId="77777777"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3.4 Limitations of past research-</w:t>
      </w:r>
    </w:p>
    <w:p w14:paraId="21755C3B" w14:textId="51BBDF8D" w:rsidR="0006080A" w:rsidRDefault="00000000" w:rsidP="00037CD2">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Most past research on retrofitting of RC columns has primarily focused on experimental studies on isolated column specimens under controlled laboratory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IN"/>
        </w:rPr>
        <w:t>These studies often neglect the interaction between retrofitted columns and the overall structural system of a building</w:t>
      </w:r>
      <w:r>
        <w:rPr>
          <w:rFonts w:ascii="Times New Roman" w:eastAsia="Times New Roman" w:hAnsi="Times New Roman" w:cs="Times New Roman"/>
          <w:sz w:val="20"/>
          <w:szCs w:val="20"/>
          <w:lang w:val="en-IN"/>
        </w:rPr>
        <w:fldChar w:fldCharType="begin" w:fldLock="1"/>
      </w:r>
      <w:r w:rsidR="00261071">
        <w:rPr>
          <w:rFonts w:ascii="Times New Roman" w:eastAsia="Times New Roman" w:hAnsi="Times New Roman" w:cs="Times New Roman"/>
          <w:sz w:val="20"/>
          <w:szCs w:val="20"/>
          <w:lang w:val="en-IN"/>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lang w:val="en-IN"/>
        </w:rPr>
        <w:fldChar w:fldCharType="separate"/>
      </w:r>
      <w:r w:rsidR="00261071" w:rsidRPr="00261071">
        <w:rPr>
          <w:rFonts w:ascii="Times New Roman" w:eastAsia="Times New Roman" w:hAnsi="Times New Roman" w:cs="Times New Roman"/>
          <w:noProof/>
          <w:sz w:val="20"/>
          <w:szCs w:val="20"/>
          <w:lang w:val="en-IN"/>
        </w:rPr>
        <w:t>[29]</w:t>
      </w:r>
      <w:r>
        <w:rPr>
          <w:rFonts w:ascii="Times New Roman" w:eastAsia="Times New Roman" w:hAnsi="Times New Roman" w:cs="Times New Roman"/>
          <w:sz w:val="20"/>
          <w:szCs w:val="20"/>
          <w:lang w:val="en-IN"/>
        </w:rPr>
        <w:fldChar w:fldCharType="end"/>
      </w:r>
      <w:r>
        <w:rPr>
          <w:rFonts w:ascii="Times New Roman" w:eastAsia="Times New Roman" w:hAnsi="Times New Roman" w:cs="Times New Roman"/>
          <w:sz w:val="20"/>
          <w:szCs w:val="20"/>
          <w:lang w:val="en-IN"/>
        </w:rPr>
        <w:t>.</w:t>
      </w:r>
      <w:r>
        <w:rPr>
          <w:rFonts w:ascii="Times New Roman" w:eastAsia="Times New Roman" w:hAnsi="Times New Roman" w:cs="Times New Roman"/>
          <w:sz w:val="20"/>
          <w:szCs w:val="20"/>
        </w:rPr>
        <w:t xml:space="preserve">Several investigations on RC jacketing </w:t>
      </w:r>
      <w:r w:rsidR="009134BE">
        <w:rPr>
          <w:rFonts w:ascii="Times New Roman" w:eastAsia="Times New Roman" w:hAnsi="Times New Roman" w:cs="Times New Roman"/>
          <w:sz w:val="20"/>
          <w:szCs w:val="20"/>
        </w:rPr>
        <w:t>emphasise</w:t>
      </w:r>
      <w:r>
        <w:rPr>
          <w:rFonts w:ascii="Times New Roman" w:eastAsia="Times New Roman" w:hAnsi="Times New Roman" w:cs="Times New Roman"/>
          <w:sz w:val="20"/>
          <w:szCs w:val="20"/>
        </w:rPr>
        <w:t xml:space="preserve"> strength enhancement but provide limited insight into </w:t>
      </w:r>
      <w:r w:rsidR="00BA084E">
        <w:rPr>
          <w:rFonts w:ascii="Times New Roman" w:eastAsia="Times New Roman" w:hAnsi="Times New Roman" w:cs="Times New Roman"/>
          <w:sz w:val="20"/>
          <w:szCs w:val="20"/>
        </w:rPr>
        <w:t>post-retrofitting</w:t>
      </w:r>
      <w:r>
        <w:rPr>
          <w:rFonts w:ascii="Times New Roman" w:eastAsia="Times New Roman" w:hAnsi="Times New Roman" w:cs="Times New Roman"/>
          <w:sz w:val="20"/>
          <w:szCs w:val="20"/>
        </w:rPr>
        <w:t xml:space="preserve"> seismic demand redistribution</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FRP jacketing studies largely concentrate on axial or uniaxial loading, with fewer studies addressing biaxial bending and realistic seismic loading conditions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10.1016/j.cscm.2025.e04590","ISSN":"2214-5095","author":[{"dropping-particle":"","family":"Palanivelu","given":"Ruba","non-dropping-particle":"","parse-names":false,"suffix":""},{"dropping-particle":"","family":"Panchanatham","given":"Bhuvaneshwari","non-dropping-particle":"","parse-names":false,"suffix":""},{"dropping-particle":"","family":"Eva","given":"Lubloy","non-dropping-particle":"","parse-names":false,"suffix":""}],"container-title":"Case Studies in Construction Materials","id":"ITEM-1","issue":"March","issued":{"date-parts":[["2025"]]},"page":"e04590","publisher":"Elsevier Ltd","title":"Case Studies in Construction Materials Strengthening of axially loaded RC columns using FRP with inorganic binder : A review on engineered geopolymer composites ( EGC )","type":"article-journal","volume":"22"},"uris":["http://www.mendeley.com/documents/?uuid=9ac1b958-8d5d-45dd-a173-cb5ad3aea08f"]}],"mendeley":{"formattedCitation":"[23]","plainTextFormattedCitation":"[23]","previouslyFormattedCitation":"(Palanivelu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Many experimental works do not adequately consider long-term durability issues such as fire resistance, environmental exposure, and bond degradation</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Review","type":"article-journal"},"uris":["http://www.mendeley.com/documents/?uuid=12e4dea9-4150-4839-b370-2cc0b7ce27ca"]}],"mendeley":{"formattedCitation":"[30]","plainTextFormattedCitation":"[30]","previouslyFormattedCitation":"(Haris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Comparative studies between RC and FRP jacketing are limited and </w:t>
      </w:r>
      <w:r w:rsidR="00037CD2">
        <w:rPr>
          <w:rFonts w:ascii="Times New Roman" w:eastAsia="Times New Roman" w:hAnsi="Times New Roman" w:cs="Times New Roman"/>
          <w:sz w:val="20"/>
          <w:szCs w:val="20"/>
        </w:rPr>
        <w:t xml:space="preserve">existing studies </w:t>
      </w:r>
      <w:r>
        <w:rPr>
          <w:rFonts w:ascii="Times New Roman" w:eastAsia="Times New Roman" w:hAnsi="Times New Roman" w:cs="Times New Roman"/>
          <w:sz w:val="20"/>
          <w:szCs w:val="20"/>
        </w:rPr>
        <w:t xml:space="preserve">lack </w:t>
      </w:r>
      <w:r w:rsidR="00037CD2" w:rsidRPr="00037CD2">
        <w:rPr>
          <w:rFonts w:ascii="Times New Roman" w:eastAsia="Times New Roman" w:hAnsi="Times New Roman" w:cs="Times New Roman"/>
          <w:sz w:val="20"/>
          <w:szCs w:val="20"/>
        </w:rPr>
        <w:t xml:space="preserve">consistent performance-based evaluation framework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{"citationItems":[{"id":"ITEM-1","itemData":{"DOI":"10.1088/1755-1315/1450/1/012008","author":[{"dropping-particle":"","family":"Camayang","given":"Jhon Philip P","non-dropping-particle":"","parse-names":false,"suffix":""},{"dropping-particle":"","family":"Padilla","given":"Juland A","non-dropping-particle":"","parse-names":false,"suffix":""}],"id":"ITEM-1","issued":{"date-parts":[["2025"]]},"page":"1-10","title":"Seismic Retrofitting : Techniques and Innovations for Structural Resilience","type":"article-journal","volume":"1450"},"uris":["http://www.mendeley.com/documents/?uuid=e62ae9b0-8541-4e4a-91d0-a8a8887da4da"]}],"mendeley":{"formattedCitation":"[3]","plainTextFormattedCitation":"[3]","previouslyFormattedCitation":"(Camayang &amp; Padilla,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Several numerical studies</w:t>
      </w:r>
      <w:r w:rsidR="00037CD2">
        <w:rPr>
          <w:rFonts w:ascii="Times New Roman" w:eastAsia="Times New Roman" w:hAnsi="Times New Roman" w:cs="Times New Roman"/>
          <w:sz w:val="20"/>
          <w:szCs w:val="20"/>
        </w:rPr>
        <w:t xml:space="preserve"> use </w:t>
      </w:r>
      <w:r>
        <w:rPr>
          <w:rFonts w:ascii="Times New Roman" w:eastAsia="Times New Roman" w:hAnsi="Times New Roman" w:cs="Times New Roman"/>
          <w:sz w:val="20"/>
          <w:szCs w:val="20"/>
        </w:rPr>
        <w:t xml:space="preserve">simplified material models that may not fully capture </w:t>
      </w:r>
      <w:r w:rsidR="009134BE">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nonlinear behaviour of retrofitted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Haris","given":"Mahmood","non-dropping-particle":"","parse-names":false,"suffix":""},{"dropping-particle":"","family":"Xiong","given":"Ergang","non-dropping-particle":"","parse-names":false,"suffix":""},{"dropping-particle":"","family":"Gao","given":"Wanyang","non-dropping-particle":"","parse-names":false,"suffix":""},{"dropping-particle":"","family":"Samuel","given":"Mabor Achol","non-dropping-particle":"","parse-names":false,"suffix":""},{"dropping-particle":"","family":"Sahar","given":"Najam Us","non-dropping-particle":"","parse-names":false,"suffix":""},{"dropping-particle":"","family":"Saleem","given":"Anwar","non-dropping-particle":"","parse-names":false,"suffix":""}],"id":"ITEM-1","issued":{"date-parts":[["2025"]]},"title":"Strengthening Reinforced Concrete Members Using FRP — Evaluating Fire Performance , Challenges , and Future Research Directions : A State-of-the-Art Review","type":"article-journal"},"uris":["http://www.mendeley.com/documents/?uuid=12e4dea9-4150-4839-b370-2cc0b7ce27ca"]}],"mendeley":{"formattedCitation":"[30]","plainTextFormattedCitation":"[30]","previouslyFormattedCitation":"(Haris et al.,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[30]</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Cost, constructability, and practical implementation </w:t>
      </w:r>
      <w:r w:rsidR="00037CD2">
        <w:rPr>
          <w:rFonts w:ascii="Times New Roman" w:eastAsia="Times New Roman" w:hAnsi="Times New Roman" w:cs="Times New Roman"/>
          <w:sz w:val="20"/>
          <w:szCs w:val="20"/>
        </w:rPr>
        <w:t>tests</w:t>
      </w:r>
      <w:r>
        <w:rPr>
          <w:rFonts w:ascii="Times New Roman" w:eastAsia="Times New Roman" w:hAnsi="Times New Roman" w:cs="Times New Roman"/>
          <w:sz w:val="20"/>
          <w:szCs w:val="20"/>
        </w:rPr>
        <w:t xml:space="preserve"> are rarely</w:t>
      </w:r>
      <w:r w:rsidR="00037CD2">
        <w:rPr>
          <w:rFonts w:ascii="Times New Roman" w:eastAsia="Times New Roman" w:hAnsi="Times New Roman" w:cs="Times New Roman"/>
          <w:sz w:val="20"/>
          <w:szCs w:val="20"/>
        </w:rPr>
        <w:t xml:space="preserve"> focused </w:t>
      </w:r>
      <w:r>
        <w:rPr>
          <w:rFonts w:ascii="Times New Roman" w:eastAsia="Times New Roman" w:hAnsi="Times New Roman" w:cs="Times New Roman"/>
          <w:sz w:val="20"/>
          <w:szCs w:val="20"/>
        </w:rPr>
        <w:t>in detail in existing literature</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{"citationItems":[{"id":"ITEM-1","itemData":{"author":[{"dropping-particle":"","family":"Bedi","given":"Komal","non-dropping-particle":"","parse-names":false,"suffix":""}],"id":"ITEM-1","issue":"9","issued":{"date-parts":[["2013"]]},"page":"621-627","title":"Study on Various Methods and Techniques of Retrofitting","type":"article-journal","volume":"2"},"uris":["http://www.mendeley.com/documents/?uuid=0ecf3ab0-4f04-466d-9fb8-4e3964b7ec4d"]}],"mendeley":{"formattedCitation":"[31]","plainTextFormattedCitation":"[31]","previouslyFormattedCitation":"(Bedi, 2013)"},"properties":{"noteIndex":0},"schema":"https://github.com/citation-style-language/schema/raw/master/csl-citation.json"}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[31]</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rsidR="00AE103E" w:rsidRPr="00AE103E">
        <w:t xml:space="preserve"> </w:t>
      </w:r>
      <w:r w:rsidR="00AE103E" w:rsidRPr="00AE103E">
        <w:rPr>
          <w:rFonts w:ascii="Times New Roman" w:eastAsia="Times New Roman" w:hAnsi="Times New Roman" w:cs="Times New Roman"/>
          <w:sz w:val="20"/>
          <w:szCs w:val="20"/>
        </w:rPr>
        <w:t>In many studies, structural performance is primarily assessed using strength parameters, with less emphasis on serviceability and functionality-related performance levels.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 xml:space="preserve">Few researchers have </w:t>
      </w:r>
      <w:r w:rsidR="00037CD2">
        <w:rPr>
          <w:rFonts w:ascii="Times New Roman" w:eastAsia="Times New Roman" w:hAnsi="Times New Roman" w:cs="Times New Roman"/>
          <w:sz w:val="20"/>
          <w:szCs w:val="20"/>
        </w:rPr>
        <w:t>combined</w:t>
      </w:r>
      <w:r>
        <w:rPr>
          <w:rFonts w:ascii="Times New Roman" w:eastAsia="Times New Roman" w:hAnsi="Times New Roman" w:cs="Times New Roman"/>
          <w:sz w:val="20"/>
          <w:szCs w:val="20"/>
        </w:rPr>
        <w:t xml:space="preserve"> ETABS-based building-level analysis with detailed manual design of retrofitted columns</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 xml:space="preserve">. The influence of retrofitting techniques on demand–capacity ratios of individual columns within an existing building remains </w:t>
      </w:r>
      <w:r w:rsidR="00037CD2">
        <w:rPr>
          <w:rFonts w:ascii="Times New Roman" w:eastAsia="Times New Roman" w:hAnsi="Times New Roman" w:cs="Times New Roman"/>
          <w:sz w:val="20"/>
          <w:szCs w:val="20"/>
        </w:rPr>
        <w:t>unsatisfactorily</w:t>
      </w:r>
      <w:r>
        <w:rPr>
          <w:rFonts w:ascii="Times New Roman" w:eastAsia="Times New Roman" w:hAnsi="Times New Roman" w:cs="Times New Roman"/>
          <w:sz w:val="20"/>
          <w:szCs w:val="20"/>
        </w:rPr>
        <w:t xml:space="preserve"> </w:t>
      </w:r>
      <w:r w:rsidR="00037CD2">
        <w:rPr>
          <w:rFonts w:ascii="Times New Roman" w:eastAsia="Times New Roman" w:hAnsi="Times New Roman" w:cs="Times New Roman"/>
          <w:sz w:val="20"/>
          <w:szCs w:val="20"/>
        </w:rPr>
        <w:t>discovered</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{"citationItems":[{"id":"ITEM-1","itemData":{"ISSN":"2395-0056","abstract":"Most of the reinforced concrete (RC) residential buildings situated in earthquake prone areas are not seismically designed. To prevent disaster due to future earthquakes, these deficit structures need to be retrofitted. The present thesis discusses about the structural behavior and gain in strength of RC column re strengthened by using three retrofitting techniques: RC jacketing, fiber reinforced polymer (FRP) wrapping and steel jacketing. The objective of this study is to discuss the difference in structure behavior of RCC column after retrofitting by, RC jacket, three different types of CFRP and steel jacketing by comparing their demand-capacity ratio (DCR) and inter-story drifts. In this study, a typical G+1 RC residential structure located in NorthEast region of India (seismic Zone-V according to IS1893:2016) is modeled numerically and analyzed linear dynamically. All the real parameters corresponding to this location such as soil type, topology, seismic zone etc. are considered. IS 875 (part-1 and partt2):1987 has been referred for application of loads and IS1893(part-1):2016 forseismic analysis. RC columns that are seismically deficit are then retrofitted with RC jacketing, CFRP andsteel jacketing and the comparative study on their behavior against earthquake is done. RC jacket is designed according to IS 456 and IS 15988, CFRP is designed according to ACI440.2R-17 and steel jacket based on existing literatures. CFRP was found to be more efficient among all three retrofitting techniques for enhancement of capacity of RC column. RC jacking gave best results for reduction in inter-story drift ratios of structure","author":[{"dropping-particle":"","family":"Prakash Pal","given":"Om","non-dropping-particle":"","parse-names":false,"suffix":""}],"container-title":"International Research Journal of Engineering and Technology","id":"ITEM-1","issued":{"date-parts":[["2022"]]},"page":"1043-1046","title":"Structural Performance of Jacketing in Reinforced Concrete Columns: A Brief Survey","type":"article-journal"},"uris":["http://www.mendeley.com/documents/?uuid=54f053b4-95dd-4dc3-921e-1fefa54e4cc4"]}],"mendeley":{"formattedCitation":"[28]","plainTextFormattedCitation":"[28]","previouslyFormattedCitation":"(Prakash Pal, 2022)"},"properties":{"noteIndex":0},"schema":"https://github.com/citation-style-language/schema/raw/master/csl-citation.json"}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[28]</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r>
        <w:t xml:space="preserve"> </w:t>
      </w:r>
      <w:r>
        <w:rPr>
          <w:rFonts w:ascii="Times New Roman" w:eastAsia="Times New Roman" w:hAnsi="Times New Roman" w:cs="Times New Roman"/>
          <w:sz w:val="20"/>
          <w:szCs w:val="20"/>
        </w:rPr>
        <w:t>Therefore, a clear research gap exists in performing a comprehensive comparative study of RC and FRP jacketing at the building level, combining ETABS-based seismic analysis with detailed column design to evaluate strength, ductility, and overall performance enhancement</w:t>
      </w:r>
      <w:r>
        <w:rPr>
          <w:rFonts w:ascii="Times New Roman" w:eastAsia="Times New Roman" w:hAnsi="Times New Roman" w:cs="Times New Roman"/>
          <w:sz w:val="20"/>
          <w:szCs w:val="20"/>
        </w:rPr>
        <w:fldChar w:fldCharType="begin" w:fldLock="1"/>
      </w:r>
      <w:r w:rsidR="00261071">
        <w:rPr>
          <w:rFonts w:ascii="Times New Roman" w:eastAsia="Times New Roman" w:hAnsi="Times New Roman" w:cs="Times New Roman"/>
          <w:sz w:val="20"/>
          <w:szCs w:val="20"/>
        </w:rPr>
        <w:instrText>ADDIN CSL_CITATION {"citationItems":[{"id":"ITEM-1","itemData":{"author":[{"dropping-particle":"","family":"Ahmed","given":"Hafiz Asfandyar","non-dropping-particle":"","parse-names":false,"suffix":""},{"dropping-particle":"","family":"Tanoli","given":"Waqas Arshad","non-dropping-particle":"","parse-names":false,"suffix":""}],"id":"ITEM-1","issued":{"date-parts":[["2025"]]},"title":"Seismic Retrofitting of RC Buildings Using a Performance-Based Approach for Risk Resilience and Vulnerability Assessment","type":"article-journal"},"uris":["http://www.mendeley.com/documents/?uuid=2ded2fae-fb46-4913-be02-5b7af6559006"]}],"mendeley":{"formattedCitation":"[29]","plainTextFormattedCitation":"[29]","previouslyFormattedCitation":"(Ahmed &amp; Tanoli, 2025)"},"properties":{"noteIndex":0},"schema":"https://github.com/citation-style-language/schema/raw/master/csl-citation.json"}</w:instrText>
      </w:r>
      <w:r>
        <w:rPr>
          <w:rFonts w:ascii="Times New Roman" w:eastAsia="Times New Roman" w:hAnsi="Times New Roman" w:cs="Times New Roman"/>
          <w:sz w:val="20"/>
          <w:szCs w:val="20"/>
        </w:rPr>
        <w:fldChar w:fldCharType="separate"/>
      </w:r>
      <w:r w:rsidR="00261071" w:rsidRPr="00261071">
        <w:rPr>
          <w:rFonts w:ascii="Times New Roman" w:eastAsia="Times New Roman" w:hAnsi="Times New Roman" w:cs="Times New Roman"/>
          <w:noProof/>
          <w:sz w:val="20"/>
          <w:szCs w:val="20"/>
        </w:rPr>
        <w:t>[29]</w:t>
      </w:r>
      <w:r>
        <w:rPr>
          <w:rFonts w:ascii="Times New Roman" w:eastAsia="Times New Roman" w:hAnsi="Times New Roman" w:cs="Times New Roman"/>
          <w:sz w:val="20"/>
          <w:szCs w:val="20"/>
        </w:rPr>
        <w:fldChar w:fldCharType="end"/>
      </w:r>
      <w:r>
        <w:rPr>
          <w:rFonts w:ascii="Times New Roman" w:eastAsia="Times New Roman" w:hAnsi="Times New Roman" w:cs="Times New Roman"/>
          <w:sz w:val="20"/>
          <w:szCs w:val="20"/>
        </w:rPr>
        <w:t>.</w:t>
      </w:r>
    </w:p>
    <w:p w14:paraId="2E600945" w14:textId="77777777" w:rsidR="0006080A" w:rsidRDefault="0006080A">
      <w:pPr>
        <w:spacing w:line="240" w:lineRule="auto"/>
        <w:ind w:right="244" w:hanging="142"/>
        <w:jc w:val="both"/>
        <w:rPr>
          <w:rFonts w:ascii="Times New Roman" w:eastAsia="Times New Roman" w:hAnsi="Times New Roman" w:cs="Times New Roman"/>
          <w:b/>
          <w:bCs/>
          <w:sz w:val="20"/>
          <w:szCs w:val="20"/>
          <w:lang w:val="en-IN"/>
        </w:rPr>
      </w:pPr>
    </w:p>
    <w:p w14:paraId="0987C872" w14:textId="77777777" w:rsidR="00F05799" w:rsidRDefault="00F05799">
      <w:pPr>
        <w:spacing w:line="240" w:lineRule="auto"/>
        <w:ind w:right="244" w:hanging="142"/>
        <w:jc w:val="both"/>
        <w:rPr>
          <w:rFonts w:ascii="Times New Roman" w:eastAsia="Times New Roman" w:hAnsi="Times New Roman" w:cs="Times New Roman"/>
          <w:b/>
          <w:bCs/>
          <w:sz w:val="20"/>
          <w:szCs w:val="20"/>
          <w:lang w:val="en-IN"/>
        </w:rPr>
      </w:pPr>
    </w:p>
    <w:p w14:paraId="35505AA2" w14:textId="00A9BF95"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 Methodology</w:t>
      </w:r>
    </w:p>
    <w:p w14:paraId="66B1C607" w14:textId="77777777" w:rsidR="0006080A" w:rsidRDefault="0006080A">
      <w:pPr>
        <w:spacing w:line="240" w:lineRule="auto"/>
        <w:ind w:right="244" w:hanging="142"/>
        <w:jc w:val="both"/>
        <w:rPr>
          <w:rFonts w:ascii="Times New Roman" w:eastAsia="Times New Roman" w:hAnsi="Times New Roman" w:cs="Times New Roman"/>
          <w:sz w:val="20"/>
          <w:szCs w:val="20"/>
        </w:rPr>
      </w:pPr>
    </w:p>
    <w:p w14:paraId="4D06D7D4" w14:textId="77777777"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 Identification of Critical RC Column-</w:t>
      </w:r>
    </w:p>
    <w:p w14:paraId="1A92BF54" w14:textId="77777777" w:rsidR="0006080A" w:rsidRDefault="0006080A">
      <w:pPr>
        <w:spacing w:line="240" w:lineRule="auto"/>
        <w:ind w:right="244" w:hanging="142"/>
        <w:jc w:val="both"/>
        <w:rPr>
          <w:rFonts w:ascii="Times New Roman" w:eastAsia="Times New Roman" w:hAnsi="Times New Roman" w:cs="Times New Roman"/>
          <w:b/>
          <w:bCs/>
          <w:sz w:val="20"/>
          <w:szCs w:val="20"/>
          <w:lang w:val="en-IN"/>
        </w:rPr>
      </w:pPr>
    </w:p>
    <w:p w14:paraId="0AC2AECB" w14:textId="7670C603" w:rsidR="0006080A" w:rsidRDefault="00000000">
      <w:pPr>
        <w:spacing w:line="240" w:lineRule="auto"/>
        <w:ind w:right="244" w:hanging="1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 4.1.1 </w:t>
      </w:r>
      <w:r>
        <w:rPr>
          <w:rFonts w:ascii="Times New Roman" w:eastAsia="Times New Roman" w:hAnsi="Times New Roman" w:cs="Times New Roman"/>
          <w:b/>
          <w:bCs/>
          <w:sz w:val="20"/>
          <w:szCs w:val="20"/>
        </w:rPr>
        <w:t>De</w:t>
      </w:r>
      <w:r w:rsidR="00763C79">
        <w:rPr>
          <w:rFonts w:ascii="Times New Roman" w:eastAsia="Times New Roman" w:hAnsi="Times New Roman" w:cs="Times New Roman"/>
          <w:b/>
          <w:bCs/>
          <w:sz w:val="20"/>
          <w:szCs w:val="20"/>
        </w:rPr>
        <w:t>tails</w:t>
      </w:r>
      <w:r>
        <w:rPr>
          <w:rFonts w:ascii="Times New Roman" w:eastAsia="Times New Roman" w:hAnsi="Times New Roman" w:cs="Times New Roman"/>
          <w:b/>
          <w:bCs/>
          <w:sz w:val="20"/>
          <w:szCs w:val="20"/>
        </w:rPr>
        <w:t xml:space="preserve"> of existing R</w:t>
      </w:r>
      <w:r w:rsidR="00763C79">
        <w:rPr>
          <w:rFonts w:ascii="Times New Roman" w:eastAsia="Times New Roman" w:hAnsi="Times New Roman" w:cs="Times New Roman"/>
          <w:b/>
          <w:bCs/>
          <w:sz w:val="20"/>
          <w:szCs w:val="20"/>
        </w:rPr>
        <w:t>einforced Concrete</w:t>
      </w:r>
      <w:r>
        <w:rPr>
          <w:rFonts w:ascii="Times New Roman" w:eastAsia="Times New Roman" w:hAnsi="Times New Roman" w:cs="Times New Roman"/>
          <w:b/>
          <w:bCs/>
          <w:sz w:val="20"/>
          <w:szCs w:val="20"/>
        </w:rPr>
        <w:t xml:space="preserve"> building.</w:t>
      </w:r>
    </w:p>
    <w:p w14:paraId="69B85AD7" w14:textId="06B89D4F" w:rsidR="0006080A" w:rsidRDefault="00000000">
      <w:pPr>
        <w:spacing w:line="240" w:lineRule="auto"/>
        <w:ind w:right="240"/>
        <w:jc w:val="both"/>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IN"/>
        </w:rPr>
        <w:t xml:space="preserve">The existing reinforced concrete (RC) building considered in this study is a multi-storey moment-resisting frame structure designed as per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earlier provisions of Indian Standards.</w:t>
      </w:r>
      <w:r w:rsidR="00A83589">
        <w:rPr>
          <w:rFonts w:ascii="Times New Roman" w:eastAsia="Times New Roman" w:hAnsi="Times New Roman" w:cs="Times New Roman"/>
          <w:sz w:val="20"/>
          <w:szCs w:val="20"/>
          <w:lang w:val="en-IN"/>
        </w:rPr>
        <w:t xml:space="preserve"> </w:t>
      </w:r>
      <w:r>
        <w:rPr>
          <w:rFonts w:ascii="Times New Roman" w:eastAsia="Times New Roman" w:hAnsi="Times New Roman" w:cs="Times New Roman"/>
          <w:sz w:val="20"/>
          <w:szCs w:val="20"/>
          <w:lang w:val="en-US"/>
        </w:rPr>
        <w:t xml:space="preserve">It is a G+10 store residential building with 36.60 m in X direction, 34.8 m in Y direction. </w:t>
      </w:r>
      <w:r>
        <w:rPr>
          <w:rFonts w:ascii="Times New Roman" w:eastAsia="Times New Roman" w:hAnsi="Times New Roman" w:cs="Times New Roman"/>
          <w:sz w:val="20"/>
          <w:szCs w:val="20"/>
          <w:lang w:val="en-IN"/>
        </w:rPr>
        <w:t xml:space="preserve">The building consists of RC beams, columns, and slabs, </w:t>
      </w:r>
      <w:r>
        <w:rPr>
          <w:rFonts w:ascii="Times New Roman" w:eastAsia="Times New Roman" w:hAnsi="Times New Roman" w:cs="Times New Roman"/>
          <w:sz w:val="20"/>
          <w:szCs w:val="20"/>
          <w:lang w:val="en-IN"/>
        </w:rPr>
        <w:lastRenderedPageBreak/>
        <w:t>and is located in Pune, India. The original structural configuration, material properties, member dimensions, and reinforcement details were obtained from the available design drawings. The building was modelled in ETABS using beam and shell elements to realistically represent the structural behaviour.</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 xml:space="preserve">The lateral load resisting system consists of </w:t>
      </w:r>
      <w:r w:rsidR="00E25C20">
        <w:rPr>
          <w:rFonts w:ascii="Times New Roman" w:eastAsia="Times New Roman" w:hAnsi="Times New Roman" w:cs="Times New Roman"/>
          <w:sz w:val="20"/>
          <w:szCs w:val="20"/>
          <w:lang w:val="en-US"/>
        </w:rPr>
        <w:t xml:space="preserve">a </w:t>
      </w:r>
      <w:r>
        <w:rPr>
          <w:rFonts w:ascii="Times New Roman" w:eastAsia="Times New Roman" w:hAnsi="Times New Roman" w:cs="Times New Roman"/>
          <w:sz w:val="20"/>
          <w:szCs w:val="20"/>
          <w:lang w:val="en-US"/>
        </w:rPr>
        <w:t xml:space="preserve">flat slab with RC shear walls. Since the building consists of </w:t>
      </w:r>
      <w:r w:rsidR="00A83589">
        <w:rPr>
          <w:rFonts w:ascii="Times New Roman" w:eastAsia="Times New Roman" w:hAnsi="Times New Roman" w:cs="Times New Roman"/>
          <w:sz w:val="20"/>
          <w:szCs w:val="20"/>
          <w:lang w:val="en-US"/>
        </w:rPr>
        <w:t xml:space="preserve">a </w:t>
      </w:r>
      <w:r>
        <w:rPr>
          <w:rFonts w:ascii="Times New Roman" w:eastAsia="Times New Roman" w:hAnsi="Times New Roman" w:cs="Times New Roman"/>
          <w:sz w:val="20"/>
          <w:szCs w:val="20"/>
          <w:lang w:val="en-US"/>
        </w:rPr>
        <w:t xml:space="preserve">conventional slab arrangement with RC frames detailed as per </w:t>
      </w:r>
      <w:r w:rsidR="00A83589">
        <w:rPr>
          <w:rFonts w:ascii="Times New Roman" w:eastAsia="Times New Roman" w:hAnsi="Times New Roman" w:cs="Times New Roman"/>
          <w:sz w:val="20"/>
          <w:szCs w:val="20"/>
          <w:lang w:val="en-US"/>
        </w:rPr>
        <w:t xml:space="preserve">the </w:t>
      </w:r>
      <w:r>
        <w:rPr>
          <w:rFonts w:ascii="Times New Roman" w:eastAsia="Times New Roman" w:hAnsi="Times New Roman" w:cs="Times New Roman"/>
          <w:sz w:val="20"/>
          <w:szCs w:val="20"/>
          <w:lang w:val="en-US"/>
        </w:rPr>
        <w:t>requirements of IS13920:2016, R=5 is adopted.</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 xml:space="preserve">Type of soil considered as Hard (Type-I). </w:t>
      </w:r>
    </w:p>
    <w:p w14:paraId="6081D3AE" w14:textId="77777777" w:rsidR="0006080A" w:rsidRDefault="0006080A">
      <w:pPr>
        <w:spacing w:line="240" w:lineRule="auto"/>
        <w:ind w:right="240"/>
        <w:jc w:val="both"/>
        <w:rPr>
          <w:rFonts w:ascii="Times New Roman" w:eastAsia="Times New Roman" w:hAnsi="Times New Roman" w:cs="Times New Roman"/>
          <w:sz w:val="20"/>
          <w:szCs w:val="20"/>
          <w:lang w:val="en-US"/>
        </w:rPr>
      </w:pPr>
    </w:p>
    <w:p w14:paraId="6FA2916D" w14:textId="77777777"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4.1.2 Load combinations and seismic parameters.</w:t>
      </w:r>
    </w:p>
    <w:p w14:paraId="4AB1ECEC" w14:textId="17ADB81B"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r w:rsidR="00763C79">
        <w:rPr>
          <w:rFonts w:ascii="Times New Roman" w:eastAsia="Times New Roman" w:hAnsi="Times New Roman" w:cs="Times New Roman"/>
          <w:sz w:val="20"/>
          <w:szCs w:val="20"/>
        </w:rPr>
        <w:t>building</w:t>
      </w:r>
      <w:r>
        <w:rPr>
          <w:rFonts w:ascii="Times New Roman" w:eastAsia="Times New Roman" w:hAnsi="Times New Roman" w:cs="Times New Roman"/>
          <w:sz w:val="20"/>
          <w:szCs w:val="20"/>
        </w:rPr>
        <w:t xml:space="preserve"> was </w:t>
      </w:r>
      <w:r w:rsidR="00763C79">
        <w:rPr>
          <w:rFonts w:ascii="Times New Roman" w:eastAsia="Times New Roman" w:hAnsi="Times New Roman" w:cs="Times New Roman"/>
          <w:sz w:val="20"/>
          <w:szCs w:val="20"/>
        </w:rPr>
        <w:t>studied</w:t>
      </w:r>
      <w:r>
        <w:rPr>
          <w:rFonts w:ascii="Times New Roman" w:eastAsia="Times New Roman" w:hAnsi="Times New Roman" w:cs="Times New Roman"/>
          <w:sz w:val="20"/>
          <w:szCs w:val="20"/>
        </w:rPr>
        <w:t xml:space="preserve"> under gravity and seismic loads as per </w:t>
      </w:r>
      <w:r w:rsidR="00E314C2">
        <w:rPr>
          <w:rFonts w:ascii="Times New Roman" w:eastAsia="Times New Roman" w:hAnsi="Times New Roman" w:cs="Times New Roman"/>
          <w:sz w:val="20"/>
          <w:szCs w:val="20"/>
        </w:rPr>
        <w:t xml:space="preserve">provision of </w:t>
      </w:r>
      <w:r>
        <w:rPr>
          <w:rFonts w:ascii="Times New Roman" w:eastAsia="Times New Roman" w:hAnsi="Times New Roman" w:cs="Times New Roman"/>
          <w:sz w:val="20"/>
          <w:szCs w:val="20"/>
        </w:rPr>
        <w:t>IS 456:2000 and IS 1893 (Part 1):2016</w:t>
      </w:r>
      <w:r w:rsidR="00E314C2">
        <w:rPr>
          <w:rFonts w:ascii="Times New Roman" w:eastAsia="Times New Roman" w:hAnsi="Times New Roman" w:cs="Times New Roman"/>
          <w:sz w:val="20"/>
          <w:szCs w:val="20"/>
        </w:rPr>
        <w:t>.</w:t>
      </w:r>
      <w:r w:rsidR="00E314C2" w:rsidRPr="00E314C2">
        <w:t xml:space="preserve"> </w:t>
      </w:r>
      <w:r w:rsidR="00E314C2" w:rsidRPr="00E314C2">
        <w:rPr>
          <w:rFonts w:ascii="Times New Roman" w:eastAsia="Times New Roman" w:hAnsi="Times New Roman" w:cs="Times New Roman"/>
          <w:sz w:val="20"/>
          <w:szCs w:val="20"/>
        </w:rPr>
        <w:t>Dead loads were estimated from the self-weight of structural elements along with floor finishing loads, whereas live loads were assigned based on the occupancy type of the building</w:t>
      </w:r>
      <w:r w:rsidR="00E314C2">
        <w:rPr>
          <w:rFonts w:ascii="Times New Roman" w:eastAsia="Times New Roman" w:hAnsi="Times New Roman" w:cs="Times New Roman"/>
          <w:sz w:val="20"/>
          <w:szCs w:val="20"/>
        </w:rPr>
        <w:t xml:space="preserve">. </w:t>
      </w:r>
      <w:r w:rsidR="00E314C2" w:rsidRPr="00763C79">
        <w:rPr>
          <w:rFonts w:ascii="Times New Roman" w:eastAsia="Times New Roman" w:hAnsi="Times New Roman" w:cs="Times New Roman"/>
          <w:sz w:val="20"/>
          <w:szCs w:val="20"/>
        </w:rPr>
        <w:t>The</w:t>
      </w:r>
      <w:r w:rsidR="00763C79" w:rsidRPr="00763C79">
        <w:rPr>
          <w:rFonts w:ascii="Times New Roman" w:eastAsia="Times New Roman" w:hAnsi="Times New Roman" w:cs="Times New Roman"/>
          <w:sz w:val="20"/>
          <w:szCs w:val="20"/>
        </w:rPr>
        <w:t xml:space="preserve"> response spectrum method</w:t>
      </w:r>
      <w:r w:rsidR="00763C79">
        <w:rPr>
          <w:rFonts w:ascii="Times New Roman" w:eastAsia="Times New Roman" w:hAnsi="Times New Roman" w:cs="Times New Roman"/>
          <w:sz w:val="20"/>
          <w:szCs w:val="20"/>
        </w:rPr>
        <w:t xml:space="preserve"> was used to explain</w:t>
      </w:r>
      <w:r w:rsidR="00763C79" w:rsidRPr="00763C79">
        <w:rPr>
          <w:rFonts w:ascii="Times New Roman" w:eastAsia="Times New Roman" w:hAnsi="Times New Roman" w:cs="Times New Roman"/>
          <w:sz w:val="20"/>
          <w:szCs w:val="20"/>
        </w:rPr>
        <w:t xml:space="preserve"> </w:t>
      </w:r>
      <w:r w:rsidR="00763C79">
        <w:rPr>
          <w:rFonts w:ascii="Times New Roman" w:eastAsia="Times New Roman" w:hAnsi="Times New Roman" w:cs="Times New Roman"/>
          <w:sz w:val="20"/>
          <w:szCs w:val="20"/>
        </w:rPr>
        <w:t>s</w:t>
      </w:r>
      <w:r>
        <w:rPr>
          <w:rFonts w:ascii="Times New Roman" w:eastAsia="Times New Roman" w:hAnsi="Times New Roman" w:cs="Times New Roman"/>
          <w:sz w:val="20"/>
          <w:szCs w:val="20"/>
        </w:rPr>
        <w:t>eismic loads</w:t>
      </w:r>
      <w:r w:rsidR="00763C79">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considering parameters such as seismic zone factor, importance factor, response reduction factor, and soil type. </w:t>
      </w:r>
      <w:r w:rsidR="00763C79">
        <w:rPr>
          <w:rFonts w:ascii="Times New Roman" w:eastAsia="Times New Roman" w:hAnsi="Times New Roman" w:cs="Times New Roman"/>
          <w:sz w:val="20"/>
          <w:szCs w:val="20"/>
        </w:rPr>
        <w:t>F</w:t>
      </w:r>
      <w:r w:rsidR="00763C79" w:rsidRPr="00763C79">
        <w:rPr>
          <w:rFonts w:ascii="Times New Roman" w:eastAsia="Times New Roman" w:hAnsi="Times New Roman" w:cs="Times New Roman"/>
          <w:sz w:val="20"/>
          <w:szCs w:val="20"/>
        </w:rPr>
        <w:t>or ultimate limit state analysis</w:t>
      </w:r>
      <w:r w:rsidR="00763C79">
        <w:rPr>
          <w:rFonts w:ascii="Times New Roman" w:eastAsia="Times New Roman" w:hAnsi="Times New Roman" w:cs="Times New Roman"/>
          <w:sz w:val="20"/>
          <w:szCs w:val="20"/>
        </w:rPr>
        <w:t xml:space="preserve">, appropriate </w:t>
      </w:r>
      <w:r>
        <w:rPr>
          <w:rFonts w:ascii="Times New Roman" w:eastAsia="Times New Roman" w:hAnsi="Times New Roman" w:cs="Times New Roman"/>
          <w:sz w:val="20"/>
          <w:szCs w:val="20"/>
        </w:rPr>
        <w:t xml:space="preserve">load combinations </w:t>
      </w:r>
      <w:r w:rsidR="00763C79">
        <w:rPr>
          <w:rFonts w:ascii="Times New Roman" w:eastAsia="Times New Roman" w:hAnsi="Times New Roman" w:cs="Times New Roman"/>
          <w:sz w:val="20"/>
          <w:szCs w:val="20"/>
        </w:rPr>
        <w:t xml:space="preserve">of </w:t>
      </w:r>
      <w:r>
        <w:rPr>
          <w:rFonts w:ascii="Times New Roman" w:eastAsia="Times New Roman" w:hAnsi="Times New Roman" w:cs="Times New Roman"/>
          <w:sz w:val="20"/>
          <w:szCs w:val="20"/>
        </w:rPr>
        <w:t xml:space="preserve">dead load, live load, and earthquake </w:t>
      </w:r>
      <w:r w:rsidR="00763C79">
        <w:rPr>
          <w:rFonts w:ascii="Times New Roman" w:eastAsia="Times New Roman" w:hAnsi="Times New Roman" w:cs="Times New Roman"/>
          <w:sz w:val="20"/>
          <w:szCs w:val="20"/>
        </w:rPr>
        <w:t>load</w:t>
      </w:r>
      <w:r>
        <w:rPr>
          <w:rFonts w:ascii="Times New Roman" w:eastAsia="Times New Roman" w:hAnsi="Times New Roman" w:cs="Times New Roman"/>
          <w:sz w:val="20"/>
          <w:szCs w:val="20"/>
        </w:rPr>
        <w:t xml:space="preserve"> in both principal directions were </w:t>
      </w:r>
      <w:r w:rsidR="00763C79">
        <w:rPr>
          <w:rFonts w:ascii="Times New Roman" w:eastAsia="Times New Roman" w:hAnsi="Times New Roman" w:cs="Times New Roman"/>
          <w:sz w:val="20"/>
          <w:szCs w:val="20"/>
        </w:rPr>
        <w:t>created</w:t>
      </w:r>
      <w:r>
        <w:rPr>
          <w:rFonts w:ascii="Times New Roman" w:eastAsia="Times New Roman" w:hAnsi="Times New Roman" w:cs="Times New Roman"/>
          <w:sz w:val="20"/>
          <w:szCs w:val="20"/>
        </w:rPr>
        <w:t xml:space="preserve"> in ETABS</w:t>
      </w:r>
      <w:r w:rsidR="00763C79">
        <w:rPr>
          <w:rFonts w:ascii="Times New Roman" w:eastAsia="Times New Roman" w:hAnsi="Times New Roman" w:cs="Times New Roman"/>
          <w:sz w:val="20"/>
          <w:szCs w:val="20"/>
        </w:rPr>
        <w:t>.</w:t>
      </w:r>
    </w:p>
    <w:p w14:paraId="26DAE9FC" w14:textId="77777777" w:rsidR="0006080A" w:rsidRDefault="0006080A">
      <w:pPr>
        <w:spacing w:line="240" w:lineRule="auto"/>
        <w:ind w:right="244"/>
        <w:jc w:val="both"/>
        <w:rPr>
          <w:rFonts w:ascii="Times New Roman" w:eastAsia="Times New Roman" w:hAnsi="Times New Roman" w:cs="Times New Roman"/>
          <w:sz w:val="20"/>
          <w:szCs w:val="20"/>
        </w:rPr>
      </w:pPr>
    </w:p>
    <w:p w14:paraId="374F30A1" w14:textId="400FFF92"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w:t>
      </w:r>
      <w:r w:rsidR="00E470B1">
        <w:rPr>
          <w:rFonts w:ascii="Times New Roman" w:eastAsia="Times New Roman" w:hAnsi="Times New Roman" w:cs="Times New Roman"/>
          <w:b/>
          <w:bCs/>
          <w:sz w:val="20"/>
          <w:szCs w:val="20"/>
          <w:lang w:val="en-IN"/>
        </w:rPr>
        <w:t>3</w:t>
      </w:r>
      <w:r>
        <w:rPr>
          <w:rFonts w:ascii="Times New Roman" w:eastAsia="Times New Roman" w:hAnsi="Times New Roman" w:cs="Times New Roman"/>
          <w:b/>
          <w:bCs/>
          <w:sz w:val="20"/>
          <w:szCs w:val="20"/>
          <w:lang w:val="en-IN"/>
        </w:rPr>
        <w:t xml:space="preserve"> ETABS Analysis for Identification of Deficient Columns.</w:t>
      </w:r>
    </w:p>
    <w:p w14:paraId="74096049" w14:textId="7641589D" w:rsidR="0006080A" w:rsidRDefault="00000000">
      <w:pPr>
        <w:spacing w:line="240" w:lineRule="auto"/>
        <w:ind w:right="244"/>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Linear dynamic analysis was carried out in ETABS to obtain axial forces and biaxial bending moments in all columns under the governing load combinations. The critical columns were identified based on maximum axial load and bending moment demands. Particular attention was given to columns at lower storeys, corner locations, and columns subjected to high biaxial bending due to seismic effects. The demand parameters (axial force Pu, bending moments Mux and Muy) obtained from ETABS were compared against the capacity of the columns calculated as per IS 456:2000 using interaction equations for axial load and biaxial bending. ETABS design output and manual verification were used to ensure </w:t>
      </w:r>
      <w:r w:rsidR="00A83589">
        <w:rPr>
          <w:rFonts w:ascii="Times New Roman" w:eastAsia="Times New Roman" w:hAnsi="Times New Roman" w:cs="Times New Roman"/>
          <w:sz w:val="20"/>
          <w:szCs w:val="20"/>
        </w:rPr>
        <w:t xml:space="preserve">the </w:t>
      </w:r>
      <w:r>
        <w:rPr>
          <w:rFonts w:ascii="Times New Roman" w:eastAsia="Times New Roman" w:hAnsi="Times New Roman" w:cs="Times New Roman"/>
          <w:sz w:val="20"/>
          <w:szCs w:val="20"/>
        </w:rPr>
        <w:t>reliability of results.</w:t>
      </w:r>
    </w:p>
    <w:p w14:paraId="26BFBB85" w14:textId="77777777" w:rsidR="0006080A" w:rsidRDefault="0006080A">
      <w:pPr>
        <w:spacing w:line="240" w:lineRule="auto"/>
        <w:ind w:right="244"/>
        <w:jc w:val="both"/>
        <w:rPr>
          <w:rFonts w:ascii="Times New Roman" w:eastAsia="Times New Roman" w:hAnsi="Times New Roman" w:cs="Times New Roman"/>
          <w:b/>
          <w:bCs/>
          <w:sz w:val="20"/>
          <w:szCs w:val="20"/>
          <w:lang w:val="en-IN"/>
        </w:rPr>
      </w:pPr>
    </w:p>
    <w:p w14:paraId="24899F7B" w14:textId="50F0FB19"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4.1.</w:t>
      </w:r>
      <w:r w:rsidR="00E470B1">
        <w:rPr>
          <w:rFonts w:ascii="Times New Roman" w:eastAsia="Times New Roman" w:hAnsi="Times New Roman" w:cs="Times New Roman"/>
          <w:b/>
          <w:bCs/>
          <w:sz w:val="20"/>
          <w:szCs w:val="20"/>
          <w:lang w:val="en-IN"/>
        </w:rPr>
        <w:t xml:space="preserve">4 </w:t>
      </w:r>
      <w:r>
        <w:rPr>
          <w:rFonts w:ascii="Times New Roman" w:eastAsia="Times New Roman" w:hAnsi="Times New Roman" w:cs="Times New Roman"/>
          <w:b/>
          <w:bCs/>
          <w:sz w:val="20"/>
          <w:szCs w:val="20"/>
          <w:lang w:val="en-IN"/>
        </w:rPr>
        <w:t>Criteria for Column Failure.</w:t>
      </w:r>
    </w:p>
    <w:p w14:paraId="4EB7F412"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performance of each column was evaluated using P–M interaction checks and Demand–Capacity Ratio (DCR). A column was considered deficient or critical if any of the following conditions were satisfied:</w:t>
      </w:r>
    </w:p>
    <w:p w14:paraId="021B2DD6"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demand point (</w:t>
      </w:r>
      <w:r>
        <w:rPr>
          <w:rFonts w:ascii="Times New Roman" w:eastAsia="Times New Roman" w:hAnsi="Times New Roman" w:cs="Times New Roman"/>
          <w:i/>
          <w:iCs/>
          <w:sz w:val="20"/>
          <w:szCs w:val="20"/>
          <w:lang w:val="en-IN"/>
        </w:rPr>
        <w:t>Pu</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i/>
          <w:iCs/>
          <w:sz w:val="20"/>
          <w:szCs w:val="20"/>
          <w:lang w:val="en-IN"/>
        </w:rPr>
        <w:t>Mux</w:t>
      </w:r>
      <w:r>
        <w:rPr>
          <w:rFonts w:ascii="Times New Roman" w:eastAsia="Times New Roman" w:hAnsi="Times New Roman" w:cs="Times New Roman"/>
          <w:sz w:val="20"/>
          <w:szCs w:val="20"/>
          <w:lang w:val="en-IN"/>
        </w:rPr>
        <w:t xml:space="preserve">, </w:t>
      </w:r>
      <w:r>
        <w:rPr>
          <w:rFonts w:ascii="Times New Roman" w:eastAsia="Times New Roman" w:hAnsi="Times New Roman" w:cs="Times New Roman"/>
          <w:i/>
          <w:iCs/>
          <w:sz w:val="20"/>
          <w:szCs w:val="20"/>
          <w:lang w:val="en-IN"/>
        </w:rPr>
        <w:t>Muy</w:t>
      </w:r>
      <w:r>
        <w:rPr>
          <w:rFonts w:ascii="Times New Roman" w:eastAsia="Times New Roman" w:hAnsi="Times New Roman" w:cs="Times New Roman"/>
          <w:sz w:val="20"/>
          <w:szCs w:val="20"/>
          <w:lang w:val="en-IN"/>
        </w:rPr>
        <w:t>) lies outside the P–M interaction curve for the given column section and reinforcement.</w:t>
      </w:r>
    </w:p>
    <w:p w14:paraId="67BA0F4E"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Demand–Capacity Ratio (DCR) exceeds unity (DCR &gt; 1.0).</w:t>
      </w:r>
    </w:p>
    <w:p w14:paraId="67EA15C0" w14:textId="77777777" w:rsidR="0006080A" w:rsidRDefault="00000000">
      <w:pPr>
        <w:numPr>
          <w:ilvl w:val="0"/>
          <w:numId w:val="2"/>
        </w:num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Excessive drift-induced moments lead to overstressing under seismic load combinations.</w:t>
      </w:r>
    </w:p>
    <w:p w14:paraId="1A51659B" w14:textId="13A935D0" w:rsidR="0006080A" w:rsidRDefault="00A83589">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Columns C3 and C14 were considered structurally deficient due to insufficient reinforcement. </w:t>
      </w:r>
      <w:r w:rsidR="005F6FD1">
        <w:rPr>
          <w:rFonts w:ascii="Times New Roman" w:eastAsia="Times New Roman" w:hAnsi="Times New Roman" w:cs="Times New Roman"/>
          <w:sz w:val="20"/>
          <w:szCs w:val="20"/>
          <w:lang w:val="en-IN"/>
        </w:rPr>
        <w:t>It is especially</w:t>
      </w:r>
      <w:r>
        <w:rPr>
          <w:rFonts w:ascii="Times New Roman" w:eastAsia="Times New Roman" w:hAnsi="Times New Roman" w:cs="Times New Roman"/>
          <w:sz w:val="20"/>
          <w:szCs w:val="20"/>
          <w:lang w:val="en-IN"/>
        </w:rPr>
        <w:t xml:space="preserve"> lacking in flexural strength and shear resistance.</w:t>
      </w:r>
    </w:p>
    <w:p w14:paraId="3FB3B2A4" w14:textId="77777777" w:rsidR="0006080A" w:rsidRDefault="0006080A">
      <w:pPr>
        <w:spacing w:line="240" w:lineRule="auto"/>
        <w:ind w:right="244"/>
        <w:rPr>
          <w:rFonts w:ascii="Times New Roman" w:eastAsia="Times New Roman" w:hAnsi="Times New Roman" w:cs="Times New Roman"/>
          <w:sz w:val="20"/>
          <w:szCs w:val="20"/>
          <w:lang w:val="en-IN"/>
        </w:rPr>
      </w:pPr>
    </w:p>
    <w:p w14:paraId="6BD9146B"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4.2 Strengthening Using RC Jacketing in ETABS.</w:t>
      </w:r>
    </w:p>
    <w:p w14:paraId="01F13AB8"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After identifying the deficient RC columns from the seismic analysis, strengthening was carried out using the RC jacketing technique. RC jacketing involves increasing the cross-sectional area of the existing column and providing additional longitudinal and transverse reinforcement to enhance its strength, stiffness, and ductility. In the present study, RC jacketing was modelled numerically using ETABS to evaluate the effectiveness of the retrofitting scheme.</w:t>
      </w:r>
    </w:p>
    <w:p w14:paraId="1E666369" w14:textId="77777777" w:rsidR="0006080A" w:rsidRDefault="0006080A">
      <w:pPr>
        <w:spacing w:line="240" w:lineRule="auto"/>
        <w:ind w:right="244"/>
        <w:rPr>
          <w:rFonts w:ascii="Times New Roman" w:eastAsia="Times New Roman" w:hAnsi="Times New Roman" w:cs="Times New Roman"/>
          <w:sz w:val="20"/>
          <w:szCs w:val="20"/>
          <w:lang w:val="en-IN"/>
        </w:rPr>
      </w:pPr>
    </w:p>
    <w:p w14:paraId="30D747F2" w14:textId="77777777" w:rsidR="0006080A" w:rsidRDefault="0006080A">
      <w:pPr>
        <w:spacing w:line="240" w:lineRule="auto"/>
        <w:ind w:right="244"/>
        <w:rPr>
          <w:rFonts w:ascii="Times New Roman" w:eastAsia="Times New Roman" w:hAnsi="Times New Roman" w:cs="Times New Roman"/>
          <w:sz w:val="20"/>
          <w:szCs w:val="20"/>
          <w:lang w:val="en-IN"/>
        </w:rPr>
      </w:pPr>
    </w:p>
    <w:p w14:paraId="4DEFD81E" w14:textId="77777777" w:rsidR="0006080A" w:rsidRDefault="0006080A">
      <w:pPr>
        <w:spacing w:line="240" w:lineRule="auto"/>
        <w:ind w:right="244"/>
        <w:rPr>
          <w:rFonts w:ascii="Times New Roman" w:eastAsia="Times New Roman" w:hAnsi="Times New Roman" w:cs="Times New Roman"/>
          <w:sz w:val="20"/>
          <w:szCs w:val="20"/>
          <w:lang w:val="en-IN"/>
        </w:rPr>
      </w:pPr>
    </w:p>
    <w:p w14:paraId="0542E280" w14:textId="77777777" w:rsidR="0006080A" w:rsidRDefault="0006080A">
      <w:pPr>
        <w:spacing w:line="240" w:lineRule="auto"/>
        <w:ind w:right="244"/>
        <w:rPr>
          <w:rFonts w:ascii="Times New Roman" w:eastAsia="Times New Roman" w:hAnsi="Times New Roman" w:cs="Times New Roman"/>
          <w:sz w:val="20"/>
          <w:szCs w:val="20"/>
          <w:lang w:val="en-IN"/>
        </w:rPr>
      </w:pPr>
    </w:p>
    <w:p w14:paraId="71F7F5AE" w14:textId="77777777" w:rsidR="0006080A" w:rsidRDefault="0006080A">
      <w:pPr>
        <w:spacing w:line="240" w:lineRule="auto"/>
        <w:ind w:right="244"/>
        <w:rPr>
          <w:rFonts w:ascii="Times New Roman" w:eastAsia="Times New Roman" w:hAnsi="Times New Roman" w:cs="Times New Roman"/>
          <w:sz w:val="20"/>
          <w:szCs w:val="20"/>
          <w:lang w:val="en-IN"/>
        </w:rPr>
      </w:pPr>
    </w:p>
    <w:tbl>
      <w:tblPr>
        <w:tblStyle w:val="TableGrid"/>
        <w:tblpPr w:leftFromText="180" w:rightFromText="180" w:vertAnchor="text" w:horzAnchor="margin" w:tblpY="-479"/>
        <w:tblW w:w="0" w:type="auto"/>
        <w:tblLook w:val="04A0" w:firstRow="1" w:lastRow="0" w:firstColumn="1" w:lastColumn="0" w:noHBand="0" w:noVBand="1"/>
      </w:tblPr>
      <w:tblGrid>
        <w:gridCol w:w="4496"/>
        <w:gridCol w:w="4523"/>
      </w:tblGrid>
      <w:tr w:rsidR="0006080A" w14:paraId="7FF27FB6" w14:textId="77777777">
        <w:trPr>
          <w:trHeight w:val="3498"/>
        </w:trPr>
        <w:tc>
          <w:tcPr>
            <w:tcW w:w="4496" w:type="dxa"/>
          </w:tcPr>
          <w:p w14:paraId="5099025B"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anchor distT="0" distB="0" distL="114300" distR="114300" simplePos="0" relativeHeight="251660288" behindDoc="0" locked="0" layoutInCell="1" allowOverlap="1" wp14:anchorId="11D05590" wp14:editId="29F4BF55">
                  <wp:simplePos x="0" y="0"/>
                  <wp:positionH relativeFrom="column">
                    <wp:posOffset>-1905</wp:posOffset>
                  </wp:positionH>
                  <wp:positionV relativeFrom="paragraph">
                    <wp:posOffset>0</wp:posOffset>
                  </wp:positionV>
                  <wp:extent cx="2611120" cy="2513330"/>
                  <wp:effectExtent l="0" t="0" r="0" b="1905"/>
                  <wp:wrapSquare wrapText="bothSides"/>
                  <wp:docPr id="4605251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525192" name="Picture 1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611120" cy="2513075"/>
                          </a:xfrm>
                          <a:prstGeom prst="rect">
                            <a:avLst/>
                          </a:prstGeom>
                          <a:noFill/>
                          <a:ln>
                            <a:noFill/>
                          </a:ln>
                        </pic:spPr>
                      </pic:pic>
                    </a:graphicData>
                  </a:graphic>
                </wp:anchor>
              </w:drawing>
            </w:r>
          </w:p>
          <w:p w14:paraId="18FC3780" w14:textId="77777777" w:rsidR="0006080A" w:rsidRDefault="0006080A">
            <w:pPr>
              <w:spacing w:line="240" w:lineRule="auto"/>
              <w:ind w:right="244"/>
              <w:rPr>
                <w:rFonts w:ascii="Times New Roman" w:eastAsia="Times New Roman" w:hAnsi="Times New Roman" w:cs="Times New Roman"/>
                <w:sz w:val="20"/>
                <w:szCs w:val="20"/>
                <w:lang w:val="en-IN"/>
              </w:rPr>
            </w:pPr>
          </w:p>
        </w:tc>
        <w:tc>
          <w:tcPr>
            <w:tcW w:w="4523" w:type="dxa"/>
          </w:tcPr>
          <w:p w14:paraId="1EE9E632"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anchor distT="0" distB="0" distL="114300" distR="114300" simplePos="0" relativeHeight="251659264" behindDoc="0" locked="0" layoutInCell="1" allowOverlap="1" wp14:anchorId="45CCC46A" wp14:editId="5B97EAF4">
                  <wp:simplePos x="0" y="0"/>
                  <wp:positionH relativeFrom="column">
                    <wp:posOffset>-3175</wp:posOffset>
                  </wp:positionH>
                  <wp:positionV relativeFrom="paragraph">
                    <wp:posOffset>0</wp:posOffset>
                  </wp:positionV>
                  <wp:extent cx="2625090" cy="2568575"/>
                  <wp:effectExtent l="0" t="0" r="3810" b="3175"/>
                  <wp:wrapSquare wrapText="bothSides"/>
                  <wp:docPr id="5116142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614265"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25090" cy="2568778"/>
                          </a:xfrm>
                          <a:prstGeom prst="rect">
                            <a:avLst/>
                          </a:prstGeom>
                          <a:noFill/>
                          <a:ln>
                            <a:noFill/>
                          </a:ln>
                        </pic:spPr>
                      </pic:pic>
                    </a:graphicData>
                  </a:graphic>
                </wp:anchor>
              </w:drawing>
            </w:r>
          </w:p>
          <w:p w14:paraId="0E30C497" w14:textId="77777777" w:rsidR="0006080A" w:rsidRDefault="0006080A">
            <w:pPr>
              <w:spacing w:line="240" w:lineRule="auto"/>
              <w:ind w:right="244"/>
              <w:rPr>
                <w:rFonts w:ascii="Times New Roman" w:eastAsia="Times New Roman" w:hAnsi="Times New Roman" w:cs="Times New Roman"/>
                <w:sz w:val="20"/>
                <w:szCs w:val="20"/>
                <w:lang w:val="en-IN"/>
              </w:rPr>
            </w:pPr>
          </w:p>
        </w:tc>
      </w:tr>
      <w:tr w:rsidR="0006080A" w14:paraId="2924D9A9" w14:textId="77777777">
        <w:trPr>
          <w:trHeight w:val="569"/>
        </w:trPr>
        <w:tc>
          <w:tcPr>
            <w:tcW w:w="4496" w:type="dxa"/>
          </w:tcPr>
          <w:p w14:paraId="151A656D" w14:textId="77777777" w:rsidR="0006080A" w:rsidRDefault="00000000">
            <w:pPr>
              <w:spacing w:line="240" w:lineRule="auto"/>
              <w:ind w:right="244"/>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1 Existing building with C14 &amp; C3 failed (before RC jacketing).</w:t>
            </w:r>
          </w:p>
        </w:tc>
        <w:tc>
          <w:tcPr>
            <w:tcW w:w="4523" w:type="dxa"/>
          </w:tcPr>
          <w:p w14:paraId="30B1C743" w14:textId="77777777" w:rsidR="0006080A" w:rsidRDefault="00000000">
            <w:pPr>
              <w:spacing w:line="240" w:lineRule="auto"/>
              <w:ind w:right="244"/>
              <w:jc w:val="center"/>
              <w:rPr>
                <w:rFonts w:ascii="Times New Roman" w:eastAsia="Times New Roman" w:hAnsi="Times New Roman" w:cs="Times New Roman"/>
                <w:i/>
                <w:iCs/>
                <w:sz w:val="20"/>
                <w:szCs w:val="20"/>
                <w:lang w:val="en-IN"/>
              </w:rPr>
            </w:pPr>
            <w:bookmarkStart w:id="0" w:name="_Hlk221363311"/>
            <w:r>
              <w:rPr>
                <w:rFonts w:ascii="Times New Roman" w:eastAsia="Times New Roman" w:hAnsi="Times New Roman" w:cs="Times New Roman"/>
                <w:i/>
                <w:iCs/>
                <w:sz w:val="20"/>
                <w:szCs w:val="20"/>
                <w:lang w:val="en-IN"/>
              </w:rPr>
              <w:t>Fig 2 Building with C14 &amp; C3 Column after RC jacketing.</w:t>
            </w:r>
          </w:p>
          <w:p w14:paraId="2F3625D0" w14:textId="77777777" w:rsidR="0006080A" w:rsidRDefault="0006080A">
            <w:pPr>
              <w:spacing w:line="240" w:lineRule="auto"/>
              <w:ind w:right="244"/>
              <w:rPr>
                <w:rFonts w:ascii="Times New Roman" w:eastAsia="Times New Roman" w:hAnsi="Times New Roman" w:cs="Times New Roman"/>
                <w:i/>
                <w:iCs/>
                <w:sz w:val="20"/>
                <w:szCs w:val="20"/>
                <w:lang w:val="en-IN"/>
              </w:rPr>
            </w:pPr>
          </w:p>
          <w:bookmarkEnd w:id="0"/>
          <w:p w14:paraId="4B55798C" w14:textId="77777777" w:rsidR="0006080A" w:rsidRDefault="0006080A">
            <w:pPr>
              <w:spacing w:line="240" w:lineRule="auto"/>
              <w:ind w:right="244"/>
              <w:rPr>
                <w:rFonts w:ascii="Times New Roman" w:eastAsia="Times New Roman" w:hAnsi="Times New Roman" w:cs="Times New Roman"/>
                <w:sz w:val="20"/>
                <w:szCs w:val="20"/>
                <w:lang w:val="en-IN"/>
              </w:rPr>
            </w:pPr>
          </w:p>
        </w:tc>
      </w:tr>
    </w:tbl>
    <w:p w14:paraId="05BEEE28" w14:textId="77777777" w:rsidR="0006080A" w:rsidRDefault="0006080A">
      <w:pPr>
        <w:spacing w:line="240" w:lineRule="auto"/>
        <w:ind w:right="244"/>
        <w:rPr>
          <w:rFonts w:ascii="Times New Roman" w:eastAsia="Times New Roman" w:hAnsi="Times New Roman" w:cs="Times New Roman"/>
          <w:sz w:val="20"/>
          <w:szCs w:val="20"/>
          <w:lang w:val="en-IN"/>
        </w:rPr>
      </w:pPr>
    </w:p>
    <w:p w14:paraId="08C32C22" w14:textId="77777777" w:rsidR="0006080A" w:rsidRDefault="00000000">
      <w:pPr>
        <w:spacing w:line="240" w:lineRule="auto"/>
        <w:ind w:right="244"/>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4.2.1 Jacketing Details.</w:t>
      </w:r>
    </w:p>
    <w:p w14:paraId="4280BF49" w14:textId="77777777" w:rsidR="0006080A" w:rsidRDefault="00000000">
      <w:pPr>
        <w:spacing w:line="240" w:lineRule="auto"/>
        <w:ind w:right="244"/>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Increase in Column Dimensions-</w:t>
      </w:r>
    </w:p>
    <w:p w14:paraId="6037306E" w14:textId="65D09B04" w:rsidR="0006080A" w:rsidRDefault="00000000">
      <w:pPr>
        <w:spacing w:line="240" w:lineRule="auto"/>
        <w:ind w:right="244"/>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C</w:t>
      </w:r>
      <w:r w:rsidR="00641D95">
        <w:rPr>
          <w:rFonts w:ascii="Times New Roman" w:eastAsia="Times New Roman" w:hAnsi="Times New Roman" w:cs="Times New Roman"/>
          <w:sz w:val="20"/>
          <w:szCs w:val="20"/>
          <w:lang w:val="en-IN"/>
        </w:rPr>
        <w:t>3</w:t>
      </w:r>
      <w:r>
        <w:rPr>
          <w:rFonts w:ascii="Times New Roman" w:eastAsia="Times New Roman" w:hAnsi="Times New Roman" w:cs="Times New Roman"/>
          <w:sz w:val="20"/>
          <w:szCs w:val="20"/>
          <w:lang w:val="en-IN"/>
        </w:rPr>
        <w:t xml:space="preserve"> Column has dimensions of </w:t>
      </w:r>
      <w:r w:rsidR="00641D95">
        <w:rPr>
          <w:rFonts w:ascii="Times New Roman" w:eastAsia="Times New Roman" w:hAnsi="Times New Roman" w:cs="Times New Roman"/>
          <w:sz w:val="20"/>
          <w:szCs w:val="20"/>
          <w:lang w:val="en-IN"/>
        </w:rPr>
        <w:t>4</w:t>
      </w:r>
      <w:r>
        <w:rPr>
          <w:rFonts w:ascii="Times New Roman" w:eastAsia="Times New Roman" w:hAnsi="Times New Roman" w:cs="Times New Roman"/>
          <w:sz w:val="20"/>
          <w:szCs w:val="20"/>
          <w:lang w:val="en-IN"/>
        </w:rPr>
        <w:t xml:space="preserve">00 mm x </w:t>
      </w:r>
      <w:r w:rsidR="00641D95">
        <w:rPr>
          <w:rFonts w:ascii="Times New Roman" w:eastAsia="Times New Roman" w:hAnsi="Times New Roman" w:cs="Times New Roman"/>
          <w:sz w:val="20"/>
          <w:szCs w:val="20"/>
          <w:lang w:val="en-IN"/>
        </w:rPr>
        <w:t>7</w:t>
      </w:r>
      <w:r>
        <w:rPr>
          <w:rFonts w:ascii="Times New Roman" w:eastAsia="Times New Roman" w:hAnsi="Times New Roman" w:cs="Times New Roman"/>
          <w:sz w:val="20"/>
          <w:szCs w:val="20"/>
          <w:lang w:val="en-IN"/>
        </w:rPr>
        <w:t xml:space="preserve">00 mm, constructed with M30 grade concrete. The column is jacketed with an additional 100 mm thickness on </w:t>
      </w:r>
      <w:r w:rsidR="00641D95">
        <w:rPr>
          <w:rFonts w:ascii="Times New Roman" w:eastAsia="Times New Roman" w:hAnsi="Times New Roman" w:cs="Times New Roman"/>
          <w:sz w:val="20"/>
          <w:szCs w:val="20"/>
          <w:lang w:val="en-IN"/>
        </w:rPr>
        <w:t xml:space="preserve">shorter side and 150 mm thickness on longer side </w:t>
      </w:r>
      <w:r>
        <w:rPr>
          <w:rFonts w:ascii="Times New Roman" w:eastAsia="Times New Roman" w:hAnsi="Times New Roman" w:cs="Times New Roman"/>
          <w:sz w:val="20"/>
          <w:szCs w:val="20"/>
          <w:lang w:val="en-IN"/>
        </w:rPr>
        <w:t>for structural strengthening. This increase in column size results in a higher load-carrying capacity and improved stiffness of the structural member.</w:t>
      </w:r>
    </w:p>
    <w:p w14:paraId="4049CECB" w14:textId="77777777" w:rsidR="0006080A" w:rsidRDefault="00000000">
      <w:pPr>
        <w:spacing w:line="240" w:lineRule="auto"/>
        <w:ind w:right="98"/>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Longitudinal Reinforcement-</w:t>
      </w:r>
    </w:p>
    <w:p w14:paraId="6A8F0BA0" w14:textId="77777777" w:rsidR="0006080A" w:rsidRDefault="00000000">
      <w:pPr>
        <w:spacing w:line="240" w:lineRule="auto"/>
        <w:ind w:right="9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Additional longitudinal reinforcement bars are provided in the jacketed portion of the column to enhance axial and flexural capacity. The amount and arrangement of reinforcement are designed as per the provisions of IS 456:2000, ensuring adequate development length and continuity with the existing column reinforcement. The reinforcement ratio was maintained within permissible limits to avoid congestion and brittle behaviour. 12 bars of 20mm diameter HYSD500 are provided as longitudinal reinforcement.</w:t>
      </w:r>
    </w:p>
    <w:p w14:paraId="0CBDD6B7"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Lateral Ties-</w:t>
      </w:r>
    </w:p>
    <w:p w14:paraId="69E2D8EF" w14:textId="4CD9FE83"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Closely spaced lateral ties are introduced in the jacketed section to ensure </w:t>
      </w:r>
      <w:r w:rsidR="005F6FD1">
        <w:rPr>
          <w:rFonts w:ascii="Times New Roman" w:eastAsia="Times New Roman" w:hAnsi="Times New Roman" w:cs="Times New Roman"/>
          <w:sz w:val="20"/>
          <w:szCs w:val="20"/>
          <w:lang w:val="en-IN"/>
        </w:rPr>
        <w:t>concrete confinement and prevent longitudinal bar buckling</w:t>
      </w:r>
      <w:r>
        <w:rPr>
          <w:rFonts w:ascii="Times New Roman" w:eastAsia="Times New Roman" w:hAnsi="Times New Roman" w:cs="Times New Roman"/>
          <w:sz w:val="20"/>
          <w:szCs w:val="20"/>
          <w:lang w:val="en-IN"/>
        </w:rPr>
        <w:t>. The spacing and diameter of ties are selected in accordance with seismic detailing requirements of IS 13920:2016, particularly in potential plastic hinge regions. 10mm diameter ties are provided as lateral ties.</w:t>
      </w:r>
    </w:p>
    <w:p w14:paraId="3EA93A57"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6E1D6CC7" wp14:editId="020B5801">
            <wp:extent cx="2827020" cy="2520950"/>
            <wp:effectExtent l="0" t="0" r="0" b="0"/>
            <wp:docPr id="4477222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722211" name="Picture 8"/>
                    <pic:cNvPicPr>
                      <a:picLocks noChangeAspect="1" noChangeArrowheads="1"/>
                    </pic:cNvPicPr>
                  </pic:nvPicPr>
                  <pic:blipFill>
                    <a:blip r:embed="rId10">
                      <a:extLst>
                        <a:ext uri="{28A0092B-C50C-407E-A947-70E740481C1C}">
                          <a14:useLocalDpi xmlns:a14="http://schemas.microsoft.com/office/drawing/2010/main" val="0"/>
                        </a:ext>
                      </a:extLst>
                    </a:blip>
                    <a:srcRect t="15896" b="15896"/>
                    <a:stretch>
                      <a:fillRect/>
                    </a:stretch>
                  </pic:blipFill>
                  <pic:spPr bwMode="auto">
                    <a:xfrm>
                      <a:off x="0" y="0"/>
                      <a:ext cx="2827287" cy="2521188"/>
                    </a:xfrm>
                    <a:prstGeom prst="rect">
                      <a:avLst/>
                    </a:prstGeom>
                    <a:noFill/>
                    <a:ln>
                      <a:noFill/>
                    </a:ln>
                    <a:extLst>
                      <a:ext uri="{53640926-AAD7-44D8-BBD7-CCE9431645EC}">
                        <a14:shadowObscured xmlns:a14="http://schemas.microsoft.com/office/drawing/2010/main"/>
                      </a:ext>
                    </a:extLst>
                  </pic:spPr>
                </pic:pic>
              </a:graphicData>
            </a:graphic>
          </wp:inline>
        </w:drawing>
      </w:r>
    </w:p>
    <w:p w14:paraId="7D19E427" w14:textId="77777777" w:rsidR="005F6FD1" w:rsidRDefault="005F6FD1">
      <w:pPr>
        <w:spacing w:line="240" w:lineRule="auto"/>
        <w:ind w:right="98"/>
        <w:jc w:val="center"/>
        <w:rPr>
          <w:rFonts w:ascii="Times New Roman" w:eastAsia="Times New Roman" w:hAnsi="Times New Roman" w:cs="Times New Roman"/>
          <w:sz w:val="20"/>
          <w:szCs w:val="20"/>
          <w:lang w:val="en-IN"/>
        </w:rPr>
      </w:pPr>
    </w:p>
    <w:p w14:paraId="7D2FFC8F" w14:textId="7F377C3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3 Geometry and Reinforcement details of C</w:t>
      </w:r>
      <w:r w:rsidR="00641D95">
        <w:rPr>
          <w:rFonts w:ascii="Times New Roman" w:eastAsia="Times New Roman" w:hAnsi="Times New Roman" w:cs="Times New Roman"/>
          <w:i/>
          <w:iCs/>
          <w:sz w:val="20"/>
          <w:szCs w:val="20"/>
          <w:lang w:val="en-IN"/>
        </w:rPr>
        <w:t>3</w:t>
      </w:r>
      <w:r>
        <w:rPr>
          <w:rFonts w:ascii="Times New Roman" w:eastAsia="Times New Roman" w:hAnsi="Times New Roman" w:cs="Times New Roman"/>
          <w:i/>
          <w:iCs/>
          <w:sz w:val="20"/>
          <w:szCs w:val="20"/>
          <w:lang w:val="en-IN"/>
        </w:rPr>
        <w:t xml:space="preserve"> RC Jacketed column in Section designer.</w:t>
      </w:r>
    </w:p>
    <w:p w14:paraId="79781C14" w14:textId="77777777" w:rsidR="004218C9" w:rsidRDefault="004218C9">
      <w:pPr>
        <w:spacing w:line="240" w:lineRule="auto"/>
        <w:ind w:right="98"/>
        <w:jc w:val="both"/>
        <w:rPr>
          <w:rFonts w:ascii="Times New Roman" w:eastAsia="Times New Roman" w:hAnsi="Times New Roman" w:cs="Times New Roman"/>
          <w:sz w:val="20"/>
          <w:szCs w:val="20"/>
          <w:lang w:val="en-IN"/>
        </w:rPr>
      </w:pPr>
    </w:p>
    <w:p w14:paraId="4EE0B912" w14:textId="083BCEC5"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4.2.2 Material Properties.</w:t>
      </w:r>
    </w:p>
    <w:p w14:paraId="1E28B9F6" w14:textId="118A069A"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The material properties for the RC jacket are defined separately from the existing concrete for better material quality. M35 grade of concrete is adopted for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 xml:space="preserve">jacketed section. Higher-grade concrete and reinforcement steel are assumed for the jacketed portion to achieve better performance under seismic loading. </w:t>
      </w:r>
    </w:p>
    <w:p w14:paraId="1B72E4B7"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21BD0BDC"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4.2.3 Modelling Procedure in ETABS.</w:t>
      </w:r>
    </w:p>
    <w:p w14:paraId="6C7CC66B" w14:textId="549F30BD" w:rsidR="0006080A" w:rsidRDefault="00000000">
      <w:pPr>
        <w:spacing w:line="240" w:lineRule="auto"/>
        <w:ind w:right="98"/>
        <w:jc w:val="both"/>
        <w:rPr>
          <w:rFonts w:ascii="Times New Roman" w:eastAsia="Times New Roman" w:hAnsi="Times New Roman" w:cs="Times New Roman"/>
          <w:sz w:val="20"/>
          <w:szCs w:val="20"/>
          <w:lang w:val="en-IN"/>
        </w:rPr>
      </w:pPr>
      <w:r w:rsidRPr="007131D9">
        <w:rPr>
          <w:rFonts w:ascii="Times New Roman" w:eastAsia="Times New Roman" w:hAnsi="Times New Roman" w:cs="Times New Roman"/>
          <w:sz w:val="20"/>
          <w:szCs w:val="20"/>
          <w:lang w:val="en-IN"/>
        </w:rPr>
        <w:t xml:space="preserve">After section modification of the deficient columns, the entire building was reanalysed in ETABS under the same load combinations. Due to the increased stiffness of jacketed columns, </w:t>
      </w:r>
      <w:r w:rsidR="00202512" w:rsidRPr="007131D9">
        <w:rPr>
          <w:rFonts w:ascii="Times New Roman" w:eastAsia="Times New Roman" w:hAnsi="Times New Roman" w:cs="Times New Roman"/>
          <w:sz w:val="20"/>
          <w:szCs w:val="20"/>
          <w:lang w:val="en-IN"/>
        </w:rPr>
        <w:t>internal forces are redistributed</w:t>
      </w:r>
      <w:r w:rsidRPr="007131D9">
        <w:rPr>
          <w:rFonts w:ascii="Times New Roman" w:eastAsia="Times New Roman" w:hAnsi="Times New Roman" w:cs="Times New Roman"/>
          <w:sz w:val="20"/>
          <w:szCs w:val="20"/>
          <w:lang w:val="en-IN"/>
        </w:rPr>
        <w:t xml:space="preserve"> within the structural system.</w:t>
      </w:r>
      <w:r>
        <w:rPr>
          <w:rFonts w:ascii="Times New Roman" w:eastAsia="Times New Roman" w:hAnsi="Times New Roman" w:cs="Times New Roman"/>
          <w:sz w:val="20"/>
          <w:szCs w:val="20"/>
          <w:lang w:val="en-IN"/>
        </w:rPr>
        <w:t xml:space="preserve"> A</w:t>
      </w:r>
      <w:r w:rsidR="003302F8">
        <w:rPr>
          <w:rFonts w:ascii="Times New Roman" w:eastAsia="Times New Roman" w:hAnsi="Times New Roman" w:cs="Times New Roman"/>
          <w:sz w:val="20"/>
          <w:szCs w:val="20"/>
          <w:lang w:val="en-IN"/>
        </w:rPr>
        <w:t>fter strengthening a portion</w:t>
      </w:r>
      <w:r>
        <w:rPr>
          <w:rFonts w:ascii="Times New Roman" w:eastAsia="Times New Roman" w:hAnsi="Times New Roman" w:cs="Times New Roman"/>
          <w:sz w:val="20"/>
          <w:szCs w:val="20"/>
          <w:lang w:val="en-IN"/>
        </w:rPr>
        <w:t xml:space="preserve"> of the lateral and gravity loads </w:t>
      </w:r>
      <w:r w:rsidR="003302F8">
        <w:rPr>
          <w:rFonts w:ascii="Times New Roman" w:eastAsia="Times New Roman" w:hAnsi="Times New Roman" w:cs="Times New Roman"/>
          <w:sz w:val="20"/>
          <w:szCs w:val="20"/>
          <w:lang w:val="en-IN"/>
        </w:rPr>
        <w:t xml:space="preserve">that were </w:t>
      </w:r>
      <w:r>
        <w:rPr>
          <w:rFonts w:ascii="Times New Roman" w:eastAsia="Times New Roman" w:hAnsi="Times New Roman" w:cs="Times New Roman"/>
          <w:sz w:val="20"/>
          <w:szCs w:val="20"/>
          <w:lang w:val="en-IN"/>
        </w:rPr>
        <w:t xml:space="preserve">previously carried by weaker member </w:t>
      </w:r>
      <w:r w:rsidR="003302F8" w:rsidRPr="003302F8">
        <w:rPr>
          <w:rFonts w:ascii="Times New Roman" w:eastAsia="Times New Roman" w:hAnsi="Times New Roman" w:cs="Times New Roman"/>
          <w:sz w:val="20"/>
          <w:szCs w:val="20"/>
          <w:lang w:val="en-IN"/>
        </w:rPr>
        <w:t>resulting in a more uniform load distribution and enhanced overall structural performance.</w:t>
      </w:r>
    </w:p>
    <w:p w14:paraId="09D4EC5D"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487C5811"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4.2.4 Performance Parameters Evaluated.</w:t>
      </w:r>
    </w:p>
    <w:p w14:paraId="654B6B6D"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effectiveness of RC jacketing was assessed by comparing the structural performance of the building before and after retrofitting using the following parameters:</w:t>
      </w:r>
    </w:p>
    <w:p w14:paraId="196519FA" w14:textId="22B12689" w:rsidR="0006080A" w:rsidRDefault="00000000">
      <w:pPr>
        <w:spacing w:line="240" w:lineRule="auto"/>
        <w:ind w:right="98"/>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Axial Load Capacity:</w:t>
      </w:r>
      <w:r>
        <w:rPr>
          <w:rFonts w:ascii="Times New Roman" w:eastAsia="Times New Roman" w:hAnsi="Times New Roman" w:cs="Times New Roman"/>
          <w:sz w:val="20"/>
          <w:szCs w:val="20"/>
          <w:lang w:val="en-IN"/>
        </w:rPr>
        <w:br/>
        <w:t xml:space="preserve">The axial load capacity of jacketed columns was studied and compared with the existing columns to estimate the enhancement due to increased cross-sectional area and reinforcement. The existing column has </w:t>
      </w:r>
      <w:r w:rsidR="00A83589">
        <w:rPr>
          <w:rFonts w:ascii="Times New Roman" w:eastAsia="Times New Roman" w:hAnsi="Times New Roman" w:cs="Times New Roman"/>
          <w:sz w:val="20"/>
          <w:szCs w:val="20"/>
          <w:lang w:val="en-IN"/>
        </w:rPr>
        <w:t xml:space="preserve">a </w:t>
      </w:r>
      <w:r>
        <w:rPr>
          <w:rFonts w:ascii="Times New Roman" w:eastAsia="Times New Roman" w:hAnsi="Times New Roman" w:cs="Times New Roman"/>
          <w:sz w:val="20"/>
          <w:szCs w:val="20"/>
          <w:lang w:val="en-IN"/>
        </w:rPr>
        <w:t xml:space="preserve">lower axial capacity due to its smaller cross-sectional area and limited reinforcement. RC jacketing increases section size and adds reinforcement, </w:t>
      </w:r>
      <w:r w:rsidRPr="007131D9">
        <w:rPr>
          <w:rFonts w:ascii="Times New Roman" w:eastAsia="Times New Roman" w:hAnsi="Times New Roman" w:cs="Times New Roman"/>
          <w:sz w:val="20"/>
          <w:szCs w:val="20"/>
          <w:lang w:val="en-IN"/>
        </w:rPr>
        <w:t xml:space="preserve">thereby </w:t>
      </w:r>
      <w:r w:rsidR="00A83589" w:rsidRPr="007131D9">
        <w:rPr>
          <w:rFonts w:ascii="Times New Roman" w:eastAsia="Times New Roman" w:hAnsi="Times New Roman" w:cs="Times New Roman"/>
          <w:sz w:val="20"/>
          <w:szCs w:val="20"/>
          <w:lang w:val="en-IN"/>
        </w:rPr>
        <w:t xml:space="preserve">increasing </w:t>
      </w:r>
      <w:r w:rsidRPr="007131D9">
        <w:rPr>
          <w:rFonts w:ascii="Times New Roman" w:eastAsia="Times New Roman" w:hAnsi="Times New Roman" w:cs="Times New Roman"/>
          <w:sz w:val="20"/>
          <w:szCs w:val="20"/>
          <w:lang w:val="en-IN"/>
        </w:rPr>
        <w:t>the axial load capacity.</w:t>
      </w:r>
      <w:r>
        <w:rPr>
          <w:rFonts w:ascii="Times New Roman" w:eastAsia="Times New Roman" w:hAnsi="Times New Roman" w:cs="Times New Roman"/>
          <w:sz w:val="20"/>
          <w:szCs w:val="20"/>
          <w:lang w:val="en-IN"/>
        </w:rPr>
        <w:t xml:space="preserve"> </w:t>
      </w:r>
    </w:p>
    <w:p w14:paraId="56A25C71" w14:textId="77777777" w:rsidR="0006080A" w:rsidRDefault="0006080A">
      <w:pPr>
        <w:spacing w:line="240" w:lineRule="auto"/>
        <w:ind w:right="98"/>
        <w:rPr>
          <w:rFonts w:ascii="Times New Roman" w:eastAsia="Times New Roman" w:hAnsi="Times New Roman" w:cs="Times New Roman"/>
          <w:sz w:val="20"/>
          <w:szCs w:val="20"/>
          <w:lang w:val="en-IN"/>
        </w:rPr>
      </w:pPr>
    </w:p>
    <w:p w14:paraId="2DC145FA" w14:textId="77777777" w:rsidR="0006080A" w:rsidRDefault="0006080A">
      <w:pPr>
        <w:spacing w:line="240" w:lineRule="auto"/>
        <w:ind w:right="98"/>
        <w:rPr>
          <w:rFonts w:ascii="Times New Roman" w:eastAsia="Times New Roman" w:hAnsi="Times New Roman" w:cs="Times New Roman"/>
          <w:sz w:val="20"/>
          <w:szCs w:val="20"/>
          <w:lang w:val="en-IN"/>
        </w:rPr>
      </w:pPr>
    </w:p>
    <w:p w14:paraId="6AA64303"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13E4302A" wp14:editId="341872A2">
            <wp:extent cx="5186680" cy="2255520"/>
            <wp:effectExtent l="0" t="0" r="0" b="0"/>
            <wp:docPr id="558314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314519" name="Picture 4"/>
                    <pic:cNvPicPr>
                      <a:picLocks noChangeAspect="1" noChangeArrowheads="1"/>
                    </pic:cNvPicPr>
                  </pic:nvPicPr>
                  <pic:blipFill>
                    <a:blip r:embed="rId11">
                      <a:extLst>
                        <a:ext uri="{28A0092B-C50C-407E-A947-70E740481C1C}">
                          <a14:useLocalDpi xmlns:a14="http://schemas.microsoft.com/office/drawing/2010/main" val="0"/>
                        </a:ext>
                      </a:extLst>
                    </a:blip>
                    <a:srcRect b="35714"/>
                    <a:stretch>
                      <a:fillRect/>
                    </a:stretch>
                  </pic:blipFill>
                  <pic:spPr>
                    <a:xfrm>
                      <a:off x="0" y="0"/>
                      <a:ext cx="5193158" cy="2258337"/>
                    </a:xfrm>
                    <a:prstGeom prst="rect">
                      <a:avLst/>
                    </a:prstGeom>
                    <a:noFill/>
                    <a:ln>
                      <a:noFill/>
                    </a:ln>
                  </pic:spPr>
                </pic:pic>
              </a:graphicData>
            </a:graphic>
          </wp:inline>
        </w:drawing>
      </w:r>
    </w:p>
    <w:p w14:paraId="0765B6F7" w14:textId="77777777" w:rsidR="0006080A" w:rsidRDefault="0006080A">
      <w:pPr>
        <w:spacing w:line="240" w:lineRule="auto"/>
        <w:ind w:right="98"/>
        <w:rPr>
          <w:rFonts w:ascii="Times New Roman" w:eastAsia="Times New Roman" w:hAnsi="Times New Roman" w:cs="Times New Roman"/>
          <w:sz w:val="20"/>
          <w:szCs w:val="20"/>
          <w:lang w:val="en-IN"/>
        </w:rPr>
      </w:pPr>
    </w:p>
    <w:p w14:paraId="6428D248" w14:textId="7777777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4 Axial load capacity of C3 Column of existing building.</w:t>
      </w:r>
    </w:p>
    <w:p w14:paraId="0D1808F9"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6E1CF2C0" w14:textId="77777777" w:rsidR="0006080A" w:rsidRDefault="0006080A">
      <w:pPr>
        <w:spacing w:line="240" w:lineRule="auto"/>
        <w:ind w:right="98"/>
        <w:rPr>
          <w:rFonts w:ascii="Times New Roman" w:eastAsia="Times New Roman" w:hAnsi="Times New Roman" w:cs="Times New Roman"/>
          <w:sz w:val="20"/>
          <w:szCs w:val="20"/>
          <w:lang w:val="en-IN"/>
        </w:rPr>
      </w:pPr>
    </w:p>
    <w:p w14:paraId="679995BA"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28F26D3F" wp14:editId="7755CCCB">
            <wp:extent cx="5181600" cy="2240280"/>
            <wp:effectExtent l="0" t="0" r="0" b="7620"/>
            <wp:docPr id="487374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374548"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181600" cy="2240280"/>
                    </a:xfrm>
                    <a:prstGeom prst="rect">
                      <a:avLst/>
                    </a:prstGeom>
                    <a:noFill/>
                    <a:ln>
                      <a:noFill/>
                    </a:ln>
                  </pic:spPr>
                </pic:pic>
              </a:graphicData>
            </a:graphic>
          </wp:inline>
        </w:drawing>
      </w:r>
    </w:p>
    <w:p w14:paraId="0A11E2A8" w14:textId="77777777" w:rsidR="0006080A" w:rsidRDefault="00000000">
      <w:pPr>
        <w:spacing w:line="240" w:lineRule="auto"/>
        <w:ind w:right="98"/>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w:p>
    <w:p w14:paraId="6B30F197" w14:textId="77777777" w:rsidR="0006080A" w:rsidRDefault="00000000">
      <w:pPr>
        <w:spacing w:line="240" w:lineRule="auto"/>
        <w:ind w:right="98"/>
        <w:jc w:val="center"/>
        <w:rPr>
          <w:rFonts w:ascii="Times New Roman" w:eastAsia="Times New Roman" w:hAnsi="Times New Roman" w:cs="Times New Roman"/>
          <w:i/>
          <w:iCs/>
          <w:sz w:val="20"/>
          <w:szCs w:val="20"/>
          <w:lang w:val="en-IN"/>
        </w:rPr>
      </w:pPr>
      <w:r>
        <w:rPr>
          <w:rFonts w:ascii="Times New Roman" w:eastAsia="Times New Roman" w:hAnsi="Times New Roman" w:cs="Times New Roman"/>
          <w:i/>
          <w:iCs/>
          <w:sz w:val="20"/>
          <w:szCs w:val="20"/>
          <w:lang w:val="en-IN"/>
        </w:rPr>
        <w:t>Fig 5 Axial load capacity of C3 Column of RC Jacketed building.</w:t>
      </w:r>
    </w:p>
    <w:p w14:paraId="4FB10E4A" w14:textId="77777777" w:rsidR="0006080A" w:rsidRDefault="0006080A">
      <w:pPr>
        <w:spacing w:line="240" w:lineRule="auto"/>
        <w:ind w:right="98"/>
        <w:rPr>
          <w:rFonts w:ascii="Times New Roman" w:eastAsia="Times New Roman" w:hAnsi="Times New Roman" w:cs="Times New Roman"/>
          <w:i/>
          <w:iCs/>
          <w:sz w:val="20"/>
          <w:szCs w:val="20"/>
          <w:lang w:val="en-IN"/>
        </w:rPr>
      </w:pPr>
    </w:p>
    <w:p w14:paraId="64289DCA"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567DFE07" w14:textId="33159C39"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Stor</w:t>
      </w:r>
      <w:r w:rsidR="00667DE0">
        <w:rPr>
          <w:rFonts w:ascii="Times New Roman" w:eastAsia="Times New Roman" w:hAnsi="Times New Roman" w:cs="Times New Roman"/>
          <w:b/>
          <w:bCs/>
          <w:sz w:val="20"/>
          <w:szCs w:val="20"/>
          <w:lang w:val="en-IN"/>
        </w:rPr>
        <w:t>e</w:t>
      </w:r>
      <w:r>
        <w:rPr>
          <w:rFonts w:ascii="Times New Roman" w:eastAsia="Times New Roman" w:hAnsi="Times New Roman" w:cs="Times New Roman"/>
          <w:b/>
          <w:bCs/>
          <w:sz w:val="20"/>
          <w:szCs w:val="20"/>
          <w:lang w:val="en-IN"/>
        </w:rPr>
        <w:t>y Drift:</w:t>
      </w:r>
    </w:p>
    <w:p w14:paraId="3A8747E2" w14:textId="5F1705C1"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Stor</w:t>
      </w:r>
      <w:r w:rsidR="00667DE0">
        <w:rPr>
          <w:rFonts w:ascii="Times New Roman" w:eastAsia="Times New Roman" w:hAnsi="Times New Roman" w:cs="Times New Roman"/>
          <w:sz w:val="20"/>
          <w:szCs w:val="20"/>
          <w:lang w:val="en-IN"/>
        </w:rPr>
        <w:t>e</w:t>
      </w:r>
      <w:r>
        <w:rPr>
          <w:rFonts w:ascii="Times New Roman" w:eastAsia="Times New Roman" w:hAnsi="Times New Roman" w:cs="Times New Roman"/>
          <w:sz w:val="20"/>
          <w:szCs w:val="20"/>
          <w:lang w:val="en-IN"/>
        </w:rPr>
        <w:t xml:space="preserve">y drift values are </w:t>
      </w:r>
      <w:r w:rsidR="00A83589" w:rsidRPr="007131D9">
        <w:rPr>
          <w:rFonts w:ascii="Times New Roman" w:eastAsia="Times New Roman" w:hAnsi="Times New Roman" w:cs="Times New Roman"/>
          <w:sz w:val="20"/>
          <w:szCs w:val="20"/>
          <w:lang w:val="en-IN"/>
        </w:rPr>
        <w:t xml:space="preserve">obtained </w:t>
      </w:r>
      <w:r w:rsidRPr="007131D9">
        <w:rPr>
          <w:rFonts w:ascii="Times New Roman" w:eastAsia="Times New Roman" w:hAnsi="Times New Roman" w:cs="Times New Roman"/>
          <w:sz w:val="20"/>
          <w:szCs w:val="20"/>
          <w:lang w:val="en-IN"/>
        </w:rPr>
        <w:t>from ETABS analysis to assess the improvement in lateral deformation characteristics of the structu</w:t>
      </w:r>
      <w:r>
        <w:rPr>
          <w:rFonts w:ascii="Times New Roman" w:eastAsia="Times New Roman" w:hAnsi="Times New Roman" w:cs="Times New Roman"/>
          <w:sz w:val="20"/>
          <w:szCs w:val="20"/>
          <w:lang w:val="en-IN"/>
        </w:rPr>
        <w:t>re. Reduced drift indicates enhanced seismic performance.</w:t>
      </w:r>
    </w:p>
    <w:p w14:paraId="72DD6DCF" w14:textId="77777777" w:rsidR="0006080A" w:rsidRDefault="0006080A">
      <w:pPr>
        <w:spacing w:line="240" w:lineRule="auto"/>
        <w:ind w:right="98"/>
        <w:jc w:val="both"/>
        <w:rPr>
          <w:rFonts w:ascii="Times New Roman" w:eastAsia="Times New Roman" w:hAnsi="Times New Roman" w:cs="Times New Roman"/>
          <w:sz w:val="20"/>
          <w:szCs w:val="20"/>
          <w:lang w:val="en-IN"/>
        </w:rPr>
      </w:pPr>
    </w:p>
    <w:tbl>
      <w:tblPr>
        <w:tblStyle w:val="TableGrid"/>
        <w:tblpPr w:leftFromText="180" w:rightFromText="180" w:vertAnchor="text" w:horzAnchor="margin" w:tblpY="-18"/>
        <w:tblW w:w="0" w:type="auto"/>
        <w:tblLook w:val="04A0" w:firstRow="1" w:lastRow="0" w:firstColumn="1" w:lastColumn="0" w:noHBand="0" w:noVBand="1"/>
      </w:tblPr>
      <w:tblGrid>
        <w:gridCol w:w="4394"/>
        <w:gridCol w:w="4557"/>
      </w:tblGrid>
      <w:tr w:rsidR="0006080A" w14:paraId="7D8B01BD" w14:textId="77777777">
        <w:trPr>
          <w:trHeight w:val="3935"/>
        </w:trPr>
        <w:tc>
          <w:tcPr>
            <w:tcW w:w="4390" w:type="dxa"/>
          </w:tcPr>
          <w:p w14:paraId="33CA8DB2"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7CAAA3ED"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319E8FD1" wp14:editId="2B00195F">
                  <wp:extent cx="2590800" cy="2781300"/>
                  <wp:effectExtent l="0" t="0" r="0" b="0"/>
                  <wp:docPr id="10864515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451511"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90800" cy="2781300"/>
                          </a:xfrm>
                          <a:prstGeom prst="rect">
                            <a:avLst/>
                          </a:prstGeom>
                          <a:noFill/>
                        </pic:spPr>
                      </pic:pic>
                    </a:graphicData>
                  </a:graphic>
                </wp:inline>
              </w:drawing>
            </w:r>
          </w:p>
          <w:p w14:paraId="395FB921"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c>
          <w:tcPr>
            <w:tcW w:w="4557" w:type="dxa"/>
          </w:tcPr>
          <w:p w14:paraId="284DEE8C"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50C5363E"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3DDA2030" wp14:editId="7411A0A2">
                  <wp:extent cx="2597150" cy="2796540"/>
                  <wp:effectExtent l="0" t="0" r="0" b="3810"/>
                  <wp:docPr id="12000346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034664"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597150" cy="2796540"/>
                          </a:xfrm>
                          <a:prstGeom prst="rect">
                            <a:avLst/>
                          </a:prstGeom>
                          <a:noFill/>
                        </pic:spPr>
                      </pic:pic>
                    </a:graphicData>
                  </a:graphic>
                </wp:inline>
              </w:drawing>
            </w:r>
          </w:p>
          <w:p w14:paraId="38BECA02"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A586E45"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r>
      <w:tr w:rsidR="0006080A" w14:paraId="55C97264" w14:textId="77777777">
        <w:trPr>
          <w:trHeight w:val="284"/>
        </w:trPr>
        <w:tc>
          <w:tcPr>
            <w:tcW w:w="4390" w:type="dxa"/>
            <w:vAlign w:val="center"/>
          </w:tcPr>
          <w:p w14:paraId="58CEA419" w14:textId="58376125"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6 Max. Sto</w:t>
            </w:r>
            <w:r w:rsidR="00594766">
              <w:rPr>
                <w:rFonts w:ascii="Times New Roman" w:eastAsia="Times New Roman" w:hAnsi="Times New Roman" w:cs="Times New Roman"/>
                <w:i/>
                <w:iCs/>
                <w:sz w:val="20"/>
                <w:szCs w:val="20"/>
                <w:lang w:val="en-IN"/>
              </w:rPr>
              <w:t>r</w:t>
            </w:r>
            <w:r w:rsidR="00667DE0">
              <w:rPr>
                <w:rFonts w:ascii="Times New Roman" w:eastAsia="Times New Roman" w:hAnsi="Times New Roman" w:cs="Times New Roman"/>
                <w:i/>
                <w:iCs/>
                <w:sz w:val="20"/>
                <w:szCs w:val="20"/>
                <w:lang w:val="en-IN"/>
              </w:rPr>
              <w:t>e</w:t>
            </w:r>
            <w:r>
              <w:rPr>
                <w:rFonts w:ascii="Times New Roman" w:eastAsia="Times New Roman" w:hAnsi="Times New Roman" w:cs="Times New Roman"/>
                <w:i/>
                <w:iCs/>
                <w:sz w:val="20"/>
                <w:szCs w:val="20"/>
                <w:lang w:val="en-IN"/>
              </w:rPr>
              <w:t>y drift of existing building</w:t>
            </w:r>
          </w:p>
          <w:p w14:paraId="0A7A376A" w14:textId="77777777" w:rsidR="0006080A" w:rsidRDefault="0006080A">
            <w:pPr>
              <w:spacing w:line="240" w:lineRule="auto"/>
              <w:ind w:right="98"/>
              <w:jc w:val="center"/>
              <w:rPr>
                <w:rFonts w:ascii="Times New Roman" w:eastAsia="Times New Roman" w:hAnsi="Times New Roman" w:cs="Times New Roman"/>
                <w:sz w:val="20"/>
                <w:szCs w:val="20"/>
                <w:lang w:val="en-IN"/>
              </w:rPr>
            </w:pPr>
          </w:p>
          <w:p w14:paraId="0DAC994E" w14:textId="77777777" w:rsidR="0006080A" w:rsidRDefault="0006080A">
            <w:pPr>
              <w:spacing w:line="240" w:lineRule="auto"/>
              <w:ind w:right="98"/>
              <w:jc w:val="center"/>
              <w:rPr>
                <w:rFonts w:ascii="Times New Roman" w:eastAsia="Times New Roman" w:hAnsi="Times New Roman" w:cs="Times New Roman"/>
                <w:sz w:val="20"/>
                <w:szCs w:val="20"/>
                <w:lang w:val="en-IN"/>
              </w:rPr>
            </w:pPr>
          </w:p>
        </w:tc>
        <w:tc>
          <w:tcPr>
            <w:tcW w:w="4557" w:type="dxa"/>
            <w:vAlign w:val="center"/>
          </w:tcPr>
          <w:p w14:paraId="3181F6DD" w14:textId="5F96B11D"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7 Max. Sto</w:t>
            </w:r>
            <w:r w:rsidR="00594766">
              <w:rPr>
                <w:rFonts w:ascii="Times New Roman" w:eastAsia="Times New Roman" w:hAnsi="Times New Roman" w:cs="Times New Roman"/>
                <w:i/>
                <w:iCs/>
                <w:sz w:val="20"/>
                <w:szCs w:val="20"/>
                <w:lang w:val="en-IN"/>
              </w:rPr>
              <w:t>r</w:t>
            </w:r>
            <w:r w:rsidR="00667DE0">
              <w:rPr>
                <w:rFonts w:ascii="Times New Roman" w:eastAsia="Times New Roman" w:hAnsi="Times New Roman" w:cs="Times New Roman"/>
                <w:i/>
                <w:iCs/>
                <w:sz w:val="20"/>
                <w:szCs w:val="20"/>
                <w:lang w:val="en-IN"/>
              </w:rPr>
              <w:t>e</w:t>
            </w:r>
            <w:r>
              <w:rPr>
                <w:rFonts w:ascii="Times New Roman" w:eastAsia="Times New Roman" w:hAnsi="Times New Roman" w:cs="Times New Roman"/>
                <w:i/>
                <w:iCs/>
                <w:sz w:val="20"/>
                <w:szCs w:val="20"/>
                <w:lang w:val="en-IN"/>
              </w:rPr>
              <w:t>y drift of RC Jacketed building</w:t>
            </w:r>
          </w:p>
          <w:p w14:paraId="61E85898"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299BB708" w14:textId="77777777" w:rsidR="0006080A" w:rsidRDefault="0006080A">
            <w:pPr>
              <w:spacing w:line="240" w:lineRule="auto"/>
              <w:ind w:right="98"/>
              <w:jc w:val="both"/>
              <w:rPr>
                <w:rFonts w:ascii="Times New Roman" w:eastAsia="Times New Roman" w:hAnsi="Times New Roman" w:cs="Times New Roman"/>
                <w:sz w:val="20"/>
                <w:szCs w:val="20"/>
                <w:lang w:val="en-IN"/>
              </w:rPr>
            </w:pPr>
          </w:p>
        </w:tc>
      </w:tr>
    </w:tbl>
    <w:p w14:paraId="2C3640EB"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38654200" w14:textId="77777777"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Stiffness Improvement:</w:t>
      </w:r>
    </w:p>
    <w:p w14:paraId="1FA1D08B"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The overall stiffness improvement due to RC jacketing was evaluated by comparing storey stiffness structure before and after retrofitting.</w:t>
      </w:r>
    </w:p>
    <w:p w14:paraId="1DCA3678" w14:textId="77777777" w:rsidR="0006080A" w:rsidRDefault="0006080A">
      <w:pPr>
        <w:spacing w:line="240" w:lineRule="auto"/>
        <w:ind w:right="98"/>
        <w:jc w:val="both"/>
        <w:rPr>
          <w:rFonts w:ascii="Times New Roman" w:eastAsia="Times New Roman" w:hAnsi="Times New Roman" w:cs="Times New Roman"/>
          <w:sz w:val="20"/>
          <w:szCs w:val="20"/>
          <w:lang w:val="en-IN"/>
        </w:rPr>
      </w:pPr>
    </w:p>
    <w:tbl>
      <w:tblPr>
        <w:tblStyle w:val="TableGrid"/>
        <w:tblW w:w="0" w:type="auto"/>
        <w:tblLook w:val="04A0" w:firstRow="1" w:lastRow="0" w:firstColumn="1" w:lastColumn="0" w:noHBand="0" w:noVBand="1"/>
      </w:tblPr>
      <w:tblGrid>
        <w:gridCol w:w="4509"/>
        <w:gridCol w:w="4510"/>
      </w:tblGrid>
      <w:tr w:rsidR="0006080A" w14:paraId="7A68BDFC" w14:textId="77777777">
        <w:tc>
          <w:tcPr>
            <w:tcW w:w="4509" w:type="dxa"/>
          </w:tcPr>
          <w:p w14:paraId="7198687E"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634C66D4" wp14:editId="0511B626">
                  <wp:extent cx="2491105" cy="2788920"/>
                  <wp:effectExtent l="0" t="0" r="4445" b="0"/>
                  <wp:docPr id="15113241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24126"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98434" cy="2797125"/>
                          </a:xfrm>
                          <a:prstGeom prst="rect">
                            <a:avLst/>
                          </a:prstGeom>
                          <a:noFill/>
                        </pic:spPr>
                      </pic:pic>
                    </a:graphicData>
                  </a:graphic>
                </wp:inline>
              </w:drawing>
            </w:r>
          </w:p>
        </w:tc>
        <w:tc>
          <w:tcPr>
            <w:tcW w:w="4510" w:type="dxa"/>
          </w:tcPr>
          <w:p w14:paraId="7EED8DE0" w14:textId="77777777"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noProof/>
                <w:sz w:val="20"/>
                <w:szCs w:val="20"/>
                <w:lang w:val="en-IN"/>
              </w:rPr>
              <w:drawing>
                <wp:inline distT="0" distB="0" distL="0" distR="0" wp14:anchorId="13858F32" wp14:editId="05D33E45">
                  <wp:extent cx="2529840" cy="2773680"/>
                  <wp:effectExtent l="0" t="0" r="3810" b="7620"/>
                  <wp:docPr id="18690984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8446"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29840" cy="2773680"/>
                          </a:xfrm>
                          <a:prstGeom prst="rect">
                            <a:avLst/>
                          </a:prstGeom>
                          <a:noFill/>
                        </pic:spPr>
                      </pic:pic>
                    </a:graphicData>
                  </a:graphic>
                </wp:inline>
              </w:drawing>
            </w:r>
          </w:p>
        </w:tc>
      </w:tr>
      <w:tr w:rsidR="0006080A" w14:paraId="70932F0C" w14:textId="77777777">
        <w:tc>
          <w:tcPr>
            <w:tcW w:w="4509" w:type="dxa"/>
          </w:tcPr>
          <w:p w14:paraId="1F4D773E" w14:textId="08E4950F"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8 Sto</w:t>
            </w:r>
            <w:r w:rsidR="00667DE0">
              <w:rPr>
                <w:rFonts w:ascii="Times New Roman" w:eastAsia="Times New Roman" w:hAnsi="Times New Roman" w:cs="Times New Roman"/>
                <w:i/>
                <w:iCs/>
                <w:sz w:val="20"/>
                <w:szCs w:val="20"/>
                <w:lang w:val="en-IN"/>
              </w:rPr>
              <w:t>re</w:t>
            </w:r>
            <w:r>
              <w:rPr>
                <w:rFonts w:ascii="Times New Roman" w:eastAsia="Times New Roman" w:hAnsi="Times New Roman" w:cs="Times New Roman"/>
                <w:i/>
                <w:iCs/>
                <w:sz w:val="20"/>
                <w:szCs w:val="20"/>
                <w:lang w:val="en-IN"/>
              </w:rPr>
              <w:t>y Stiffness existing building in EQx direction.</w:t>
            </w:r>
          </w:p>
          <w:p w14:paraId="79E44163" w14:textId="77777777" w:rsidR="0006080A" w:rsidRDefault="0006080A">
            <w:pPr>
              <w:spacing w:line="240" w:lineRule="auto"/>
              <w:ind w:right="98"/>
              <w:jc w:val="both"/>
              <w:rPr>
                <w:rFonts w:ascii="Times New Roman" w:eastAsia="Times New Roman" w:hAnsi="Times New Roman" w:cs="Times New Roman"/>
                <w:sz w:val="20"/>
                <w:szCs w:val="20"/>
                <w:lang w:val="en-IN"/>
              </w:rPr>
            </w:pPr>
          </w:p>
        </w:tc>
        <w:tc>
          <w:tcPr>
            <w:tcW w:w="4510" w:type="dxa"/>
          </w:tcPr>
          <w:p w14:paraId="44AD7830" w14:textId="215BC23D" w:rsidR="0006080A" w:rsidRDefault="00000000">
            <w:pPr>
              <w:spacing w:line="240" w:lineRule="auto"/>
              <w:ind w:right="98"/>
              <w:jc w:val="center"/>
              <w:rPr>
                <w:rFonts w:ascii="Times New Roman" w:eastAsia="Times New Roman" w:hAnsi="Times New Roman" w:cs="Times New Roman"/>
                <w:sz w:val="20"/>
                <w:szCs w:val="20"/>
                <w:lang w:val="en-IN"/>
              </w:rPr>
            </w:pPr>
            <w:r>
              <w:rPr>
                <w:rFonts w:ascii="Times New Roman" w:eastAsia="Times New Roman" w:hAnsi="Times New Roman" w:cs="Times New Roman"/>
                <w:i/>
                <w:iCs/>
                <w:sz w:val="20"/>
                <w:szCs w:val="20"/>
                <w:lang w:val="en-IN"/>
              </w:rPr>
              <w:t>Fig 9 Sto</w:t>
            </w:r>
            <w:r w:rsidR="00667DE0">
              <w:rPr>
                <w:rFonts w:ascii="Times New Roman" w:eastAsia="Times New Roman" w:hAnsi="Times New Roman" w:cs="Times New Roman"/>
                <w:i/>
                <w:iCs/>
                <w:sz w:val="20"/>
                <w:szCs w:val="20"/>
                <w:lang w:val="en-IN"/>
              </w:rPr>
              <w:t>re</w:t>
            </w:r>
            <w:r>
              <w:rPr>
                <w:rFonts w:ascii="Times New Roman" w:eastAsia="Times New Roman" w:hAnsi="Times New Roman" w:cs="Times New Roman"/>
                <w:i/>
                <w:iCs/>
                <w:sz w:val="20"/>
                <w:szCs w:val="20"/>
                <w:lang w:val="en-IN"/>
              </w:rPr>
              <w:t>y Stiffness of RC Jacketed building in EQ</w:t>
            </w:r>
            <w:r w:rsidR="00641D95">
              <w:rPr>
                <w:rFonts w:ascii="Times New Roman" w:eastAsia="Times New Roman" w:hAnsi="Times New Roman" w:cs="Times New Roman"/>
                <w:i/>
                <w:iCs/>
                <w:sz w:val="20"/>
                <w:szCs w:val="20"/>
                <w:lang w:val="en-IN"/>
              </w:rPr>
              <w:t>y</w:t>
            </w:r>
            <w:r>
              <w:rPr>
                <w:rFonts w:ascii="Times New Roman" w:eastAsia="Times New Roman" w:hAnsi="Times New Roman" w:cs="Times New Roman"/>
                <w:i/>
                <w:iCs/>
                <w:sz w:val="20"/>
                <w:szCs w:val="20"/>
                <w:lang w:val="en-IN"/>
              </w:rPr>
              <w:t xml:space="preserve"> direction.</w:t>
            </w:r>
          </w:p>
          <w:p w14:paraId="4DE8A1C7" w14:textId="77777777" w:rsidR="0006080A" w:rsidRDefault="0006080A">
            <w:pPr>
              <w:spacing w:line="240" w:lineRule="auto"/>
              <w:ind w:right="98"/>
              <w:jc w:val="both"/>
              <w:rPr>
                <w:rFonts w:ascii="Times New Roman" w:eastAsia="Times New Roman" w:hAnsi="Times New Roman" w:cs="Times New Roman"/>
                <w:sz w:val="20"/>
                <w:szCs w:val="20"/>
                <w:lang w:val="en-IN"/>
              </w:rPr>
            </w:pPr>
          </w:p>
        </w:tc>
      </w:tr>
    </w:tbl>
    <w:p w14:paraId="5980E4CE"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40D6A002"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4DD96BD" w14:textId="77777777" w:rsidR="00E85920" w:rsidRDefault="00E85920" w:rsidP="00762621">
      <w:pPr>
        <w:spacing w:line="240" w:lineRule="auto"/>
        <w:ind w:right="98"/>
        <w:rPr>
          <w:rFonts w:ascii="Times New Roman" w:eastAsia="Times New Roman" w:hAnsi="Times New Roman" w:cs="Times New Roman"/>
          <w:b/>
          <w:bCs/>
          <w:sz w:val="20"/>
          <w:szCs w:val="20"/>
        </w:rPr>
      </w:pPr>
    </w:p>
    <w:p w14:paraId="04C53928" w14:textId="36520D86" w:rsidR="0006080A" w:rsidRDefault="00000000" w:rsidP="00762621">
      <w:pPr>
        <w:spacing w:line="240" w:lineRule="auto"/>
        <w:ind w:right="98"/>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4.3 MANUAL DESIGN FOR CHECKING THE RC JACKETED SECTION UNDER </w:t>
      </w:r>
      <w:r w:rsidR="0038241F">
        <w:rPr>
          <w:rFonts w:ascii="Times New Roman" w:eastAsia="Times New Roman" w:hAnsi="Times New Roman" w:cs="Times New Roman"/>
          <w:b/>
          <w:bCs/>
          <w:sz w:val="20"/>
          <w:szCs w:val="20"/>
        </w:rPr>
        <w:t>AXIAL COMPRESSION</w:t>
      </w:r>
      <w:r>
        <w:rPr>
          <w:rFonts w:ascii="Times New Roman" w:eastAsia="Times New Roman" w:hAnsi="Times New Roman" w:cs="Times New Roman"/>
          <w:b/>
          <w:bCs/>
          <w:sz w:val="20"/>
          <w:szCs w:val="20"/>
        </w:rPr>
        <w:t xml:space="preserve"> AND BIAXIAL BENDING.</w:t>
      </w:r>
    </w:p>
    <w:p w14:paraId="1D2E7180" w14:textId="77777777" w:rsidR="0006080A" w:rsidRDefault="0006080A">
      <w:pPr>
        <w:spacing w:line="240" w:lineRule="auto"/>
        <w:ind w:right="98"/>
        <w:jc w:val="both"/>
        <w:rPr>
          <w:rFonts w:ascii="Times New Roman" w:eastAsia="Times New Roman" w:hAnsi="Times New Roman" w:cs="Times New Roman"/>
          <w:sz w:val="20"/>
          <w:szCs w:val="20"/>
        </w:rPr>
      </w:pPr>
    </w:p>
    <w:p w14:paraId="19C4F74C" w14:textId="664B7EF5" w:rsidR="0006080A" w:rsidRPr="007131D9" w:rsidRDefault="00000000">
      <w:pPr>
        <w:spacing w:line="240" w:lineRule="auto"/>
        <w:ind w:right="98"/>
        <w:jc w:val="both"/>
        <w:rPr>
          <w:rFonts w:ascii="Times New Roman" w:eastAsia="Times New Roman" w:hAnsi="Times New Roman" w:cs="Times New Roman"/>
          <w:sz w:val="20"/>
          <w:szCs w:val="20"/>
          <w:lang w:val="en-US"/>
        </w:rPr>
      </w:pPr>
      <w:r w:rsidRPr="007131D9">
        <w:rPr>
          <w:rFonts w:ascii="Times New Roman" w:eastAsia="Times New Roman" w:hAnsi="Times New Roman" w:cs="Times New Roman"/>
          <w:sz w:val="20"/>
          <w:szCs w:val="20"/>
        </w:rPr>
        <w:t xml:space="preserve">Column C3 </w:t>
      </w:r>
      <w:r w:rsidR="00A83589" w:rsidRPr="007131D9">
        <w:rPr>
          <w:rFonts w:ascii="Times New Roman" w:eastAsia="Times New Roman" w:hAnsi="Times New Roman" w:cs="Times New Roman"/>
          <w:sz w:val="20"/>
          <w:szCs w:val="20"/>
        </w:rPr>
        <w:t>has</w:t>
      </w:r>
      <w:r w:rsidRPr="007131D9">
        <w:rPr>
          <w:rFonts w:ascii="Times New Roman" w:eastAsia="Times New Roman" w:hAnsi="Times New Roman" w:cs="Times New Roman"/>
          <w:sz w:val="20"/>
          <w:szCs w:val="20"/>
        </w:rPr>
        <w:t xml:space="preserve"> existing dimensions of 400x700mm, constructed with M30 grade concrete. The column was RC Jacketing with </w:t>
      </w:r>
      <w:r w:rsidR="00A83589" w:rsidRPr="007131D9">
        <w:rPr>
          <w:rFonts w:ascii="Times New Roman" w:eastAsia="Times New Roman" w:hAnsi="Times New Roman" w:cs="Times New Roman"/>
          <w:sz w:val="20"/>
          <w:szCs w:val="20"/>
        </w:rPr>
        <w:t xml:space="preserve">an </w:t>
      </w:r>
      <w:r w:rsidRPr="007131D9">
        <w:rPr>
          <w:rFonts w:ascii="Times New Roman" w:eastAsia="Times New Roman" w:hAnsi="Times New Roman" w:cs="Times New Roman"/>
          <w:sz w:val="20"/>
          <w:szCs w:val="20"/>
        </w:rPr>
        <w:t>additional 150mm thickness on the longer side and 100mm thickness on the shorter side for structural strengthening.</w:t>
      </w:r>
      <w:r w:rsidRPr="007131D9">
        <w:rPr>
          <w:rFonts w:ascii="Times New Roman" w:eastAsia="Times New Roman" w:hAnsi="Times New Roman" w:cs="Times New Roman"/>
          <w:sz w:val="20"/>
          <w:szCs w:val="20"/>
          <w:lang w:val="en-US"/>
        </w:rPr>
        <w:t xml:space="preserve"> For the jacked section design</w:t>
      </w:r>
      <w:r w:rsidR="00A83589" w:rsidRPr="007131D9">
        <w:rPr>
          <w:rFonts w:ascii="Times New Roman" w:eastAsia="Times New Roman" w:hAnsi="Times New Roman" w:cs="Times New Roman"/>
          <w:sz w:val="20"/>
          <w:szCs w:val="20"/>
          <w:lang w:val="en-US"/>
        </w:rPr>
        <w:t>,</w:t>
      </w:r>
      <w:r w:rsidRPr="007131D9">
        <w:rPr>
          <w:rFonts w:ascii="Times New Roman" w:eastAsia="Times New Roman" w:hAnsi="Times New Roman" w:cs="Times New Roman"/>
          <w:sz w:val="20"/>
          <w:szCs w:val="20"/>
          <w:lang w:val="en-US"/>
        </w:rPr>
        <w:t xml:space="preserve"> the column under axial compression load and </w:t>
      </w:r>
      <w:r w:rsidR="00A83589" w:rsidRPr="007131D9">
        <w:rPr>
          <w:rFonts w:ascii="Times New Roman" w:eastAsia="Times New Roman" w:hAnsi="Times New Roman" w:cs="Times New Roman"/>
          <w:sz w:val="20"/>
          <w:szCs w:val="20"/>
          <w:lang w:val="en-US"/>
        </w:rPr>
        <w:t>biaxial</w:t>
      </w:r>
      <w:r w:rsidRPr="007131D9">
        <w:rPr>
          <w:rFonts w:ascii="Times New Roman" w:eastAsia="Times New Roman" w:hAnsi="Times New Roman" w:cs="Times New Roman"/>
          <w:sz w:val="20"/>
          <w:szCs w:val="20"/>
          <w:lang w:val="en-US"/>
        </w:rPr>
        <w:t xml:space="preserve"> bending with reference to IS 456:2000 and SP-16</w:t>
      </w:r>
    </w:p>
    <w:p w14:paraId="344FD023" w14:textId="77777777" w:rsidR="0006080A" w:rsidRDefault="00000000">
      <w:pPr>
        <w:spacing w:line="240" w:lineRule="auto"/>
        <w:ind w:right="98"/>
        <w:jc w:val="both"/>
        <w:rPr>
          <w:rFonts w:ascii="Times New Roman" w:eastAsia="Times New Roman" w:hAnsi="Times New Roman" w:cs="Times New Roman"/>
          <w:b/>
          <w:bCs/>
          <w:sz w:val="20"/>
          <w:szCs w:val="20"/>
        </w:rPr>
      </w:pPr>
      <w:bookmarkStart w:id="1" w:name="_Hlk221451087"/>
      <w:r w:rsidRPr="007131D9">
        <w:rPr>
          <w:rFonts w:ascii="Times New Roman" w:eastAsia="Times New Roman" w:hAnsi="Times New Roman" w:cs="Times New Roman"/>
          <w:b/>
          <w:bCs/>
          <w:sz w:val="20"/>
          <w:szCs w:val="20"/>
        </w:rPr>
        <w:t>Column No- C3</w:t>
      </w:r>
    </w:p>
    <w:p w14:paraId="74F0AB06"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bookmarkStart w:id="2" w:name="_Hlk221450879"/>
      <w:bookmarkEnd w:id="1"/>
      <w:r>
        <w:rPr>
          <w:rFonts w:ascii="Times New Roman" w:eastAsia="Times New Roman" w:hAnsi="Times New Roman" w:cs="Times New Roman"/>
          <w:sz w:val="20"/>
          <w:szCs w:val="20"/>
          <w:lang w:val="en-IN"/>
        </w:rPr>
        <w:t>Height of column= 3500mm; Width (b) =600mm; Depth (D)=1000mm; Clear cover =40mm</w:t>
      </w:r>
    </w:p>
    <w:p w14:paraId="4FDDFCFD"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fy = 500 MPa; fck =30 MPa. Pu =408.77 kN; Mux =64.4 kN.m; Muy = 207.123 kN.m </w:t>
      </w:r>
    </w:p>
    <w:p w14:paraId="123F60D6"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Assume diameter of tie =10mm and bar diameter =20mm</w:t>
      </w:r>
    </w:p>
    <w:bookmarkEnd w:id="2"/>
    <w:p w14:paraId="2472ACF0"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Effective cover (d’) = 40+10+20/2 = 60mm</w:t>
      </w:r>
    </w:p>
    <w:p w14:paraId="5E6139B2" w14:textId="7577AD94"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According to the provisions provided in Cl-8.5.1.2 (a) of IS 15988: 2013, </w:t>
      </w:r>
      <w:r w:rsidR="00A877A7">
        <w:rPr>
          <w:rFonts w:ascii="Times New Roman" w:eastAsia="Times New Roman" w:hAnsi="Times New Roman" w:cs="Times New Roman"/>
          <w:sz w:val="20"/>
          <w:szCs w:val="20"/>
          <w:lang w:val="en-IN"/>
        </w:rPr>
        <w:t>the concrete</w:t>
      </w:r>
      <w:r>
        <w:rPr>
          <w:rFonts w:ascii="Times New Roman" w:eastAsia="Times New Roman" w:hAnsi="Times New Roman" w:cs="Times New Roman"/>
          <w:sz w:val="20"/>
          <w:szCs w:val="20"/>
          <w:lang w:val="en-IN"/>
        </w:rPr>
        <w:t xml:space="preserve"> strength shall be at least 5 MPa greater than the strength of the existing concrete. </w:t>
      </w:r>
    </w:p>
    <w:p w14:paraId="52EF3894" w14:textId="69D42BDE" w:rsidR="0006080A" w:rsidRDefault="00000000" w:rsidP="00A54435">
      <w:pPr>
        <w:spacing w:line="360" w:lineRule="auto"/>
        <w:ind w:right="98"/>
        <w:jc w:val="both"/>
        <w:rPr>
          <w:rFonts w:ascii="Times New Roman" w:eastAsia="Times New Roman" w:hAnsi="Times New Roman" w:cs="Times New Roman"/>
          <w:sz w:val="20"/>
          <w:szCs w:val="20"/>
          <w:vertAlign w:val="superscript"/>
          <w:lang w:val="en-IN"/>
        </w:rPr>
      </w:pPr>
      <w:r>
        <w:rPr>
          <w:rFonts w:ascii="Times New Roman" w:eastAsia="Times New Roman" w:hAnsi="Times New Roman" w:cs="Times New Roman"/>
          <w:sz w:val="20"/>
          <w:szCs w:val="20"/>
          <w:lang w:val="en-IN"/>
        </w:rPr>
        <w:t xml:space="preserve">Thus, taking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value of fck = 35 N/mm</w:t>
      </w:r>
      <w:r>
        <w:rPr>
          <w:rFonts w:ascii="Times New Roman" w:eastAsia="Times New Roman" w:hAnsi="Times New Roman" w:cs="Times New Roman"/>
          <w:sz w:val="20"/>
          <w:szCs w:val="20"/>
          <w:vertAlign w:val="superscript"/>
          <w:lang w:val="en-IN"/>
        </w:rPr>
        <w:t>2</w:t>
      </w:r>
    </w:p>
    <w:p w14:paraId="3E5A7A94" w14:textId="78B51457" w:rsidR="0006080A" w:rsidRDefault="00000000" w:rsidP="00A54435">
      <w:pPr>
        <w:spacing w:line="360" w:lineRule="auto"/>
        <w:ind w:right="98"/>
        <w:jc w:val="both"/>
        <w:rPr>
          <w:rFonts w:ascii="Times New Roman" w:eastAsia="Times New Roman" w:hAnsi="Times New Roman" w:cs="Times New Roman"/>
          <w:sz w:val="20"/>
          <w:szCs w:val="20"/>
          <w:u w:val="single"/>
          <w:lang w:val="en-IN"/>
        </w:rPr>
      </w:pPr>
      <w:r>
        <w:rPr>
          <w:rFonts w:ascii="Times New Roman" w:eastAsia="Times New Roman" w:hAnsi="Times New Roman" w:cs="Times New Roman"/>
          <w:sz w:val="20"/>
          <w:szCs w:val="20"/>
          <w:lang w:val="en-IN"/>
        </w:rPr>
        <w:t xml:space="preserve">For x-x axis  </w:t>
      </w:r>
      <w:bookmarkStart w:id="3" w:name="_Hlk221527988"/>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d'</m:t>
            </m:r>
          </m:num>
          <m:den>
            <m:r>
              <w:rPr>
                <w:rFonts w:ascii="Cambria Math" w:eastAsia="Times New Roman" w:hAnsi="Cambria Math" w:cs="Times New Roman"/>
                <w:lang w:val="en-IN"/>
              </w:rPr>
              <m:t>D</m:t>
            </m:r>
          </m:den>
        </m:f>
      </m:oMath>
      <w:r>
        <w:rPr>
          <w:rFonts w:ascii="Times New Roman" w:eastAsia="Times New Roman" w:hAnsi="Times New Roman" w:cs="Times New Roman"/>
          <w:sz w:val="20"/>
          <w:szCs w:val="20"/>
          <w:lang w:val="en-IN"/>
        </w:rPr>
        <w:t xml:space="preserve">= </w:t>
      </w:r>
      <w:bookmarkEnd w:id="3"/>
      <w:r>
        <w:rPr>
          <w:rFonts w:ascii="Times New Roman" w:eastAsia="Times New Roman" w:hAnsi="Times New Roman" w:cs="Times New Roman"/>
          <w:sz w:val="20"/>
          <w:szCs w:val="20"/>
          <w:lang w:val="en-IN"/>
        </w:rPr>
        <w:t xml:space="preserve">60/600 = </w:t>
      </w:r>
      <w:r>
        <w:rPr>
          <w:rFonts w:ascii="Times New Roman" w:eastAsia="Times New Roman" w:hAnsi="Times New Roman" w:cs="Times New Roman"/>
          <w:sz w:val="20"/>
          <w:szCs w:val="20"/>
          <w:u w:val="single"/>
          <w:lang w:val="en-IN"/>
        </w:rPr>
        <w:t>0.1</w:t>
      </w:r>
      <w:r>
        <w:rPr>
          <w:rFonts w:ascii="Times New Roman" w:eastAsia="Times New Roman" w:hAnsi="Times New Roman" w:cs="Times New Roman"/>
          <w:sz w:val="20"/>
          <w:szCs w:val="20"/>
          <w:lang w:val="en-IN"/>
        </w:rPr>
        <w:t xml:space="preserve"> and for y-y axis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d'</m:t>
            </m:r>
          </m:num>
          <m:den>
            <m:r>
              <w:rPr>
                <w:rFonts w:ascii="Cambria Math" w:eastAsia="Times New Roman" w:hAnsi="Cambria Math" w:cs="Times New Roman"/>
                <w:sz w:val="20"/>
                <w:szCs w:val="20"/>
                <w:lang w:val="en-IN"/>
              </w:rPr>
              <m:t>D</m:t>
            </m:r>
          </m:den>
        </m:f>
      </m:oMath>
      <w:r>
        <w:rPr>
          <w:rFonts w:ascii="Times New Roman" w:eastAsia="Times New Roman" w:hAnsi="Times New Roman" w:cs="Times New Roman"/>
          <w:sz w:val="20"/>
          <w:szCs w:val="20"/>
          <w:lang w:val="en-IN"/>
        </w:rPr>
        <w:t xml:space="preserve"> = 60/1000 = 0.06=</w:t>
      </w:r>
      <w:r>
        <w:rPr>
          <w:rFonts w:ascii="Times New Roman" w:eastAsia="Times New Roman" w:hAnsi="Times New Roman" w:cs="Times New Roman"/>
          <w:sz w:val="20"/>
          <w:szCs w:val="20"/>
          <w:u w:val="single"/>
          <w:lang w:val="en-IN"/>
        </w:rPr>
        <w:t>0.1</w:t>
      </w:r>
    </w:p>
    <w:p w14:paraId="301D606D" w14:textId="753CBE6F" w:rsidR="0006080A" w:rsidRDefault="00000000" w:rsidP="00A54435">
      <w:pPr>
        <w:spacing w:line="360" w:lineRule="auto"/>
        <w:ind w:right="98"/>
        <w:jc w:val="both"/>
        <w:rPr>
          <w:rFonts w:ascii="Times New Roman" w:eastAsia="Times New Roman" w:hAnsi="Times New Roman" w:cs="Times New Roman"/>
          <w:sz w:val="20"/>
          <w:szCs w:val="20"/>
          <w:lang w:val="en-IN"/>
        </w:rPr>
      </w:pPr>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Pu</m:t>
            </m:r>
          </m:num>
          <m:den>
            <m:r>
              <w:rPr>
                <w:rFonts w:ascii="Cambria Math" w:eastAsia="Times New Roman" w:hAnsi="Cambria Math" w:cs="Times New Roman"/>
                <w:lang w:val="en-IN"/>
              </w:rPr>
              <m:t>Fck.b.D</m:t>
            </m:r>
          </m:den>
        </m:f>
      </m:oMath>
      <w:r w:rsidR="00E470B1">
        <w:rPr>
          <w:rFonts w:ascii="Times New Roman" w:eastAsia="Times New Roman" w:hAnsi="Times New Roman" w:cs="Times New Roman"/>
          <w:sz w:val="20"/>
          <w:szCs w:val="20"/>
          <w:lang w:val="en-IN"/>
        </w:rPr>
        <w:t xml:space="preserve"> = 408.77/35*600*1000= 0.019 </w:t>
      </w:r>
    </w:p>
    <w:p w14:paraId="7208F536" w14:textId="2F64658C"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Assume Reinforcement= 12-20mmФ; Asc = 12</w:t>
      </w:r>
      <w:r w:rsidR="00E470B1">
        <w:rPr>
          <w:rFonts w:ascii="Times New Roman" w:eastAsia="Times New Roman" w:hAnsi="Times New Roman" w:cs="Times New Roman"/>
          <w:sz w:val="20"/>
          <w:szCs w:val="20"/>
          <w:lang w:val="en-IN"/>
        </w:rPr>
        <w:t>x</w:t>
      </w:r>
      <m:oMath>
        <m:r>
          <w:rPr>
            <w:rFonts w:ascii="Cambria Math" w:eastAsia="Times New Roman" w:hAnsi="Cambria Math" w:cs="Times New Roman"/>
            <w:sz w:val="20"/>
            <w:szCs w:val="20"/>
            <w:lang w:val="en-IN"/>
          </w:rPr>
          <m:t xml:space="preserve"> </m:t>
        </m:r>
        <m:f>
          <m:fPr>
            <m:ctrlPr>
              <w:rPr>
                <w:rFonts w:ascii="Cambria Math" w:eastAsia="Times New Roman" w:hAnsi="Cambria Math" w:cs="Times New Roman"/>
                <w:i/>
                <w:lang w:val="en-IN"/>
              </w:rPr>
            </m:ctrlPr>
          </m:fPr>
          <m:num>
            <m:r>
              <w:rPr>
                <w:rFonts w:ascii="Cambria Math" w:eastAsia="Times New Roman" w:hAnsi="Cambria Math" w:cs="Times New Roman"/>
                <w:lang w:val="en-IN"/>
              </w:rPr>
              <m:t>π</m:t>
            </m:r>
          </m:num>
          <m:den>
            <m:r>
              <w:rPr>
                <w:rFonts w:ascii="Cambria Math" w:eastAsia="Times New Roman" w:hAnsi="Cambria Math" w:cs="Times New Roman"/>
                <w:lang w:val="en-IN"/>
              </w:rPr>
              <m:t>4</m:t>
            </m:r>
          </m:den>
        </m:f>
        <m:r>
          <w:rPr>
            <w:rFonts w:ascii="Cambria Math" w:eastAsia="Times New Roman" w:hAnsi="Cambria Math" w:cs="Times New Roman"/>
            <w:lang w:val="en-IN"/>
          </w:rPr>
          <m:t xml:space="preserve"> </m:t>
        </m:r>
      </m:oMath>
      <w:r w:rsidR="00E470B1">
        <w:rPr>
          <w:rFonts w:ascii="Times New Roman" w:eastAsia="Times New Roman" w:hAnsi="Times New Roman" w:cs="Times New Roman"/>
          <w:sz w:val="20"/>
          <w:szCs w:val="20"/>
          <w:lang w:val="en-IN"/>
        </w:rPr>
        <w:t>x</w:t>
      </w:r>
      <w:r>
        <w:rPr>
          <w:rFonts w:ascii="Times New Roman" w:eastAsia="Times New Roman" w:hAnsi="Times New Roman" w:cs="Times New Roman"/>
          <w:sz w:val="20"/>
          <w:szCs w:val="20"/>
          <w:lang w:val="en-IN"/>
        </w:rPr>
        <w:t>20</w:t>
      </w:r>
      <w:r>
        <w:rPr>
          <w:rFonts w:ascii="Times New Roman" w:eastAsia="Times New Roman" w:hAnsi="Times New Roman" w:cs="Times New Roman"/>
          <w:sz w:val="20"/>
          <w:szCs w:val="20"/>
          <w:vertAlign w:val="superscript"/>
          <w:lang w:val="en-IN"/>
        </w:rPr>
        <w:t>2</w:t>
      </w:r>
      <w:r>
        <w:rPr>
          <w:rFonts w:ascii="Times New Roman" w:eastAsia="Times New Roman" w:hAnsi="Times New Roman" w:cs="Times New Roman"/>
          <w:sz w:val="20"/>
          <w:szCs w:val="20"/>
          <w:lang w:val="en-IN"/>
        </w:rPr>
        <w:t>= 4561.021mm</w:t>
      </w:r>
      <w:r>
        <w:rPr>
          <w:rFonts w:ascii="Times New Roman" w:eastAsia="Times New Roman" w:hAnsi="Times New Roman" w:cs="Times New Roman"/>
          <w:sz w:val="20"/>
          <w:szCs w:val="20"/>
          <w:vertAlign w:val="superscript"/>
          <w:lang w:val="en-IN"/>
        </w:rPr>
        <w:t>2</w:t>
      </w:r>
    </w:p>
    <w:p w14:paraId="5CB3FA9F" w14:textId="4A8A964F"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P=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Asc</m:t>
            </m:r>
          </m:num>
          <m:den>
            <m:r>
              <w:rPr>
                <w:rFonts w:ascii="Cambria Math" w:eastAsia="Times New Roman" w:hAnsi="Cambria Math" w:cs="Times New Roman"/>
                <w:sz w:val="20"/>
                <w:szCs w:val="20"/>
                <w:lang w:val="en-IN"/>
              </w:rPr>
              <m:t>((600*1000)/100)</m:t>
            </m:r>
          </m:den>
        </m:f>
      </m:oMath>
      <w:r>
        <w:rPr>
          <w:rFonts w:ascii="Times New Roman" w:eastAsia="Times New Roman" w:hAnsi="Times New Roman" w:cs="Times New Roman"/>
          <w:sz w:val="20"/>
          <w:szCs w:val="20"/>
          <w:lang w:val="en-IN"/>
        </w:rPr>
        <w:t xml:space="preserve"> = 0.76%; Therefore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m:t>
            </m:r>
          </m:num>
          <m:den>
            <m:r>
              <w:rPr>
                <w:rFonts w:ascii="Cambria Math" w:eastAsia="Times New Roman" w:hAnsi="Cambria Math" w:cs="Times New Roman"/>
                <w:sz w:val="20"/>
                <w:szCs w:val="20"/>
                <w:lang w:val="en-IN"/>
              </w:rPr>
              <m:t>fck</m:t>
            </m:r>
          </m:den>
        </m:f>
      </m:oMath>
      <w:r>
        <w:rPr>
          <w:rFonts w:ascii="Times New Roman" w:eastAsia="Times New Roman" w:hAnsi="Times New Roman" w:cs="Times New Roman"/>
          <w:sz w:val="20"/>
          <w:szCs w:val="20"/>
          <w:lang w:val="en-IN"/>
        </w:rPr>
        <w:t xml:space="preserve"> = 0.76/35 = 0.02</w:t>
      </w:r>
    </w:p>
    <w:p w14:paraId="7FA29613" w14:textId="3F4CEC2A"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Assuming As = </w:t>
      </w:r>
      <m:oMath>
        <m:f>
          <m:fPr>
            <m:ctrlPr>
              <w:rPr>
                <w:rFonts w:ascii="Cambria Math" w:eastAsia="Times New Roman" w:hAnsi="Cambria Math" w:cs="Times New Roman"/>
                <w:i/>
                <w:lang w:val="en-IN"/>
              </w:rPr>
            </m:ctrlPr>
          </m:fPr>
          <m:num>
            <m:r>
              <w:rPr>
                <w:rFonts w:ascii="Cambria Math" w:eastAsia="Times New Roman" w:hAnsi="Cambria Math" w:cs="Times New Roman"/>
                <w:lang w:val="en-IN"/>
              </w:rPr>
              <m:t>P.b.D</m:t>
            </m:r>
          </m:num>
          <m:den>
            <m:r>
              <w:rPr>
                <w:rFonts w:ascii="Cambria Math" w:eastAsia="Times New Roman" w:hAnsi="Cambria Math" w:cs="Times New Roman"/>
                <w:lang w:val="en-IN"/>
              </w:rPr>
              <m:t>100</m:t>
            </m:r>
          </m:den>
        </m:f>
      </m:oMath>
      <w:r>
        <w:rPr>
          <w:rFonts w:ascii="Times New Roman" w:eastAsia="Times New Roman" w:hAnsi="Times New Roman" w:cs="Times New Roman"/>
          <w:sz w:val="20"/>
          <w:szCs w:val="20"/>
          <w:lang w:val="en-IN"/>
        </w:rPr>
        <w:t xml:space="preserve"> = 408.77*600*1000/100 = 6000mm</w:t>
      </w:r>
      <w:r>
        <w:rPr>
          <w:rFonts w:ascii="Times New Roman" w:eastAsia="Times New Roman" w:hAnsi="Times New Roman" w:cs="Times New Roman"/>
          <w:sz w:val="20"/>
          <w:szCs w:val="20"/>
          <w:vertAlign w:val="superscript"/>
          <w:lang w:val="en-IN"/>
        </w:rPr>
        <w:t>2</w:t>
      </w:r>
      <w:r>
        <w:rPr>
          <w:rFonts w:ascii="Times New Roman" w:eastAsia="Times New Roman" w:hAnsi="Times New Roman" w:cs="Times New Roman"/>
          <w:sz w:val="20"/>
          <w:szCs w:val="20"/>
          <w:lang w:val="en-IN"/>
        </w:rPr>
        <w:t>.</w:t>
      </w:r>
    </w:p>
    <w:p w14:paraId="1B6461D2" w14:textId="7504EE4A"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1)</w:t>
      </w:r>
      <w:r w:rsidR="005D7952" w:rsidRPr="005D7952">
        <w:rPr>
          <w:rFonts w:ascii="Cambria Math" w:eastAsia="Times New Roman" w:hAnsi="Cambria Math" w:cs="Times New Roman"/>
          <w:i/>
          <w:lang w:val="en-IN"/>
        </w:rPr>
        <w:t xml:space="preserve">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d'</m:t>
            </m:r>
          </m:num>
          <m:den>
            <m:r>
              <w:rPr>
                <w:rFonts w:ascii="Cambria Math" w:eastAsia="Times New Roman" w:hAnsi="Cambria Math" w:cs="Times New Roman"/>
                <w:sz w:val="20"/>
                <w:szCs w:val="20"/>
                <w:lang w:val="en-IN"/>
              </w:rPr>
              <m:t>D</m:t>
            </m:r>
          </m:den>
        </m:f>
      </m:oMath>
      <w:r>
        <w:rPr>
          <w:rFonts w:ascii="Times New Roman" w:eastAsia="Times New Roman" w:hAnsi="Times New Roman" w:cs="Times New Roman"/>
          <w:sz w:val="20"/>
          <w:szCs w:val="20"/>
          <w:lang w:val="en-IN"/>
        </w:rPr>
        <w:t xml:space="preserve"> = 0.1; 2) fy= 500; 3)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Pu</m:t>
            </m:r>
          </m:num>
          <m:den>
            <m:r>
              <w:rPr>
                <w:rFonts w:ascii="Cambria Math" w:eastAsia="Times New Roman" w:hAnsi="Cambria Math" w:cs="Times New Roman"/>
                <w:sz w:val="20"/>
                <w:szCs w:val="20"/>
                <w:lang w:val="en-IN"/>
              </w:rPr>
              <m:t>Fck.b.D</m:t>
            </m:r>
          </m:den>
        </m:f>
      </m:oMath>
      <w:r>
        <w:rPr>
          <w:rFonts w:ascii="Times New Roman" w:eastAsia="Times New Roman" w:hAnsi="Times New Roman" w:cs="Times New Roman"/>
          <w:sz w:val="20"/>
          <w:szCs w:val="20"/>
          <w:lang w:val="en-IN"/>
        </w:rPr>
        <w:t xml:space="preserve">= 0.019; 4) </w:t>
      </w:r>
      <m:oMath>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P</m:t>
            </m:r>
          </m:num>
          <m:den>
            <m:r>
              <w:rPr>
                <w:rFonts w:ascii="Cambria Math" w:eastAsia="Times New Roman" w:hAnsi="Cambria Math" w:cs="Times New Roman"/>
                <w:sz w:val="20"/>
                <w:szCs w:val="20"/>
                <w:lang w:val="en-IN"/>
              </w:rPr>
              <m:t>fck</m:t>
            </m:r>
          </m:den>
        </m:f>
      </m:oMath>
      <w:r>
        <w:rPr>
          <w:rFonts w:ascii="Times New Roman" w:eastAsia="Times New Roman" w:hAnsi="Times New Roman" w:cs="Times New Roman"/>
          <w:sz w:val="20"/>
          <w:szCs w:val="20"/>
          <w:lang w:val="en-IN"/>
        </w:rPr>
        <w:t xml:space="preserve"> = 0.02</w:t>
      </w:r>
    </w:p>
    <w:p w14:paraId="75098622" w14:textId="77777777" w:rsidR="0006080A" w:rsidRDefault="00000000" w:rsidP="00A54435">
      <w:pPr>
        <w:spacing w:line="360" w:lineRule="auto"/>
        <w:ind w:right="9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Referring to chart 48 of SP: 16 (“equal reinforcement on all sides”),</w:t>
      </w:r>
    </w:p>
    <w:p w14:paraId="096BC62F" w14:textId="273ABFCD" w:rsidR="0006080A" w:rsidRDefault="00000000" w:rsidP="00A54435">
      <w:pPr>
        <w:spacing w:line="360" w:lineRule="auto"/>
        <w:ind w:right="98"/>
        <w:jc w:val="both"/>
        <w:rPr>
          <w:rFonts w:ascii="Times New Roman" w:eastAsia="Times New Roman" w:hAnsi="Times New Roman" w:cs="Times New Roman"/>
          <w:sz w:val="20"/>
          <w:szCs w:val="20"/>
        </w:rPr>
      </w:pPr>
      <m:oMath>
        <m:f>
          <m:fPr>
            <m:ctrlPr>
              <w:rPr>
                <w:rFonts w:ascii="Cambria Math" w:eastAsia="Times New Roman" w:hAnsi="Cambria Math" w:cs="Times New Roman"/>
                <w:i/>
              </w:rPr>
            </m:ctrlPr>
          </m:fPr>
          <m:num>
            <m:r>
              <w:rPr>
                <w:rFonts w:ascii="Cambria Math" w:eastAsia="Times New Roman" w:hAnsi="Cambria Math" w:cs="Times New Roman"/>
              </w:rPr>
              <m:t>Mux1</m:t>
            </m:r>
          </m:num>
          <m:den>
            <m:r>
              <w:rPr>
                <w:rFonts w:ascii="Cambria Math" w:eastAsia="Times New Roman" w:hAnsi="Cambria Math" w:cs="Times New Roman"/>
              </w:rPr>
              <m:t>fck.b.D</m:t>
            </m:r>
            <m:r>
              <w:rPr>
                <w:rFonts w:ascii="Cambria Math" w:eastAsia="Times New Roman" w:hAnsi="Cambria Math" w:cs="Times New Roman"/>
                <w:vertAlign w:val="superscript"/>
              </w:rPr>
              <m:t>2</m:t>
            </m:r>
          </m:den>
        </m:f>
      </m:oMath>
      <w:r w:rsidR="003418E0">
        <w:rPr>
          <w:rFonts w:ascii="Times New Roman" w:eastAsia="Times New Roman" w:hAnsi="Times New Roman" w:cs="Times New Roman"/>
          <w:sz w:val="20"/>
          <w:szCs w:val="20"/>
        </w:rPr>
        <w:t>= 0.0533; Therefore Mux1 =1119.3 Kn.m</w:t>
      </w:r>
    </w:p>
    <w:p w14:paraId="069EA80F" w14:textId="7D96133E" w:rsidR="0006080A" w:rsidRDefault="00000000" w:rsidP="00A54435">
      <w:pPr>
        <w:spacing w:line="360" w:lineRule="auto"/>
        <w:ind w:right="98"/>
        <w:jc w:val="both"/>
        <w:rPr>
          <w:rFonts w:ascii="Times New Roman" w:eastAsia="Times New Roman" w:hAnsi="Times New Roman" w:cs="Times New Roman"/>
          <w:sz w:val="20"/>
          <w:szCs w:val="20"/>
        </w:rPr>
      </w:pPr>
      <m:oMath>
        <m:f>
          <m:fPr>
            <m:ctrlPr>
              <w:rPr>
                <w:rFonts w:ascii="Cambria Math" w:eastAsia="Times New Roman" w:hAnsi="Cambria Math" w:cs="Times New Roman"/>
                <w:i/>
              </w:rPr>
            </m:ctrlPr>
          </m:fPr>
          <m:num>
            <m:r>
              <w:rPr>
                <w:rFonts w:ascii="Cambria Math" w:eastAsia="Times New Roman" w:hAnsi="Cambria Math" w:cs="Times New Roman"/>
              </w:rPr>
              <m:t>Muy1</m:t>
            </m:r>
          </m:num>
          <m:den>
            <m:r>
              <w:rPr>
                <w:rFonts w:ascii="Cambria Math" w:eastAsia="Times New Roman" w:hAnsi="Cambria Math" w:cs="Times New Roman"/>
              </w:rPr>
              <m:t>fck.b.D</m:t>
            </m:r>
            <m:r>
              <w:rPr>
                <w:rFonts w:ascii="Cambria Math" w:eastAsia="Times New Roman" w:hAnsi="Cambria Math" w:cs="Times New Roman"/>
                <w:vertAlign w:val="superscript"/>
              </w:rPr>
              <m:t>2</m:t>
            </m:r>
          </m:den>
        </m:f>
      </m:oMath>
      <w:r w:rsidR="003418E0">
        <w:rPr>
          <w:rFonts w:ascii="Times New Roman" w:eastAsia="Times New Roman" w:hAnsi="Times New Roman" w:cs="Times New Roman"/>
          <w:sz w:val="20"/>
          <w:szCs w:val="20"/>
        </w:rPr>
        <w:t xml:space="preserve"> = 0.04375; Therefore Muy1 =551.25 Kn.m</w:t>
      </w:r>
    </w:p>
    <w:p w14:paraId="0FA1F6A8"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values of Puz and αn.</w:t>
      </w:r>
    </w:p>
    <w:p w14:paraId="53804F24"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Puz = 0. 45fck.Ac + (0.75fyAsc) = 0.45x35x595459 +(0.75x500x4561.02) </w:t>
      </w:r>
    </w:p>
    <w:p w14:paraId="7C68F62F"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Puz = 11088.54Kn</w:t>
      </w:r>
    </w:p>
    <w:p w14:paraId="61B96EAB"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For Pu/Puz = 0.036 Value of α= 1</w:t>
      </w:r>
    </w:p>
    <w:p w14:paraId="21D7913B" w14:textId="0BA3D192"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According to </w:t>
      </w:r>
      <w:r w:rsidR="00A83589">
        <w:rPr>
          <w:rFonts w:ascii="Times New Roman" w:eastAsia="Times New Roman" w:hAnsi="Times New Roman" w:cs="Times New Roman"/>
          <w:sz w:val="20"/>
          <w:szCs w:val="20"/>
          <w:lang w:val="en-IN"/>
        </w:rPr>
        <w:t xml:space="preserve">the </w:t>
      </w:r>
      <w:r>
        <w:rPr>
          <w:rFonts w:ascii="Times New Roman" w:eastAsia="Times New Roman" w:hAnsi="Times New Roman" w:cs="Times New Roman"/>
          <w:sz w:val="20"/>
          <w:szCs w:val="20"/>
          <w:lang w:val="en-IN"/>
        </w:rPr>
        <w:t xml:space="preserve">equation, </w:t>
      </w:r>
      <w:bookmarkStart w:id="4" w:name="_Hlk221441193"/>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Mux</m:t>
                    </m:r>
                  </m:num>
                  <m:den>
                    <m:r>
                      <w:rPr>
                        <w:rFonts w:ascii="Cambria Math" w:eastAsia="Times New Roman" w:hAnsi="Cambria Math" w:cs="Times New Roman"/>
                        <w:sz w:val="20"/>
                        <w:szCs w:val="20"/>
                        <w:lang w:val="en-IN"/>
                      </w:rPr>
                      <m:t>Mux1</m:t>
                    </m:r>
                  </m:den>
                </m:f>
              </m:e>
            </m:d>
          </m:e>
          <m:sup>
            <m:r>
              <w:rPr>
                <w:rFonts w:ascii="Cambria Math" w:eastAsia="Times New Roman" w:hAnsi="Cambria Math" w:cs="Times New Roman"/>
                <w:sz w:val="20"/>
                <w:szCs w:val="20"/>
                <w:lang w:val="en-IN"/>
              </w:rPr>
              <m:t>∝n</m:t>
            </m:r>
          </m:sup>
        </m:sSup>
      </m:oMath>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Muy</m:t>
                    </m:r>
                  </m:num>
                  <m:den>
                    <m:r>
                      <w:rPr>
                        <w:rFonts w:ascii="Cambria Math" w:eastAsia="Times New Roman" w:hAnsi="Cambria Math" w:cs="Times New Roman"/>
                        <w:sz w:val="20"/>
                        <w:szCs w:val="20"/>
                        <w:lang w:val="en-IN"/>
                      </w:rPr>
                      <m:t>Muy1</m:t>
                    </m:r>
                  </m:den>
                </m:f>
              </m:e>
            </m:d>
          </m:e>
          <m:sup>
            <m:r>
              <w:rPr>
                <w:rFonts w:ascii="Cambria Math" w:eastAsia="Times New Roman" w:hAnsi="Cambria Math" w:cs="Times New Roman"/>
                <w:sz w:val="20"/>
                <w:szCs w:val="20"/>
                <w:lang w:val="en-IN"/>
              </w:rPr>
              <m:t>∝n</m:t>
            </m:r>
          </m:sup>
        </m:sSup>
      </m:oMath>
      <w:bookmarkStart w:id="5" w:name="_Hlk221441312"/>
      <w:r>
        <w:rPr>
          <w:rFonts w:ascii="Times New Roman" w:eastAsia="Times New Roman" w:hAnsi="Times New Roman" w:cs="Times New Roman"/>
          <w:sz w:val="20"/>
          <w:szCs w:val="20"/>
          <w:lang w:val="en-IN"/>
        </w:rPr>
        <w:t>≤ 1.0</w:t>
      </w:r>
      <w:bookmarkEnd w:id="4"/>
      <w:bookmarkEnd w:id="5"/>
    </w:p>
    <w:p w14:paraId="65EB489E"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w:p>
    <w:p w14:paraId="0E4DBA7B" w14:textId="77777777" w:rsidR="0006080A" w:rsidRDefault="00000000" w:rsidP="00A54435">
      <w:pPr>
        <w:spacing w:line="36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64.4</m:t>
                    </m:r>
                  </m:num>
                  <m:den>
                    <m:r>
                      <w:rPr>
                        <w:rFonts w:ascii="Cambria Math" w:eastAsia="Times New Roman" w:hAnsi="Cambria Math" w:cs="Times New Roman"/>
                        <w:sz w:val="20"/>
                        <w:szCs w:val="20"/>
                        <w:lang w:val="en-IN"/>
                      </w:rPr>
                      <m:t>1119.3</m:t>
                    </m:r>
                  </m:den>
                </m:f>
              </m:e>
            </m:d>
          </m:e>
          <m:sup>
            <m:r>
              <w:rPr>
                <w:rFonts w:ascii="Cambria Math" w:eastAsia="Times New Roman" w:hAnsi="Cambria Math" w:cs="Times New Roman"/>
                <w:sz w:val="20"/>
                <w:szCs w:val="20"/>
                <w:lang w:val="en-IN"/>
              </w:rPr>
              <m:t>1</m:t>
            </m:r>
          </m:sup>
        </m:sSup>
      </m:oMath>
      <w:r>
        <w:rPr>
          <w:rFonts w:ascii="Times New Roman" w:eastAsia="Times New Roman" w:hAnsi="Times New Roman" w:cs="Times New Roman"/>
          <w:sz w:val="20"/>
          <w:szCs w:val="20"/>
          <w:lang w:val="en-IN"/>
        </w:rPr>
        <w:t xml:space="preserve">+ </w:t>
      </w:r>
      <m:oMath>
        <m:sSup>
          <m:sSupPr>
            <m:ctrlPr>
              <w:rPr>
                <w:rFonts w:ascii="Cambria Math" w:eastAsia="Times New Roman" w:hAnsi="Cambria Math" w:cs="Times New Roman"/>
                <w:i/>
                <w:sz w:val="20"/>
                <w:szCs w:val="20"/>
                <w:lang w:val="en-IN"/>
              </w:rPr>
            </m:ctrlPr>
          </m:sSupPr>
          <m:e>
            <m:d>
              <m:dPr>
                <m:ctrlPr>
                  <w:rPr>
                    <w:rFonts w:ascii="Cambria Math" w:eastAsia="Times New Roman" w:hAnsi="Cambria Math" w:cs="Times New Roman"/>
                    <w:i/>
                    <w:sz w:val="20"/>
                    <w:szCs w:val="20"/>
                    <w:lang w:val="en-IN"/>
                  </w:rPr>
                </m:ctrlPr>
              </m:dPr>
              <m:e>
                <m:f>
                  <m:fPr>
                    <m:ctrlPr>
                      <w:rPr>
                        <w:rFonts w:ascii="Cambria Math" w:eastAsia="Times New Roman" w:hAnsi="Cambria Math" w:cs="Times New Roman"/>
                        <w:i/>
                        <w:sz w:val="20"/>
                        <w:szCs w:val="20"/>
                        <w:lang w:val="en-IN"/>
                      </w:rPr>
                    </m:ctrlPr>
                  </m:fPr>
                  <m:num>
                    <m:r>
                      <w:rPr>
                        <w:rFonts w:ascii="Cambria Math" w:eastAsia="Times New Roman" w:hAnsi="Cambria Math" w:cs="Times New Roman"/>
                        <w:sz w:val="20"/>
                        <w:szCs w:val="20"/>
                        <w:lang w:val="en-IN"/>
                      </w:rPr>
                      <m:t>207.123</m:t>
                    </m:r>
                  </m:num>
                  <m:den>
                    <m:r>
                      <w:rPr>
                        <w:rFonts w:ascii="Cambria Math" w:eastAsia="Times New Roman" w:hAnsi="Cambria Math" w:cs="Times New Roman"/>
                        <w:sz w:val="20"/>
                        <w:szCs w:val="20"/>
                        <w:lang w:val="en-IN"/>
                      </w:rPr>
                      <m:t>551.25</m:t>
                    </m:r>
                  </m:den>
                </m:f>
              </m:e>
            </m:d>
          </m:e>
          <m:sup>
            <m:r>
              <w:rPr>
                <w:rFonts w:ascii="Cambria Math" w:eastAsia="Times New Roman" w:hAnsi="Cambria Math" w:cs="Times New Roman"/>
                <w:sz w:val="20"/>
                <w:szCs w:val="20"/>
                <w:lang w:val="en-IN"/>
              </w:rPr>
              <m:t>1</m:t>
            </m:r>
          </m:sup>
        </m:sSup>
      </m:oMath>
      <w:r>
        <w:rPr>
          <w:rFonts w:ascii="Times New Roman" w:eastAsia="Times New Roman" w:hAnsi="Times New Roman" w:cs="Times New Roman"/>
          <w:sz w:val="20"/>
          <w:szCs w:val="20"/>
          <w:lang w:val="en-IN"/>
        </w:rPr>
        <w:t>= 0.43 ≤ 1.0</w:t>
      </w:r>
    </w:p>
    <w:p w14:paraId="56F7B56F" w14:textId="77777777" w:rsidR="0006080A" w:rsidRPr="00C400A7" w:rsidRDefault="00000000" w:rsidP="00A54435">
      <w:pPr>
        <w:spacing w:line="360" w:lineRule="auto"/>
        <w:ind w:right="98"/>
        <w:jc w:val="both"/>
        <w:rPr>
          <w:rFonts w:ascii="Times New Roman" w:eastAsia="Times New Roman" w:hAnsi="Times New Roman" w:cs="Times New Roman"/>
          <w:b/>
          <w:bCs/>
          <w:sz w:val="20"/>
          <w:szCs w:val="20"/>
          <w:lang w:val="en-IN"/>
        </w:rPr>
      </w:pPr>
      <w:r w:rsidRPr="00C400A7">
        <w:rPr>
          <w:rFonts w:ascii="Times New Roman" w:eastAsia="Times New Roman" w:hAnsi="Times New Roman" w:cs="Times New Roman"/>
          <w:b/>
          <w:bCs/>
          <w:sz w:val="20"/>
          <w:szCs w:val="20"/>
        </w:rPr>
        <w:t>Hence, the trial section is safe under the applied loading.</w:t>
      </w:r>
    </w:p>
    <w:p w14:paraId="77F8385D" w14:textId="77777777" w:rsidR="0006080A" w:rsidRPr="00C400A7" w:rsidRDefault="0006080A">
      <w:pPr>
        <w:spacing w:line="240" w:lineRule="auto"/>
        <w:ind w:right="98"/>
        <w:jc w:val="both"/>
        <w:rPr>
          <w:rFonts w:ascii="Times New Roman" w:eastAsia="Times New Roman" w:hAnsi="Times New Roman" w:cs="Times New Roman"/>
          <w:b/>
          <w:bCs/>
          <w:sz w:val="20"/>
          <w:szCs w:val="20"/>
          <w:lang w:val="en-IN"/>
        </w:rPr>
      </w:pPr>
    </w:p>
    <w:p w14:paraId="30B8295C"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620E085"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95CB262"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52895D81"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5A1244D3"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06D6161A"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3CBAF1CE"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76FBE750" w14:textId="77777777" w:rsidR="00A54435" w:rsidRDefault="00A54435">
      <w:pPr>
        <w:spacing w:line="240" w:lineRule="auto"/>
        <w:ind w:right="98"/>
        <w:rPr>
          <w:rFonts w:ascii="Times New Roman" w:eastAsia="Times New Roman" w:hAnsi="Times New Roman" w:cs="Times New Roman"/>
          <w:b/>
          <w:bCs/>
          <w:sz w:val="20"/>
          <w:szCs w:val="20"/>
          <w:lang w:val="en-IN"/>
        </w:rPr>
      </w:pPr>
    </w:p>
    <w:p w14:paraId="769DF771"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6E7C6C42" w14:textId="77777777" w:rsidR="00E85920" w:rsidRDefault="00E85920">
      <w:pPr>
        <w:spacing w:line="240" w:lineRule="auto"/>
        <w:ind w:right="98"/>
        <w:rPr>
          <w:rFonts w:ascii="Times New Roman" w:eastAsia="Times New Roman" w:hAnsi="Times New Roman" w:cs="Times New Roman"/>
          <w:b/>
          <w:bCs/>
          <w:sz w:val="20"/>
          <w:szCs w:val="20"/>
          <w:lang w:val="en-IN"/>
        </w:rPr>
      </w:pPr>
    </w:p>
    <w:p w14:paraId="08974E36" w14:textId="252A9AAC" w:rsidR="0006080A" w:rsidRDefault="00000000">
      <w:pPr>
        <w:spacing w:line="240" w:lineRule="auto"/>
        <w:ind w:right="98"/>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 xml:space="preserve">4 </w:t>
      </w:r>
      <w:r>
        <w:rPr>
          <w:rFonts w:ascii="Times New Roman" w:eastAsia="Times New Roman" w:hAnsi="Times New Roman" w:cs="Times New Roman"/>
          <w:b/>
          <w:bCs/>
          <w:sz w:val="20"/>
          <w:szCs w:val="20"/>
          <w:lang w:val="en-IN"/>
        </w:rPr>
        <w:t xml:space="preserve">Strengthening Using FRP Jacketing. </w:t>
      </w:r>
    </w:p>
    <w:p w14:paraId="2C5EF030" w14:textId="216E82E7" w:rsidR="0006080A" w:rsidRDefault="00B707AF">
      <w:pPr>
        <w:spacing w:line="240" w:lineRule="auto"/>
        <w:ind w:right="98"/>
        <w:jc w:val="both"/>
        <w:rPr>
          <w:rFonts w:ascii="Times New Roman" w:eastAsia="Times New Roman" w:hAnsi="Times New Roman" w:cs="Times New Roman"/>
          <w:sz w:val="20"/>
          <w:szCs w:val="20"/>
          <w:lang w:val="en-IN"/>
        </w:rPr>
      </w:pPr>
      <w:r w:rsidRPr="00B707AF">
        <w:rPr>
          <w:rFonts w:ascii="Times New Roman" w:eastAsia="Times New Roman" w:hAnsi="Times New Roman" w:cs="Times New Roman"/>
          <w:sz w:val="20"/>
          <w:szCs w:val="20"/>
          <w:lang w:val="en-IN"/>
        </w:rPr>
        <w:t>For the identified weak RC columns, Fiber Reinforced Polymer (FRP) jacketing is used as an alternate strengthening method in addition to RC jacketing. Without appreciably increasing member size or self-weight, FRP jacketing mainly boosts the axial load capacity and ductility of columns through lateral confinement of concrete. The efficiency of FRP strengthening under seismic loading conditions was assessed in this study by numerical implementation.</w:t>
      </w:r>
    </w:p>
    <w:p w14:paraId="563E45C8" w14:textId="77777777" w:rsidR="00B707AF" w:rsidRPr="007131D9" w:rsidRDefault="00B707AF">
      <w:pPr>
        <w:spacing w:line="240" w:lineRule="auto"/>
        <w:ind w:right="98"/>
        <w:jc w:val="both"/>
        <w:rPr>
          <w:rFonts w:ascii="Times New Roman" w:eastAsia="Times New Roman" w:hAnsi="Times New Roman" w:cs="Times New Roman"/>
          <w:sz w:val="20"/>
          <w:szCs w:val="20"/>
          <w:lang w:val="en-IN"/>
        </w:rPr>
      </w:pPr>
    </w:p>
    <w:p w14:paraId="51312027" w14:textId="49CF73D4" w:rsidR="0006080A" w:rsidRPr="007131D9" w:rsidRDefault="00000000">
      <w:pPr>
        <w:spacing w:line="240" w:lineRule="auto"/>
        <w:ind w:right="98"/>
        <w:jc w:val="both"/>
        <w:rPr>
          <w:rFonts w:ascii="Times New Roman" w:eastAsia="Times New Roman" w:hAnsi="Times New Roman" w:cs="Times New Roman"/>
          <w:b/>
          <w:bCs/>
          <w:sz w:val="20"/>
          <w:szCs w:val="20"/>
          <w:lang w:val="en-IN"/>
        </w:rPr>
      </w:pPr>
      <w:r w:rsidRPr="007131D9">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4</w:t>
      </w:r>
      <w:r w:rsidRPr="007131D9">
        <w:rPr>
          <w:rFonts w:ascii="Times New Roman" w:eastAsia="Times New Roman" w:hAnsi="Times New Roman" w:cs="Times New Roman"/>
          <w:b/>
          <w:bCs/>
          <w:sz w:val="20"/>
          <w:szCs w:val="20"/>
          <w:lang w:val="en-IN"/>
        </w:rPr>
        <w:t>.1 Type of FRP Used</w:t>
      </w:r>
    </w:p>
    <w:p w14:paraId="64AB5347" w14:textId="3FC5E480" w:rsidR="0006080A" w:rsidRDefault="00000000">
      <w:pPr>
        <w:spacing w:line="240" w:lineRule="auto"/>
        <w:ind w:right="98"/>
        <w:jc w:val="both"/>
        <w:rPr>
          <w:rFonts w:ascii="Times New Roman" w:eastAsia="Times New Roman" w:hAnsi="Times New Roman" w:cs="Times New Roman"/>
          <w:sz w:val="20"/>
          <w:szCs w:val="20"/>
          <w:lang w:val="en-IN"/>
        </w:rPr>
      </w:pPr>
      <w:r w:rsidRPr="007131D9">
        <w:rPr>
          <w:rFonts w:ascii="Times New Roman" w:eastAsia="Times New Roman" w:hAnsi="Times New Roman" w:cs="Times New Roman"/>
          <w:sz w:val="20"/>
          <w:szCs w:val="20"/>
          <w:lang w:val="en-IN"/>
        </w:rPr>
        <w:t xml:space="preserve">Carbon </w:t>
      </w:r>
      <w:r w:rsidR="00A877A7">
        <w:rPr>
          <w:rFonts w:ascii="Times New Roman" w:eastAsia="Times New Roman" w:hAnsi="Times New Roman" w:cs="Times New Roman"/>
          <w:sz w:val="20"/>
          <w:szCs w:val="20"/>
          <w:lang w:val="en-IN"/>
        </w:rPr>
        <w:t>Fibre</w:t>
      </w:r>
      <w:r w:rsidRPr="007131D9">
        <w:rPr>
          <w:rFonts w:ascii="Times New Roman" w:eastAsia="Times New Roman" w:hAnsi="Times New Roman" w:cs="Times New Roman"/>
          <w:sz w:val="20"/>
          <w:szCs w:val="20"/>
          <w:lang w:val="en-IN"/>
        </w:rPr>
        <w:t xml:space="preserve"> Reinforced Polymer (CFRP) and Glass </w:t>
      </w:r>
      <w:r w:rsidR="00A877A7">
        <w:rPr>
          <w:rFonts w:ascii="Times New Roman" w:eastAsia="Times New Roman" w:hAnsi="Times New Roman" w:cs="Times New Roman"/>
          <w:sz w:val="20"/>
          <w:szCs w:val="20"/>
          <w:lang w:val="en-IN"/>
        </w:rPr>
        <w:t>Fibre</w:t>
      </w:r>
      <w:r w:rsidRPr="007131D9">
        <w:rPr>
          <w:rFonts w:ascii="Times New Roman" w:eastAsia="Times New Roman" w:hAnsi="Times New Roman" w:cs="Times New Roman"/>
          <w:sz w:val="20"/>
          <w:szCs w:val="20"/>
          <w:lang w:val="en-IN"/>
        </w:rPr>
        <w:t xml:space="preserve"> Reinforced Polymer (GFRP) are commonly used in structural retrofitting </w:t>
      </w:r>
      <w:r w:rsidR="00191506" w:rsidRPr="007131D9">
        <w:rPr>
          <w:rFonts w:ascii="Times New Roman" w:eastAsia="Times New Roman" w:hAnsi="Times New Roman" w:cs="Times New Roman"/>
          <w:sz w:val="20"/>
          <w:szCs w:val="20"/>
          <w:lang w:val="en-IN"/>
        </w:rPr>
        <w:t xml:space="preserve">because of </w:t>
      </w:r>
      <w:r w:rsidRPr="007131D9">
        <w:rPr>
          <w:rFonts w:ascii="Times New Roman" w:eastAsia="Times New Roman" w:hAnsi="Times New Roman" w:cs="Times New Roman"/>
          <w:sz w:val="20"/>
          <w:szCs w:val="20"/>
          <w:lang w:val="en-IN"/>
        </w:rPr>
        <w:t>their high strength-to-weight ratio and corrosion resistance. In the</w:t>
      </w:r>
      <w:r>
        <w:rPr>
          <w:rFonts w:ascii="Times New Roman" w:eastAsia="Times New Roman" w:hAnsi="Times New Roman" w:cs="Times New Roman"/>
          <w:sz w:val="20"/>
          <w:szCs w:val="20"/>
          <w:lang w:val="en-IN"/>
        </w:rPr>
        <w:t xml:space="preserve"> present study, </w:t>
      </w:r>
      <w:r>
        <w:rPr>
          <w:rFonts w:ascii="Times New Roman" w:eastAsia="Times New Roman" w:hAnsi="Times New Roman" w:cs="Times New Roman"/>
          <w:b/>
          <w:bCs/>
          <w:sz w:val="20"/>
          <w:szCs w:val="20"/>
          <w:lang w:val="en-IN"/>
        </w:rPr>
        <w:t>CFRP</w:t>
      </w:r>
      <w:r>
        <w:rPr>
          <w:rFonts w:ascii="Times New Roman" w:eastAsia="Times New Roman" w:hAnsi="Times New Roman" w:cs="Times New Roman"/>
          <w:sz w:val="20"/>
          <w:szCs w:val="20"/>
          <w:lang w:val="en-IN"/>
        </w:rPr>
        <w:t xml:space="preserve"> was selected due to its higher tensile strength, elastic modulus, and superior confinement efficiency compared to GFRP. The FRP was assumed to be externally bonded to the column surface using epoxy resin.</w:t>
      </w:r>
    </w:p>
    <w:p w14:paraId="1BA6C634"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680E7295" w14:textId="010166DC"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4.</w:t>
      </w:r>
      <w:r w:rsidR="00762621">
        <w:rPr>
          <w:rFonts w:ascii="Times New Roman" w:eastAsia="Times New Roman" w:hAnsi="Times New Roman" w:cs="Times New Roman"/>
          <w:b/>
          <w:bCs/>
          <w:sz w:val="20"/>
          <w:szCs w:val="20"/>
          <w:lang w:val="en-IN"/>
        </w:rPr>
        <w:t>4</w:t>
      </w:r>
      <w:r>
        <w:rPr>
          <w:rFonts w:ascii="Times New Roman" w:eastAsia="Times New Roman" w:hAnsi="Times New Roman" w:cs="Times New Roman"/>
          <w:b/>
          <w:bCs/>
          <w:sz w:val="20"/>
          <w:szCs w:val="20"/>
          <w:lang w:val="en-IN"/>
        </w:rPr>
        <w:t>.2 Assumptions for FRP Column Retrofitting (As per ACI 440.2R-17)</w:t>
      </w:r>
    </w:p>
    <w:p w14:paraId="0D4EB917" w14:textId="77777777" w:rsidR="0006080A" w:rsidRDefault="0006080A">
      <w:pPr>
        <w:spacing w:line="240" w:lineRule="auto"/>
        <w:ind w:right="98"/>
        <w:jc w:val="both"/>
        <w:rPr>
          <w:rFonts w:ascii="Times New Roman" w:eastAsia="Times New Roman" w:hAnsi="Times New Roman" w:cs="Times New Roman"/>
          <w:b/>
          <w:bCs/>
          <w:sz w:val="20"/>
          <w:szCs w:val="20"/>
          <w:lang w:val="en-IN"/>
        </w:rPr>
      </w:pPr>
    </w:p>
    <w:p w14:paraId="201F5D9B" w14:textId="77777777" w:rsidR="0006080A" w:rsidRDefault="00000000">
      <w:pPr>
        <w:spacing w:line="240" w:lineRule="auto"/>
        <w:ind w:right="98"/>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 xml:space="preserve">FRP Behaviour is Linear Elastic- </w:t>
      </w:r>
      <w:r>
        <w:rPr>
          <w:rFonts w:ascii="Times New Roman" w:eastAsia="Times New Roman" w:hAnsi="Times New Roman" w:cs="Times New Roman"/>
          <w:sz w:val="20"/>
          <w:szCs w:val="20"/>
          <w:lang w:val="en-IN"/>
        </w:rPr>
        <w:t>FRP materials are assumed to behave in a linear elastic manner up to failure, as they do not exhibit yielding like steel.</w:t>
      </w:r>
    </w:p>
    <w:p w14:paraId="6E56CA43" w14:textId="77777777" w:rsidR="0006080A" w:rsidRDefault="00000000">
      <w:pPr>
        <w:spacing w:line="240" w:lineRule="auto"/>
        <w:ind w:right="98"/>
        <w:jc w:val="both"/>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 xml:space="preserve">Perfect Bond Between FRP and Concrete- </w:t>
      </w:r>
      <w:r>
        <w:rPr>
          <w:rFonts w:ascii="Times New Roman" w:eastAsia="Times New Roman" w:hAnsi="Times New Roman" w:cs="Times New Roman"/>
          <w:sz w:val="20"/>
          <w:szCs w:val="20"/>
          <w:lang w:val="en-IN"/>
        </w:rPr>
        <w:t>It is assumed that there is a perfect bond between the FRP wrap and the concrete surface, ensuring full strain compatibility (no slip occurs at the interface).</w:t>
      </w:r>
    </w:p>
    <w:p w14:paraId="129A6D12"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Confinement Provided by FRP is Passive-</w:t>
      </w:r>
      <w:r>
        <w:rPr>
          <w:rFonts w:ascii="Times New Roman" w:eastAsia="Times New Roman" w:hAnsi="Times New Roman" w:cs="Times New Roman"/>
          <w:sz w:val="24"/>
          <w:szCs w:val="24"/>
          <w:lang w:val="en-US" w:eastAsia="en-US"/>
        </w:rPr>
        <w:t xml:space="preserve"> </w:t>
      </w:r>
      <w:r>
        <w:rPr>
          <w:rFonts w:ascii="Times New Roman" w:eastAsia="Times New Roman" w:hAnsi="Times New Roman" w:cs="Times New Roman"/>
          <w:sz w:val="20"/>
          <w:szCs w:val="20"/>
          <w:lang w:val="en-US"/>
        </w:rPr>
        <w:t>The confinement effect provided by FRP wraps is considered passive, meaning it is only activated once the concrete starts to expand laterally under axial load.</w:t>
      </w:r>
    </w:p>
    <w:p w14:paraId="4957016A"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FRP Contribution is Only in Hoop Direction-</w:t>
      </w:r>
      <w:r>
        <w:rPr>
          <w:rFonts w:ascii="Times New Roman" w:eastAsia="Times New Roman" w:hAnsi="Times New Roman" w:cs="Times New Roman"/>
          <w:lang w:val="en-US" w:eastAsia="en-US"/>
        </w:rPr>
        <w:t xml:space="preserve"> </w:t>
      </w:r>
      <w:r>
        <w:rPr>
          <w:rFonts w:ascii="Times New Roman" w:eastAsia="Times New Roman" w:hAnsi="Times New Roman" w:cs="Times New Roman"/>
          <w:sz w:val="20"/>
          <w:szCs w:val="20"/>
          <w:lang w:val="en-US"/>
        </w:rPr>
        <w:t>In circular or rectangular columns, only the hoop (transverse) direction of FRP contributes to confinement; FRP in the longitudinal direction is not effective in axial load resistance unless specifically designed for that purpose.</w:t>
      </w:r>
    </w:p>
    <w:p w14:paraId="29DE09FD" w14:textId="77777777"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Concrete Fails in Compression Before FRP Rupture-</w:t>
      </w:r>
      <w:r>
        <w:rPr>
          <w:rFonts w:ascii="Times New Roman" w:eastAsia="Times New Roman" w:hAnsi="Times New Roman" w:cs="Times New Roman"/>
          <w:sz w:val="20"/>
          <w:szCs w:val="20"/>
          <w:lang w:val="en-US"/>
        </w:rPr>
        <w:t>The confined concrete is assumed to reach its ultimate strain capacity before the FRP wrap ruptures, unless otherwise calculated.</w:t>
      </w:r>
    </w:p>
    <w:p w14:paraId="4631F784" w14:textId="1C21EE38"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 xml:space="preserve">Design is </w:t>
      </w:r>
      <w:r w:rsidR="00191506">
        <w:rPr>
          <w:rFonts w:ascii="Times New Roman" w:eastAsia="Times New Roman" w:hAnsi="Times New Roman" w:cs="Times New Roman"/>
          <w:b/>
          <w:bCs/>
          <w:sz w:val="20"/>
          <w:szCs w:val="20"/>
          <w:lang w:val="en-US"/>
        </w:rPr>
        <w:t>based</w:t>
      </w:r>
      <w:r>
        <w:rPr>
          <w:rFonts w:ascii="Times New Roman" w:eastAsia="Times New Roman" w:hAnsi="Times New Roman" w:cs="Times New Roman"/>
          <w:b/>
          <w:bCs/>
          <w:sz w:val="20"/>
          <w:szCs w:val="20"/>
          <w:lang w:val="en-US"/>
        </w:rPr>
        <w:t xml:space="preserve"> on </w:t>
      </w:r>
      <w:r w:rsidR="00191506">
        <w:rPr>
          <w:rFonts w:ascii="Times New Roman" w:eastAsia="Times New Roman" w:hAnsi="Times New Roman" w:cs="Times New Roman"/>
          <w:b/>
          <w:bCs/>
          <w:sz w:val="20"/>
          <w:szCs w:val="20"/>
          <w:lang w:val="en-US"/>
        </w:rPr>
        <w:t xml:space="preserve">the </w:t>
      </w:r>
      <w:r>
        <w:rPr>
          <w:rFonts w:ascii="Times New Roman" w:eastAsia="Times New Roman" w:hAnsi="Times New Roman" w:cs="Times New Roman"/>
          <w:b/>
          <w:bCs/>
          <w:sz w:val="20"/>
          <w:szCs w:val="20"/>
          <w:lang w:val="en-US"/>
        </w:rPr>
        <w:t xml:space="preserve">Ultimate Limit </w:t>
      </w:r>
      <w:r w:rsidR="00191506">
        <w:rPr>
          <w:rFonts w:ascii="Times New Roman" w:eastAsia="Times New Roman" w:hAnsi="Times New Roman" w:cs="Times New Roman"/>
          <w:b/>
          <w:bCs/>
          <w:sz w:val="20"/>
          <w:szCs w:val="20"/>
          <w:lang w:val="en-US"/>
        </w:rPr>
        <w:t>State. FRP</w:t>
      </w:r>
      <w:r>
        <w:rPr>
          <w:rFonts w:ascii="Times New Roman" w:eastAsia="Times New Roman" w:hAnsi="Times New Roman" w:cs="Times New Roman"/>
          <w:sz w:val="20"/>
          <w:szCs w:val="20"/>
          <w:lang w:val="en-US"/>
        </w:rPr>
        <w:t xml:space="preserve"> strengthening is designed considering ultimate limit states, ensuring adequate safety margins against failure under extreme loads.</w:t>
      </w:r>
    </w:p>
    <w:p w14:paraId="05F15D2C" w14:textId="5CBCAC8A" w:rsidR="0006080A" w:rsidRDefault="00000000">
      <w:pPr>
        <w:spacing w:line="240" w:lineRule="auto"/>
        <w:ind w:right="98"/>
        <w:rPr>
          <w:rFonts w:ascii="Times New Roman" w:eastAsia="Times New Roman" w:hAnsi="Times New Roman" w:cs="Times New Roman"/>
          <w:sz w:val="20"/>
          <w:szCs w:val="20"/>
          <w:lang w:val="en-US"/>
        </w:rPr>
      </w:pPr>
      <w:r>
        <w:rPr>
          <w:rFonts w:ascii="Times New Roman" w:eastAsia="Times New Roman" w:hAnsi="Times New Roman" w:cs="Times New Roman"/>
          <w:b/>
          <w:bCs/>
          <w:sz w:val="20"/>
          <w:szCs w:val="20"/>
          <w:lang w:val="en-US"/>
        </w:rPr>
        <w:t>FRP Wrap Does Not Increase Axial Capacity Directly-</w:t>
      </w:r>
      <w:r>
        <w:rPr>
          <w:rFonts w:ascii="Times New Roman" w:eastAsia="Times New Roman" w:hAnsi="Times New Roman" w:cs="Times New Roman"/>
          <w:sz w:val="20"/>
          <w:szCs w:val="20"/>
          <w:lang w:val="en-US"/>
        </w:rPr>
        <w:t>FRP confinement improves ductility and compressive strain capacity of concrete</w:t>
      </w:r>
      <w:r w:rsidR="00191506">
        <w:rPr>
          <w:rFonts w:ascii="Times New Roman" w:eastAsia="Times New Roman" w:hAnsi="Times New Roman" w:cs="Times New Roman"/>
          <w:sz w:val="20"/>
          <w:szCs w:val="20"/>
          <w:lang w:val="en-US"/>
        </w:rPr>
        <w:t>,</w:t>
      </w:r>
      <w:r>
        <w:rPr>
          <w:rFonts w:ascii="Times New Roman" w:eastAsia="Times New Roman" w:hAnsi="Times New Roman" w:cs="Times New Roman"/>
          <w:sz w:val="20"/>
          <w:szCs w:val="20"/>
          <w:lang w:val="en-US"/>
        </w:rPr>
        <w:t xml:space="preserve"> but does not directly increase the compressive strength of concrete significantly unless properly confined.</w:t>
      </w:r>
    </w:p>
    <w:p w14:paraId="179008C6" w14:textId="77777777" w:rsidR="0006080A" w:rsidRDefault="0006080A">
      <w:pPr>
        <w:spacing w:line="240" w:lineRule="auto"/>
        <w:ind w:right="98"/>
        <w:jc w:val="both"/>
        <w:rPr>
          <w:rFonts w:ascii="Times New Roman" w:eastAsia="Times New Roman" w:hAnsi="Times New Roman" w:cs="Times New Roman"/>
          <w:sz w:val="20"/>
          <w:szCs w:val="20"/>
          <w:lang w:val="en-IN"/>
        </w:rPr>
      </w:pPr>
    </w:p>
    <w:p w14:paraId="0BAD58B8" w14:textId="2813AE60" w:rsidR="0006080A" w:rsidRDefault="00000000">
      <w:pPr>
        <w:spacing w:line="240" w:lineRule="auto"/>
        <w:ind w:right="98"/>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w:t>
      </w:r>
      <w:r w:rsidR="00762621">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 xml:space="preserve"> Material Properties</w:t>
      </w:r>
    </w:p>
    <w:p w14:paraId="2EAA7D6F" w14:textId="6B6465AF" w:rsidR="00607815" w:rsidRPr="00607815" w:rsidRDefault="00607815" w:rsidP="00607815">
      <w:pPr>
        <w:spacing w:line="240" w:lineRule="auto"/>
        <w:ind w:right="244" w:hanging="142"/>
        <w:jc w:val="center"/>
        <w:rPr>
          <w:rFonts w:ascii="Times New Roman" w:eastAsia="Times New Roman" w:hAnsi="Times New Roman" w:cs="Times New Roman"/>
          <w:i/>
          <w:iCs/>
          <w:sz w:val="20"/>
          <w:szCs w:val="20"/>
        </w:rPr>
      </w:pPr>
      <w:r w:rsidRPr="00521ED9">
        <w:rPr>
          <w:rFonts w:ascii="Times New Roman" w:eastAsia="Times New Roman" w:hAnsi="Times New Roman" w:cs="Times New Roman"/>
          <w:i/>
          <w:iCs/>
          <w:sz w:val="20"/>
          <w:szCs w:val="20"/>
        </w:rPr>
        <w:t>Table:</w:t>
      </w:r>
      <w:r>
        <w:rPr>
          <w:rFonts w:ascii="Times New Roman" w:eastAsia="Times New Roman" w:hAnsi="Times New Roman" w:cs="Times New Roman"/>
          <w:i/>
          <w:iCs/>
          <w:sz w:val="20"/>
          <w:szCs w:val="20"/>
        </w:rPr>
        <w:t>1 Material Properties</w:t>
      </w:r>
      <w:r w:rsidRPr="00521ED9">
        <w:rPr>
          <w:rFonts w:ascii="Times New Roman" w:eastAsia="Times New Roman" w:hAnsi="Times New Roman" w:cs="Times New Roman"/>
          <w:i/>
          <w:iCs/>
          <w:sz w:val="20"/>
          <w:szCs w:val="20"/>
        </w:rPr>
        <w:t>.</w:t>
      </w:r>
    </w:p>
    <w:tbl>
      <w:tblPr>
        <w:tblStyle w:val="TableGrid"/>
        <w:tblW w:w="0" w:type="auto"/>
        <w:jc w:val="center"/>
        <w:tblLook w:val="04A0" w:firstRow="1" w:lastRow="0" w:firstColumn="1" w:lastColumn="0" w:noHBand="0" w:noVBand="1"/>
      </w:tblPr>
      <w:tblGrid>
        <w:gridCol w:w="3420"/>
        <w:gridCol w:w="1340"/>
        <w:gridCol w:w="992"/>
      </w:tblGrid>
      <w:tr w:rsidR="00783664" w14:paraId="3CA8C8D8" w14:textId="77777777" w:rsidTr="006F55B4">
        <w:trPr>
          <w:trHeight w:val="288"/>
          <w:jc w:val="center"/>
        </w:trPr>
        <w:tc>
          <w:tcPr>
            <w:tcW w:w="5752" w:type="dxa"/>
            <w:gridSpan w:val="3"/>
            <w:noWrap/>
          </w:tcPr>
          <w:p w14:paraId="24ED3F79" w14:textId="1713C618" w:rsidR="00783664" w:rsidRDefault="00783664">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Sika CarboDur S</w:t>
            </w:r>
          </w:p>
        </w:tc>
      </w:tr>
      <w:tr w:rsidR="0006080A" w14:paraId="613FC821" w14:textId="77777777" w:rsidTr="00607815">
        <w:trPr>
          <w:trHeight w:val="288"/>
          <w:jc w:val="center"/>
        </w:trPr>
        <w:tc>
          <w:tcPr>
            <w:tcW w:w="3420" w:type="dxa"/>
            <w:noWrap/>
          </w:tcPr>
          <w:p w14:paraId="322DCFAD"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Thickness per ply (tf)</w:t>
            </w:r>
          </w:p>
        </w:tc>
        <w:tc>
          <w:tcPr>
            <w:tcW w:w="1340" w:type="dxa"/>
            <w:noWrap/>
          </w:tcPr>
          <w:p w14:paraId="2284E515"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w:t>
            </w:r>
          </w:p>
        </w:tc>
        <w:tc>
          <w:tcPr>
            <w:tcW w:w="992" w:type="dxa"/>
            <w:noWrap/>
          </w:tcPr>
          <w:p w14:paraId="5F552A2C"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w:t>
            </w:r>
          </w:p>
        </w:tc>
      </w:tr>
      <w:tr w:rsidR="0006080A" w14:paraId="56D3FFF5" w14:textId="77777777" w:rsidTr="00607815">
        <w:trPr>
          <w:trHeight w:val="288"/>
          <w:jc w:val="center"/>
        </w:trPr>
        <w:tc>
          <w:tcPr>
            <w:tcW w:w="3420" w:type="dxa"/>
          </w:tcPr>
          <w:p w14:paraId="66ED7446"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Ultimate tensile strength (ffu)</w:t>
            </w:r>
          </w:p>
        </w:tc>
        <w:tc>
          <w:tcPr>
            <w:tcW w:w="1340" w:type="dxa"/>
            <w:noWrap/>
          </w:tcPr>
          <w:p w14:paraId="3E929CE9"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3100</w:t>
            </w:r>
          </w:p>
        </w:tc>
        <w:tc>
          <w:tcPr>
            <w:tcW w:w="992" w:type="dxa"/>
            <w:noWrap/>
          </w:tcPr>
          <w:p w14:paraId="199A7DAC"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Mpa</w:t>
            </w:r>
          </w:p>
        </w:tc>
      </w:tr>
      <w:tr w:rsidR="0006080A" w14:paraId="32872756" w14:textId="77777777" w:rsidTr="00607815">
        <w:trPr>
          <w:trHeight w:val="288"/>
          <w:jc w:val="center"/>
        </w:trPr>
        <w:tc>
          <w:tcPr>
            <w:tcW w:w="3420" w:type="dxa"/>
            <w:noWrap/>
          </w:tcPr>
          <w:p w14:paraId="1E0F36FE"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Rupture Strain</w:t>
            </w:r>
          </w:p>
        </w:tc>
        <w:tc>
          <w:tcPr>
            <w:tcW w:w="1340" w:type="dxa"/>
            <w:noWrap/>
          </w:tcPr>
          <w:p w14:paraId="48BD71B5"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0.018</w:t>
            </w:r>
          </w:p>
        </w:tc>
        <w:tc>
          <w:tcPr>
            <w:tcW w:w="992" w:type="dxa"/>
            <w:noWrap/>
          </w:tcPr>
          <w:p w14:paraId="26C018E1"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mm/mm</w:t>
            </w:r>
          </w:p>
        </w:tc>
      </w:tr>
      <w:tr w:rsidR="0006080A" w14:paraId="56C174E5" w14:textId="77777777" w:rsidTr="00607815">
        <w:trPr>
          <w:trHeight w:val="288"/>
          <w:jc w:val="center"/>
        </w:trPr>
        <w:tc>
          <w:tcPr>
            <w:tcW w:w="3420" w:type="dxa"/>
            <w:noWrap/>
          </w:tcPr>
          <w:p w14:paraId="05FCDF8B"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Modulus of Elasticity</w:t>
            </w:r>
          </w:p>
        </w:tc>
        <w:tc>
          <w:tcPr>
            <w:tcW w:w="1340" w:type="dxa"/>
            <w:noWrap/>
          </w:tcPr>
          <w:p w14:paraId="51188E0B"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165000</w:t>
            </w:r>
          </w:p>
        </w:tc>
        <w:tc>
          <w:tcPr>
            <w:tcW w:w="992" w:type="dxa"/>
            <w:noWrap/>
          </w:tcPr>
          <w:p w14:paraId="360E1ED4" w14:textId="77777777" w:rsidR="0006080A" w:rsidRDefault="00000000">
            <w:pPr>
              <w:spacing w:line="240" w:lineRule="auto"/>
              <w:ind w:right="9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Mpa</w:t>
            </w:r>
          </w:p>
        </w:tc>
      </w:tr>
    </w:tbl>
    <w:p w14:paraId="56AE52C7" w14:textId="61D03253" w:rsidR="0006080A" w:rsidRDefault="00000000">
      <w:pPr>
        <w:spacing w:before="240" w:after="240" w:line="240" w:lineRule="auto"/>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4.</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w:t>
      </w:r>
      <w:r w:rsidR="00762621">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 xml:space="preserve"> Numerical Analysis of FRP.</w:t>
      </w:r>
    </w:p>
    <w:p w14:paraId="4CB719BF" w14:textId="77777777" w:rsidR="007E48F1" w:rsidRDefault="00000000" w:rsidP="007E48F1">
      <w:pPr>
        <w:spacing w:before="240" w:after="240"/>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Column No- C3</w:t>
      </w:r>
    </w:p>
    <w:p w14:paraId="71FE91C9" w14:textId="1AE134E6" w:rsidR="00E96585" w:rsidRPr="00E96585" w:rsidRDefault="00E96585" w:rsidP="00A54435">
      <w:pPr>
        <w:spacing w:line="360" w:lineRule="auto"/>
        <w:ind w:right="98"/>
        <w:jc w:val="both"/>
        <w:rPr>
          <w:rFonts w:ascii="Times New Roman" w:eastAsia="Times New Roman" w:hAnsi="Times New Roman" w:cs="Times New Roman"/>
          <w:sz w:val="20"/>
          <w:szCs w:val="20"/>
          <w:lang w:val="en-IN"/>
        </w:rPr>
      </w:pPr>
      <w:r w:rsidRPr="00E96585">
        <w:rPr>
          <w:rFonts w:ascii="Times New Roman" w:eastAsia="Times New Roman" w:hAnsi="Times New Roman" w:cs="Times New Roman"/>
          <w:sz w:val="20"/>
          <w:szCs w:val="20"/>
          <w:lang w:val="en-IN"/>
        </w:rPr>
        <w:t>Width (b) =</w:t>
      </w:r>
      <w:r w:rsidRPr="007E48F1">
        <w:rPr>
          <w:rFonts w:ascii="Times New Roman" w:eastAsia="Times New Roman" w:hAnsi="Times New Roman" w:cs="Times New Roman"/>
          <w:sz w:val="20"/>
          <w:szCs w:val="20"/>
          <w:lang w:val="en-IN"/>
        </w:rPr>
        <w:t>400</w:t>
      </w:r>
      <w:r w:rsidRPr="00E96585">
        <w:rPr>
          <w:rFonts w:ascii="Times New Roman" w:eastAsia="Times New Roman" w:hAnsi="Times New Roman" w:cs="Times New Roman"/>
          <w:sz w:val="20"/>
          <w:szCs w:val="20"/>
          <w:lang w:val="en-IN"/>
        </w:rPr>
        <w:t>mm; Depth (D)=</w:t>
      </w:r>
      <w:r w:rsidRPr="007E48F1">
        <w:rPr>
          <w:rFonts w:ascii="Times New Roman" w:eastAsia="Times New Roman" w:hAnsi="Times New Roman" w:cs="Times New Roman"/>
          <w:sz w:val="20"/>
          <w:szCs w:val="20"/>
          <w:lang w:val="en-IN"/>
        </w:rPr>
        <w:t>700</w:t>
      </w:r>
      <w:r w:rsidRPr="00E96585">
        <w:rPr>
          <w:rFonts w:ascii="Times New Roman" w:eastAsia="Times New Roman" w:hAnsi="Times New Roman" w:cs="Times New Roman"/>
          <w:sz w:val="20"/>
          <w:szCs w:val="20"/>
          <w:lang w:val="en-IN"/>
        </w:rPr>
        <w:t>mm</w:t>
      </w:r>
      <w:r w:rsidR="0050236D" w:rsidRPr="007E48F1">
        <w:rPr>
          <w:rFonts w:ascii="Times New Roman" w:eastAsia="Times New Roman" w:hAnsi="Times New Roman" w:cs="Times New Roman"/>
          <w:sz w:val="20"/>
          <w:szCs w:val="20"/>
          <w:lang w:val="en-IN"/>
        </w:rPr>
        <w:t>; Pu=408770 N</w:t>
      </w:r>
    </w:p>
    <w:p w14:paraId="4E2BBD16" w14:textId="1D4281B3"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E96585">
        <w:rPr>
          <w:rFonts w:ascii="Times New Roman" w:eastAsia="Times New Roman" w:hAnsi="Times New Roman" w:cs="Times New Roman"/>
          <w:sz w:val="20"/>
          <w:szCs w:val="20"/>
          <w:lang w:val="en-IN"/>
        </w:rPr>
        <w:t xml:space="preserve">fy = 500 MPa; fck =30 MPa. </w:t>
      </w:r>
    </w:p>
    <w:p w14:paraId="72583717" w14:textId="51745051"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Specified compressive strength of concrete (fc’) = fck x 0.8 = 24 Mpa</w:t>
      </w:r>
    </w:p>
    <w:p w14:paraId="2E40C2AD" w14:textId="21F8EB1E"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Area of concrete </w:t>
      </w:r>
      <w:r w:rsidR="0050236D" w:rsidRPr="007E48F1">
        <w:rPr>
          <w:rFonts w:ascii="Times New Roman" w:eastAsia="Times New Roman" w:hAnsi="Times New Roman" w:cs="Times New Roman"/>
          <w:sz w:val="20"/>
          <w:szCs w:val="20"/>
          <w:lang w:val="en-IN"/>
        </w:rPr>
        <w:t>=Ag</w:t>
      </w:r>
      <w:r w:rsidRPr="007E48F1">
        <w:rPr>
          <w:rFonts w:ascii="Times New Roman" w:eastAsia="Times New Roman" w:hAnsi="Times New Roman" w:cs="Times New Roman"/>
          <w:sz w:val="20"/>
          <w:szCs w:val="20"/>
          <w:lang w:val="en-IN"/>
        </w:rPr>
        <w:t>= 400x700 = 280000mm2</w:t>
      </w:r>
    </w:p>
    <w:p w14:paraId="073BBCDF" w14:textId="62D087FF" w:rsidR="00E96585" w:rsidRPr="007E48F1" w:rsidRDefault="00E96585"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Ast provided=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π</m:t>
            </m:r>
          </m:num>
          <m:den>
            <m:r>
              <m:rPr>
                <m:sty m:val="p"/>
              </m:rPr>
              <w:rPr>
                <w:rFonts w:ascii="Cambria Math" w:eastAsia="Times New Roman" w:hAnsi="Cambria Math" w:cs="Times New Roman"/>
                <w:sz w:val="20"/>
                <w:szCs w:val="20"/>
                <w:lang w:val="en-IN"/>
              </w:rPr>
              <m:t>4</m:t>
            </m:r>
          </m:den>
        </m:f>
      </m:oMath>
      <w:r w:rsidR="0050236D" w:rsidRPr="007E48F1">
        <w:rPr>
          <w:rFonts w:ascii="Times New Roman" w:eastAsia="Times New Roman" w:hAnsi="Times New Roman" w:cs="Times New Roman"/>
          <w:sz w:val="20"/>
          <w:szCs w:val="20"/>
          <w:lang w:val="en-IN"/>
        </w:rPr>
        <w:t>x 2</w:t>
      </w:r>
      <w:r w:rsidR="00A54435">
        <w:rPr>
          <w:rFonts w:ascii="Times New Roman" w:eastAsia="Times New Roman" w:hAnsi="Times New Roman" w:cs="Times New Roman"/>
          <w:sz w:val="20"/>
          <w:szCs w:val="20"/>
          <w:lang w:val="en-IN"/>
        </w:rPr>
        <w:t>0</w:t>
      </w:r>
      <w:r w:rsidR="0050236D" w:rsidRPr="00A54435">
        <w:rPr>
          <w:rFonts w:ascii="Times New Roman" w:eastAsia="Times New Roman" w:hAnsi="Times New Roman" w:cs="Times New Roman"/>
          <w:sz w:val="20"/>
          <w:szCs w:val="20"/>
          <w:vertAlign w:val="superscript"/>
          <w:lang w:val="en-IN"/>
        </w:rPr>
        <w:t>2</w:t>
      </w:r>
      <w:r w:rsidR="0050236D" w:rsidRPr="007E48F1">
        <w:rPr>
          <w:rFonts w:ascii="Times New Roman" w:eastAsia="Times New Roman" w:hAnsi="Times New Roman" w:cs="Times New Roman"/>
          <w:sz w:val="20"/>
          <w:szCs w:val="20"/>
          <w:lang w:val="en-IN"/>
        </w:rPr>
        <w:t>= 3</w:t>
      </w:r>
      <w:r w:rsidR="00A54435">
        <w:rPr>
          <w:rFonts w:ascii="Times New Roman" w:eastAsia="Times New Roman" w:hAnsi="Times New Roman" w:cs="Times New Roman"/>
          <w:sz w:val="20"/>
          <w:szCs w:val="20"/>
          <w:lang w:val="en-IN"/>
        </w:rPr>
        <w:t>14.15</w:t>
      </w:r>
      <w:r w:rsidR="0050236D" w:rsidRPr="007E48F1">
        <w:rPr>
          <w:rFonts w:ascii="Times New Roman" w:eastAsia="Times New Roman" w:hAnsi="Times New Roman" w:cs="Times New Roman"/>
          <w:sz w:val="20"/>
          <w:szCs w:val="20"/>
          <w:lang w:val="en-IN"/>
        </w:rPr>
        <w:t>mm2; Ast%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Ast</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prov</m:t>
            </m:r>
          </m:num>
          <m:den>
            <m:r>
              <w:rPr>
                <w:rFonts w:ascii="Cambria Math" w:eastAsia="Times New Roman" w:hAnsi="Cambria Math" w:cs="Times New Roman"/>
                <w:sz w:val="20"/>
                <w:szCs w:val="20"/>
                <w:lang w:val="en-IN"/>
              </w:rPr>
              <m:t>Area</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of</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concrete</m:t>
            </m:r>
          </m:den>
        </m:f>
      </m:oMath>
      <w:r w:rsidR="0050236D" w:rsidRPr="007E48F1">
        <w:rPr>
          <w:rFonts w:ascii="Times New Roman" w:eastAsia="Times New Roman" w:hAnsi="Times New Roman" w:cs="Times New Roman"/>
          <w:sz w:val="20"/>
          <w:szCs w:val="20"/>
          <w:lang w:val="en-IN"/>
        </w:rPr>
        <w:t xml:space="preserve"> x 100=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314.15</m:t>
            </m:r>
          </m:num>
          <m:den>
            <m:r>
              <m:rPr>
                <m:sty m:val="p"/>
              </m:rPr>
              <w:rPr>
                <w:rFonts w:ascii="Cambria Math" w:eastAsia="Times New Roman" w:hAnsi="Cambria Math" w:cs="Times New Roman"/>
                <w:sz w:val="20"/>
                <w:szCs w:val="20"/>
                <w:lang w:val="en-IN"/>
              </w:rPr>
              <m:t>280000</m:t>
            </m:r>
          </m:den>
        </m:f>
      </m:oMath>
      <w:r w:rsidR="0050236D" w:rsidRPr="007E48F1">
        <w:rPr>
          <w:rFonts w:ascii="Times New Roman" w:eastAsia="Times New Roman" w:hAnsi="Times New Roman" w:cs="Times New Roman"/>
          <w:sz w:val="20"/>
          <w:szCs w:val="20"/>
          <w:lang w:val="en-IN"/>
        </w:rPr>
        <w:t xml:space="preserve"> x100 =</w:t>
      </w:r>
      <w:r w:rsidR="00A54435">
        <w:rPr>
          <w:rFonts w:ascii="Times New Roman" w:eastAsia="Times New Roman" w:hAnsi="Times New Roman" w:cs="Times New Roman"/>
          <w:sz w:val="20"/>
          <w:szCs w:val="20"/>
          <w:lang w:val="en-IN"/>
        </w:rPr>
        <w:t>0.11</w:t>
      </w:r>
      <w:r w:rsidR="0050236D" w:rsidRPr="007E48F1">
        <w:rPr>
          <w:rFonts w:ascii="Times New Roman" w:eastAsia="Times New Roman" w:hAnsi="Times New Roman" w:cs="Times New Roman"/>
          <w:sz w:val="20"/>
          <w:szCs w:val="20"/>
          <w:lang w:val="en-IN"/>
        </w:rPr>
        <w:t>%</w:t>
      </w:r>
    </w:p>
    <w:p w14:paraId="2D91A9B9" w14:textId="26241037" w:rsidR="0050236D" w:rsidRPr="007E48F1" w:rsidRDefault="0050236D"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Effective Area of Concrete = Ac= Ag-Ast prov = 27</w:t>
      </w:r>
      <w:r w:rsidR="00A54435">
        <w:rPr>
          <w:rFonts w:ascii="Times New Roman" w:eastAsia="Times New Roman" w:hAnsi="Times New Roman" w:cs="Times New Roman"/>
          <w:sz w:val="20"/>
          <w:szCs w:val="20"/>
          <w:lang w:val="en-IN"/>
        </w:rPr>
        <w:t>9685</w:t>
      </w:r>
      <w:r w:rsidRPr="007E48F1">
        <w:rPr>
          <w:rFonts w:ascii="Times New Roman" w:eastAsia="Times New Roman" w:hAnsi="Times New Roman" w:cs="Times New Roman"/>
          <w:sz w:val="20"/>
          <w:szCs w:val="20"/>
          <w:lang w:val="en-IN"/>
        </w:rPr>
        <w:t>.</w:t>
      </w:r>
      <w:r w:rsidR="007547AF">
        <w:rPr>
          <w:rFonts w:ascii="Times New Roman" w:eastAsia="Times New Roman" w:hAnsi="Times New Roman" w:cs="Times New Roman"/>
          <w:sz w:val="20"/>
          <w:szCs w:val="20"/>
          <w:lang w:val="en-IN"/>
        </w:rPr>
        <w:t>85</w:t>
      </w:r>
      <w:r w:rsidRPr="007E48F1">
        <w:rPr>
          <w:rFonts w:ascii="Times New Roman" w:eastAsia="Times New Roman" w:hAnsi="Times New Roman" w:cs="Times New Roman"/>
          <w:sz w:val="20"/>
          <w:szCs w:val="20"/>
          <w:lang w:val="en-IN"/>
        </w:rPr>
        <w:t>mm2</w:t>
      </w:r>
    </w:p>
    <w:p w14:paraId="5E7043DC" w14:textId="21A88139" w:rsidR="0050236D" w:rsidRPr="007E48F1" w:rsidRDefault="0050236D"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Compressive strength of confined concrete (fcc’)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Pu</m:t>
            </m:r>
          </m:num>
          <m:den>
            <m:r>
              <m:rPr>
                <m:sty m:val="p"/>
              </m:rPr>
              <w:rPr>
                <w:rFonts w:ascii="Cambria Math" w:eastAsia="Times New Roman" w:hAnsi="Cambria Math" w:cs="Times New Roman"/>
                <w:sz w:val="20"/>
                <w:szCs w:val="20"/>
                <w:lang w:val="en-IN"/>
              </w:rPr>
              <m:t xml:space="preserve">0.8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0.65</m:t>
            </m:r>
          </m:den>
        </m:f>
      </m:oMath>
      <w:r w:rsidR="00361969" w:rsidRPr="007E48F1">
        <w:rPr>
          <w:rFonts w:ascii="Times New Roman" w:eastAsia="Times New Roman" w:hAnsi="Times New Roman" w:cs="Times New Roman"/>
          <w:sz w:val="20"/>
          <w:szCs w:val="20"/>
          <w:lang w:val="en-IN"/>
        </w:rPr>
        <w:t xml:space="preserve">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Fy</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Ast</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prov</m:t>
            </m:r>
          </m:num>
          <m:den>
            <m:r>
              <m:rPr>
                <m:sty m:val="p"/>
              </m:rPr>
              <w:rPr>
                <w:rFonts w:ascii="Cambria Math" w:eastAsia="Times New Roman" w:hAnsi="Cambria Math" w:cs="Times New Roman"/>
                <w:sz w:val="20"/>
                <w:szCs w:val="20"/>
                <w:lang w:val="en-IN"/>
              </w:rPr>
              <m:t xml:space="preserve">0.85 </m:t>
            </m:r>
            <m:r>
              <w:rPr>
                <w:rFonts w:ascii="Cambria Math" w:eastAsia="Times New Roman" w:hAnsi="Cambria Math" w:cs="Times New Roman"/>
                <w:sz w:val="20"/>
                <w:szCs w:val="20"/>
                <w:lang w:val="en-IN"/>
              </w:rPr>
              <m:t>x</m:t>
            </m:r>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Ac</m:t>
            </m:r>
          </m:den>
        </m:f>
      </m:oMath>
      <w:r w:rsidR="00361969" w:rsidRPr="007E48F1">
        <w:rPr>
          <w:rFonts w:ascii="Times New Roman" w:eastAsia="Times New Roman" w:hAnsi="Times New Roman" w:cs="Times New Roman"/>
          <w:sz w:val="20"/>
          <w:szCs w:val="20"/>
          <w:lang w:val="en-IN"/>
        </w:rPr>
        <w:t xml:space="preserve"> = </w:t>
      </w:r>
      <w:r w:rsidR="00561D1E">
        <w:rPr>
          <w:rFonts w:ascii="Times New Roman" w:eastAsia="Times New Roman" w:hAnsi="Times New Roman" w:cs="Times New Roman"/>
          <w:sz w:val="20"/>
          <w:szCs w:val="20"/>
          <w:lang w:val="en-IN"/>
        </w:rPr>
        <w:t>2.65</w:t>
      </w:r>
      <w:r w:rsidR="00361969" w:rsidRPr="007E48F1">
        <w:rPr>
          <w:rFonts w:ascii="Times New Roman" w:eastAsia="Times New Roman" w:hAnsi="Times New Roman" w:cs="Times New Roman"/>
          <w:sz w:val="20"/>
          <w:szCs w:val="20"/>
          <w:lang w:val="en-IN"/>
        </w:rPr>
        <w:t>Mpa</w:t>
      </w:r>
    </w:p>
    <w:p w14:paraId="032F8D3C" w14:textId="1DDEF539" w:rsidR="00361969"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Strain with environment reduction factor (Efu) =0.95 x Rupture strain =0.95x0.018 = 0.0171 </w:t>
      </w:r>
    </w:p>
    <w:p w14:paraId="13AB7947" w14:textId="017C0689" w:rsidR="00361969"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Strain with Creep reduction factor (Efe) = 0.5x Efu= 0.00855</w:t>
      </w:r>
    </w:p>
    <w:p w14:paraId="7EF52298" w14:textId="78CA0549" w:rsidR="0050236D" w:rsidRPr="007E48F1" w:rsidRDefault="00361969"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Ratio of effective confined concrete/area of concrete </w:t>
      </w:r>
      <m:oMath>
        <m:d>
          <m:dPr>
            <m:ctrlPr>
              <w:rPr>
                <w:rFonts w:ascii="Cambria Math" w:eastAsia="Times New Roman" w:hAnsi="Cambria Math" w:cs="Times New Roman"/>
                <w:sz w:val="20"/>
                <w:szCs w:val="20"/>
                <w:lang w:val="en-IN"/>
              </w:rPr>
            </m:ctrlPr>
          </m:dPr>
          <m:e>
            <w:bookmarkStart w:id="6" w:name="_Hlk221531183"/>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Ae</m:t>
                </m:r>
              </m:num>
              <m:den>
                <m:r>
                  <w:rPr>
                    <w:rFonts w:ascii="Cambria Math" w:eastAsia="Times New Roman" w:hAnsi="Cambria Math" w:cs="Times New Roman"/>
                    <w:sz w:val="20"/>
                    <w:szCs w:val="20"/>
                    <w:lang w:val="en-IN"/>
                  </w:rPr>
                  <m:t>Ac</m:t>
                </m:r>
              </m:den>
            </m:f>
            <w:bookmarkEnd w:id="6"/>
          </m:e>
        </m:d>
      </m:oMath>
      <w:r w:rsidRPr="007E48F1">
        <w:rPr>
          <w:rFonts w:ascii="Times New Roman" w:eastAsia="Times New Roman" w:hAnsi="Times New Roman" w:cs="Times New Roman"/>
          <w:sz w:val="20"/>
          <w:szCs w:val="20"/>
          <w:lang w:val="en-IN"/>
        </w:rPr>
        <w:t xml:space="preserve"> </w:t>
      </w:r>
      <w:r w:rsidR="00287D1D" w:rsidRPr="007E48F1">
        <w:rPr>
          <w:rFonts w:ascii="Times New Roman" w:eastAsia="Times New Roman" w:hAnsi="Times New Roman" w:cs="Times New Roman"/>
          <w:sz w:val="20"/>
          <w:szCs w:val="20"/>
          <w:lang w:val="en-IN"/>
        </w:rPr>
        <w:t xml:space="preserve">=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1-</m:t>
            </m:r>
            <m:f>
              <m:fPr>
                <m:ctrlPr>
                  <w:rPr>
                    <w:rFonts w:ascii="Cambria Math" w:eastAsia="Times New Roman" w:hAnsi="Cambria Math" w:cs="Times New Roman"/>
                    <w:sz w:val="20"/>
                    <w:szCs w:val="20"/>
                    <w:lang w:val="en-IN"/>
                  </w:rPr>
                </m:ctrlPr>
              </m:fPr>
              <m:num>
                <m:d>
                  <m:dPr>
                    <m:begChr m:val="{"/>
                    <m:endChr m:val="}"/>
                    <m:ctrlPr>
                      <w:rPr>
                        <w:rFonts w:ascii="Cambria Math" w:eastAsia="Times New Roman" w:hAnsi="Cambria Math" w:cs="Times New Roman"/>
                        <w:sz w:val="20"/>
                        <w:szCs w:val="20"/>
                        <w:lang w:val="en-IN"/>
                      </w:rPr>
                    </m:ctrlPr>
                  </m:dPr>
                  <m:e>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b</m:t>
                            </m:r>
                          </m:num>
                          <m:den>
                            <m:r>
                              <w:rPr>
                                <w:rFonts w:ascii="Cambria Math" w:eastAsia="Times New Roman" w:hAnsi="Cambria Math" w:cs="Times New Roman"/>
                                <w:sz w:val="20"/>
                                <w:szCs w:val="20"/>
                                <w:lang w:val="en-IN"/>
                              </w:rPr>
                              <m:t>h</m:t>
                            </m:r>
                          </m:den>
                        </m:f>
                      </m:e>
                    </m:d>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r>
                              <w:rPr>
                                <w:rFonts w:ascii="Cambria Math" w:eastAsia="Times New Roman" w:hAnsi="Cambria Math" w:cs="Times New Roman"/>
                                <w:sz w:val="20"/>
                                <w:szCs w:val="20"/>
                                <w:lang w:val="en-IN"/>
                              </w:rPr>
                              <m:t>h</m:t>
                            </m:r>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rc</m:t>
                            </m:r>
                          </m:e>
                        </m:d>
                      </m:e>
                      <m:sup>
                        <m:r>
                          <m:rPr>
                            <m:sty m:val="p"/>
                          </m:rPr>
                          <w:rPr>
                            <w:rFonts w:ascii="Cambria Math" w:eastAsia="Times New Roman" w:hAnsi="Cambria Math" w:cs="Times New Roman"/>
                            <w:sz w:val="20"/>
                            <w:szCs w:val="20"/>
                            <w:lang w:val="en-IN"/>
                          </w:rPr>
                          <m:t>2</m:t>
                        </m:r>
                      </m:sup>
                    </m:sSup>
                    <m:r>
                      <m:rPr>
                        <m:sty m:val="p"/>
                      </m:rPr>
                      <w:rPr>
                        <w:rFonts w:ascii="Cambria Math" w:eastAsia="Times New Roman" w:hAnsi="Cambria Math" w:cs="Times New Roman"/>
                        <w:sz w:val="20"/>
                        <w:szCs w:val="20"/>
                        <w:lang w:val="en-IN"/>
                      </w:rPr>
                      <m:t>+</m:t>
                    </m:r>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h</m:t>
                            </m:r>
                          </m:num>
                          <m:den>
                            <m:r>
                              <w:rPr>
                                <w:rFonts w:ascii="Cambria Math" w:eastAsia="Times New Roman" w:hAnsi="Cambria Math" w:cs="Times New Roman"/>
                                <w:sz w:val="20"/>
                                <w:szCs w:val="20"/>
                                <w:lang w:val="en-IN"/>
                              </w:rPr>
                              <m:t>b</m:t>
                            </m:r>
                          </m:den>
                        </m:f>
                      </m:e>
                    </m:d>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r>
                              <w:rPr>
                                <w:rFonts w:ascii="Cambria Math" w:eastAsia="Times New Roman" w:hAnsi="Cambria Math" w:cs="Times New Roman"/>
                                <w:sz w:val="20"/>
                                <w:szCs w:val="20"/>
                                <w:lang w:val="en-IN"/>
                              </w:rPr>
                              <m:t>b</m:t>
                            </m:r>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rc</m:t>
                            </m:r>
                          </m:e>
                        </m:d>
                      </m:e>
                      <m:sup>
                        <m:r>
                          <m:rPr>
                            <m:sty m:val="p"/>
                          </m:rPr>
                          <w:rPr>
                            <w:rFonts w:ascii="Cambria Math" w:eastAsia="Times New Roman" w:hAnsi="Cambria Math" w:cs="Times New Roman"/>
                            <w:sz w:val="20"/>
                            <w:szCs w:val="20"/>
                            <w:lang w:val="en-IN"/>
                          </w:rPr>
                          <m:t>2</m:t>
                        </m:r>
                      </m:sup>
                    </m:sSup>
                  </m:e>
                </m:d>
              </m:num>
              <m:den>
                <m:r>
                  <m:rPr>
                    <m:sty m:val="p"/>
                  </m:rPr>
                  <w:rPr>
                    <w:rFonts w:ascii="Cambria Math" w:eastAsia="Times New Roman" w:hAnsi="Cambria Math" w:cs="Times New Roman"/>
                    <w:sz w:val="20"/>
                    <w:szCs w:val="20"/>
                    <w:lang w:val="en-IN"/>
                  </w:rPr>
                  <m:t>3.</m:t>
                </m:r>
                <m:r>
                  <w:rPr>
                    <w:rFonts w:ascii="Cambria Math" w:eastAsia="Times New Roman" w:hAnsi="Cambria Math" w:cs="Times New Roman"/>
                    <w:sz w:val="20"/>
                    <w:szCs w:val="20"/>
                    <w:lang w:val="en-IN"/>
                  </w:rPr>
                  <m:t>Ag</m:t>
                </m:r>
              </m:den>
            </m:f>
            <m:r>
              <m:rPr>
                <m:sty m:val="p"/>
              </m:rPr>
              <w:rPr>
                <w:rFonts w:ascii="Cambria Math" w:eastAsia="Times New Roman" w:hAnsi="Cambria Math" w:cs="Times New Roman"/>
                <w:sz w:val="20"/>
                <w:szCs w:val="20"/>
                <w:lang w:val="en-IN"/>
              </w:rPr>
              <m:t xml:space="preserve">- </m:t>
            </m:r>
            <m:r>
              <w:rPr>
                <w:rFonts w:ascii="Cambria Math" w:eastAsia="Times New Roman" w:hAnsi="Cambria Math" w:cs="Times New Roman"/>
                <w:sz w:val="20"/>
                <w:szCs w:val="20"/>
                <w:lang w:val="en-IN"/>
              </w:rPr>
              <m:t>pg</m:t>
            </m:r>
          </m:num>
          <m:den>
            <m:r>
              <m:rPr>
                <m:sty m:val="p"/>
              </m:rPr>
              <w:rPr>
                <w:rFonts w:ascii="Cambria Math" w:eastAsia="Times New Roman" w:hAnsi="Cambria Math" w:cs="Times New Roman"/>
                <w:sz w:val="20"/>
                <w:szCs w:val="20"/>
                <w:lang w:val="en-IN"/>
              </w:rPr>
              <m:t>1-</m:t>
            </m:r>
            <m:r>
              <w:rPr>
                <w:rFonts w:ascii="Cambria Math" w:eastAsia="Times New Roman" w:hAnsi="Cambria Math" w:cs="Times New Roman"/>
                <w:sz w:val="20"/>
                <w:szCs w:val="20"/>
                <w:lang w:val="en-IN"/>
              </w:rPr>
              <m:t>pg</m:t>
            </m:r>
          </m:den>
        </m:f>
      </m:oMath>
      <w:r w:rsidR="00BD2C8A" w:rsidRPr="007E48F1">
        <w:rPr>
          <w:rFonts w:ascii="Times New Roman" w:eastAsia="Times New Roman" w:hAnsi="Times New Roman" w:cs="Times New Roman"/>
          <w:sz w:val="20"/>
          <w:szCs w:val="20"/>
          <w:lang w:val="en-IN"/>
        </w:rPr>
        <w:t xml:space="preserve"> = </w:t>
      </w:r>
      <w:r w:rsidR="001D779A" w:rsidRPr="007E48F1">
        <w:rPr>
          <w:rFonts w:ascii="Times New Roman" w:eastAsia="Times New Roman" w:hAnsi="Times New Roman" w:cs="Times New Roman"/>
          <w:sz w:val="20"/>
          <w:szCs w:val="20"/>
          <w:lang w:val="en-IN"/>
        </w:rPr>
        <w:t>0.45</w:t>
      </w:r>
      <w:r w:rsidR="00561D1E">
        <w:rPr>
          <w:rFonts w:ascii="Times New Roman" w:eastAsia="Times New Roman" w:hAnsi="Times New Roman" w:cs="Times New Roman"/>
          <w:sz w:val="20"/>
          <w:szCs w:val="20"/>
          <w:lang w:val="en-IN"/>
        </w:rPr>
        <w:t>73</w:t>
      </w:r>
    </w:p>
    <w:p w14:paraId="594A9192" w14:textId="04D6C946"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Shape Factor (Ka) = </w:t>
      </w:r>
      <m:oMath>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Ae</m:t>
            </m:r>
          </m:num>
          <m:den>
            <m:r>
              <w:rPr>
                <w:rFonts w:ascii="Cambria Math" w:eastAsia="Times New Roman" w:hAnsi="Cambria Math" w:cs="Times New Roman"/>
                <w:sz w:val="20"/>
                <w:szCs w:val="20"/>
                <w:lang w:val="en-IN"/>
              </w:rPr>
              <m:t>Ac</m:t>
            </m:r>
          </m:den>
        </m:f>
        <m:sSup>
          <m:sSupPr>
            <m:ctrlPr>
              <w:rPr>
                <w:rFonts w:ascii="Cambria Math" w:eastAsia="Times New Roman" w:hAnsi="Cambria Math" w:cs="Times New Roman"/>
                <w:sz w:val="20"/>
                <w:szCs w:val="20"/>
                <w:lang w:val="en-IN"/>
              </w:rPr>
            </m:ctrlPr>
          </m:sSupPr>
          <m:e>
            <m:d>
              <m:dPr>
                <m:ctrlPr>
                  <w:rPr>
                    <w:rFonts w:ascii="Cambria Math" w:eastAsia="Times New Roman" w:hAnsi="Cambria Math" w:cs="Times New Roman"/>
                    <w:sz w:val="20"/>
                    <w:szCs w:val="20"/>
                    <w:lang w:val="en-IN"/>
                  </w:rPr>
                </m:ctrlPr>
              </m:dPr>
              <m:e>
                <m:f>
                  <m:fPr>
                    <m:ctrlPr>
                      <w:rPr>
                        <w:rFonts w:ascii="Cambria Math" w:eastAsia="Times New Roman" w:hAnsi="Cambria Math" w:cs="Times New Roman"/>
                        <w:sz w:val="20"/>
                        <w:szCs w:val="20"/>
                        <w:lang w:val="en-IN"/>
                      </w:rPr>
                    </m:ctrlPr>
                  </m:fPr>
                  <m:num>
                    <m:r>
                      <w:rPr>
                        <w:rFonts w:ascii="Cambria Math" w:eastAsia="Times New Roman" w:hAnsi="Cambria Math" w:cs="Times New Roman"/>
                        <w:sz w:val="20"/>
                        <w:szCs w:val="20"/>
                        <w:lang w:val="en-IN"/>
                      </w:rPr>
                      <m:t>b</m:t>
                    </m:r>
                  </m:num>
                  <m:den>
                    <m:r>
                      <w:rPr>
                        <w:rFonts w:ascii="Cambria Math" w:eastAsia="Times New Roman" w:hAnsi="Cambria Math" w:cs="Times New Roman"/>
                        <w:sz w:val="20"/>
                        <w:szCs w:val="20"/>
                        <w:lang w:val="en-IN"/>
                      </w:rPr>
                      <m:t>h</m:t>
                    </m:r>
                  </m:den>
                </m:f>
              </m:e>
            </m:d>
          </m:e>
          <m:sup>
            <m:r>
              <m:rPr>
                <m:sty m:val="p"/>
              </m:rPr>
              <w:rPr>
                <w:rFonts w:ascii="Cambria Math" w:eastAsia="Times New Roman" w:hAnsi="Cambria Math" w:cs="Times New Roman"/>
                <w:sz w:val="20"/>
                <w:szCs w:val="20"/>
                <w:lang w:val="en-IN"/>
              </w:rPr>
              <m:t>2</m:t>
            </m:r>
          </m:sup>
        </m:sSup>
      </m:oMath>
      <w:r w:rsidRPr="007E48F1">
        <w:rPr>
          <w:rFonts w:ascii="Times New Roman" w:eastAsia="Times New Roman" w:hAnsi="Times New Roman" w:cs="Times New Roman"/>
          <w:sz w:val="20"/>
          <w:szCs w:val="20"/>
          <w:lang w:val="en-IN"/>
        </w:rPr>
        <w:t>= 0.149</w:t>
      </w:r>
    </w:p>
    <w:p w14:paraId="4D05D6B1" w14:textId="7EAA1BD2"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Consider no of Wrap =n=1</w:t>
      </w:r>
    </w:p>
    <w:p w14:paraId="7C1BC3C8" w14:textId="2544B200"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Maximum Confining Pressure due to FRP (fl) =</w:t>
      </w:r>
      <m:oMath>
        <m:f>
          <m:fPr>
            <m:ctrlPr>
              <w:rPr>
                <w:rFonts w:ascii="Cambria Math" w:eastAsia="Times New Roman" w:hAnsi="Cambria Math" w:cs="Times New Roman"/>
                <w:sz w:val="20"/>
                <w:szCs w:val="20"/>
                <w:lang w:val="en-IN"/>
              </w:rPr>
            </m:ctrlPr>
          </m:fPr>
          <m:num>
            <m:r>
              <m:rPr>
                <m:sty m:val="p"/>
              </m:rPr>
              <w:rPr>
                <w:rFonts w:ascii="Cambria Math" w:eastAsia="Times New Roman" w:hAnsi="Cambria Math" w:cs="Times New Roman"/>
                <w:sz w:val="20"/>
                <w:szCs w:val="20"/>
                <w:lang w:val="en-IN"/>
              </w:rPr>
              <m:t>2</m:t>
            </m:r>
            <m:r>
              <w:rPr>
                <w:rFonts w:ascii="Cambria Math" w:eastAsia="Times New Roman" w:hAnsi="Cambria Math" w:cs="Times New Roman"/>
                <w:sz w:val="20"/>
                <w:szCs w:val="20"/>
                <w:lang w:val="en-IN"/>
              </w:rPr>
              <m:t>Ef</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n</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tf</m:t>
            </m:r>
            <m:r>
              <m:rPr>
                <m:sty m:val="p"/>
              </m:rPr>
              <w:rPr>
                <w:rFonts w:ascii="Cambria Math" w:eastAsia="Times New Roman" w:hAnsi="Cambria Math" w:cs="Times New Roman"/>
                <w:sz w:val="20"/>
                <w:szCs w:val="20"/>
                <w:lang w:val="en-IN"/>
              </w:rPr>
              <m:t>.</m:t>
            </m:r>
            <m:r>
              <w:rPr>
                <w:rFonts w:ascii="Cambria Math" w:eastAsia="Times New Roman" w:hAnsi="Cambria Math" w:cs="Times New Roman"/>
                <w:sz w:val="20"/>
                <w:szCs w:val="20"/>
                <w:lang w:val="en-IN"/>
              </w:rPr>
              <m:t>Efe</m:t>
            </m:r>
          </m:num>
          <m:den>
            <m:rad>
              <m:radPr>
                <m:degHide m:val="1"/>
                <m:ctrlPr>
                  <w:rPr>
                    <w:rFonts w:ascii="Cambria Math" w:eastAsia="Times New Roman" w:hAnsi="Cambria Math" w:cs="Times New Roman"/>
                    <w:sz w:val="20"/>
                    <w:szCs w:val="20"/>
                    <w:lang w:val="en-IN"/>
                  </w:rPr>
                </m:ctrlPr>
              </m:radPr>
              <m:deg/>
              <m:e>
                <m:sSup>
                  <m:sSupPr>
                    <m:ctrlPr>
                      <w:rPr>
                        <w:rFonts w:ascii="Cambria Math" w:eastAsia="Times New Roman" w:hAnsi="Cambria Math" w:cs="Times New Roman"/>
                        <w:sz w:val="20"/>
                        <w:szCs w:val="20"/>
                        <w:lang w:val="en-IN"/>
                      </w:rPr>
                    </m:ctrlPr>
                  </m:sSupPr>
                  <m:e>
                    <m:r>
                      <w:rPr>
                        <w:rFonts w:ascii="Cambria Math" w:eastAsia="Times New Roman" w:hAnsi="Cambria Math" w:cs="Times New Roman"/>
                        <w:sz w:val="20"/>
                        <w:szCs w:val="20"/>
                        <w:lang w:val="en-IN"/>
                      </w:rPr>
                      <m:t>b</m:t>
                    </m:r>
                  </m:e>
                  <m:sup>
                    <m:r>
                      <m:rPr>
                        <m:sty m:val="p"/>
                      </m:rPr>
                      <w:rPr>
                        <w:rFonts w:ascii="Cambria Math" w:eastAsia="Times New Roman" w:hAnsi="Cambria Math" w:cs="Times New Roman"/>
                        <w:sz w:val="20"/>
                        <w:szCs w:val="20"/>
                        <w:lang w:val="en-IN"/>
                      </w:rPr>
                      <m:t>2</m:t>
                    </m:r>
                  </m:sup>
                </m:sSup>
                <m:r>
                  <m:rPr>
                    <m:sty m:val="p"/>
                  </m:rPr>
                  <w:rPr>
                    <w:rFonts w:ascii="Cambria Math" w:eastAsia="Times New Roman" w:hAnsi="Cambria Math" w:cs="Times New Roman"/>
                    <w:sz w:val="20"/>
                    <w:szCs w:val="20"/>
                    <w:lang w:val="en-IN"/>
                  </w:rPr>
                  <m:t>+</m:t>
                </m:r>
                <m:sSup>
                  <m:sSupPr>
                    <m:ctrlPr>
                      <w:rPr>
                        <w:rFonts w:ascii="Cambria Math" w:eastAsia="Times New Roman" w:hAnsi="Cambria Math" w:cs="Times New Roman"/>
                        <w:sz w:val="20"/>
                        <w:szCs w:val="20"/>
                        <w:lang w:val="en-IN"/>
                      </w:rPr>
                    </m:ctrlPr>
                  </m:sSupPr>
                  <m:e>
                    <m:r>
                      <w:rPr>
                        <w:rFonts w:ascii="Cambria Math" w:eastAsia="Times New Roman" w:hAnsi="Cambria Math" w:cs="Times New Roman"/>
                        <w:sz w:val="20"/>
                        <w:szCs w:val="20"/>
                        <w:lang w:val="en-IN"/>
                      </w:rPr>
                      <m:t>h</m:t>
                    </m:r>
                  </m:e>
                  <m:sup>
                    <m:r>
                      <m:rPr>
                        <m:sty m:val="p"/>
                      </m:rPr>
                      <w:rPr>
                        <w:rFonts w:ascii="Cambria Math" w:eastAsia="Times New Roman" w:hAnsi="Cambria Math" w:cs="Times New Roman"/>
                        <w:sz w:val="20"/>
                        <w:szCs w:val="20"/>
                        <w:lang w:val="en-IN"/>
                      </w:rPr>
                      <m:t>2</m:t>
                    </m:r>
                  </m:sup>
                </m:sSup>
              </m:e>
            </m:rad>
          </m:den>
        </m:f>
      </m:oMath>
      <w:r w:rsidRPr="007E48F1">
        <w:rPr>
          <w:rFonts w:ascii="Times New Roman" w:eastAsia="Times New Roman" w:hAnsi="Times New Roman" w:cs="Times New Roman"/>
          <w:sz w:val="20"/>
          <w:szCs w:val="20"/>
          <w:lang w:val="en-IN"/>
        </w:rPr>
        <w:t xml:space="preserve"> = 4.90Mpa</w:t>
      </w:r>
    </w:p>
    <w:p w14:paraId="255F9ABA" w14:textId="39AB6EF4" w:rsidR="001D779A" w:rsidRPr="007E48F1" w:rsidRDefault="001D779A" w:rsidP="00A54435">
      <w:pPr>
        <w:spacing w:line="360" w:lineRule="auto"/>
        <w:ind w:right="98"/>
        <w:jc w:val="both"/>
        <w:rPr>
          <w:rFonts w:ascii="Times New Roman" w:eastAsia="Times New Roman" w:hAnsi="Times New Roman" w:cs="Times New Roman"/>
          <w:sz w:val="20"/>
          <w:szCs w:val="20"/>
          <w:lang w:val="en-IN"/>
        </w:rPr>
      </w:pPr>
      <w:r w:rsidRPr="007E48F1">
        <w:rPr>
          <w:rFonts w:ascii="Times New Roman" w:eastAsia="Times New Roman" w:hAnsi="Times New Roman" w:cs="Times New Roman"/>
          <w:sz w:val="20"/>
          <w:szCs w:val="20"/>
          <w:lang w:val="en-IN"/>
        </w:rPr>
        <w:t xml:space="preserve">Checking Minimum Confinement Ratio (fl/fc’) = 0.204 &gt;0.08; </w:t>
      </w:r>
      <w:r w:rsidRPr="00C400A7">
        <w:rPr>
          <w:rFonts w:ascii="Times New Roman" w:eastAsia="Times New Roman" w:hAnsi="Times New Roman" w:cs="Times New Roman"/>
          <w:b/>
          <w:bCs/>
          <w:sz w:val="20"/>
          <w:szCs w:val="20"/>
          <w:lang w:val="en-IN"/>
        </w:rPr>
        <w:t>Hence Safe</w:t>
      </w:r>
    </w:p>
    <w:p w14:paraId="6C666B5D" w14:textId="2F351555" w:rsidR="001D779A" w:rsidRDefault="001D779A" w:rsidP="00A54435">
      <w:pPr>
        <w:spacing w:line="360" w:lineRule="auto"/>
        <w:ind w:right="98"/>
        <w:jc w:val="both"/>
        <w:rPr>
          <w:rFonts w:ascii="Times New Roman" w:eastAsia="Times New Roman" w:hAnsi="Times New Roman" w:cs="Times New Roman"/>
          <w:b/>
          <w:bCs/>
          <w:sz w:val="20"/>
          <w:szCs w:val="20"/>
          <w:lang w:val="en-IN"/>
        </w:rPr>
      </w:pPr>
      <w:r w:rsidRPr="007E48F1">
        <w:rPr>
          <w:rFonts w:ascii="Times New Roman" w:eastAsia="Times New Roman" w:hAnsi="Times New Roman" w:cs="Times New Roman"/>
          <w:sz w:val="20"/>
          <w:szCs w:val="20"/>
          <w:lang w:val="en-IN"/>
        </w:rPr>
        <w:t>Maximum Confined pressure of confined concrete (fcc’) = Fc’+3.</w:t>
      </w:r>
      <w:r w:rsidR="00454649" w:rsidRPr="007E48F1">
        <w:rPr>
          <w:rFonts w:ascii="Times New Roman" w:eastAsia="Times New Roman" w:hAnsi="Times New Roman" w:cs="Times New Roman"/>
          <w:sz w:val="20"/>
          <w:szCs w:val="20"/>
          <w:lang w:val="en-IN"/>
        </w:rPr>
        <w:t>3</w:t>
      </w:r>
      <w:r w:rsidR="00454649">
        <w:rPr>
          <w:rFonts w:ascii="Times New Roman" w:eastAsia="Times New Roman" w:hAnsi="Times New Roman" w:cs="Times New Roman"/>
          <w:sz w:val="20"/>
          <w:szCs w:val="20"/>
          <w:lang w:val="en-IN"/>
        </w:rPr>
        <w:t>.</w:t>
      </w:r>
      <w:r w:rsidR="00454649" w:rsidRPr="007E48F1">
        <w:rPr>
          <w:rFonts w:ascii="Times New Roman" w:eastAsia="Times New Roman" w:hAnsi="Times New Roman" w:cs="Times New Roman"/>
          <w:sz w:val="20"/>
          <w:szCs w:val="20"/>
          <w:lang w:val="en-IN"/>
        </w:rPr>
        <w:t xml:space="preserve"> Ka.fl</w:t>
      </w:r>
      <w:r w:rsidR="00F52247" w:rsidRPr="007E48F1">
        <w:rPr>
          <w:rFonts w:ascii="Times New Roman" w:eastAsia="Times New Roman" w:hAnsi="Times New Roman" w:cs="Times New Roman"/>
          <w:sz w:val="20"/>
          <w:szCs w:val="20"/>
          <w:lang w:val="en-IN"/>
        </w:rPr>
        <w:t xml:space="preserve"> =26.41Mpa &gt;Fcc’req; </w:t>
      </w:r>
      <w:r w:rsidR="00F52247" w:rsidRPr="00C400A7">
        <w:rPr>
          <w:rFonts w:ascii="Times New Roman" w:eastAsia="Times New Roman" w:hAnsi="Times New Roman" w:cs="Times New Roman"/>
          <w:b/>
          <w:bCs/>
          <w:sz w:val="20"/>
          <w:szCs w:val="20"/>
          <w:lang w:val="en-IN"/>
        </w:rPr>
        <w:t>Hence Safe.</w:t>
      </w:r>
    </w:p>
    <w:p w14:paraId="580B6DCA" w14:textId="23662BC6" w:rsidR="00561D1E" w:rsidRPr="00561D1E" w:rsidRDefault="00561D1E" w:rsidP="00A54435">
      <w:pPr>
        <w:spacing w:line="360" w:lineRule="auto"/>
        <w:ind w:right="98"/>
        <w:jc w:val="both"/>
        <w:rPr>
          <w:rFonts w:ascii="Times New Roman" w:eastAsia="Times New Roman" w:hAnsi="Times New Roman" w:cs="Times New Roman"/>
          <w:sz w:val="20"/>
          <w:szCs w:val="20"/>
        </w:rPr>
      </w:pPr>
      <w:r w:rsidRPr="00561D1E">
        <w:rPr>
          <w:rFonts w:ascii="Times New Roman" w:eastAsia="Times New Roman" w:hAnsi="Times New Roman" w:cs="Times New Roman"/>
          <w:sz w:val="20"/>
          <w:szCs w:val="20"/>
        </w:rPr>
        <w:t>The FRP wrap applies lateral pressure to the column, which prevents the concrete from expanding under compression. This increases the concrete strength from 24 MPa to 26.41 MPa and improves the axial capacity and ductility without changing the column dimensions</w:t>
      </w:r>
    </w:p>
    <w:p w14:paraId="3B8B67D5" w14:textId="4D45D04E" w:rsidR="0006080A" w:rsidRPr="00CE7360" w:rsidRDefault="008565B7" w:rsidP="003E154F">
      <w:pPr>
        <w:spacing w:before="240" w:after="240" w:line="240" w:lineRule="auto"/>
        <w:ind w:right="242"/>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w:t>
      </w:r>
      <w:r w:rsidR="00762621" w:rsidRPr="00CE7360">
        <w:rPr>
          <w:rFonts w:ascii="Times New Roman" w:eastAsia="Times New Roman" w:hAnsi="Times New Roman" w:cs="Times New Roman"/>
          <w:b/>
          <w:bCs/>
          <w:sz w:val="20"/>
          <w:szCs w:val="20"/>
        </w:rPr>
        <w:t>. Results and Discussion</w:t>
      </w:r>
    </w:p>
    <w:p w14:paraId="292D42A1" w14:textId="26D81A92" w:rsidR="005A0AB1" w:rsidRPr="005A0AB1" w:rsidRDefault="008565B7" w:rsidP="005A0AB1">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lang w:val="en-IN"/>
        </w:rPr>
        <w:t>5</w:t>
      </w:r>
      <w:r w:rsidR="00762621">
        <w:rPr>
          <w:rFonts w:ascii="Times New Roman" w:eastAsia="Times New Roman" w:hAnsi="Times New Roman" w:cs="Times New Roman"/>
          <w:b/>
          <w:bCs/>
          <w:sz w:val="20"/>
          <w:szCs w:val="20"/>
          <w:lang w:val="en-IN"/>
        </w:rPr>
        <w:t>.1</w:t>
      </w:r>
      <w:r w:rsidR="005C201C" w:rsidRPr="005C201C">
        <w:rPr>
          <w:rFonts w:ascii="Times New Roman" w:eastAsia="Times New Roman" w:hAnsi="Times New Roman" w:cs="Times New Roman"/>
          <w:sz w:val="20"/>
          <w:szCs w:val="20"/>
        </w:rPr>
        <w:t>.</w:t>
      </w:r>
      <w:r w:rsidR="001C6D66" w:rsidRPr="001C6D66">
        <w:t xml:space="preserve"> </w:t>
      </w:r>
      <w:r w:rsidR="001C6D66" w:rsidRPr="001C6D66">
        <w:rPr>
          <w:rFonts w:ascii="Times New Roman" w:eastAsia="Times New Roman" w:hAnsi="Times New Roman" w:cs="Times New Roman"/>
          <w:b/>
          <w:bCs/>
          <w:sz w:val="20"/>
          <w:szCs w:val="20"/>
          <w:lang w:val="en-IN"/>
        </w:rPr>
        <w:t>Seismic Deficiency of the Existing Column</w:t>
      </w:r>
      <w:r w:rsidR="001C6D66">
        <w:rPr>
          <w:rFonts w:ascii="Times New Roman" w:eastAsia="Times New Roman" w:hAnsi="Times New Roman" w:cs="Times New Roman"/>
          <w:b/>
          <w:bCs/>
          <w:sz w:val="20"/>
          <w:szCs w:val="20"/>
          <w:lang w:val="en-IN"/>
        </w:rPr>
        <w:t>-</w:t>
      </w:r>
      <w:r w:rsidR="00E01CEC" w:rsidRPr="00E01CEC">
        <w:t xml:space="preserve"> </w:t>
      </w:r>
      <w:r w:rsidR="00E01CEC" w:rsidRPr="00E01CEC">
        <w:rPr>
          <w:rFonts w:ascii="Times New Roman" w:eastAsia="Times New Roman" w:hAnsi="Times New Roman" w:cs="Times New Roman"/>
          <w:sz w:val="20"/>
          <w:szCs w:val="20"/>
        </w:rPr>
        <w:t>According to the response spectrum study, Column C3 is dangerous when subjected to seismic loads. The column is supporting an axial load of 408.77 kN and two bending moments of 64.4 kN·m and 207.12 kN·m. The demand point is beyond the safe limit and the demand–capacity ratio is 1.062, which is greater than 1.0, when these values are examined using the interaction diagram in accordance with IS 456:2000. This indicates that the column lacks the strength to withstand the combined effects of biaxial bending and axial load during an earthquake.</w:t>
      </w:r>
      <w:r w:rsidR="00E01CEC" w:rsidRPr="00E01CEC">
        <w:t xml:space="preserve"> </w:t>
      </w:r>
      <w:r w:rsidR="00E01CEC" w:rsidRPr="00E01CEC">
        <w:rPr>
          <w:rFonts w:ascii="Times New Roman" w:eastAsia="Times New Roman" w:hAnsi="Times New Roman" w:cs="Times New Roman"/>
          <w:sz w:val="20"/>
          <w:szCs w:val="20"/>
        </w:rPr>
        <w:t>The lack of longitudinal reinforcement, inadequate flexural strength in both directions, and increased bending moments brought on by storey drift are the primary causes of this subpar performance.</w:t>
      </w:r>
      <w:r w:rsidR="00E01CEC" w:rsidRPr="00E01CEC">
        <w:rPr>
          <w:rFonts w:ascii="Times New Roman" w:eastAsia="Times New Roman" w:hAnsi="Times New Roman" w:cs="Times New Roman"/>
          <w:b/>
          <w:bCs/>
          <w:sz w:val="20"/>
          <w:szCs w:val="20"/>
          <w:lang w:val="en-IN"/>
        </w:rPr>
        <w:t xml:space="preserve"> </w:t>
      </w:r>
      <w:r w:rsidR="0060763A" w:rsidRPr="0060763A">
        <w:t xml:space="preserve"> </w:t>
      </w:r>
    </w:p>
    <w:p w14:paraId="1EB50C12" w14:textId="174EB7BB" w:rsidR="001C6D66" w:rsidRPr="001C6D66" w:rsidRDefault="0060763A" w:rsidP="001C6D66">
      <w:pPr>
        <w:pStyle w:val="ListParagraph"/>
        <w:spacing w:before="240" w:after="240" w:line="240" w:lineRule="auto"/>
        <w:ind w:left="0" w:right="242"/>
        <w:jc w:val="both"/>
        <w:rPr>
          <w:rFonts w:ascii="Times New Roman" w:eastAsia="Times New Roman" w:hAnsi="Times New Roman" w:cs="Times New Roman"/>
          <w:sz w:val="20"/>
          <w:szCs w:val="20"/>
        </w:rPr>
      </w:pPr>
      <w:r w:rsidRPr="0060763A">
        <w:rPr>
          <w:rFonts w:ascii="Times New Roman" w:eastAsia="Times New Roman" w:hAnsi="Times New Roman" w:cs="Times New Roman"/>
          <w:sz w:val="20"/>
          <w:szCs w:val="20"/>
        </w:rPr>
        <w:t>Therefore, the existing 400 mm × 700 mm column with 24 MPa concrete cannot resist the seismic demand and needs strengthening.</w:t>
      </w:r>
    </w:p>
    <w:p w14:paraId="66BFFD51" w14:textId="42C6100C" w:rsidR="005A0AB1" w:rsidRPr="006F2C80" w:rsidRDefault="008565B7" w:rsidP="005A0AB1">
      <w:pPr>
        <w:spacing w:before="240" w:after="240" w:line="240" w:lineRule="auto"/>
        <w:ind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5</w:t>
      </w:r>
      <w:r w:rsidR="00762621" w:rsidRPr="005A0AB1">
        <w:rPr>
          <w:rFonts w:ascii="Times New Roman" w:eastAsia="Times New Roman" w:hAnsi="Times New Roman" w:cs="Times New Roman"/>
          <w:b/>
          <w:bCs/>
          <w:sz w:val="20"/>
          <w:szCs w:val="20"/>
        </w:rPr>
        <w:t>.2</w:t>
      </w:r>
      <w:r w:rsidR="005A0AB1" w:rsidRPr="005A0AB1">
        <w:rPr>
          <w:rFonts w:ascii="Times New Roman" w:eastAsia="Times New Roman" w:hAnsi="Times New Roman" w:cs="Times New Roman"/>
          <w:b/>
          <w:bCs/>
          <w:sz w:val="20"/>
          <w:szCs w:val="20"/>
        </w:rPr>
        <w:t>. Structural Strength and Global Stiffness Enhancement Using RC Jacketing-</w:t>
      </w:r>
      <w:r w:rsidR="005A0AB1">
        <w:rPr>
          <w:rFonts w:ascii="Times New Roman" w:eastAsia="Times New Roman" w:hAnsi="Times New Roman" w:cs="Times New Roman"/>
          <w:sz w:val="20"/>
          <w:szCs w:val="20"/>
        </w:rPr>
        <w:t xml:space="preserve"> </w:t>
      </w:r>
      <w:r w:rsidR="002B029D" w:rsidRPr="002B029D">
        <w:rPr>
          <w:rFonts w:ascii="Times New Roman" w:eastAsia="Times New Roman" w:hAnsi="Times New Roman" w:cs="Times New Roman"/>
          <w:sz w:val="20"/>
          <w:szCs w:val="20"/>
        </w:rPr>
        <w:t xml:space="preserve">After applying RC jacketing, the column size was increased </w:t>
      </w:r>
      <w:r w:rsidR="002B029D" w:rsidRPr="006F2C80">
        <w:rPr>
          <w:rFonts w:ascii="Times New Roman" w:eastAsia="Times New Roman" w:hAnsi="Times New Roman" w:cs="Times New Roman"/>
          <w:sz w:val="20"/>
          <w:szCs w:val="20"/>
        </w:rPr>
        <w:t xml:space="preserve">to 600 mm × 1000 mm, which increased the cross-sectional area by about 114%. Due to this increase in size, the axial load capacity of the column improved from 408.77 kN to 613.19 kN, which is about a 50% increase </w:t>
      </w:r>
      <w:r w:rsidR="00343059" w:rsidRPr="006F2C80">
        <w:rPr>
          <w:rFonts w:ascii="Times New Roman" w:eastAsia="Times New Roman" w:hAnsi="Times New Roman" w:cs="Times New Roman"/>
          <w:sz w:val="20"/>
          <w:szCs w:val="20"/>
        </w:rPr>
        <w:t>the</w:t>
      </w:r>
      <w:r w:rsidR="005A0AB1" w:rsidRPr="006F2C80">
        <w:rPr>
          <w:rFonts w:ascii="Times New Roman" w:eastAsia="Times New Roman" w:hAnsi="Times New Roman" w:cs="Times New Roman"/>
          <w:sz w:val="20"/>
          <w:szCs w:val="20"/>
        </w:rPr>
        <w:t xml:space="preserve"> interaction check showed:</w:t>
      </w:r>
      <m:oMath>
        <m:r>
          <w:rPr>
            <w:rFonts w:ascii="Cambria Math" w:eastAsia="Times New Roman" w:hAnsi="Cambria Math" w:cs="Times New Roman"/>
            <w:sz w:val="20"/>
            <w:szCs w:val="20"/>
          </w:rPr>
          <m:t xml:space="preserve"> </m:t>
        </m:r>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Mux</m:t>
            </m:r>
          </m:num>
          <m:den>
            <m:r>
              <w:rPr>
                <w:rFonts w:ascii="Cambria Math" w:eastAsia="Times New Roman" w:hAnsi="Cambria Math" w:cs="Times New Roman"/>
                <w:sz w:val="20"/>
                <w:szCs w:val="20"/>
              </w:rPr>
              <m:t>Mux1</m:t>
            </m:r>
          </m:den>
        </m:f>
      </m:oMath>
      <w:r w:rsidR="005A0AB1" w:rsidRPr="006F2C80">
        <w:rPr>
          <w:rFonts w:ascii="Times New Roman" w:eastAsia="Times New Roman" w:hAnsi="Times New Roman" w:cs="Times New Roman"/>
          <w:sz w:val="20"/>
          <w:szCs w:val="20"/>
        </w:rPr>
        <w:t xml:space="preserve"> + </w:t>
      </w:r>
      <m:oMath>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rPr>
              <m:t>Muy</m:t>
            </m:r>
          </m:num>
          <m:den>
            <m:r>
              <w:rPr>
                <w:rFonts w:ascii="Cambria Math" w:eastAsia="Times New Roman" w:hAnsi="Cambria Math" w:cs="Times New Roman"/>
                <w:sz w:val="20"/>
                <w:szCs w:val="20"/>
              </w:rPr>
              <m:t>Muy1</m:t>
            </m:r>
          </m:den>
        </m:f>
      </m:oMath>
      <w:r w:rsidR="005A0AB1" w:rsidRPr="006F2C80">
        <w:rPr>
          <w:rFonts w:ascii="Times New Roman" w:eastAsia="Times New Roman" w:hAnsi="Times New Roman" w:cs="Times New Roman"/>
          <w:sz w:val="20"/>
          <w:szCs w:val="20"/>
        </w:rPr>
        <w:t xml:space="preserve"> =0.43 ≤ 1.</w:t>
      </w:r>
      <w:r w:rsidR="006F2C80" w:rsidRPr="006F2C80">
        <w:t xml:space="preserve"> </w:t>
      </w:r>
      <w:r w:rsidR="0037692A" w:rsidRPr="0037692A">
        <w:rPr>
          <w:rFonts w:ascii="Times New Roman" w:eastAsia="Times New Roman" w:hAnsi="Times New Roman" w:cs="Times New Roman"/>
          <w:sz w:val="20"/>
          <w:szCs w:val="20"/>
        </w:rPr>
        <w:t>This demonstrates the reinforced column's safety under combined loads. The column's flexural rigidity (EI) rose after jacketing because it grew bigger and stiffer. As a result, the building's total storey stiffness increased, storey drift decreased, and lateral pressures were better distributed among the structural sections. As a result, RC jacketing enhances the building's total seismic performance in addition to the column's strength. However, the self-weight of the structure is also increased by the larger columns, which may result in a little increase in the seismic forces operating on the building</w:t>
      </w:r>
      <w:r w:rsidR="0037692A" w:rsidRPr="0037692A">
        <w:t>.</w:t>
      </w:r>
    </w:p>
    <w:p w14:paraId="3C853FC5" w14:textId="2AB93607" w:rsidR="0037692A" w:rsidRPr="0037692A" w:rsidRDefault="008565B7" w:rsidP="0037692A">
      <w:pPr>
        <w:spacing w:before="240" w:after="240"/>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5.</w:t>
      </w:r>
      <w:r w:rsidR="00762621" w:rsidRPr="005A0AB1">
        <w:rPr>
          <w:rFonts w:ascii="Times New Roman" w:eastAsia="Times New Roman" w:hAnsi="Times New Roman" w:cs="Times New Roman"/>
          <w:b/>
          <w:bCs/>
          <w:sz w:val="20"/>
          <w:szCs w:val="20"/>
          <w:lang w:val="en-IN"/>
        </w:rPr>
        <w:t>3</w:t>
      </w:r>
      <w:r w:rsidR="005A0AB1" w:rsidRPr="005A0AB1">
        <w:rPr>
          <w:rFonts w:ascii="Times New Roman" w:eastAsia="Times New Roman" w:hAnsi="Times New Roman" w:cs="Times New Roman"/>
          <w:b/>
          <w:bCs/>
          <w:sz w:val="20"/>
          <w:szCs w:val="20"/>
          <w:lang w:val="en-IN"/>
        </w:rPr>
        <w:t>. Confinement-Based Performance Enhancement Using FRP Jacketing</w:t>
      </w:r>
      <w:r w:rsidR="005A0AB1">
        <w:rPr>
          <w:rFonts w:ascii="Times New Roman" w:eastAsia="Times New Roman" w:hAnsi="Times New Roman" w:cs="Times New Roman"/>
          <w:b/>
          <w:bCs/>
          <w:sz w:val="20"/>
          <w:szCs w:val="20"/>
          <w:lang w:val="en-IN"/>
        </w:rPr>
        <w:t>-</w:t>
      </w:r>
      <w:r w:rsidR="0037692A" w:rsidRPr="0037692A">
        <w:rPr>
          <w:rFonts w:ascii="Times New Roman" w:eastAsia="Times New Roman" w:hAnsi="Times New Roman" w:cs="Times New Roman"/>
          <w:sz w:val="20"/>
          <w:szCs w:val="20"/>
          <w:lang w:val="en-IN"/>
        </w:rPr>
        <w:t>The concrete strength increased from 24 MPa to 26.41 MPa, or around 10%, using FRP strengthening employing a single layer of CFRP wrap. The FRP wrap produced a confinement pressure of 4.90 MPa, and the confinement ratio of 0.204 is greater than the necessary minimum of 0.08. This demonstrates that the column is sufficiently confined by the FRP wrap. FRP jacketing does not enlarge the column, in contrast to RC jacketing</w:t>
      </w:r>
      <w:r w:rsidR="0037692A" w:rsidRPr="0037692A">
        <w:rPr>
          <w:rFonts w:ascii="Times New Roman" w:eastAsia="Times New Roman" w:hAnsi="Times New Roman" w:cs="Times New Roman"/>
          <w:b/>
          <w:bCs/>
          <w:sz w:val="20"/>
          <w:szCs w:val="20"/>
          <w:lang w:val="en-IN"/>
        </w:rPr>
        <w:t>.</w:t>
      </w:r>
      <w:r w:rsidR="0037692A" w:rsidRPr="0037692A">
        <w:rPr>
          <w:rFonts w:ascii="Times New Roman" w:eastAsia="Times New Roman" w:hAnsi="Times New Roman" w:cs="Times New Roman"/>
          <w:sz w:val="24"/>
          <w:szCs w:val="24"/>
          <w:lang w:val="en-IN"/>
        </w:rPr>
        <w:t xml:space="preserve"> </w:t>
      </w:r>
      <w:r w:rsidR="0037692A" w:rsidRPr="0037692A">
        <w:rPr>
          <w:rFonts w:ascii="Times New Roman" w:eastAsia="Times New Roman" w:hAnsi="Times New Roman" w:cs="Times New Roman"/>
          <w:sz w:val="20"/>
          <w:szCs w:val="20"/>
          <w:lang w:val="en-IN"/>
        </w:rPr>
        <w:t>The FRP wrap's lateral confinement, which stops the concrete from expanding, is primarily responsible for the improvement. These raise the final compressive strain and postpone the concrete's breaking and crushing. The improvement in ductility and deformation capacity is substantial, even if the strength gain achieved with FRP jacketing is less than that with RC jacketing. As a result, FRP jacketing is more suited for enhancing energy absorption and lowering the possibility of abrupt brittle failure during seismic activity.</w:t>
      </w:r>
    </w:p>
    <w:p w14:paraId="2C8324E6" w14:textId="5EEC4FAB" w:rsidR="00343059" w:rsidRPr="0037692A" w:rsidRDefault="00343059" w:rsidP="00343059">
      <w:pPr>
        <w:spacing w:before="240" w:after="240"/>
        <w:ind w:right="242"/>
        <w:jc w:val="both"/>
        <w:rPr>
          <w:rFonts w:ascii="Times New Roman" w:eastAsia="Times New Roman" w:hAnsi="Times New Roman" w:cs="Times New Roman"/>
          <w:b/>
          <w:bCs/>
          <w:sz w:val="20"/>
          <w:szCs w:val="20"/>
          <w:lang w:val="en-IN"/>
        </w:rPr>
      </w:pPr>
    </w:p>
    <w:p w14:paraId="42C93EC2" w14:textId="77777777" w:rsidR="00971C42" w:rsidRDefault="00971C42" w:rsidP="00343059">
      <w:pPr>
        <w:spacing w:before="240" w:after="240" w:line="240" w:lineRule="auto"/>
        <w:ind w:right="242"/>
        <w:jc w:val="both"/>
        <w:rPr>
          <w:rFonts w:ascii="Times New Roman" w:eastAsia="Times New Roman" w:hAnsi="Times New Roman" w:cs="Times New Roman"/>
          <w:b/>
          <w:bCs/>
          <w:sz w:val="20"/>
          <w:szCs w:val="20"/>
          <w:lang w:val="en-IN"/>
        </w:rPr>
      </w:pPr>
    </w:p>
    <w:p w14:paraId="76238A9B" w14:textId="77777777" w:rsidR="00971C42" w:rsidRDefault="00971C42" w:rsidP="00343059">
      <w:pPr>
        <w:spacing w:before="240" w:after="240" w:line="240" w:lineRule="auto"/>
        <w:ind w:right="242"/>
        <w:jc w:val="both"/>
        <w:rPr>
          <w:rFonts w:ascii="Times New Roman" w:eastAsia="Times New Roman" w:hAnsi="Times New Roman" w:cs="Times New Roman"/>
          <w:b/>
          <w:bCs/>
          <w:sz w:val="20"/>
          <w:szCs w:val="20"/>
          <w:lang w:val="en-IN"/>
        </w:rPr>
      </w:pPr>
    </w:p>
    <w:p w14:paraId="0FF7CC9B" w14:textId="3D796BA6" w:rsidR="00CA4C3F" w:rsidRDefault="008565B7" w:rsidP="00343059">
      <w:pPr>
        <w:spacing w:before="240" w:after="240" w:line="240" w:lineRule="auto"/>
        <w:ind w:right="242"/>
        <w:jc w:val="both"/>
        <w:rPr>
          <w:rFonts w:ascii="Times New Roman" w:eastAsia="Times New Roman" w:hAnsi="Times New Roman" w:cs="Times New Roman"/>
          <w:sz w:val="20"/>
          <w:szCs w:val="20"/>
          <w:lang w:val="en-IN"/>
        </w:rPr>
      </w:pPr>
      <w:r>
        <w:rPr>
          <w:rFonts w:ascii="Times New Roman" w:eastAsia="Times New Roman" w:hAnsi="Times New Roman" w:cs="Times New Roman"/>
          <w:b/>
          <w:bCs/>
          <w:sz w:val="20"/>
          <w:szCs w:val="20"/>
          <w:lang w:val="en-IN"/>
        </w:rPr>
        <w:t>5</w:t>
      </w:r>
      <w:r w:rsidR="005A0AB1" w:rsidRPr="005A0AB1">
        <w:rPr>
          <w:rFonts w:ascii="Times New Roman" w:eastAsia="Times New Roman" w:hAnsi="Times New Roman" w:cs="Times New Roman"/>
          <w:b/>
          <w:bCs/>
          <w:sz w:val="20"/>
          <w:szCs w:val="20"/>
          <w:lang w:val="en-IN"/>
        </w:rPr>
        <w:t>.4. Comparative Performance at Building Level</w:t>
      </w:r>
      <w:r w:rsidR="005A0AB1">
        <w:rPr>
          <w:rFonts w:ascii="Times New Roman" w:eastAsia="Times New Roman" w:hAnsi="Times New Roman" w:cs="Times New Roman"/>
          <w:b/>
          <w:bCs/>
          <w:sz w:val="20"/>
          <w:szCs w:val="20"/>
          <w:lang w:val="en-IN"/>
        </w:rPr>
        <w:t>-</w:t>
      </w:r>
      <w:r w:rsidR="005A0AB1" w:rsidRPr="005A0AB1">
        <w:rPr>
          <w:rFonts w:ascii="Times New Roman" w:eastAsia="Times New Roman" w:hAnsi="Times New Roman" w:cs="Times New Roman"/>
          <w:sz w:val="20"/>
          <w:szCs w:val="20"/>
          <w:lang w:val="en-IN"/>
        </w:rPr>
        <w:t>The comparative evaluation highlights distinct behavioural differences:</w:t>
      </w:r>
    </w:p>
    <w:p w14:paraId="33D58C8A" w14:textId="395698E7" w:rsidR="00CA4C3F" w:rsidRDefault="005A0AB1" w:rsidP="00CA4C3F">
      <w:p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b/>
          <w:bCs/>
          <w:sz w:val="20"/>
          <w:szCs w:val="20"/>
          <w:lang w:val="en-IN"/>
        </w:rPr>
        <w:t>RC Jacketing</w:t>
      </w:r>
      <w:r w:rsidR="00CA4C3F" w:rsidRPr="00CA4C3F">
        <w:rPr>
          <w:rFonts w:ascii="Times New Roman" w:eastAsia="Times New Roman" w:hAnsi="Times New Roman" w:cs="Times New Roman"/>
          <w:b/>
          <w:bCs/>
          <w:sz w:val="20"/>
          <w:szCs w:val="20"/>
          <w:lang w:val="en-IN"/>
        </w:rPr>
        <w:t>-</w:t>
      </w:r>
      <w:r w:rsidR="00CA4C3F">
        <w:rPr>
          <w:rFonts w:ascii="Times New Roman" w:eastAsia="Times New Roman" w:hAnsi="Times New Roman" w:cs="Times New Roman"/>
          <w:b/>
          <w:bCs/>
          <w:sz w:val="20"/>
          <w:szCs w:val="20"/>
          <w:lang w:val="en-IN"/>
        </w:rPr>
        <w:t xml:space="preserve">  </w:t>
      </w:r>
    </w:p>
    <w:p w14:paraId="06A9C401" w14:textId="77777777" w:rsidR="007903BE" w:rsidRPr="007903BE" w:rsidRDefault="007903BE"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sidRPr="007903BE">
        <w:rPr>
          <w:rFonts w:ascii="Times New Roman" w:eastAsia="Times New Roman" w:hAnsi="Times New Roman" w:cs="Times New Roman"/>
          <w:sz w:val="20"/>
          <w:szCs w:val="20"/>
        </w:rPr>
        <w:t>50% increase in axial capacity</w:t>
      </w:r>
    </w:p>
    <w:p w14:paraId="23DDD545" w14:textId="7B5BAA86" w:rsidR="00CA4C3F" w:rsidRPr="00CA4C3F"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 xml:space="preserve">Significantly increase stiffness of the building </w:t>
      </w:r>
    </w:p>
    <w:p w14:paraId="1B3E739C" w14:textId="2B983023" w:rsidR="00CA4C3F" w:rsidRPr="00CA4C3F" w:rsidRDefault="005A0AB1"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sz w:val="20"/>
          <w:szCs w:val="20"/>
          <w:lang w:val="en-IN"/>
        </w:rPr>
        <w:t>Effecti</w:t>
      </w:r>
      <w:r w:rsidR="006B4B49">
        <w:rPr>
          <w:rFonts w:ascii="Times New Roman" w:eastAsia="Times New Roman" w:hAnsi="Times New Roman" w:cs="Times New Roman"/>
          <w:sz w:val="20"/>
          <w:szCs w:val="20"/>
          <w:lang w:val="en-IN"/>
        </w:rPr>
        <w:t>vely reduces storey drift</w:t>
      </w:r>
    </w:p>
    <w:p w14:paraId="04137584" w14:textId="7ABB205A" w:rsidR="00CA4C3F" w:rsidRPr="006B4B49" w:rsidRDefault="005A0AB1" w:rsidP="00FD7ED9">
      <w:pPr>
        <w:pStyle w:val="ListParagraph"/>
        <w:numPr>
          <w:ilvl w:val="0"/>
          <w:numId w:val="32"/>
        </w:numPr>
        <w:spacing w:before="240" w:after="240" w:line="240" w:lineRule="auto"/>
        <w:ind w:right="242"/>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sz w:val="20"/>
          <w:szCs w:val="20"/>
          <w:lang w:val="en-IN"/>
        </w:rPr>
        <w:t>Increase</w:t>
      </w:r>
      <w:r w:rsidR="006B4B49">
        <w:rPr>
          <w:rFonts w:ascii="Times New Roman" w:eastAsia="Times New Roman" w:hAnsi="Times New Roman" w:cs="Times New Roman"/>
          <w:sz w:val="20"/>
          <w:szCs w:val="20"/>
          <w:lang w:val="en-IN"/>
        </w:rPr>
        <w:t>s column size and structural mass</w:t>
      </w:r>
    </w:p>
    <w:p w14:paraId="42E57634" w14:textId="32A72B3D" w:rsidR="006B4B49" w:rsidRPr="00CA4C3F" w:rsidRDefault="006B4B49" w:rsidP="00FD7ED9">
      <w:pPr>
        <w:pStyle w:val="ListParagraph"/>
        <w:numPr>
          <w:ilvl w:val="0"/>
          <w:numId w:val="32"/>
        </w:num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sz w:val="20"/>
          <w:szCs w:val="20"/>
          <w:lang w:val="en-IN"/>
        </w:rPr>
        <w:t xml:space="preserve">Changes the original </w:t>
      </w:r>
      <w:r w:rsidR="00814356">
        <w:rPr>
          <w:rFonts w:ascii="Times New Roman" w:eastAsia="Times New Roman" w:hAnsi="Times New Roman" w:cs="Times New Roman"/>
          <w:sz w:val="20"/>
          <w:szCs w:val="20"/>
          <w:lang w:val="en-IN"/>
        </w:rPr>
        <w:t xml:space="preserve">geometry of the building </w:t>
      </w:r>
    </w:p>
    <w:p w14:paraId="7F5ED894" w14:textId="078E95BF" w:rsidR="005A0AB1" w:rsidRPr="00CA4C3F" w:rsidRDefault="005A0AB1" w:rsidP="00971C42">
      <w:pPr>
        <w:spacing w:before="240" w:after="240" w:line="240" w:lineRule="auto"/>
        <w:ind w:right="242"/>
        <w:jc w:val="both"/>
        <w:rPr>
          <w:rFonts w:ascii="Times New Roman" w:eastAsia="Times New Roman" w:hAnsi="Times New Roman" w:cs="Times New Roman"/>
          <w:b/>
          <w:bCs/>
          <w:sz w:val="20"/>
          <w:szCs w:val="20"/>
          <w:lang w:val="en-IN"/>
        </w:rPr>
      </w:pPr>
      <w:r w:rsidRPr="00CA4C3F">
        <w:rPr>
          <w:rFonts w:ascii="Times New Roman" w:eastAsia="Times New Roman" w:hAnsi="Times New Roman" w:cs="Times New Roman"/>
          <w:b/>
          <w:bCs/>
          <w:sz w:val="20"/>
          <w:szCs w:val="20"/>
          <w:lang w:val="en-IN"/>
        </w:rPr>
        <w:t>FRP Jacketing</w:t>
      </w:r>
    </w:p>
    <w:p w14:paraId="100F423A" w14:textId="77777777" w:rsidR="00CA4C3F" w:rsidRDefault="005A0AB1"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10% increase in compressive strength</w:t>
      </w:r>
    </w:p>
    <w:p w14:paraId="7B33B55E" w14:textId="181A86F0" w:rsidR="00814356"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Provides high improvement in ductility</w:t>
      </w:r>
    </w:p>
    <w:p w14:paraId="1B5BB118" w14:textId="272D178B" w:rsidR="00CA4C3F"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Improves deformation and energy dissipation capacity </w:t>
      </w:r>
    </w:p>
    <w:p w14:paraId="549FE8E9" w14:textId="5A9A5D46" w:rsidR="00814356"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Does not change column size</w:t>
      </w:r>
    </w:p>
    <w:p w14:paraId="73AA3EE2" w14:textId="352B7D07" w:rsidR="005A0AB1" w:rsidRPr="00CA4C3F" w:rsidRDefault="00814356" w:rsidP="00FD7ED9">
      <w:pPr>
        <w:pStyle w:val="ListParagraph"/>
        <w:numPr>
          <w:ilvl w:val="0"/>
          <w:numId w:val="31"/>
        </w:numPr>
        <w:spacing w:before="240" w:after="240" w:line="240" w:lineRule="auto"/>
        <w:ind w:right="242"/>
        <w:rPr>
          <w:rFonts w:ascii="Times New Roman" w:eastAsia="Times New Roman" w:hAnsi="Times New Roman" w:cs="Times New Roman"/>
          <w:sz w:val="20"/>
          <w:szCs w:val="20"/>
          <w:lang w:val="en-IN"/>
        </w:rPr>
      </w:pPr>
      <w:r>
        <w:rPr>
          <w:rFonts w:ascii="Times New Roman" w:eastAsia="Times New Roman" w:hAnsi="Times New Roman" w:cs="Times New Roman"/>
          <w:sz w:val="20"/>
          <w:szCs w:val="20"/>
          <w:lang w:val="en-IN"/>
        </w:rPr>
        <w:t xml:space="preserve">Adds negligible weight to the structure </w:t>
      </w:r>
    </w:p>
    <w:p w14:paraId="1B3065FE" w14:textId="77777777" w:rsidR="00814356"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 xml:space="preserve">From a building-level seismic perspective, </w:t>
      </w:r>
    </w:p>
    <w:p w14:paraId="2DDEE0ED" w14:textId="3D5B97BC" w:rsidR="00814356" w:rsidRPr="00971C42"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RC jacketing</w:t>
      </w:r>
      <w:r w:rsidR="00AE0ECB">
        <w:rPr>
          <w:rFonts w:ascii="Times New Roman" w:eastAsia="Times New Roman" w:hAnsi="Times New Roman" w:cs="Times New Roman"/>
          <w:sz w:val="20"/>
          <w:szCs w:val="20"/>
          <w:lang w:val="en-IN"/>
        </w:rPr>
        <w:t xml:space="preserve"> is</w:t>
      </w:r>
      <w:r w:rsidR="00814356" w:rsidRPr="00971C42">
        <w:rPr>
          <w:rFonts w:ascii="Times New Roman" w:eastAsia="Times New Roman" w:hAnsi="Times New Roman" w:cs="Times New Roman"/>
          <w:sz w:val="20"/>
          <w:szCs w:val="20"/>
          <w:lang w:val="en-IN"/>
        </w:rPr>
        <w:t xml:space="preserve"> more suitable when the building is weak in strength and stiffness.</w:t>
      </w:r>
    </w:p>
    <w:p w14:paraId="0084F2B3" w14:textId="7DD8D1FF" w:rsidR="00CB6F5B" w:rsidRPr="00CB6F5B" w:rsidRDefault="005A0AB1" w:rsidP="00971C42">
      <w:pPr>
        <w:spacing w:line="360" w:lineRule="auto"/>
        <w:ind w:right="98"/>
        <w:jc w:val="both"/>
        <w:rPr>
          <w:rFonts w:ascii="Times New Roman" w:eastAsia="Times New Roman" w:hAnsi="Times New Roman" w:cs="Times New Roman"/>
          <w:sz w:val="20"/>
          <w:szCs w:val="20"/>
          <w:lang w:val="en-IN"/>
        </w:rPr>
      </w:pPr>
      <w:r w:rsidRPr="00CA4C3F">
        <w:rPr>
          <w:rFonts w:ascii="Times New Roman" w:eastAsia="Times New Roman" w:hAnsi="Times New Roman" w:cs="Times New Roman"/>
          <w:sz w:val="20"/>
          <w:szCs w:val="20"/>
          <w:lang w:val="en-IN"/>
        </w:rPr>
        <w:t>FRP jacketing</w:t>
      </w:r>
      <w:r w:rsidR="00814356" w:rsidRPr="00971C42">
        <w:rPr>
          <w:rFonts w:ascii="Times New Roman" w:eastAsia="Times New Roman" w:hAnsi="Times New Roman" w:cs="Times New Roman"/>
          <w:sz w:val="20"/>
          <w:szCs w:val="20"/>
          <w:lang w:val="en-IN"/>
        </w:rPr>
        <w:t xml:space="preserve"> is more suitable when the main requirement is ductility and deformation control, especially where increasing the member size is not possible due to architectural limitations.</w:t>
      </w:r>
    </w:p>
    <w:p w14:paraId="65155295" w14:textId="011FC611" w:rsidR="00762621" w:rsidRDefault="008565B7" w:rsidP="00762621">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6</w:t>
      </w:r>
      <w:r w:rsidR="00762621">
        <w:rPr>
          <w:rFonts w:ascii="Times New Roman" w:eastAsia="Times New Roman" w:hAnsi="Times New Roman" w:cs="Times New Roman"/>
          <w:b/>
          <w:bCs/>
          <w:sz w:val="20"/>
          <w:szCs w:val="20"/>
          <w:lang w:val="en-IN"/>
        </w:rPr>
        <w:t>.</w:t>
      </w:r>
      <w:r w:rsidR="00C400A7">
        <w:rPr>
          <w:rFonts w:ascii="Times New Roman" w:eastAsia="Times New Roman" w:hAnsi="Times New Roman" w:cs="Times New Roman"/>
          <w:b/>
          <w:bCs/>
          <w:sz w:val="20"/>
          <w:szCs w:val="20"/>
          <w:lang w:val="en-IN"/>
        </w:rPr>
        <w:t xml:space="preserve"> </w:t>
      </w:r>
      <w:r w:rsidR="00762621">
        <w:rPr>
          <w:rFonts w:ascii="Times New Roman" w:eastAsia="Times New Roman" w:hAnsi="Times New Roman" w:cs="Times New Roman"/>
          <w:b/>
          <w:bCs/>
          <w:sz w:val="20"/>
          <w:szCs w:val="20"/>
          <w:lang w:val="en-IN"/>
        </w:rPr>
        <w:t>Conclusion.</w:t>
      </w:r>
    </w:p>
    <w:p w14:paraId="54668762" w14:textId="694FBC46" w:rsidR="00C749AC"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00561D1E" w:rsidRPr="00402C5E">
        <w:rPr>
          <w:rFonts w:ascii="Times New Roman" w:eastAsia="Times New Roman" w:hAnsi="Times New Roman" w:cs="Times New Roman"/>
          <w:b/>
          <w:bCs/>
          <w:sz w:val="20"/>
          <w:szCs w:val="20"/>
        </w:rPr>
        <w:t xml:space="preserve">1. </w:t>
      </w:r>
      <w:r w:rsidR="00561D1E" w:rsidRPr="00561D1E">
        <w:rPr>
          <w:rFonts w:ascii="Times New Roman" w:eastAsia="Times New Roman" w:hAnsi="Times New Roman" w:cs="Times New Roman"/>
          <w:b/>
          <w:bCs/>
          <w:sz w:val="20"/>
          <w:szCs w:val="20"/>
        </w:rPr>
        <w:t>Structural Strength and Stiffness Enhancement</w:t>
      </w:r>
      <w:r w:rsidR="00561D1E" w:rsidRPr="00402C5E">
        <w:rPr>
          <w:rFonts w:ascii="Times New Roman" w:eastAsia="Times New Roman" w:hAnsi="Times New Roman" w:cs="Times New Roman"/>
          <w:b/>
          <w:bCs/>
          <w:sz w:val="20"/>
          <w:szCs w:val="20"/>
        </w:rPr>
        <w:t>-</w:t>
      </w:r>
      <w:r w:rsidR="00B57AAB" w:rsidRPr="00B57AAB">
        <w:t xml:space="preserve"> </w:t>
      </w:r>
      <w:r w:rsidR="0037692A" w:rsidRPr="0037692A">
        <w:rPr>
          <w:rFonts w:ascii="Times New Roman" w:eastAsia="Times New Roman" w:hAnsi="Times New Roman" w:cs="Times New Roman"/>
          <w:sz w:val="20"/>
          <w:szCs w:val="20"/>
        </w:rPr>
        <w:t>In addition to the larger member size and added longitudinal and transverse steel reinforcement, RC jacketing improves the axial and flexural resistance of columns and exhibits a discernible increase in overall structural stiffness. Conversely, FRP jacketing enhances column performance by giving the concrete core lateral confinement, which greatly boosts ductility and deformation capacity. FRP strengthening has relatively little effect on the structure's overall stiffness since it does not change the original cross-sectional dimensions.</w:t>
      </w:r>
    </w:p>
    <w:p w14:paraId="4A1CB6EB" w14:textId="77777777" w:rsidR="0037692A" w:rsidRDefault="0037692A" w:rsidP="00402C5E">
      <w:pPr>
        <w:pStyle w:val="ListParagraph"/>
        <w:spacing w:before="240" w:after="240" w:line="240" w:lineRule="auto"/>
        <w:ind w:left="0" w:right="242"/>
        <w:jc w:val="both"/>
        <w:rPr>
          <w:rFonts w:ascii="Times New Roman" w:eastAsia="Times New Roman" w:hAnsi="Times New Roman" w:cs="Times New Roman"/>
          <w:b/>
          <w:bCs/>
          <w:sz w:val="20"/>
          <w:szCs w:val="20"/>
        </w:rPr>
      </w:pPr>
    </w:p>
    <w:p w14:paraId="4C16CE1C" w14:textId="73364A31" w:rsidR="00402C5E"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00561D1E" w:rsidRPr="00402C5E">
        <w:rPr>
          <w:rFonts w:ascii="Times New Roman" w:eastAsia="Times New Roman" w:hAnsi="Times New Roman" w:cs="Times New Roman"/>
          <w:b/>
          <w:bCs/>
          <w:sz w:val="20"/>
          <w:szCs w:val="20"/>
        </w:rPr>
        <w:t>2. Geometric Impact and Space Requirements-</w:t>
      </w:r>
      <w:r w:rsidR="00B57AAB" w:rsidRPr="00B57AAB">
        <w:rPr>
          <w:color w:val="00466F"/>
          <w:shd w:val="clear" w:color="auto" w:fill="FFFFFF"/>
        </w:rPr>
        <w:t xml:space="preserve"> </w:t>
      </w:r>
      <w:r w:rsidR="00B57AAB">
        <w:rPr>
          <w:rFonts w:ascii="Times New Roman" w:eastAsia="Times New Roman" w:hAnsi="Times New Roman" w:cs="Times New Roman"/>
          <w:sz w:val="20"/>
          <w:szCs w:val="20"/>
        </w:rPr>
        <w:t>RC</w:t>
      </w:r>
      <w:r w:rsidR="00B57AAB" w:rsidRPr="00B57AAB">
        <w:rPr>
          <w:rFonts w:ascii="Times New Roman" w:eastAsia="Times New Roman" w:hAnsi="Times New Roman" w:cs="Times New Roman"/>
          <w:sz w:val="20"/>
          <w:szCs w:val="20"/>
        </w:rPr>
        <w:t xml:space="preserve"> jacketing increase</w:t>
      </w:r>
      <w:r w:rsidR="00ED0004">
        <w:rPr>
          <w:rFonts w:ascii="Times New Roman" w:eastAsia="Times New Roman" w:hAnsi="Times New Roman" w:cs="Times New Roman"/>
          <w:sz w:val="20"/>
          <w:szCs w:val="20"/>
        </w:rPr>
        <w:t>s</w:t>
      </w:r>
      <w:r w:rsidR="00B57AAB" w:rsidRPr="00B57AAB">
        <w:rPr>
          <w:rFonts w:ascii="Times New Roman" w:eastAsia="Times New Roman" w:hAnsi="Times New Roman" w:cs="Times New Roman"/>
          <w:sz w:val="20"/>
          <w:szCs w:val="20"/>
        </w:rPr>
        <w:t xml:space="preserve"> column size as well as the overall </w:t>
      </w:r>
      <w:r w:rsidR="00ED0004">
        <w:rPr>
          <w:rFonts w:ascii="Times New Roman" w:eastAsia="Times New Roman" w:hAnsi="Times New Roman" w:cs="Times New Roman"/>
          <w:sz w:val="20"/>
          <w:szCs w:val="20"/>
        </w:rPr>
        <w:t>weight</w:t>
      </w:r>
      <w:r w:rsidR="00B57AAB" w:rsidRPr="00B57AAB">
        <w:rPr>
          <w:rFonts w:ascii="Times New Roman" w:eastAsia="Times New Roman" w:hAnsi="Times New Roman" w:cs="Times New Roman"/>
          <w:sz w:val="20"/>
          <w:szCs w:val="20"/>
        </w:rPr>
        <w:t xml:space="preserve"> of the structure which can be a </w:t>
      </w:r>
      <w:r w:rsidR="00ED0004">
        <w:rPr>
          <w:rFonts w:ascii="Times New Roman" w:eastAsia="Times New Roman" w:hAnsi="Times New Roman" w:cs="Times New Roman"/>
          <w:sz w:val="20"/>
          <w:szCs w:val="20"/>
        </w:rPr>
        <w:t>challenging</w:t>
      </w:r>
      <w:r w:rsidR="00B57AAB" w:rsidRPr="00B57AAB">
        <w:rPr>
          <w:rFonts w:ascii="Times New Roman" w:eastAsia="Times New Roman" w:hAnsi="Times New Roman" w:cs="Times New Roman"/>
          <w:sz w:val="20"/>
          <w:szCs w:val="20"/>
        </w:rPr>
        <w:t xml:space="preserve"> in buildings where available space is restricted in contrast </w:t>
      </w:r>
      <w:r w:rsidR="00ED0004">
        <w:rPr>
          <w:rFonts w:ascii="Times New Roman" w:eastAsia="Times New Roman" w:hAnsi="Times New Roman" w:cs="Times New Roman"/>
          <w:sz w:val="20"/>
          <w:szCs w:val="20"/>
        </w:rPr>
        <w:t>FRP</w:t>
      </w:r>
      <w:r w:rsidR="00B57AAB" w:rsidRPr="00B57AAB">
        <w:rPr>
          <w:rFonts w:ascii="Times New Roman" w:eastAsia="Times New Roman" w:hAnsi="Times New Roman" w:cs="Times New Roman"/>
          <w:sz w:val="20"/>
          <w:szCs w:val="20"/>
        </w:rPr>
        <w:t xml:space="preserve"> jacketing requires only a very thin external layer and does not significantly </w:t>
      </w:r>
      <w:r w:rsidR="00ED0004">
        <w:rPr>
          <w:rFonts w:ascii="Times New Roman" w:eastAsia="Times New Roman" w:hAnsi="Times New Roman" w:cs="Times New Roman"/>
          <w:sz w:val="20"/>
          <w:szCs w:val="20"/>
        </w:rPr>
        <w:t>increase</w:t>
      </w:r>
      <w:r w:rsidR="00B57AAB" w:rsidRPr="00B57AAB">
        <w:rPr>
          <w:rFonts w:ascii="Times New Roman" w:eastAsia="Times New Roman" w:hAnsi="Times New Roman" w:cs="Times New Roman"/>
          <w:sz w:val="20"/>
          <w:szCs w:val="20"/>
        </w:rPr>
        <w:t xml:space="preserve"> the original dimensions of the column making it more suitable for locations with limited space or where architectural appearance and clearance must be maintained</w:t>
      </w:r>
    </w:p>
    <w:p w14:paraId="54E061A1" w14:textId="77777777" w:rsidR="00B57AAB" w:rsidRPr="00402C5E" w:rsidRDefault="00B57AAB"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3E9CB7E8" w14:textId="422F85AE" w:rsidR="00402C5E"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Pr="00402C5E">
        <w:rPr>
          <w:rFonts w:ascii="Times New Roman" w:eastAsia="Times New Roman" w:hAnsi="Times New Roman" w:cs="Times New Roman"/>
          <w:b/>
          <w:bCs/>
          <w:sz w:val="20"/>
          <w:szCs w:val="20"/>
        </w:rPr>
        <w:t>3.</w:t>
      </w:r>
      <w:r w:rsidRPr="00561D1E">
        <w:rPr>
          <w:rFonts w:ascii="Times New Roman" w:eastAsia="Times New Roman" w:hAnsi="Times New Roman" w:cs="Times New Roman"/>
          <w:b/>
          <w:bCs/>
          <w:sz w:val="20"/>
          <w:szCs w:val="20"/>
        </w:rPr>
        <w:t xml:space="preserve"> Constructability</w:t>
      </w:r>
      <w:r w:rsidR="00561D1E" w:rsidRPr="00561D1E">
        <w:rPr>
          <w:rFonts w:ascii="Times New Roman" w:eastAsia="Times New Roman" w:hAnsi="Times New Roman" w:cs="Times New Roman"/>
          <w:b/>
          <w:bCs/>
          <w:sz w:val="20"/>
          <w:szCs w:val="20"/>
        </w:rPr>
        <w:t xml:space="preserve"> and Installation Considerations</w:t>
      </w:r>
      <w:r w:rsidR="00402C5E" w:rsidRPr="00402C5E">
        <w:rPr>
          <w:rFonts w:ascii="Times New Roman" w:eastAsia="Times New Roman" w:hAnsi="Times New Roman" w:cs="Times New Roman"/>
          <w:sz w:val="20"/>
          <w:szCs w:val="20"/>
        </w:rPr>
        <w:t>-</w:t>
      </w:r>
      <w:r w:rsidR="00B707AF" w:rsidRPr="00B707AF">
        <w:t xml:space="preserve"> </w:t>
      </w:r>
      <w:r w:rsidR="00B707AF" w:rsidRPr="00B707AF">
        <w:rPr>
          <w:rFonts w:ascii="Times New Roman" w:eastAsia="Times New Roman" w:hAnsi="Times New Roman" w:cs="Times New Roman"/>
          <w:sz w:val="20"/>
          <w:szCs w:val="20"/>
        </w:rPr>
        <w:t>RC jacketing is generally feasible since it uses traditional materials and labour, but it takes a long time because of the formwork and curing requirements. Although FRP jacketing provides quicker and less invasive installation, successful adhesion and dependable structural performance during installation necessitate expert craftsmanship and stringent quality control.</w:t>
      </w:r>
    </w:p>
    <w:p w14:paraId="056FA290" w14:textId="77777777" w:rsidR="00B57AAB" w:rsidRPr="00402C5E" w:rsidRDefault="00B57AAB"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78F26292" w14:textId="6B74B103" w:rsidR="00885092" w:rsidRDefault="008565B7" w:rsidP="00402C5E">
      <w:pPr>
        <w:pStyle w:val="ListParagraph"/>
        <w:spacing w:before="240" w:after="240" w:line="240" w:lineRule="auto"/>
        <w:ind w:left="0" w:right="24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6.</w:t>
      </w:r>
      <w:r w:rsidRPr="00402C5E">
        <w:rPr>
          <w:rFonts w:ascii="Times New Roman" w:eastAsia="Times New Roman" w:hAnsi="Times New Roman" w:cs="Times New Roman"/>
          <w:b/>
          <w:bCs/>
          <w:sz w:val="20"/>
          <w:szCs w:val="20"/>
        </w:rPr>
        <w:t>4.</w:t>
      </w:r>
      <w:r w:rsidRPr="00561D1E">
        <w:rPr>
          <w:rFonts w:ascii="Times New Roman" w:eastAsia="Times New Roman" w:hAnsi="Times New Roman" w:cs="Times New Roman"/>
          <w:b/>
          <w:bCs/>
          <w:sz w:val="20"/>
          <w:szCs w:val="20"/>
        </w:rPr>
        <w:t xml:space="preserve"> Durability</w:t>
      </w:r>
      <w:r w:rsidR="00561D1E" w:rsidRPr="00561D1E">
        <w:rPr>
          <w:rFonts w:ascii="Times New Roman" w:eastAsia="Times New Roman" w:hAnsi="Times New Roman" w:cs="Times New Roman"/>
          <w:b/>
          <w:bCs/>
          <w:sz w:val="20"/>
          <w:szCs w:val="20"/>
        </w:rPr>
        <w:t xml:space="preserve"> and Environmental Resistance</w:t>
      </w:r>
      <w:r w:rsidR="00402C5E" w:rsidRPr="00402C5E">
        <w:rPr>
          <w:rFonts w:ascii="Times New Roman" w:eastAsia="Times New Roman" w:hAnsi="Times New Roman" w:cs="Times New Roman"/>
          <w:b/>
          <w:bCs/>
          <w:sz w:val="20"/>
          <w:szCs w:val="20"/>
        </w:rPr>
        <w:t>-</w:t>
      </w:r>
      <w:r w:rsidR="00885092" w:rsidRPr="00885092">
        <w:t xml:space="preserve"> </w:t>
      </w:r>
      <w:r w:rsidR="00B707AF" w:rsidRPr="00B707AF">
        <w:rPr>
          <w:rFonts w:ascii="Times New Roman" w:eastAsia="Times New Roman" w:hAnsi="Times New Roman" w:cs="Times New Roman"/>
          <w:sz w:val="20"/>
          <w:szCs w:val="20"/>
        </w:rPr>
        <w:t>FRP jacketing works well in challenging environmental conditions and has strong corrosion resistance. In contrast, RC jacketing is more susceptible to long-term deterioration brought on by steel corrosion and extended exposure to environmental conditions, while being sturdy when planned and built correctly.</w:t>
      </w:r>
    </w:p>
    <w:p w14:paraId="1422F185" w14:textId="77777777" w:rsidR="00885092" w:rsidRPr="00402C5E" w:rsidRDefault="00885092" w:rsidP="00402C5E">
      <w:pPr>
        <w:pStyle w:val="ListParagraph"/>
        <w:spacing w:before="240" w:after="240" w:line="240" w:lineRule="auto"/>
        <w:ind w:left="0" w:right="242"/>
        <w:jc w:val="both"/>
        <w:rPr>
          <w:rFonts w:ascii="Times New Roman" w:eastAsia="Times New Roman" w:hAnsi="Times New Roman" w:cs="Times New Roman"/>
          <w:sz w:val="20"/>
          <w:szCs w:val="20"/>
        </w:rPr>
      </w:pPr>
    </w:p>
    <w:p w14:paraId="5D6D4C59" w14:textId="77777777" w:rsidR="00561D1E" w:rsidRDefault="00561D1E"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396A465B"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2721620C"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14EEC07E"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198BE24B"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76E661CF"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53964CE2"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37E979C6"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514B13EA" w14:textId="77777777" w:rsidR="00885092" w:rsidRDefault="00885092" w:rsidP="00561D1E">
      <w:pPr>
        <w:pStyle w:val="ListParagraph"/>
        <w:spacing w:before="240" w:after="240" w:line="240" w:lineRule="auto"/>
        <w:ind w:left="0" w:right="242"/>
        <w:jc w:val="both"/>
        <w:rPr>
          <w:rFonts w:ascii="Times New Roman" w:eastAsia="Times New Roman" w:hAnsi="Times New Roman" w:cs="Times New Roman"/>
          <w:b/>
          <w:bCs/>
          <w:sz w:val="20"/>
          <w:szCs w:val="20"/>
        </w:rPr>
      </w:pPr>
    </w:p>
    <w:p w14:paraId="767F22A9" w14:textId="7621E307" w:rsidR="0006080A" w:rsidRDefault="00762621" w:rsidP="00762621">
      <w:pPr>
        <w:spacing w:before="240" w:after="240" w:line="240" w:lineRule="auto"/>
        <w:ind w:right="242"/>
        <w:jc w:val="both"/>
        <w:rPr>
          <w:rFonts w:ascii="Times New Roman" w:eastAsia="Times New Roman" w:hAnsi="Times New Roman" w:cs="Times New Roman"/>
          <w:b/>
          <w:bCs/>
          <w:sz w:val="20"/>
          <w:szCs w:val="20"/>
          <w:lang w:val="en-IN"/>
        </w:rPr>
      </w:pPr>
      <w:r>
        <w:rPr>
          <w:rFonts w:ascii="Times New Roman" w:eastAsia="Times New Roman" w:hAnsi="Times New Roman" w:cs="Times New Roman"/>
          <w:b/>
          <w:bCs/>
          <w:sz w:val="20"/>
          <w:szCs w:val="20"/>
          <w:lang w:val="en-IN"/>
        </w:rPr>
        <w:t>8. References</w:t>
      </w:r>
    </w:p>
    <w:p w14:paraId="65BC0B16" w14:textId="68541DC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eastAsia="Times New Roman" w:hAnsi="Times New Roman" w:cs="Times New Roman"/>
          <w:b/>
          <w:bCs/>
          <w:sz w:val="16"/>
          <w:szCs w:val="16"/>
          <w:lang w:val="en-IN"/>
        </w:rPr>
        <w:fldChar w:fldCharType="begin" w:fldLock="1"/>
      </w:r>
      <w:r w:rsidRPr="00FD7ED9">
        <w:rPr>
          <w:rFonts w:ascii="Times New Roman" w:eastAsia="Times New Roman" w:hAnsi="Times New Roman" w:cs="Times New Roman"/>
          <w:b/>
          <w:bCs/>
          <w:sz w:val="16"/>
          <w:szCs w:val="16"/>
          <w:lang w:val="en-IN"/>
        </w:rPr>
        <w:instrText xml:space="preserve">ADDIN Mendeley Bibliography CSL_BIBLIOGRAPHY </w:instrText>
      </w:r>
      <w:r w:rsidRPr="00FD7ED9">
        <w:rPr>
          <w:rFonts w:ascii="Times New Roman" w:eastAsia="Times New Roman" w:hAnsi="Times New Roman" w:cs="Times New Roman"/>
          <w:b/>
          <w:bCs/>
          <w:sz w:val="16"/>
          <w:szCs w:val="16"/>
          <w:lang w:val="en-IN"/>
        </w:rPr>
        <w:fldChar w:fldCharType="separate"/>
      </w:r>
      <w:r w:rsidRPr="00FD7ED9">
        <w:rPr>
          <w:rFonts w:ascii="Times New Roman" w:hAnsi="Times New Roman" w:cs="Times New Roman"/>
          <w:noProof/>
          <w:sz w:val="16"/>
          <w:szCs w:val="16"/>
        </w:rPr>
        <w:t>[1]</w:t>
      </w:r>
      <w:r w:rsidRPr="00FD7ED9">
        <w:rPr>
          <w:rFonts w:ascii="Times New Roman" w:hAnsi="Times New Roman" w:cs="Times New Roman"/>
          <w:noProof/>
          <w:sz w:val="16"/>
          <w:szCs w:val="16"/>
        </w:rPr>
        <w:tab/>
        <w:t>K. Singh and A. Uniyal, “Analysis of Seismic Retrofitting on RC Building,” vol. 7, no. 12, pp. 1–6, 2019.</w:t>
      </w:r>
    </w:p>
    <w:p w14:paraId="7A0226D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w:t>
      </w:r>
      <w:r w:rsidRPr="00FD7ED9">
        <w:rPr>
          <w:rFonts w:ascii="Times New Roman" w:hAnsi="Times New Roman" w:cs="Times New Roman"/>
          <w:noProof/>
          <w:sz w:val="16"/>
          <w:szCs w:val="16"/>
        </w:rPr>
        <w:tab/>
        <w:t>A. Parvin and D. Brighton, “FRP Composites Strengthening of Concrete Columns under Various Loading Conditions,” pp. 1040–1056, 2014, doi: 10.3390/polym6041040.</w:t>
      </w:r>
    </w:p>
    <w:p w14:paraId="3F996D8F"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w:t>
      </w:r>
      <w:r w:rsidRPr="00FD7ED9">
        <w:rPr>
          <w:rFonts w:ascii="Times New Roman" w:hAnsi="Times New Roman" w:cs="Times New Roman"/>
          <w:noProof/>
          <w:sz w:val="16"/>
          <w:szCs w:val="16"/>
        </w:rPr>
        <w:tab/>
        <w:t>J. P. P. Camayang and J. A. Padilla, “Seismic Retrofitting : Techniques and Innovations for Structural Resilience,” vol. 1450, pp. 1–10, 2025, doi: 10.1088/1755-1315/1450/1/012008.</w:t>
      </w:r>
    </w:p>
    <w:p w14:paraId="7C0CE43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[4]</w:t>
      </w:r>
      <w:r w:rsidRPr="00FD7ED9">
        <w:rPr>
          <w:rFonts w:ascii="Times New Roman" w:hAnsi="Times New Roman" w:cs="Times New Roman"/>
          <w:noProof/>
          <w:sz w:val="16"/>
          <w:szCs w:val="16"/>
        </w:rPr>
        <w:tab/>
        <w:t>“SEISMIC STRENGTHENING OF BEAM-COLUMN JOINTS WITH,” pp. 1–8.</w:t>
      </w:r>
    </w:p>
    <w:p w14:paraId="159CB11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[5]</w:t>
      </w:r>
      <w:r w:rsidRPr="00FD7ED9">
        <w:rPr>
          <w:rFonts w:ascii="Times New Roman" w:hAnsi="Times New Roman" w:cs="Times New Roman"/>
          <w:noProof/>
          <w:sz w:val="16"/>
          <w:szCs w:val="16"/>
        </w:rPr>
        <w:tab/>
        <w:t xml:space="preserve">M. R. Shendkar, A. Tantri, and A. U. Rao, “Seismic evaluation and retrofit of reinforced concrete structures,” </w:t>
      </w:r>
      <w:r w:rsidRPr="00FD7ED9">
        <w:rPr>
          <w:rFonts w:ascii="Times New Roman" w:hAnsi="Times New Roman" w:cs="Times New Roman"/>
          <w:i/>
          <w:iCs/>
          <w:noProof/>
          <w:sz w:val="16"/>
          <w:szCs w:val="16"/>
        </w:rPr>
        <w:t>J. Infrastruct. Preserv. Resil.</w:t>
      </w:r>
      <w:r w:rsidRPr="00FD7ED9">
        <w:rPr>
          <w:rFonts w:ascii="Times New Roman" w:hAnsi="Times New Roman" w:cs="Times New Roman"/>
          <w:noProof/>
          <w:sz w:val="16"/>
          <w:szCs w:val="16"/>
        </w:rPr>
        <w:t>, 2025, doi: 10.1186/s43065-024-00114-y.</w:t>
      </w:r>
    </w:p>
    <w:p w14:paraId="37433472"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[6]</w:t>
      </w:r>
      <w:r w:rsidRPr="00FD7ED9">
        <w:rPr>
          <w:rFonts w:ascii="Times New Roman" w:hAnsi="Times New Roman" w:cs="Times New Roman"/>
          <w:noProof/>
          <w:sz w:val="16"/>
          <w:szCs w:val="16"/>
        </w:rPr>
        <w:tab/>
        <w:t>S. Raza, M. K. I. Khan, S. J. Menegon, H. Tsang, and J. L. Wilson, “Strengthening and Repair of Reinforced Concrete Columns by Jacketing : State-of-the-Art Review,” 2019.</w:t>
      </w:r>
    </w:p>
    <w:p w14:paraId="283FD8E0"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[7]</w:t>
      </w:r>
      <w:r w:rsidRPr="00FD7ED9">
        <w:rPr>
          <w:rFonts w:ascii="Times New Roman" w:hAnsi="Times New Roman" w:cs="Times New Roman"/>
          <w:noProof/>
          <w:sz w:val="16"/>
          <w:szCs w:val="16"/>
        </w:rPr>
        <w:tab/>
        <w:t xml:space="preserve">A. Habib, U. Yildirim, and O. Eren, “Column repair and strengthening using RC jacketing: a brief state-of-the-art review,” </w:t>
      </w:r>
      <w:r w:rsidRPr="00FD7ED9">
        <w:rPr>
          <w:rFonts w:ascii="Times New Roman" w:hAnsi="Times New Roman" w:cs="Times New Roman"/>
          <w:i/>
          <w:iCs/>
          <w:noProof/>
          <w:sz w:val="16"/>
          <w:szCs w:val="16"/>
        </w:rPr>
        <w:t>Innov. Infrastruct. Solut.</w:t>
      </w:r>
      <w:r w:rsidRPr="00FD7ED9">
        <w:rPr>
          <w:rFonts w:ascii="Times New Roman" w:hAnsi="Times New Roman" w:cs="Times New Roman"/>
          <w:noProof/>
          <w:sz w:val="16"/>
          <w:szCs w:val="16"/>
        </w:rPr>
        <w:t>, vol. 5, no. 3, pp. 4–6, 2020, doi: 10.1007/s41062-020-00329-4.</w:t>
      </w:r>
    </w:p>
    <w:p w14:paraId="346FCC96"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[8]</w:t>
      </w:r>
      <w:r w:rsidRPr="00FD7ED9">
        <w:rPr>
          <w:rFonts w:ascii="Times New Roman" w:hAnsi="Times New Roman" w:cs="Times New Roman"/>
          <w:noProof/>
          <w:sz w:val="16"/>
          <w:szCs w:val="16"/>
        </w:rPr>
        <w:tab/>
        <w:t>U. Dongre, “A Review on Strengthening and Repair of RC Column by,” vol. 7, no. 3, pp. 113–117, 2020.</w:t>
      </w:r>
    </w:p>
    <w:p w14:paraId="40086DB6"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[9]</w:t>
      </w:r>
      <w:r w:rsidRPr="00FD7ED9">
        <w:rPr>
          <w:rFonts w:ascii="Times New Roman" w:hAnsi="Times New Roman" w:cs="Times New Roman"/>
          <w:noProof/>
          <w:sz w:val="16"/>
          <w:szCs w:val="16"/>
        </w:rPr>
        <w:tab/>
        <w:t>A. I. Basha and G. M. Asst, “Comparative Study on Column Jacketing Using Three Alternative Materials ( RCC , Steel , FRC ) in the Seismic Performance of a RC Framed Building Abstract :,” vol. 5, no. 1, pp. 56–61, 2022.</w:t>
      </w:r>
    </w:p>
    <w:p w14:paraId="1E65A314"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[10]</w:t>
      </w:r>
      <w:r w:rsidRPr="00FD7ED9">
        <w:rPr>
          <w:rFonts w:ascii="Times New Roman" w:hAnsi="Times New Roman" w:cs="Times New Roman"/>
          <w:noProof/>
          <w:sz w:val="16"/>
          <w:szCs w:val="16"/>
        </w:rPr>
        <w:tab/>
        <w:t>F. Effectiveness, “A State-of-the-Art Review on Structural Strengthening Techniques with FRPs: Effectiveness, Shortcomings, and Future Research Directions,” 2024.</w:t>
      </w:r>
    </w:p>
    <w:p w14:paraId="3C2E0671"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[11]</w:t>
      </w:r>
      <w:r w:rsidRPr="00FD7ED9">
        <w:rPr>
          <w:rFonts w:ascii="Times New Roman" w:hAnsi="Times New Roman" w:cs="Times New Roman"/>
          <w:noProof/>
          <w:sz w:val="16"/>
          <w:szCs w:val="16"/>
        </w:rPr>
        <w:tab/>
        <w:t>P. Ranjan and P. Dhiman, “Retrofitting of Columns of an Existing Building by RC , FRP and SFRC Jacketing Techniques,” pp. 40–46, 1987.</w:t>
      </w:r>
    </w:p>
    <w:p w14:paraId="4CB9DE2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[12]</w:t>
      </w:r>
      <w:r w:rsidRPr="00FD7ED9">
        <w:rPr>
          <w:rFonts w:ascii="Times New Roman" w:hAnsi="Times New Roman" w:cs="Times New Roman"/>
          <w:noProof/>
          <w:sz w:val="16"/>
          <w:szCs w:val="16"/>
        </w:rPr>
        <w:tab/>
        <w:t xml:space="preserve">N. Gupta, P. Dhiman, and A. Dhiman, “Design and Detailing of RC Jacketting for Concrete Columns,” </w:t>
      </w:r>
      <w:r w:rsidRPr="00FD7ED9">
        <w:rPr>
          <w:rFonts w:ascii="Times New Roman" w:hAnsi="Times New Roman" w:cs="Times New Roman"/>
          <w:i/>
          <w:iCs/>
          <w:noProof/>
          <w:sz w:val="16"/>
          <w:szCs w:val="16"/>
        </w:rPr>
        <w:t>IOSR J. Mech. Civ. Eng.</w:t>
      </w:r>
      <w:r w:rsidRPr="00FD7ED9">
        <w:rPr>
          <w:rFonts w:ascii="Times New Roman" w:hAnsi="Times New Roman" w:cs="Times New Roman"/>
          <w:noProof/>
          <w:sz w:val="16"/>
          <w:szCs w:val="16"/>
        </w:rPr>
        <w:t>, pp. 54–58, 2013, [Online]. Available: www.iosrjournals.org</w:t>
      </w:r>
    </w:p>
    <w:p w14:paraId="118CC52E"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[13]</w:t>
      </w:r>
      <w:r w:rsidRPr="00FD7ED9">
        <w:rPr>
          <w:rFonts w:ascii="Times New Roman" w:hAnsi="Times New Roman" w:cs="Times New Roman"/>
          <w:noProof/>
          <w:sz w:val="16"/>
          <w:szCs w:val="16"/>
        </w:rPr>
        <w:tab/>
        <w:t xml:space="preserve"> M Gomaa, “ Seismic Assessment of Retrofitted RC Structures Using Traditional and New Repair Techniques,” </w:t>
      </w:r>
      <w:r w:rsidRPr="00FD7ED9">
        <w:rPr>
          <w:rFonts w:ascii="Times New Roman" w:hAnsi="Times New Roman" w:cs="Times New Roman"/>
          <w:i/>
          <w:iCs/>
          <w:noProof/>
          <w:sz w:val="16"/>
          <w:szCs w:val="16"/>
        </w:rPr>
        <w:t>15th World Conf. Earthq. Eng.</w:t>
      </w:r>
      <w:r w:rsidRPr="00FD7ED9">
        <w:rPr>
          <w:rFonts w:ascii="Times New Roman" w:hAnsi="Times New Roman" w:cs="Times New Roman"/>
          <w:noProof/>
          <w:sz w:val="16"/>
          <w:szCs w:val="16"/>
        </w:rPr>
        <w:t>, no. October, 2012.</w:t>
      </w:r>
    </w:p>
    <w:p w14:paraId="607539F8"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[14]</w:t>
      </w:r>
      <w:r w:rsidRPr="00FD7ED9">
        <w:rPr>
          <w:rFonts w:ascii="Times New Roman" w:hAnsi="Times New Roman" w:cs="Times New Roman"/>
          <w:noProof/>
          <w:sz w:val="16"/>
          <w:szCs w:val="16"/>
        </w:rPr>
        <w:tab/>
        <w:t>G. D. Lakade, S. S. Kadam, Y. P. Pawar, D. D. Mohite, and C. M. Deshmukh, “PERFORMANCE OF RC BUILDING UNDER DYNAMIC FORCES AND SUITABILITY OF STRENGTHENING BY FRP JACKETING Department of Civil Engineering,” vol. 6, no. 9, pp. 147–159, 2015.</w:t>
      </w:r>
    </w:p>
    <w:p w14:paraId="0C3DCB25"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[15]</w:t>
      </w:r>
      <w:r w:rsidRPr="00FD7ED9">
        <w:rPr>
          <w:rFonts w:ascii="Times New Roman" w:hAnsi="Times New Roman" w:cs="Times New Roman"/>
          <w:noProof/>
          <w:sz w:val="16"/>
          <w:szCs w:val="16"/>
        </w:rPr>
        <w:tab/>
        <w:t xml:space="preserve">S. C, A. K. Sambasivan, K. R. Kannan, and M. Jegan, “Investigation on the performance of reinforced concrete columns jacketed by conventional concrete and geopolymer concrete,” </w:t>
      </w:r>
      <w:r w:rsidRPr="00FD7ED9">
        <w:rPr>
          <w:rFonts w:ascii="Times New Roman" w:hAnsi="Times New Roman" w:cs="Times New Roman"/>
          <w:i/>
          <w:iCs/>
          <w:noProof/>
          <w:sz w:val="16"/>
          <w:szCs w:val="16"/>
        </w:rPr>
        <w:t>Eng. Sci. Technol. an Int. J.</w:t>
      </w:r>
      <w:r w:rsidRPr="00FD7ED9">
        <w:rPr>
          <w:rFonts w:ascii="Times New Roman" w:hAnsi="Times New Roman" w:cs="Times New Roman"/>
          <w:noProof/>
          <w:sz w:val="16"/>
          <w:szCs w:val="16"/>
        </w:rPr>
        <w:t>, vol. 36, p. 101275, 2022, doi: 10.1016/j.jestch.2022.101275.</w:t>
      </w:r>
    </w:p>
    <w:p w14:paraId="39A6FB12"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[16]</w:t>
      </w:r>
      <w:r w:rsidRPr="00FD7ED9">
        <w:rPr>
          <w:rFonts w:ascii="Times New Roman" w:hAnsi="Times New Roman" w:cs="Times New Roman"/>
          <w:noProof/>
          <w:sz w:val="16"/>
          <w:szCs w:val="16"/>
        </w:rPr>
        <w:tab/>
        <w:t>M. Hadzima-nyarko, I. Ercan, D. Radu, and B. Bulaji, “Effectiveness of High-Performance Concrete Jacketing in Improving the Performance of RC Structures,” pp. 1–25, 2025.</w:t>
      </w:r>
    </w:p>
    <w:p w14:paraId="55FAB6F5"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[17]</w:t>
      </w:r>
      <w:r w:rsidRPr="00FD7ED9">
        <w:rPr>
          <w:rFonts w:ascii="Times New Roman" w:hAnsi="Times New Roman" w:cs="Times New Roman"/>
          <w:noProof/>
          <w:sz w:val="16"/>
          <w:szCs w:val="16"/>
        </w:rPr>
        <w:tab/>
        <w:t>M. Hosseini, B. Jian, H. Li, D. Yang, Z. Wang, and Z. Feng, “A Review of Fibre Reinforced Polymer ( FRP ) Reinforced Concrete Composite Column Members Modelling and Analysis Techniques,” 2022, doi: 10.32604/jrm.2022.022171.</w:t>
      </w:r>
    </w:p>
    <w:p w14:paraId="0E49B18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[18]</w:t>
      </w:r>
      <w:r w:rsidRPr="00FD7ED9">
        <w:rPr>
          <w:rFonts w:ascii="Times New Roman" w:hAnsi="Times New Roman" w:cs="Times New Roman"/>
          <w:noProof/>
          <w:sz w:val="16"/>
          <w:szCs w:val="16"/>
        </w:rPr>
        <w:tab/>
        <w:t>A. Parvin and T. S. Shah, “Fiber Reinforced Polymer Strengthening of Structures by Near-Surface Mounting Method,” 2016, doi: 10.3390/polym8080298.</w:t>
      </w:r>
    </w:p>
    <w:p w14:paraId="3C2CE17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[19]</w:t>
      </w:r>
      <w:r w:rsidRPr="00FD7ED9">
        <w:rPr>
          <w:rFonts w:ascii="Times New Roman" w:hAnsi="Times New Roman" w:cs="Times New Roman"/>
          <w:noProof/>
          <w:sz w:val="16"/>
          <w:szCs w:val="16"/>
        </w:rPr>
        <w:tab/>
        <w:t>M. Awad, “Influence of Key Parameters on the Load – Displacement Response of FRP-Confined Concrete Columns : A Finite Element Investigation,” vol. 1, no. 3, pp. 58–63, 2025.</w:t>
      </w:r>
    </w:p>
    <w:p w14:paraId="20D33089"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[20]</w:t>
      </w:r>
      <w:r w:rsidRPr="00FD7ED9">
        <w:rPr>
          <w:rFonts w:ascii="Times New Roman" w:hAnsi="Times New Roman" w:cs="Times New Roman"/>
          <w:noProof/>
          <w:sz w:val="16"/>
          <w:szCs w:val="16"/>
        </w:rPr>
        <w:tab/>
        <w:t xml:space="preserve">A. Siddika, M. A. Al Mamun, W. Ferdous, and R. Alyousef, “Performances, challenges and opportunities in strengthening reinforced concrete structures by using FRPs – A state-of-the-art review,” </w:t>
      </w:r>
      <w:r w:rsidRPr="00FD7ED9">
        <w:rPr>
          <w:rFonts w:ascii="Times New Roman" w:hAnsi="Times New Roman" w:cs="Times New Roman"/>
          <w:i/>
          <w:iCs/>
          <w:noProof/>
          <w:sz w:val="16"/>
          <w:szCs w:val="16"/>
        </w:rPr>
        <w:t>Eng. Fail. Anal.</w:t>
      </w:r>
      <w:r w:rsidRPr="00FD7ED9">
        <w:rPr>
          <w:rFonts w:ascii="Times New Roman" w:hAnsi="Times New Roman" w:cs="Times New Roman"/>
          <w:noProof/>
          <w:sz w:val="16"/>
          <w:szCs w:val="16"/>
        </w:rPr>
        <w:t>, vol. 111, p. 104480, Apr. 2020, doi: 10.1016/j.engfailanal.2020.104480.</w:t>
      </w:r>
    </w:p>
    <w:p w14:paraId="60F9AD1E"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[21]</w:t>
      </w:r>
      <w:r w:rsidRPr="00FD7ED9">
        <w:rPr>
          <w:rFonts w:ascii="Times New Roman" w:hAnsi="Times New Roman" w:cs="Times New Roman"/>
          <w:noProof/>
          <w:sz w:val="16"/>
          <w:szCs w:val="16"/>
        </w:rPr>
        <w:tab/>
        <w:t>F. R. Mahmoud, L. M. E. Abd, G. F. Naglaa, and Y. R. Tawfic, “Behaviour of Strengthened Columns with Basalt Fiber-Reinforced Polymers : Review,” vol. 12, no. 05, pp. 92–100, 2023.</w:t>
      </w:r>
    </w:p>
    <w:p w14:paraId="65733E53"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[22]</w:t>
      </w:r>
      <w:r w:rsidRPr="00FD7ED9">
        <w:rPr>
          <w:rFonts w:ascii="Times New Roman" w:hAnsi="Times New Roman" w:cs="Times New Roman"/>
          <w:noProof/>
          <w:sz w:val="16"/>
          <w:szCs w:val="16"/>
        </w:rPr>
        <w:tab/>
        <w:t xml:space="preserve">T. Tafsirojjaman, A. Ur, R. Dogar, Y. Liu, A. Manalo, and D. P. Thambiratnam, “Performance and design of steel structures reinforced with FRP composites : A state-of-the-art review,” </w:t>
      </w:r>
      <w:r w:rsidRPr="00FD7ED9">
        <w:rPr>
          <w:rFonts w:ascii="Times New Roman" w:hAnsi="Times New Roman" w:cs="Times New Roman"/>
          <w:i/>
          <w:iCs/>
          <w:noProof/>
          <w:sz w:val="16"/>
          <w:szCs w:val="16"/>
        </w:rPr>
        <w:t>Eng. Fail. Anal.</w:t>
      </w:r>
      <w:r w:rsidRPr="00FD7ED9">
        <w:rPr>
          <w:rFonts w:ascii="Times New Roman" w:hAnsi="Times New Roman" w:cs="Times New Roman"/>
          <w:noProof/>
          <w:sz w:val="16"/>
          <w:szCs w:val="16"/>
        </w:rPr>
        <w:t>, vol. 138, no. November 2021, p. 106371, 2022, doi: 10.1016/j.engfailanal.2022.106371.</w:t>
      </w:r>
    </w:p>
    <w:p w14:paraId="112ADB9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[23]</w:t>
      </w:r>
      <w:r w:rsidRPr="00FD7ED9">
        <w:rPr>
          <w:rFonts w:ascii="Times New Roman" w:hAnsi="Times New Roman" w:cs="Times New Roman"/>
          <w:noProof/>
          <w:sz w:val="16"/>
          <w:szCs w:val="16"/>
        </w:rPr>
        <w:tab/>
        <w:t xml:space="preserve">R. Palanivelu, B. Panchanatham, and L. Eva, “Case Studies in Construction Materials Strengthening of axially loaded RC columns using FRP with inorganic binder : A review on engineered geopolymer composites ( EGC ),” </w:t>
      </w:r>
      <w:r w:rsidRPr="00FD7ED9">
        <w:rPr>
          <w:rFonts w:ascii="Times New Roman" w:hAnsi="Times New Roman" w:cs="Times New Roman"/>
          <w:i/>
          <w:iCs/>
          <w:noProof/>
          <w:sz w:val="16"/>
          <w:szCs w:val="16"/>
        </w:rPr>
        <w:t>Case Stud. Constr. Mater.</w:t>
      </w:r>
      <w:r w:rsidRPr="00FD7ED9">
        <w:rPr>
          <w:rFonts w:ascii="Times New Roman" w:hAnsi="Times New Roman" w:cs="Times New Roman"/>
          <w:noProof/>
          <w:sz w:val="16"/>
          <w:szCs w:val="16"/>
        </w:rPr>
        <w:t>, vol. 22, no. March, p. e04590, 2025, doi: 10.1016/j.cscm.2025.e04590.</w:t>
      </w:r>
    </w:p>
    <w:p w14:paraId="3437A0E7"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[24]</w:t>
      </w:r>
      <w:r w:rsidRPr="00FD7ED9">
        <w:rPr>
          <w:rFonts w:ascii="Times New Roman" w:hAnsi="Times New Roman" w:cs="Times New Roman"/>
          <w:noProof/>
          <w:sz w:val="16"/>
          <w:szCs w:val="16"/>
        </w:rPr>
        <w:tab/>
        <w:t>I. Journal and O. F. Science, “A comparative study on retrofitting concrete column by FRP-Wrapping and RC-Jacketing methods : A feasibility study for Afghanistan,” no. 1, pp. 652–664, 2021.</w:t>
      </w:r>
    </w:p>
    <w:p w14:paraId="55247E5B"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[25]</w:t>
      </w:r>
      <w:r w:rsidRPr="00FD7ED9">
        <w:rPr>
          <w:rFonts w:ascii="Times New Roman" w:hAnsi="Times New Roman" w:cs="Times New Roman"/>
          <w:noProof/>
          <w:sz w:val="16"/>
          <w:szCs w:val="16"/>
        </w:rPr>
        <w:tab/>
        <w:t>W. Wang, M. Xie, Z. Xu, J. Liao, and M. Abdullah, “A Comparative Experimental Study on Seismic Retrofitting Techniques for RC Frames : RC Jacketing , Steel Jacketing , and Base Isolation,” pp. 1–23, 2025.</w:t>
      </w:r>
    </w:p>
    <w:p w14:paraId="74104AF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[26]</w:t>
      </w:r>
      <w:r w:rsidRPr="00FD7ED9">
        <w:rPr>
          <w:rFonts w:ascii="Times New Roman" w:hAnsi="Times New Roman" w:cs="Times New Roman"/>
          <w:noProof/>
          <w:sz w:val="16"/>
          <w:szCs w:val="16"/>
        </w:rPr>
        <w:tab/>
        <w:t xml:space="preserve">B. Talahmeh, B. Almassri, and H. Ayyad, “Seismic Assessment and Retrofitting of Rc Building Using Concrete Jacketing and Cfrp (a Finite Element Modelling Study),” </w:t>
      </w:r>
      <w:r w:rsidRPr="00FD7ED9">
        <w:rPr>
          <w:rFonts w:ascii="Times New Roman" w:hAnsi="Times New Roman" w:cs="Times New Roman"/>
          <w:i/>
          <w:iCs/>
          <w:noProof/>
          <w:sz w:val="16"/>
          <w:szCs w:val="16"/>
        </w:rPr>
        <w:t>J. Appl. Eng. Sci.</w:t>
      </w:r>
      <w:r w:rsidRPr="00FD7ED9">
        <w:rPr>
          <w:rFonts w:ascii="Times New Roman" w:hAnsi="Times New Roman" w:cs="Times New Roman"/>
          <w:noProof/>
          <w:sz w:val="16"/>
          <w:szCs w:val="16"/>
        </w:rPr>
        <w:t>, vol. 23, no. 2, pp. 198–207, 2025, doi: 10.5937/jaes0-52568.</w:t>
      </w:r>
    </w:p>
    <w:p w14:paraId="3019B543"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[27]</w:t>
      </w:r>
      <w:r w:rsidRPr="00FD7ED9">
        <w:rPr>
          <w:rFonts w:ascii="Times New Roman" w:hAnsi="Times New Roman" w:cs="Times New Roman"/>
          <w:noProof/>
          <w:sz w:val="16"/>
          <w:szCs w:val="16"/>
        </w:rPr>
        <w:tab/>
        <w:t xml:space="preserve">S. S. Sagare, R. Kirthiga, S. Elavenil, S. Surendra, R. Kirthiga, and S. Elavenil, </w:t>
      </w:r>
      <w:r w:rsidRPr="00FD7ED9">
        <w:rPr>
          <w:rFonts w:ascii="Times New Roman" w:hAnsi="Times New Roman" w:cs="Times New Roman"/>
          <w:i/>
          <w:iCs/>
          <w:noProof/>
          <w:sz w:val="16"/>
          <w:szCs w:val="16"/>
        </w:rPr>
        <w:t>A state of art of review on strengthening of concrete structures using fabric reinforced cementitious matrix Online Publication Date : 30 February 2024 To cite this article Sagare SS , Kirthiga R , Elavenil S . A state of art of review on strengthening of</w:t>
      </w:r>
      <w:r w:rsidRPr="00FD7ED9">
        <w:rPr>
          <w:rFonts w:ascii="Times New Roman" w:hAnsi="Times New Roman" w:cs="Times New Roman"/>
          <w:noProof/>
          <w:sz w:val="16"/>
          <w:szCs w:val="16"/>
        </w:rPr>
        <w:t>, no. February. 2024.</w:t>
      </w:r>
    </w:p>
    <w:p w14:paraId="654B8DC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[28]</w:t>
      </w:r>
      <w:r w:rsidRPr="00FD7ED9">
        <w:rPr>
          <w:rFonts w:ascii="Times New Roman" w:hAnsi="Times New Roman" w:cs="Times New Roman"/>
          <w:noProof/>
          <w:sz w:val="16"/>
          <w:szCs w:val="16"/>
        </w:rPr>
        <w:tab/>
        <w:t xml:space="preserve">O. Prakash Pal, “Structural Performance of Jacketing in Reinforced Concrete Columns: A Brief Survey,” </w:t>
      </w:r>
      <w:r w:rsidRPr="00FD7ED9">
        <w:rPr>
          <w:rFonts w:ascii="Times New Roman" w:hAnsi="Times New Roman" w:cs="Times New Roman"/>
          <w:i/>
          <w:iCs/>
          <w:noProof/>
          <w:sz w:val="16"/>
          <w:szCs w:val="16"/>
        </w:rPr>
        <w:t>Int. Res. J. Eng. Technol.</w:t>
      </w:r>
      <w:r w:rsidRPr="00FD7ED9">
        <w:rPr>
          <w:rFonts w:ascii="Times New Roman" w:hAnsi="Times New Roman" w:cs="Times New Roman"/>
          <w:noProof/>
          <w:sz w:val="16"/>
          <w:szCs w:val="16"/>
        </w:rPr>
        <w:t>, pp. 1043–1046, 2022, [Online]. Available: www.irjet.net</w:t>
      </w:r>
    </w:p>
    <w:p w14:paraId="1E8BCFBC"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[29]</w:t>
      </w:r>
      <w:r w:rsidRPr="00FD7ED9">
        <w:rPr>
          <w:rFonts w:ascii="Times New Roman" w:hAnsi="Times New Roman" w:cs="Times New Roman"/>
          <w:noProof/>
          <w:sz w:val="16"/>
          <w:szCs w:val="16"/>
        </w:rPr>
        <w:tab/>
        <w:t>H. A. Ahmed and W. A. Tanoli, “Seismic Retrofitting of RC Buildings Using a Performance-Based Approach for Risk Resilience and Vulnerability Assessment,” 2025.</w:t>
      </w:r>
    </w:p>
    <w:p w14:paraId="74AD261A"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[30]</w:t>
      </w:r>
      <w:r w:rsidRPr="00FD7ED9">
        <w:rPr>
          <w:rFonts w:ascii="Times New Roman" w:hAnsi="Times New Roman" w:cs="Times New Roman"/>
          <w:noProof/>
          <w:sz w:val="16"/>
          <w:szCs w:val="16"/>
        </w:rPr>
        <w:tab/>
        <w:t>M. Haris, E. Xiong, W. Gao, M. A. Samuel, N. U. Sahar, and A. Saleem, “Strengthening Reinforced Concrete Members Using FRP — Evaluating Fire Performance , Challenges , and Future Research Directions : A State-of-the-Art Review,” 2025.</w:t>
      </w:r>
    </w:p>
    <w:p w14:paraId="319BA63D" w14:textId="77777777" w:rsidR="00261071" w:rsidRPr="00FD7ED9" w:rsidRDefault="00261071" w:rsidP="00402C5E">
      <w:pPr>
        <w:widowControl w:val="0"/>
        <w:autoSpaceDE w:val="0"/>
        <w:autoSpaceDN w:val="0"/>
        <w:adjustRightInd w:val="0"/>
        <w:spacing w:before="240" w:after="240" w:line="240" w:lineRule="auto"/>
        <w:ind w:left="640" w:hanging="640"/>
        <w:rPr>
          <w:rFonts w:ascii="Times New Roman" w:hAnsi="Times New Roman" w:cs="Times New Roman"/>
          <w:noProof/>
          <w:sz w:val="16"/>
          <w:szCs w:val="16"/>
        </w:rPr>
      </w:pPr>
      <w:r w:rsidRPr="00FD7ED9">
        <w:rPr>
          <w:rFonts w:ascii="Times New Roman" w:hAnsi="Times New Roman" w:cs="Times New Roman"/>
          <w:noProof/>
          <w:sz w:val="16"/>
          <w:szCs w:val="16"/>
        </w:rPr>
        <w:t>[31]</w:t>
      </w:r>
      <w:r w:rsidRPr="00FD7ED9">
        <w:rPr>
          <w:rFonts w:ascii="Times New Roman" w:hAnsi="Times New Roman" w:cs="Times New Roman"/>
          <w:noProof/>
          <w:sz w:val="16"/>
          <w:szCs w:val="16"/>
        </w:rPr>
        <w:tab/>
        <w:t>K. Bedi, “Study on Various Methods and Techniques of Retrofitting,” vol. 2, no. 9, pp. 621–627, 2013.</w:t>
      </w:r>
    </w:p>
    <w:p w14:paraId="3B399A71" w14:textId="19067A24" w:rsidR="00261071" w:rsidRDefault="00261071" w:rsidP="00402C5E">
      <w:pPr>
        <w:spacing w:before="240" w:after="240" w:line="240" w:lineRule="auto"/>
        <w:ind w:right="242"/>
        <w:jc w:val="both"/>
        <w:rPr>
          <w:rFonts w:ascii="Times New Roman" w:eastAsia="Times New Roman" w:hAnsi="Times New Roman" w:cs="Times New Roman"/>
          <w:b/>
          <w:bCs/>
          <w:sz w:val="20"/>
          <w:szCs w:val="20"/>
          <w:lang w:val="en-IN"/>
        </w:rPr>
      </w:pPr>
      <w:r w:rsidRPr="00FD7ED9">
        <w:rPr>
          <w:rFonts w:ascii="Times New Roman" w:eastAsia="Times New Roman" w:hAnsi="Times New Roman" w:cs="Times New Roman"/>
          <w:b/>
          <w:bCs/>
          <w:sz w:val="16"/>
          <w:szCs w:val="16"/>
          <w:lang w:val="en-IN"/>
        </w:rPr>
        <w:fldChar w:fldCharType="end"/>
      </w:r>
    </w:p>
    <w:p w14:paraId="710CC437" w14:textId="77777777" w:rsidR="0006080A" w:rsidRDefault="0006080A" w:rsidP="00402C5E">
      <w:pPr>
        <w:spacing w:before="240" w:after="240" w:line="240" w:lineRule="auto"/>
        <w:ind w:left="283" w:right="242"/>
        <w:jc w:val="both"/>
        <w:rPr>
          <w:rFonts w:ascii="Times New Roman" w:eastAsia="Times New Roman" w:hAnsi="Times New Roman" w:cs="Times New Roman"/>
          <w:sz w:val="20"/>
          <w:szCs w:val="20"/>
        </w:rPr>
      </w:pPr>
    </w:p>
    <w:sectPr w:rsidR="0006080A">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261F37" w14:textId="77777777" w:rsidR="00FB4F2A" w:rsidRDefault="00FB4F2A">
      <w:pPr>
        <w:spacing w:line="240" w:lineRule="auto"/>
      </w:pPr>
      <w:r>
        <w:separator/>
      </w:r>
    </w:p>
  </w:endnote>
  <w:endnote w:type="continuationSeparator" w:id="0">
    <w:p w14:paraId="12E739FC" w14:textId="77777777" w:rsidR="00FB4F2A" w:rsidRDefault="00FB4F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embedRegular r:id="rId1" w:fontKey="{215DE030-BE20-44DE-BAEA-8697307BB3C6}"/>
    <w:embedItalic r:id="rId2" w:fontKey="{41343029-527E-4E77-B6EA-FF51C8A9248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742C1229-AFD4-4D1A-A79C-E2AD497472B8}"/>
  </w:font>
  <w:font w:name="Cambria">
    <w:panose1 w:val="02040503050406030204"/>
    <w:charset w:val="00"/>
    <w:family w:val="roman"/>
    <w:pitch w:val="variable"/>
    <w:sig w:usb0="E00006FF" w:usb1="420024FF" w:usb2="02000000" w:usb3="00000000" w:csb0="0000019F" w:csb1="00000000"/>
    <w:embedRegular r:id="rId4" w:fontKey="{8DCFB201-59FB-450D-8912-21C8CB2A9EA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E096F" w14:textId="77777777" w:rsidR="00FB4F2A" w:rsidRDefault="00FB4F2A">
      <w:r>
        <w:separator/>
      </w:r>
    </w:p>
  </w:footnote>
  <w:footnote w:type="continuationSeparator" w:id="0">
    <w:p w14:paraId="73B25A00" w14:textId="77777777" w:rsidR="00FB4F2A" w:rsidRDefault="00FB4F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81B7E"/>
    <w:multiLevelType w:val="multilevel"/>
    <w:tmpl w:val="02F81B7E"/>
    <w:lvl w:ilvl="0">
      <w:start w:val="1"/>
      <w:numFmt w:val="bullet"/>
      <w:lvlText w:val=""/>
      <w:lvlJc w:val="left"/>
      <w:pPr>
        <w:tabs>
          <w:tab w:val="left" w:pos="437"/>
        </w:tabs>
        <w:ind w:left="437" w:hanging="360"/>
      </w:pPr>
      <w:rPr>
        <w:rFonts w:ascii="Symbol" w:hAnsi="Symbol" w:hint="default"/>
        <w:sz w:val="20"/>
      </w:rPr>
    </w:lvl>
    <w:lvl w:ilvl="1">
      <w:start w:val="1"/>
      <w:numFmt w:val="bullet"/>
      <w:lvlText w:val="o"/>
      <w:lvlJc w:val="left"/>
      <w:pPr>
        <w:tabs>
          <w:tab w:val="left" w:pos="1157"/>
        </w:tabs>
        <w:ind w:left="1157" w:hanging="360"/>
      </w:pPr>
      <w:rPr>
        <w:rFonts w:ascii="Courier New" w:hAnsi="Courier New" w:hint="default"/>
        <w:sz w:val="20"/>
      </w:rPr>
    </w:lvl>
    <w:lvl w:ilvl="2">
      <w:start w:val="1"/>
      <w:numFmt w:val="bullet"/>
      <w:lvlText w:val=""/>
      <w:lvlJc w:val="left"/>
      <w:pPr>
        <w:tabs>
          <w:tab w:val="left" w:pos="1877"/>
        </w:tabs>
        <w:ind w:left="1877" w:hanging="360"/>
      </w:pPr>
      <w:rPr>
        <w:rFonts w:ascii="Wingdings" w:hAnsi="Wingdings" w:hint="default"/>
        <w:sz w:val="20"/>
      </w:rPr>
    </w:lvl>
    <w:lvl w:ilvl="3">
      <w:start w:val="1"/>
      <w:numFmt w:val="bullet"/>
      <w:lvlText w:val=""/>
      <w:lvlJc w:val="left"/>
      <w:pPr>
        <w:tabs>
          <w:tab w:val="left" w:pos="2597"/>
        </w:tabs>
        <w:ind w:left="2597" w:hanging="360"/>
      </w:pPr>
      <w:rPr>
        <w:rFonts w:ascii="Wingdings" w:hAnsi="Wingdings" w:hint="default"/>
        <w:sz w:val="20"/>
      </w:rPr>
    </w:lvl>
    <w:lvl w:ilvl="4">
      <w:start w:val="1"/>
      <w:numFmt w:val="bullet"/>
      <w:lvlText w:val=""/>
      <w:lvlJc w:val="left"/>
      <w:pPr>
        <w:tabs>
          <w:tab w:val="left" w:pos="3317"/>
        </w:tabs>
        <w:ind w:left="3317" w:hanging="360"/>
      </w:pPr>
      <w:rPr>
        <w:rFonts w:ascii="Wingdings" w:hAnsi="Wingdings" w:hint="default"/>
        <w:sz w:val="20"/>
      </w:rPr>
    </w:lvl>
    <w:lvl w:ilvl="5">
      <w:start w:val="1"/>
      <w:numFmt w:val="bullet"/>
      <w:lvlText w:val=""/>
      <w:lvlJc w:val="left"/>
      <w:pPr>
        <w:tabs>
          <w:tab w:val="left" w:pos="4037"/>
        </w:tabs>
        <w:ind w:left="4037" w:hanging="360"/>
      </w:pPr>
      <w:rPr>
        <w:rFonts w:ascii="Wingdings" w:hAnsi="Wingdings" w:hint="default"/>
        <w:sz w:val="20"/>
      </w:rPr>
    </w:lvl>
    <w:lvl w:ilvl="6">
      <w:start w:val="1"/>
      <w:numFmt w:val="bullet"/>
      <w:lvlText w:val=""/>
      <w:lvlJc w:val="left"/>
      <w:pPr>
        <w:tabs>
          <w:tab w:val="left" w:pos="4757"/>
        </w:tabs>
        <w:ind w:left="4757" w:hanging="360"/>
      </w:pPr>
      <w:rPr>
        <w:rFonts w:ascii="Wingdings" w:hAnsi="Wingdings" w:hint="default"/>
        <w:sz w:val="20"/>
      </w:rPr>
    </w:lvl>
    <w:lvl w:ilvl="7">
      <w:start w:val="1"/>
      <w:numFmt w:val="bullet"/>
      <w:lvlText w:val=""/>
      <w:lvlJc w:val="left"/>
      <w:pPr>
        <w:tabs>
          <w:tab w:val="left" w:pos="5477"/>
        </w:tabs>
        <w:ind w:left="5477" w:hanging="360"/>
      </w:pPr>
      <w:rPr>
        <w:rFonts w:ascii="Wingdings" w:hAnsi="Wingdings" w:hint="default"/>
        <w:sz w:val="20"/>
      </w:rPr>
    </w:lvl>
    <w:lvl w:ilvl="8">
      <w:start w:val="1"/>
      <w:numFmt w:val="bullet"/>
      <w:lvlText w:val=""/>
      <w:lvlJc w:val="left"/>
      <w:pPr>
        <w:tabs>
          <w:tab w:val="left" w:pos="6197"/>
        </w:tabs>
        <w:ind w:left="6197" w:hanging="360"/>
      </w:pPr>
      <w:rPr>
        <w:rFonts w:ascii="Wingdings" w:hAnsi="Wingdings" w:hint="default"/>
        <w:sz w:val="20"/>
      </w:rPr>
    </w:lvl>
  </w:abstractNum>
  <w:abstractNum w:abstractNumId="1" w15:restartNumberingAfterBreak="0">
    <w:nsid w:val="04E61BF1"/>
    <w:multiLevelType w:val="multilevel"/>
    <w:tmpl w:val="04E61BF1"/>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 w15:restartNumberingAfterBreak="0">
    <w:nsid w:val="04EF6F39"/>
    <w:multiLevelType w:val="multilevel"/>
    <w:tmpl w:val="79B696B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795133D"/>
    <w:multiLevelType w:val="multilevel"/>
    <w:tmpl w:val="7E8C4B5E"/>
    <w:lvl w:ilvl="0">
      <w:start w:val="4"/>
      <w:numFmt w:val="decimal"/>
      <w:lvlText w:val="%1"/>
      <w:lvlJc w:val="left"/>
      <w:pPr>
        <w:ind w:left="1166" w:hanging="576"/>
      </w:pPr>
      <w:rPr>
        <w:rFonts w:hint="default"/>
        <w:lang w:val="en-US" w:eastAsia="en-US" w:bidi="ar-SA"/>
      </w:rPr>
    </w:lvl>
    <w:lvl w:ilvl="1">
      <w:start w:val="1"/>
      <w:numFmt w:val="decimal"/>
      <w:lvlText w:val="%1.%2"/>
      <w:lvlJc w:val="left"/>
      <w:pPr>
        <w:ind w:left="1166" w:hanging="576"/>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1310" w:hanging="720"/>
      </w:pPr>
      <w:rPr>
        <w:rFonts w:hint="default"/>
        <w:spacing w:val="0"/>
        <w:w w:val="100"/>
        <w:lang w:val="en-US" w:eastAsia="en-US" w:bidi="ar-SA"/>
      </w:rPr>
    </w:lvl>
    <w:lvl w:ilvl="3">
      <w:numFmt w:val="bullet"/>
      <w:lvlText w:val=""/>
      <w:lvlJc w:val="left"/>
      <w:pPr>
        <w:ind w:left="950" w:hanging="360"/>
      </w:pPr>
      <w:rPr>
        <w:rFonts w:ascii="Symbol" w:eastAsia="Symbol" w:hAnsi="Symbol" w:cs="Symbol" w:hint="default"/>
        <w:spacing w:val="0"/>
        <w:w w:val="100"/>
        <w:lang w:val="en-US" w:eastAsia="en-US" w:bidi="ar-SA"/>
      </w:rPr>
    </w:lvl>
    <w:lvl w:ilvl="4">
      <w:numFmt w:val="bullet"/>
      <w:lvlText w:val="•"/>
      <w:lvlJc w:val="left"/>
      <w:pPr>
        <w:ind w:left="2630" w:hanging="360"/>
      </w:pPr>
      <w:rPr>
        <w:rFonts w:hint="default"/>
        <w:lang w:val="en-US" w:eastAsia="en-US" w:bidi="ar-SA"/>
      </w:rPr>
    </w:lvl>
    <w:lvl w:ilvl="5">
      <w:numFmt w:val="bullet"/>
      <w:lvlText w:val="•"/>
      <w:lvlJc w:val="left"/>
      <w:pPr>
        <w:ind w:left="3940" w:hanging="360"/>
      </w:pPr>
      <w:rPr>
        <w:rFonts w:hint="default"/>
        <w:lang w:val="en-US" w:eastAsia="en-US" w:bidi="ar-SA"/>
      </w:rPr>
    </w:lvl>
    <w:lvl w:ilvl="6">
      <w:numFmt w:val="bullet"/>
      <w:lvlText w:val="•"/>
      <w:lvlJc w:val="left"/>
      <w:pPr>
        <w:ind w:left="5250" w:hanging="360"/>
      </w:pPr>
      <w:rPr>
        <w:rFonts w:hint="default"/>
        <w:lang w:val="en-US" w:eastAsia="en-US" w:bidi="ar-SA"/>
      </w:rPr>
    </w:lvl>
    <w:lvl w:ilvl="7">
      <w:numFmt w:val="bullet"/>
      <w:lvlText w:val="•"/>
      <w:lvlJc w:val="left"/>
      <w:pPr>
        <w:ind w:left="6560" w:hanging="360"/>
      </w:pPr>
      <w:rPr>
        <w:rFonts w:hint="default"/>
        <w:lang w:val="en-US" w:eastAsia="en-US" w:bidi="ar-SA"/>
      </w:rPr>
    </w:lvl>
    <w:lvl w:ilvl="8">
      <w:numFmt w:val="bullet"/>
      <w:lvlText w:val="•"/>
      <w:lvlJc w:val="left"/>
      <w:pPr>
        <w:ind w:left="7870" w:hanging="360"/>
      </w:pPr>
      <w:rPr>
        <w:rFonts w:hint="default"/>
        <w:lang w:val="en-US" w:eastAsia="en-US" w:bidi="ar-SA"/>
      </w:rPr>
    </w:lvl>
  </w:abstractNum>
  <w:abstractNum w:abstractNumId="4" w15:restartNumberingAfterBreak="0">
    <w:nsid w:val="081B2997"/>
    <w:multiLevelType w:val="multilevel"/>
    <w:tmpl w:val="081B2997"/>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BED2497"/>
    <w:multiLevelType w:val="multilevel"/>
    <w:tmpl w:val="D8EC9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517979"/>
    <w:multiLevelType w:val="multilevel"/>
    <w:tmpl w:val="1551797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163D44A9"/>
    <w:multiLevelType w:val="multilevel"/>
    <w:tmpl w:val="B44EC7B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87911A7"/>
    <w:multiLevelType w:val="hybridMultilevel"/>
    <w:tmpl w:val="E73A43A6"/>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0347E"/>
    <w:multiLevelType w:val="multilevel"/>
    <w:tmpl w:val="1A40347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1D9471B1"/>
    <w:multiLevelType w:val="hybridMultilevel"/>
    <w:tmpl w:val="95AEA690"/>
    <w:lvl w:ilvl="0" w:tplc="7B3C30AE">
      <w:start w:val="1"/>
      <w:numFmt w:val="lowerRoman"/>
      <w:lvlText w:val="%1."/>
      <w:lvlJc w:val="right"/>
      <w:pPr>
        <w:ind w:left="720" w:hanging="360"/>
      </w:pPr>
      <w:rPr>
        <w:b w:val="0"/>
        <w:bCs w:val="0"/>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F7A36A3"/>
    <w:multiLevelType w:val="multilevel"/>
    <w:tmpl w:val="A3E05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5E7F2D"/>
    <w:multiLevelType w:val="multilevel"/>
    <w:tmpl w:val="2E5E7F2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36407BAF"/>
    <w:multiLevelType w:val="multilevel"/>
    <w:tmpl w:val="64826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8B4E77"/>
    <w:multiLevelType w:val="multilevel"/>
    <w:tmpl w:val="DF1CE6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9A3F26"/>
    <w:multiLevelType w:val="multilevel"/>
    <w:tmpl w:val="BC929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452C88"/>
    <w:multiLevelType w:val="multilevel"/>
    <w:tmpl w:val="199A9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A84098"/>
    <w:multiLevelType w:val="hybridMultilevel"/>
    <w:tmpl w:val="F8686E4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79A202F"/>
    <w:multiLevelType w:val="multilevel"/>
    <w:tmpl w:val="479A202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9" w15:restartNumberingAfterBreak="0">
    <w:nsid w:val="4977191D"/>
    <w:multiLevelType w:val="multilevel"/>
    <w:tmpl w:val="4977191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0" w15:restartNumberingAfterBreak="0">
    <w:nsid w:val="4B583CAF"/>
    <w:multiLevelType w:val="hybridMultilevel"/>
    <w:tmpl w:val="684CBDC8"/>
    <w:lvl w:ilvl="0" w:tplc="4009001B">
      <w:start w:val="1"/>
      <w:numFmt w:val="lowerRoman"/>
      <w:lvlText w:val="%1."/>
      <w:lvlJc w:val="righ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1" w15:restartNumberingAfterBreak="0">
    <w:nsid w:val="503F4FBF"/>
    <w:multiLevelType w:val="multilevel"/>
    <w:tmpl w:val="503F4FB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2" w15:restartNumberingAfterBreak="0">
    <w:nsid w:val="527C1B3E"/>
    <w:multiLevelType w:val="multilevel"/>
    <w:tmpl w:val="527C1B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3" w15:restartNumberingAfterBreak="0">
    <w:nsid w:val="54673122"/>
    <w:multiLevelType w:val="hybridMultilevel"/>
    <w:tmpl w:val="820A264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E746581"/>
    <w:multiLevelType w:val="hybridMultilevel"/>
    <w:tmpl w:val="A992FB4C"/>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004368E"/>
    <w:multiLevelType w:val="hybridMultilevel"/>
    <w:tmpl w:val="5CB86EC4"/>
    <w:lvl w:ilvl="0" w:tplc="991AE03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4206374"/>
    <w:multiLevelType w:val="hybridMultilevel"/>
    <w:tmpl w:val="ECF41068"/>
    <w:lvl w:ilvl="0" w:tplc="4009000F">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BD321E"/>
    <w:multiLevelType w:val="multilevel"/>
    <w:tmpl w:val="6ABD321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6D91153E"/>
    <w:multiLevelType w:val="multilevel"/>
    <w:tmpl w:val="6D91153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9" w15:restartNumberingAfterBreak="0">
    <w:nsid w:val="71884AD9"/>
    <w:multiLevelType w:val="hybridMultilevel"/>
    <w:tmpl w:val="83D022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3D1723D"/>
    <w:multiLevelType w:val="multilevel"/>
    <w:tmpl w:val="73D1723D"/>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15:restartNumberingAfterBreak="0">
    <w:nsid w:val="7FE41AB2"/>
    <w:multiLevelType w:val="multilevel"/>
    <w:tmpl w:val="7FE41AB2"/>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16cid:durableId="2131432886">
    <w:abstractNumId w:val="12"/>
  </w:num>
  <w:num w:numId="2" w16cid:durableId="852262896">
    <w:abstractNumId w:val="1"/>
  </w:num>
  <w:num w:numId="3" w16cid:durableId="1533224067">
    <w:abstractNumId w:val="30"/>
  </w:num>
  <w:num w:numId="4" w16cid:durableId="1535771688">
    <w:abstractNumId w:val="6"/>
  </w:num>
  <w:num w:numId="5" w16cid:durableId="1458527914">
    <w:abstractNumId w:val="0"/>
  </w:num>
  <w:num w:numId="6" w16cid:durableId="1484353152">
    <w:abstractNumId w:val="21"/>
  </w:num>
  <w:num w:numId="7" w16cid:durableId="1321689435">
    <w:abstractNumId w:val="4"/>
  </w:num>
  <w:num w:numId="8" w16cid:durableId="138812025">
    <w:abstractNumId w:val="19"/>
  </w:num>
  <w:num w:numId="9" w16cid:durableId="544871462">
    <w:abstractNumId w:val="9"/>
  </w:num>
  <w:num w:numId="10" w16cid:durableId="1708870558">
    <w:abstractNumId w:val="31"/>
  </w:num>
  <w:num w:numId="11" w16cid:durableId="280456549">
    <w:abstractNumId w:val="27"/>
  </w:num>
  <w:num w:numId="12" w16cid:durableId="8610326">
    <w:abstractNumId w:val="28"/>
  </w:num>
  <w:num w:numId="13" w16cid:durableId="421999544">
    <w:abstractNumId w:val="22"/>
  </w:num>
  <w:num w:numId="14" w16cid:durableId="1795368425">
    <w:abstractNumId w:val="18"/>
  </w:num>
  <w:num w:numId="15" w16cid:durableId="807671658">
    <w:abstractNumId w:val="2"/>
  </w:num>
  <w:num w:numId="16" w16cid:durableId="240137319">
    <w:abstractNumId w:val="13"/>
  </w:num>
  <w:num w:numId="17" w16cid:durableId="594166743">
    <w:abstractNumId w:val="7"/>
  </w:num>
  <w:num w:numId="18" w16cid:durableId="1723626549">
    <w:abstractNumId w:val="3"/>
  </w:num>
  <w:num w:numId="19" w16cid:durableId="890965531">
    <w:abstractNumId w:val="29"/>
  </w:num>
  <w:num w:numId="20" w16cid:durableId="931208101">
    <w:abstractNumId w:val="25"/>
  </w:num>
  <w:num w:numId="21" w16cid:durableId="2080664361">
    <w:abstractNumId w:val="23"/>
  </w:num>
  <w:num w:numId="22" w16cid:durableId="573974533">
    <w:abstractNumId w:val="17"/>
  </w:num>
  <w:num w:numId="23" w16cid:durableId="839975161">
    <w:abstractNumId w:val="11"/>
  </w:num>
  <w:num w:numId="24" w16cid:durableId="582302222">
    <w:abstractNumId w:val="26"/>
  </w:num>
  <w:num w:numId="25" w16cid:durableId="169298040">
    <w:abstractNumId w:val="16"/>
  </w:num>
  <w:num w:numId="26" w16cid:durableId="1088694436">
    <w:abstractNumId w:val="15"/>
  </w:num>
  <w:num w:numId="27" w16cid:durableId="256326379">
    <w:abstractNumId w:val="5"/>
  </w:num>
  <w:num w:numId="28" w16cid:durableId="2142721300">
    <w:abstractNumId w:val="14"/>
  </w:num>
  <w:num w:numId="29" w16cid:durableId="2006080386">
    <w:abstractNumId w:val="20"/>
  </w:num>
  <w:num w:numId="30" w16cid:durableId="1004627411">
    <w:abstractNumId w:val="8"/>
  </w:num>
  <w:num w:numId="31" w16cid:durableId="1561674735">
    <w:abstractNumId w:val="24"/>
  </w:num>
  <w:num w:numId="32" w16cid:durableId="15390056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DA5"/>
    <w:rsid w:val="00002254"/>
    <w:rsid w:val="000039D4"/>
    <w:rsid w:val="00024582"/>
    <w:rsid w:val="00027A0C"/>
    <w:rsid w:val="00037CD2"/>
    <w:rsid w:val="000475C7"/>
    <w:rsid w:val="000507B5"/>
    <w:rsid w:val="0005082F"/>
    <w:rsid w:val="00054D49"/>
    <w:rsid w:val="000561FC"/>
    <w:rsid w:val="00056E3F"/>
    <w:rsid w:val="000576BB"/>
    <w:rsid w:val="0006080A"/>
    <w:rsid w:val="00095535"/>
    <w:rsid w:val="000B45F9"/>
    <w:rsid w:val="000D3BB7"/>
    <w:rsid w:val="000E50EB"/>
    <w:rsid w:val="00106071"/>
    <w:rsid w:val="001125C4"/>
    <w:rsid w:val="001160DB"/>
    <w:rsid w:val="001238A3"/>
    <w:rsid w:val="0013081F"/>
    <w:rsid w:val="00135D6F"/>
    <w:rsid w:val="00136E4A"/>
    <w:rsid w:val="0015479E"/>
    <w:rsid w:val="001609BF"/>
    <w:rsid w:val="00167BED"/>
    <w:rsid w:val="00173689"/>
    <w:rsid w:val="0017484A"/>
    <w:rsid w:val="00191506"/>
    <w:rsid w:val="001A0F75"/>
    <w:rsid w:val="001A10F2"/>
    <w:rsid w:val="001B090E"/>
    <w:rsid w:val="001B525F"/>
    <w:rsid w:val="001C1092"/>
    <w:rsid w:val="001C49E5"/>
    <w:rsid w:val="001C6D66"/>
    <w:rsid w:val="001D1579"/>
    <w:rsid w:val="001D779A"/>
    <w:rsid w:val="001E3CA4"/>
    <w:rsid w:val="001E3D8B"/>
    <w:rsid w:val="001E44ED"/>
    <w:rsid w:val="001F32EC"/>
    <w:rsid w:val="00202512"/>
    <w:rsid w:val="002176E2"/>
    <w:rsid w:val="00220A03"/>
    <w:rsid w:val="00222A80"/>
    <w:rsid w:val="0022667F"/>
    <w:rsid w:val="0025028C"/>
    <w:rsid w:val="0025328B"/>
    <w:rsid w:val="00261071"/>
    <w:rsid w:val="0026428D"/>
    <w:rsid w:val="00267245"/>
    <w:rsid w:val="00267AFD"/>
    <w:rsid w:val="00283443"/>
    <w:rsid w:val="00287D1D"/>
    <w:rsid w:val="00293492"/>
    <w:rsid w:val="002A67B1"/>
    <w:rsid w:val="002B029D"/>
    <w:rsid w:val="002B2D90"/>
    <w:rsid w:val="002B6AD5"/>
    <w:rsid w:val="002B6BEC"/>
    <w:rsid w:val="002D105F"/>
    <w:rsid w:val="002D19DC"/>
    <w:rsid w:val="002D48DA"/>
    <w:rsid w:val="002E11D0"/>
    <w:rsid w:val="002E5B4F"/>
    <w:rsid w:val="002F436A"/>
    <w:rsid w:val="002F798E"/>
    <w:rsid w:val="00301214"/>
    <w:rsid w:val="00301E25"/>
    <w:rsid w:val="003029A7"/>
    <w:rsid w:val="003057B5"/>
    <w:rsid w:val="003118B0"/>
    <w:rsid w:val="003121B2"/>
    <w:rsid w:val="003302F8"/>
    <w:rsid w:val="00337D06"/>
    <w:rsid w:val="003418E0"/>
    <w:rsid w:val="00343059"/>
    <w:rsid w:val="00361969"/>
    <w:rsid w:val="00362CE3"/>
    <w:rsid w:val="00363823"/>
    <w:rsid w:val="0037692A"/>
    <w:rsid w:val="0037749C"/>
    <w:rsid w:val="0038160D"/>
    <w:rsid w:val="0038241F"/>
    <w:rsid w:val="00383229"/>
    <w:rsid w:val="003A3C82"/>
    <w:rsid w:val="003B1518"/>
    <w:rsid w:val="003C1A65"/>
    <w:rsid w:val="003E154F"/>
    <w:rsid w:val="00401C4A"/>
    <w:rsid w:val="00402C5E"/>
    <w:rsid w:val="0042157F"/>
    <w:rsid w:val="004218C9"/>
    <w:rsid w:val="004362BD"/>
    <w:rsid w:val="00440C31"/>
    <w:rsid w:val="00440EB4"/>
    <w:rsid w:val="00446FA2"/>
    <w:rsid w:val="00450B70"/>
    <w:rsid w:val="00454649"/>
    <w:rsid w:val="004712D4"/>
    <w:rsid w:val="004727B7"/>
    <w:rsid w:val="004B5A49"/>
    <w:rsid w:val="004B6FAC"/>
    <w:rsid w:val="004C21FC"/>
    <w:rsid w:val="004C515B"/>
    <w:rsid w:val="004D0FEE"/>
    <w:rsid w:val="004E1E51"/>
    <w:rsid w:val="004E2EEB"/>
    <w:rsid w:val="00501F19"/>
    <w:rsid w:val="0050236D"/>
    <w:rsid w:val="0051376F"/>
    <w:rsid w:val="005149DF"/>
    <w:rsid w:val="005239C1"/>
    <w:rsid w:val="00533B63"/>
    <w:rsid w:val="005525F8"/>
    <w:rsid w:val="0055298F"/>
    <w:rsid w:val="00561D1E"/>
    <w:rsid w:val="00564257"/>
    <w:rsid w:val="00577468"/>
    <w:rsid w:val="0058268F"/>
    <w:rsid w:val="00594766"/>
    <w:rsid w:val="005967E5"/>
    <w:rsid w:val="005A0AB1"/>
    <w:rsid w:val="005B63AE"/>
    <w:rsid w:val="005C201C"/>
    <w:rsid w:val="005C3140"/>
    <w:rsid w:val="005C5104"/>
    <w:rsid w:val="005C7A49"/>
    <w:rsid w:val="005D03A6"/>
    <w:rsid w:val="005D7952"/>
    <w:rsid w:val="005E3DE0"/>
    <w:rsid w:val="005F6FD1"/>
    <w:rsid w:val="0060763A"/>
    <w:rsid w:val="00607815"/>
    <w:rsid w:val="00613C48"/>
    <w:rsid w:val="006140BB"/>
    <w:rsid w:val="00632A28"/>
    <w:rsid w:val="00634452"/>
    <w:rsid w:val="00636701"/>
    <w:rsid w:val="00636CDE"/>
    <w:rsid w:val="006375B5"/>
    <w:rsid w:val="00641D95"/>
    <w:rsid w:val="00654387"/>
    <w:rsid w:val="00661AF2"/>
    <w:rsid w:val="00667DE0"/>
    <w:rsid w:val="006725D7"/>
    <w:rsid w:val="006732F2"/>
    <w:rsid w:val="00677648"/>
    <w:rsid w:val="006A36A6"/>
    <w:rsid w:val="006A6DC7"/>
    <w:rsid w:val="006B16B5"/>
    <w:rsid w:val="006B4B49"/>
    <w:rsid w:val="006C2084"/>
    <w:rsid w:val="006D7BB8"/>
    <w:rsid w:val="006E24D1"/>
    <w:rsid w:val="006E4A24"/>
    <w:rsid w:val="006F043D"/>
    <w:rsid w:val="006F0A5F"/>
    <w:rsid w:val="006F1C20"/>
    <w:rsid w:val="006F2C80"/>
    <w:rsid w:val="007131D9"/>
    <w:rsid w:val="0071411B"/>
    <w:rsid w:val="007243AA"/>
    <w:rsid w:val="00726BF4"/>
    <w:rsid w:val="00744A36"/>
    <w:rsid w:val="007547AF"/>
    <w:rsid w:val="00755BED"/>
    <w:rsid w:val="00762621"/>
    <w:rsid w:val="00763C79"/>
    <w:rsid w:val="007760BA"/>
    <w:rsid w:val="00777FE7"/>
    <w:rsid w:val="00783664"/>
    <w:rsid w:val="007903BE"/>
    <w:rsid w:val="007915EF"/>
    <w:rsid w:val="00791AF1"/>
    <w:rsid w:val="007A5031"/>
    <w:rsid w:val="007A791A"/>
    <w:rsid w:val="007C45F5"/>
    <w:rsid w:val="007D1C97"/>
    <w:rsid w:val="007D3F46"/>
    <w:rsid w:val="007E48F1"/>
    <w:rsid w:val="007F478D"/>
    <w:rsid w:val="00814356"/>
    <w:rsid w:val="00815E5A"/>
    <w:rsid w:val="008521DA"/>
    <w:rsid w:val="00856539"/>
    <w:rsid w:val="008565B7"/>
    <w:rsid w:val="00856883"/>
    <w:rsid w:val="00856CA7"/>
    <w:rsid w:val="008647CD"/>
    <w:rsid w:val="00880E6B"/>
    <w:rsid w:val="00883AB5"/>
    <w:rsid w:val="00885092"/>
    <w:rsid w:val="00894FF5"/>
    <w:rsid w:val="008B7203"/>
    <w:rsid w:val="00907925"/>
    <w:rsid w:val="009134BE"/>
    <w:rsid w:val="009165AB"/>
    <w:rsid w:val="00925B31"/>
    <w:rsid w:val="0092776A"/>
    <w:rsid w:val="00930594"/>
    <w:rsid w:val="00930891"/>
    <w:rsid w:val="0093102A"/>
    <w:rsid w:val="00931ED9"/>
    <w:rsid w:val="00934033"/>
    <w:rsid w:val="00971B01"/>
    <w:rsid w:val="00971C42"/>
    <w:rsid w:val="009722E5"/>
    <w:rsid w:val="00974394"/>
    <w:rsid w:val="00990F6E"/>
    <w:rsid w:val="009A4912"/>
    <w:rsid w:val="009A4AB7"/>
    <w:rsid w:val="009B1D5C"/>
    <w:rsid w:val="009B35AE"/>
    <w:rsid w:val="009B3A73"/>
    <w:rsid w:val="009B468D"/>
    <w:rsid w:val="009C7B40"/>
    <w:rsid w:val="009D7B96"/>
    <w:rsid w:val="009E1260"/>
    <w:rsid w:val="009F4D69"/>
    <w:rsid w:val="00A01A5E"/>
    <w:rsid w:val="00A16791"/>
    <w:rsid w:val="00A17624"/>
    <w:rsid w:val="00A26F20"/>
    <w:rsid w:val="00A27D67"/>
    <w:rsid w:val="00A52CF0"/>
    <w:rsid w:val="00A54435"/>
    <w:rsid w:val="00A66A63"/>
    <w:rsid w:val="00A71E53"/>
    <w:rsid w:val="00A83589"/>
    <w:rsid w:val="00A877A7"/>
    <w:rsid w:val="00A877C3"/>
    <w:rsid w:val="00AA3036"/>
    <w:rsid w:val="00AB2A79"/>
    <w:rsid w:val="00AB3573"/>
    <w:rsid w:val="00AD007A"/>
    <w:rsid w:val="00AD1B33"/>
    <w:rsid w:val="00AD5A45"/>
    <w:rsid w:val="00AE0ECB"/>
    <w:rsid w:val="00AE103E"/>
    <w:rsid w:val="00AE3221"/>
    <w:rsid w:val="00AE4A69"/>
    <w:rsid w:val="00B06AA0"/>
    <w:rsid w:val="00B4363E"/>
    <w:rsid w:val="00B4530F"/>
    <w:rsid w:val="00B5011D"/>
    <w:rsid w:val="00B51B74"/>
    <w:rsid w:val="00B57AAB"/>
    <w:rsid w:val="00B707AF"/>
    <w:rsid w:val="00B71BFA"/>
    <w:rsid w:val="00B83CD3"/>
    <w:rsid w:val="00B86A64"/>
    <w:rsid w:val="00B92C23"/>
    <w:rsid w:val="00BA06CA"/>
    <w:rsid w:val="00BA084E"/>
    <w:rsid w:val="00BA11A0"/>
    <w:rsid w:val="00BB17C6"/>
    <w:rsid w:val="00BB60E9"/>
    <w:rsid w:val="00BD2C8A"/>
    <w:rsid w:val="00BD58DD"/>
    <w:rsid w:val="00BE4AE2"/>
    <w:rsid w:val="00BF1485"/>
    <w:rsid w:val="00C02111"/>
    <w:rsid w:val="00C31566"/>
    <w:rsid w:val="00C32C9A"/>
    <w:rsid w:val="00C400A7"/>
    <w:rsid w:val="00C5079E"/>
    <w:rsid w:val="00C554C7"/>
    <w:rsid w:val="00C556F7"/>
    <w:rsid w:val="00C65A96"/>
    <w:rsid w:val="00C6662C"/>
    <w:rsid w:val="00C749AC"/>
    <w:rsid w:val="00C773F7"/>
    <w:rsid w:val="00C829BA"/>
    <w:rsid w:val="00C92DCA"/>
    <w:rsid w:val="00C93E30"/>
    <w:rsid w:val="00CA3028"/>
    <w:rsid w:val="00CA43EF"/>
    <w:rsid w:val="00CA4C3F"/>
    <w:rsid w:val="00CB545A"/>
    <w:rsid w:val="00CB6F5B"/>
    <w:rsid w:val="00CC6B63"/>
    <w:rsid w:val="00CD5AC1"/>
    <w:rsid w:val="00CD7F13"/>
    <w:rsid w:val="00CE7360"/>
    <w:rsid w:val="00CF12F2"/>
    <w:rsid w:val="00D2082B"/>
    <w:rsid w:val="00D412B7"/>
    <w:rsid w:val="00D46138"/>
    <w:rsid w:val="00D5429C"/>
    <w:rsid w:val="00D5579C"/>
    <w:rsid w:val="00D65C37"/>
    <w:rsid w:val="00D669B4"/>
    <w:rsid w:val="00D67FCA"/>
    <w:rsid w:val="00D75510"/>
    <w:rsid w:val="00D933FB"/>
    <w:rsid w:val="00D97D98"/>
    <w:rsid w:val="00DA5500"/>
    <w:rsid w:val="00DB3E66"/>
    <w:rsid w:val="00DC271A"/>
    <w:rsid w:val="00DC5941"/>
    <w:rsid w:val="00DE1BE6"/>
    <w:rsid w:val="00DF2A9B"/>
    <w:rsid w:val="00E01CEC"/>
    <w:rsid w:val="00E033F9"/>
    <w:rsid w:val="00E07B29"/>
    <w:rsid w:val="00E11062"/>
    <w:rsid w:val="00E25C20"/>
    <w:rsid w:val="00E314C2"/>
    <w:rsid w:val="00E33C2C"/>
    <w:rsid w:val="00E345BD"/>
    <w:rsid w:val="00E470B1"/>
    <w:rsid w:val="00E47F54"/>
    <w:rsid w:val="00E57902"/>
    <w:rsid w:val="00E66337"/>
    <w:rsid w:val="00E85678"/>
    <w:rsid w:val="00E85920"/>
    <w:rsid w:val="00E9262B"/>
    <w:rsid w:val="00E96585"/>
    <w:rsid w:val="00E96DA5"/>
    <w:rsid w:val="00EA3E1A"/>
    <w:rsid w:val="00EA467D"/>
    <w:rsid w:val="00EA47E6"/>
    <w:rsid w:val="00EA67D2"/>
    <w:rsid w:val="00EB1CE5"/>
    <w:rsid w:val="00EB2D07"/>
    <w:rsid w:val="00EC20D4"/>
    <w:rsid w:val="00EC6A69"/>
    <w:rsid w:val="00ED0004"/>
    <w:rsid w:val="00ED0A64"/>
    <w:rsid w:val="00ED416E"/>
    <w:rsid w:val="00ED7B50"/>
    <w:rsid w:val="00EE016E"/>
    <w:rsid w:val="00EE3848"/>
    <w:rsid w:val="00EE4B10"/>
    <w:rsid w:val="00EE79B9"/>
    <w:rsid w:val="00F03FDA"/>
    <w:rsid w:val="00F05799"/>
    <w:rsid w:val="00F0705A"/>
    <w:rsid w:val="00F14250"/>
    <w:rsid w:val="00F16BE7"/>
    <w:rsid w:val="00F16BF9"/>
    <w:rsid w:val="00F32AF0"/>
    <w:rsid w:val="00F36102"/>
    <w:rsid w:val="00F434D9"/>
    <w:rsid w:val="00F44264"/>
    <w:rsid w:val="00F52247"/>
    <w:rsid w:val="00F62D1F"/>
    <w:rsid w:val="00F636C3"/>
    <w:rsid w:val="00F72E0A"/>
    <w:rsid w:val="00F82D59"/>
    <w:rsid w:val="00FB0F9E"/>
    <w:rsid w:val="00FB3BCC"/>
    <w:rsid w:val="00FB3C97"/>
    <w:rsid w:val="00FB4F2A"/>
    <w:rsid w:val="00FD7ED9"/>
    <w:rsid w:val="00FF2363"/>
    <w:rsid w:val="00FF3BC4"/>
    <w:rsid w:val="7A0E0018"/>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CA76CFE"/>
  <w15:docId w15:val="{46457A72-2CFA-4219-845D-C80C28F48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lang w:val="en-GB"/>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pPr>
      <w:spacing w:after="120"/>
    </w:p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en-IN"/>
    </w:rPr>
  </w:style>
  <w:style w:type="character" w:styleId="Strong">
    <w:name w:val="Strong"/>
    <w:basedOn w:val="DefaultParagraphFont"/>
    <w:uiPriority w:val="22"/>
    <w:qFormat/>
    <w:rPr>
      <w:b/>
      <w:bCs/>
    </w:rPr>
  </w:style>
  <w:style w:type="paragraph" w:styleId="Subtitle">
    <w:name w:val="Subtitle"/>
    <w:basedOn w:val="Normal"/>
    <w:next w:val="Normal"/>
    <w:uiPriority w:val="11"/>
    <w:qFormat/>
    <w:pPr>
      <w:keepNext/>
      <w:keepLines/>
      <w:spacing w:after="320"/>
    </w:pPr>
    <w:rPr>
      <w:color w:val="666666"/>
      <w:sz w:val="30"/>
      <w:szCs w:val="3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paragraph" w:styleId="ListParagraph">
    <w:name w:val="List Paragraph"/>
    <w:basedOn w:val="Normal"/>
    <w:uiPriority w:val="34"/>
    <w:qFormat/>
    <w:pPr>
      <w:ind w:left="720"/>
      <w:contextualSpacing/>
    </w:pPr>
  </w:style>
  <w:style w:type="character" w:customStyle="1" w:styleId="BodyTextChar">
    <w:name w:val="Body Text Char"/>
    <w:basedOn w:val="DefaultParagraphFont"/>
    <w:link w:val="BodyText"/>
    <w:uiPriority w:val="99"/>
    <w:semiHidden/>
  </w:style>
  <w:style w:type="character" w:styleId="PlaceholderText">
    <w:name w:val="Placeholder Text"/>
    <w:basedOn w:val="DefaultParagraphFont"/>
    <w:uiPriority w:val="99"/>
    <w:semiHidden/>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062176">
      <w:bodyDiv w:val="1"/>
      <w:marLeft w:val="0"/>
      <w:marRight w:val="0"/>
      <w:marTop w:val="0"/>
      <w:marBottom w:val="0"/>
      <w:divBdr>
        <w:top w:val="none" w:sz="0" w:space="0" w:color="auto"/>
        <w:left w:val="none" w:sz="0" w:space="0" w:color="auto"/>
        <w:bottom w:val="none" w:sz="0" w:space="0" w:color="auto"/>
        <w:right w:val="none" w:sz="0" w:space="0" w:color="auto"/>
      </w:divBdr>
    </w:div>
    <w:div w:id="153885748">
      <w:bodyDiv w:val="1"/>
      <w:marLeft w:val="0"/>
      <w:marRight w:val="0"/>
      <w:marTop w:val="0"/>
      <w:marBottom w:val="0"/>
      <w:divBdr>
        <w:top w:val="none" w:sz="0" w:space="0" w:color="auto"/>
        <w:left w:val="none" w:sz="0" w:space="0" w:color="auto"/>
        <w:bottom w:val="none" w:sz="0" w:space="0" w:color="auto"/>
        <w:right w:val="none" w:sz="0" w:space="0" w:color="auto"/>
      </w:divBdr>
    </w:div>
    <w:div w:id="218636116">
      <w:bodyDiv w:val="1"/>
      <w:marLeft w:val="0"/>
      <w:marRight w:val="0"/>
      <w:marTop w:val="0"/>
      <w:marBottom w:val="0"/>
      <w:divBdr>
        <w:top w:val="none" w:sz="0" w:space="0" w:color="auto"/>
        <w:left w:val="none" w:sz="0" w:space="0" w:color="auto"/>
        <w:bottom w:val="none" w:sz="0" w:space="0" w:color="auto"/>
        <w:right w:val="none" w:sz="0" w:space="0" w:color="auto"/>
      </w:divBdr>
    </w:div>
    <w:div w:id="269507212">
      <w:bodyDiv w:val="1"/>
      <w:marLeft w:val="0"/>
      <w:marRight w:val="0"/>
      <w:marTop w:val="0"/>
      <w:marBottom w:val="0"/>
      <w:divBdr>
        <w:top w:val="none" w:sz="0" w:space="0" w:color="auto"/>
        <w:left w:val="none" w:sz="0" w:space="0" w:color="auto"/>
        <w:bottom w:val="none" w:sz="0" w:space="0" w:color="auto"/>
        <w:right w:val="none" w:sz="0" w:space="0" w:color="auto"/>
      </w:divBdr>
    </w:div>
    <w:div w:id="388847022">
      <w:bodyDiv w:val="1"/>
      <w:marLeft w:val="0"/>
      <w:marRight w:val="0"/>
      <w:marTop w:val="0"/>
      <w:marBottom w:val="0"/>
      <w:divBdr>
        <w:top w:val="none" w:sz="0" w:space="0" w:color="auto"/>
        <w:left w:val="none" w:sz="0" w:space="0" w:color="auto"/>
        <w:bottom w:val="none" w:sz="0" w:space="0" w:color="auto"/>
        <w:right w:val="none" w:sz="0" w:space="0" w:color="auto"/>
      </w:divBdr>
      <w:divsChild>
        <w:div w:id="492645937">
          <w:marLeft w:val="0"/>
          <w:marRight w:val="0"/>
          <w:marTop w:val="0"/>
          <w:marBottom w:val="0"/>
          <w:divBdr>
            <w:top w:val="none" w:sz="0" w:space="0" w:color="auto"/>
            <w:left w:val="none" w:sz="0" w:space="0" w:color="auto"/>
            <w:bottom w:val="none" w:sz="0" w:space="0" w:color="auto"/>
            <w:right w:val="none" w:sz="0" w:space="0" w:color="auto"/>
          </w:divBdr>
          <w:divsChild>
            <w:div w:id="1670912503">
              <w:marLeft w:val="0"/>
              <w:marRight w:val="0"/>
              <w:marTop w:val="0"/>
              <w:marBottom w:val="0"/>
              <w:divBdr>
                <w:top w:val="none" w:sz="0" w:space="0" w:color="auto"/>
                <w:left w:val="none" w:sz="0" w:space="0" w:color="auto"/>
                <w:bottom w:val="none" w:sz="0" w:space="0" w:color="auto"/>
                <w:right w:val="none" w:sz="0" w:space="0" w:color="auto"/>
              </w:divBdr>
              <w:divsChild>
                <w:div w:id="769543086">
                  <w:marLeft w:val="0"/>
                  <w:marRight w:val="0"/>
                  <w:marTop w:val="0"/>
                  <w:marBottom w:val="0"/>
                  <w:divBdr>
                    <w:top w:val="none" w:sz="0" w:space="0" w:color="auto"/>
                    <w:left w:val="none" w:sz="0" w:space="0" w:color="auto"/>
                    <w:bottom w:val="none" w:sz="0" w:space="0" w:color="auto"/>
                    <w:right w:val="none" w:sz="0" w:space="0" w:color="auto"/>
                  </w:divBdr>
                  <w:divsChild>
                    <w:div w:id="485827150">
                      <w:marLeft w:val="0"/>
                      <w:marRight w:val="0"/>
                      <w:marTop w:val="0"/>
                      <w:marBottom w:val="0"/>
                      <w:divBdr>
                        <w:top w:val="none" w:sz="0" w:space="0" w:color="auto"/>
                        <w:left w:val="none" w:sz="0" w:space="0" w:color="auto"/>
                        <w:bottom w:val="none" w:sz="0" w:space="0" w:color="auto"/>
                        <w:right w:val="none" w:sz="0" w:space="0" w:color="auto"/>
                      </w:divBdr>
                      <w:divsChild>
                        <w:div w:id="1291938340">
                          <w:marLeft w:val="0"/>
                          <w:marRight w:val="0"/>
                          <w:marTop w:val="0"/>
                          <w:marBottom w:val="0"/>
                          <w:divBdr>
                            <w:top w:val="none" w:sz="0" w:space="0" w:color="auto"/>
                            <w:left w:val="none" w:sz="0" w:space="0" w:color="auto"/>
                            <w:bottom w:val="none" w:sz="0" w:space="0" w:color="auto"/>
                            <w:right w:val="none" w:sz="0" w:space="0" w:color="auto"/>
                          </w:divBdr>
                          <w:divsChild>
                            <w:div w:id="1365979755">
                              <w:marLeft w:val="0"/>
                              <w:marRight w:val="0"/>
                              <w:marTop w:val="0"/>
                              <w:marBottom w:val="0"/>
                              <w:divBdr>
                                <w:top w:val="none" w:sz="0" w:space="0" w:color="auto"/>
                                <w:left w:val="none" w:sz="0" w:space="0" w:color="auto"/>
                                <w:bottom w:val="none" w:sz="0" w:space="0" w:color="auto"/>
                                <w:right w:val="none" w:sz="0" w:space="0" w:color="auto"/>
                              </w:divBdr>
                              <w:divsChild>
                                <w:div w:id="123149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586743">
      <w:bodyDiv w:val="1"/>
      <w:marLeft w:val="0"/>
      <w:marRight w:val="0"/>
      <w:marTop w:val="0"/>
      <w:marBottom w:val="0"/>
      <w:divBdr>
        <w:top w:val="none" w:sz="0" w:space="0" w:color="auto"/>
        <w:left w:val="none" w:sz="0" w:space="0" w:color="auto"/>
        <w:bottom w:val="none" w:sz="0" w:space="0" w:color="auto"/>
        <w:right w:val="none" w:sz="0" w:space="0" w:color="auto"/>
      </w:divBdr>
    </w:div>
    <w:div w:id="452945431">
      <w:bodyDiv w:val="1"/>
      <w:marLeft w:val="0"/>
      <w:marRight w:val="0"/>
      <w:marTop w:val="0"/>
      <w:marBottom w:val="0"/>
      <w:divBdr>
        <w:top w:val="none" w:sz="0" w:space="0" w:color="auto"/>
        <w:left w:val="none" w:sz="0" w:space="0" w:color="auto"/>
        <w:bottom w:val="none" w:sz="0" w:space="0" w:color="auto"/>
        <w:right w:val="none" w:sz="0" w:space="0" w:color="auto"/>
      </w:divBdr>
    </w:div>
    <w:div w:id="798689974">
      <w:bodyDiv w:val="1"/>
      <w:marLeft w:val="0"/>
      <w:marRight w:val="0"/>
      <w:marTop w:val="0"/>
      <w:marBottom w:val="0"/>
      <w:divBdr>
        <w:top w:val="none" w:sz="0" w:space="0" w:color="auto"/>
        <w:left w:val="none" w:sz="0" w:space="0" w:color="auto"/>
        <w:bottom w:val="none" w:sz="0" w:space="0" w:color="auto"/>
        <w:right w:val="none" w:sz="0" w:space="0" w:color="auto"/>
      </w:divBdr>
    </w:div>
    <w:div w:id="846675999">
      <w:bodyDiv w:val="1"/>
      <w:marLeft w:val="0"/>
      <w:marRight w:val="0"/>
      <w:marTop w:val="0"/>
      <w:marBottom w:val="0"/>
      <w:divBdr>
        <w:top w:val="none" w:sz="0" w:space="0" w:color="auto"/>
        <w:left w:val="none" w:sz="0" w:space="0" w:color="auto"/>
        <w:bottom w:val="none" w:sz="0" w:space="0" w:color="auto"/>
        <w:right w:val="none" w:sz="0" w:space="0" w:color="auto"/>
      </w:divBdr>
    </w:div>
    <w:div w:id="987906704">
      <w:bodyDiv w:val="1"/>
      <w:marLeft w:val="0"/>
      <w:marRight w:val="0"/>
      <w:marTop w:val="0"/>
      <w:marBottom w:val="0"/>
      <w:divBdr>
        <w:top w:val="none" w:sz="0" w:space="0" w:color="auto"/>
        <w:left w:val="none" w:sz="0" w:space="0" w:color="auto"/>
        <w:bottom w:val="none" w:sz="0" w:space="0" w:color="auto"/>
        <w:right w:val="none" w:sz="0" w:space="0" w:color="auto"/>
      </w:divBdr>
    </w:div>
    <w:div w:id="1044718255">
      <w:bodyDiv w:val="1"/>
      <w:marLeft w:val="0"/>
      <w:marRight w:val="0"/>
      <w:marTop w:val="0"/>
      <w:marBottom w:val="0"/>
      <w:divBdr>
        <w:top w:val="none" w:sz="0" w:space="0" w:color="auto"/>
        <w:left w:val="none" w:sz="0" w:space="0" w:color="auto"/>
        <w:bottom w:val="none" w:sz="0" w:space="0" w:color="auto"/>
        <w:right w:val="none" w:sz="0" w:space="0" w:color="auto"/>
      </w:divBdr>
    </w:div>
    <w:div w:id="1212155565">
      <w:bodyDiv w:val="1"/>
      <w:marLeft w:val="0"/>
      <w:marRight w:val="0"/>
      <w:marTop w:val="0"/>
      <w:marBottom w:val="0"/>
      <w:divBdr>
        <w:top w:val="none" w:sz="0" w:space="0" w:color="auto"/>
        <w:left w:val="none" w:sz="0" w:space="0" w:color="auto"/>
        <w:bottom w:val="none" w:sz="0" w:space="0" w:color="auto"/>
        <w:right w:val="none" w:sz="0" w:space="0" w:color="auto"/>
      </w:divBdr>
    </w:div>
    <w:div w:id="1240555407">
      <w:bodyDiv w:val="1"/>
      <w:marLeft w:val="0"/>
      <w:marRight w:val="0"/>
      <w:marTop w:val="0"/>
      <w:marBottom w:val="0"/>
      <w:divBdr>
        <w:top w:val="none" w:sz="0" w:space="0" w:color="auto"/>
        <w:left w:val="none" w:sz="0" w:space="0" w:color="auto"/>
        <w:bottom w:val="none" w:sz="0" w:space="0" w:color="auto"/>
        <w:right w:val="none" w:sz="0" w:space="0" w:color="auto"/>
      </w:divBdr>
    </w:div>
    <w:div w:id="1247618798">
      <w:bodyDiv w:val="1"/>
      <w:marLeft w:val="0"/>
      <w:marRight w:val="0"/>
      <w:marTop w:val="0"/>
      <w:marBottom w:val="0"/>
      <w:divBdr>
        <w:top w:val="none" w:sz="0" w:space="0" w:color="auto"/>
        <w:left w:val="none" w:sz="0" w:space="0" w:color="auto"/>
        <w:bottom w:val="none" w:sz="0" w:space="0" w:color="auto"/>
        <w:right w:val="none" w:sz="0" w:space="0" w:color="auto"/>
      </w:divBdr>
    </w:div>
    <w:div w:id="1355957383">
      <w:bodyDiv w:val="1"/>
      <w:marLeft w:val="0"/>
      <w:marRight w:val="0"/>
      <w:marTop w:val="0"/>
      <w:marBottom w:val="0"/>
      <w:divBdr>
        <w:top w:val="none" w:sz="0" w:space="0" w:color="auto"/>
        <w:left w:val="none" w:sz="0" w:space="0" w:color="auto"/>
        <w:bottom w:val="none" w:sz="0" w:space="0" w:color="auto"/>
        <w:right w:val="none" w:sz="0" w:space="0" w:color="auto"/>
      </w:divBdr>
    </w:div>
    <w:div w:id="1400055929">
      <w:bodyDiv w:val="1"/>
      <w:marLeft w:val="0"/>
      <w:marRight w:val="0"/>
      <w:marTop w:val="0"/>
      <w:marBottom w:val="0"/>
      <w:divBdr>
        <w:top w:val="none" w:sz="0" w:space="0" w:color="auto"/>
        <w:left w:val="none" w:sz="0" w:space="0" w:color="auto"/>
        <w:bottom w:val="none" w:sz="0" w:space="0" w:color="auto"/>
        <w:right w:val="none" w:sz="0" w:space="0" w:color="auto"/>
      </w:divBdr>
    </w:div>
    <w:div w:id="1630551098">
      <w:bodyDiv w:val="1"/>
      <w:marLeft w:val="0"/>
      <w:marRight w:val="0"/>
      <w:marTop w:val="0"/>
      <w:marBottom w:val="0"/>
      <w:divBdr>
        <w:top w:val="none" w:sz="0" w:space="0" w:color="auto"/>
        <w:left w:val="none" w:sz="0" w:space="0" w:color="auto"/>
        <w:bottom w:val="none" w:sz="0" w:space="0" w:color="auto"/>
        <w:right w:val="none" w:sz="0" w:space="0" w:color="auto"/>
      </w:divBdr>
    </w:div>
    <w:div w:id="1729838541">
      <w:bodyDiv w:val="1"/>
      <w:marLeft w:val="0"/>
      <w:marRight w:val="0"/>
      <w:marTop w:val="0"/>
      <w:marBottom w:val="0"/>
      <w:divBdr>
        <w:top w:val="none" w:sz="0" w:space="0" w:color="auto"/>
        <w:left w:val="none" w:sz="0" w:space="0" w:color="auto"/>
        <w:bottom w:val="none" w:sz="0" w:space="0" w:color="auto"/>
        <w:right w:val="none" w:sz="0" w:space="0" w:color="auto"/>
      </w:divBdr>
    </w:div>
    <w:div w:id="1875460480">
      <w:bodyDiv w:val="1"/>
      <w:marLeft w:val="0"/>
      <w:marRight w:val="0"/>
      <w:marTop w:val="0"/>
      <w:marBottom w:val="0"/>
      <w:divBdr>
        <w:top w:val="none" w:sz="0" w:space="0" w:color="auto"/>
        <w:left w:val="none" w:sz="0" w:space="0" w:color="auto"/>
        <w:bottom w:val="none" w:sz="0" w:space="0" w:color="auto"/>
        <w:right w:val="none" w:sz="0" w:space="0" w:color="auto"/>
      </w:divBdr>
    </w:div>
    <w:div w:id="1878279134">
      <w:bodyDiv w:val="1"/>
      <w:marLeft w:val="0"/>
      <w:marRight w:val="0"/>
      <w:marTop w:val="0"/>
      <w:marBottom w:val="0"/>
      <w:divBdr>
        <w:top w:val="none" w:sz="0" w:space="0" w:color="auto"/>
        <w:left w:val="none" w:sz="0" w:space="0" w:color="auto"/>
        <w:bottom w:val="none" w:sz="0" w:space="0" w:color="auto"/>
        <w:right w:val="none" w:sz="0" w:space="0" w:color="auto"/>
      </w:divBdr>
    </w:div>
    <w:div w:id="2136672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8F260-BFB6-45B1-9CCF-93C0F18E1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Pages>
  <Words>18581</Words>
  <Characters>105917</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theaisha1707@gmail.com</cp:lastModifiedBy>
  <cp:revision>7</cp:revision>
  <dcterms:created xsi:type="dcterms:W3CDTF">2026-03-13T06:34:00Z</dcterms:created>
  <dcterms:modified xsi:type="dcterms:W3CDTF">2026-05-04T08:19:00Z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18th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 (in-text citations)</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ce9a25f6-4924-3df5-b1a5-0ed0ffcd6369</vt:lpwstr>
  </property>
  <property fmtid="{D5CDD505-2E9C-101B-9397-08002B2CF9AE}" pid="24" name="Mendeley Citation Style_1">
    <vt:lpwstr>http://www.zotero.org/styles/ieee</vt:lpwstr>
  </property>
  <property fmtid="{D5CDD505-2E9C-101B-9397-08002B2CF9AE}" pid="25" name="KSOProductBuildVer">
    <vt:lpwstr>1033-12.2.0.23196</vt:lpwstr>
  </property>
  <property fmtid="{D5CDD505-2E9C-101B-9397-08002B2CF9AE}" pid="26" name="ICV">
    <vt:lpwstr>EE3CFE4CF0A54AE498B45059B541D130_12</vt:lpwstr>
  </property>
  <property fmtid="{D5CDD505-2E9C-101B-9397-08002B2CF9AE}" pid="27" name="GrammarlyDocumentId">
    <vt:lpwstr>142342aa-9ae9-40a7-9a68-3eb30483eb29</vt:lpwstr>
  </property>
</Properties>
</file>