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0B69" w14:textId="6F9F1B62" w:rsidR="00445B8D" w:rsidRPr="00864875" w:rsidRDefault="00864875" w:rsidP="00864875">
      <w:pPr>
        <w:spacing w:line="360" w:lineRule="auto"/>
        <w:jc w:val="center"/>
        <w:rPr>
          <w:rFonts w:ascii="Times New Roman" w:hAnsi="Times New Roman" w:cs="Times New Roman"/>
          <w:b/>
          <w:sz w:val="28"/>
          <w:szCs w:val="28"/>
        </w:rPr>
      </w:pPr>
      <w:r w:rsidRPr="00864875">
        <w:rPr>
          <w:rFonts w:ascii="Times New Roman" w:hAnsi="Times New Roman" w:cs="Times New Roman"/>
          <w:b/>
          <w:sz w:val="28"/>
          <w:szCs w:val="28"/>
        </w:rPr>
        <w:t xml:space="preserve">Impact </w:t>
      </w:r>
      <w:r>
        <w:rPr>
          <w:rFonts w:ascii="Times New Roman" w:hAnsi="Times New Roman" w:cs="Times New Roman"/>
          <w:b/>
          <w:sz w:val="28"/>
          <w:szCs w:val="28"/>
        </w:rPr>
        <w:t>o</w:t>
      </w:r>
      <w:r w:rsidRPr="00864875">
        <w:rPr>
          <w:rFonts w:ascii="Times New Roman" w:hAnsi="Times New Roman" w:cs="Times New Roman"/>
          <w:b/>
          <w:sz w:val="28"/>
          <w:szCs w:val="28"/>
        </w:rPr>
        <w:t xml:space="preserve">f Dilution Air Flow Rate Modulation </w:t>
      </w:r>
      <w:r>
        <w:rPr>
          <w:rFonts w:ascii="Times New Roman" w:hAnsi="Times New Roman" w:cs="Times New Roman"/>
          <w:b/>
          <w:sz w:val="28"/>
          <w:szCs w:val="28"/>
        </w:rPr>
        <w:t>o</w:t>
      </w:r>
      <w:r w:rsidRPr="00864875">
        <w:rPr>
          <w:rFonts w:ascii="Times New Roman" w:hAnsi="Times New Roman" w:cs="Times New Roman"/>
          <w:b/>
          <w:sz w:val="28"/>
          <w:szCs w:val="28"/>
        </w:rPr>
        <w:t xml:space="preserve">n Exit Temperature </w:t>
      </w:r>
      <w:r>
        <w:rPr>
          <w:rFonts w:ascii="Times New Roman" w:hAnsi="Times New Roman" w:cs="Times New Roman"/>
          <w:b/>
          <w:sz w:val="28"/>
          <w:szCs w:val="28"/>
        </w:rPr>
        <w:t>o</w:t>
      </w:r>
      <w:r w:rsidRPr="00864875">
        <w:rPr>
          <w:rFonts w:ascii="Times New Roman" w:hAnsi="Times New Roman" w:cs="Times New Roman"/>
          <w:b/>
          <w:sz w:val="28"/>
          <w:szCs w:val="28"/>
        </w:rPr>
        <w:t xml:space="preserve">f </w:t>
      </w:r>
      <w:r>
        <w:rPr>
          <w:rFonts w:ascii="Times New Roman" w:hAnsi="Times New Roman" w:cs="Times New Roman"/>
          <w:b/>
          <w:sz w:val="28"/>
          <w:szCs w:val="28"/>
        </w:rPr>
        <w:t>Ga</w:t>
      </w:r>
      <w:r w:rsidRPr="00864875">
        <w:rPr>
          <w:rFonts w:ascii="Times New Roman" w:hAnsi="Times New Roman" w:cs="Times New Roman"/>
          <w:b/>
          <w:sz w:val="28"/>
          <w:szCs w:val="28"/>
        </w:rPr>
        <w:t>s Turbine Combustion Chamber</w:t>
      </w:r>
    </w:p>
    <w:p w14:paraId="69A95485" w14:textId="77777777" w:rsidR="006E58D2" w:rsidRPr="000D54E8" w:rsidRDefault="006E58D2" w:rsidP="00CB4355">
      <w:pPr>
        <w:spacing w:line="240" w:lineRule="auto"/>
        <w:jc w:val="both"/>
        <w:rPr>
          <w:rFonts w:ascii="Times New Roman" w:hAnsi="Times New Roman" w:cs="Times New Roman"/>
          <w:b/>
          <w:bCs/>
        </w:rPr>
      </w:pPr>
      <w:r w:rsidRPr="000D54E8">
        <w:rPr>
          <w:rFonts w:ascii="Times New Roman" w:hAnsi="Times New Roman" w:cs="Times New Roman"/>
          <w:b/>
          <w:bCs/>
        </w:rPr>
        <w:t>Abstract</w:t>
      </w:r>
    </w:p>
    <w:p w14:paraId="201C61F7" w14:textId="042EBA53" w:rsidR="006E58D2" w:rsidRPr="00CB4355" w:rsidRDefault="006E58D2" w:rsidP="00CB4355">
      <w:pPr>
        <w:spacing w:line="240" w:lineRule="auto"/>
        <w:jc w:val="both"/>
        <w:rPr>
          <w:rFonts w:ascii="Times New Roman" w:hAnsi="Times New Roman" w:cs="Times New Roman"/>
        </w:rPr>
      </w:pPr>
      <w:r w:rsidRPr="00CB4355">
        <w:rPr>
          <w:rFonts w:ascii="Times New Roman" w:hAnsi="Times New Roman" w:cs="Times New Roman"/>
        </w:rPr>
        <w:t>The management of exit temperature in gas turbine combustors is critical for ensuring turbine blade life, thermal efficiency, and operational flexibility. Dilution air injection is a primary method for cooling combustion products, yet the quantitative effect of modulating its flow rate on exit temperature remains insufficiently understood. This study employs a computational fluid dynamics (CFD) approach using ANSYS FLUENT to investigate the impact of dilution air flow rate modulation on the exit temperature of a can</w:t>
      </w:r>
      <w:r w:rsidRPr="00CB4355">
        <w:rPr>
          <w:rFonts w:ascii="Times New Roman" w:hAnsi="Times New Roman" w:cs="Times New Roman"/>
        </w:rPr>
        <w:noBreakHyphen/>
        <w:t>type gas turbine combustion chamber operating under steady</w:t>
      </w:r>
      <w:r w:rsidRPr="00CB4355">
        <w:rPr>
          <w:rFonts w:ascii="Times New Roman" w:hAnsi="Times New Roman" w:cs="Times New Roman"/>
        </w:rPr>
        <w:noBreakHyphen/>
        <w:t>state conditions with methane fuel. A three</w:t>
      </w:r>
      <w:r w:rsidRPr="00CB4355">
        <w:rPr>
          <w:rFonts w:ascii="Times New Roman" w:hAnsi="Times New Roman" w:cs="Times New Roman"/>
        </w:rPr>
        <w:noBreakHyphen/>
        <w:t>dimensional model of the combustor was developed, and simulations were performed for dilution air mass flow rates ranging from 0.001 kg/s to 0.005 kg/s. Results show a strictly monotonic decrease in exit temperature with increasing dilution air flow, yielding a total reduction of 87 °C (approximately 4.0%) across the tested range. However, diminishing marginal cooling effectiveness is observed, with the largest reduction (43 °C) occurring between 0.001</w:t>
      </w:r>
      <w:r w:rsidR="000D54E8">
        <w:rPr>
          <w:rFonts w:ascii="Times New Roman" w:hAnsi="Times New Roman" w:cs="Times New Roman"/>
        </w:rPr>
        <w:t>kg/s</w:t>
      </w:r>
      <w:r w:rsidRPr="00CB4355">
        <w:rPr>
          <w:rFonts w:ascii="Times New Roman" w:hAnsi="Times New Roman" w:cs="Times New Roman"/>
        </w:rPr>
        <w:t xml:space="preserve"> and 0.002 kg/s and progressively smaller reductions at higher flow rates. The midpoint exit temperature decreases by about 20 °C when dilution air is increased from 100% to 400% of baseline. The study quantitatively demonstrates that while increased dilution air flow significantly reduces thermal loading, benefits diminish beyond an optimal range (approximately 0.003–0.004 kg/s or a 200–250% increase). These findings provide design engineers with quantitative criteria for balancing exit temperature reduction against pressure loss, combustion efficiency, and flame stability.</w:t>
      </w:r>
    </w:p>
    <w:p w14:paraId="7BE6F4F4" w14:textId="30D9BEA6" w:rsidR="006E58D2" w:rsidRPr="00CB4355" w:rsidRDefault="006E58D2" w:rsidP="00CB4355">
      <w:pPr>
        <w:spacing w:line="240" w:lineRule="auto"/>
        <w:jc w:val="both"/>
        <w:rPr>
          <w:rFonts w:ascii="Times New Roman" w:hAnsi="Times New Roman" w:cs="Times New Roman"/>
        </w:rPr>
      </w:pPr>
      <w:r w:rsidRPr="000D54E8">
        <w:rPr>
          <w:rFonts w:ascii="Times New Roman" w:hAnsi="Times New Roman" w:cs="Times New Roman"/>
          <w:b/>
          <w:bCs/>
          <w:i/>
          <w:iCs/>
        </w:rPr>
        <w:t>Keywords</w:t>
      </w:r>
      <w:r w:rsidRPr="00CB4355">
        <w:rPr>
          <w:rFonts w:ascii="Times New Roman" w:hAnsi="Times New Roman" w:cs="Times New Roman"/>
        </w:rPr>
        <w:t xml:space="preserve">: Gas </w:t>
      </w:r>
      <w:r w:rsidR="000D54E8" w:rsidRPr="00CB4355">
        <w:rPr>
          <w:rFonts w:ascii="Times New Roman" w:hAnsi="Times New Roman" w:cs="Times New Roman"/>
        </w:rPr>
        <w:t xml:space="preserve">Turbine Combustor, </w:t>
      </w:r>
      <w:r w:rsidR="000D54E8">
        <w:rPr>
          <w:rFonts w:ascii="Times New Roman" w:hAnsi="Times New Roman" w:cs="Times New Roman"/>
        </w:rPr>
        <w:t>D</w:t>
      </w:r>
      <w:r w:rsidRPr="00CB4355">
        <w:rPr>
          <w:rFonts w:ascii="Times New Roman" w:hAnsi="Times New Roman" w:cs="Times New Roman"/>
        </w:rPr>
        <w:t xml:space="preserve">ilution </w:t>
      </w:r>
      <w:r w:rsidR="000D54E8" w:rsidRPr="00CB4355">
        <w:rPr>
          <w:rFonts w:ascii="Times New Roman" w:hAnsi="Times New Roman" w:cs="Times New Roman"/>
        </w:rPr>
        <w:t xml:space="preserve">Air Flow Rate, Exit Temperature, Modulation, </w:t>
      </w:r>
      <w:r w:rsidRPr="00CB4355">
        <w:rPr>
          <w:rFonts w:ascii="Times New Roman" w:hAnsi="Times New Roman" w:cs="Times New Roman"/>
        </w:rPr>
        <w:t xml:space="preserve">CFD </w:t>
      </w:r>
      <w:r w:rsidR="000D54E8" w:rsidRPr="00CB4355">
        <w:rPr>
          <w:rFonts w:ascii="Times New Roman" w:hAnsi="Times New Roman" w:cs="Times New Roman"/>
        </w:rPr>
        <w:t>Simulation, Can</w:t>
      </w:r>
      <w:r w:rsidR="000D54E8" w:rsidRPr="00CB4355">
        <w:rPr>
          <w:rFonts w:ascii="Times New Roman" w:hAnsi="Times New Roman" w:cs="Times New Roman"/>
        </w:rPr>
        <w:noBreakHyphen/>
        <w:t>Type Combustor, Thermal Efficiency.</w:t>
      </w:r>
    </w:p>
    <w:p w14:paraId="23655397" w14:textId="77777777" w:rsidR="00C15EEC" w:rsidRDefault="00C15EEC" w:rsidP="00407327">
      <w:pPr>
        <w:spacing w:line="276" w:lineRule="auto"/>
        <w:jc w:val="both"/>
        <w:rPr>
          <w:rFonts w:hAnsi="Times New Roman" w:cs="Times New Roman"/>
          <w:b/>
          <w:sz w:val="24"/>
          <w:szCs w:val="24"/>
        </w:rPr>
      </w:pPr>
    </w:p>
    <w:p w14:paraId="27F9F014" w14:textId="48809312" w:rsidR="00E4161C" w:rsidRPr="000D54E8" w:rsidRDefault="000D54E8" w:rsidP="0040732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E4161C" w:rsidRPr="000D54E8">
        <w:rPr>
          <w:rFonts w:ascii="Times New Roman" w:hAnsi="Times New Roman" w:cs="Times New Roman"/>
          <w:b/>
          <w:sz w:val="24"/>
          <w:szCs w:val="24"/>
        </w:rPr>
        <w:t>Introduction</w:t>
      </w:r>
    </w:p>
    <w:p w14:paraId="3A7C06EF" w14:textId="7CD4320E" w:rsidR="00E4161C" w:rsidRPr="00407327" w:rsidRDefault="00E4161C"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need to strike a balance between environmental regulations and demand for higher thermal efficiency and flexibility of operations possess a critical challenge for the operational management of modern gas turbine power plants</w:t>
      </w:r>
      <w:r w:rsidR="00B464C3" w:rsidRPr="00407327">
        <w:rPr>
          <w:rFonts w:ascii="Times New Roman" w:hAnsi="Times New Roman" w:cs="Times New Roman"/>
          <w:bCs/>
          <w:sz w:val="24"/>
          <w:szCs w:val="24"/>
        </w:rPr>
        <w:t>[1-3]</w:t>
      </w:r>
      <w:r w:rsidRPr="00407327">
        <w:rPr>
          <w:rFonts w:ascii="Times New Roman" w:hAnsi="Times New Roman" w:cs="Times New Roman"/>
          <w:bCs/>
          <w:sz w:val="24"/>
          <w:szCs w:val="24"/>
        </w:rPr>
        <w:t xml:space="preserve"> Critical to this challenge is the management of the exit temperature profile of the gas turbine combustion chamber; a critical component of the power plant arrangement that influences the life, efficiency and performance of other power plants components. Dilution air injection remains one of the primary means for reducing the internal and exit temperature of the gas turbine combustion chambers to an acceptable limit suitable for the turbine’s blades, inlet nozzles and other auxiliary components. However, modulating it rate of flow to achieve a dynamic control of the exit temperature introduces a fundamental instability challenge.  Specifically, poor or unsystematic modulation can lead to excessive and non-uniform thermal gradient in and at the exit combustor of the gas turbine power </w:t>
      </w:r>
      <w:r w:rsidR="00861D00" w:rsidRPr="00407327">
        <w:rPr>
          <w:rFonts w:ascii="Times New Roman" w:hAnsi="Times New Roman" w:cs="Times New Roman"/>
          <w:bCs/>
          <w:sz w:val="24"/>
          <w:szCs w:val="24"/>
        </w:rPr>
        <w:t>plant [</w:t>
      </w:r>
      <w:r w:rsidR="00511ED9" w:rsidRPr="00407327">
        <w:rPr>
          <w:rFonts w:ascii="Times New Roman" w:hAnsi="Times New Roman" w:cs="Times New Roman"/>
          <w:bCs/>
          <w:sz w:val="24"/>
          <w:szCs w:val="24"/>
        </w:rPr>
        <w:t>1,4-</w:t>
      </w:r>
      <w:r w:rsidR="005D436F" w:rsidRPr="00407327">
        <w:rPr>
          <w:rFonts w:ascii="Times New Roman" w:hAnsi="Times New Roman" w:cs="Times New Roman"/>
          <w:bCs/>
          <w:sz w:val="24"/>
          <w:szCs w:val="24"/>
        </w:rPr>
        <w:t>6</w:t>
      </w:r>
      <w:r w:rsidR="00511ED9"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Also, the lack of understanding of the relationship between dilution air flow rate and temperature at the exit possess another challenge to design engineers and operators of the gas turbine power plants.</w:t>
      </w:r>
    </w:p>
    <w:p w14:paraId="4322C63B" w14:textId="31D5BDC1" w:rsidR="00E4161C" w:rsidRPr="00407327" w:rsidRDefault="00E4161C"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In the context of gas turbine combustor, dilution air refers to the secondary air flow introduced downstream of the primary combustor zone, designed to mix with and cool the hot expanding gases inside the </w:t>
      </w:r>
      <w:r w:rsidR="006017A4" w:rsidRPr="00407327">
        <w:rPr>
          <w:rFonts w:ascii="Times New Roman" w:hAnsi="Times New Roman" w:cs="Times New Roman"/>
          <w:bCs/>
          <w:sz w:val="24"/>
          <w:szCs w:val="24"/>
        </w:rPr>
        <w:t>combustor [</w:t>
      </w:r>
      <w:r w:rsidR="005D436F" w:rsidRPr="00407327">
        <w:rPr>
          <w:rFonts w:ascii="Times New Roman" w:hAnsi="Times New Roman" w:cs="Times New Roman"/>
          <w:bCs/>
          <w:sz w:val="24"/>
          <w:szCs w:val="24"/>
        </w:rPr>
        <w:t>2,7-8</w:t>
      </w:r>
      <w:r w:rsidR="00DD2253" w:rsidRPr="00407327">
        <w:rPr>
          <w:rFonts w:ascii="Times New Roman" w:hAnsi="Times New Roman" w:cs="Times New Roman"/>
          <w:bCs/>
          <w:sz w:val="24"/>
          <w:szCs w:val="24"/>
        </w:rPr>
        <w:t>]</w:t>
      </w:r>
      <w:r w:rsidR="00DD2253">
        <w:rPr>
          <w:rFonts w:ascii="Times New Roman" w:hAnsi="Times New Roman" w:cs="Times New Roman"/>
          <w:bCs/>
          <w:sz w:val="24"/>
          <w:szCs w:val="24"/>
        </w:rPr>
        <w:t>.</w:t>
      </w:r>
      <w:r w:rsidR="00DD2253" w:rsidRPr="00407327">
        <w:rPr>
          <w:rFonts w:ascii="Times New Roman" w:hAnsi="Times New Roman" w:cs="Times New Roman"/>
          <w:bCs/>
          <w:sz w:val="24"/>
          <w:szCs w:val="24"/>
        </w:rPr>
        <w:t xml:space="preserve"> The</w:t>
      </w:r>
      <w:r w:rsidRPr="00407327">
        <w:rPr>
          <w:rFonts w:ascii="Times New Roman" w:hAnsi="Times New Roman" w:cs="Times New Roman"/>
          <w:bCs/>
          <w:sz w:val="24"/>
          <w:szCs w:val="24"/>
        </w:rPr>
        <w:t xml:space="preserve"> dilution air does not participate in the exothermic </w:t>
      </w:r>
      <w:r w:rsidRPr="00407327">
        <w:rPr>
          <w:rFonts w:ascii="Times New Roman" w:hAnsi="Times New Roman" w:cs="Times New Roman"/>
          <w:bCs/>
          <w:sz w:val="24"/>
          <w:szCs w:val="24"/>
        </w:rPr>
        <w:lastRenderedPageBreak/>
        <w:t xml:space="preserve">reactions. The exit temperature profile, often defined by the dimensionless pattern factor is the spatial distribution of gas temperatures at the combustor – turbine </w:t>
      </w:r>
      <w:r w:rsidR="00861D00" w:rsidRPr="00407327">
        <w:rPr>
          <w:rFonts w:ascii="Times New Roman" w:hAnsi="Times New Roman" w:cs="Times New Roman"/>
          <w:bCs/>
          <w:sz w:val="24"/>
          <w:szCs w:val="24"/>
        </w:rPr>
        <w:t>interface [</w:t>
      </w:r>
      <w:r w:rsidR="00342FA2" w:rsidRPr="00407327">
        <w:rPr>
          <w:rFonts w:ascii="Times New Roman" w:hAnsi="Times New Roman" w:cs="Times New Roman"/>
          <w:bCs/>
          <w:sz w:val="24"/>
          <w:szCs w:val="24"/>
        </w:rPr>
        <w:t>9-11].</w:t>
      </w:r>
      <w:r w:rsidRPr="00407327">
        <w:rPr>
          <w:rFonts w:ascii="Times New Roman" w:hAnsi="Times New Roman" w:cs="Times New Roman"/>
          <w:bCs/>
          <w:sz w:val="24"/>
          <w:szCs w:val="24"/>
        </w:rPr>
        <w:t xml:space="preserve"> On the other hand, modulation of the dilution flow rate refers to the process of using control mechanisms to alter the mass flow rate of air passing via the primary </w:t>
      </w:r>
      <w:r w:rsidR="00861D00" w:rsidRPr="00407327">
        <w:rPr>
          <w:rFonts w:ascii="Times New Roman" w:hAnsi="Times New Roman" w:cs="Times New Roman"/>
          <w:bCs/>
          <w:sz w:val="24"/>
          <w:szCs w:val="24"/>
        </w:rPr>
        <w:t>zone [</w:t>
      </w:r>
      <w:r w:rsidR="00342FA2" w:rsidRPr="00407327">
        <w:rPr>
          <w:rFonts w:ascii="Times New Roman" w:hAnsi="Times New Roman" w:cs="Times New Roman"/>
          <w:bCs/>
          <w:sz w:val="24"/>
          <w:szCs w:val="24"/>
        </w:rPr>
        <w:t>12-16].</w:t>
      </w:r>
      <w:r w:rsidRPr="00407327">
        <w:rPr>
          <w:rFonts w:ascii="Times New Roman" w:hAnsi="Times New Roman" w:cs="Times New Roman"/>
          <w:bCs/>
          <w:sz w:val="24"/>
          <w:szCs w:val="24"/>
        </w:rPr>
        <w:t xml:space="preserve"> Extant literature reveals significant but fragmented progress. Early foundational </w:t>
      </w:r>
      <w:r w:rsidR="00282B40">
        <w:rPr>
          <w:rFonts w:ascii="Times New Roman" w:hAnsi="Times New Roman" w:cs="Times New Roman"/>
          <w:bCs/>
          <w:sz w:val="24"/>
          <w:szCs w:val="24"/>
        </w:rPr>
        <w:t>stu</w:t>
      </w:r>
      <w:r w:rsidR="00DD2253">
        <w:rPr>
          <w:rFonts w:ascii="Times New Roman" w:hAnsi="Times New Roman" w:cs="Times New Roman"/>
          <w:bCs/>
          <w:sz w:val="24"/>
          <w:szCs w:val="24"/>
        </w:rPr>
        <w:t>dy</w:t>
      </w:r>
      <w:r w:rsidRPr="00407327">
        <w:rPr>
          <w:rFonts w:ascii="Times New Roman" w:hAnsi="Times New Roman" w:cs="Times New Roman"/>
          <w:bCs/>
          <w:sz w:val="24"/>
          <w:szCs w:val="24"/>
        </w:rPr>
        <w:t xml:space="preserve"> by </w:t>
      </w:r>
      <w:r w:rsidR="00342FA2" w:rsidRPr="00407327">
        <w:rPr>
          <w:rFonts w:ascii="Times New Roman" w:hAnsi="Times New Roman" w:cs="Times New Roman"/>
          <w:bCs/>
          <w:sz w:val="24"/>
          <w:szCs w:val="24"/>
        </w:rPr>
        <w:t>[17]</w:t>
      </w:r>
      <w:r w:rsidRPr="00407327">
        <w:rPr>
          <w:rFonts w:ascii="Times New Roman" w:hAnsi="Times New Roman" w:cs="Times New Roman"/>
          <w:bCs/>
          <w:sz w:val="24"/>
          <w:szCs w:val="24"/>
        </w:rPr>
        <w:t xml:space="preserve"> worked on improving the outlet temperature distribution of a dual fuel gas turbine combustor using a simplified CFD. Another work by</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[18]</w:t>
      </w:r>
      <w:r w:rsidRPr="00407327">
        <w:rPr>
          <w:rFonts w:ascii="Times New Roman" w:hAnsi="Times New Roman" w:cs="Times New Roman"/>
          <w:bCs/>
          <w:sz w:val="24"/>
          <w:szCs w:val="24"/>
        </w:rPr>
        <w:t xml:space="preserve"> carried out numerical investigation on the effect of Dome cooling Air and em</w:t>
      </w:r>
      <w:r w:rsidR="00E34522">
        <w:rPr>
          <w:rFonts w:ascii="Times New Roman" w:hAnsi="Times New Roman" w:cs="Times New Roman"/>
          <w:bCs/>
          <w:sz w:val="24"/>
          <w:szCs w:val="24"/>
        </w:rPr>
        <w:t>is</w:t>
      </w:r>
      <w:r w:rsidRPr="00407327">
        <w:rPr>
          <w:rFonts w:ascii="Times New Roman" w:hAnsi="Times New Roman" w:cs="Times New Roman"/>
          <w:bCs/>
          <w:sz w:val="24"/>
          <w:szCs w:val="24"/>
        </w:rPr>
        <w:t>sion behavior in a can type gas turbine and the cooling characteristics of dilution holes in can type combustor of a micro-gas turbine respectively.</w:t>
      </w:r>
      <w:r w:rsidR="00342FA2" w:rsidRPr="00407327">
        <w:rPr>
          <w:rFonts w:ascii="Times New Roman" w:hAnsi="Times New Roman" w:cs="Times New Roman"/>
          <w:bCs/>
          <w:sz w:val="24"/>
          <w:szCs w:val="24"/>
        </w:rPr>
        <w:t>[</w:t>
      </w:r>
      <w:r w:rsidR="00E34522">
        <w:rPr>
          <w:rFonts w:ascii="Times New Roman" w:hAnsi="Times New Roman" w:cs="Times New Roman"/>
          <w:bCs/>
          <w:sz w:val="24"/>
          <w:szCs w:val="24"/>
        </w:rPr>
        <w:t>19</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out a numerical simulation on effect of cooling hole diameter on the outlet temperature distribution of a gas turbine while</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0</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out an experimental study of fuel-air mixing and dilution jets on outlet temperature distribution on a small gas turbine combustor. Furthermore, a work by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1</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looked at the influence of dilution and effusion flows in generating variable inlet profiles for high pressure turbine. A work by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2</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studied the effects of methane mass flow rate variation on t</w:t>
      </w:r>
      <w:r w:rsidR="006A319E">
        <w:rPr>
          <w:rFonts w:ascii="Times New Roman" w:hAnsi="Times New Roman" w:cs="Times New Roman"/>
          <w:bCs/>
          <w:sz w:val="24"/>
          <w:szCs w:val="24"/>
        </w:rPr>
        <w:t>her</w:t>
      </w:r>
      <w:r w:rsidR="00621CCC">
        <w:rPr>
          <w:rFonts w:ascii="Times New Roman" w:hAnsi="Times New Roman" w:cs="Times New Roman"/>
          <w:bCs/>
          <w:sz w:val="24"/>
          <w:szCs w:val="24"/>
        </w:rPr>
        <w:t xml:space="preserve">mal field of </w:t>
      </w:r>
      <w:r w:rsidRPr="00407327">
        <w:rPr>
          <w:rFonts w:ascii="Times New Roman" w:hAnsi="Times New Roman" w:cs="Times New Roman"/>
          <w:bCs/>
          <w:sz w:val="24"/>
          <w:szCs w:val="24"/>
        </w:rPr>
        <w:t>the can type combustion chamber. Another work by</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3</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underscored numerical simulation on the effect of swirler installation angle on outlet temperature distribution in gas turbine. Also,</w:t>
      </w:r>
      <w:r w:rsidR="00E34522">
        <w:rPr>
          <w:rFonts w:ascii="Times New Roman" w:hAnsi="Times New Roman" w:cs="Times New Roman"/>
          <w:bCs/>
          <w:sz w:val="24"/>
          <w:szCs w:val="24"/>
        </w:rPr>
        <w:t xml:space="preserve">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4</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and </w:t>
      </w:r>
      <w:r w:rsidR="00342FA2" w:rsidRPr="00407327">
        <w:rPr>
          <w:rFonts w:ascii="Times New Roman" w:hAnsi="Times New Roman" w:cs="Times New Roman"/>
          <w:bCs/>
          <w:sz w:val="24"/>
          <w:szCs w:val="24"/>
        </w:rPr>
        <w:t>[2</w:t>
      </w:r>
      <w:r w:rsidR="00E34522">
        <w:rPr>
          <w:rFonts w:ascii="Times New Roman" w:hAnsi="Times New Roman" w:cs="Times New Roman"/>
          <w:bCs/>
          <w:sz w:val="24"/>
          <w:szCs w:val="24"/>
        </w:rPr>
        <w:t>5</w:t>
      </w:r>
      <w:r w:rsidR="00342FA2" w:rsidRPr="00407327">
        <w:rPr>
          <w:rFonts w:ascii="Times New Roman" w:hAnsi="Times New Roman" w:cs="Times New Roman"/>
          <w:bCs/>
          <w:sz w:val="24"/>
          <w:szCs w:val="24"/>
        </w:rPr>
        <w:t>]</w:t>
      </w:r>
      <w:r w:rsidRPr="00407327">
        <w:rPr>
          <w:rFonts w:ascii="Times New Roman" w:hAnsi="Times New Roman" w:cs="Times New Roman"/>
          <w:bCs/>
          <w:sz w:val="24"/>
          <w:szCs w:val="24"/>
        </w:rPr>
        <w:t xml:space="preserve"> carried at a study on the effects of transient inlet air pressure of a gas turbine combustor exhaust emissions and the impact of secondary Air flow on combustor emissions respectively. </w:t>
      </w:r>
    </w:p>
    <w:p w14:paraId="1ABB971A" w14:textId="45E3C76C" w:rsidR="00E4161C" w:rsidRPr="00407327" w:rsidRDefault="00350DB9"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Despite the extensive body of research on this </w:t>
      </w:r>
      <w:r w:rsidR="00E06D8F">
        <w:rPr>
          <w:rFonts w:ascii="Times New Roman" w:hAnsi="Times New Roman" w:cs="Times New Roman"/>
          <w:bCs/>
          <w:sz w:val="24"/>
          <w:szCs w:val="24"/>
        </w:rPr>
        <w:t>area</w:t>
      </w:r>
      <w:r w:rsidRPr="00407327">
        <w:rPr>
          <w:rFonts w:ascii="Times New Roman" w:hAnsi="Times New Roman" w:cs="Times New Roman"/>
          <w:bCs/>
          <w:sz w:val="24"/>
          <w:szCs w:val="24"/>
        </w:rPr>
        <w:t>, a significant gap remains in the quantitative understanding of how modulation of the dilution air flow rate affects the exit temperature of gas turbine combustors. This study seeks to quantify the relationship between the dilution air flow rate and the exit temperature of a can-type gas turbine combustor under steady-state conditions, employing a computational fluid dynamics (CFD) approach. The results of this investigation are expected to facilitate the design of more efficient and thermally stable gas turbine combustion chambers.</w:t>
      </w:r>
    </w:p>
    <w:p w14:paraId="58332978" w14:textId="77777777" w:rsidR="000D54E8" w:rsidRDefault="000D54E8" w:rsidP="00407327">
      <w:pPr>
        <w:spacing w:line="276" w:lineRule="auto"/>
        <w:jc w:val="both"/>
        <w:rPr>
          <w:rFonts w:ascii="Times New Roman" w:hAnsi="Times New Roman" w:cs="Times New Roman"/>
          <w:b/>
          <w:sz w:val="24"/>
          <w:szCs w:val="24"/>
        </w:rPr>
      </w:pPr>
    </w:p>
    <w:p w14:paraId="79D4D55F" w14:textId="0D8B1BC6" w:rsidR="00445B8D" w:rsidRPr="00407327" w:rsidRDefault="00E26F53" w:rsidP="00407327">
      <w:pPr>
        <w:spacing w:line="276" w:lineRule="auto"/>
        <w:jc w:val="both"/>
        <w:rPr>
          <w:rFonts w:ascii="Times New Roman" w:hAnsi="Times New Roman" w:cs="Times New Roman"/>
          <w:b/>
          <w:sz w:val="24"/>
          <w:szCs w:val="24"/>
        </w:rPr>
      </w:pPr>
      <w:r w:rsidRPr="00407327">
        <w:rPr>
          <w:rFonts w:ascii="Times New Roman" w:hAnsi="Times New Roman" w:cs="Times New Roman"/>
          <w:b/>
          <w:sz w:val="24"/>
          <w:szCs w:val="24"/>
        </w:rPr>
        <w:t>2.</w:t>
      </w:r>
      <w:r>
        <w:rPr>
          <w:rFonts w:ascii="Times New Roman" w:hAnsi="Times New Roman" w:cs="Times New Roman"/>
          <w:b/>
          <w:sz w:val="24"/>
          <w:szCs w:val="24"/>
        </w:rPr>
        <w:t>0 Materials</w:t>
      </w:r>
      <w:r w:rsidR="00445B8D" w:rsidRPr="00407327">
        <w:rPr>
          <w:rFonts w:ascii="Times New Roman" w:hAnsi="Times New Roman" w:cs="Times New Roman"/>
          <w:b/>
          <w:sz w:val="24"/>
          <w:szCs w:val="24"/>
        </w:rPr>
        <w:t xml:space="preserve"> and Method </w:t>
      </w:r>
    </w:p>
    <w:p w14:paraId="750AA8E0" w14:textId="77777777" w:rsidR="00445B8D" w:rsidRPr="00E26F53" w:rsidRDefault="00445B8D" w:rsidP="00407327">
      <w:pPr>
        <w:spacing w:line="276" w:lineRule="auto"/>
        <w:jc w:val="both"/>
        <w:rPr>
          <w:rFonts w:ascii="Times New Roman" w:hAnsi="Times New Roman" w:cs="Times New Roman"/>
          <w:b/>
          <w:i/>
          <w:sz w:val="24"/>
          <w:szCs w:val="24"/>
        </w:rPr>
      </w:pPr>
      <w:r w:rsidRPr="00E26F53">
        <w:rPr>
          <w:rFonts w:ascii="Times New Roman" w:hAnsi="Times New Roman" w:cs="Times New Roman"/>
          <w:b/>
          <w:i/>
          <w:sz w:val="24"/>
          <w:szCs w:val="24"/>
        </w:rPr>
        <w:t xml:space="preserve">2.1   </w:t>
      </w:r>
      <w:r w:rsidRPr="00E26F53">
        <w:rPr>
          <w:rFonts w:ascii="Times New Roman" w:hAnsi="Times New Roman" w:cs="Times New Roman"/>
          <w:b/>
          <w:i/>
          <w:sz w:val="24"/>
          <w:szCs w:val="24"/>
        </w:rPr>
        <w:tab/>
        <w:t>Materials</w:t>
      </w:r>
    </w:p>
    <w:p w14:paraId="34FD93E2"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2.1.1 </w:t>
      </w:r>
      <w:r w:rsidRPr="00407327">
        <w:rPr>
          <w:rFonts w:ascii="Times New Roman" w:hAnsi="Times New Roman" w:cs="Times New Roman"/>
          <w:bCs/>
          <w:i/>
          <w:sz w:val="24"/>
          <w:szCs w:val="24"/>
        </w:rPr>
        <w:tab/>
        <w:t xml:space="preserve">Combustion Chamber Material </w:t>
      </w:r>
    </w:p>
    <w:p w14:paraId="7F1F1E56"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super-alloy Inconel 718, which is based on nickel, was selected as the material for the combustion chamber wall because of its exceptional strength and ability to withstand oxidation and corrosion at high temperatures.</w:t>
      </w:r>
    </w:p>
    <w:p w14:paraId="641EDF03"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2.1.2 </w:t>
      </w:r>
      <w:r w:rsidRPr="00407327">
        <w:rPr>
          <w:rFonts w:ascii="Times New Roman" w:hAnsi="Times New Roman" w:cs="Times New Roman"/>
          <w:bCs/>
          <w:i/>
          <w:sz w:val="24"/>
          <w:szCs w:val="24"/>
        </w:rPr>
        <w:tab/>
        <w:t>Fluid Dynamics Computational Tool</w:t>
      </w:r>
    </w:p>
    <w:p w14:paraId="0F5E5F11"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bCs/>
          <w:sz w:val="24"/>
          <w:szCs w:val="24"/>
        </w:rPr>
        <w:t>In this study, CFD is utilized for analysis and simulation. During the research process, all relevant boundary conditions and assumptions were taken into consideration.</w:t>
      </w:r>
    </w:p>
    <w:p w14:paraId="3271D503"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2.1.3 </w:t>
      </w:r>
      <w:r w:rsidRPr="00407327">
        <w:rPr>
          <w:rFonts w:ascii="Times New Roman" w:hAnsi="Times New Roman" w:cs="Times New Roman"/>
          <w:bCs/>
          <w:i/>
          <w:sz w:val="24"/>
          <w:szCs w:val="24"/>
        </w:rPr>
        <w:tab/>
        <w:t xml:space="preserve">Use of AutoCAD software </w:t>
      </w:r>
    </w:p>
    <w:p w14:paraId="540592A7"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lastRenderedPageBreak/>
        <w:t xml:space="preserve">The combustion chamber under consideration was designed using the AutoCAD software. </w:t>
      </w:r>
    </w:p>
    <w:p w14:paraId="74D80434" w14:textId="2810B602"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2.1.4 </w:t>
      </w:r>
      <w:r w:rsidRPr="00407327">
        <w:rPr>
          <w:rFonts w:ascii="Times New Roman" w:hAnsi="Times New Roman" w:cs="Times New Roman"/>
          <w:bCs/>
          <w:i/>
          <w:sz w:val="24"/>
          <w:szCs w:val="24"/>
        </w:rPr>
        <w:tab/>
        <w:t xml:space="preserve">Data Source and Gathering </w:t>
      </w:r>
    </w:p>
    <w:p w14:paraId="1E26428B"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Ibom Power Plant Company, situated in the Ikot Abasi Local Government Area of Akwa Ibom State, Nigeria, provided the data for this study. Data are also obtained from published papers, experimental data from other researchers, and data bases or data logbooks. </w:t>
      </w:r>
    </w:p>
    <w:p w14:paraId="1A02B590" w14:textId="292B4DD9" w:rsidR="00445B8D" w:rsidRPr="00407327" w:rsidRDefault="00445B8D" w:rsidP="00407327">
      <w:pPr>
        <w:spacing w:line="276" w:lineRule="auto"/>
        <w:jc w:val="both"/>
        <w:rPr>
          <w:rFonts w:ascii="Times New Roman" w:hAnsi="Times New Roman" w:cs="Times New Roman"/>
          <w:b/>
          <w:i/>
          <w:sz w:val="24"/>
          <w:szCs w:val="24"/>
        </w:rPr>
      </w:pPr>
      <w:r w:rsidRPr="00407327">
        <w:rPr>
          <w:rFonts w:ascii="Times New Roman" w:hAnsi="Times New Roman" w:cs="Times New Roman"/>
          <w:b/>
          <w:i/>
          <w:sz w:val="24"/>
          <w:szCs w:val="24"/>
        </w:rPr>
        <w:t xml:space="preserve">2.2 </w:t>
      </w:r>
      <w:r w:rsidRPr="00407327">
        <w:rPr>
          <w:rFonts w:ascii="Times New Roman" w:hAnsi="Times New Roman" w:cs="Times New Roman"/>
          <w:b/>
          <w:i/>
          <w:sz w:val="24"/>
          <w:szCs w:val="24"/>
        </w:rPr>
        <w:tab/>
        <w:t>Methods</w:t>
      </w:r>
    </w:p>
    <w:p w14:paraId="74FC0A49" w14:textId="77777777" w:rsidR="00445B8D" w:rsidRPr="00407327" w:rsidRDefault="00445B8D" w:rsidP="00407327">
      <w:pPr>
        <w:tabs>
          <w:tab w:val="left" w:pos="7215"/>
        </w:tabs>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following are the methodologies used in this study:</w:t>
      </w:r>
      <w:r w:rsidRPr="00407327">
        <w:rPr>
          <w:rFonts w:ascii="Times New Roman" w:hAnsi="Times New Roman" w:cs="Times New Roman"/>
          <w:bCs/>
          <w:sz w:val="24"/>
          <w:szCs w:val="24"/>
        </w:rPr>
        <w:tab/>
      </w:r>
    </w:p>
    <w:p w14:paraId="04237C79"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 xml:space="preserve">2.2.1 </w:t>
      </w:r>
      <w:r w:rsidRPr="00407327">
        <w:rPr>
          <w:rFonts w:ascii="Times New Roman" w:hAnsi="Times New Roman" w:cs="Times New Roman"/>
          <w:bCs/>
          <w:i/>
          <w:sz w:val="24"/>
          <w:szCs w:val="24"/>
        </w:rPr>
        <w:tab/>
        <w:t>Creating a 3D Model of the Combustion Chamber Geometry:</w:t>
      </w:r>
    </w:p>
    <w:p w14:paraId="606ADB70"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Can type combustion chamber design was chosen for this study. Figure 1 shows the geometry of the gas turbine Can-Type combustor chamber. The combustor's dimensions are 220 mm in diameter and 420 mm in the Z direction. Vanes give a whirling velocity component by directing the primary input air. The primary main air inlet has a total surface area of 80 cm</w:t>
      </w:r>
      <w:r w:rsidRPr="00407327">
        <w:rPr>
          <w:rFonts w:ascii="Times New Roman" w:hAnsi="Times New Roman" w:cs="Times New Roman"/>
          <w:bCs/>
          <w:sz w:val="24"/>
          <w:szCs w:val="24"/>
          <w:vertAlign w:val="superscript"/>
        </w:rPr>
        <w:t>2</w:t>
      </w:r>
      <w:r w:rsidRPr="00407327">
        <w:rPr>
          <w:rFonts w:ascii="Times New Roman" w:hAnsi="Times New Roman" w:cs="Times New Roman"/>
          <w:bCs/>
          <w:sz w:val="24"/>
          <w:szCs w:val="24"/>
        </w:rPr>
        <w:t>. Fuel is introduced into the primary air flow by means of fuel inlets, each of which has a surface area of 0.21 cm². Twelve port air inlets, each with an area of 1.8 cm², are used to introduce the primary air into the combustion chamber. The unburned fuel is completely burned by injecting the secondary air after the primary air. The fuel injector injects 0.2 m of dilution air to regulate the flame temperature and NOx emissions. 0.05 m² is the area of the can-type combustor's circular outlet.</w:t>
      </w:r>
    </w:p>
    <w:p w14:paraId="7E713B57" w14:textId="77777777"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The CFD model used in this work considers a single Can. This system is composed of the primary burner, combustor wall, secondary air inlet, swirl air inlet, dilution air inlet, and output. Air and natural gas can enter the combustor through a swirl burner. Dilution air has two purposes, providing the additional air required for complete combustion and cooling the combustion liner, which is normally heated to a high temperature. It is directed to the surrounding cylinder concurrently with secondary air. To accurately depict the swirl flow prior to fuel-air mixing in the main primary zone, a swirl burner is also modeled. The liner holes are required to cool the combustion products, to maintain a constant temperature profile at the exit in the dilution zone, and to cool the liner wall configuration. They are also required to supply enough air to the primary zone for full combustion at the selected primary zone equivalency ratio of 1:2. The diameter of the air entrance holes is determined by the required greatest penetration. The effective sizes of the holes were calculated using the following formulas:</w:t>
      </w:r>
    </w:p>
    <w:p w14:paraId="4E80BA08" w14:textId="4C538F90" w:rsidR="00445B8D" w:rsidRPr="00407327" w:rsidRDefault="00473F6C" w:rsidP="00407327">
      <w:pPr>
        <w:spacing w:line="276" w:lineRule="auto"/>
        <w:rPr>
          <w:rFonts w:ascii="Times New Roman" w:hAnsi="Times New Roman" w:cs="Times New Roman"/>
          <w:sz w:val="24"/>
          <w:szCs w:val="24"/>
        </w:rPr>
      </w:pPr>
      <w:r w:rsidRPr="00407327">
        <w:rPr>
          <w:rFonts w:ascii="Times New Roman" w:hAnsi="Times New Roman" w:cs="Times New Roman"/>
          <w:bCs/>
          <w:sz w:val="24"/>
          <w:szCs w:val="24"/>
        </w:rPr>
        <w:t xml:space="preserve">    </w:t>
      </w:r>
      <w:r w:rsidR="00445B8D"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∆P3-4</m:t>
            </m:r>
          </m:num>
          <m:den>
            <m:r>
              <w:rPr>
                <w:rFonts w:ascii="Cambria Math" w:hAnsi="Cambria Math" w:cs="Times New Roman"/>
                <w:sz w:val="24"/>
                <w:szCs w:val="24"/>
              </w:rPr>
              <m:t>P3</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143.5</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r>
              <w:rPr>
                <w:rFonts w:ascii="Cambria Math" w:hAnsi="Cambria Math" w:cs="Times New Roman"/>
                <w:sz w:val="24"/>
                <w:szCs w:val="24"/>
              </w:rPr>
              <m:t xml:space="preserve"> T3</m:t>
            </m:r>
          </m:num>
          <m:den>
            <m:sSup>
              <m:sSupPr>
                <m:ctrlPr>
                  <w:rPr>
                    <w:rFonts w:ascii="Cambria Math" w:hAnsi="Cambria Math" w:cs="Times New Roman"/>
                    <w:i/>
                    <w:sz w:val="24"/>
                    <w:szCs w:val="24"/>
                  </w:rPr>
                </m:ctrlPr>
              </m:sSupPr>
              <m:e>
                <m:r>
                  <w:rPr>
                    <w:rFonts w:ascii="Cambria Math" w:hAnsi="Cambria Math" w:cs="Times New Roman"/>
                    <w:sz w:val="24"/>
                    <w:szCs w:val="24"/>
                  </w:rPr>
                  <m:t>P3</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Cd</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Ah</m:t>
                </m:r>
              </m:e>
              <m:sup>
                <m:r>
                  <w:rPr>
                    <w:rFonts w:ascii="Cambria Math" w:hAnsi="Cambria Math" w:cs="Times New Roman"/>
                    <w:sz w:val="24"/>
                    <w:szCs w:val="24"/>
                  </w:rPr>
                  <m:t>2</m:t>
                </m:r>
              </m:sup>
            </m:sSup>
          </m:den>
        </m:f>
      </m:oMath>
      <w:r w:rsidR="00445B8D" w:rsidRPr="00407327">
        <w:rPr>
          <w:rFonts w:ascii="Times New Roman" w:hAnsi="Times New Roman" w:cs="Times New Roman"/>
          <w:sz w:val="24"/>
          <w:szCs w:val="24"/>
        </w:rPr>
        <w:tab/>
        <w:t xml:space="preserve"> </w:t>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A7988">
        <w:rPr>
          <w:rFonts w:ascii="Times New Roman" w:hAnsi="Times New Roman" w:cs="Times New Roman"/>
          <w:sz w:val="24"/>
          <w:szCs w:val="24"/>
        </w:rPr>
        <w:t xml:space="preserve">            </w:t>
      </w:r>
      <w:r w:rsidR="00445B8D" w:rsidRPr="00407327">
        <w:rPr>
          <w:rFonts w:ascii="Times New Roman" w:hAnsi="Times New Roman" w:cs="Times New Roman"/>
          <w:sz w:val="24"/>
          <w:szCs w:val="24"/>
        </w:rPr>
        <w:t>(1)</w:t>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r>
      <w:r w:rsidR="00445B8D" w:rsidRPr="00407327">
        <w:rPr>
          <w:rFonts w:ascii="Times New Roman" w:hAnsi="Times New Roman" w:cs="Times New Roman"/>
          <w:sz w:val="24"/>
          <w:szCs w:val="24"/>
        </w:rPr>
        <w:tab/>
        <w:t xml:space="preserve">    </w:t>
      </w:r>
    </w:p>
    <w:p w14:paraId="3B6DA650"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 xml:space="preserve">Cd= </m:t>
        </m:r>
        <m:f>
          <m:fPr>
            <m:ctrlPr>
              <w:rPr>
                <w:rFonts w:ascii="Cambria Math" w:hAnsi="Cambria Math" w:cs="Times New Roman"/>
                <w:i/>
                <w:sz w:val="24"/>
                <w:szCs w:val="24"/>
              </w:rPr>
            </m:ctrlPr>
          </m:fPr>
          <m:num>
            <m:r>
              <w:rPr>
                <w:rFonts w:ascii="Cambria Math" w:hAnsi="Cambria Math" w:cs="Times New Roman"/>
                <w:sz w:val="24"/>
                <w:szCs w:val="24"/>
              </w:rPr>
              <m:t>k-1</m:t>
            </m:r>
          </m:num>
          <m:den>
            <m:r>
              <w:rPr>
                <w:rFonts w:ascii="Cambria Math" w:hAnsi="Cambria Math" w:cs="Times New Roman"/>
                <w:sz w:val="24"/>
                <w:szCs w:val="24"/>
              </w:rPr>
              <m:t xml:space="preserve">0.6 </m:t>
            </m:r>
            <m:rad>
              <m:radPr>
                <m:degHide m:val="1"/>
                <m:ctrlPr>
                  <w:rPr>
                    <w:rFonts w:ascii="Cambria Math" w:hAnsi="Cambria Math" w:cs="Times New Roman"/>
                    <w:i/>
                    <w:sz w:val="24"/>
                    <w:szCs w:val="24"/>
                  </w:rPr>
                </m:ctrlPr>
              </m:radPr>
              <m:deg/>
              <m:e>
                <m:r>
                  <w:rPr>
                    <w:rFonts w:ascii="Cambria Math" w:hAnsi="Cambria Math" w:cs="Times New Roman"/>
                    <w:sz w:val="24"/>
                    <w:szCs w:val="24"/>
                  </w:rPr>
                  <m:t>[4k-k</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 β</m:t>
                        </m:r>
                      </m:e>
                    </m:d>
                  </m:e>
                  <m:sup>
                    <m:r>
                      <w:rPr>
                        <w:rFonts w:ascii="Cambria Math" w:hAnsi="Cambria Math" w:cs="Times New Roman"/>
                        <w:sz w:val="24"/>
                        <w:szCs w:val="24"/>
                      </w:rPr>
                      <m:t>2</m:t>
                    </m:r>
                  </m:sup>
                </m:sSup>
                <m:r>
                  <w:rPr>
                    <w:rFonts w:ascii="Cambria Math" w:hAnsi="Cambria Math" w:cs="Times New Roman"/>
                    <w:sz w:val="24"/>
                    <w:szCs w:val="24"/>
                  </w:rPr>
                  <m:t>]</m:t>
                </m:r>
              </m:e>
            </m:rad>
          </m:den>
        </m:f>
      </m:oMath>
      <w:r w:rsidRPr="00407327">
        <w:rPr>
          <w:rFonts w:ascii="Times New Roman" w:hAnsi="Times New Roman" w:cs="Times New Roman"/>
          <w:sz w:val="24"/>
          <w:szCs w:val="24"/>
        </w:rPr>
        <w:tab/>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(2)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789229FE"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lastRenderedPageBreak/>
        <w:t xml:space="preserve">     </w:t>
      </w:r>
      <m:oMath>
        <m:r>
          <w:rPr>
            <w:rFonts w:ascii="Cambria Math" w:hAnsi="Cambria Math" w:cs="Times New Roman"/>
            <w:sz w:val="24"/>
            <w:szCs w:val="24"/>
          </w:rPr>
          <m:t>k=1+0.64</m:t>
        </m:r>
        <m:rad>
          <m:radPr>
            <m:degHide m:val="1"/>
            <m:ctrlPr>
              <w:rPr>
                <w:rFonts w:ascii="Cambria Math" w:hAnsi="Cambria Math" w:cs="Times New Roman"/>
                <w:i/>
                <w:sz w:val="24"/>
                <w:szCs w:val="24"/>
              </w:rPr>
            </m:ctrlPr>
          </m:radPr>
          <m:deg/>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4</m:t>
                </m:r>
              </m:sup>
            </m:sSup>
            <m:r>
              <w:rPr>
                <w:rFonts w:ascii="Cambria Math" w:hAnsi="Cambria Math" w:cs="Times New Roman"/>
                <w:sz w:val="24"/>
                <w:szCs w:val="24"/>
              </w:rPr>
              <m:t>+1.56</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4β-</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2</m:t>
                    </m:r>
                  </m:sup>
                </m:sSup>
              </m:e>
            </m:d>
            <m:r>
              <w:rPr>
                <w:rFonts w:ascii="Cambria Math" w:hAnsi="Cambria Math" w:cs="Times New Roman"/>
                <w:sz w:val="24"/>
                <w:szCs w:val="24"/>
              </w:rPr>
              <m:t>]</m:t>
            </m:r>
          </m:e>
        </m:rad>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(3)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1A61FACC"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Where:</w:t>
      </w:r>
    </w:p>
    <w:p w14:paraId="3BDF31F6" w14:textId="77777777" w:rsidR="00445B8D" w:rsidRPr="00407327" w:rsidRDefault="00445B8D" w:rsidP="00407327">
      <w:pPr>
        <w:spacing w:line="276" w:lineRule="auto"/>
        <w:rPr>
          <w:rFonts w:ascii="Times New Roman" w:hAnsi="Times New Roman" w:cs="Times New Roman"/>
          <w:sz w:val="24"/>
          <w:szCs w:val="24"/>
        </w:rPr>
      </w:pPr>
    </w:p>
    <w:p w14:paraId="7C8C79A3"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Ah</m:t>
        </m:r>
      </m:oMath>
      <w:r w:rsidRPr="00407327">
        <w:rPr>
          <w:rFonts w:ascii="Times New Roman" w:hAnsi="Times New Roman" w:cs="Times New Roman"/>
          <w:sz w:val="24"/>
          <w:szCs w:val="24"/>
        </w:rPr>
        <w:t xml:space="preserve"> is the area of inlet ports. </w:t>
      </w:r>
    </w:p>
    <w:p w14:paraId="34236929" w14:textId="77777777" w:rsidR="00445B8D" w:rsidRPr="00407327" w:rsidRDefault="00445B8D" w:rsidP="00407327">
      <w:pPr>
        <w:spacing w:line="276" w:lineRule="auto"/>
        <w:rPr>
          <w:rFonts w:ascii="Times New Roman" w:hAnsi="Times New Roman" w:cs="Times New Roman"/>
          <w:sz w:val="24"/>
          <w:szCs w:val="24"/>
        </w:rPr>
      </w:pPr>
    </w:p>
    <w:p w14:paraId="4D8628FA" w14:textId="77777777" w:rsidR="00445B8D" w:rsidRPr="00407327" w:rsidRDefault="00000000" w:rsidP="00407327">
      <w:pPr>
        <w:spacing w:line="276"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∆P3-4</m:t>
            </m:r>
          </m:num>
          <m:den>
            <m:r>
              <w:rPr>
                <w:rFonts w:ascii="Cambria Math" w:hAnsi="Cambria Math" w:cs="Times New Roman"/>
                <w:sz w:val="24"/>
                <w:szCs w:val="24"/>
              </w:rPr>
              <m:t>P3</m:t>
            </m:r>
          </m:den>
        </m:f>
      </m:oMath>
      <w:r w:rsidR="00445B8D" w:rsidRPr="00407327">
        <w:rPr>
          <w:rFonts w:ascii="Times New Roman" w:hAnsi="Times New Roman" w:cs="Times New Roman"/>
          <w:sz w:val="24"/>
          <w:szCs w:val="24"/>
        </w:rPr>
        <w:t xml:space="preserve"> term is taken to be 6%</w:t>
      </w:r>
    </w:p>
    <w:p w14:paraId="2EDEEBEB" w14:textId="77777777" w:rsidR="00445B8D" w:rsidRPr="00407327" w:rsidRDefault="00445B8D" w:rsidP="00407327">
      <w:pPr>
        <w:spacing w:line="276" w:lineRule="auto"/>
        <w:rPr>
          <w:rFonts w:ascii="Times New Roman" w:hAnsi="Times New Roman" w:cs="Times New Roman"/>
          <w:sz w:val="24"/>
          <w:szCs w:val="24"/>
        </w:rPr>
      </w:pPr>
    </w:p>
    <w:p w14:paraId="390D5BD5"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Cd</m:t>
        </m:r>
      </m:oMath>
      <w:r w:rsidRPr="00407327">
        <w:rPr>
          <w:rFonts w:ascii="Times New Roman" w:hAnsi="Times New Roman" w:cs="Times New Roman"/>
          <w:sz w:val="24"/>
          <w:szCs w:val="24"/>
        </w:rPr>
        <w:t xml:space="preserve"> is given as 0.65.</w:t>
      </w:r>
    </w:p>
    <w:p w14:paraId="5088BC77" w14:textId="77777777" w:rsidR="00445B8D" w:rsidRPr="00407327" w:rsidRDefault="00445B8D" w:rsidP="00407327">
      <w:pPr>
        <w:spacing w:line="276" w:lineRule="auto"/>
        <w:rPr>
          <w:rFonts w:ascii="Times New Roman" w:hAnsi="Times New Roman" w:cs="Times New Roman"/>
          <w:sz w:val="24"/>
          <w:szCs w:val="24"/>
        </w:rPr>
      </w:pPr>
    </w:p>
    <w:p w14:paraId="28B30303" w14:textId="77777777" w:rsidR="00445B8D" w:rsidRPr="00407327" w:rsidRDefault="00000000" w:rsidP="00407327">
      <w:pPr>
        <w:spacing w:line="276"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oMath>
      <w:r w:rsidR="00445B8D" w:rsidRPr="00407327">
        <w:rPr>
          <w:rFonts w:ascii="Times New Roman" w:hAnsi="Times New Roman" w:cs="Times New Roman"/>
          <w:sz w:val="24"/>
          <w:szCs w:val="24"/>
        </w:rPr>
        <w:t xml:space="preserve"> denotes the mass flow rate through the ports (kg/s)</w:t>
      </w:r>
    </w:p>
    <w:p w14:paraId="76876580" w14:textId="11E7F9A5"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Solid Works, a modeling program, is used to model the combustor in 3-Dimensions (Figure 1). The end view of a 3D model of a combustion chamber of the Can Type is displayed in Figure 2. As seen in Figure 3, a reduced 2-Dimensional solid model was built and used to produce the computational </w:t>
      </w:r>
      <w:r w:rsidR="00AE53A9" w:rsidRPr="00407327">
        <w:rPr>
          <w:rFonts w:ascii="Times New Roman" w:hAnsi="Times New Roman" w:cs="Times New Roman"/>
          <w:sz w:val="24"/>
          <w:szCs w:val="24"/>
        </w:rPr>
        <w:t>grid (</w:t>
      </w:r>
      <w:r w:rsidRPr="00407327">
        <w:rPr>
          <w:rFonts w:ascii="Times New Roman" w:hAnsi="Times New Roman" w:cs="Times New Roman"/>
          <w:sz w:val="24"/>
          <w:szCs w:val="24"/>
        </w:rPr>
        <w:t>Meshed) in order to simplify the simulation and cut down on computing time as shown in Figure 4.</w:t>
      </w:r>
    </w:p>
    <w:p w14:paraId="434DD06B" w14:textId="595A4B13" w:rsidR="00445B8D" w:rsidRPr="00407327" w:rsidRDefault="00445B8D" w:rsidP="00407327">
      <w:pPr>
        <w:spacing w:line="276" w:lineRule="auto"/>
        <w:jc w:val="both"/>
        <w:rPr>
          <w:rFonts w:ascii="Times New Roman" w:hAnsi="Times New Roman" w:cs="Times New Roman"/>
          <w:sz w:val="24"/>
          <w:szCs w:val="24"/>
        </w:rPr>
      </w:pPr>
    </w:p>
    <w:p w14:paraId="1B416886" w14:textId="0278CC0F" w:rsidR="00445B8D" w:rsidRPr="00407327" w:rsidRDefault="000D54E8" w:rsidP="00407327">
      <w:pPr>
        <w:spacing w:line="276" w:lineRule="auto"/>
        <w:rPr>
          <w:rFonts w:ascii="Times New Roman" w:hAnsi="Times New Roman" w:cs="Times New Roman"/>
          <w:sz w:val="24"/>
          <w:szCs w:val="24"/>
        </w:rPr>
      </w:pPr>
      <w:r w:rsidRPr="00407327">
        <w:rPr>
          <w:rFonts w:ascii="Times New Roman" w:hAnsi="Times New Roman" w:cs="Times New Roman"/>
          <w:noProof/>
          <w:sz w:val="24"/>
          <w:szCs w:val="24"/>
        </w:rPr>
        <w:drawing>
          <wp:anchor distT="0" distB="0" distL="0" distR="0" simplePos="0" relativeHeight="251659264" behindDoc="1" locked="0" layoutInCell="1" allowOverlap="1" wp14:anchorId="63DDF9A3" wp14:editId="242BDFD5">
            <wp:simplePos x="0" y="0"/>
            <wp:positionH relativeFrom="margin">
              <wp:posOffset>3409950</wp:posOffset>
            </wp:positionH>
            <wp:positionV relativeFrom="paragraph">
              <wp:posOffset>101600</wp:posOffset>
            </wp:positionV>
            <wp:extent cx="3251200" cy="2679700"/>
            <wp:effectExtent l="0" t="0" r="6350" b="6350"/>
            <wp:wrapSquare wrapText="bothSides"/>
            <wp:docPr id="1037" name="Picture 1"/>
            <wp:cNvGraphicFramePr/>
            <a:graphic xmlns:a="http://schemas.openxmlformats.org/drawingml/2006/main">
              <a:graphicData uri="http://schemas.openxmlformats.org/drawingml/2006/picture">
                <pic:pic xmlns:pic="http://schemas.openxmlformats.org/drawingml/2006/picture">
                  <pic:nvPicPr>
                    <pic:cNvPr id="1037" name="Picture 1"/>
                    <pic:cNvPicPr/>
                  </pic:nvPicPr>
                  <pic:blipFill>
                    <a:blip r:embed="rId7" cstate="print"/>
                    <a:srcRect/>
                    <a:stretch>
                      <a:fillRect/>
                    </a:stretch>
                  </pic:blipFill>
                  <pic:spPr>
                    <a:xfrm>
                      <a:off x="0" y="0"/>
                      <a:ext cx="3251200" cy="2679700"/>
                    </a:xfrm>
                    <a:prstGeom prst="rect">
                      <a:avLst/>
                    </a:prstGeom>
                  </pic:spPr>
                </pic:pic>
              </a:graphicData>
            </a:graphic>
            <wp14:sizeRelH relativeFrom="margin">
              <wp14:pctWidth>0</wp14:pctWidth>
            </wp14:sizeRelH>
            <wp14:sizeRelV relativeFrom="margin">
              <wp14:pctHeight>0</wp14:pctHeight>
            </wp14:sizeRelV>
          </wp:anchor>
        </w:drawing>
      </w:r>
      <w:r w:rsidR="004A7988" w:rsidRPr="00407327">
        <w:rPr>
          <w:rFonts w:ascii="Times New Roman" w:hAnsi="Times New Roman" w:cs="Times New Roman"/>
          <w:noProof/>
          <w:sz w:val="24"/>
          <w:szCs w:val="24"/>
        </w:rPr>
        <w:drawing>
          <wp:anchor distT="0" distB="0" distL="114300" distR="114300" simplePos="0" relativeHeight="251663360" behindDoc="0" locked="0" layoutInCell="1" allowOverlap="1" wp14:anchorId="62DAE663" wp14:editId="45EEC814">
            <wp:simplePos x="0" y="0"/>
            <wp:positionH relativeFrom="margin">
              <wp:posOffset>-165100</wp:posOffset>
            </wp:positionH>
            <wp:positionV relativeFrom="paragraph">
              <wp:posOffset>196850</wp:posOffset>
            </wp:positionV>
            <wp:extent cx="3302000" cy="2870200"/>
            <wp:effectExtent l="0" t="0" r="0" b="6350"/>
            <wp:wrapSquare wrapText="bothSides"/>
            <wp:docPr id="1036" name="Picture 3"/>
            <wp:cNvGraphicFramePr/>
            <a:graphic xmlns:a="http://schemas.openxmlformats.org/drawingml/2006/main">
              <a:graphicData uri="http://schemas.openxmlformats.org/drawingml/2006/picture">
                <pic:pic xmlns:pic="http://schemas.openxmlformats.org/drawingml/2006/picture">
                  <pic:nvPicPr>
                    <pic:cNvPr id="1036" name="Picture 3"/>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02000" cy="2870200"/>
                    </a:xfrm>
                    <a:prstGeom prst="rect">
                      <a:avLst/>
                    </a:prstGeom>
                  </pic:spPr>
                </pic:pic>
              </a:graphicData>
            </a:graphic>
            <wp14:sizeRelH relativeFrom="margin">
              <wp14:pctWidth>0</wp14:pctWidth>
            </wp14:sizeRelH>
            <wp14:sizeRelV relativeFrom="margin">
              <wp14:pctHeight>0</wp14:pctHeight>
            </wp14:sizeRelV>
          </wp:anchor>
        </w:drawing>
      </w:r>
    </w:p>
    <w:p w14:paraId="37539361" w14:textId="6559A73E" w:rsidR="00445B8D" w:rsidRPr="00407327" w:rsidRDefault="00445B8D" w:rsidP="00407327">
      <w:pPr>
        <w:tabs>
          <w:tab w:val="left" w:pos="1890"/>
        </w:tabs>
        <w:spacing w:line="276" w:lineRule="auto"/>
        <w:rPr>
          <w:rFonts w:ascii="Times New Roman" w:hAnsi="Times New Roman" w:cs="Times New Roman"/>
          <w:sz w:val="24"/>
          <w:szCs w:val="24"/>
        </w:rPr>
      </w:pPr>
    </w:p>
    <w:p w14:paraId="1C49BAA5" w14:textId="63E97D6E" w:rsidR="00445B8D" w:rsidRPr="00407327" w:rsidRDefault="00445B8D" w:rsidP="00407327">
      <w:pPr>
        <w:spacing w:line="276" w:lineRule="auto"/>
        <w:rPr>
          <w:rFonts w:ascii="Times New Roman" w:hAnsi="Times New Roman" w:cs="Times New Roman"/>
          <w:sz w:val="24"/>
          <w:szCs w:val="24"/>
        </w:rPr>
      </w:pPr>
    </w:p>
    <w:p w14:paraId="538A0D94" w14:textId="7CDC29B0" w:rsidR="00445B8D" w:rsidRPr="000D54E8" w:rsidRDefault="004A7988" w:rsidP="00A71EAE">
      <w:pPr>
        <w:tabs>
          <w:tab w:val="left" w:pos="5303"/>
        </w:tabs>
        <w:spacing w:line="240" w:lineRule="auto"/>
        <w:rPr>
          <w:rFonts w:ascii="Times New Roman" w:hAnsi="Times New Roman" w:cs="Times New Roman"/>
          <w:sz w:val="24"/>
          <w:szCs w:val="24"/>
        </w:rPr>
      </w:pPr>
      <w:r w:rsidRPr="008C48A3">
        <w:rPr>
          <w:rFonts w:hAnsi="Times New Roman" w:cs="Times New Roman"/>
          <w:b/>
          <w:bCs/>
          <w:sz w:val="24"/>
          <w:szCs w:val="24"/>
        </w:rPr>
        <w:lastRenderedPageBreak/>
        <w:t>Figure 1</w:t>
      </w:r>
      <w:r w:rsidRPr="000D54E8">
        <w:rPr>
          <w:rFonts w:ascii="Times New Roman" w:hAnsi="Times New Roman" w:cs="Times New Roman"/>
          <w:b/>
          <w:bCs/>
          <w:sz w:val="24"/>
          <w:szCs w:val="24"/>
        </w:rPr>
        <w:t xml:space="preserve">: 3D Model of a Can Type </w:t>
      </w:r>
      <w:r w:rsidR="00445B8D" w:rsidRPr="000D54E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D682E3F" wp14:editId="70C2DF74">
                <wp:simplePos x="0" y="0"/>
                <wp:positionH relativeFrom="page">
                  <wp:align>right</wp:align>
                </wp:positionH>
                <wp:positionV relativeFrom="paragraph">
                  <wp:posOffset>1443</wp:posOffset>
                </wp:positionV>
                <wp:extent cx="3917950" cy="444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17950" cy="44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10596" w14:textId="77777777" w:rsidR="00445B8D" w:rsidRPr="008C48A3" w:rsidRDefault="00445B8D" w:rsidP="00445B8D">
                            <w:pPr>
                              <w:ind w:left="180"/>
                              <w:jc w:val="center"/>
                              <w:rPr>
                                <w:rFonts w:hAnsi="Times New Roman" w:cs="Times New Roman"/>
                                <w:b/>
                                <w:bCs/>
                                <w:sz w:val="24"/>
                                <w:szCs w:val="24"/>
                              </w:rPr>
                            </w:pPr>
                            <w:r w:rsidRPr="008C48A3">
                              <w:rPr>
                                <w:rFonts w:hAnsi="Times New Roman" w:cs="Times New Roman"/>
                                <w:b/>
                                <w:bCs/>
                                <w:sz w:val="24"/>
                                <w:szCs w:val="24"/>
                              </w:rPr>
                              <w:t xml:space="preserve">Figure 2: End </w:t>
                            </w:r>
                            <w:r>
                              <w:rPr>
                                <w:rFonts w:hAnsi="Times New Roman" w:cs="Times New Roman"/>
                                <w:b/>
                                <w:bCs/>
                                <w:sz w:val="24"/>
                                <w:szCs w:val="24"/>
                              </w:rPr>
                              <w:t>V</w:t>
                            </w:r>
                            <w:r w:rsidRPr="008C48A3">
                              <w:rPr>
                                <w:rFonts w:hAnsi="Times New Roman" w:cs="Times New Roman"/>
                                <w:b/>
                                <w:bCs/>
                                <w:sz w:val="24"/>
                                <w:szCs w:val="24"/>
                              </w:rPr>
                              <w:t>iew of th</w:t>
                            </w:r>
                            <w:r>
                              <w:rPr>
                                <w:rFonts w:hAnsi="Times New Roman" w:cs="Times New Roman"/>
                                <w:b/>
                                <w:bCs/>
                                <w:sz w:val="24"/>
                                <w:szCs w:val="24"/>
                              </w:rPr>
                              <w:t>e</w:t>
                            </w:r>
                            <w:r w:rsidRPr="008C48A3">
                              <w:rPr>
                                <w:rFonts w:hAnsi="Times New Roman" w:cs="Times New Roman"/>
                                <w:b/>
                                <w:bCs/>
                                <w:sz w:val="24"/>
                                <w:szCs w:val="24"/>
                              </w:rPr>
                              <w:t xml:space="preserve"> 3D </w:t>
                            </w:r>
                            <w:r>
                              <w:rPr>
                                <w:rFonts w:hAnsi="Times New Roman" w:cs="Times New Roman"/>
                                <w:b/>
                                <w:bCs/>
                                <w:sz w:val="24"/>
                                <w:szCs w:val="24"/>
                              </w:rPr>
                              <w:t>M</w:t>
                            </w:r>
                            <w:r w:rsidRPr="008C48A3">
                              <w:rPr>
                                <w:rFonts w:hAnsi="Times New Roman" w:cs="Times New Roman"/>
                                <w:b/>
                                <w:bCs/>
                                <w:sz w:val="24"/>
                                <w:szCs w:val="24"/>
                              </w:rPr>
                              <w:t>odel of</w:t>
                            </w:r>
                            <w:r>
                              <w:rPr>
                                <w:rFonts w:hAnsi="Times New Roman" w:cs="Times New Roman"/>
                                <w:b/>
                                <w:bCs/>
                                <w:sz w:val="24"/>
                                <w:szCs w:val="24"/>
                              </w:rPr>
                              <w:t xml:space="preserve"> </w:t>
                            </w:r>
                            <w:r w:rsidRPr="008C48A3">
                              <w:rPr>
                                <w:rFonts w:hAnsi="Times New Roman" w:cs="Times New Roman"/>
                                <w:b/>
                                <w:bCs/>
                                <w:sz w:val="24"/>
                                <w:szCs w:val="24"/>
                              </w:rPr>
                              <w:t>a</w:t>
                            </w:r>
                            <w:r>
                              <w:rPr>
                                <w:rFonts w:hAnsi="Times New Roman" w:cs="Times New Roman"/>
                                <w:b/>
                                <w:bCs/>
                                <w:sz w:val="24"/>
                                <w:szCs w:val="24"/>
                              </w:rPr>
                              <w:t xml:space="preserve"> C</w:t>
                            </w:r>
                            <w:r w:rsidRPr="008C48A3">
                              <w:rPr>
                                <w:rFonts w:hAnsi="Times New Roman" w:cs="Times New Roman"/>
                                <w:b/>
                                <w:bCs/>
                                <w:sz w:val="24"/>
                                <w:szCs w:val="24"/>
                              </w:rPr>
                              <w:t>an-</w:t>
                            </w:r>
                            <w:r>
                              <w:rPr>
                                <w:rFonts w:hAnsi="Times New Roman" w:cs="Times New Roman"/>
                                <w:b/>
                                <w:bCs/>
                                <w:sz w:val="24"/>
                                <w:szCs w:val="24"/>
                              </w:rPr>
                              <w:t>T</w:t>
                            </w:r>
                            <w:r w:rsidRPr="008C48A3">
                              <w:rPr>
                                <w:rFonts w:hAnsi="Times New Roman" w:cs="Times New Roman"/>
                                <w:b/>
                                <w:bCs/>
                                <w:sz w:val="24"/>
                                <w:szCs w:val="24"/>
                              </w:rPr>
                              <w:t xml:space="preserve">ype </w:t>
                            </w:r>
                            <w:r>
                              <w:rPr>
                                <w:rFonts w:hAnsi="Times New Roman" w:cs="Times New Roman"/>
                                <w:b/>
                                <w:bCs/>
                                <w:sz w:val="24"/>
                                <w:szCs w:val="24"/>
                              </w:rPr>
                              <w:t>C</w:t>
                            </w:r>
                            <w:r w:rsidRPr="008C48A3">
                              <w:rPr>
                                <w:rFonts w:hAnsi="Times New Roman" w:cs="Times New Roman"/>
                                <w:b/>
                                <w:bCs/>
                                <w:sz w:val="24"/>
                                <w:szCs w:val="24"/>
                              </w:rPr>
                              <w:t xml:space="preserve">ombustion </w:t>
                            </w:r>
                            <w:r>
                              <w:rPr>
                                <w:rFonts w:hAnsi="Times New Roman" w:cs="Times New Roman"/>
                                <w:b/>
                                <w:bCs/>
                                <w:sz w:val="24"/>
                                <w:szCs w:val="24"/>
                              </w:rPr>
                              <w:t>C</w:t>
                            </w:r>
                            <w:r w:rsidRPr="008C48A3">
                              <w:rPr>
                                <w:rFonts w:hAnsi="Times New Roman" w:cs="Times New Roman"/>
                                <w:b/>
                                <w:bCs/>
                                <w:sz w:val="24"/>
                                <w:szCs w:val="24"/>
                              </w:rPr>
                              <w:t>hamber</w:t>
                            </w:r>
                          </w:p>
                          <w:p w14:paraId="1A3040E8" w14:textId="77777777" w:rsidR="00445B8D" w:rsidRPr="008C48A3" w:rsidRDefault="00445B8D" w:rsidP="00445B8D">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D682E3F" id="_x0000_t202" coordsize="21600,21600" o:spt="202" path="m,l,21600r21600,l21600,xe">
                <v:stroke joinstyle="miter"/>
                <v:path gradientshapeok="t" o:connecttype="rect"/>
              </v:shapetype>
              <v:shape id="Text Box 3" o:spid="_x0000_s1026" type="#_x0000_t202" style="position:absolute;margin-left:257.3pt;margin-top:.1pt;width:308.5pt;height:3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" filled="f" stroked="f" strokeweight=".5pt">
                <v:textbox>
                  <w:txbxContent>
                    <w:p w14:paraId="58B10596" w14:textId="77777777" w:rsidR="00445B8D" w:rsidRPr="008C48A3" w:rsidRDefault="00445B8D" w:rsidP="00445B8D">
                      <w:pPr>
                        <w:ind w:left="180"/>
                        <w:jc w:val="center"/>
                        <w:rPr>
                          <w:rFonts w:hAnsi="Times New Roman" w:cs="Times New Roman"/>
                          <w:b/>
                          <w:bCs/>
                          <w:sz w:val="24"/>
                          <w:szCs w:val="24"/>
                        </w:rPr>
                      </w:pPr>
                      <w:r w:rsidRPr="008C48A3">
                        <w:rPr>
                          <w:rFonts w:hAnsi="Times New Roman" w:cs="Times New Roman"/>
                          <w:b/>
                          <w:bCs/>
                          <w:sz w:val="24"/>
                          <w:szCs w:val="24"/>
                        </w:rPr>
                        <w:t xml:space="preserve">Figure 2: End </w:t>
                      </w:r>
                      <w:r>
                        <w:rPr>
                          <w:rFonts w:hAnsi="Times New Roman" w:cs="Times New Roman"/>
                          <w:b/>
                          <w:bCs/>
                          <w:sz w:val="24"/>
                          <w:szCs w:val="24"/>
                        </w:rPr>
                        <w:t>V</w:t>
                      </w:r>
                      <w:r w:rsidRPr="008C48A3">
                        <w:rPr>
                          <w:rFonts w:hAnsi="Times New Roman" w:cs="Times New Roman"/>
                          <w:b/>
                          <w:bCs/>
                          <w:sz w:val="24"/>
                          <w:szCs w:val="24"/>
                        </w:rPr>
                        <w:t>iew of th</w:t>
                      </w:r>
                      <w:r>
                        <w:rPr>
                          <w:rFonts w:hAnsi="Times New Roman" w:cs="Times New Roman"/>
                          <w:b/>
                          <w:bCs/>
                          <w:sz w:val="24"/>
                          <w:szCs w:val="24"/>
                        </w:rPr>
                        <w:t>e</w:t>
                      </w:r>
                      <w:r w:rsidRPr="008C48A3">
                        <w:rPr>
                          <w:rFonts w:hAnsi="Times New Roman" w:cs="Times New Roman"/>
                          <w:b/>
                          <w:bCs/>
                          <w:sz w:val="24"/>
                          <w:szCs w:val="24"/>
                        </w:rPr>
                        <w:t xml:space="preserve"> 3D </w:t>
                      </w:r>
                      <w:r>
                        <w:rPr>
                          <w:rFonts w:hAnsi="Times New Roman" w:cs="Times New Roman"/>
                          <w:b/>
                          <w:bCs/>
                          <w:sz w:val="24"/>
                          <w:szCs w:val="24"/>
                        </w:rPr>
                        <w:t>M</w:t>
                      </w:r>
                      <w:r w:rsidRPr="008C48A3">
                        <w:rPr>
                          <w:rFonts w:hAnsi="Times New Roman" w:cs="Times New Roman"/>
                          <w:b/>
                          <w:bCs/>
                          <w:sz w:val="24"/>
                          <w:szCs w:val="24"/>
                        </w:rPr>
                        <w:t>odel of</w:t>
                      </w:r>
                      <w:r>
                        <w:rPr>
                          <w:rFonts w:hAnsi="Times New Roman" w:cs="Times New Roman"/>
                          <w:b/>
                          <w:bCs/>
                          <w:sz w:val="24"/>
                          <w:szCs w:val="24"/>
                        </w:rPr>
                        <w:t xml:space="preserve"> </w:t>
                      </w:r>
                      <w:r w:rsidRPr="008C48A3">
                        <w:rPr>
                          <w:rFonts w:hAnsi="Times New Roman" w:cs="Times New Roman"/>
                          <w:b/>
                          <w:bCs/>
                          <w:sz w:val="24"/>
                          <w:szCs w:val="24"/>
                        </w:rPr>
                        <w:t>a</w:t>
                      </w:r>
                      <w:r>
                        <w:rPr>
                          <w:rFonts w:hAnsi="Times New Roman" w:cs="Times New Roman"/>
                          <w:b/>
                          <w:bCs/>
                          <w:sz w:val="24"/>
                          <w:szCs w:val="24"/>
                        </w:rPr>
                        <w:t xml:space="preserve"> C</w:t>
                      </w:r>
                      <w:r w:rsidRPr="008C48A3">
                        <w:rPr>
                          <w:rFonts w:hAnsi="Times New Roman" w:cs="Times New Roman"/>
                          <w:b/>
                          <w:bCs/>
                          <w:sz w:val="24"/>
                          <w:szCs w:val="24"/>
                        </w:rPr>
                        <w:t>an-</w:t>
                      </w:r>
                      <w:r>
                        <w:rPr>
                          <w:rFonts w:hAnsi="Times New Roman" w:cs="Times New Roman"/>
                          <w:b/>
                          <w:bCs/>
                          <w:sz w:val="24"/>
                          <w:szCs w:val="24"/>
                        </w:rPr>
                        <w:t>T</w:t>
                      </w:r>
                      <w:r w:rsidRPr="008C48A3">
                        <w:rPr>
                          <w:rFonts w:hAnsi="Times New Roman" w:cs="Times New Roman"/>
                          <w:b/>
                          <w:bCs/>
                          <w:sz w:val="24"/>
                          <w:szCs w:val="24"/>
                        </w:rPr>
                        <w:t xml:space="preserve">ype </w:t>
                      </w:r>
                      <w:r>
                        <w:rPr>
                          <w:rFonts w:hAnsi="Times New Roman" w:cs="Times New Roman"/>
                          <w:b/>
                          <w:bCs/>
                          <w:sz w:val="24"/>
                          <w:szCs w:val="24"/>
                        </w:rPr>
                        <w:t>C</w:t>
                      </w:r>
                      <w:r w:rsidRPr="008C48A3">
                        <w:rPr>
                          <w:rFonts w:hAnsi="Times New Roman" w:cs="Times New Roman"/>
                          <w:b/>
                          <w:bCs/>
                          <w:sz w:val="24"/>
                          <w:szCs w:val="24"/>
                        </w:rPr>
                        <w:t xml:space="preserve">ombustion </w:t>
                      </w:r>
                      <w:r>
                        <w:rPr>
                          <w:rFonts w:hAnsi="Times New Roman" w:cs="Times New Roman"/>
                          <w:b/>
                          <w:bCs/>
                          <w:sz w:val="24"/>
                          <w:szCs w:val="24"/>
                        </w:rPr>
                        <w:t>C</w:t>
                      </w:r>
                      <w:r w:rsidRPr="008C48A3">
                        <w:rPr>
                          <w:rFonts w:hAnsi="Times New Roman" w:cs="Times New Roman"/>
                          <w:b/>
                          <w:bCs/>
                          <w:sz w:val="24"/>
                          <w:szCs w:val="24"/>
                        </w:rPr>
                        <w:t>hamber</w:t>
                      </w:r>
                    </w:p>
                    <w:p w14:paraId="1A3040E8" w14:textId="77777777" w:rsidR="00445B8D" w:rsidRPr="008C48A3" w:rsidRDefault="00445B8D" w:rsidP="00445B8D">
                      <w:pPr>
                        <w:jc w:val="center"/>
                        <w:rPr>
                          <w:sz w:val="24"/>
                          <w:szCs w:val="24"/>
                        </w:rPr>
                      </w:pPr>
                    </w:p>
                  </w:txbxContent>
                </v:textbox>
                <w10:wrap anchorx="page"/>
              </v:shape>
            </w:pict>
          </mc:Fallback>
        </mc:AlternateContent>
      </w:r>
    </w:p>
    <w:p w14:paraId="7B0B4D0B" w14:textId="7E93B987" w:rsidR="004A7988" w:rsidRPr="000D54E8" w:rsidRDefault="00A71EAE" w:rsidP="00A71EA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A7988" w:rsidRPr="000D54E8">
        <w:rPr>
          <w:rFonts w:ascii="Times New Roman" w:hAnsi="Times New Roman" w:cs="Times New Roman"/>
          <w:b/>
          <w:bCs/>
          <w:sz w:val="24"/>
          <w:szCs w:val="24"/>
        </w:rPr>
        <w:t>Combustion Chamber</w:t>
      </w:r>
    </w:p>
    <w:p w14:paraId="7237C519" w14:textId="6BDC3A19" w:rsidR="00445B8D" w:rsidRPr="00407327" w:rsidRDefault="008F7A05" w:rsidP="00407327">
      <w:pPr>
        <w:spacing w:line="276" w:lineRule="auto"/>
        <w:rPr>
          <w:rFonts w:ascii="Times New Roman" w:hAnsi="Times New Roman" w:cs="Times New Roman"/>
          <w:sz w:val="24"/>
          <w:szCs w:val="24"/>
        </w:rPr>
      </w:pPr>
      <w:r w:rsidRPr="00407327">
        <w:rPr>
          <w:rFonts w:ascii="Times New Roman" w:hAnsi="Times New Roman" w:cs="Times New Roman"/>
          <w:noProof/>
          <w:sz w:val="24"/>
          <w:szCs w:val="24"/>
        </w:rPr>
        <w:drawing>
          <wp:anchor distT="0" distB="0" distL="114300" distR="114300" simplePos="0" relativeHeight="251662336" behindDoc="0" locked="0" layoutInCell="1" allowOverlap="1" wp14:anchorId="7F036AA9" wp14:editId="17C52D13">
            <wp:simplePos x="0" y="0"/>
            <wp:positionH relativeFrom="margin">
              <wp:posOffset>-431800</wp:posOffset>
            </wp:positionH>
            <wp:positionV relativeFrom="paragraph">
              <wp:posOffset>308610</wp:posOffset>
            </wp:positionV>
            <wp:extent cx="3086100" cy="2301875"/>
            <wp:effectExtent l="0" t="0" r="0" b="3175"/>
            <wp:wrapSquare wrapText="bothSides"/>
            <wp:docPr id="1038" name="Picture 2"/>
            <wp:cNvGraphicFramePr/>
            <a:graphic xmlns:a="http://schemas.openxmlformats.org/drawingml/2006/main">
              <a:graphicData uri="http://schemas.openxmlformats.org/drawingml/2006/picture">
                <pic:pic xmlns:pic="http://schemas.openxmlformats.org/drawingml/2006/picture">
                  <pic:nvPicPr>
                    <pic:cNvPr id="1038" name="Picture 2"/>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86100" cy="2301875"/>
                    </a:xfrm>
                    <a:prstGeom prst="rect">
                      <a:avLst/>
                    </a:prstGeom>
                  </pic:spPr>
                </pic:pic>
              </a:graphicData>
            </a:graphic>
            <wp14:sizeRelH relativeFrom="margin">
              <wp14:pctWidth>0</wp14:pctWidth>
            </wp14:sizeRelH>
            <wp14:sizeRelV relativeFrom="margin">
              <wp14:pctHeight>0</wp14:pctHeight>
            </wp14:sizeRelV>
          </wp:anchor>
        </w:drawing>
      </w:r>
    </w:p>
    <w:p w14:paraId="60914438" w14:textId="0C55BA46" w:rsidR="00445B8D" w:rsidRPr="00407327" w:rsidRDefault="008F7A05" w:rsidP="00407327">
      <w:pPr>
        <w:spacing w:line="276" w:lineRule="auto"/>
        <w:ind w:left="720" w:firstLine="720"/>
        <w:rPr>
          <w:rFonts w:ascii="Times New Roman" w:eastAsia="Times New Roman" w:hAnsi="Times New Roman" w:cs="Times New Roman"/>
          <w:b/>
          <w:bCs/>
          <w:sz w:val="24"/>
          <w:szCs w:val="24"/>
        </w:rPr>
      </w:pPr>
      <w:r w:rsidRPr="00407327">
        <w:rPr>
          <w:rFonts w:ascii="Times New Roman" w:hAnsi="Times New Roman" w:cs="Times New Roman"/>
          <w:noProof/>
          <w:sz w:val="24"/>
          <w:szCs w:val="24"/>
        </w:rPr>
        <w:drawing>
          <wp:anchor distT="0" distB="0" distL="0" distR="0" simplePos="0" relativeHeight="251660288" behindDoc="1" locked="0" layoutInCell="1" allowOverlap="1" wp14:anchorId="7B863505" wp14:editId="25007671">
            <wp:simplePos x="0" y="0"/>
            <wp:positionH relativeFrom="margin">
              <wp:posOffset>3511550</wp:posOffset>
            </wp:positionH>
            <wp:positionV relativeFrom="paragraph">
              <wp:posOffset>5715</wp:posOffset>
            </wp:positionV>
            <wp:extent cx="2554605" cy="2196465"/>
            <wp:effectExtent l="0" t="0" r="0" b="0"/>
            <wp:wrapSquare wrapText="bothSides"/>
            <wp:docPr id="1039" name="Picture 1"/>
            <wp:cNvGraphicFramePr/>
            <a:graphic xmlns:a="http://schemas.openxmlformats.org/drawingml/2006/main">
              <a:graphicData uri="http://schemas.openxmlformats.org/drawingml/2006/picture">
                <pic:pic xmlns:pic="http://schemas.openxmlformats.org/drawingml/2006/picture">
                  <pic:nvPicPr>
                    <pic:cNvPr id="1039" name="Picture 1"/>
                    <pic:cNvPicPr/>
                  </pic:nvPicPr>
                  <pic:blipFill>
                    <a:blip r:embed="rId10" cstate="print"/>
                    <a:srcRect/>
                    <a:stretch>
                      <a:fillRect/>
                    </a:stretch>
                  </pic:blipFill>
                  <pic:spPr>
                    <a:xfrm>
                      <a:off x="0" y="0"/>
                      <a:ext cx="2554605" cy="2196465"/>
                    </a:xfrm>
                    <a:prstGeom prst="rect">
                      <a:avLst/>
                    </a:prstGeom>
                  </pic:spPr>
                </pic:pic>
              </a:graphicData>
            </a:graphic>
            <wp14:sizeRelH relativeFrom="margin">
              <wp14:pctWidth>0</wp14:pctWidth>
            </wp14:sizeRelH>
            <wp14:sizeRelV relativeFrom="margin">
              <wp14:pctHeight>0</wp14:pctHeight>
            </wp14:sizeRelV>
          </wp:anchor>
        </w:drawing>
      </w:r>
      <w:r w:rsidR="000D54E8" w:rsidRPr="0040732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1CE276D" wp14:editId="3D621F2D">
                <wp:simplePos x="0" y="0"/>
                <wp:positionH relativeFrom="column">
                  <wp:posOffset>-574040</wp:posOffset>
                </wp:positionH>
                <wp:positionV relativeFrom="paragraph">
                  <wp:posOffset>370840</wp:posOffset>
                </wp:positionV>
                <wp:extent cx="3270250" cy="560705"/>
                <wp:effectExtent l="0" t="0" r="0" b="0"/>
                <wp:wrapNone/>
                <wp:docPr id="4" name="Text Box 4"/>
                <wp:cNvGraphicFramePr/>
                <a:graphic xmlns:a="http://schemas.openxmlformats.org/drawingml/2006/main">
                  <a:graphicData uri="http://schemas.microsoft.com/office/word/2010/wordprocessingShape">
                    <wps:wsp>
                      <wps:cNvSpPr txBox="1"/>
                      <wps:spPr>
                        <a:xfrm>
                          <a:off x="0" y="0"/>
                          <a:ext cx="3270250" cy="560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AD694" w14:textId="77777777" w:rsidR="00445B8D" w:rsidRPr="008C48A3" w:rsidRDefault="00445B8D" w:rsidP="00445B8D">
                            <w:pPr>
                              <w:rPr>
                                <w:sz w:val="24"/>
                                <w:szCs w:val="24"/>
                              </w:rPr>
                            </w:pPr>
                            <w:r w:rsidRPr="008C48A3">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1CE276D" id="Text Box 4" o:spid="_x0000_s1027" type="#_x0000_t202" style="position:absolute;left:0;text-align:left;margin-left:-45.2pt;margin-top:29.2pt;width:257.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" filled="f" stroked="f" strokeweight=".5pt">
                <v:textbox>
                  <w:txbxContent>
                    <w:p w14:paraId="295AD694" w14:textId="77777777" w:rsidR="00445B8D" w:rsidRPr="008C48A3" w:rsidRDefault="00445B8D" w:rsidP="00445B8D">
                      <w:pPr>
                        <w:rPr>
                          <w:sz w:val="24"/>
                          <w:szCs w:val="24"/>
                        </w:rPr>
                      </w:pPr>
                      <w:r w:rsidRPr="008C48A3">
                        <w:rPr>
                          <w:sz w:val="24"/>
                          <w:szCs w:val="24"/>
                        </w:rPr>
                        <w:t xml:space="preserve">                                                    </w:t>
                      </w:r>
                    </w:p>
                  </w:txbxContent>
                </v:textbox>
              </v:shape>
            </w:pict>
          </mc:Fallback>
        </mc:AlternateContent>
      </w:r>
    </w:p>
    <w:p w14:paraId="3FF3072A" w14:textId="17CC95C3" w:rsidR="00445B8D" w:rsidRPr="00407327" w:rsidRDefault="00445B8D" w:rsidP="00407327">
      <w:pPr>
        <w:spacing w:line="276" w:lineRule="auto"/>
        <w:rPr>
          <w:rFonts w:ascii="Times New Roman" w:eastAsia="Times New Roman" w:hAnsi="Times New Roman" w:cs="Times New Roman"/>
          <w:b/>
          <w:bCs/>
          <w:sz w:val="24"/>
          <w:szCs w:val="24"/>
        </w:rPr>
      </w:pPr>
      <w:r w:rsidRPr="00407327">
        <w:rPr>
          <w:rFonts w:ascii="Times New Roman" w:eastAsia="Times New Roman" w:hAnsi="Times New Roman" w:cs="Times New Roman"/>
          <w:b/>
          <w:bCs/>
          <w:sz w:val="24"/>
          <w:szCs w:val="24"/>
        </w:rPr>
        <w:t xml:space="preserve">                                 </w:t>
      </w:r>
    </w:p>
    <w:p w14:paraId="6966A288" w14:textId="59EDA166" w:rsidR="00445B8D" w:rsidRPr="00407327" w:rsidRDefault="00445B8D" w:rsidP="00407327">
      <w:pPr>
        <w:spacing w:line="276" w:lineRule="auto"/>
        <w:rPr>
          <w:rFonts w:ascii="Times New Roman" w:eastAsia="Times New Roman" w:hAnsi="Times New Roman" w:cs="Times New Roman"/>
          <w:b/>
          <w:bCs/>
          <w:sz w:val="24"/>
          <w:szCs w:val="24"/>
        </w:rPr>
      </w:pPr>
    </w:p>
    <w:p w14:paraId="2176382A" w14:textId="6CE24393" w:rsidR="00445B8D" w:rsidRPr="00407327" w:rsidRDefault="00445B8D" w:rsidP="00407327">
      <w:pPr>
        <w:spacing w:line="276" w:lineRule="auto"/>
        <w:rPr>
          <w:rFonts w:ascii="Times New Roman" w:eastAsia="Times New Roman" w:hAnsi="Times New Roman" w:cs="Times New Roman"/>
          <w:b/>
          <w:bCs/>
          <w:sz w:val="24"/>
          <w:szCs w:val="24"/>
        </w:rPr>
      </w:pPr>
    </w:p>
    <w:p w14:paraId="4F55674B" w14:textId="77777777" w:rsidR="00445B8D" w:rsidRPr="00407327" w:rsidRDefault="00445B8D" w:rsidP="00407327">
      <w:pPr>
        <w:spacing w:line="276" w:lineRule="auto"/>
        <w:rPr>
          <w:rFonts w:ascii="Times New Roman" w:eastAsia="Times New Roman" w:hAnsi="Times New Roman" w:cs="Times New Roman"/>
          <w:b/>
          <w:bCs/>
          <w:sz w:val="24"/>
          <w:szCs w:val="24"/>
        </w:rPr>
      </w:pPr>
    </w:p>
    <w:p w14:paraId="6FBAEB30"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7BC11AD3"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00CD4920" w14:textId="77777777" w:rsidR="008F7A05" w:rsidRDefault="008F7A05" w:rsidP="008F7A05">
      <w:pPr>
        <w:tabs>
          <w:tab w:val="left" w:pos="259"/>
        </w:tabs>
        <w:spacing w:line="276" w:lineRule="auto"/>
        <w:rPr>
          <w:rFonts w:ascii="Times New Roman" w:eastAsia="Times New Roman" w:hAnsi="Times New Roman" w:cs="Times New Roman"/>
          <w:b/>
          <w:bCs/>
          <w:sz w:val="24"/>
          <w:szCs w:val="24"/>
        </w:rPr>
      </w:pPr>
    </w:p>
    <w:p w14:paraId="34700A16" w14:textId="064C956D" w:rsidR="00445B8D" w:rsidRPr="00407327" w:rsidRDefault="008F7A05" w:rsidP="0095589A">
      <w:pPr>
        <w:tabs>
          <w:tab w:val="left" w:pos="259"/>
        </w:tabs>
        <w:spacing w:line="276" w:lineRule="auto"/>
        <w:ind w:left="180"/>
        <w:rPr>
          <w:rFonts w:ascii="Times New Roman" w:hAnsi="Times New Roman" w:cs="Times New Roman"/>
          <w:b/>
          <w:sz w:val="24"/>
          <w:szCs w:val="24"/>
        </w:rPr>
      </w:pPr>
      <w:r w:rsidRPr="00407327">
        <w:rPr>
          <w:rFonts w:ascii="Times New Roman" w:eastAsia="Times New Roman" w:hAnsi="Times New Roman" w:cs="Times New Roman"/>
          <w:b/>
          <w:bCs/>
          <w:sz w:val="24"/>
          <w:szCs w:val="24"/>
        </w:rPr>
        <w:t>Figure 3</w:t>
      </w:r>
      <w:r w:rsidRPr="00407327">
        <w:rPr>
          <w:rFonts w:ascii="Times New Roman" w:eastAsia="Times New Roman" w:hAnsi="Times New Roman" w:cs="Times New Roman"/>
          <w:sz w:val="24"/>
          <w:szCs w:val="24"/>
        </w:rPr>
        <w:t>:</w:t>
      </w:r>
      <w:r w:rsidRPr="00407327">
        <w:rPr>
          <w:rFonts w:ascii="Times New Roman" w:eastAsia="Times New Roman" w:hAnsi="Times New Roman" w:cs="Times New Roman"/>
          <w:b/>
          <w:bCs/>
          <w:sz w:val="24"/>
          <w:szCs w:val="24"/>
        </w:rPr>
        <w:t>2D Model</w:t>
      </w:r>
      <w:r w:rsidRPr="00407327">
        <w:rPr>
          <w:rFonts w:ascii="Times New Roman" w:eastAsia="Times New Roman" w:hAnsi="Times New Roman" w:cs="Times New Roman"/>
          <w:sz w:val="24"/>
          <w:szCs w:val="24"/>
        </w:rPr>
        <w:t xml:space="preserve"> </w:t>
      </w:r>
      <w:r w:rsidR="00445B8D" w:rsidRPr="00407327">
        <w:rPr>
          <w:rFonts w:ascii="Times New Roman" w:eastAsia="Times New Roman" w:hAnsi="Times New Roman" w:cs="Times New Roman"/>
          <w:b/>
          <w:bCs/>
          <w:sz w:val="24"/>
          <w:szCs w:val="24"/>
        </w:rPr>
        <w:t xml:space="preserve">of Can Type                                 </w:t>
      </w:r>
      <w:r w:rsidR="0095589A">
        <w:rPr>
          <w:rFonts w:ascii="Times New Roman" w:eastAsia="Times New Roman" w:hAnsi="Times New Roman" w:cs="Times New Roman"/>
          <w:b/>
          <w:bCs/>
          <w:sz w:val="24"/>
          <w:szCs w:val="24"/>
        </w:rPr>
        <w:t xml:space="preserve"> </w:t>
      </w:r>
      <w:r w:rsidR="00445B8D" w:rsidRPr="00407327">
        <w:rPr>
          <w:rFonts w:ascii="Times New Roman" w:hAnsi="Times New Roman" w:cs="Times New Roman"/>
          <w:b/>
          <w:sz w:val="24"/>
          <w:szCs w:val="24"/>
        </w:rPr>
        <w:t>Figure 4: 2D Meshed Model of Can</w:t>
      </w:r>
      <w:r>
        <w:rPr>
          <w:rFonts w:ascii="Times New Roman" w:hAnsi="Times New Roman" w:cs="Times New Roman"/>
          <w:b/>
          <w:sz w:val="24"/>
          <w:szCs w:val="24"/>
        </w:rPr>
        <w:t xml:space="preserve"> </w:t>
      </w:r>
      <w:r w:rsidR="00445B8D" w:rsidRPr="0040732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71EAE">
        <w:rPr>
          <w:rFonts w:ascii="Times New Roman" w:hAnsi="Times New Roman" w:cs="Times New Roman"/>
          <w:b/>
          <w:sz w:val="24"/>
          <w:szCs w:val="24"/>
        </w:rPr>
        <w:t xml:space="preserve">     </w:t>
      </w:r>
      <w:r w:rsidR="00A71EAE">
        <w:rPr>
          <w:rFonts w:ascii="Times New Roman" w:eastAsia="Times New Roman" w:hAnsi="Times New Roman" w:cs="Times New Roman"/>
          <w:b/>
          <w:bCs/>
          <w:sz w:val="24"/>
          <w:szCs w:val="24"/>
        </w:rPr>
        <w:t xml:space="preserve">        </w:t>
      </w:r>
      <w:r w:rsidR="0095589A">
        <w:rPr>
          <w:rFonts w:ascii="Times New Roman" w:eastAsia="Times New Roman" w:hAnsi="Times New Roman" w:cs="Times New Roman"/>
          <w:b/>
          <w:bCs/>
          <w:sz w:val="24"/>
          <w:szCs w:val="24"/>
        </w:rPr>
        <w:t xml:space="preserve">           </w:t>
      </w:r>
      <w:r w:rsidR="00A71EAE">
        <w:rPr>
          <w:rFonts w:ascii="Times New Roman" w:eastAsia="Times New Roman" w:hAnsi="Times New Roman" w:cs="Times New Roman"/>
          <w:b/>
          <w:bCs/>
          <w:sz w:val="24"/>
          <w:szCs w:val="24"/>
        </w:rPr>
        <w:t>Combustion Chamber</w:t>
      </w:r>
      <w:r w:rsidR="00445B8D" w:rsidRPr="00407327">
        <w:rPr>
          <w:rFonts w:ascii="Times New Roman" w:eastAsia="Times New Roman" w:hAnsi="Times New Roman" w:cs="Times New Roman"/>
          <w:b/>
          <w:bCs/>
          <w:sz w:val="24"/>
          <w:szCs w:val="24"/>
        </w:rPr>
        <w:t xml:space="preserve">                                                      </w:t>
      </w:r>
      <w:r w:rsidR="0095589A">
        <w:rPr>
          <w:rFonts w:ascii="Times New Roman" w:eastAsia="Times New Roman" w:hAnsi="Times New Roman" w:cs="Times New Roman"/>
          <w:b/>
          <w:bCs/>
          <w:sz w:val="24"/>
          <w:szCs w:val="24"/>
        </w:rPr>
        <w:t xml:space="preserve">            </w:t>
      </w:r>
      <w:r w:rsidRPr="00407327">
        <w:rPr>
          <w:rFonts w:ascii="Times New Roman" w:hAnsi="Times New Roman" w:cs="Times New Roman"/>
          <w:b/>
          <w:sz w:val="24"/>
          <w:szCs w:val="24"/>
        </w:rPr>
        <w:t>Type</w:t>
      </w:r>
      <w:r w:rsidR="00445B8D" w:rsidRPr="00407327">
        <w:rPr>
          <w:rFonts w:ascii="Times New Roman" w:eastAsia="Times New Roman" w:hAnsi="Times New Roman" w:cs="Times New Roman"/>
          <w:b/>
          <w:bCs/>
          <w:sz w:val="24"/>
          <w:szCs w:val="24"/>
        </w:rPr>
        <w:t xml:space="preserve"> </w:t>
      </w:r>
      <w:r w:rsidR="00445B8D" w:rsidRPr="00407327">
        <w:rPr>
          <w:rFonts w:ascii="Times New Roman" w:hAnsi="Times New Roman" w:cs="Times New Roman"/>
          <w:b/>
          <w:sz w:val="24"/>
          <w:szCs w:val="24"/>
        </w:rPr>
        <w:t>Combustion Chamber.</w:t>
      </w:r>
    </w:p>
    <w:p w14:paraId="5B7BA496" w14:textId="77777777" w:rsidR="00AE53A9" w:rsidRPr="00407327" w:rsidRDefault="00AE53A9" w:rsidP="00407327">
      <w:pPr>
        <w:spacing w:line="276" w:lineRule="auto"/>
        <w:rPr>
          <w:rFonts w:ascii="Times New Roman" w:eastAsia="Times New Roman" w:hAnsi="Times New Roman" w:cs="Times New Roman"/>
          <w:bCs/>
          <w:i/>
          <w:iCs/>
          <w:sz w:val="24"/>
          <w:szCs w:val="24"/>
        </w:rPr>
      </w:pPr>
    </w:p>
    <w:p w14:paraId="3234E103" w14:textId="77777777" w:rsidR="00AE53A9" w:rsidRPr="00407327" w:rsidRDefault="00AE53A9" w:rsidP="00407327">
      <w:pPr>
        <w:spacing w:line="276" w:lineRule="auto"/>
        <w:rPr>
          <w:rFonts w:ascii="Times New Roman" w:eastAsia="Times New Roman" w:hAnsi="Times New Roman" w:cs="Times New Roman"/>
          <w:bCs/>
          <w:i/>
          <w:iCs/>
          <w:sz w:val="24"/>
          <w:szCs w:val="24"/>
        </w:rPr>
      </w:pPr>
    </w:p>
    <w:p w14:paraId="083BE8FE" w14:textId="77777777" w:rsidR="008F7A05" w:rsidRDefault="008F7A05" w:rsidP="00407327">
      <w:pPr>
        <w:spacing w:line="276" w:lineRule="auto"/>
        <w:rPr>
          <w:rFonts w:ascii="Times New Roman" w:eastAsia="Times New Roman" w:hAnsi="Times New Roman" w:cs="Times New Roman"/>
          <w:bCs/>
          <w:i/>
          <w:iCs/>
          <w:sz w:val="24"/>
          <w:szCs w:val="24"/>
        </w:rPr>
      </w:pPr>
    </w:p>
    <w:p w14:paraId="493FAEBB" w14:textId="5DCC789C" w:rsidR="00445B8D" w:rsidRPr="008F7A05" w:rsidRDefault="00445B8D" w:rsidP="008F7A05">
      <w:pPr>
        <w:spacing w:line="276" w:lineRule="auto"/>
        <w:rPr>
          <w:rFonts w:ascii="Times New Roman" w:eastAsia="Times New Roman" w:hAnsi="Times New Roman" w:cs="Times New Roman"/>
          <w:bCs/>
          <w:i/>
          <w:iCs/>
        </w:rPr>
      </w:pPr>
      <w:r w:rsidRPr="008F7A05">
        <w:rPr>
          <w:rFonts w:ascii="Times New Roman" w:eastAsia="Times New Roman" w:hAnsi="Times New Roman" w:cs="Times New Roman"/>
          <w:bCs/>
          <w:i/>
          <w:iCs/>
        </w:rPr>
        <w:t>2.2.2   Numerical Requirements for the Research</w:t>
      </w:r>
    </w:p>
    <w:p w14:paraId="2B1F1360" w14:textId="77777777" w:rsidR="00445B8D" w:rsidRPr="008F7A05" w:rsidRDefault="00445B8D" w:rsidP="008F7A05">
      <w:pPr>
        <w:spacing w:line="276" w:lineRule="auto"/>
        <w:rPr>
          <w:rFonts w:ascii="Times New Roman" w:eastAsia="Times New Roman" w:hAnsi="Times New Roman" w:cs="Times New Roman"/>
        </w:rPr>
      </w:pPr>
      <w:r w:rsidRPr="008F7A05">
        <w:rPr>
          <w:rFonts w:ascii="Times New Roman" w:eastAsia="Times New Roman" w:hAnsi="Times New Roman" w:cs="Times New Roman"/>
          <w:b/>
        </w:rPr>
        <w:t>Table 1:</w:t>
      </w:r>
      <w:r w:rsidRPr="008F7A05">
        <w:rPr>
          <w:rFonts w:ascii="Times New Roman" w:eastAsia="Times New Roman" w:hAnsi="Times New Roman" w:cs="Times New Roman"/>
        </w:rPr>
        <w:t xml:space="preserve"> </w:t>
      </w:r>
      <w:r w:rsidRPr="00D761A4">
        <w:rPr>
          <w:rFonts w:ascii="Times New Roman" w:eastAsia="Times New Roman" w:hAnsi="Times New Roman" w:cs="Times New Roman"/>
          <w:b/>
          <w:bCs/>
        </w:rPr>
        <w:t>Numerical Requirements for the Research Study.</w:t>
      </w:r>
    </w:p>
    <w:p w14:paraId="623722BD" w14:textId="77777777" w:rsidR="00445B8D" w:rsidRPr="008F7A05" w:rsidRDefault="00445B8D" w:rsidP="008F7A05">
      <w:pPr>
        <w:spacing w:line="276" w:lineRule="auto"/>
        <w:rPr>
          <w:rFonts w:ascii="Times New Roman" w:hAnsi="Times New Roman" w:cs="Times New Roman"/>
          <w:bCs/>
        </w:rPr>
      </w:pPr>
      <w:r w:rsidRPr="008F7A05">
        <w:rPr>
          <w:rFonts w:ascii="Times New Roman" w:hAnsi="Times New Roman" w:cs="Times New Roman"/>
          <w:bCs/>
        </w:rPr>
        <w:t xml:space="preserve">Inlet boundary conditions </w:t>
      </w:r>
    </w:p>
    <w:tbl>
      <w:tblPr>
        <w:tblStyle w:val="ListTable6Colorful1"/>
        <w:tblW w:w="0" w:type="auto"/>
        <w:tblLook w:val="04A0" w:firstRow="1" w:lastRow="0" w:firstColumn="1" w:lastColumn="0" w:noHBand="0" w:noVBand="1"/>
      </w:tblPr>
      <w:tblGrid>
        <w:gridCol w:w="4275"/>
        <w:gridCol w:w="4276"/>
      </w:tblGrid>
      <w:tr w:rsidR="00445B8D" w:rsidRPr="008F7A05" w14:paraId="477351FB"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783C96D5" w14:textId="77777777" w:rsidR="00445B8D" w:rsidRPr="008F7A05" w:rsidRDefault="00445B8D" w:rsidP="008F7A05">
            <w:pPr>
              <w:spacing w:line="276" w:lineRule="auto"/>
              <w:rPr>
                <w:rFonts w:ascii="Times New Roman" w:hAnsi="Times New Roman" w:cs="Times New Roman"/>
                <w:sz w:val="22"/>
                <w:szCs w:val="22"/>
              </w:rPr>
            </w:pPr>
            <w:r w:rsidRPr="008F7A05">
              <w:rPr>
                <w:rFonts w:ascii="Times New Roman" w:eastAsia="Calibri" w:hAnsi="Times New Roman" w:cs="Times New Roman"/>
                <w:sz w:val="22"/>
                <w:szCs w:val="22"/>
              </w:rPr>
              <w:t>Primary Air</w:t>
            </w:r>
          </w:p>
        </w:tc>
      </w:tr>
      <w:tr w:rsidR="00445B8D" w:rsidRPr="008F7A05" w14:paraId="58D303A3"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2E1CD38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6" w:type="dxa"/>
          </w:tcPr>
          <w:p w14:paraId="22EC284E"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0.0012kg/s</w:t>
            </w:r>
          </w:p>
        </w:tc>
      </w:tr>
      <w:tr w:rsidR="00445B8D" w:rsidRPr="008F7A05" w14:paraId="0FC1F725"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323F731C"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6" w:type="dxa"/>
          </w:tcPr>
          <w:p w14:paraId="472FCC6B"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5EDBC0AD"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1F330AD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air temperature</w:t>
            </w:r>
          </w:p>
        </w:tc>
        <w:tc>
          <w:tcPr>
            <w:tcW w:w="4276" w:type="dxa"/>
          </w:tcPr>
          <w:p w14:paraId="043420D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216F86C"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2F7B830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The turbulence intensity </w:t>
            </w:r>
          </w:p>
        </w:tc>
        <w:tc>
          <w:tcPr>
            <w:tcW w:w="4276" w:type="dxa"/>
          </w:tcPr>
          <w:p w14:paraId="305E05F3"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69AE1786"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6645031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6" w:type="dxa"/>
          </w:tcPr>
          <w:p w14:paraId="0094DB4F"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bl>
    <w:p w14:paraId="56C967DD" w14:textId="77777777" w:rsidR="00445B8D" w:rsidRPr="008F7A05" w:rsidRDefault="00445B8D" w:rsidP="008F7A05">
      <w:pPr>
        <w:spacing w:line="276" w:lineRule="auto"/>
        <w:rPr>
          <w:rFonts w:ascii="Times New Roman" w:hAnsi="Times New Roman" w:cs="Times New Roman"/>
          <w:b/>
          <w:bCs/>
        </w:rPr>
      </w:pPr>
    </w:p>
    <w:tbl>
      <w:tblPr>
        <w:tblStyle w:val="ListTable6Colorful1"/>
        <w:tblW w:w="0" w:type="auto"/>
        <w:tblLook w:val="04A0" w:firstRow="1" w:lastRow="0" w:firstColumn="1" w:lastColumn="0" w:noHBand="0" w:noVBand="1"/>
      </w:tblPr>
      <w:tblGrid>
        <w:gridCol w:w="4276"/>
        <w:gridCol w:w="4275"/>
      </w:tblGrid>
      <w:tr w:rsidR="00445B8D" w:rsidRPr="008F7A05" w14:paraId="7F7EC93A"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07A27C14"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Fuel Inlet</w:t>
            </w:r>
          </w:p>
        </w:tc>
      </w:tr>
      <w:tr w:rsidR="00445B8D" w:rsidRPr="008F7A05" w14:paraId="45070171"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3DFABE97"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Flow direction</w:t>
            </w:r>
          </w:p>
        </w:tc>
        <w:tc>
          <w:tcPr>
            <w:tcW w:w="4275" w:type="dxa"/>
          </w:tcPr>
          <w:p w14:paraId="576E7EE5"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Axial component of flow direction</w:t>
            </w:r>
          </w:p>
        </w:tc>
      </w:tr>
      <w:tr w:rsidR="00445B8D" w:rsidRPr="008F7A05" w14:paraId="777ECD29"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38CF1542"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5" w:type="dxa"/>
          </w:tcPr>
          <w:p w14:paraId="7B6F4A35"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0.0003kg/s – 0.0007 kg/s</w:t>
            </w:r>
          </w:p>
        </w:tc>
      </w:tr>
      <w:tr w:rsidR="00445B8D" w:rsidRPr="008F7A05" w14:paraId="5F88BD9D"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56918C1D"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5" w:type="dxa"/>
          </w:tcPr>
          <w:p w14:paraId="28B915DE"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6705CBF8"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1BDF1351"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fuel temperature</w:t>
            </w:r>
          </w:p>
        </w:tc>
        <w:tc>
          <w:tcPr>
            <w:tcW w:w="4275" w:type="dxa"/>
          </w:tcPr>
          <w:p w14:paraId="57F4D7C0"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EAD8798"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646EE686"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turbulence intensity</w:t>
            </w:r>
          </w:p>
        </w:tc>
        <w:tc>
          <w:tcPr>
            <w:tcW w:w="4275" w:type="dxa"/>
          </w:tcPr>
          <w:p w14:paraId="0D8E7F1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323E14D4"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5237929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lastRenderedPageBreak/>
              <w:t>The species mass fraction</w:t>
            </w:r>
          </w:p>
        </w:tc>
        <w:tc>
          <w:tcPr>
            <w:tcW w:w="4275" w:type="dxa"/>
          </w:tcPr>
          <w:p w14:paraId="38FF3918"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w:t>
            </w:r>
          </w:p>
        </w:tc>
      </w:tr>
      <w:tr w:rsidR="00445B8D" w:rsidRPr="008F7A05" w14:paraId="76A266B3"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12B1CAF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Thermal radiation </w:t>
            </w:r>
          </w:p>
        </w:tc>
        <w:tc>
          <w:tcPr>
            <w:tcW w:w="4275" w:type="dxa"/>
          </w:tcPr>
          <w:p w14:paraId="49C3C67C"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Local temperature</w:t>
            </w:r>
          </w:p>
        </w:tc>
      </w:tr>
    </w:tbl>
    <w:p w14:paraId="4F4AD132" w14:textId="77777777" w:rsidR="00445B8D" w:rsidRPr="008F7A05" w:rsidRDefault="00445B8D" w:rsidP="008F7A05">
      <w:pPr>
        <w:spacing w:line="276" w:lineRule="auto"/>
        <w:rPr>
          <w:rFonts w:ascii="Times New Roman" w:hAnsi="Times New Roman" w:cs="Times New Roman"/>
          <w:bCs/>
        </w:rPr>
      </w:pPr>
    </w:p>
    <w:tbl>
      <w:tblPr>
        <w:tblStyle w:val="ListTable6Colorful1"/>
        <w:tblW w:w="0" w:type="auto"/>
        <w:tblLook w:val="04A0" w:firstRow="1" w:lastRow="0" w:firstColumn="1" w:lastColumn="0" w:noHBand="0" w:noVBand="1"/>
      </w:tblPr>
      <w:tblGrid>
        <w:gridCol w:w="4276"/>
        <w:gridCol w:w="4275"/>
      </w:tblGrid>
      <w:tr w:rsidR="00445B8D" w:rsidRPr="008F7A05" w14:paraId="63134E77"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044841DC"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Secondary Air</w:t>
            </w:r>
          </w:p>
        </w:tc>
      </w:tr>
      <w:tr w:rsidR="00445B8D" w:rsidRPr="008F7A05" w14:paraId="5554B62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76B61840"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injection mass flow rate</w:t>
            </w:r>
          </w:p>
        </w:tc>
        <w:tc>
          <w:tcPr>
            <w:tcW w:w="4275" w:type="dxa"/>
          </w:tcPr>
          <w:p w14:paraId="42CD341B"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0.0018kg/s</w:t>
            </w:r>
          </w:p>
        </w:tc>
      </w:tr>
      <w:tr w:rsidR="00445B8D" w:rsidRPr="008F7A05" w14:paraId="60AF671F"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2DDD589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Turbulent viscosity ratio</w:t>
            </w:r>
          </w:p>
        </w:tc>
        <w:tc>
          <w:tcPr>
            <w:tcW w:w="4275" w:type="dxa"/>
          </w:tcPr>
          <w:p w14:paraId="1F9CE2A4"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10</w:t>
            </w:r>
          </w:p>
        </w:tc>
      </w:tr>
      <w:tr w:rsidR="00445B8D" w:rsidRPr="008F7A05" w14:paraId="6F1C714C"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4413FD48"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Inlet air temperature</w:t>
            </w:r>
          </w:p>
        </w:tc>
        <w:tc>
          <w:tcPr>
            <w:tcW w:w="4275" w:type="dxa"/>
          </w:tcPr>
          <w:p w14:paraId="4DE89802"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633.15K</w:t>
            </w:r>
          </w:p>
        </w:tc>
      </w:tr>
      <w:tr w:rsidR="00445B8D" w:rsidRPr="008F7A05" w14:paraId="21A5AF20" w14:textId="77777777" w:rsidTr="007B660E">
        <w:tc>
          <w:tcPr>
            <w:cnfStyle w:val="001000000000" w:firstRow="0" w:lastRow="0" w:firstColumn="1" w:lastColumn="0" w:oddVBand="0" w:evenVBand="0" w:oddHBand="0" w:evenHBand="0" w:firstRowFirstColumn="0" w:firstRowLastColumn="0" w:lastRowFirstColumn="0" w:lastRowLastColumn="0"/>
            <w:tcW w:w="4276" w:type="dxa"/>
          </w:tcPr>
          <w:p w14:paraId="3133520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turbulence intensity</w:t>
            </w:r>
          </w:p>
        </w:tc>
        <w:tc>
          <w:tcPr>
            <w:tcW w:w="4275" w:type="dxa"/>
          </w:tcPr>
          <w:p w14:paraId="18DE4264"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20%</w:t>
            </w:r>
          </w:p>
        </w:tc>
      </w:tr>
      <w:tr w:rsidR="00445B8D" w:rsidRPr="008F7A05" w14:paraId="7206BB04"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6" w:type="dxa"/>
          </w:tcPr>
          <w:p w14:paraId="6C3C2C53"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5" w:type="dxa"/>
          </w:tcPr>
          <w:p w14:paraId="5B7D53DA"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bl>
    <w:p w14:paraId="07418D14" w14:textId="77777777" w:rsidR="00445B8D" w:rsidRPr="008F7A05" w:rsidRDefault="00445B8D" w:rsidP="008F7A05">
      <w:pPr>
        <w:spacing w:line="276" w:lineRule="auto"/>
        <w:rPr>
          <w:rFonts w:ascii="Times New Roman" w:hAnsi="Times New Roman" w:cs="Times New Roman"/>
          <w:bCs/>
        </w:rPr>
      </w:pPr>
    </w:p>
    <w:tbl>
      <w:tblPr>
        <w:tblStyle w:val="ListTable6Colorful1"/>
        <w:tblW w:w="0" w:type="auto"/>
        <w:tblLook w:val="04A0" w:firstRow="1" w:lastRow="0" w:firstColumn="1" w:lastColumn="0" w:noHBand="0" w:noVBand="1"/>
      </w:tblPr>
      <w:tblGrid>
        <w:gridCol w:w="4275"/>
        <w:gridCol w:w="4276"/>
      </w:tblGrid>
      <w:tr w:rsidR="00445B8D" w:rsidRPr="008F7A05" w14:paraId="11C50813"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1" w:type="dxa"/>
            <w:gridSpan w:val="2"/>
          </w:tcPr>
          <w:p w14:paraId="78CDFF38" w14:textId="77777777" w:rsidR="00445B8D" w:rsidRPr="008F7A05" w:rsidRDefault="00445B8D" w:rsidP="008F7A05">
            <w:pPr>
              <w:spacing w:line="276" w:lineRule="auto"/>
              <w:rPr>
                <w:rFonts w:ascii="Times New Roman" w:eastAsia="Calibri" w:hAnsi="Times New Roman" w:cs="Times New Roman"/>
                <w:sz w:val="22"/>
                <w:szCs w:val="22"/>
              </w:rPr>
            </w:pPr>
            <w:r w:rsidRPr="008F7A05">
              <w:rPr>
                <w:rFonts w:ascii="Times New Roman" w:eastAsia="Calibri" w:hAnsi="Times New Roman" w:cs="Times New Roman"/>
                <w:sz w:val="22"/>
                <w:szCs w:val="22"/>
              </w:rPr>
              <w:t>Outlet</w:t>
            </w:r>
          </w:p>
        </w:tc>
      </w:tr>
      <w:tr w:rsidR="00445B8D" w:rsidRPr="008F7A05" w14:paraId="58F2C689"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4ED376C6"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 relative pressure</w:t>
            </w:r>
          </w:p>
        </w:tc>
        <w:tc>
          <w:tcPr>
            <w:tcW w:w="4276" w:type="dxa"/>
          </w:tcPr>
          <w:p w14:paraId="21807AC6"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0Pa</w:t>
            </w:r>
          </w:p>
        </w:tc>
      </w:tr>
      <w:tr w:rsidR="00445B8D" w:rsidRPr="008F7A05" w14:paraId="684C4BE2" w14:textId="77777777" w:rsidTr="007B660E">
        <w:tc>
          <w:tcPr>
            <w:cnfStyle w:val="001000000000" w:firstRow="0" w:lastRow="0" w:firstColumn="1" w:lastColumn="0" w:oddVBand="0" w:evenVBand="0" w:oddHBand="0" w:evenHBand="0" w:firstRowFirstColumn="0" w:firstRowLastColumn="0" w:lastRowFirstColumn="0" w:lastRowLastColumn="0"/>
            <w:tcW w:w="4275" w:type="dxa"/>
          </w:tcPr>
          <w:p w14:paraId="74B74FFB"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fraction of oxygen</w:t>
            </w:r>
          </w:p>
        </w:tc>
        <w:tc>
          <w:tcPr>
            <w:tcW w:w="4276" w:type="dxa"/>
          </w:tcPr>
          <w:p w14:paraId="378444B3"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0.233</w:t>
            </w:r>
          </w:p>
        </w:tc>
      </w:tr>
      <w:tr w:rsidR="00445B8D" w:rsidRPr="008F7A05" w14:paraId="2EDAD72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5" w:type="dxa"/>
          </w:tcPr>
          <w:p w14:paraId="52081A88"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Thermal radiation</w:t>
            </w:r>
          </w:p>
        </w:tc>
        <w:tc>
          <w:tcPr>
            <w:tcW w:w="4276" w:type="dxa"/>
          </w:tcPr>
          <w:p w14:paraId="1BEEAFCC"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 xml:space="preserve">Local temperature </w:t>
            </w:r>
          </w:p>
        </w:tc>
      </w:tr>
    </w:tbl>
    <w:p w14:paraId="1C7D26A0" w14:textId="77777777" w:rsidR="00445B8D" w:rsidRPr="008F7A05" w:rsidRDefault="00445B8D" w:rsidP="008F7A05">
      <w:pPr>
        <w:spacing w:line="276" w:lineRule="auto"/>
        <w:rPr>
          <w:rFonts w:ascii="Times New Roman" w:hAnsi="Times New Roman" w:cs="Times New Roman"/>
          <w:bCs/>
        </w:rPr>
      </w:pPr>
    </w:p>
    <w:tbl>
      <w:tblPr>
        <w:tblStyle w:val="ListTable6Colorful1"/>
        <w:tblW w:w="8550" w:type="dxa"/>
        <w:tblLook w:val="04A0" w:firstRow="1" w:lastRow="0" w:firstColumn="1" w:lastColumn="0" w:noHBand="0" w:noVBand="1"/>
      </w:tblPr>
      <w:tblGrid>
        <w:gridCol w:w="4274"/>
        <w:gridCol w:w="4276"/>
      </w:tblGrid>
      <w:tr w:rsidR="00445B8D" w:rsidRPr="008F7A05" w14:paraId="06A0B2AE" w14:textId="77777777" w:rsidTr="007B6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50" w:type="dxa"/>
            <w:gridSpan w:val="2"/>
          </w:tcPr>
          <w:p w14:paraId="083F7CB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bCs w:val="0"/>
                <w:sz w:val="22"/>
                <w:szCs w:val="22"/>
              </w:rPr>
              <w:t>Wall</w:t>
            </w:r>
          </w:p>
        </w:tc>
      </w:tr>
      <w:tr w:rsidR="00445B8D" w:rsidRPr="008F7A05" w14:paraId="7A8FCBF5"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5DF37F25"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Wall</w:t>
            </w:r>
          </w:p>
        </w:tc>
        <w:tc>
          <w:tcPr>
            <w:tcW w:w="4276" w:type="dxa"/>
          </w:tcPr>
          <w:p w14:paraId="6161A8A6"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Stationary wall</w:t>
            </w:r>
          </w:p>
        </w:tc>
      </w:tr>
      <w:tr w:rsidR="00445B8D" w:rsidRPr="008F7A05" w14:paraId="7B37D8D4"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7990662B"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Wall boundary condition</w:t>
            </w:r>
          </w:p>
        </w:tc>
        <w:tc>
          <w:tcPr>
            <w:tcW w:w="4276" w:type="dxa"/>
          </w:tcPr>
          <w:p w14:paraId="33AC7CAD"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No slip</w:t>
            </w:r>
          </w:p>
        </w:tc>
      </w:tr>
      <w:tr w:rsidR="00445B8D" w:rsidRPr="008F7A05" w14:paraId="505F89AA"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28863102"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Wall roughness </w:t>
            </w:r>
          </w:p>
        </w:tc>
        <w:tc>
          <w:tcPr>
            <w:tcW w:w="4276" w:type="dxa"/>
          </w:tcPr>
          <w:p w14:paraId="3F12D419"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Smooth</w:t>
            </w:r>
          </w:p>
        </w:tc>
      </w:tr>
      <w:tr w:rsidR="00445B8D" w:rsidRPr="008F7A05" w14:paraId="318B281A"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7C311CA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 xml:space="preserve">Wall heat transfer </w:t>
            </w:r>
          </w:p>
        </w:tc>
        <w:tc>
          <w:tcPr>
            <w:tcW w:w="4276" w:type="dxa"/>
          </w:tcPr>
          <w:p w14:paraId="0324B046"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Adiabatic</w:t>
            </w:r>
          </w:p>
        </w:tc>
      </w:tr>
      <w:tr w:rsidR="00445B8D" w:rsidRPr="008F7A05" w14:paraId="3EE2ABE5"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428E298A"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Mass sensitivity</w:t>
            </w:r>
          </w:p>
        </w:tc>
        <w:tc>
          <w:tcPr>
            <w:tcW w:w="4276" w:type="dxa"/>
          </w:tcPr>
          <w:p w14:paraId="62DC7789"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0.95</w:t>
            </w:r>
          </w:p>
        </w:tc>
      </w:tr>
      <w:tr w:rsidR="00445B8D" w:rsidRPr="008F7A05" w14:paraId="20581403" w14:textId="77777777" w:rsidTr="007B660E">
        <w:tc>
          <w:tcPr>
            <w:cnfStyle w:val="001000000000" w:firstRow="0" w:lastRow="0" w:firstColumn="1" w:lastColumn="0" w:oddVBand="0" w:evenVBand="0" w:oddHBand="0" w:evenHBand="0" w:firstRowFirstColumn="0" w:firstRowLastColumn="0" w:lastRowFirstColumn="0" w:lastRowLastColumn="0"/>
            <w:tcW w:w="4274" w:type="dxa"/>
          </w:tcPr>
          <w:p w14:paraId="18E943F7"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Thermal radiation</w:t>
            </w:r>
          </w:p>
        </w:tc>
        <w:tc>
          <w:tcPr>
            <w:tcW w:w="4276" w:type="dxa"/>
          </w:tcPr>
          <w:p w14:paraId="47E1110E" w14:textId="77777777" w:rsidR="00445B8D" w:rsidRPr="008F7A05" w:rsidRDefault="00445B8D" w:rsidP="008F7A0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Opaque</w:t>
            </w:r>
          </w:p>
        </w:tc>
      </w:tr>
      <w:tr w:rsidR="00445B8D" w:rsidRPr="008F7A05" w14:paraId="30C83324" w14:textId="77777777" w:rsidTr="007B6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4" w:type="dxa"/>
          </w:tcPr>
          <w:p w14:paraId="6E048D54" w14:textId="77777777" w:rsidR="00445B8D" w:rsidRPr="008F7A05" w:rsidRDefault="00445B8D" w:rsidP="008F7A05">
            <w:pPr>
              <w:spacing w:line="276" w:lineRule="auto"/>
              <w:rPr>
                <w:rFonts w:ascii="Times New Roman" w:eastAsia="Calibri" w:hAnsi="Times New Roman" w:cs="Times New Roman"/>
                <w:bCs w:val="0"/>
                <w:sz w:val="22"/>
                <w:szCs w:val="22"/>
              </w:rPr>
            </w:pPr>
            <w:r w:rsidRPr="008F7A05">
              <w:rPr>
                <w:rFonts w:ascii="Times New Roman" w:eastAsia="Calibri" w:hAnsi="Times New Roman" w:cs="Times New Roman"/>
                <w:b w:val="0"/>
                <w:sz w:val="22"/>
                <w:szCs w:val="22"/>
              </w:rPr>
              <w:t>Diffusion fraction</w:t>
            </w:r>
          </w:p>
        </w:tc>
        <w:tc>
          <w:tcPr>
            <w:tcW w:w="4276" w:type="dxa"/>
          </w:tcPr>
          <w:p w14:paraId="3FAED257" w14:textId="77777777" w:rsidR="00445B8D" w:rsidRPr="008F7A05" w:rsidRDefault="00445B8D" w:rsidP="008F7A0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8F7A05">
              <w:rPr>
                <w:rFonts w:ascii="Times New Roman" w:eastAsia="Calibri" w:hAnsi="Times New Roman" w:cs="Times New Roman"/>
                <w:sz w:val="22"/>
                <w:szCs w:val="22"/>
              </w:rPr>
              <w:t>1</w:t>
            </w:r>
          </w:p>
        </w:tc>
      </w:tr>
    </w:tbl>
    <w:p w14:paraId="30B7B424" w14:textId="2972B0BA" w:rsidR="008F7A05" w:rsidRPr="0095589A" w:rsidRDefault="008F7A05" w:rsidP="00407327">
      <w:pPr>
        <w:spacing w:line="276" w:lineRule="auto"/>
        <w:rPr>
          <w:rFonts w:ascii="Times New Roman" w:hAnsi="Times New Roman" w:cs="Times New Roman"/>
          <w:b/>
          <w:i/>
          <w:sz w:val="24"/>
          <w:szCs w:val="24"/>
        </w:rPr>
      </w:pPr>
      <w:r w:rsidRPr="0095589A">
        <w:rPr>
          <w:rFonts w:ascii="Times New Roman" w:hAnsi="Times New Roman" w:cs="Times New Roman"/>
          <w:b/>
          <w:i/>
          <w:sz w:val="24"/>
          <w:szCs w:val="24"/>
        </w:rPr>
        <w:t xml:space="preserve">                                   </w:t>
      </w:r>
      <w:r w:rsidR="0095589A" w:rsidRPr="0095589A">
        <w:rPr>
          <w:rFonts w:ascii="Times New Roman" w:hAnsi="Times New Roman" w:cs="Times New Roman"/>
          <w:b/>
          <w:i/>
          <w:sz w:val="24"/>
          <w:szCs w:val="24"/>
        </w:rPr>
        <w:t xml:space="preserve">        </w:t>
      </w:r>
      <w:r w:rsidR="0095589A">
        <w:rPr>
          <w:rFonts w:ascii="Times New Roman" w:hAnsi="Times New Roman" w:cs="Times New Roman"/>
          <w:b/>
          <w:i/>
          <w:sz w:val="24"/>
          <w:szCs w:val="24"/>
        </w:rPr>
        <w:t xml:space="preserve">  </w:t>
      </w:r>
      <w:r w:rsidR="00D761A4">
        <w:rPr>
          <w:rFonts w:ascii="Times New Roman" w:hAnsi="Times New Roman" w:cs="Times New Roman"/>
          <w:b/>
          <w:i/>
          <w:sz w:val="24"/>
          <w:szCs w:val="24"/>
        </w:rPr>
        <w:t>(</w:t>
      </w:r>
      <w:r w:rsidR="00D761A4" w:rsidRPr="0095589A">
        <w:rPr>
          <w:rFonts w:ascii="Times New Roman" w:hAnsi="Times New Roman" w:cs="Times New Roman"/>
          <w:b/>
          <w:i/>
          <w:sz w:val="24"/>
          <w:szCs w:val="24"/>
        </w:rPr>
        <w:t>Author’s</w:t>
      </w:r>
      <w:r w:rsidRPr="0095589A">
        <w:rPr>
          <w:rFonts w:ascii="Times New Roman" w:hAnsi="Times New Roman" w:cs="Times New Roman"/>
          <w:b/>
          <w:i/>
          <w:sz w:val="24"/>
          <w:szCs w:val="24"/>
        </w:rPr>
        <w:t xml:space="preserve"> compilation</w:t>
      </w:r>
      <w:r w:rsidR="0095589A">
        <w:rPr>
          <w:rFonts w:ascii="Times New Roman" w:hAnsi="Times New Roman" w:cs="Times New Roman"/>
          <w:b/>
          <w:i/>
          <w:sz w:val="24"/>
          <w:szCs w:val="24"/>
        </w:rPr>
        <w:t>)</w:t>
      </w:r>
    </w:p>
    <w:p w14:paraId="7534FE3C" w14:textId="7D333651" w:rsidR="00445B8D" w:rsidRPr="00407327" w:rsidRDefault="00445B8D" w:rsidP="00407327">
      <w:pPr>
        <w:spacing w:line="276" w:lineRule="auto"/>
        <w:rPr>
          <w:rFonts w:ascii="Times New Roman" w:hAnsi="Times New Roman" w:cs="Times New Roman"/>
          <w:bCs/>
          <w:i/>
          <w:sz w:val="24"/>
          <w:szCs w:val="24"/>
        </w:rPr>
      </w:pPr>
      <w:r w:rsidRPr="00407327">
        <w:rPr>
          <w:rFonts w:ascii="Times New Roman" w:hAnsi="Times New Roman" w:cs="Times New Roman"/>
          <w:bCs/>
          <w:i/>
          <w:sz w:val="24"/>
          <w:szCs w:val="24"/>
        </w:rPr>
        <w:t>2.2.3   Mesh Generation</w:t>
      </w:r>
    </w:p>
    <w:p w14:paraId="378E622A" w14:textId="77777777" w:rsidR="00473F6C"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Owing to the combustor's intricate form, an unstructured grid was employed in this investigation. Table 2 provides a summary of the primary quality specifications of the mesh, which was produced automatically. The geometry is intricate, with five distinct solid bodies. Sweep mesh was used, which combines structured and unstructured mesh. Figure 4 shows this in action. In complex geometries, a higher mesh concentration was placed around the burner region to capture important flow development.</w:t>
      </w:r>
    </w:p>
    <w:p w14:paraId="12B203FE" w14:textId="4CF4EA1A" w:rsidR="00445B8D" w:rsidRPr="00D761A4" w:rsidRDefault="00D761A4" w:rsidP="0040732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445B8D" w:rsidRPr="00407327">
        <w:rPr>
          <w:rFonts w:ascii="Times New Roman" w:hAnsi="Times New Roman" w:cs="Times New Roman"/>
          <w:b/>
          <w:sz w:val="24"/>
          <w:szCs w:val="24"/>
        </w:rPr>
        <w:t>Table 2:</w:t>
      </w:r>
      <w:r w:rsidR="00445B8D" w:rsidRPr="00407327">
        <w:rPr>
          <w:rFonts w:ascii="Times New Roman" w:hAnsi="Times New Roman" w:cs="Times New Roman"/>
          <w:bCs/>
          <w:sz w:val="24"/>
          <w:szCs w:val="24"/>
        </w:rPr>
        <w:t xml:space="preserve"> </w:t>
      </w:r>
      <w:r w:rsidR="00445B8D" w:rsidRPr="00D761A4">
        <w:rPr>
          <w:rFonts w:ascii="Times New Roman" w:hAnsi="Times New Roman" w:cs="Times New Roman"/>
          <w:b/>
          <w:sz w:val="24"/>
          <w:szCs w:val="24"/>
        </w:rPr>
        <w:t>Mesh parameters</w:t>
      </w:r>
    </w:p>
    <w:tbl>
      <w:tblPr>
        <w:tblStyle w:val="ListTable6Colorful1"/>
        <w:tblW w:w="0" w:type="auto"/>
        <w:jc w:val="center"/>
        <w:tblLook w:val="04A0" w:firstRow="1" w:lastRow="0" w:firstColumn="1" w:lastColumn="0" w:noHBand="0" w:noVBand="1"/>
      </w:tblPr>
      <w:tblGrid>
        <w:gridCol w:w="4083"/>
        <w:gridCol w:w="2777"/>
      </w:tblGrid>
      <w:tr w:rsidR="00445B8D" w:rsidRPr="00407327" w14:paraId="721FC0D6" w14:textId="77777777" w:rsidTr="007B66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24FD5CE"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Mesh method</w:t>
            </w:r>
          </w:p>
        </w:tc>
        <w:tc>
          <w:tcPr>
            <w:tcW w:w="2777" w:type="dxa"/>
          </w:tcPr>
          <w:p w14:paraId="5BCA11F5" w14:textId="77777777" w:rsidR="00445B8D" w:rsidRPr="00407327" w:rsidRDefault="00445B8D" w:rsidP="0040732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Automatic</w:t>
            </w:r>
          </w:p>
        </w:tc>
      </w:tr>
      <w:tr w:rsidR="00445B8D" w:rsidRPr="00407327" w14:paraId="7A16F8AB"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4735D3F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Element size</w:t>
            </w:r>
          </w:p>
        </w:tc>
        <w:tc>
          <w:tcPr>
            <w:tcW w:w="2777" w:type="dxa"/>
          </w:tcPr>
          <w:p w14:paraId="77119F3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0.02166m</w:t>
            </w:r>
          </w:p>
        </w:tc>
      </w:tr>
      <w:tr w:rsidR="00445B8D" w:rsidRPr="00407327" w14:paraId="01737AE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E4EAEB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swirler air inlet port</w:t>
            </w:r>
          </w:p>
        </w:tc>
        <w:tc>
          <w:tcPr>
            <w:tcW w:w="2777" w:type="dxa"/>
          </w:tcPr>
          <w:p w14:paraId="0B922A75"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2A82FCA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463EFD28"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7982D06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60266E9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7E2373B2"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fuel inlet port</w:t>
            </w:r>
          </w:p>
        </w:tc>
        <w:tc>
          <w:tcPr>
            <w:tcW w:w="2777" w:type="dxa"/>
          </w:tcPr>
          <w:p w14:paraId="311A7C7C"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172498C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D6DBD59"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3605CA09"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36115F3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7205FE8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lastRenderedPageBreak/>
              <w:t>Edge sizing for symmetry axis</w:t>
            </w:r>
          </w:p>
        </w:tc>
        <w:tc>
          <w:tcPr>
            <w:tcW w:w="2777" w:type="dxa"/>
          </w:tcPr>
          <w:p w14:paraId="6B019080"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300</w:t>
            </w:r>
          </w:p>
        </w:tc>
      </w:tr>
      <w:tr w:rsidR="00445B8D" w:rsidRPr="00407327" w14:paraId="72F029D7"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37F4774"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54E511F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859A9D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028224E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outlet</w:t>
            </w:r>
          </w:p>
        </w:tc>
        <w:tc>
          <w:tcPr>
            <w:tcW w:w="2777" w:type="dxa"/>
          </w:tcPr>
          <w:p w14:paraId="55CD844F"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50</w:t>
            </w:r>
          </w:p>
        </w:tc>
      </w:tr>
      <w:tr w:rsidR="00445B8D" w:rsidRPr="00407327" w14:paraId="06D27D21"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2D641A0"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60A075C2"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7B59C0F6"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41712CF"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dilution inlet air</w:t>
            </w:r>
          </w:p>
        </w:tc>
        <w:tc>
          <w:tcPr>
            <w:tcW w:w="2777" w:type="dxa"/>
          </w:tcPr>
          <w:p w14:paraId="14397568"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60</w:t>
            </w:r>
          </w:p>
        </w:tc>
      </w:tr>
      <w:tr w:rsidR="00445B8D" w:rsidRPr="00407327" w14:paraId="1866A57E"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3D4CA7AF"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40C9CA67"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76C0447"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34E77E9C"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secondary inlet air</w:t>
            </w:r>
          </w:p>
        </w:tc>
        <w:tc>
          <w:tcPr>
            <w:tcW w:w="2777" w:type="dxa"/>
          </w:tcPr>
          <w:p w14:paraId="2FF0E41D"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70</w:t>
            </w:r>
          </w:p>
        </w:tc>
      </w:tr>
      <w:tr w:rsidR="00445B8D" w:rsidRPr="00407327" w14:paraId="050B95CD"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15ECE62C"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3C46D950"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4428A34C"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287E94BE"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primary inlet air</w:t>
            </w:r>
          </w:p>
        </w:tc>
        <w:tc>
          <w:tcPr>
            <w:tcW w:w="2777" w:type="dxa"/>
          </w:tcPr>
          <w:p w14:paraId="1B1D0A80"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70</w:t>
            </w:r>
          </w:p>
        </w:tc>
      </w:tr>
      <w:tr w:rsidR="00445B8D" w:rsidRPr="00407327" w14:paraId="33BC143E"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660D696F"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2B92A476"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7FC6CC38"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51614C0A"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Edge sizing for wall</w:t>
            </w:r>
          </w:p>
        </w:tc>
        <w:tc>
          <w:tcPr>
            <w:tcW w:w="2777" w:type="dxa"/>
          </w:tcPr>
          <w:p w14:paraId="1CAEFA58"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Number of divisions: 140</w:t>
            </w:r>
          </w:p>
        </w:tc>
      </w:tr>
      <w:tr w:rsidR="00445B8D" w:rsidRPr="00407327" w14:paraId="626AD435"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089580C6" w14:textId="77777777" w:rsidR="00445B8D" w:rsidRPr="00407327" w:rsidRDefault="00445B8D" w:rsidP="00407327">
            <w:pPr>
              <w:spacing w:line="276" w:lineRule="auto"/>
              <w:rPr>
                <w:rFonts w:ascii="Times New Roman" w:eastAsia="Calibri" w:hAnsi="Times New Roman" w:cs="Times New Roman"/>
                <w:bCs w:val="0"/>
                <w:sz w:val="24"/>
                <w:szCs w:val="24"/>
              </w:rPr>
            </w:pPr>
          </w:p>
        </w:tc>
        <w:tc>
          <w:tcPr>
            <w:tcW w:w="2777" w:type="dxa"/>
          </w:tcPr>
          <w:p w14:paraId="6A79EC4A"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Bias factor: 5</w:t>
            </w:r>
          </w:p>
        </w:tc>
      </w:tr>
      <w:tr w:rsidR="00445B8D" w:rsidRPr="00407327" w14:paraId="6BC73E12"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083" w:type="dxa"/>
          </w:tcPr>
          <w:p w14:paraId="375BE2BA"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Growth</w:t>
            </w:r>
          </w:p>
        </w:tc>
        <w:tc>
          <w:tcPr>
            <w:tcW w:w="2777" w:type="dxa"/>
          </w:tcPr>
          <w:p w14:paraId="5B15BB82"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1.2</w:t>
            </w:r>
          </w:p>
        </w:tc>
      </w:tr>
      <w:tr w:rsidR="00445B8D" w:rsidRPr="00407327" w14:paraId="7C6E8773"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55A51C31"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Number of Nodes</w:t>
            </w:r>
          </w:p>
        </w:tc>
        <w:tc>
          <w:tcPr>
            <w:tcW w:w="2777" w:type="dxa"/>
          </w:tcPr>
          <w:p w14:paraId="3A37741E"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14952</w:t>
            </w:r>
          </w:p>
        </w:tc>
      </w:tr>
      <w:tr w:rsidR="00445B8D" w:rsidRPr="00407327" w14:paraId="19340029" w14:textId="77777777" w:rsidTr="007B660E">
        <w:trPr>
          <w:trHeight w:val="90"/>
          <w:jc w:val="center"/>
        </w:trPr>
        <w:tc>
          <w:tcPr>
            <w:cnfStyle w:val="001000000000" w:firstRow="0" w:lastRow="0" w:firstColumn="1" w:lastColumn="0" w:oddVBand="0" w:evenVBand="0" w:oddHBand="0" w:evenHBand="0" w:firstRowFirstColumn="0" w:firstRowLastColumn="0" w:lastRowFirstColumn="0" w:lastRowLastColumn="0"/>
            <w:tcW w:w="4083" w:type="dxa"/>
          </w:tcPr>
          <w:p w14:paraId="374F3DD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Number of Elements</w:t>
            </w:r>
          </w:p>
        </w:tc>
        <w:tc>
          <w:tcPr>
            <w:tcW w:w="2777" w:type="dxa"/>
          </w:tcPr>
          <w:p w14:paraId="76042CB5" w14:textId="77777777" w:rsidR="00445B8D" w:rsidRPr="00407327" w:rsidRDefault="00445B8D"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14126</w:t>
            </w:r>
          </w:p>
        </w:tc>
      </w:tr>
      <w:tr w:rsidR="00445B8D" w:rsidRPr="00407327" w14:paraId="495FF44F"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83" w:type="dxa"/>
          </w:tcPr>
          <w:p w14:paraId="7AF6E7A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Capture proximity</w:t>
            </w:r>
          </w:p>
        </w:tc>
        <w:tc>
          <w:tcPr>
            <w:tcW w:w="2777" w:type="dxa"/>
          </w:tcPr>
          <w:p w14:paraId="6D21EBCC" w14:textId="77777777" w:rsidR="00445B8D" w:rsidRPr="00407327" w:rsidRDefault="00445B8D"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407327">
              <w:rPr>
                <w:rFonts w:ascii="Times New Roman" w:eastAsia="Calibri" w:hAnsi="Times New Roman" w:cs="Times New Roman"/>
                <w:sz w:val="24"/>
                <w:szCs w:val="24"/>
              </w:rPr>
              <w:t>Yes</w:t>
            </w:r>
          </w:p>
        </w:tc>
      </w:tr>
    </w:tbl>
    <w:p w14:paraId="012C56A4" w14:textId="77777777" w:rsidR="00445B8D" w:rsidRPr="00D761A4" w:rsidRDefault="00445B8D" w:rsidP="00407327">
      <w:pPr>
        <w:spacing w:line="276" w:lineRule="auto"/>
        <w:ind w:firstLineChars="650" w:firstLine="1566"/>
        <w:jc w:val="center"/>
        <w:rPr>
          <w:rFonts w:ascii="Times New Roman" w:hAnsi="Times New Roman" w:cs="Times New Roman"/>
          <w:b/>
          <w:i/>
          <w:iCs/>
          <w:sz w:val="24"/>
          <w:szCs w:val="24"/>
        </w:rPr>
      </w:pPr>
      <w:r w:rsidRPr="00D761A4">
        <w:rPr>
          <w:rFonts w:ascii="Times New Roman" w:hAnsi="Times New Roman" w:cs="Times New Roman"/>
          <w:b/>
          <w:i/>
          <w:iCs/>
          <w:sz w:val="24"/>
          <w:szCs w:val="24"/>
        </w:rPr>
        <w:t>(Author’s Compilation)</w:t>
      </w:r>
    </w:p>
    <w:p w14:paraId="6F565EA6" w14:textId="77777777" w:rsidR="00445B8D" w:rsidRPr="00407327" w:rsidRDefault="00445B8D" w:rsidP="00407327">
      <w:pPr>
        <w:spacing w:line="276" w:lineRule="auto"/>
        <w:jc w:val="both"/>
        <w:rPr>
          <w:rFonts w:ascii="Times New Roman" w:hAnsi="Times New Roman" w:cs="Times New Roman"/>
          <w:bCs/>
          <w:i/>
          <w:sz w:val="24"/>
          <w:szCs w:val="24"/>
        </w:rPr>
      </w:pPr>
      <w:r w:rsidRPr="00407327">
        <w:rPr>
          <w:rFonts w:ascii="Times New Roman" w:hAnsi="Times New Roman" w:cs="Times New Roman"/>
          <w:bCs/>
          <w:i/>
          <w:sz w:val="24"/>
          <w:szCs w:val="24"/>
        </w:rPr>
        <w:t>2.2.4</w:t>
      </w:r>
      <w:r w:rsidRPr="00407327">
        <w:rPr>
          <w:rFonts w:ascii="Times New Roman" w:hAnsi="Times New Roman" w:cs="Times New Roman"/>
          <w:bCs/>
          <w:i/>
          <w:sz w:val="24"/>
          <w:szCs w:val="24"/>
        </w:rPr>
        <w:tab/>
        <w:t xml:space="preserve">Model Assumptions and the Methane Fuel Combustion Equation </w:t>
      </w:r>
    </w:p>
    <w:p w14:paraId="5F7A08E7" w14:textId="0DAD5016" w:rsidR="00445B8D" w:rsidRPr="00407327" w:rsidRDefault="00445B8D"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simplest hydrocarbon, known as an alkane, is methane, an odorless, colorless gas that is found in large quantities in nature or can be produced </w:t>
      </w:r>
      <w:r w:rsidR="00473F6C" w:rsidRPr="00407327">
        <w:rPr>
          <w:rFonts w:ascii="Times New Roman" w:hAnsi="Times New Roman" w:cs="Times New Roman"/>
          <w:bCs/>
          <w:sz w:val="24"/>
          <w:szCs w:val="24"/>
        </w:rPr>
        <w:t>artificially. It</w:t>
      </w:r>
      <w:r w:rsidRPr="00407327">
        <w:rPr>
          <w:rFonts w:ascii="Times New Roman" w:hAnsi="Times New Roman" w:cs="Times New Roman"/>
          <w:bCs/>
          <w:sz w:val="24"/>
          <w:szCs w:val="24"/>
        </w:rPr>
        <w:t xml:space="preserve"> is assumed that the fuel used in this investigation is pure methane. Methane makes up more than 90% of the composition of natural gas; other gas compositions are present, but they are very minor and insignificant. The exothermic (heat-releasing) chemical reaction that takes place when methane is burned. This reaction involves hydrogen, oxygen, and carbon. The following is the reaction's major product list, which also includes water, nitrogen oxide, and carbon dioxide:</w:t>
      </w:r>
    </w:p>
    <w:p w14:paraId="67B476D5" w14:textId="77777777" w:rsidR="00445B8D" w:rsidRPr="00407327" w:rsidRDefault="00445B8D" w:rsidP="00407327">
      <w:pPr>
        <w:spacing w:line="276" w:lineRule="auto"/>
        <w:ind w:left="600" w:hangingChars="250" w:hanging="600"/>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 xml:space="preserve">4             </m:t>
            </m:r>
          </m:sub>
        </m:sSub>
        <m:r>
          <w:rPr>
            <w:rFonts w:ascii="Cambria Math" w:hAnsi="Cambria Math" w:cs="Times New Roman"/>
            <w:sz w:val="24"/>
            <w:szCs w:val="24"/>
          </w:rPr>
          <m:t>+       4O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       +      Heat</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(4)</w:t>
      </w:r>
    </w:p>
    <w:p w14:paraId="113FBF52" w14:textId="77777777" w:rsidR="00445B8D" w:rsidRPr="00407327" w:rsidRDefault="00445B8D" w:rsidP="00407327">
      <w:pPr>
        <w:spacing w:line="276" w:lineRule="auto"/>
        <w:ind w:left="600" w:hangingChars="250" w:hanging="600"/>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Methane+Oxygen</m:t>
            </m:r>
          </m:e>
        </m:d>
        <m:r>
          <w:rPr>
            <w:rFonts w:ascii="Cambria Math" w:hAnsi="Cambria Math" w:cs="Times New Roman"/>
            <w:sz w:val="24"/>
            <w:szCs w:val="24"/>
          </w:rPr>
          <m:t>→    (Carbon dioxide +  water +Heat)</m:t>
        </m:r>
      </m:oMath>
    </w:p>
    <w:p w14:paraId="443928D7" w14:textId="77777777" w:rsidR="00445B8D" w:rsidRPr="00407327" w:rsidRDefault="00445B8D" w:rsidP="00407327">
      <w:pPr>
        <w:spacing w:line="276" w:lineRule="auto"/>
        <w:jc w:val="both"/>
        <w:rPr>
          <w:rFonts w:ascii="Times New Roman" w:eastAsia="Times New Roman" w:hAnsi="Times New Roman" w:cs="Times New Roman"/>
          <w:sz w:val="24"/>
          <w:szCs w:val="24"/>
        </w:rPr>
      </w:pPr>
      <w:r w:rsidRPr="00407327">
        <w:rPr>
          <w:rFonts w:ascii="Times New Roman" w:hAnsi="Times New Roman" w:cs="Times New Roman"/>
          <w:sz w:val="24"/>
          <w:szCs w:val="24"/>
        </w:rPr>
        <w:t>This indicates that one part of methane must burn for every four parts of oxygen. The combustion reaction's byproduct reveals that there are two parts. As previously mentioned, four oxygen molecules are needed for every methane molecule to completely burn. The volumetric ratio of methane to oxygen is provided in the solution for equation (5) because the oxygen molecule consists of two atoms, or two portions. The generalized eddy-dissipation model is used to investigate the methane-air combustion system. Assuming that the fuel undergoes complete conversion to and, the combustion will be represented by a global one-step reaction mechanism. The reaction is as follows:</w:t>
      </w:r>
    </w:p>
    <w:p w14:paraId="5FE0A7BB" w14:textId="77777777" w:rsidR="00445B8D" w:rsidRPr="00407327" w:rsidRDefault="00445B8D" w:rsidP="00407327">
      <w:pPr>
        <w:spacing w:line="276" w:lineRule="auto"/>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+a</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nC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+3.76 a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 xml:space="preserve">+Heat  </m:t>
        </m:r>
      </m:oMath>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(5)          </w:t>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488F92CA"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w:lastRenderedPageBreak/>
            <m:t xml:space="preserve">  n=1;m=4</m:t>
          </m:r>
        </m:oMath>
      </m:oMathPara>
    </w:p>
    <w:p w14:paraId="46FF31C3"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a=  n+ </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4</m:t>
              </m:r>
            </m:den>
          </m:f>
        </m:oMath>
      </m:oMathPara>
    </w:p>
    <w:p w14:paraId="4724F2A3" w14:textId="77777777" w:rsidR="00445B8D" w:rsidRPr="00407327" w:rsidRDefault="00445B8D" w:rsidP="00407327">
      <w:pPr>
        <w:spacing w:line="276" w:lineRule="auto"/>
        <w:jc w:val="both"/>
        <w:rPr>
          <w:rFonts w:ascii="Times New Roman" w:hAnsi="Times New Roman" w:cs="Times New Roman"/>
          <w:i/>
          <w:sz w:val="24"/>
          <w:szCs w:val="24"/>
        </w:rPr>
      </w:pPr>
      <m:oMathPara>
        <m:oMathParaPr>
          <m:jc m:val="center"/>
        </m:oMathParaPr>
        <m:oMath>
          <m:r>
            <w:rPr>
              <w:rFonts w:ascii="Cambria Math" w:hAnsi="Cambria Math" w:cs="Times New Roman"/>
              <w:sz w:val="24"/>
              <w:szCs w:val="24"/>
            </w:rPr>
            <m:t xml:space="preserve">        a=  1+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4</m:t>
              </m:r>
            </m:den>
          </m:f>
          <m:r>
            <w:rPr>
              <w:rFonts w:ascii="Cambria Math" w:hAnsi="Cambria Math" w:cs="Times New Roman"/>
              <w:sz w:val="24"/>
              <w:szCs w:val="24"/>
            </w:rPr>
            <m:t xml:space="preserve"> =2</m:t>
          </m:r>
        </m:oMath>
      </m:oMathPara>
    </w:p>
    <w:p w14:paraId="6F7D2729"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The overall equation of combustion reaction is given as </m:t>
          </m:r>
        </m:oMath>
      </m:oMathPara>
    </w:p>
    <w:p w14:paraId="2F5448D5"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m:t>
            </m:r>
          </m:den>
        </m:f>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+3.76 </m:t>
        </m:r>
        <m:d>
          <m:dPr>
            <m:ctrlPr>
              <w:rPr>
                <w:rFonts w:ascii="Cambria Math" w:hAnsi="Cambria Math" w:cs="Times New Roman"/>
                <w:i/>
                <w:sz w:val="24"/>
                <w:szCs w:val="24"/>
              </w:rPr>
            </m:ctrlPr>
          </m:dPr>
          <m:e>
            <m:r>
              <w:rPr>
                <w:rFonts w:ascii="Cambria Math" w:hAnsi="Cambria Math" w:cs="Times New Roman"/>
                <w:sz w:val="24"/>
                <w:szCs w:val="24"/>
              </w:rPr>
              <m:t>2</m:t>
            </m:r>
          </m:e>
        </m:d>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2 </m:t>
            </m:r>
          </m:sub>
        </m:sSub>
        <m:r>
          <w:rPr>
            <w:rFonts w:ascii="Cambria Math" w:hAnsi="Cambria Math" w:cs="Times New Roman"/>
            <w:sz w:val="24"/>
            <w:szCs w:val="24"/>
          </w:rPr>
          <m:t xml:space="preserve">+ Heat                                        </m:t>
        </m:r>
      </m:oMath>
      <w:r w:rsidRPr="00407327">
        <w:rPr>
          <w:rFonts w:ascii="Times New Roman" w:hAnsi="Times New Roman" w:cs="Times New Roman"/>
          <w:sz w:val="24"/>
          <w:szCs w:val="24"/>
        </w:rPr>
        <w:t>(6)</w:t>
      </w:r>
    </w:p>
    <w:p w14:paraId="4F7ACD73"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The complete combustion reaction can thus be written as follows:</w:t>
      </w:r>
    </w:p>
    <w:p w14:paraId="352885DA"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+7.52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 xml:space="preserve"> + Heat</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(7)   </w:t>
      </w:r>
      <m:oMath>
        <m:d>
          <m:dPr>
            <m:ctrlPr>
              <w:rPr>
                <w:rFonts w:ascii="Cambria Math" w:hAnsi="Cambria Math" w:cs="Times New Roman"/>
                <w:i/>
                <w:sz w:val="24"/>
                <w:szCs w:val="24"/>
              </w:rPr>
            </m:ctrlPr>
          </m:dPr>
          <m:e>
            <m:r>
              <w:rPr>
                <w:rFonts w:ascii="Cambria Math" w:hAnsi="Cambria Math" w:cs="Times New Roman"/>
                <w:sz w:val="24"/>
                <w:szCs w:val="24"/>
              </w:rPr>
              <m:t>Methane+Oxygen</m:t>
            </m:r>
          </m:e>
        </m:d>
        <m:r>
          <w:rPr>
            <w:rFonts w:ascii="Cambria Math" w:hAnsi="Cambria Math" w:cs="Times New Roman"/>
            <w:sz w:val="24"/>
            <w:szCs w:val="24"/>
          </w:rPr>
          <m:t>→     (Carbon dioxide +  water +Nitrogen+Heat)</m:t>
        </m:r>
      </m:oMath>
    </w:p>
    <w:p w14:paraId="6EA3C433"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The stoichiometric coefficient, formation enthalpies, and reaction rate-controlling factors are defined in terms of the reaction equation above. Using the eddy-dissipation model in the turbulence-chemistry interaction model, the reaction rate will be calculated under the assumption that turbulent mixing is the process that limits the rate.</w:t>
      </w:r>
    </w:p>
    <w:p w14:paraId="01BCCCF7" w14:textId="77777777"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hAnsi="Times New Roman" w:cs="Times New Roman"/>
          <w:i/>
          <w:sz w:val="24"/>
          <w:szCs w:val="24"/>
        </w:rPr>
        <w:t>2.2.5</w:t>
      </w:r>
      <w:r w:rsidRPr="00407327">
        <w:rPr>
          <w:rFonts w:ascii="Times New Roman" w:hAnsi="Times New Roman" w:cs="Times New Roman"/>
          <w:i/>
          <w:sz w:val="24"/>
          <w:szCs w:val="24"/>
        </w:rPr>
        <w:tab/>
        <w:t>Determining</w:t>
      </w:r>
      <w:r w:rsidRPr="00407327">
        <w:rPr>
          <w:rFonts w:ascii="Times New Roman" w:hAnsi="Times New Roman" w:cs="Times New Roman"/>
          <w:bCs/>
          <w:i/>
          <w:sz w:val="24"/>
          <w:szCs w:val="24"/>
        </w:rPr>
        <w:t xml:space="preserve"> mass air-fuel ratio for the complete combustion of methane with a 150% theoretical air.</w:t>
      </w:r>
    </w:p>
    <w:p w14:paraId="430FE185" w14:textId="06A09CAC" w:rsidR="00445B8D" w:rsidRPr="00407327" w:rsidRDefault="00445B8D" w:rsidP="00407327">
      <w:pPr>
        <w:spacing w:line="276" w:lineRule="auto"/>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+1.5 x 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+3.76</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e>
        </m:d>
        <m:r>
          <w:rPr>
            <w:rFonts w:ascii="Cambria Math" w:hAnsi="Cambria Math" w:cs="Times New Roman"/>
            <w:sz w:val="24"/>
            <w:szCs w:val="24"/>
          </w:rPr>
          <m:t xml:space="preserve"> →  C</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+ 2</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O +</m:t>
        </m:r>
        <m:d>
          <m:dPr>
            <m:ctrlPr>
              <w:rPr>
                <w:rFonts w:ascii="Cambria Math" w:hAnsi="Cambria Math" w:cs="Times New Roman"/>
                <w:i/>
                <w:sz w:val="24"/>
                <w:szCs w:val="24"/>
              </w:rPr>
            </m:ctrlPr>
          </m:dPr>
          <m:e>
            <m:r>
              <w:rPr>
                <w:rFonts w:ascii="Cambria Math" w:hAnsi="Cambria Math" w:cs="Times New Roman"/>
                <w:sz w:val="24"/>
                <w:szCs w:val="24"/>
              </w:rPr>
              <m:t>0.5 x 2</m:t>
            </m:r>
          </m:e>
        </m:d>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+(1.5x 7.52)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Pr="00407327">
        <w:rPr>
          <w:rFonts w:ascii="Times New Roman" w:hAnsi="Times New Roman" w:cs="Times New Roman"/>
          <w:sz w:val="24"/>
          <w:szCs w:val="24"/>
        </w:rPr>
        <w:tab/>
        <w:t xml:space="preserve">             (8)</w:t>
      </w:r>
    </w:p>
    <w:p w14:paraId="534B713A" w14:textId="77777777" w:rsidR="00445B8D" w:rsidRPr="00407327" w:rsidRDefault="00445B8D" w:rsidP="00407327">
      <w:pPr>
        <w:spacing w:line="276" w:lineRule="auto"/>
        <w:jc w:val="both"/>
        <w:rPr>
          <w:rFonts w:ascii="Times New Roman" w:hAnsi="Times New Roman" w:cs="Times New Roman"/>
          <w:sz w:val="24"/>
          <w:szCs w:val="24"/>
        </w:rPr>
      </w:pPr>
    </w:p>
    <w:p w14:paraId="10439A9C"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Air-fuel ratio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air</m:t>
                  </m:r>
                </m:sub>
              </m:sSub>
            </m:num>
            <m:den>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fuel</m:t>
                  </m:r>
                </m:sub>
              </m:sSub>
            </m:den>
          </m:f>
        </m:oMath>
      </m:oMathPara>
    </w:p>
    <w:p w14:paraId="0C8F12AA" w14:textId="77777777" w:rsidR="00445B8D" w:rsidRPr="00407327" w:rsidRDefault="00445B8D" w:rsidP="00407327">
      <w:pPr>
        <w:spacing w:line="276" w:lineRule="auto"/>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1.5 x </m:t>
              </m:r>
              <m:d>
                <m:dPr>
                  <m:ctrlPr>
                    <w:rPr>
                      <w:rFonts w:ascii="Cambria Math" w:hAnsi="Cambria Math" w:cs="Times New Roman"/>
                      <w:i/>
                      <w:sz w:val="24"/>
                      <w:szCs w:val="24"/>
                    </w:rPr>
                  </m:ctrlPr>
                </m:dPr>
                <m:e>
                  <m:r>
                    <w:rPr>
                      <w:rFonts w:ascii="Cambria Math" w:hAnsi="Cambria Math" w:cs="Times New Roman"/>
                      <w:sz w:val="24"/>
                      <w:szCs w:val="24"/>
                    </w:rPr>
                    <m:t>2 x 4.76</m:t>
                  </m:r>
                </m:e>
              </m:d>
              <m:r>
                <w:rPr>
                  <w:rFonts w:ascii="Cambria Math" w:hAnsi="Cambria Math" w:cs="Times New Roman"/>
                  <w:sz w:val="24"/>
                  <w:szCs w:val="24"/>
                </w:rPr>
                <m:t>x 28.97</m:t>
              </m:r>
            </m:num>
            <m:den>
              <m:r>
                <w:rPr>
                  <w:rFonts w:ascii="Cambria Math" w:hAnsi="Cambria Math" w:cs="Times New Roman"/>
                  <w:sz w:val="24"/>
                  <w:szCs w:val="24"/>
                </w:rPr>
                <m:t>1 x (12 x 1+1 x 4)</m:t>
              </m:r>
            </m:den>
          </m:f>
        </m:oMath>
      </m:oMathPara>
    </w:p>
    <w:p w14:paraId="333E9F05" w14:textId="77777777" w:rsidR="00473F6C" w:rsidRPr="00407327" w:rsidRDefault="00445B8D" w:rsidP="0040732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 25kg of</m:t>
          </m:r>
          <m:f>
            <m:fPr>
              <m:ctrlPr>
                <w:rPr>
                  <w:rFonts w:ascii="Cambria Math" w:hAnsi="Cambria Math" w:cs="Times New Roman"/>
                  <w:i/>
                  <w:sz w:val="24"/>
                  <w:szCs w:val="24"/>
                </w:rPr>
              </m:ctrlPr>
            </m:fPr>
            <m:num>
              <m:r>
                <w:rPr>
                  <w:rFonts w:ascii="Cambria Math" w:hAnsi="Cambria Math" w:cs="Times New Roman"/>
                  <w:sz w:val="24"/>
                  <w:szCs w:val="24"/>
                </w:rPr>
                <m:t>air</m:t>
              </m:r>
            </m:num>
            <m:den>
              <m:r>
                <w:rPr>
                  <w:rFonts w:ascii="Cambria Math" w:hAnsi="Cambria Math" w:cs="Times New Roman"/>
                  <w:sz w:val="24"/>
                  <w:szCs w:val="24"/>
                </w:rPr>
                <m:t>kg</m:t>
              </m:r>
            </m:den>
          </m:f>
          <m:r>
            <w:rPr>
              <w:rFonts w:ascii="Cambria Math" w:hAnsi="Cambria Math" w:cs="Times New Roman"/>
              <w:sz w:val="24"/>
              <w:szCs w:val="24"/>
            </w:rPr>
            <m:t>of fuel</m:t>
          </m:r>
        </m:oMath>
      </m:oMathPara>
    </w:p>
    <w:p w14:paraId="51E05C34" w14:textId="766C1854" w:rsidR="00445B8D" w:rsidRPr="00407327" w:rsidRDefault="00445B8D" w:rsidP="00407327">
      <w:pPr>
        <w:spacing w:line="276" w:lineRule="auto"/>
        <w:jc w:val="both"/>
        <w:rPr>
          <w:rFonts w:ascii="Times New Roman" w:hAnsi="Times New Roman" w:cs="Times New Roman"/>
          <w:sz w:val="24"/>
          <w:szCs w:val="24"/>
        </w:rPr>
      </w:pPr>
      <w:r w:rsidRPr="00407327">
        <w:rPr>
          <w:rFonts w:ascii="Times New Roman" w:eastAsia="Times New Roman" w:hAnsi="Times New Roman" w:cs="Times New Roman"/>
          <w:i/>
          <w:sz w:val="24"/>
          <w:szCs w:val="24"/>
        </w:rPr>
        <w:t xml:space="preserve">2.2.6 </w:t>
      </w:r>
      <w:r w:rsidRPr="00407327">
        <w:rPr>
          <w:rFonts w:ascii="Times New Roman" w:eastAsia="Times New Roman" w:hAnsi="Times New Roman" w:cs="Times New Roman"/>
          <w:i/>
          <w:sz w:val="24"/>
          <w:szCs w:val="24"/>
        </w:rPr>
        <w:tab/>
        <w:t xml:space="preserve">Combustion Simulation Process </w:t>
      </w:r>
    </w:p>
    <w:p w14:paraId="273E1C58" w14:textId="77777777" w:rsidR="00445B8D" w:rsidRPr="00407327" w:rsidRDefault="00445B8D" w:rsidP="00407327">
      <w:pPr>
        <w:spacing w:line="276" w:lineRule="auto"/>
        <w:jc w:val="both"/>
        <w:rPr>
          <w:rFonts w:ascii="Times New Roman" w:eastAsia="Times New Roman" w:hAnsi="Times New Roman" w:cs="Times New Roman"/>
          <w:sz w:val="24"/>
          <w:szCs w:val="24"/>
        </w:rPr>
      </w:pPr>
      <w:r w:rsidRPr="00407327">
        <w:rPr>
          <w:rFonts w:ascii="Times New Roman" w:eastAsia="Times New Roman" w:hAnsi="Times New Roman" w:cs="Times New Roman"/>
          <w:sz w:val="24"/>
          <w:szCs w:val="24"/>
        </w:rPr>
        <w:t>This study presents a simulation of the combustion process within a gas turbine combustor. The simulation is run using the software ANSYS FLUENT. For the turbulent premixed combustion flame, the ANSYS FLUENT 2021 R1 solver was particularly employed to solve the governing equations.   According to the assumptions, the stable Reynolds Average Navier-Stokes (RANS) equations used to describe the air flow and combustion process inside the combustor. Equations 8, 9, and10, respectively, provide the generic continuity, momentum, and energy equations as follows:</w:t>
      </w:r>
    </w:p>
    <w:p w14:paraId="14D23390" w14:textId="12FD4E5D" w:rsidR="00445B8D" w:rsidRPr="00407327" w:rsidRDefault="00445B8D" w:rsidP="00407327">
      <w:pPr>
        <w:tabs>
          <w:tab w:val="right" w:pos="8335"/>
        </w:tabs>
        <w:spacing w:line="276" w:lineRule="auto"/>
        <w:rPr>
          <w:rFonts w:ascii="Times New Roman" w:hAnsi="Times New Roman" w:cs="Times New Roman"/>
          <w:sz w:val="24"/>
          <w:szCs w:val="24"/>
        </w:rPr>
      </w:pPr>
      <m:oMath>
        <m:r>
          <m:rPr>
            <m:sty m:val="p"/>
          </m:rPr>
          <w:rPr>
            <w:rFonts w:ascii="Cambria Math" w:hAnsi="Cambria Math" w:cs="Times New Roman"/>
            <w:sz w:val="24"/>
            <w:szCs w:val="24"/>
          </w:rPr>
          <w:lastRenderedPageBreak/>
          <m:t xml:space="preserve">    ∇</m:t>
        </m:r>
        <m:r>
          <m:rPr>
            <m:sty m:val="b"/>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acc>
              <m:accPr>
                <m:chr m:val="⃗"/>
                <m:ctrlPr>
                  <w:rPr>
                    <w:rFonts w:ascii="Cambria Math" w:hAnsi="Cambria Math" w:cs="Times New Roman"/>
                    <w:i/>
                    <w:sz w:val="24"/>
                    <w:szCs w:val="24"/>
                  </w:rPr>
                </m:ctrlPr>
              </m:accPr>
              <m:e>
                <m:r>
                  <w:rPr>
                    <w:rFonts w:ascii="Cambria Math" w:hAnsi="Cambria Math" w:cs="Times New Roman"/>
                    <w:sz w:val="24"/>
                    <w:szCs w:val="24"/>
                  </w:rPr>
                  <m:t>V</m:t>
                </m:r>
              </m:e>
            </m:acc>
          </m:e>
        </m:d>
        <m:r>
          <w:rPr>
            <w:rFonts w:ascii="Cambria Math" w:hAnsi="Cambria Math" w:cs="Times New Roman"/>
            <w:sz w:val="24"/>
            <w:szCs w:val="24"/>
          </w:rPr>
          <m:t xml:space="preserve">=0                                                                         </m:t>
        </m:r>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t xml:space="preserve">           </w:t>
      </w:r>
      <w:r w:rsidR="00D761A4">
        <w:rPr>
          <w:rFonts w:ascii="Times New Roman" w:hAnsi="Times New Roman" w:cs="Times New Roman"/>
          <w:sz w:val="24"/>
          <w:szCs w:val="24"/>
        </w:rPr>
        <w:t xml:space="preserve">  </w:t>
      </w:r>
      <w:r w:rsidRPr="00407327">
        <w:rPr>
          <w:rFonts w:ascii="Times New Roman" w:hAnsi="Times New Roman" w:cs="Times New Roman"/>
          <w:sz w:val="24"/>
          <w:szCs w:val="24"/>
        </w:rPr>
        <w:t xml:space="preserve">(9)                   </w:t>
      </w:r>
      <w:r w:rsidRPr="00407327">
        <w:rPr>
          <w:rFonts w:ascii="Times New Roman" w:hAnsi="Times New Roman" w:cs="Times New Roman"/>
          <w:sz w:val="24"/>
          <w:szCs w:val="24"/>
        </w:rPr>
        <w:tab/>
      </w:r>
    </w:p>
    <w:p w14:paraId="5F10DBC0" w14:textId="77777777" w:rsidR="00445B8D" w:rsidRPr="00407327" w:rsidRDefault="00445B8D" w:rsidP="00407327">
      <w:pPr>
        <w:spacing w:line="276" w:lineRule="auto"/>
        <w:ind w:firstLineChars="200" w:firstLine="480"/>
        <w:rPr>
          <w:rFonts w:ascii="Times New Roman" w:hAnsi="Times New Roman" w:cs="Times New Roman"/>
          <w:sz w:val="24"/>
          <w:szCs w:val="24"/>
        </w:rPr>
      </w:pPr>
      <w:r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oMath>
      <w:r w:rsidRPr="00407327">
        <w:rPr>
          <w:rFonts w:ascii="Times New Roman" w:hAnsi="Times New Roman" w:cs="Times New Roman"/>
          <w:sz w:val="24"/>
          <w:szCs w:val="24"/>
        </w:rPr>
        <w:t xml:space="preserve"> </w:t>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w:t>
      </w:r>
    </w:p>
    <w:p w14:paraId="24CB36AF" w14:textId="77777777" w:rsidR="00445B8D" w:rsidRPr="00407327" w:rsidRDefault="00000000" w:rsidP="00407327">
      <w:pPr>
        <w:spacing w:line="276" w:lineRule="auto"/>
        <w:ind w:leftChars="200" w:left="440" w:firstLineChars="500" w:firstLine="120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r>
            <w:rPr>
              <w:rFonts w:ascii="Cambria Math" w:hAnsi="Cambria Math" w:cs="Times New Roman"/>
              <w:sz w:val="24"/>
              <w:szCs w:val="24"/>
            </w:rPr>
            <m:t>= μ</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μ</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k</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m:t>
                  </m:r>
                </m:sub>
              </m:sSub>
            </m:den>
          </m:f>
          <m:sSub>
            <m:sSubPr>
              <m:ctrlPr>
                <w:rPr>
                  <w:rFonts w:ascii="Cambria Math" w:hAnsi="Cambria Math" w:cs="Times New Roman"/>
                  <w:i/>
                  <w:sz w:val="24"/>
                  <w:szCs w:val="24"/>
                </w:rPr>
              </m:ctrlPr>
            </m:sSubPr>
            <m:e>
              <m:r>
                <w:rPr>
                  <w:rFonts w:ascii="Cambria Math" w:hAnsi="Cambria Math" w:cs="Times New Roman"/>
                  <w:sz w:val="24"/>
                  <w:szCs w:val="24"/>
                </w:rPr>
                <m:t xml:space="preserve"> δ</m:t>
              </m:r>
            </m:e>
            <m:sub>
              <m:r>
                <w:rPr>
                  <w:rFonts w:ascii="Cambria Math" w:hAnsi="Cambria Math" w:cs="Times New Roman"/>
                  <w:sz w:val="24"/>
                  <w:szCs w:val="24"/>
                </w:rPr>
                <m:t>ij</m:t>
              </m:r>
            </m:sub>
          </m:sSub>
          <m:r>
            <w:rPr>
              <w:rFonts w:ascii="Cambria Math" w:hAnsi="Cambria Math" w:cs="Times New Roman"/>
              <w:sz w:val="24"/>
              <w:szCs w:val="24"/>
            </w:rPr>
            <m:t xml:space="preserve">- </m:t>
          </m:r>
          <m:acc>
            <m:accPr>
              <m:chr m:val="̅"/>
              <m:ctrlPr>
                <w:rPr>
                  <w:rFonts w:ascii="Cambria Math" w:hAnsi="Cambria Math" w:cs="Times New Roman"/>
                  <w:i/>
                  <w:sz w:val="24"/>
                  <w:szCs w:val="24"/>
                </w:rPr>
              </m:ctrlPr>
            </m:accPr>
            <m:e>
              <m:r>
                <w:rPr>
                  <w:rFonts w:ascii="Cambria Math" w:hAnsi="Cambria Math" w:cs="Times New Roman"/>
                  <w:sz w:val="24"/>
                  <w:szCs w:val="24"/>
                </w:rPr>
                <m:t>ρ</m:t>
              </m:r>
            </m:e>
          </m:acc>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m:t>
              </m:r>
            </m:sup>
          </m:sSubSup>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j</m:t>
              </m:r>
            </m:sub>
            <m:sup>
              <m:r>
                <w:rPr>
                  <w:rFonts w:ascii="Cambria Math" w:hAnsi="Cambria Math" w:cs="Times New Roman"/>
                  <w:sz w:val="24"/>
                  <w:szCs w:val="24"/>
                </w:rPr>
                <m:t>'</m:t>
              </m:r>
            </m:sup>
          </m:sSubSup>
        </m:oMath>
      </m:oMathPara>
    </w:p>
    <w:p w14:paraId="22FD9A90" w14:textId="03C4E428" w:rsidR="00445B8D" w:rsidRPr="00407327" w:rsidRDefault="00445B8D" w:rsidP="00407327">
      <w:pPr>
        <w:spacing w:line="276" w:lineRule="auto"/>
        <w:ind w:leftChars="-103" w:left="469" w:hangingChars="290" w:hanging="696"/>
        <w:rPr>
          <w:rFonts w:ascii="Times New Roman" w:hAnsi="Times New Roman" w:cs="Times New Roman"/>
          <w:sz w:val="24"/>
          <w:szCs w:val="24"/>
        </w:rPr>
      </w:pPr>
      <m:oMath>
        <m:r>
          <m:rPr>
            <m:sty m:val="p"/>
          </m:rPr>
          <w:rPr>
            <w:rFonts w:ascii="Cambria Math" w:hAnsi="Cambria Math" w:cs="Times New Roman"/>
            <w:sz w:val="24"/>
            <w:szCs w:val="24"/>
          </w:rPr>
          <m:t xml:space="preserve">        ∇⋅ </m:t>
        </m:r>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h</m:t>
            </m:r>
          </m:e>
        </m:d>
        <m:r>
          <w:rPr>
            <w:rFonts w:ascii="Cambria Math" w:hAnsi="Cambria Math" w:cs="Times New Roman"/>
            <w:sz w:val="24"/>
            <w:szCs w:val="24"/>
          </w:rPr>
          <m:t xml:space="preserve">= </m:t>
        </m:r>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eff</m:t>
                </m:r>
              </m:sub>
            </m:sSub>
            <m:r>
              <m:rPr>
                <m:sty m:val="p"/>
              </m:rP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Ij</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h</m:t>
            </m:r>
          </m:sub>
        </m:sSub>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t xml:space="preserve"> (10)</w:t>
      </w:r>
    </w:p>
    <w:p w14:paraId="761F489F" w14:textId="77777777" w:rsidR="00445B8D" w:rsidRPr="00407327" w:rsidRDefault="00445B8D" w:rsidP="00407327">
      <w:pPr>
        <w:spacing w:line="276" w:lineRule="auto"/>
        <w:ind w:leftChars="200" w:left="440"/>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 xml:space="preserve">        </m:t>
              </m:r>
            </m:num>
            <m:den>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t</m:t>
                  </m:r>
                </m:sub>
              </m:sSub>
            </m:den>
          </m:f>
          <m:r>
            <w:rPr>
              <w:rFonts w:ascii="Cambria Math" w:hAnsi="Cambria Math" w:cs="Times New Roman"/>
              <w:sz w:val="24"/>
              <w:szCs w:val="24"/>
            </w:rPr>
            <m:t xml:space="preserve">                                           </m:t>
          </m:r>
        </m:oMath>
      </m:oMathPara>
    </w:p>
    <w:p w14:paraId="2931F273" w14:textId="77777777" w:rsidR="00445B8D" w:rsidRPr="00407327" w:rsidRDefault="00445B8D" w:rsidP="00407327">
      <w:pPr>
        <w:spacing w:line="276" w:lineRule="auto"/>
        <w:rPr>
          <w:rFonts w:ascii="Times New Roman" w:hAnsi="Times New Roman" w:cs="Times New Roman"/>
          <w:sz w:val="24"/>
          <w:szCs w:val="24"/>
        </w:rPr>
      </w:pPr>
      <m:oMath>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7C2EF4D3"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d>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ρD</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e>
            </m:d>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407327">
        <w:rPr>
          <w:rFonts w:ascii="Times New Roman" w:hAnsi="Times New Roman" w:cs="Times New Roman"/>
          <w:sz w:val="24"/>
          <w:szCs w:val="24"/>
        </w:rPr>
        <w:tab/>
        <w:t xml:space="preserve">  (11)</w:t>
      </w:r>
      <w:r w:rsidRPr="00407327">
        <w:rPr>
          <w:rFonts w:ascii="Times New Roman" w:hAnsi="Times New Roman" w:cs="Times New Roman"/>
          <w:sz w:val="24"/>
          <w:szCs w:val="24"/>
        </w:rPr>
        <w:tab/>
      </w:r>
    </w:p>
    <w:p w14:paraId="307334B2"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represents mass fraction for mixture gas of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 xml:space="preserve">, CO,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r>
          <w:rPr>
            <w:rFonts w:ascii="Cambria Math" w:hAnsi="Cambria Math" w:cs="Times New Roman"/>
            <w:sz w:val="24"/>
            <w:szCs w:val="24"/>
          </w:rPr>
          <m:t xml:space="preserve">O and inert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oMath>
      <w:r w:rsidRPr="00407327">
        <w:rPr>
          <w:rFonts w:ascii="Times New Roman" w:hAnsi="Times New Roman" w:cs="Times New Roman"/>
          <w:sz w:val="24"/>
          <w:szCs w:val="24"/>
        </w:rPr>
        <w:t xml:space="preserve">. The term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mass production rate of species.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molecular weight of </w:t>
      </w:r>
      <m:oMath>
        <m:r>
          <w:rPr>
            <w:rFonts w:ascii="Cambria Math" w:hAnsi="Cambria Math" w:cs="Times New Roman"/>
            <w:sz w:val="24"/>
            <w:szCs w:val="24"/>
          </w:rPr>
          <m:t>ith</m:t>
        </m:r>
      </m:oMath>
      <w:r w:rsidRPr="00407327">
        <w:rPr>
          <w:rFonts w:ascii="Times New Roman" w:hAnsi="Times New Roman" w:cs="Times New Roman"/>
          <w:sz w:val="24"/>
          <w:szCs w:val="24"/>
        </w:rPr>
        <w:t xml:space="preserve"> species. </w:t>
      </w:r>
      <m:oMath>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i</m:t>
            </m:r>
          </m:sub>
        </m:sSub>
      </m:oMath>
      <w:r w:rsidRPr="00407327">
        <w:rPr>
          <w:rFonts w:ascii="Times New Roman" w:hAnsi="Times New Roman" w:cs="Times New Roman"/>
          <w:sz w:val="24"/>
          <w:szCs w:val="24"/>
        </w:rPr>
        <w:t xml:space="preserve"> is the reaction rate. Gas thermal conductivity,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w:r w:rsidRPr="00407327">
        <w:rPr>
          <w:rFonts w:ascii="Times New Roman" w:hAnsi="Times New Roman" w:cs="Times New Roman"/>
          <w:sz w:val="24"/>
          <w:szCs w:val="24"/>
        </w:rPr>
        <w:t xml:space="preserve"> is derived from Prandtl number as: </w:t>
      </w:r>
    </w:p>
    <w:p w14:paraId="4EB955D3" w14:textId="77777777" w:rsidR="00445B8D" w:rsidRPr="00407327" w:rsidRDefault="00000000" w:rsidP="00407327">
      <w:pPr>
        <w:spacing w:line="276" w:lineRule="auto"/>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      Pr</m:t>
            </m:r>
          </m:fName>
          <m:e>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μ</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p      </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den>
            </m:f>
          </m:e>
        </m:func>
        <m:r>
          <w:rPr>
            <w:rFonts w:ascii="Cambria Math" w:hAnsi="Cambria Math" w:cs="Times New Roman"/>
            <w:sz w:val="24"/>
            <w:szCs w:val="24"/>
          </w:rPr>
          <m:t xml:space="preserve">                                                                                                                              </m:t>
        </m:r>
      </m:oMath>
      <w:r w:rsidR="00445B8D" w:rsidRPr="00407327">
        <w:rPr>
          <w:rFonts w:ascii="Times New Roman" w:hAnsi="Times New Roman" w:cs="Times New Roman"/>
          <w:sz w:val="24"/>
          <w:szCs w:val="24"/>
        </w:rPr>
        <w:t>(12)</w:t>
      </w:r>
    </w:p>
    <w:p w14:paraId="371E4C3B"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Where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Pr= </m:t>
            </m:r>
          </m:fName>
          <m:e>
            <m:r>
              <w:rPr>
                <w:rFonts w:ascii="Cambria Math" w:hAnsi="Cambria Math" w:cs="Times New Roman"/>
                <w:sz w:val="24"/>
                <w:szCs w:val="24"/>
              </w:rPr>
              <m:t>0.07</m:t>
            </m:r>
          </m:e>
        </m:func>
      </m:oMath>
      <w:r w:rsidRPr="00407327">
        <w:rPr>
          <w:rFonts w:ascii="Times New Roman" w:hAnsi="Times New Roman" w:cs="Times New Roman"/>
          <w:sz w:val="24"/>
          <w:szCs w:val="24"/>
        </w:rPr>
        <w:t>. The diffusion coefficient, D, is estimated by Schmidt number, given as:</w:t>
      </w:r>
    </w:p>
    <w:p w14:paraId="205F3F57" w14:textId="77777777" w:rsidR="00445B8D" w:rsidRPr="00407327" w:rsidRDefault="00445B8D" w:rsidP="00407327">
      <w:pPr>
        <w:spacing w:line="276" w:lineRule="auto"/>
        <w:ind w:firstLine="720"/>
        <w:rPr>
          <w:rFonts w:ascii="Times New Roman" w:hAnsi="Times New Roman" w:cs="Times New Roman"/>
          <w:sz w:val="24"/>
          <w:szCs w:val="24"/>
        </w:rPr>
      </w:pPr>
      <m:oMath>
        <m:r>
          <w:rPr>
            <w:rFonts w:ascii="Cambria Math" w:hAnsi="Cambria Math" w:cs="Times New Roman"/>
            <w:sz w:val="24"/>
            <w:szCs w:val="24"/>
          </w:rPr>
          <m:t xml:space="preserve">Sc= </m:t>
        </m:r>
        <m:f>
          <m:fPr>
            <m:ctrlPr>
              <w:rPr>
                <w:rFonts w:ascii="Cambria Math" w:hAnsi="Cambria Math" w:cs="Times New Roman"/>
                <w:i/>
                <w:sz w:val="24"/>
                <w:szCs w:val="24"/>
              </w:rPr>
            </m:ctrlPr>
          </m:fPr>
          <m:num>
            <m:r>
              <w:rPr>
                <w:rFonts w:ascii="Cambria Math" w:hAnsi="Cambria Math" w:cs="Times New Roman"/>
                <w:sz w:val="24"/>
                <w:szCs w:val="24"/>
              </w:rPr>
              <m:t>μ</m:t>
            </m:r>
          </m:num>
          <m:den>
            <m:r>
              <w:rPr>
                <w:rFonts w:ascii="Cambria Math" w:hAnsi="Cambria Math" w:cs="Times New Roman"/>
                <w:sz w:val="24"/>
                <w:szCs w:val="24"/>
              </w:rPr>
              <m:t>D</m:t>
            </m:r>
          </m:den>
        </m:f>
        <m:r>
          <w:rPr>
            <w:rFonts w:ascii="Cambria Math" w:hAnsi="Cambria Math" w:cs="Times New Roman"/>
            <w:sz w:val="24"/>
            <w:szCs w:val="24"/>
          </w:rPr>
          <m:t xml:space="preserve">                                                                                                                                   </m:t>
        </m:r>
      </m:oMath>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010DA029"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      Where </w:t>
      </w:r>
      <m:oMath>
        <m:r>
          <w:rPr>
            <w:rFonts w:ascii="Cambria Math" w:hAnsi="Cambria Math" w:cs="Times New Roman"/>
            <w:sz w:val="24"/>
            <w:szCs w:val="24"/>
          </w:rPr>
          <m:t>Sc is estimated as 0.7</m:t>
        </m:r>
      </m:oMath>
    </w:p>
    <w:p w14:paraId="1E71B013" w14:textId="77777777" w:rsidR="00E4161C" w:rsidRPr="00407327" w:rsidRDefault="00E4161C" w:rsidP="00407327">
      <w:pPr>
        <w:tabs>
          <w:tab w:val="left" w:pos="567"/>
        </w:tabs>
        <w:spacing w:line="276" w:lineRule="auto"/>
        <w:rPr>
          <w:rFonts w:ascii="Times New Roman" w:hAnsi="Times New Roman" w:cs="Times New Roman"/>
          <w:bCs/>
          <w:i/>
          <w:sz w:val="24"/>
          <w:szCs w:val="24"/>
        </w:rPr>
      </w:pPr>
    </w:p>
    <w:p w14:paraId="7FA82840" w14:textId="0A7C872C" w:rsidR="00445B8D" w:rsidRPr="00407327" w:rsidRDefault="00445B8D" w:rsidP="00407327">
      <w:pPr>
        <w:tabs>
          <w:tab w:val="left" w:pos="567"/>
        </w:tabs>
        <w:spacing w:line="276" w:lineRule="auto"/>
        <w:rPr>
          <w:rFonts w:ascii="Times New Roman" w:hAnsi="Times New Roman" w:cs="Times New Roman"/>
          <w:bCs/>
          <w:i/>
          <w:sz w:val="24"/>
          <w:szCs w:val="24"/>
        </w:rPr>
      </w:pPr>
      <w:r w:rsidRPr="00407327">
        <w:rPr>
          <w:rFonts w:ascii="Times New Roman" w:hAnsi="Times New Roman" w:cs="Times New Roman"/>
          <w:bCs/>
          <w:i/>
          <w:sz w:val="24"/>
          <w:szCs w:val="24"/>
        </w:rPr>
        <w:t>2.2.7</w:t>
      </w:r>
      <w:r w:rsidRPr="00407327">
        <w:rPr>
          <w:rFonts w:ascii="Times New Roman" w:hAnsi="Times New Roman" w:cs="Times New Roman"/>
          <w:bCs/>
          <w:i/>
          <w:sz w:val="24"/>
          <w:szCs w:val="24"/>
        </w:rPr>
        <w:tab/>
        <w:t>Convergence criteria</w:t>
      </w:r>
    </w:p>
    <w:p w14:paraId="7E938943" w14:textId="77777777" w:rsidR="00473F6C"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 xml:space="preserve">To define the convergence criteria the following values were considered, thus, for the simulations that used the standard  </w:t>
      </w:r>
      <m:oMath>
        <m:r>
          <w:rPr>
            <w:rFonts w:ascii="Cambria Math" w:hAnsi="Cambria Math" w:cs="Times New Roman"/>
            <w:sz w:val="24"/>
            <w:szCs w:val="24"/>
          </w:rPr>
          <m:t>k- ε</m:t>
        </m:r>
      </m:oMath>
      <w:r w:rsidRPr="00407327">
        <w:rPr>
          <w:rFonts w:ascii="Times New Roman" w:hAnsi="Times New Roman" w:cs="Times New Roman"/>
          <w:sz w:val="24"/>
          <w:szCs w:val="24"/>
        </w:rPr>
        <w:t xml:space="preserve">   model convergence criteria defined can be seen on Table 3.</w:t>
      </w:r>
    </w:p>
    <w:p w14:paraId="5FFC4D48" w14:textId="5202EA4F" w:rsidR="00445B8D" w:rsidRPr="00407327" w:rsidRDefault="00473F6C" w:rsidP="00407327">
      <w:pPr>
        <w:spacing w:line="276" w:lineRule="auto"/>
        <w:rPr>
          <w:rFonts w:ascii="Times New Roman" w:hAnsi="Times New Roman" w:cs="Times New Roman"/>
          <w:sz w:val="24"/>
          <w:szCs w:val="24"/>
        </w:rPr>
      </w:pPr>
      <w:r w:rsidRPr="00407327">
        <w:rPr>
          <w:rFonts w:ascii="Times New Roman" w:hAnsi="Times New Roman" w:cs="Times New Roman"/>
          <w:b/>
          <w:bCs/>
          <w:sz w:val="24"/>
          <w:szCs w:val="24"/>
        </w:rPr>
        <w:t xml:space="preserve">           </w:t>
      </w:r>
      <w:r w:rsidR="00445B8D" w:rsidRPr="00407327">
        <w:rPr>
          <w:rFonts w:ascii="Times New Roman" w:hAnsi="Times New Roman" w:cs="Times New Roman"/>
          <w:b/>
          <w:bCs/>
          <w:sz w:val="24"/>
          <w:szCs w:val="24"/>
        </w:rPr>
        <w:t>Table 3:</w:t>
      </w:r>
      <w:r w:rsidR="00445B8D" w:rsidRPr="00D761A4">
        <w:rPr>
          <w:rFonts w:ascii="Times New Roman" w:hAnsi="Times New Roman" w:cs="Times New Roman"/>
          <w:b/>
          <w:sz w:val="24"/>
          <w:szCs w:val="24"/>
        </w:rPr>
        <w:t xml:space="preserve">Convergence criteria used on the simulations of the standard </w:t>
      </w:r>
      <m:oMath>
        <m:r>
          <m:rPr>
            <m:sty m:val="bi"/>
          </m:rPr>
          <w:rPr>
            <w:rFonts w:ascii="Cambria Math" w:hAnsi="Cambria Math" w:cs="Times New Roman"/>
            <w:sz w:val="24"/>
            <w:szCs w:val="24"/>
          </w:rPr>
          <m:t>k- ε</m:t>
        </m:r>
      </m:oMath>
      <w:r w:rsidR="00445B8D" w:rsidRPr="00D761A4">
        <w:rPr>
          <w:rFonts w:ascii="Times New Roman" w:hAnsi="Times New Roman" w:cs="Times New Roman"/>
          <w:b/>
          <w:sz w:val="24"/>
          <w:szCs w:val="24"/>
        </w:rPr>
        <w:t xml:space="preserve"> </w:t>
      </w:r>
      <w:r w:rsidRPr="00D761A4">
        <w:rPr>
          <w:rFonts w:ascii="Times New Roman" w:hAnsi="Times New Roman" w:cs="Times New Roman"/>
          <w:b/>
          <w:sz w:val="24"/>
          <w:szCs w:val="24"/>
        </w:rPr>
        <w:t xml:space="preserve">   </w:t>
      </w:r>
      <w:r w:rsidR="00445B8D" w:rsidRPr="00D761A4">
        <w:rPr>
          <w:rFonts w:ascii="Times New Roman" w:hAnsi="Times New Roman" w:cs="Times New Roman"/>
          <w:b/>
          <w:sz w:val="24"/>
          <w:szCs w:val="24"/>
        </w:rPr>
        <w:t>model.</w:t>
      </w:r>
    </w:p>
    <w:tbl>
      <w:tblPr>
        <w:tblStyle w:val="ListTable6Colorful1"/>
        <w:tblW w:w="0" w:type="auto"/>
        <w:jc w:val="center"/>
        <w:tblLook w:val="04A0" w:firstRow="1" w:lastRow="0" w:firstColumn="1" w:lastColumn="0" w:noHBand="0" w:noVBand="1"/>
      </w:tblPr>
      <w:tblGrid>
        <w:gridCol w:w="4230"/>
        <w:gridCol w:w="3150"/>
      </w:tblGrid>
      <w:tr w:rsidR="00445B8D" w:rsidRPr="00407327" w14:paraId="5E63A33F" w14:textId="77777777" w:rsidTr="007B66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6D2DA9F5"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Residual</w:t>
            </w:r>
          </w:p>
        </w:tc>
        <w:tc>
          <w:tcPr>
            <w:tcW w:w="3150" w:type="dxa"/>
          </w:tcPr>
          <w:p w14:paraId="0BDDFDF0" w14:textId="77777777" w:rsidR="00445B8D" w:rsidRPr="00407327" w:rsidRDefault="00445B8D" w:rsidP="0040732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407327">
              <w:rPr>
                <w:rFonts w:ascii="Times New Roman" w:eastAsia="Calibri" w:hAnsi="Times New Roman" w:cs="Times New Roman"/>
                <w:b w:val="0"/>
                <w:bCs w:val="0"/>
                <w:sz w:val="24"/>
                <w:szCs w:val="24"/>
              </w:rPr>
              <w:t>Absolute criteria</w:t>
            </w:r>
          </w:p>
        </w:tc>
      </w:tr>
      <w:tr w:rsidR="00445B8D" w:rsidRPr="00407327" w14:paraId="549B1818"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2F7A978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Continuity</w:t>
            </w:r>
          </w:p>
        </w:tc>
        <w:tc>
          <w:tcPr>
            <w:tcW w:w="3150" w:type="dxa"/>
          </w:tcPr>
          <w:p w14:paraId="0D14089D"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7BB4B3F9"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5CF83F3D"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x-velocity</w:t>
            </w:r>
          </w:p>
        </w:tc>
        <w:tc>
          <w:tcPr>
            <w:tcW w:w="3150" w:type="dxa"/>
          </w:tcPr>
          <w:p w14:paraId="3A9EDDEE" w14:textId="77777777" w:rsidR="00445B8D" w:rsidRPr="00407327" w:rsidRDefault="00000000"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78CE8191"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5E69405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y-velocity</w:t>
            </w:r>
          </w:p>
        </w:tc>
        <w:tc>
          <w:tcPr>
            <w:tcW w:w="3150" w:type="dxa"/>
          </w:tcPr>
          <w:p w14:paraId="06D6C84A"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2AE7D06E"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254D8AD8"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lastRenderedPageBreak/>
              <w:t>z-velocity</w:t>
            </w:r>
          </w:p>
        </w:tc>
        <w:tc>
          <w:tcPr>
            <w:tcW w:w="3150" w:type="dxa"/>
          </w:tcPr>
          <w:p w14:paraId="2AD43AFD" w14:textId="77777777" w:rsidR="00445B8D" w:rsidRPr="00407327" w:rsidRDefault="00000000"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0EC829F5"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1A33E19B"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Energy</w:t>
            </w:r>
          </w:p>
        </w:tc>
        <w:tc>
          <w:tcPr>
            <w:tcW w:w="3150" w:type="dxa"/>
          </w:tcPr>
          <w:p w14:paraId="5362C263"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-6</m:t>
                    </m:r>
                  </m:sup>
                </m:sSup>
              </m:oMath>
            </m:oMathPara>
          </w:p>
        </w:tc>
      </w:tr>
      <w:tr w:rsidR="00445B8D" w:rsidRPr="00407327" w14:paraId="24219D08"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2FFE5540"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Epsilon</w:t>
            </w:r>
          </w:p>
        </w:tc>
        <w:tc>
          <w:tcPr>
            <w:tcW w:w="3150" w:type="dxa"/>
          </w:tcPr>
          <w:p w14:paraId="4B194966" w14:textId="77777777" w:rsidR="00445B8D" w:rsidRPr="00407327" w:rsidRDefault="00000000"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1585FDAD"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3892009E"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Fmean</w:t>
            </w:r>
          </w:p>
        </w:tc>
        <w:tc>
          <w:tcPr>
            <w:tcW w:w="3150" w:type="dxa"/>
          </w:tcPr>
          <w:p w14:paraId="542E7687"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0ABEA737" w14:textId="77777777" w:rsidTr="007B660E">
        <w:trPr>
          <w:jc w:val="center"/>
        </w:trPr>
        <w:tc>
          <w:tcPr>
            <w:cnfStyle w:val="001000000000" w:firstRow="0" w:lastRow="0" w:firstColumn="1" w:lastColumn="0" w:oddVBand="0" w:evenVBand="0" w:oddHBand="0" w:evenHBand="0" w:firstRowFirstColumn="0" w:firstRowLastColumn="0" w:lastRowFirstColumn="0" w:lastRowLastColumn="0"/>
            <w:tcW w:w="4230" w:type="dxa"/>
          </w:tcPr>
          <w:p w14:paraId="50618726"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Fvar</w:t>
            </w:r>
          </w:p>
        </w:tc>
        <w:tc>
          <w:tcPr>
            <w:tcW w:w="3150" w:type="dxa"/>
          </w:tcPr>
          <w:p w14:paraId="488AAA93" w14:textId="77777777" w:rsidR="00445B8D" w:rsidRPr="00407327" w:rsidRDefault="00000000" w:rsidP="0040732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-3</m:t>
                    </m:r>
                  </m:sup>
                </m:sSup>
              </m:oMath>
            </m:oMathPara>
          </w:p>
        </w:tc>
      </w:tr>
      <w:tr w:rsidR="00445B8D" w:rsidRPr="00407327" w14:paraId="1E55768F" w14:textId="77777777" w:rsidTr="007B6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30" w:type="dxa"/>
          </w:tcPr>
          <w:p w14:paraId="4F21AC57" w14:textId="77777777" w:rsidR="00445B8D" w:rsidRPr="00407327" w:rsidRDefault="00445B8D" w:rsidP="00407327">
            <w:pPr>
              <w:spacing w:line="276" w:lineRule="auto"/>
              <w:rPr>
                <w:rFonts w:ascii="Times New Roman" w:eastAsia="Calibri" w:hAnsi="Times New Roman" w:cs="Times New Roman"/>
                <w:bCs w:val="0"/>
                <w:sz w:val="24"/>
                <w:szCs w:val="24"/>
              </w:rPr>
            </w:pPr>
            <w:r w:rsidRPr="00407327">
              <w:rPr>
                <w:rFonts w:ascii="Times New Roman" w:eastAsia="Calibri" w:hAnsi="Times New Roman" w:cs="Times New Roman"/>
                <w:b w:val="0"/>
                <w:sz w:val="24"/>
                <w:szCs w:val="24"/>
              </w:rPr>
              <w:t>P1</w:t>
            </w:r>
          </w:p>
        </w:tc>
        <w:tc>
          <w:tcPr>
            <w:tcW w:w="3150" w:type="dxa"/>
          </w:tcPr>
          <w:p w14:paraId="59DD6AC2" w14:textId="77777777" w:rsidR="00445B8D" w:rsidRPr="00407327" w:rsidRDefault="00000000" w:rsidP="0040732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m:oMathPara>
              <m:oMath>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-6</m:t>
                    </m:r>
                  </m:sup>
                </m:sSup>
              </m:oMath>
            </m:oMathPara>
          </w:p>
        </w:tc>
      </w:tr>
    </w:tbl>
    <w:p w14:paraId="4FB21CDF" w14:textId="77777777" w:rsidR="00445B8D" w:rsidRPr="00D761A4" w:rsidRDefault="00445B8D" w:rsidP="00407327">
      <w:pPr>
        <w:tabs>
          <w:tab w:val="left" w:pos="425"/>
        </w:tabs>
        <w:spacing w:line="276" w:lineRule="auto"/>
        <w:jc w:val="center"/>
        <w:rPr>
          <w:rFonts w:ascii="Times New Roman" w:hAnsi="Times New Roman" w:cs="Times New Roman"/>
          <w:b/>
          <w:i/>
          <w:iCs/>
          <w:sz w:val="24"/>
          <w:szCs w:val="24"/>
        </w:rPr>
      </w:pPr>
      <w:r w:rsidRPr="00D761A4">
        <w:rPr>
          <w:rFonts w:ascii="Times New Roman" w:hAnsi="Times New Roman" w:cs="Times New Roman"/>
          <w:b/>
          <w:i/>
          <w:iCs/>
          <w:sz w:val="24"/>
          <w:szCs w:val="24"/>
        </w:rPr>
        <w:t>(Author’s Compilation)</w:t>
      </w:r>
    </w:p>
    <w:p w14:paraId="59C482CD" w14:textId="77777777" w:rsidR="00445B8D" w:rsidRPr="00407327" w:rsidRDefault="00445B8D" w:rsidP="00407327">
      <w:pPr>
        <w:spacing w:line="276" w:lineRule="auto"/>
        <w:rPr>
          <w:rFonts w:ascii="Times New Roman" w:hAnsi="Times New Roman" w:cs="Times New Roman"/>
          <w:sz w:val="24"/>
          <w:szCs w:val="24"/>
        </w:rPr>
      </w:pP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r w:rsidRPr="00407327">
        <w:rPr>
          <w:rFonts w:ascii="Times New Roman" w:hAnsi="Times New Roman" w:cs="Times New Roman"/>
          <w:sz w:val="24"/>
          <w:szCs w:val="24"/>
        </w:rPr>
        <w:tab/>
      </w:r>
    </w:p>
    <w:p w14:paraId="3AF0876F" w14:textId="62B92BC5" w:rsidR="00E54BE4" w:rsidRPr="00407327" w:rsidRDefault="00D761A4" w:rsidP="0040732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E54BE4" w:rsidRPr="00407327">
        <w:rPr>
          <w:rFonts w:ascii="Times New Roman" w:hAnsi="Times New Roman" w:cs="Times New Roman"/>
          <w:b/>
          <w:bCs/>
          <w:sz w:val="24"/>
          <w:szCs w:val="24"/>
        </w:rPr>
        <w:t xml:space="preserve">Calculation of Percentage Decrease in Temperature at the exit of the Combustion </w:t>
      </w:r>
      <w:r>
        <w:rPr>
          <w:rFonts w:ascii="Times New Roman" w:hAnsi="Times New Roman" w:cs="Times New Roman"/>
          <w:b/>
          <w:bCs/>
          <w:sz w:val="24"/>
          <w:szCs w:val="24"/>
        </w:rPr>
        <w:t xml:space="preserve">  </w:t>
      </w:r>
      <w:r w:rsidR="00E54BE4" w:rsidRPr="00407327">
        <w:rPr>
          <w:rFonts w:ascii="Times New Roman" w:hAnsi="Times New Roman" w:cs="Times New Roman"/>
          <w:b/>
          <w:bCs/>
          <w:sz w:val="24"/>
          <w:szCs w:val="24"/>
        </w:rPr>
        <w:t xml:space="preserve">Chamber </w:t>
      </w:r>
    </w:p>
    <w:p w14:paraId="3AAC8511" w14:textId="77777777" w:rsidR="008F7A05"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following formula is used to determine the percentage drop in temperature at the combustion chamber's exit: </w:t>
      </w:r>
    </w:p>
    <w:p w14:paraId="689F28F6" w14:textId="28AE1D73"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(Current temperature - Initial temperature) / (Current temperature) x 100 </w:t>
      </w:r>
    </w:p>
    <w:p w14:paraId="3CF35FBA"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Where: </w:t>
      </w:r>
    </w:p>
    <w:p w14:paraId="5FAC2DCC"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original temperature is the initial “temperature at the exit”. </w:t>
      </w:r>
    </w:p>
    <w:p w14:paraId="6B65D308" w14:textId="77777777" w:rsidR="00E54BE4" w:rsidRPr="00407327" w:rsidRDefault="00E54BE4" w:rsidP="00407327">
      <w:pPr>
        <w:spacing w:line="276" w:lineRule="auto"/>
        <w:jc w:val="both"/>
        <w:rPr>
          <w:rFonts w:ascii="Times New Roman" w:hAnsi="Times New Roman" w:cs="Times New Roman"/>
          <w:b/>
          <w:bCs/>
          <w:sz w:val="24"/>
          <w:szCs w:val="24"/>
        </w:rPr>
      </w:pPr>
      <w:r w:rsidRPr="00407327">
        <w:rPr>
          <w:rFonts w:ascii="Times New Roman" w:hAnsi="Times New Roman" w:cs="Times New Roman"/>
          <w:bCs/>
          <w:sz w:val="24"/>
          <w:szCs w:val="24"/>
        </w:rPr>
        <w:t xml:space="preserve">“New temperature is the reduced temperature at the exit” </w:t>
      </w:r>
    </w:p>
    <w:p w14:paraId="77265A42" w14:textId="2D5F9AE5" w:rsidR="00E54BE4" w:rsidRPr="00407327" w:rsidRDefault="00533370" w:rsidP="0040732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E54BE4" w:rsidRPr="00407327">
        <w:rPr>
          <w:rFonts w:ascii="Times New Roman" w:hAnsi="Times New Roman" w:cs="Times New Roman"/>
          <w:b/>
          <w:bCs/>
          <w:sz w:val="24"/>
          <w:szCs w:val="24"/>
        </w:rPr>
        <w:t>Determin</w:t>
      </w:r>
      <w:r w:rsidR="00E4161C" w:rsidRPr="00407327">
        <w:rPr>
          <w:rFonts w:ascii="Times New Roman" w:hAnsi="Times New Roman" w:cs="Times New Roman"/>
          <w:b/>
          <w:bCs/>
          <w:sz w:val="24"/>
          <w:szCs w:val="24"/>
        </w:rPr>
        <w:t>ation of the</w:t>
      </w:r>
      <w:r w:rsidR="00E54BE4" w:rsidRPr="00407327">
        <w:rPr>
          <w:rFonts w:ascii="Times New Roman" w:hAnsi="Times New Roman" w:cs="Times New Roman"/>
          <w:b/>
          <w:bCs/>
          <w:sz w:val="24"/>
          <w:szCs w:val="24"/>
        </w:rPr>
        <w:t xml:space="preserve"> Percentage Increase in Dilution Air Flow Rate </w:t>
      </w:r>
    </w:p>
    <w:p w14:paraId="5B32DB63"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The following formula is used to determine the percentage increase in the dilution air flow rate: (Difference between the New and Original flow rates) / (Original flow rates) x 100 </w:t>
      </w:r>
    </w:p>
    <w:p w14:paraId="49174087"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 xml:space="preserve">Where: </w:t>
      </w:r>
    </w:p>
    <w:p w14:paraId="1C135389"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New flow rate is the increased flow rate of dilution air.</w:t>
      </w:r>
    </w:p>
    <w:p w14:paraId="2C78761A" w14:textId="77777777" w:rsidR="00E54BE4" w:rsidRPr="00407327" w:rsidRDefault="00E54BE4" w:rsidP="00407327">
      <w:pPr>
        <w:spacing w:line="276" w:lineRule="auto"/>
        <w:jc w:val="both"/>
        <w:rPr>
          <w:rFonts w:ascii="Times New Roman" w:hAnsi="Times New Roman" w:cs="Times New Roman"/>
          <w:bCs/>
          <w:sz w:val="24"/>
          <w:szCs w:val="24"/>
        </w:rPr>
      </w:pPr>
      <w:r w:rsidRPr="00407327">
        <w:rPr>
          <w:rFonts w:ascii="Times New Roman" w:hAnsi="Times New Roman" w:cs="Times New Roman"/>
          <w:bCs/>
          <w:sz w:val="24"/>
          <w:szCs w:val="24"/>
        </w:rPr>
        <w:t>Original flow rate is the initial flow rate of dilution air.</w:t>
      </w:r>
    </w:p>
    <w:p w14:paraId="129478C7" w14:textId="77777777" w:rsidR="00533370" w:rsidRDefault="00533370" w:rsidP="00407327">
      <w:pPr>
        <w:spacing w:after="240" w:line="276" w:lineRule="auto"/>
        <w:jc w:val="both"/>
        <w:rPr>
          <w:rFonts w:ascii="Times New Roman" w:hAnsi="Times New Roman" w:cs="Times New Roman"/>
          <w:b/>
          <w:sz w:val="24"/>
          <w:szCs w:val="24"/>
        </w:rPr>
      </w:pPr>
    </w:p>
    <w:p w14:paraId="5FA7B847" w14:textId="47C60401" w:rsidR="00DB40FF" w:rsidRPr="00407327" w:rsidRDefault="008F7A05" w:rsidP="00407327">
      <w:pPr>
        <w:spacing w:after="240" w:line="276" w:lineRule="auto"/>
        <w:jc w:val="both"/>
        <w:rPr>
          <w:rFonts w:ascii="Times New Roman" w:hAnsi="Times New Roman" w:cs="Times New Roman"/>
          <w:b/>
          <w:sz w:val="24"/>
          <w:szCs w:val="24"/>
        </w:rPr>
      </w:pPr>
      <w:r w:rsidRPr="00407327">
        <w:rPr>
          <w:rFonts w:ascii="Times New Roman" w:hAnsi="Times New Roman" w:cs="Times New Roman"/>
          <w:b/>
          <w:sz w:val="24"/>
          <w:szCs w:val="24"/>
        </w:rPr>
        <w:t xml:space="preserve">3.0 Results </w:t>
      </w:r>
      <w:r>
        <w:rPr>
          <w:rFonts w:ascii="Times New Roman" w:hAnsi="Times New Roman" w:cs="Times New Roman"/>
          <w:b/>
          <w:sz w:val="24"/>
          <w:szCs w:val="24"/>
        </w:rPr>
        <w:t>a</w:t>
      </w:r>
      <w:r w:rsidRPr="00407327">
        <w:rPr>
          <w:rFonts w:ascii="Times New Roman" w:hAnsi="Times New Roman" w:cs="Times New Roman"/>
          <w:b/>
          <w:sz w:val="24"/>
          <w:szCs w:val="24"/>
        </w:rPr>
        <w:t>nd Discussion</w:t>
      </w:r>
    </w:p>
    <w:p w14:paraId="0AB7D3C4" w14:textId="47D18258" w:rsidR="00E4161C" w:rsidRPr="00533370" w:rsidRDefault="007F7A95" w:rsidP="00407327">
      <w:pPr>
        <w:spacing w:after="240" w:line="276" w:lineRule="auto"/>
        <w:jc w:val="both"/>
        <w:rPr>
          <w:rFonts w:ascii="Times New Roman" w:hAnsi="Times New Roman" w:cs="Times New Roman"/>
          <w:b/>
          <w:sz w:val="24"/>
          <w:szCs w:val="24"/>
        </w:rPr>
      </w:pPr>
      <w:r w:rsidRPr="00533370">
        <w:rPr>
          <w:rFonts w:ascii="Times New Roman" w:hAnsi="Times New Roman" w:cs="Times New Roman"/>
          <w:b/>
          <w:sz w:val="24"/>
          <w:szCs w:val="24"/>
        </w:rPr>
        <w:t>3.1 Effect of Dilution Air Flow Rate on Exit Temperature</w:t>
      </w:r>
      <w:r w:rsidR="008F7A05" w:rsidRPr="00533370">
        <w:rPr>
          <w:rFonts w:ascii="Times New Roman" w:hAnsi="Times New Roman" w:cs="Times New Roman"/>
          <w:b/>
          <w:sz w:val="24"/>
          <w:szCs w:val="24"/>
        </w:rPr>
        <w:t xml:space="preserve"> Profile</w:t>
      </w:r>
    </w:p>
    <w:p w14:paraId="228B3091" w14:textId="1664D1C4" w:rsidR="009E4C61" w:rsidRPr="00407327" w:rsidRDefault="00412824" w:rsidP="00407327">
      <w:pPr>
        <w:spacing w:after="240" w:line="276" w:lineRule="auto"/>
        <w:ind w:left="718" w:hangingChars="299" w:hanging="718"/>
        <w:jc w:val="both"/>
        <w:rPr>
          <w:rFonts w:ascii="Times New Roman" w:hAnsi="Times New Roman" w:cs="Times New Roman"/>
          <w:b/>
          <w:sz w:val="24"/>
          <w:szCs w:val="24"/>
        </w:rPr>
      </w:pPr>
      <w:r w:rsidRPr="00407327">
        <w:rPr>
          <w:rFonts w:ascii="Times New Roman" w:hAnsi="Times New Roman" w:cs="Times New Roman"/>
          <w:noProof/>
          <w:sz w:val="24"/>
          <w:szCs w:val="24"/>
        </w:rPr>
        <w:lastRenderedPageBreak/>
        <w:drawing>
          <wp:inline distT="0" distB="0" distL="0" distR="0" wp14:anchorId="34D018DB" wp14:editId="0388D2E7">
            <wp:extent cx="5941694" cy="3289300"/>
            <wp:effectExtent l="0" t="0" r="2540" b="6350"/>
            <wp:docPr id="478582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2732" cy="3350770"/>
                    </a:xfrm>
                    <a:prstGeom prst="rect">
                      <a:avLst/>
                    </a:prstGeom>
                    <a:noFill/>
                    <a:ln>
                      <a:noFill/>
                    </a:ln>
                  </pic:spPr>
                </pic:pic>
              </a:graphicData>
            </a:graphic>
          </wp:inline>
        </w:drawing>
      </w:r>
    </w:p>
    <w:p w14:paraId="0F6669F6" w14:textId="05D7AA71" w:rsidR="009E4C61" w:rsidRPr="00407327" w:rsidRDefault="007F7A95" w:rsidP="00407327">
      <w:pPr>
        <w:spacing w:after="24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CA352F" w:rsidRPr="00407327">
        <w:rPr>
          <w:rFonts w:ascii="Times New Roman" w:hAnsi="Times New Roman" w:cs="Times New Roman"/>
          <w:b/>
          <w:sz w:val="24"/>
          <w:szCs w:val="24"/>
        </w:rPr>
        <w:t>Figure 1</w:t>
      </w:r>
      <w:r>
        <w:rPr>
          <w:rFonts w:ascii="Times New Roman" w:hAnsi="Times New Roman" w:cs="Times New Roman"/>
          <w:b/>
          <w:sz w:val="24"/>
          <w:szCs w:val="24"/>
        </w:rPr>
        <w:t xml:space="preserve">: Graph of Dilution Air Flow Rate </w:t>
      </w:r>
      <w:r w:rsidR="00533370">
        <w:rPr>
          <w:rFonts w:ascii="Times New Roman" w:hAnsi="Times New Roman" w:cs="Times New Roman"/>
          <w:b/>
          <w:sz w:val="24"/>
          <w:szCs w:val="24"/>
        </w:rPr>
        <w:t>vs.</w:t>
      </w:r>
      <w:r>
        <w:rPr>
          <w:rFonts w:ascii="Times New Roman" w:hAnsi="Times New Roman" w:cs="Times New Roman"/>
          <w:b/>
          <w:sz w:val="24"/>
          <w:szCs w:val="24"/>
        </w:rPr>
        <w:t xml:space="preserve"> Exit Temperature</w:t>
      </w:r>
    </w:p>
    <w:p w14:paraId="7FF671B5" w14:textId="2096E9CA" w:rsidR="00E4161C"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Figure 1 illustrates the relationship between the dilution air mass flow rate (kg/s) and the combustor exit temperature (°C). The abscissa ranges from 0.001 to 0.005 kg/s, and the ordinate ranges from 2080 °C to 2160 °C. Discrete data are presented for five dilution air flow rates: 0.001, 0.002, 0.003, 0.004, and 0.005 kg/s, corresponding to measured exit temperatures of 2158 °C, 2115 °C, 2097 °C, 2082 °C, and 2071 °C, </w:t>
      </w:r>
      <w:r w:rsidR="003E3767" w:rsidRPr="00407327">
        <w:rPr>
          <w:rFonts w:ascii="Times New Roman" w:hAnsi="Times New Roman" w:cs="Times New Roman"/>
          <w:sz w:val="24"/>
          <w:szCs w:val="24"/>
        </w:rPr>
        <w:t>respectively. A</w:t>
      </w:r>
      <w:r w:rsidRPr="00407327">
        <w:rPr>
          <w:rFonts w:ascii="Times New Roman" w:hAnsi="Times New Roman" w:cs="Times New Roman"/>
          <w:sz w:val="24"/>
          <w:szCs w:val="24"/>
        </w:rPr>
        <w:t xml:space="preserve"> line interpolated between these points highlights the overall trend.  </w:t>
      </w:r>
    </w:p>
    <w:p w14:paraId="2A7CC64D" w14:textId="6557DABC" w:rsidR="00F42C0F"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The data exhibit a strictly monotonic decrease in combustor exit temperature with increasing dilution air flow rate. Between 0.001 and 0.002 kg/s, the exit temperature </w:t>
      </w:r>
      <w:r w:rsidR="00533370" w:rsidRPr="00407327">
        <w:rPr>
          <w:rFonts w:ascii="Times New Roman" w:hAnsi="Times New Roman" w:cs="Times New Roman"/>
          <w:sz w:val="24"/>
          <w:szCs w:val="24"/>
        </w:rPr>
        <w:t>decreases by</w:t>
      </w:r>
      <w:r w:rsidRPr="00407327">
        <w:rPr>
          <w:rFonts w:ascii="Times New Roman" w:hAnsi="Times New Roman" w:cs="Times New Roman"/>
          <w:sz w:val="24"/>
          <w:szCs w:val="24"/>
        </w:rPr>
        <w:t xml:space="preserve"> 43 °C (from 2158 °C to 2115 °C). Subsequent equal increments in dilution flow rate produce progressively smaller temperature reductions: 18 °C (to 2097 °C), 15 °C (to 2082 °C), and 11 °C (to 2071 °C). The net reduction over the entire range from 0.001 to 0.005 kg/s is 87 °C, corresponding to approximately 4.0% relative to the initial temperature at the lowest dilution flow. The resulting curve is concave, characterized by a steep initial decline followed by gradual flattening, which is indicative of diminishing marginal cooling effectiveness as the dilution flow rate approaches 0.005 kg/s.  </w:t>
      </w:r>
    </w:p>
    <w:p w14:paraId="4D7A71E4" w14:textId="717E033C" w:rsidR="009E4C61" w:rsidRPr="00407327" w:rsidRDefault="00F42C0F" w:rsidP="00407327">
      <w:pPr>
        <w:spacing w:after="240"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The observed behavior confirms that increasing dilution air flow from 0.001 to 0.005 kg/s yields a substantial 87 °C reduction in exit temperature, which is highly beneficial for turbine component life. For instance, a reduction on the order of 40–50 °C can approximately double the creep life of first-stage nozzle guide vanes. However, the diminishing returns evident at higher flow rates indicate that indiscriminately maximizing dilution air is not an efficient strategy. Excessively high </w:t>
      </w:r>
      <w:r w:rsidRPr="00407327">
        <w:rPr>
          <w:rFonts w:ascii="Times New Roman" w:hAnsi="Times New Roman" w:cs="Times New Roman"/>
          <w:sz w:val="24"/>
          <w:szCs w:val="24"/>
        </w:rPr>
        <w:lastRenderedPageBreak/>
        <w:t>dilution flow can reduce the air available to the primary combustion zone, promoting incomplete combustion, elevated CO and unburned hydrocarbon emissions, and potential flame instability.  These considerations imply the existence of an optimal dilution air flow rate</w:t>
      </w:r>
      <w:r w:rsidR="001E07A2" w:rsidRPr="00407327">
        <w:rPr>
          <w:rFonts w:ascii="Times New Roman" w:hAnsi="Times New Roman" w:cs="Times New Roman"/>
          <w:sz w:val="24"/>
          <w:szCs w:val="24"/>
        </w:rPr>
        <w:t xml:space="preserve"> </w:t>
      </w:r>
      <w:r w:rsidRPr="00407327">
        <w:rPr>
          <w:rFonts w:ascii="Times New Roman" w:hAnsi="Times New Roman" w:cs="Times New Roman"/>
          <w:sz w:val="24"/>
          <w:szCs w:val="24"/>
        </w:rPr>
        <w:t>located in this case between approximately 0.003 and 0.004 kg/s</w:t>
      </w:r>
      <w:r w:rsidR="001E07A2" w:rsidRPr="00407327">
        <w:rPr>
          <w:rFonts w:ascii="Times New Roman" w:hAnsi="Times New Roman" w:cs="Times New Roman"/>
          <w:sz w:val="24"/>
          <w:szCs w:val="24"/>
        </w:rPr>
        <w:t xml:space="preserve"> </w:t>
      </w:r>
      <w:r w:rsidRPr="00407327">
        <w:rPr>
          <w:rFonts w:ascii="Times New Roman" w:hAnsi="Times New Roman" w:cs="Times New Roman"/>
          <w:sz w:val="24"/>
          <w:szCs w:val="24"/>
        </w:rPr>
        <w:t xml:space="preserve">at which the incremental gain in cooling effectiveness remains commensurate with the associated penalties in pressure loss and combustion efficiency. </w:t>
      </w:r>
    </w:p>
    <w:p w14:paraId="24CEFE37" w14:textId="6029B806" w:rsidR="009E4C61" w:rsidRPr="007F7A95" w:rsidRDefault="007F7A95" w:rsidP="00407327">
      <w:pPr>
        <w:spacing w:after="240" w:line="276" w:lineRule="auto"/>
        <w:ind w:left="720" w:hangingChars="299" w:hanging="720"/>
        <w:rPr>
          <w:rFonts w:ascii="Times New Roman" w:hAnsi="Times New Roman" w:cs="Times New Roman"/>
          <w:b/>
          <w:bCs/>
          <w:sz w:val="24"/>
          <w:szCs w:val="24"/>
        </w:rPr>
      </w:pPr>
      <w:r w:rsidRPr="007F7A95">
        <w:rPr>
          <w:rFonts w:ascii="Times New Roman" w:hAnsi="Times New Roman" w:cs="Times New Roman"/>
          <w:b/>
          <w:bCs/>
          <w:sz w:val="24"/>
          <w:szCs w:val="24"/>
        </w:rPr>
        <w:t xml:space="preserve">3.2  </w:t>
      </w:r>
      <w:r>
        <w:rPr>
          <w:rFonts w:ascii="Times New Roman" w:hAnsi="Times New Roman" w:cs="Times New Roman"/>
          <w:b/>
          <w:bCs/>
          <w:sz w:val="24"/>
          <w:szCs w:val="24"/>
        </w:rPr>
        <w:t xml:space="preserve">     </w:t>
      </w:r>
      <w:r w:rsidRPr="007F7A95">
        <w:rPr>
          <w:rFonts w:ascii="Times New Roman" w:hAnsi="Times New Roman" w:cs="Times New Roman"/>
          <w:b/>
          <w:bCs/>
          <w:sz w:val="24"/>
          <w:szCs w:val="24"/>
        </w:rPr>
        <w:t xml:space="preserve">Relationship </w:t>
      </w:r>
      <w:r>
        <w:rPr>
          <w:rFonts w:ascii="Times New Roman" w:hAnsi="Times New Roman" w:cs="Times New Roman"/>
          <w:b/>
          <w:bCs/>
          <w:sz w:val="24"/>
          <w:szCs w:val="24"/>
        </w:rPr>
        <w:t>b</w:t>
      </w:r>
      <w:r w:rsidRPr="007F7A95">
        <w:rPr>
          <w:rFonts w:ascii="Times New Roman" w:hAnsi="Times New Roman" w:cs="Times New Roman"/>
          <w:b/>
          <w:bCs/>
          <w:sz w:val="24"/>
          <w:szCs w:val="24"/>
        </w:rPr>
        <w:t xml:space="preserve">etween Dilution Air Increase, Exit Temperature </w:t>
      </w:r>
      <w:r>
        <w:rPr>
          <w:rFonts w:ascii="Times New Roman" w:hAnsi="Times New Roman" w:cs="Times New Roman"/>
          <w:b/>
          <w:bCs/>
          <w:sz w:val="24"/>
          <w:szCs w:val="24"/>
        </w:rPr>
        <w:t>a</w:t>
      </w:r>
      <w:r w:rsidRPr="007F7A95">
        <w:rPr>
          <w:rFonts w:ascii="Times New Roman" w:hAnsi="Times New Roman" w:cs="Times New Roman"/>
          <w:b/>
          <w:bCs/>
          <w:sz w:val="24"/>
          <w:szCs w:val="24"/>
        </w:rPr>
        <w:t>nd Percentage Reduction</w:t>
      </w:r>
    </w:p>
    <w:p w14:paraId="4E525114" w14:textId="23044676" w:rsidR="009373C4" w:rsidRPr="00407327" w:rsidRDefault="00412824" w:rsidP="003E3767">
      <w:pPr>
        <w:spacing w:after="240" w:line="276" w:lineRule="auto"/>
        <w:ind w:left="718" w:hangingChars="299" w:hanging="718"/>
        <w:jc w:val="center"/>
        <w:rPr>
          <w:rFonts w:ascii="Times New Roman" w:hAnsi="Times New Roman" w:cs="Times New Roman"/>
          <w:b/>
          <w:sz w:val="24"/>
          <w:szCs w:val="24"/>
        </w:rPr>
      </w:pPr>
      <w:r w:rsidRPr="00407327">
        <w:rPr>
          <w:rFonts w:ascii="Times New Roman" w:hAnsi="Times New Roman" w:cs="Times New Roman"/>
          <w:noProof/>
          <w:sz w:val="24"/>
          <w:szCs w:val="24"/>
        </w:rPr>
        <w:drawing>
          <wp:inline distT="0" distB="0" distL="0" distR="0" wp14:anchorId="206D0B20" wp14:editId="64FF36E8">
            <wp:extent cx="5943600" cy="3340947"/>
            <wp:effectExtent l="0" t="0" r="0" b="0"/>
            <wp:docPr id="236229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552" cy="3348227"/>
                    </a:xfrm>
                    <a:prstGeom prst="rect">
                      <a:avLst/>
                    </a:prstGeom>
                    <a:noFill/>
                    <a:ln>
                      <a:noFill/>
                    </a:ln>
                  </pic:spPr>
                </pic:pic>
              </a:graphicData>
            </a:graphic>
          </wp:inline>
        </w:drawing>
      </w:r>
      <w:r w:rsidR="00135D9C" w:rsidRPr="00515E4F">
        <w:rPr>
          <w:rFonts w:ascii="Times New Roman" w:hAnsi="Times New Roman" w:cs="Times New Roman"/>
          <w:b/>
          <w:bCs/>
          <w:noProof/>
          <w:sz w:val="24"/>
          <w:szCs w:val="24"/>
        </w:rPr>
        <w:t xml:space="preserve">Figure </w:t>
      </w:r>
      <w:r w:rsidR="00515E4F" w:rsidRPr="00515E4F">
        <w:rPr>
          <w:rFonts w:ascii="Times New Roman" w:hAnsi="Times New Roman" w:cs="Times New Roman"/>
          <w:b/>
          <w:bCs/>
          <w:noProof/>
          <w:sz w:val="24"/>
          <w:szCs w:val="24"/>
        </w:rPr>
        <w:t xml:space="preserve">2 : Graph </w:t>
      </w:r>
      <w:r w:rsidR="00515E4F">
        <w:rPr>
          <w:rFonts w:ascii="Times New Roman" w:hAnsi="Times New Roman" w:cs="Times New Roman"/>
          <w:b/>
          <w:bCs/>
          <w:noProof/>
          <w:sz w:val="24"/>
          <w:szCs w:val="24"/>
        </w:rPr>
        <w:t>o</w:t>
      </w:r>
      <w:r w:rsidR="00515E4F" w:rsidRPr="00515E4F">
        <w:rPr>
          <w:rFonts w:ascii="Times New Roman" w:hAnsi="Times New Roman" w:cs="Times New Roman"/>
          <w:b/>
          <w:bCs/>
          <w:noProof/>
          <w:sz w:val="24"/>
          <w:szCs w:val="24"/>
        </w:rPr>
        <w:t xml:space="preserve">f Dilution Air Increase </w:t>
      </w:r>
      <w:r w:rsidR="00533370">
        <w:rPr>
          <w:rFonts w:ascii="Times New Roman" w:hAnsi="Times New Roman" w:cs="Times New Roman"/>
          <w:b/>
          <w:bCs/>
          <w:noProof/>
          <w:sz w:val="24"/>
          <w:szCs w:val="24"/>
        </w:rPr>
        <w:t>vs.</w:t>
      </w:r>
      <w:r w:rsidR="00515E4F" w:rsidRPr="00515E4F">
        <w:rPr>
          <w:rFonts w:ascii="Times New Roman" w:hAnsi="Times New Roman" w:cs="Times New Roman"/>
          <w:b/>
          <w:bCs/>
          <w:noProof/>
          <w:sz w:val="24"/>
          <w:szCs w:val="24"/>
        </w:rPr>
        <w:t xml:space="preserve"> Exit Temperature </w:t>
      </w:r>
      <w:r w:rsidR="00515E4F">
        <w:rPr>
          <w:rFonts w:ascii="Times New Roman" w:hAnsi="Times New Roman" w:cs="Times New Roman"/>
          <w:b/>
          <w:bCs/>
          <w:noProof/>
          <w:sz w:val="24"/>
          <w:szCs w:val="24"/>
        </w:rPr>
        <w:t>a</w:t>
      </w:r>
      <w:r w:rsidR="00515E4F" w:rsidRPr="00515E4F">
        <w:rPr>
          <w:rFonts w:ascii="Times New Roman" w:hAnsi="Times New Roman" w:cs="Times New Roman"/>
          <w:b/>
          <w:bCs/>
          <w:noProof/>
          <w:sz w:val="24"/>
          <w:szCs w:val="24"/>
        </w:rPr>
        <w:t xml:space="preserve">nd Percentage </w:t>
      </w:r>
      <w:r w:rsidR="00515E4F">
        <w:rPr>
          <w:rFonts w:ascii="Times New Roman" w:hAnsi="Times New Roman" w:cs="Times New Roman"/>
          <w:b/>
          <w:bCs/>
          <w:noProof/>
          <w:sz w:val="24"/>
          <w:szCs w:val="24"/>
        </w:rPr>
        <w:t xml:space="preserve">  </w:t>
      </w:r>
      <w:r w:rsidR="003E3767">
        <w:rPr>
          <w:rFonts w:ascii="Times New Roman" w:hAnsi="Times New Roman" w:cs="Times New Roman"/>
          <w:b/>
          <w:bCs/>
          <w:noProof/>
          <w:sz w:val="24"/>
          <w:szCs w:val="24"/>
        </w:rPr>
        <w:t xml:space="preserve">  </w:t>
      </w:r>
      <w:r w:rsidR="00515E4F" w:rsidRPr="00515E4F">
        <w:rPr>
          <w:rFonts w:ascii="Times New Roman" w:hAnsi="Times New Roman" w:cs="Times New Roman"/>
          <w:b/>
          <w:bCs/>
          <w:noProof/>
          <w:sz w:val="24"/>
          <w:szCs w:val="24"/>
        </w:rPr>
        <w:t>Reduction</w:t>
      </w:r>
    </w:p>
    <w:p w14:paraId="0D47A608" w14:textId="2087ECEF" w:rsidR="00F42C0F"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Figure 2 illustrates the influence of increasing the dilution air mass flow rate (expressed as a percentage increment relative to a baseline condition) on two key quantities: the absolute exit temperature (blue curve, left-hand ordinate) and the corresponding percentage temperature reduction (red curve, right-hand ordinate). The abscissa spans from a 100% increase in dilution air (doubling of the baseline flow) to a 400% increase (five times the baseline flow).The absolute exit temperature (blue curve) exhibits a gradual  decrease from 2112.0 °C at a 100% increase to 2070.0 °C at a 400% increase. In parallel, the relative temperature reduction (red curve) increases approximately linearly from 2.05% to 4.00% over the same range. These results demonstrate a clear inverse correlation between dilution air flow and exit temperature, and a direct correlation between dilution air flow and relative temperature reduction.</w:t>
      </w:r>
    </w:p>
    <w:p w14:paraId="7082F707" w14:textId="205047CA" w:rsidR="00F42C0F"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 xml:space="preserve">When the dilution air flow rate is increased from +100% to +400%, the exit temperature decreases by 42 °C (from 2112 °C to 2070 °C), corresponding to an almost twofold increase in relative </w:t>
      </w:r>
      <w:r w:rsidRPr="00407327">
        <w:rPr>
          <w:rFonts w:ascii="Times New Roman" w:hAnsi="Times New Roman" w:cs="Times New Roman"/>
          <w:noProof/>
          <w:sz w:val="24"/>
          <w:szCs w:val="24"/>
        </w:rPr>
        <w:lastRenderedPageBreak/>
        <w:t xml:space="preserve">temperature reduction (from 2.05% to 4.00%). The reduction curve displays a slightly convex-upward shape: the incremental gain in reduction per 50-percentage-point increase in dilution air is 1.10% (from 100% to 150%), followed by 0.20%, 0.20%, 0.05%, and 0.35% from 350% to 400%. The largest absolute </w:t>
      </w:r>
      <w:r w:rsidR="0029693F" w:rsidRPr="00407327">
        <w:rPr>
          <w:rFonts w:ascii="Times New Roman" w:hAnsi="Times New Roman" w:cs="Times New Roman"/>
          <w:noProof/>
          <w:sz w:val="24"/>
          <w:szCs w:val="24"/>
        </w:rPr>
        <w:t>reduction</w:t>
      </w:r>
      <w:r w:rsidRPr="00407327">
        <w:rPr>
          <w:rFonts w:ascii="Times New Roman" w:hAnsi="Times New Roman" w:cs="Times New Roman"/>
          <w:noProof/>
          <w:sz w:val="24"/>
          <w:szCs w:val="24"/>
        </w:rPr>
        <w:t xml:space="preserve"> in exit temperature occurs between 100% and 150% (6 °C), after which the stepwise reduction becomes progressively smaller (2 °C to 1 °C per increment). This behaviour indicates that the marginal thermal benefit of additional dilution air is greatest at the lower end of the investigated range, with diminishing returns at higher dilution levels.</w:t>
      </w:r>
    </w:p>
    <w:p w14:paraId="28373D74" w14:textId="2CAE1061" w:rsidR="00D23596" w:rsidRPr="00407327" w:rsidRDefault="00F42C0F"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 xml:space="preserve">From a turbine durability perspective, the observed 42 °C decrease in turbine inlet temperature (approximately a 2% relative reduction) is non-negligible, as even modest reductions can extend first-stage nozzle and blade life by several thousand operating hours, owing to the exponential dependence of creep deformation and oxidation kinetics on metal and gas temperatures. Nonetheless, the decreasing incremental benefit at higher dilution air fractions </w:t>
      </w:r>
      <w:r w:rsidR="0029693F" w:rsidRPr="00407327">
        <w:rPr>
          <w:rFonts w:ascii="Times New Roman" w:hAnsi="Times New Roman" w:cs="Times New Roman"/>
          <w:noProof/>
          <w:sz w:val="24"/>
          <w:szCs w:val="24"/>
        </w:rPr>
        <w:t>(</w:t>
      </w:r>
      <w:r w:rsidRPr="00407327">
        <w:rPr>
          <w:rFonts w:ascii="Times New Roman" w:hAnsi="Times New Roman" w:cs="Times New Roman"/>
          <w:noProof/>
          <w:sz w:val="24"/>
          <w:szCs w:val="24"/>
        </w:rPr>
        <w:t xml:space="preserve"> a reduction of only 1 °C between 300% and 350% increase) suggests the existence of a practical upper limit beyond which additional dilution air is thermally inefficient. Furthermore, very high dilution levels are associated with aerodynamic and combustion penalties, including increased pressure losses, reduced residence time in the primary combustion zone (with the potential for elevated CO and unburned hydrocarbon emissions), and an enhanced risk of flame instability if an excessive proportion of the total air is diverted from the primary reaction zone.Consequently, from an engineering design standpoint, a dilution air increase on the order of 200–250%</w:t>
      </w:r>
      <w:r w:rsidR="00124028" w:rsidRPr="00407327">
        <w:rPr>
          <w:rFonts w:ascii="Times New Roman" w:hAnsi="Times New Roman" w:cs="Times New Roman"/>
          <w:noProof/>
          <w:sz w:val="24"/>
          <w:szCs w:val="24"/>
        </w:rPr>
        <w:t xml:space="preserve"> </w:t>
      </w:r>
      <w:r w:rsidRPr="00407327">
        <w:rPr>
          <w:rFonts w:ascii="Times New Roman" w:hAnsi="Times New Roman" w:cs="Times New Roman"/>
          <w:noProof/>
          <w:sz w:val="24"/>
          <w:szCs w:val="24"/>
        </w:rPr>
        <w:t>yielding an approximate temperature reduction of 3.2–3.5%</w:t>
      </w:r>
      <w:r w:rsidR="00124028" w:rsidRPr="00407327">
        <w:rPr>
          <w:rFonts w:ascii="Times New Roman" w:hAnsi="Times New Roman" w:cs="Times New Roman"/>
          <w:noProof/>
          <w:sz w:val="24"/>
          <w:szCs w:val="24"/>
        </w:rPr>
        <w:t xml:space="preserve"> </w:t>
      </w:r>
      <w:r w:rsidRPr="00407327">
        <w:rPr>
          <w:rFonts w:ascii="Times New Roman" w:hAnsi="Times New Roman" w:cs="Times New Roman"/>
          <w:noProof/>
          <w:sz w:val="24"/>
          <w:szCs w:val="24"/>
        </w:rPr>
        <w:t>appears to provide an advantageous compromise between improved turbine cooling and acceptable combustion and aerodynamic performance.</w:t>
      </w:r>
    </w:p>
    <w:p w14:paraId="4E2FDBAF" w14:textId="77777777" w:rsidR="00D23596" w:rsidRPr="00407327" w:rsidRDefault="00D23596" w:rsidP="00407327">
      <w:pPr>
        <w:spacing w:line="276" w:lineRule="auto"/>
        <w:rPr>
          <w:rFonts w:ascii="Times New Roman" w:hAnsi="Times New Roman" w:cs="Times New Roman"/>
          <w:noProof/>
          <w:sz w:val="24"/>
          <w:szCs w:val="24"/>
        </w:rPr>
      </w:pPr>
    </w:p>
    <w:p w14:paraId="5F1BE576" w14:textId="77777777" w:rsidR="007F1F1E" w:rsidRPr="00407327" w:rsidRDefault="007F1F1E" w:rsidP="00407327">
      <w:pPr>
        <w:spacing w:line="276" w:lineRule="auto"/>
        <w:rPr>
          <w:rFonts w:ascii="Times New Roman" w:hAnsi="Times New Roman" w:cs="Times New Roman"/>
          <w:noProof/>
          <w:sz w:val="24"/>
          <w:szCs w:val="24"/>
        </w:rPr>
      </w:pPr>
    </w:p>
    <w:p w14:paraId="1E9D9876" w14:textId="77777777" w:rsidR="007F1F1E" w:rsidRPr="00407327" w:rsidRDefault="007F1F1E" w:rsidP="00407327">
      <w:pPr>
        <w:spacing w:line="276" w:lineRule="auto"/>
        <w:rPr>
          <w:rFonts w:ascii="Times New Roman" w:hAnsi="Times New Roman" w:cs="Times New Roman"/>
          <w:noProof/>
          <w:sz w:val="24"/>
          <w:szCs w:val="24"/>
        </w:rPr>
      </w:pPr>
    </w:p>
    <w:p w14:paraId="44DD1A09" w14:textId="77777777" w:rsidR="007F1F1E" w:rsidRPr="00407327" w:rsidRDefault="007F1F1E" w:rsidP="00407327">
      <w:pPr>
        <w:spacing w:line="276" w:lineRule="auto"/>
        <w:rPr>
          <w:rFonts w:ascii="Times New Roman" w:hAnsi="Times New Roman" w:cs="Times New Roman"/>
          <w:noProof/>
          <w:sz w:val="24"/>
          <w:szCs w:val="24"/>
        </w:rPr>
      </w:pPr>
    </w:p>
    <w:p w14:paraId="3CF90778" w14:textId="77777777" w:rsidR="007F1F1E" w:rsidRPr="00407327" w:rsidRDefault="007F1F1E" w:rsidP="00407327">
      <w:pPr>
        <w:spacing w:line="276" w:lineRule="auto"/>
        <w:rPr>
          <w:rFonts w:ascii="Times New Roman" w:hAnsi="Times New Roman" w:cs="Times New Roman"/>
          <w:noProof/>
          <w:sz w:val="24"/>
          <w:szCs w:val="24"/>
        </w:rPr>
      </w:pPr>
    </w:p>
    <w:p w14:paraId="7886F7B0" w14:textId="77777777" w:rsidR="007F1F1E" w:rsidRDefault="007F1F1E" w:rsidP="00407327">
      <w:pPr>
        <w:spacing w:line="276" w:lineRule="auto"/>
        <w:rPr>
          <w:rFonts w:ascii="Times New Roman" w:hAnsi="Times New Roman" w:cs="Times New Roman"/>
          <w:noProof/>
          <w:sz w:val="24"/>
          <w:szCs w:val="24"/>
        </w:rPr>
      </w:pPr>
    </w:p>
    <w:p w14:paraId="59E6F341" w14:textId="77777777" w:rsidR="00515E4F" w:rsidRPr="00407327" w:rsidRDefault="00515E4F" w:rsidP="00407327">
      <w:pPr>
        <w:spacing w:line="276" w:lineRule="auto"/>
        <w:rPr>
          <w:rFonts w:ascii="Times New Roman" w:hAnsi="Times New Roman" w:cs="Times New Roman"/>
          <w:noProof/>
          <w:sz w:val="24"/>
          <w:szCs w:val="24"/>
        </w:rPr>
      </w:pPr>
    </w:p>
    <w:p w14:paraId="5DFEF2D1" w14:textId="1B8B0B7C" w:rsidR="00515E4F" w:rsidRPr="00515E4F" w:rsidRDefault="00515E4F" w:rsidP="003E3767">
      <w:pPr>
        <w:spacing w:line="276" w:lineRule="auto"/>
        <w:jc w:val="center"/>
        <w:rPr>
          <w:rFonts w:ascii="Times New Roman" w:hAnsi="Times New Roman" w:cs="Times New Roman"/>
          <w:b/>
          <w:bCs/>
          <w:noProof/>
          <w:sz w:val="24"/>
          <w:szCs w:val="24"/>
        </w:rPr>
      </w:pPr>
      <w:r w:rsidRPr="00515E4F">
        <w:rPr>
          <w:rFonts w:ascii="Times New Roman" w:hAnsi="Times New Roman" w:cs="Times New Roman"/>
          <w:b/>
          <w:bCs/>
          <w:noProof/>
          <w:sz w:val="24"/>
          <w:szCs w:val="24"/>
        </w:rPr>
        <w:t xml:space="preserve">3.3 Relationship </w:t>
      </w:r>
      <w:r>
        <w:rPr>
          <w:rFonts w:ascii="Times New Roman" w:hAnsi="Times New Roman" w:cs="Times New Roman"/>
          <w:b/>
          <w:bCs/>
          <w:noProof/>
          <w:sz w:val="24"/>
          <w:szCs w:val="24"/>
        </w:rPr>
        <w:t>b</w:t>
      </w:r>
      <w:r w:rsidRPr="00515E4F">
        <w:rPr>
          <w:rFonts w:ascii="Times New Roman" w:hAnsi="Times New Roman" w:cs="Times New Roman"/>
          <w:b/>
          <w:bCs/>
          <w:noProof/>
          <w:sz w:val="24"/>
          <w:szCs w:val="24"/>
        </w:rPr>
        <w:t>etween</w:t>
      </w:r>
      <w:r w:rsidR="004D302B">
        <w:rPr>
          <w:rFonts w:ascii="Times New Roman" w:hAnsi="Times New Roman" w:cs="Times New Roman"/>
          <w:b/>
          <w:bCs/>
          <w:noProof/>
          <w:sz w:val="24"/>
          <w:szCs w:val="24"/>
        </w:rPr>
        <w:t xml:space="preserve"> %</w:t>
      </w:r>
      <w:r w:rsidRPr="00515E4F">
        <w:rPr>
          <w:rFonts w:ascii="Times New Roman" w:hAnsi="Times New Roman" w:cs="Times New Roman"/>
          <w:b/>
          <w:bCs/>
          <w:noProof/>
          <w:sz w:val="24"/>
          <w:szCs w:val="24"/>
        </w:rPr>
        <w:t xml:space="preserve"> Reduction </w:t>
      </w:r>
      <w:r>
        <w:rPr>
          <w:rFonts w:ascii="Times New Roman" w:hAnsi="Times New Roman" w:cs="Times New Roman"/>
          <w:b/>
          <w:bCs/>
          <w:noProof/>
          <w:sz w:val="24"/>
          <w:szCs w:val="24"/>
        </w:rPr>
        <w:t>i</w:t>
      </w:r>
      <w:r w:rsidRPr="00515E4F">
        <w:rPr>
          <w:rFonts w:ascii="Times New Roman" w:hAnsi="Times New Roman" w:cs="Times New Roman"/>
          <w:b/>
          <w:bCs/>
          <w:noProof/>
          <w:sz w:val="24"/>
          <w:szCs w:val="24"/>
        </w:rPr>
        <w:t xml:space="preserve">n Exit Temperature </w:t>
      </w:r>
      <w:r>
        <w:rPr>
          <w:rFonts w:ascii="Times New Roman" w:hAnsi="Times New Roman" w:cs="Times New Roman"/>
          <w:b/>
          <w:bCs/>
          <w:noProof/>
          <w:sz w:val="24"/>
          <w:szCs w:val="24"/>
        </w:rPr>
        <w:t>a</w:t>
      </w:r>
      <w:r w:rsidRPr="00515E4F">
        <w:rPr>
          <w:rFonts w:ascii="Times New Roman" w:hAnsi="Times New Roman" w:cs="Times New Roman"/>
          <w:b/>
          <w:bCs/>
          <w:noProof/>
          <w:sz w:val="24"/>
          <w:szCs w:val="24"/>
        </w:rPr>
        <w:t>nd Dilution Air Flow Rate Ranges</w:t>
      </w:r>
    </w:p>
    <w:p w14:paraId="1F3C718C" w14:textId="10A8DB88" w:rsidR="00515E4F" w:rsidRDefault="003E3767" w:rsidP="00407327">
      <w:pPr>
        <w:spacing w:line="276" w:lineRule="auto"/>
        <w:rPr>
          <w:rFonts w:ascii="Times New Roman" w:hAnsi="Times New Roman" w:cs="Times New Roman"/>
          <w:noProof/>
          <w:sz w:val="24"/>
          <w:szCs w:val="24"/>
        </w:rPr>
      </w:pPr>
      <w:r w:rsidRPr="00407327">
        <w:rPr>
          <w:rFonts w:ascii="Times New Roman" w:hAnsi="Times New Roman" w:cs="Times New Roman"/>
          <w:noProof/>
          <w:sz w:val="24"/>
          <w:szCs w:val="24"/>
        </w:rPr>
        <w:lastRenderedPageBreak/>
        <w:drawing>
          <wp:inline distT="0" distB="0" distL="0" distR="0" wp14:anchorId="38FAB2A5" wp14:editId="04A42D4D">
            <wp:extent cx="5498380" cy="3111500"/>
            <wp:effectExtent l="0" t="0" r="7620" b="0"/>
            <wp:docPr id="5287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9923" cy="3140668"/>
                    </a:xfrm>
                    <a:prstGeom prst="rect">
                      <a:avLst/>
                    </a:prstGeom>
                    <a:noFill/>
                    <a:ln>
                      <a:noFill/>
                    </a:ln>
                  </pic:spPr>
                </pic:pic>
              </a:graphicData>
            </a:graphic>
          </wp:inline>
        </w:drawing>
      </w:r>
    </w:p>
    <w:p w14:paraId="25FCDA0A" w14:textId="2BA6D64A" w:rsidR="00515E4F" w:rsidRDefault="00515E4F" w:rsidP="00407327">
      <w:pPr>
        <w:spacing w:line="276" w:lineRule="auto"/>
        <w:jc w:val="both"/>
        <w:rPr>
          <w:rFonts w:ascii="Times New Roman" w:hAnsi="Times New Roman" w:cs="Times New Roman"/>
          <w:noProof/>
          <w:sz w:val="24"/>
          <w:szCs w:val="24"/>
        </w:rPr>
      </w:pPr>
      <w:r>
        <w:rPr>
          <w:rFonts w:ascii="Times New Roman" w:hAnsi="Times New Roman" w:cs="Times New Roman"/>
          <w:b/>
          <w:bCs/>
          <w:noProof/>
          <w:sz w:val="24"/>
          <w:szCs w:val="24"/>
        </w:rPr>
        <w:t xml:space="preserve">Figure 3:Graph of </w:t>
      </w:r>
      <w:r w:rsidR="004D302B">
        <w:rPr>
          <w:rFonts w:ascii="Times New Roman" w:hAnsi="Times New Roman" w:cs="Times New Roman"/>
          <w:b/>
          <w:bCs/>
          <w:noProof/>
          <w:sz w:val="24"/>
          <w:szCs w:val="24"/>
        </w:rPr>
        <w:t xml:space="preserve">% </w:t>
      </w:r>
      <w:r>
        <w:rPr>
          <w:rFonts w:ascii="Times New Roman" w:hAnsi="Times New Roman" w:cs="Times New Roman"/>
          <w:b/>
          <w:bCs/>
          <w:noProof/>
          <w:sz w:val="24"/>
          <w:szCs w:val="24"/>
        </w:rPr>
        <w:t xml:space="preserve">Reduction in Exit Temperature </w:t>
      </w:r>
      <w:r w:rsidR="004D302B">
        <w:rPr>
          <w:rFonts w:ascii="Times New Roman" w:hAnsi="Times New Roman" w:cs="Times New Roman"/>
          <w:b/>
          <w:bCs/>
          <w:noProof/>
          <w:sz w:val="24"/>
          <w:szCs w:val="24"/>
        </w:rPr>
        <w:t>vs.</w:t>
      </w:r>
      <w:r>
        <w:rPr>
          <w:rFonts w:ascii="Times New Roman" w:hAnsi="Times New Roman" w:cs="Times New Roman"/>
          <w:b/>
          <w:bCs/>
          <w:noProof/>
          <w:sz w:val="24"/>
          <w:szCs w:val="24"/>
        </w:rPr>
        <w:t xml:space="preserve"> Dilution Air Flow Rate Ranges</w:t>
      </w:r>
      <w:r w:rsidR="009373C4" w:rsidRPr="00407327">
        <w:rPr>
          <w:rFonts w:ascii="Times New Roman" w:hAnsi="Times New Roman" w:cs="Times New Roman"/>
          <w:noProof/>
          <w:sz w:val="24"/>
          <w:szCs w:val="24"/>
        </w:rPr>
        <w:br/>
      </w:r>
    </w:p>
    <w:p w14:paraId="5A7D605C" w14:textId="7B6D2A4E" w:rsidR="00124028" w:rsidRPr="00407327" w:rsidRDefault="00441255"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Figure 3 presents the relationship between the dilution air flow rate range and the resulting reduction in exit temperature, expressed as a percentage. The y</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axis shows the percentage temperature reduction from 0.0% to 4.0%, while the x</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axis categorises four dilution air flow rate ranges (in kg/s): 0.001–0.002, 0.001–0.003, 0.001–0.004, and 0.001–0.005. Each range corresponds to a specific operating condition in which the lower bound remains constant at 0.001 kg/s and the upper bound increases progressively. The plot therefore allows a direct visual comparison of how widening the dilution air flow window affects the thermal exit profile.</w:t>
      </w:r>
    </w:p>
    <w:p w14:paraId="7726978B" w14:textId="20320715" w:rsidR="00441255" w:rsidRPr="00407327" w:rsidRDefault="00441255" w:rsidP="00407327">
      <w:pPr>
        <w:spacing w:line="276" w:lineRule="auto"/>
        <w:jc w:val="both"/>
        <w:rPr>
          <w:rFonts w:ascii="Times New Roman" w:hAnsi="Times New Roman" w:cs="Times New Roman"/>
          <w:noProof/>
          <w:sz w:val="24"/>
          <w:szCs w:val="24"/>
        </w:rPr>
      </w:pPr>
      <w:r w:rsidRPr="00407327">
        <w:rPr>
          <w:rFonts w:ascii="Times New Roman" w:hAnsi="Times New Roman" w:cs="Times New Roman"/>
          <w:noProof/>
          <w:sz w:val="24"/>
          <w:szCs w:val="24"/>
        </w:rPr>
        <w:t>As the dilution air flow rate range expands from 0.001–0.002 kg/s to 0.001–0.005 kg/s, the percentage reduction in exit temperature increases.The smallest range (0.001–0.002 kg/s) yields a temperature reduction of approximately 0.5%, while the largest range (0.001–0.005 kg/s) achieves nearly 3.5%. The trend is nonlinear</w:t>
      </w:r>
      <w:r w:rsidR="00124028" w:rsidRPr="00407327">
        <w:rPr>
          <w:rFonts w:ascii="Times New Roman" w:hAnsi="Times New Roman" w:cs="Times New Roman"/>
          <w:noProof/>
          <w:sz w:val="24"/>
          <w:szCs w:val="24"/>
        </w:rPr>
        <w:t>.T</w:t>
      </w:r>
      <w:r w:rsidRPr="00407327">
        <w:rPr>
          <w:rFonts w:ascii="Times New Roman" w:hAnsi="Times New Roman" w:cs="Times New Roman"/>
          <w:noProof/>
          <w:sz w:val="24"/>
          <w:szCs w:val="24"/>
        </w:rPr>
        <w:t>he incremental benefit in temperature reduction becomes more pronounced when the upper bound exceeds 0.003 kg/s. This indicates that simply increasing the peak dilution flow rate</w:t>
      </w:r>
      <w:r w:rsidR="00124028" w:rsidRPr="00407327">
        <w:rPr>
          <w:rFonts w:ascii="Times New Roman" w:hAnsi="Times New Roman" w:cs="Times New Roman"/>
          <w:noProof/>
          <w:sz w:val="24"/>
          <w:szCs w:val="24"/>
        </w:rPr>
        <w:t>,</w:t>
      </w:r>
      <w:r w:rsidRPr="00407327">
        <w:rPr>
          <w:rFonts w:ascii="Times New Roman" w:hAnsi="Times New Roman" w:cs="Times New Roman"/>
          <w:noProof/>
          <w:sz w:val="24"/>
          <w:szCs w:val="24"/>
        </w:rPr>
        <w:t xml:space="preserve">while keeping the minimum fixed significantly enhances the cooling effectiveness, especially beyond a certain threshold.The observed trend implies that widening the permissible dilution air flow range  specifically by allowing a higher maximum flow rate can substantially reduce thermal loading on the first turbine stator and rotor blades. A reduction from 0.5% to 3.5% in exit temperature, as shown in the result, directly translates to lower metal temperatures and improved creep life of turbine components. However, the nonlinear behaviour also suggests diminishing returns if the dilution flow range is extended beyond 0.005 kg/s, as the required increase in dilution air may compete with the primary zone airflow needed for stable </w:t>
      </w:r>
      <w:r w:rsidRPr="00407327">
        <w:rPr>
          <w:rFonts w:ascii="Times New Roman" w:hAnsi="Times New Roman" w:cs="Times New Roman"/>
          <w:noProof/>
          <w:sz w:val="24"/>
          <w:szCs w:val="24"/>
        </w:rPr>
        <w:lastRenderedPageBreak/>
        <w:t>combustion. Therefore, selecting an optimal dilution range ( 0.001–0.004 or 0.001–0.005 kg/s) involves a tradeoff between exit temperature reduction and flame stability.</w:t>
      </w:r>
    </w:p>
    <w:p w14:paraId="1E90A6C9" w14:textId="30764A6F" w:rsidR="00441255" w:rsidRPr="00515E4F" w:rsidRDefault="00515E4F" w:rsidP="00407327">
      <w:pPr>
        <w:spacing w:line="276" w:lineRule="auto"/>
        <w:jc w:val="both"/>
        <w:rPr>
          <w:rFonts w:ascii="Times New Roman" w:hAnsi="Times New Roman" w:cs="Times New Roman"/>
          <w:b/>
          <w:bCs/>
          <w:noProof/>
          <w:sz w:val="24"/>
          <w:szCs w:val="24"/>
        </w:rPr>
      </w:pPr>
      <w:r w:rsidRPr="00515E4F">
        <w:rPr>
          <w:rFonts w:ascii="Times New Roman" w:hAnsi="Times New Roman" w:cs="Times New Roman"/>
          <w:b/>
          <w:bCs/>
          <w:noProof/>
          <w:sz w:val="24"/>
          <w:szCs w:val="24"/>
        </w:rPr>
        <w:t xml:space="preserve">3.4 Relationship </w:t>
      </w:r>
      <w:r>
        <w:rPr>
          <w:rFonts w:ascii="Times New Roman" w:hAnsi="Times New Roman" w:cs="Times New Roman"/>
          <w:b/>
          <w:bCs/>
          <w:noProof/>
          <w:sz w:val="24"/>
          <w:szCs w:val="24"/>
        </w:rPr>
        <w:t>b</w:t>
      </w:r>
      <w:r w:rsidRPr="00515E4F">
        <w:rPr>
          <w:rFonts w:ascii="Times New Roman" w:hAnsi="Times New Roman" w:cs="Times New Roman"/>
          <w:b/>
          <w:bCs/>
          <w:noProof/>
          <w:sz w:val="24"/>
          <w:szCs w:val="24"/>
        </w:rPr>
        <w:t xml:space="preserve">etween Midpoint Exit Temperature </w:t>
      </w:r>
      <w:r>
        <w:rPr>
          <w:rFonts w:ascii="Times New Roman" w:hAnsi="Times New Roman" w:cs="Times New Roman"/>
          <w:b/>
          <w:bCs/>
          <w:noProof/>
          <w:sz w:val="24"/>
          <w:szCs w:val="24"/>
        </w:rPr>
        <w:t>a</w:t>
      </w:r>
      <w:r w:rsidRPr="00515E4F">
        <w:rPr>
          <w:rFonts w:ascii="Times New Roman" w:hAnsi="Times New Roman" w:cs="Times New Roman"/>
          <w:b/>
          <w:bCs/>
          <w:noProof/>
          <w:sz w:val="24"/>
          <w:szCs w:val="24"/>
        </w:rPr>
        <w:t xml:space="preserve">nd Increase </w:t>
      </w:r>
      <w:r>
        <w:rPr>
          <w:rFonts w:ascii="Times New Roman" w:hAnsi="Times New Roman" w:cs="Times New Roman"/>
          <w:b/>
          <w:bCs/>
          <w:noProof/>
          <w:sz w:val="24"/>
          <w:szCs w:val="24"/>
        </w:rPr>
        <w:t>i</w:t>
      </w:r>
      <w:r w:rsidRPr="00515E4F">
        <w:rPr>
          <w:rFonts w:ascii="Times New Roman" w:hAnsi="Times New Roman" w:cs="Times New Roman"/>
          <w:b/>
          <w:bCs/>
          <w:noProof/>
          <w:sz w:val="24"/>
          <w:szCs w:val="24"/>
        </w:rPr>
        <w:t xml:space="preserve">n Dilution Air </w:t>
      </w:r>
      <w:r>
        <w:rPr>
          <w:rFonts w:ascii="Times New Roman" w:hAnsi="Times New Roman" w:cs="Times New Roman"/>
          <w:b/>
          <w:bCs/>
          <w:noProof/>
          <w:sz w:val="24"/>
          <w:szCs w:val="24"/>
        </w:rPr>
        <w:t>Flowrate</w:t>
      </w:r>
    </w:p>
    <w:p w14:paraId="10FC08F9" w14:textId="6C5AAA6F" w:rsidR="009373C4" w:rsidRPr="00407327" w:rsidRDefault="003E3767" w:rsidP="00407327">
      <w:pPr>
        <w:spacing w:line="276" w:lineRule="auto"/>
        <w:rPr>
          <w:rFonts w:ascii="Times New Roman" w:hAnsi="Times New Roman" w:cs="Times New Roman"/>
          <w:noProof/>
          <w:sz w:val="24"/>
          <w:szCs w:val="24"/>
        </w:rPr>
      </w:pPr>
      <w:r w:rsidRPr="00407327">
        <w:rPr>
          <w:rFonts w:ascii="Times New Roman" w:hAnsi="Times New Roman" w:cs="Times New Roman"/>
          <w:noProof/>
          <w:sz w:val="24"/>
          <w:szCs w:val="24"/>
        </w:rPr>
        <w:drawing>
          <wp:inline distT="0" distB="0" distL="0" distR="0" wp14:anchorId="6D494428" wp14:editId="780BB694">
            <wp:extent cx="5943330" cy="3657600"/>
            <wp:effectExtent l="0" t="0" r="635" b="0"/>
            <wp:docPr id="577912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440" cy="3661360"/>
                    </a:xfrm>
                    <a:prstGeom prst="rect">
                      <a:avLst/>
                    </a:prstGeom>
                    <a:noFill/>
                    <a:ln>
                      <a:noFill/>
                    </a:ln>
                  </pic:spPr>
                </pic:pic>
              </a:graphicData>
            </a:graphic>
          </wp:inline>
        </w:drawing>
      </w:r>
    </w:p>
    <w:p w14:paraId="6473A684" w14:textId="6B513F65" w:rsidR="009373C4" w:rsidRPr="00407327" w:rsidRDefault="00C90264" w:rsidP="00407327">
      <w:pPr>
        <w:spacing w:line="276" w:lineRule="auto"/>
        <w:rPr>
          <w:rFonts w:ascii="Times New Roman" w:hAnsi="Times New Roman" w:cs="Times New Roman"/>
          <w:b/>
          <w:bCs/>
          <w:sz w:val="24"/>
          <w:szCs w:val="24"/>
        </w:rPr>
      </w:pPr>
      <w:r w:rsidRPr="00407327">
        <w:rPr>
          <w:rFonts w:ascii="Times New Roman" w:hAnsi="Times New Roman" w:cs="Times New Roman"/>
          <w:b/>
          <w:bCs/>
          <w:sz w:val="24"/>
          <w:szCs w:val="24"/>
        </w:rPr>
        <w:t xml:space="preserve">Figure </w:t>
      </w:r>
      <w:r w:rsidR="004E54F0" w:rsidRPr="00407327">
        <w:rPr>
          <w:rFonts w:ascii="Times New Roman" w:hAnsi="Times New Roman" w:cs="Times New Roman"/>
          <w:b/>
          <w:bCs/>
          <w:sz w:val="24"/>
          <w:szCs w:val="24"/>
        </w:rPr>
        <w:t>4</w:t>
      </w:r>
      <w:r w:rsidR="004E54F0">
        <w:rPr>
          <w:rFonts w:ascii="Times New Roman" w:hAnsi="Times New Roman" w:cs="Times New Roman"/>
          <w:b/>
          <w:bCs/>
          <w:sz w:val="24"/>
          <w:szCs w:val="24"/>
        </w:rPr>
        <w:t xml:space="preserve">: Graph of Midpoint Exit Temperature </w:t>
      </w:r>
      <w:r w:rsidR="003E3767">
        <w:rPr>
          <w:rFonts w:ascii="Times New Roman" w:hAnsi="Times New Roman" w:cs="Times New Roman"/>
          <w:b/>
          <w:bCs/>
          <w:sz w:val="24"/>
          <w:szCs w:val="24"/>
        </w:rPr>
        <w:t>Vs Increase</w:t>
      </w:r>
      <w:r w:rsidR="004E54F0">
        <w:rPr>
          <w:rFonts w:ascii="Times New Roman" w:hAnsi="Times New Roman" w:cs="Times New Roman"/>
          <w:b/>
          <w:bCs/>
          <w:sz w:val="24"/>
          <w:szCs w:val="24"/>
        </w:rPr>
        <w:t xml:space="preserve"> in Dilution Air Flow Rate </w:t>
      </w:r>
    </w:p>
    <w:p w14:paraId="6EE95740" w14:textId="647444C9"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Figure </w:t>
      </w:r>
      <w:r w:rsidR="00C90264" w:rsidRPr="00407327">
        <w:rPr>
          <w:rFonts w:ascii="Times New Roman" w:hAnsi="Times New Roman" w:cs="Times New Roman"/>
          <w:sz w:val="24"/>
          <w:szCs w:val="24"/>
        </w:rPr>
        <w:t>4</w:t>
      </w:r>
      <w:r w:rsidRPr="00407327">
        <w:rPr>
          <w:rFonts w:ascii="Times New Roman" w:hAnsi="Times New Roman" w:cs="Times New Roman"/>
          <w:sz w:val="24"/>
          <w:szCs w:val="24"/>
        </w:rPr>
        <w:t xml:space="preserve"> illustrates the relationship between the percentage increase in dilution air flow (ranging from 100% to 400% in 50% increments) and the corresponding midpoint exit temperature of the gas turbine </w:t>
      </w:r>
      <w:r w:rsidR="005D0AA3" w:rsidRPr="00407327">
        <w:rPr>
          <w:rFonts w:ascii="Times New Roman" w:hAnsi="Times New Roman" w:cs="Times New Roman"/>
          <w:sz w:val="24"/>
          <w:szCs w:val="24"/>
        </w:rPr>
        <w:t>combustor. The</w:t>
      </w:r>
      <w:r w:rsidRPr="00407327">
        <w:rPr>
          <w:rFonts w:ascii="Times New Roman" w:hAnsi="Times New Roman" w:cs="Times New Roman"/>
          <w:sz w:val="24"/>
          <w:szCs w:val="24"/>
        </w:rPr>
        <w:t xml:space="preserve"> y</w:t>
      </w:r>
      <w:r w:rsidRPr="00407327">
        <w:rPr>
          <w:rFonts w:ascii="Times New Roman" w:hAnsi="Times New Roman" w:cs="Times New Roman"/>
          <w:sz w:val="24"/>
          <w:szCs w:val="24"/>
        </w:rPr>
        <w:noBreakHyphen/>
        <w:t xml:space="preserve">axis represents the midpoint exit temperature in degrees Celsius, spanning from 2135 °C down to 2115 °C. Unlike </w:t>
      </w:r>
      <w:r w:rsidR="00407327" w:rsidRPr="00407327">
        <w:rPr>
          <w:rFonts w:ascii="Times New Roman" w:hAnsi="Times New Roman" w:cs="Times New Roman"/>
          <w:sz w:val="24"/>
          <w:szCs w:val="24"/>
        </w:rPr>
        <w:t>in F</w:t>
      </w:r>
      <w:r w:rsidRPr="00407327">
        <w:rPr>
          <w:rFonts w:ascii="Times New Roman" w:hAnsi="Times New Roman" w:cs="Times New Roman"/>
          <w:sz w:val="24"/>
          <w:szCs w:val="24"/>
        </w:rPr>
        <w:t xml:space="preserve">igures </w:t>
      </w:r>
      <w:r w:rsidR="00AE53A9" w:rsidRPr="00407327">
        <w:rPr>
          <w:rFonts w:ascii="Times New Roman" w:hAnsi="Times New Roman" w:cs="Times New Roman"/>
          <w:sz w:val="24"/>
          <w:szCs w:val="24"/>
        </w:rPr>
        <w:t>1 and 2</w:t>
      </w:r>
      <w:r w:rsidRPr="00407327">
        <w:rPr>
          <w:rFonts w:ascii="Times New Roman" w:hAnsi="Times New Roman" w:cs="Times New Roman"/>
          <w:sz w:val="24"/>
          <w:szCs w:val="24"/>
        </w:rPr>
        <w:t xml:space="preserve"> which focused on overall exit temperature reduction, this plot specifically examines the temperature at the midpoint of the combustor exit </w:t>
      </w:r>
      <w:r w:rsidR="00AE53A9" w:rsidRPr="00407327">
        <w:rPr>
          <w:rFonts w:ascii="Times New Roman" w:hAnsi="Times New Roman" w:cs="Times New Roman"/>
          <w:sz w:val="24"/>
          <w:szCs w:val="24"/>
        </w:rPr>
        <w:t>plane,</w:t>
      </w:r>
      <w:r w:rsidRPr="00407327">
        <w:rPr>
          <w:rFonts w:ascii="Times New Roman" w:hAnsi="Times New Roman" w:cs="Times New Roman"/>
          <w:sz w:val="24"/>
          <w:szCs w:val="24"/>
        </w:rPr>
        <w:t xml:space="preserve"> a critical location where thermal uniformity directly affects downstream turbine blade life.</w:t>
      </w:r>
    </w:p>
    <w:p w14:paraId="08C5263E" w14:textId="5D263D86"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t xml:space="preserve">As the dilution air increase rises from 100% to 400%, the midpoint </w:t>
      </w:r>
      <w:r w:rsidR="00AE53A9" w:rsidRPr="00407327">
        <w:rPr>
          <w:rFonts w:ascii="Times New Roman" w:hAnsi="Times New Roman" w:cs="Times New Roman"/>
          <w:sz w:val="24"/>
          <w:szCs w:val="24"/>
        </w:rPr>
        <w:t>exits</w:t>
      </w:r>
      <w:r w:rsidRPr="00407327">
        <w:rPr>
          <w:rFonts w:ascii="Times New Roman" w:hAnsi="Times New Roman" w:cs="Times New Roman"/>
          <w:sz w:val="24"/>
          <w:szCs w:val="24"/>
        </w:rPr>
        <w:t xml:space="preserve"> temperature exhibits a clear downward trend. The highest temperature (approximately 2135 °C) occurs at the lowest dilution increase (100%), while the lowest temperature (approximately 2115 °C) occurs at 400% dilution increase, yielding a total reduction of about 20 °C. The decrease appears to be non</w:t>
      </w:r>
      <w:r w:rsidRPr="00407327">
        <w:rPr>
          <w:rFonts w:ascii="Times New Roman" w:hAnsi="Times New Roman" w:cs="Times New Roman"/>
          <w:sz w:val="24"/>
          <w:szCs w:val="24"/>
        </w:rPr>
        <w:noBreakHyphen/>
        <w:t>linear</w:t>
      </w:r>
      <w:r w:rsidR="00407327" w:rsidRPr="00407327">
        <w:rPr>
          <w:rFonts w:ascii="Times New Roman" w:hAnsi="Times New Roman" w:cs="Times New Roman"/>
          <w:sz w:val="24"/>
          <w:szCs w:val="24"/>
        </w:rPr>
        <w:t>.</w:t>
      </w:r>
      <w:r w:rsidRPr="00407327">
        <w:rPr>
          <w:rFonts w:ascii="Times New Roman" w:hAnsi="Times New Roman" w:cs="Times New Roman"/>
          <w:sz w:val="24"/>
          <w:szCs w:val="24"/>
        </w:rPr>
        <w:t xml:space="preserve"> </w:t>
      </w:r>
      <w:r w:rsidR="00407327" w:rsidRPr="00407327">
        <w:rPr>
          <w:rFonts w:ascii="Times New Roman" w:hAnsi="Times New Roman" w:cs="Times New Roman"/>
          <w:sz w:val="24"/>
          <w:szCs w:val="24"/>
        </w:rPr>
        <w:t>T</w:t>
      </w:r>
      <w:r w:rsidRPr="00407327">
        <w:rPr>
          <w:rFonts w:ascii="Times New Roman" w:hAnsi="Times New Roman" w:cs="Times New Roman"/>
          <w:sz w:val="24"/>
          <w:szCs w:val="24"/>
        </w:rPr>
        <w:t xml:space="preserve">he steepest drop likely occurs between 100% and 150%, with progressively smaller </w:t>
      </w:r>
      <w:r w:rsidR="00407327" w:rsidRPr="00407327">
        <w:rPr>
          <w:rFonts w:ascii="Times New Roman" w:hAnsi="Times New Roman" w:cs="Times New Roman"/>
          <w:sz w:val="24"/>
          <w:szCs w:val="24"/>
        </w:rPr>
        <w:t>reductions</w:t>
      </w:r>
      <w:r w:rsidRPr="00407327">
        <w:rPr>
          <w:rFonts w:ascii="Times New Roman" w:hAnsi="Times New Roman" w:cs="Times New Roman"/>
          <w:sz w:val="24"/>
          <w:szCs w:val="24"/>
        </w:rPr>
        <w:t xml:space="preserve"> at higher dilution levels. This pattern mirrors the diminishing</w:t>
      </w:r>
      <w:r w:rsidR="00407327" w:rsidRPr="00407327">
        <w:rPr>
          <w:rFonts w:ascii="Times New Roman" w:hAnsi="Times New Roman" w:cs="Times New Roman"/>
          <w:sz w:val="24"/>
          <w:szCs w:val="24"/>
        </w:rPr>
        <w:t xml:space="preserve"> </w:t>
      </w:r>
      <w:r w:rsidRPr="00407327">
        <w:rPr>
          <w:rFonts w:ascii="Times New Roman" w:hAnsi="Times New Roman" w:cs="Times New Roman"/>
          <w:sz w:val="24"/>
          <w:szCs w:val="24"/>
        </w:rPr>
        <w:t xml:space="preserve">returns </w:t>
      </w:r>
      <w:r w:rsidR="00AE53A9" w:rsidRPr="00407327">
        <w:rPr>
          <w:rFonts w:ascii="Times New Roman" w:hAnsi="Times New Roman" w:cs="Times New Roman"/>
          <w:sz w:val="24"/>
          <w:szCs w:val="24"/>
        </w:rPr>
        <w:t>behavior</w:t>
      </w:r>
      <w:r w:rsidRPr="00407327">
        <w:rPr>
          <w:rFonts w:ascii="Times New Roman" w:hAnsi="Times New Roman" w:cs="Times New Roman"/>
          <w:sz w:val="24"/>
          <w:szCs w:val="24"/>
        </w:rPr>
        <w:t xml:space="preserve"> observed in</w:t>
      </w:r>
      <w:r w:rsidR="00AE53A9" w:rsidRPr="00407327">
        <w:rPr>
          <w:rFonts w:ascii="Times New Roman" w:hAnsi="Times New Roman" w:cs="Times New Roman"/>
          <w:sz w:val="24"/>
          <w:szCs w:val="24"/>
        </w:rPr>
        <w:t xml:space="preserve"> the result presented in </w:t>
      </w:r>
      <w:r w:rsidRPr="00407327">
        <w:rPr>
          <w:rFonts w:ascii="Times New Roman" w:hAnsi="Times New Roman" w:cs="Times New Roman"/>
          <w:sz w:val="24"/>
          <w:szCs w:val="24"/>
        </w:rPr>
        <w:t>F</w:t>
      </w:r>
      <w:r w:rsidR="00AE53A9" w:rsidRPr="00407327">
        <w:rPr>
          <w:rFonts w:ascii="Times New Roman" w:hAnsi="Times New Roman" w:cs="Times New Roman"/>
          <w:sz w:val="24"/>
          <w:szCs w:val="24"/>
        </w:rPr>
        <w:t xml:space="preserve">igure </w:t>
      </w:r>
      <w:r w:rsidRPr="00407327">
        <w:rPr>
          <w:rFonts w:ascii="Times New Roman" w:hAnsi="Times New Roman" w:cs="Times New Roman"/>
          <w:sz w:val="24"/>
          <w:szCs w:val="24"/>
        </w:rPr>
        <w:t>2, confirming that the midpoint region responds to dilution air similarly to the overall exit temperature.</w:t>
      </w:r>
    </w:p>
    <w:p w14:paraId="0E58D2E5" w14:textId="07584681" w:rsidR="001039B5" w:rsidRPr="00407327" w:rsidRDefault="001039B5" w:rsidP="00407327">
      <w:pPr>
        <w:spacing w:line="276" w:lineRule="auto"/>
        <w:jc w:val="both"/>
        <w:rPr>
          <w:rFonts w:ascii="Times New Roman" w:hAnsi="Times New Roman" w:cs="Times New Roman"/>
          <w:sz w:val="24"/>
          <w:szCs w:val="24"/>
        </w:rPr>
      </w:pPr>
      <w:r w:rsidRPr="00407327">
        <w:rPr>
          <w:rFonts w:ascii="Times New Roman" w:hAnsi="Times New Roman" w:cs="Times New Roman"/>
          <w:sz w:val="24"/>
          <w:szCs w:val="24"/>
        </w:rPr>
        <w:lastRenderedPageBreak/>
        <w:t>The midpoint exit temperature is particularly important because it often corresponds to the hottest gas path region entering the first stage turbine nozzle. Reducing this temperature by 20 °C (from ~2135 °C to ~2115 °C) through increased dilution air flow has direct implications for component durability The observed reduction indicates that raising dilution air by 300% (from 100% to 400%) cools the midpoint by roughly 1% in absolute terms. While modest, this reduction can lower the thermal gradient across the turbine inlet, reducing hot</w:t>
      </w:r>
      <w:r w:rsidRPr="00407327">
        <w:rPr>
          <w:rFonts w:ascii="Times New Roman" w:hAnsi="Times New Roman" w:cs="Times New Roman"/>
          <w:sz w:val="24"/>
          <w:szCs w:val="24"/>
        </w:rPr>
        <w:noBreakHyphen/>
        <w:t>spot formation and extending the creep</w:t>
      </w:r>
      <w:r w:rsidRPr="00407327">
        <w:rPr>
          <w:rFonts w:ascii="Times New Roman" w:hAnsi="Times New Roman" w:cs="Times New Roman"/>
          <w:sz w:val="24"/>
          <w:szCs w:val="24"/>
        </w:rPr>
        <w:noBreakHyphen/>
        <w:t xml:space="preserve">fatigue life of nozzle guide vanes. However, engineers must balance this benefit against the pressure loss penalty and the risk of quenching reactions that could increase CO </w:t>
      </w:r>
      <w:r w:rsidR="005D0AA3" w:rsidRPr="00407327">
        <w:rPr>
          <w:rFonts w:ascii="Times New Roman" w:hAnsi="Times New Roman" w:cs="Times New Roman"/>
          <w:sz w:val="24"/>
          <w:szCs w:val="24"/>
        </w:rPr>
        <w:t>emissions,</w:t>
      </w:r>
      <w:r w:rsidR="00AE53A9" w:rsidRPr="00407327">
        <w:rPr>
          <w:rFonts w:ascii="Times New Roman" w:hAnsi="Times New Roman" w:cs="Times New Roman"/>
          <w:sz w:val="24"/>
          <w:szCs w:val="24"/>
        </w:rPr>
        <w:t xml:space="preserve"> </w:t>
      </w:r>
      <w:r w:rsidRPr="00407327">
        <w:rPr>
          <w:rFonts w:ascii="Times New Roman" w:hAnsi="Times New Roman" w:cs="Times New Roman"/>
          <w:sz w:val="24"/>
          <w:szCs w:val="24"/>
        </w:rPr>
        <w:t>especially at the midpoint where temperature might fall below the complete combustion threshold.</w:t>
      </w:r>
    </w:p>
    <w:p w14:paraId="071EE610" w14:textId="77777777" w:rsidR="00554958" w:rsidRDefault="00554958" w:rsidP="003E3767">
      <w:pPr>
        <w:spacing w:line="276" w:lineRule="auto"/>
        <w:jc w:val="both"/>
        <w:rPr>
          <w:rFonts w:ascii="Times New Roman" w:hAnsi="Times New Roman" w:cs="Times New Roman"/>
          <w:b/>
          <w:bCs/>
          <w:sz w:val="24"/>
          <w:szCs w:val="24"/>
        </w:rPr>
      </w:pPr>
    </w:p>
    <w:p w14:paraId="47224AFF" w14:textId="7EFE9173" w:rsidR="00423CA4" w:rsidRPr="00554958" w:rsidRDefault="00423CA4" w:rsidP="003E3767">
      <w:pPr>
        <w:spacing w:line="276" w:lineRule="auto"/>
        <w:jc w:val="both"/>
        <w:rPr>
          <w:rFonts w:ascii="Times New Roman" w:hAnsi="Times New Roman" w:cs="Times New Roman"/>
          <w:b/>
          <w:bCs/>
          <w:sz w:val="24"/>
          <w:szCs w:val="24"/>
        </w:rPr>
      </w:pPr>
      <w:r w:rsidRPr="00554958">
        <w:rPr>
          <w:rFonts w:ascii="Times New Roman" w:hAnsi="Times New Roman" w:cs="Times New Roman"/>
          <w:b/>
          <w:bCs/>
          <w:sz w:val="24"/>
          <w:szCs w:val="24"/>
        </w:rPr>
        <w:t xml:space="preserve">Conclusion </w:t>
      </w:r>
    </w:p>
    <w:p w14:paraId="783594DB" w14:textId="374C239A" w:rsidR="0003297B" w:rsidRPr="00423CA4" w:rsidRDefault="00554958" w:rsidP="003E3767">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results, we observed that i</w:t>
      </w:r>
      <w:r w:rsidR="00423CA4" w:rsidRPr="00423CA4">
        <w:rPr>
          <w:rFonts w:ascii="Times New Roman" w:hAnsi="Times New Roman" w:cs="Times New Roman"/>
          <w:sz w:val="24"/>
          <w:szCs w:val="24"/>
        </w:rPr>
        <w:t xml:space="preserve">ncreasing dilution air mass flow from 0.001 kg/s to 0.005 kg/s consistently lowers combustor exit temperature from 2158 °C to 2071 °C (87 °C, ≈4.0%). The relationship is strictly monotonic and concave, with higher sensitivity at lower flow rates. </w:t>
      </w:r>
      <w:r>
        <w:rPr>
          <w:rFonts w:ascii="Times New Roman" w:hAnsi="Times New Roman" w:cs="Times New Roman"/>
          <w:sz w:val="24"/>
          <w:szCs w:val="24"/>
        </w:rPr>
        <w:t>It is also observed that c</w:t>
      </w:r>
      <w:r w:rsidR="00423CA4" w:rsidRPr="00423CA4">
        <w:rPr>
          <w:rFonts w:ascii="Times New Roman" w:hAnsi="Times New Roman" w:cs="Times New Roman"/>
          <w:sz w:val="24"/>
          <w:szCs w:val="24"/>
        </w:rPr>
        <w:t>ooling effectiveness decreases with each equal increment of dilution air</w:t>
      </w:r>
      <w:r>
        <w:rPr>
          <w:rFonts w:ascii="Times New Roman" w:hAnsi="Times New Roman" w:cs="Times New Roman"/>
          <w:sz w:val="24"/>
          <w:szCs w:val="24"/>
        </w:rPr>
        <w:t xml:space="preserve"> and </w:t>
      </w:r>
      <w:r w:rsidRPr="00423CA4">
        <w:rPr>
          <w:rFonts w:ascii="Times New Roman" w:hAnsi="Times New Roman" w:cs="Times New Roman"/>
          <w:sz w:val="24"/>
          <w:szCs w:val="24"/>
        </w:rPr>
        <w:t>largest</w:t>
      </w:r>
      <w:r w:rsidR="00423CA4" w:rsidRPr="00423CA4">
        <w:rPr>
          <w:rFonts w:ascii="Times New Roman" w:hAnsi="Times New Roman" w:cs="Times New Roman"/>
          <w:sz w:val="24"/>
          <w:szCs w:val="24"/>
        </w:rPr>
        <w:t xml:space="preserve"> drop (43 °C) occurs between 0.001 and 0.002 kg/s, </w:t>
      </w:r>
      <w:r>
        <w:rPr>
          <w:rFonts w:ascii="Times New Roman" w:hAnsi="Times New Roman" w:cs="Times New Roman"/>
          <w:sz w:val="24"/>
          <w:szCs w:val="24"/>
        </w:rPr>
        <w:t xml:space="preserve">while </w:t>
      </w:r>
      <w:r w:rsidRPr="00423CA4">
        <w:rPr>
          <w:rFonts w:ascii="Times New Roman" w:hAnsi="Times New Roman" w:cs="Times New Roman"/>
          <w:sz w:val="24"/>
          <w:szCs w:val="24"/>
        </w:rPr>
        <w:t>the</w:t>
      </w:r>
      <w:r w:rsidR="00423CA4" w:rsidRPr="00423CA4">
        <w:rPr>
          <w:rFonts w:ascii="Times New Roman" w:hAnsi="Times New Roman" w:cs="Times New Roman"/>
          <w:sz w:val="24"/>
          <w:szCs w:val="24"/>
        </w:rPr>
        <w:t xml:space="preserve"> smallest (11 °C) between 0.004 and 0.005 kg/s, showing that excessive dilution air is thermally </w:t>
      </w:r>
      <w:r w:rsidRPr="00423CA4">
        <w:rPr>
          <w:rFonts w:ascii="Times New Roman" w:hAnsi="Times New Roman" w:cs="Times New Roman"/>
          <w:sz w:val="24"/>
          <w:szCs w:val="24"/>
        </w:rPr>
        <w:t>inefficient. The</w:t>
      </w:r>
      <w:r w:rsidR="00423CA4" w:rsidRPr="00423CA4">
        <w:rPr>
          <w:rFonts w:ascii="Times New Roman" w:hAnsi="Times New Roman" w:cs="Times New Roman"/>
          <w:sz w:val="24"/>
          <w:szCs w:val="24"/>
        </w:rPr>
        <w:t xml:space="preserve"> midpoint exit temperature (critical for turbine inlet uniformity) falls by ~20 °C when dilution air is raised from 100% to 400% of baseline, a modest reduction that can lessen thermal gradients and hot-spot formation. A 200–250% increase in dilution air (3.2–3.5% temperature reduction) offers a good compromise between turbine cooling and combustion/aerodynamic </w:t>
      </w:r>
      <w:r w:rsidRPr="00423CA4">
        <w:rPr>
          <w:rFonts w:ascii="Times New Roman" w:hAnsi="Times New Roman" w:cs="Times New Roman"/>
          <w:sz w:val="24"/>
          <w:szCs w:val="24"/>
        </w:rPr>
        <w:t>performance.</w:t>
      </w:r>
      <w:r>
        <w:rPr>
          <w:rFonts w:ascii="Times New Roman" w:hAnsi="Times New Roman" w:cs="Times New Roman"/>
          <w:sz w:val="24"/>
          <w:szCs w:val="24"/>
        </w:rPr>
        <w:t xml:space="preserve"> However, a</w:t>
      </w:r>
      <w:r w:rsidR="00423CA4" w:rsidRPr="00423CA4">
        <w:rPr>
          <w:rFonts w:ascii="Times New Roman" w:hAnsi="Times New Roman" w:cs="Times New Roman"/>
          <w:sz w:val="24"/>
          <w:szCs w:val="24"/>
        </w:rPr>
        <w:t>bove 0.004 kg/s, added thermal benefit is small while pressure losses and CO/UHC emissions may rise. Th</w:t>
      </w:r>
      <w:r>
        <w:rPr>
          <w:rFonts w:ascii="Times New Roman" w:hAnsi="Times New Roman" w:cs="Times New Roman"/>
          <w:sz w:val="24"/>
          <w:szCs w:val="24"/>
        </w:rPr>
        <w:t>is</w:t>
      </w:r>
      <w:r w:rsidR="00423CA4" w:rsidRPr="00423CA4">
        <w:rPr>
          <w:rFonts w:ascii="Times New Roman" w:hAnsi="Times New Roman" w:cs="Times New Roman"/>
          <w:sz w:val="24"/>
          <w:szCs w:val="24"/>
        </w:rPr>
        <w:t xml:space="preserve"> study provides a quantitative relationship between dilution air flow and exit temperature, supporting more systematic design of thermally stable, efficient gas turbine combustors.</w:t>
      </w:r>
    </w:p>
    <w:p w14:paraId="1B0D7C97" w14:textId="77777777" w:rsidR="004D302B" w:rsidRDefault="004D302B" w:rsidP="00554958">
      <w:pPr>
        <w:spacing w:line="276" w:lineRule="auto"/>
        <w:rPr>
          <w:rFonts w:ascii="Times New Roman" w:hAnsi="Times New Roman" w:cs="Times New Roman"/>
          <w:b/>
          <w:bCs/>
          <w:sz w:val="24"/>
          <w:szCs w:val="24"/>
        </w:rPr>
      </w:pPr>
    </w:p>
    <w:p w14:paraId="5D51DC6E" w14:textId="40446618" w:rsidR="00554958" w:rsidRDefault="00423CA4" w:rsidP="00554958">
      <w:pPr>
        <w:spacing w:line="276" w:lineRule="auto"/>
        <w:rPr>
          <w:rFonts w:ascii="Times New Roman" w:hAnsi="Times New Roman" w:cs="Times New Roman"/>
          <w:b/>
          <w:bCs/>
          <w:sz w:val="24"/>
          <w:szCs w:val="24"/>
        </w:rPr>
      </w:pPr>
      <w:r w:rsidRPr="00423CA4">
        <w:rPr>
          <w:rFonts w:ascii="Times New Roman" w:hAnsi="Times New Roman" w:cs="Times New Roman"/>
          <w:b/>
          <w:bCs/>
          <w:sz w:val="24"/>
          <w:szCs w:val="24"/>
        </w:rPr>
        <w:t>Limitations of the Study</w:t>
      </w:r>
    </w:p>
    <w:p w14:paraId="3803D626" w14:textId="49054F5A" w:rsidR="00423CA4" w:rsidRPr="007C5742" w:rsidRDefault="00423CA4" w:rsidP="00554958">
      <w:pPr>
        <w:spacing w:line="276" w:lineRule="auto"/>
        <w:rPr>
          <w:rFonts w:ascii="Times New Roman" w:hAnsi="Times New Roman" w:cs="Times New Roman"/>
          <w:sz w:val="24"/>
          <w:szCs w:val="24"/>
        </w:rPr>
      </w:pPr>
      <w:r w:rsidRPr="007C5742">
        <w:rPr>
          <w:rFonts w:ascii="Times New Roman" w:hAnsi="Times New Roman" w:cs="Times New Roman"/>
          <w:sz w:val="24"/>
          <w:szCs w:val="24"/>
        </w:rPr>
        <w:t xml:space="preserve">The limitations are </w:t>
      </w:r>
      <w:r w:rsidR="007C5742" w:rsidRPr="007C5742">
        <w:rPr>
          <w:rFonts w:ascii="Times New Roman" w:hAnsi="Times New Roman" w:cs="Times New Roman"/>
          <w:sz w:val="24"/>
          <w:szCs w:val="24"/>
        </w:rPr>
        <w:t>of the study are:</w:t>
      </w:r>
    </w:p>
    <w:p w14:paraId="1CEC515D" w14:textId="77777777" w:rsidR="00554958" w:rsidRDefault="00554958"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The a</w:t>
      </w:r>
      <w:r w:rsidR="00423CA4" w:rsidRPr="00554958">
        <w:rPr>
          <w:rFonts w:ascii="Times New Roman" w:hAnsi="Times New Roman" w:cs="Times New Roman"/>
          <w:sz w:val="24"/>
          <w:szCs w:val="24"/>
        </w:rPr>
        <w:t>nalysis uses steady-state RANS only; transient effects (start-up, load changes, flame dynamics) are excluded.</w:t>
      </w:r>
    </w:p>
    <w:p w14:paraId="06A58A2D" w14:textId="6F72CD73" w:rsidR="00554958"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 xml:space="preserve">Only a can-type combustor (220 mm diameter, 420 mm length) with a specific hole pattern is modelled, so results may not </w:t>
      </w:r>
      <w:r w:rsidR="007C5742" w:rsidRPr="00554958">
        <w:rPr>
          <w:rFonts w:ascii="Times New Roman" w:hAnsi="Times New Roman" w:cs="Times New Roman"/>
          <w:sz w:val="24"/>
          <w:szCs w:val="24"/>
        </w:rPr>
        <w:t>generalize</w:t>
      </w:r>
      <w:r w:rsidRPr="00554958">
        <w:rPr>
          <w:rFonts w:ascii="Times New Roman" w:hAnsi="Times New Roman" w:cs="Times New Roman"/>
          <w:sz w:val="24"/>
          <w:szCs w:val="24"/>
        </w:rPr>
        <w:t xml:space="preserve"> to annular or silo combustors. </w:t>
      </w:r>
    </w:p>
    <w:p w14:paraId="2C27421E" w14:textId="77777777" w:rsidR="00554958"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A global one-step mechanism is used, which may not capture intermediates (CO, NOx), quenching, or regimes where chemistry, not mixing, limits the rate; the eddy-dissipation model assumes mixing-controlled combustion.</w:t>
      </w:r>
    </w:p>
    <w:p w14:paraId="31003DBD" w14:textId="77777777" w:rsidR="004D0545"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Walls are treated as adiabatic, neglecting realistic wall cooling (effusion/film), which would change the thermal balance.</w:t>
      </w:r>
    </w:p>
    <w:p w14:paraId="56BAF057" w14:textId="77777777" w:rsidR="004D0545" w:rsidRDefault="00423CA4" w:rsidP="00554958">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lastRenderedPageBreak/>
        <w:t>Results are purely CFD-based; no temperature measurements from Ibom Power Plant or other experiments are used for validation.</w:t>
      </w:r>
    </w:p>
    <w:p w14:paraId="6A08B103" w14:textId="77777777" w:rsidR="004D0545" w:rsidRDefault="00423CA4" w:rsidP="004D0545">
      <w:pPr>
        <w:pStyle w:val="ListParagraph"/>
        <w:numPr>
          <w:ilvl w:val="0"/>
          <w:numId w:val="11"/>
        </w:numPr>
        <w:spacing w:line="276" w:lineRule="auto"/>
        <w:jc w:val="both"/>
        <w:rPr>
          <w:rFonts w:ascii="Times New Roman" w:hAnsi="Times New Roman" w:cs="Times New Roman"/>
          <w:sz w:val="24"/>
          <w:szCs w:val="24"/>
        </w:rPr>
      </w:pPr>
      <w:r w:rsidRPr="00554958">
        <w:rPr>
          <w:rFonts w:ascii="Times New Roman" w:hAnsi="Times New Roman" w:cs="Times New Roman"/>
          <w:sz w:val="24"/>
          <w:szCs w:val="24"/>
        </w:rPr>
        <w:t>Only dilution air flow rate is varied; primary zone equivalence ratio, swirl angle, inlet air temperature, and pressure are fixed, so interaction effects are not assessed.</w:t>
      </w:r>
    </w:p>
    <w:p w14:paraId="508C2E0D" w14:textId="208A05AE" w:rsidR="00423CA4" w:rsidRPr="004D0545" w:rsidRDefault="00423CA4" w:rsidP="004D0545">
      <w:pPr>
        <w:spacing w:line="276" w:lineRule="auto"/>
        <w:jc w:val="both"/>
        <w:rPr>
          <w:rFonts w:ascii="Times New Roman" w:hAnsi="Times New Roman" w:cs="Times New Roman"/>
          <w:b/>
          <w:bCs/>
          <w:sz w:val="24"/>
          <w:szCs w:val="24"/>
        </w:rPr>
      </w:pPr>
      <w:r w:rsidRPr="004D0545">
        <w:rPr>
          <w:rFonts w:ascii="Times New Roman" w:hAnsi="Times New Roman" w:cs="Times New Roman"/>
          <w:b/>
          <w:bCs/>
          <w:sz w:val="24"/>
          <w:szCs w:val="24"/>
        </w:rPr>
        <w:t>Recommendations for Future Study</w:t>
      </w:r>
    </w:p>
    <w:p w14:paraId="2CCF8D94" w14:textId="77777777" w:rsidR="00423CA4" w:rsidRPr="00CB4355" w:rsidRDefault="00423CA4" w:rsidP="004D0545">
      <w:pPr>
        <w:spacing w:line="276" w:lineRule="auto"/>
        <w:jc w:val="both"/>
        <w:rPr>
          <w:rFonts w:ascii="Times New Roman" w:hAnsi="Times New Roman" w:cs="Times New Roman"/>
          <w:sz w:val="24"/>
          <w:szCs w:val="24"/>
        </w:rPr>
      </w:pPr>
      <w:r w:rsidRPr="00CB4355">
        <w:rPr>
          <w:rFonts w:ascii="Times New Roman" w:hAnsi="Times New Roman" w:cs="Times New Roman"/>
          <w:sz w:val="24"/>
          <w:szCs w:val="24"/>
        </w:rPr>
        <w:t>Based on the findings and limitations, the following recommendations are proposed:</w:t>
      </w:r>
    </w:p>
    <w:p w14:paraId="31772CFA" w14:textId="0FAFB329"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 xml:space="preserve">Transient </w:t>
      </w:r>
      <w:r w:rsidR="004D0545">
        <w:rPr>
          <w:rFonts w:ascii="Times New Roman" w:hAnsi="Times New Roman" w:cs="Times New Roman"/>
          <w:b/>
          <w:bCs/>
          <w:sz w:val="24"/>
          <w:szCs w:val="24"/>
        </w:rPr>
        <w:t>a</w:t>
      </w:r>
      <w:r w:rsidR="004D0545" w:rsidRPr="004D0545">
        <w:rPr>
          <w:rFonts w:ascii="Times New Roman" w:hAnsi="Times New Roman" w:cs="Times New Roman"/>
          <w:b/>
          <w:bCs/>
          <w:sz w:val="24"/>
          <w:szCs w:val="24"/>
        </w:rPr>
        <w:t>nd Dynamic Modulation Studies</w:t>
      </w:r>
      <w:r w:rsidRPr="004D0545">
        <w:rPr>
          <w:rFonts w:ascii="Times New Roman" w:hAnsi="Times New Roman" w:cs="Times New Roman"/>
          <w:sz w:val="24"/>
          <w:szCs w:val="24"/>
        </w:rPr>
        <w:t>: Investigate the effect of time</w:t>
      </w:r>
      <w:r w:rsidRPr="004D0545">
        <w:rPr>
          <w:rFonts w:ascii="Times New Roman" w:hAnsi="Times New Roman" w:cs="Times New Roman"/>
          <w:sz w:val="24"/>
          <w:szCs w:val="24"/>
        </w:rPr>
        <w:noBreakHyphen/>
        <w:t>varying dilution air flow rates (e.g., ramped or pulsed modulation) on exit temperature stability and transient overshoots, which are relevant for load</w:t>
      </w:r>
      <w:r w:rsidRPr="004D0545">
        <w:rPr>
          <w:rFonts w:ascii="Times New Roman" w:hAnsi="Times New Roman" w:cs="Times New Roman"/>
          <w:sz w:val="24"/>
          <w:szCs w:val="24"/>
        </w:rPr>
        <w:noBreakHyphen/>
        <w:t>following gas turbine operations.</w:t>
      </w:r>
    </w:p>
    <w:p w14:paraId="44052DDD" w14:textId="18716960"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 xml:space="preserve">Experimental </w:t>
      </w:r>
      <w:r w:rsidR="004D0545" w:rsidRPr="004D0545">
        <w:rPr>
          <w:rFonts w:ascii="Times New Roman" w:hAnsi="Times New Roman" w:cs="Times New Roman"/>
          <w:b/>
          <w:bCs/>
          <w:sz w:val="24"/>
          <w:szCs w:val="24"/>
        </w:rPr>
        <w:t>Validation:</w:t>
      </w:r>
      <w:r w:rsidR="004D0545" w:rsidRPr="004D0545">
        <w:rPr>
          <w:rFonts w:ascii="Times New Roman" w:hAnsi="Times New Roman" w:cs="Times New Roman"/>
          <w:sz w:val="24"/>
          <w:szCs w:val="24"/>
        </w:rPr>
        <w:t> </w:t>
      </w:r>
      <w:r w:rsidRPr="004D0545">
        <w:rPr>
          <w:rFonts w:ascii="Times New Roman" w:hAnsi="Times New Roman" w:cs="Times New Roman"/>
          <w:sz w:val="24"/>
          <w:szCs w:val="24"/>
        </w:rPr>
        <w:t>Conduct experimental measurements on a laboratory</w:t>
      </w:r>
      <w:r w:rsidRPr="004D0545">
        <w:rPr>
          <w:rFonts w:ascii="Times New Roman" w:hAnsi="Times New Roman" w:cs="Times New Roman"/>
          <w:sz w:val="24"/>
          <w:szCs w:val="24"/>
        </w:rPr>
        <w:noBreakHyphen/>
        <w:t>scale or full</w:t>
      </w:r>
      <w:r w:rsidRPr="004D0545">
        <w:rPr>
          <w:rFonts w:ascii="Times New Roman" w:hAnsi="Times New Roman" w:cs="Times New Roman"/>
          <w:sz w:val="24"/>
          <w:szCs w:val="24"/>
        </w:rPr>
        <w:noBreakHyphen/>
        <w:t>scale can</w:t>
      </w:r>
      <w:r w:rsidRPr="004D0545">
        <w:rPr>
          <w:rFonts w:ascii="Times New Roman" w:hAnsi="Times New Roman" w:cs="Times New Roman"/>
          <w:sz w:val="24"/>
          <w:szCs w:val="24"/>
        </w:rPr>
        <w:noBreakHyphen/>
        <w:t>type combustor using thermocouple rakes or optical methods (e.g., tunable diode laser absorption spectroscopy) to validate the CFD predictions across the dilution flow range of 0.001–0.005 kg/s.</w:t>
      </w:r>
    </w:p>
    <w:p w14:paraId="15BD5639" w14:textId="0CC10C48" w:rsidR="00423CA4" w:rsidRPr="004D0545" w:rsidRDefault="00423CA4" w:rsidP="004D0545">
      <w:pPr>
        <w:pStyle w:val="ListParagraph"/>
        <w:numPr>
          <w:ilvl w:val="0"/>
          <w:numId w:val="12"/>
        </w:numPr>
        <w:spacing w:line="276" w:lineRule="auto"/>
        <w:jc w:val="both"/>
        <w:rPr>
          <w:rFonts w:ascii="Times New Roman" w:hAnsi="Times New Roman" w:cs="Times New Roman"/>
          <w:sz w:val="24"/>
          <w:szCs w:val="24"/>
        </w:rPr>
      </w:pPr>
      <w:r w:rsidRPr="004D0545">
        <w:rPr>
          <w:rFonts w:ascii="Times New Roman" w:hAnsi="Times New Roman" w:cs="Times New Roman"/>
          <w:b/>
          <w:bCs/>
          <w:sz w:val="24"/>
          <w:szCs w:val="24"/>
        </w:rPr>
        <w:t>Multi</w:t>
      </w:r>
      <w:r w:rsidR="004D0545" w:rsidRPr="004D0545">
        <w:rPr>
          <w:rFonts w:ascii="Times New Roman" w:hAnsi="Times New Roman" w:cs="Times New Roman"/>
          <w:b/>
          <w:bCs/>
          <w:sz w:val="24"/>
          <w:szCs w:val="24"/>
        </w:rPr>
        <w:noBreakHyphen/>
        <w:t xml:space="preserve">Objective </w:t>
      </w:r>
      <w:r w:rsidR="007C5742" w:rsidRPr="004D0545">
        <w:rPr>
          <w:rFonts w:ascii="Times New Roman" w:hAnsi="Times New Roman" w:cs="Times New Roman"/>
          <w:b/>
          <w:bCs/>
          <w:sz w:val="24"/>
          <w:szCs w:val="24"/>
        </w:rPr>
        <w:t>Optimization</w:t>
      </w:r>
      <w:r w:rsidR="004D0545" w:rsidRPr="004D0545">
        <w:rPr>
          <w:rFonts w:ascii="Times New Roman" w:hAnsi="Times New Roman" w:cs="Times New Roman"/>
          <w:b/>
          <w:bCs/>
          <w:sz w:val="24"/>
          <w:szCs w:val="24"/>
        </w:rPr>
        <w:t>:</w:t>
      </w:r>
      <w:r w:rsidR="004D0545" w:rsidRPr="004D0545">
        <w:rPr>
          <w:rFonts w:ascii="Times New Roman" w:hAnsi="Times New Roman" w:cs="Times New Roman"/>
          <w:sz w:val="24"/>
          <w:szCs w:val="24"/>
        </w:rPr>
        <w:t> </w:t>
      </w:r>
      <w:r w:rsidRPr="004D0545">
        <w:rPr>
          <w:rFonts w:ascii="Times New Roman" w:hAnsi="Times New Roman" w:cs="Times New Roman"/>
          <w:sz w:val="24"/>
          <w:szCs w:val="24"/>
        </w:rPr>
        <w:t>Combine dilution air modulation with other control variables – such as primary zone air split, swirler geometry, and fuel staging – to identify Pareto</w:t>
      </w:r>
      <w:r w:rsidRPr="004D0545">
        <w:rPr>
          <w:rFonts w:ascii="Times New Roman" w:hAnsi="Times New Roman" w:cs="Times New Roman"/>
          <w:sz w:val="24"/>
          <w:szCs w:val="24"/>
        </w:rPr>
        <w:noBreakHyphen/>
        <w:t>optimal trade</w:t>
      </w:r>
      <w:r w:rsidRPr="004D0545">
        <w:rPr>
          <w:rFonts w:ascii="Times New Roman" w:hAnsi="Times New Roman" w:cs="Times New Roman"/>
          <w:sz w:val="24"/>
          <w:szCs w:val="24"/>
        </w:rPr>
        <w:noBreakHyphen/>
        <w:t>offs between exit temperature, NOx/CO emissions, pressure loss, and flame stability.</w:t>
      </w:r>
    </w:p>
    <w:p w14:paraId="647014F3" w14:textId="77777777" w:rsidR="009373C4" w:rsidRPr="007C5742" w:rsidRDefault="009373C4" w:rsidP="007C5742">
      <w:pPr>
        <w:spacing w:line="240" w:lineRule="auto"/>
        <w:rPr>
          <w:rFonts w:ascii="Times New Roman" w:hAnsi="Times New Roman" w:cs="Times New Roman"/>
          <w:b/>
          <w:bCs/>
          <w:sz w:val="24"/>
          <w:szCs w:val="24"/>
        </w:rPr>
      </w:pPr>
    </w:p>
    <w:p w14:paraId="060BF99C" w14:textId="1E5341D5" w:rsidR="00407327" w:rsidRPr="007C5742" w:rsidRDefault="00D75C89" w:rsidP="007C5742">
      <w:pPr>
        <w:spacing w:line="240" w:lineRule="auto"/>
        <w:rPr>
          <w:rFonts w:ascii="Times New Roman" w:eastAsia="Times New Roman" w:hAnsi="Times New Roman" w:cs="Times New Roman"/>
          <w:b/>
          <w:bCs/>
          <w:sz w:val="24"/>
          <w:szCs w:val="24"/>
        </w:rPr>
      </w:pPr>
      <w:r w:rsidRPr="007C5742">
        <w:rPr>
          <w:rFonts w:ascii="Times New Roman" w:eastAsia="Times New Roman" w:hAnsi="Times New Roman" w:cs="Times New Roman"/>
          <w:b/>
          <w:bCs/>
          <w:sz w:val="24"/>
          <w:szCs w:val="24"/>
        </w:rPr>
        <w:t>Reference</w:t>
      </w:r>
      <w:r w:rsidR="004D0545" w:rsidRPr="007C5742">
        <w:rPr>
          <w:rFonts w:ascii="Times New Roman" w:eastAsia="Times New Roman" w:hAnsi="Times New Roman" w:cs="Times New Roman"/>
          <w:b/>
          <w:bCs/>
          <w:sz w:val="24"/>
          <w:szCs w:val="24"/>
        </w:rPr>
        <w:t>s</w:t>
      </w:r>
    </w:p>
    <w:p w14:paraId="0ADABEB9" w14:textId="3969533E" w:rsidR="007F1F1E"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 Lou</w:t>
      </w:r>
      <w:r w:rsidR="007F1F1E" w:rsidRPr="007C5742">
        <w:rPr>
          <w:rFonts w:ascii="Times New Roman" w:eastAsia="Times New Roman" w:hAnsi="Times New Roman" w:cs="Times New Roman"/>
          <w:sz w:val="24"/>
          <w:szCs w:val="24"/>
        </w:rPr>
        <w:t xml:space="preserve">, F. (2022). Approximating Gas Turbine Combustor Exit Temperature Distribution Factors Using Spatially Under-Sampled Measurements. </w:t>
      </w:r>
      <w:r w:rsidR="007F1F1E" w:rsidRPr="007C5742">
        <w:rPr>
          <w:rFonts w:ascii="Times New Roman" w:eastAsia="Times New Roman" w:hAnsi="Times New Roman" w:cs="Times New Roman"/>
          <w:i/>
          <w:iCs/>
          <w:sz w:val="24"/>
          <w:szCs w:val="24"/>
        </w:rPr>
        <w:t>Journal of Engineering for Gas Turbines and Power</w:t>
      </w:r>
      <w:r w:rsidR="007F1F1E" w:rsidRPr="007C5742">
        <w:rPr>
          <w:rFonts w:ascii="Times New Roman" w:eastAsia="Times New Roman" w:hAnsi="Times New Roman" w:cs="Times New Roman"/>
          <w:sz w:val="24"/>
          <w:szCs w:val="24"/>
        </w:rPr>
        <w:t xml:space="preserve">, </w:t>
      </w:r>
      <w:r w:rsidR="007F1F1E" w:rsidRPr="007C5742">
        <w:rPr>
          <w:rFonts w:ascii="Times New Roman" w:eastAsia="Times New Roman" w:hAnsi="Times New Roman" w:cs="Times New Roman"/>
          <w:i/>
          <w:iCs/>
          <w:sz w:val="24"/>
          <w:szCs w:val="24"/>
        </w:rPr>
        <w:t>144</w:t>
      </w:r>
      <w:r w:rsidR="007F1F1E" w:rsidRPr="007C5742">
        <w:rPr>
          <w:rFonts w:ascii="Times New Roman" w:eastAsia="Times New Roman" w:hAnsi="Times New Roman" w:cs="Times New Roman"/>
          <w:sz w:val="24"/>
          <w:szCs w:val="24"/>
        </w:rPr>
        <w:t>(10). https://doi.org/10.1115/1.4055218</w:t>
      </w:r>
    </w:p>
    <w:p w14:paraId="36A1B2C2" w14:textId="1A8B9B4F" w:rsidR="00B464C3"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2</w:t>
      </w: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 xml:space="preserve"> Zhang, M., Wu, H., &amp; Wang, H. (2013). Numerical Prediction of NOx Emission and Exit Temperature Pattern in a Model Staged Lean Premixed Prevaporized Combustor. https://doi.org/10.1115/gt2013-95235</w:t>
      </w:r>
    </w:p>
    <w:p w14:paraId="250E3248" w14:textId="28C13FC7" w:rsidR="0099057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3</w:t>
      </w:r>
      <w:r w:rsidRPr="007C5742">
        <w:rPr>
          <w:rFonts w:ascii="Times New Roman" w:eastAsia="Times New Roman" w:hAnsi="Times New Roman" w:cs="Times New Roman"/>
          <w:sz w:val="24"/>
          <w:szCs w:val="24"/>
        </w:rPr>
        <w:t>]</w:t>
      </w:r>
      <w:r w:rsidR="00B464C3" w:rsidRPr="007C5742">
        <w:rPr>
          <w:rFonts w:ascii="Times New Roman" w:eastAsia="Times New Roman" w:hAnsi="Times New Roman" w:cs="Times New Roman"/>
          <w:sz w:val="24"/>
          <w:szCs w:val="24"/>
        </w:rPr>
        <w:t xml:space="preserve"> Kotzer, C., LaViolette, M., &amp; Allan, W. (2009). Effects of Combustion Chamber Geometry Upon Exit Temperature Profiles. 913–922. https://doi.org/10.1115/gt2009-60156</w:t>
      </w:r>
    </w:p>
    <w:p w14:paraId="626F69F2" w14:textId="75E89B9D" w:rsidR="0099057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4</w:t>
      </w: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sz w:val="24"/>
          <w:szCs w:val="24"/>
        </w:rPr>
        <w:t xml:space="preserve">Cai, W., Wu, J., Hu, Y., Yang, Z., Xue, X., &amp; Lin, Y.-Z. (2024). Experimental Study of Fuel-Air Mixing and Dilution Jets on Outlet Temperature Distribution in a Small Gas Turbine Combustor. </w:t>
      </w:r>
      <w:r w:rsidR="0099057F" w:rsidRPr="007C5742">
        <w:rPr>
          <w:rFonts w:ascii="Times New Roman" w:eastAsia="Times New Roman" w:hAnsi="Times New Roman" w:cs="Times New Roman"/>
          <w:i/>
          <w:iCs/>
          <w:sz w:val="24"/>
          <w:szCs w:val="24"/>
        </w:rPr>
        <w:t>Journal of Thermal Science</w:t>
      </w:r>
      <w:r w:rsidR="0099057F"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i/>
          <w:iCs/>
          <w:sz w:val="24"/>
          <w:szCs w:val="24"/>
        </w:rPr>
        <w:t>33</w:t>
      </w:r>
      <w:r w:rsidR="0099057F" w:rsidRPr="007C5742">
        <w:rPr>
          <w:rFonts w:ascii="Times New Roman" w:eastAsia="Times New Roman" w:hAnsi="Times New Roman" w:cs="Times New Roman"/>
          <w:sz w:val="24"/>
          <w:szCs w:val="24"/>
        </w:rPr>
        <w:t>(5), 1883–1896. https://doi.org/10.1007/s11630-024-1983-3</w:t>
      </w:r>
    </w:p>
    <w:p w14:paraId="0283A24E" w14:textId="31745D8F" w:rsidR="0099057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5</w:t>
      </w:r>
      <w:r w:rsidRPr="007C5742">
        <w:rPr>
          <w:rFonts w:ascii="Times New Roman" w:eastAsia="Times New Roman" w:hAnsi="Times New Roman" w:cs="Times New Roman"/>
          <w:sz w:val="24"/>
          <w:szCs w:val="24"/>
        </w:rPr>
        <w:t>]</w:t>
      </w:r>
      <w:r w:rsidR="00511ED9"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sz w:val="24"/>
          <w:szCs w:val="24"/>
        </w:rPr>
        <w:t xml:space="preserve">Pang, L., Zhao, N., Xu, H., Zongfu, L., Zheng, H., &amp; Yang, R. (2023). Numerical simulations on effect of cooling hole diameter on the outlet temperature distribution for a gas turbine </w:t>
      </w:r>
      <w:r w:rsidR="007C5742" w:rsidRPr="007C5742">
        <w:rPr>
          <w:rFonts w:ascii="Times New Roman" w:eastAsia="Times New Roman" w:hAnsi="Times New Roman" w:cs="Times New Roman"/>
          <w:sz w:val="24"/>
          <w:szCs w:val="24"/>
        </w:rPr>
        <w:t>combustor.</w:t>
      </w:r>
      <w:r w:rsidR="007C5742" w:rsidRPr="007C5742">
        <w:rPr>
          <w:rFonts w:ascii="Times New Roman" w:eastAsia="Times New Roman" w:hAnsi="Times New Roman" w:cs="Times New Roman"/>
          <w:i/>
          <w:iCs/>
          <w:sz w:val="24"/>
          <w:szCs w:val="24"/>
        </w:rPr>
        <w:t xml:space="preserve"> Applied</w:t>
      </w:r>
      <w:r w:rsidR="007C5742">
        <w:rPr>
          <w:rFonts w:ascii="Times New Roman" w:eastAsia="Times New Roman" w:hAnsi="Times New Roman" w:cs="Times New Roman"/>
          <w:i/>
          <w:iCs/>
          <w:sz w:val="24"/>
          <w:szCs w:val="24"/>
        </w:rPr>
        <w:t xml:space="preserve"> </w:t>
      </w:r>
      <w:r w:rsidR="0099057F" w:rsidRPr="007C5742">
        <w:rPr>
          <w:rFonts w:ascii="Times New Roman" w:eastAsia="Times New Roman" w:hAnsi="Times New Roman" w:cs="Times New Roman"/>
          <w:i/>
          <w:iCs/>
          <w:sz w:val="24"/>
          <w:szCs w:val="24"/>
        </w:rPr>
        <w:t>Thermal Engineering</w:t>
      </w:r>
      <w:r w:rsidR="0099057F"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i/>
          <w:iCs/>
          <w:sz w:val="24"/>
          <w:szCs w:val="24"/>
        </w:rPr>
        <w:t>234</w:t>
      </w:r>
      <w:r w:rsidR="0099057F" w:rsidRPr="007C5742">
        <w:rPr>
          <w:rFonts w:ascii="Times New Roman" w:eastAsia="Times New Roman" w:hAnsi="Times New Roman" w:cs="Times New Roman"/>
          <w:sz w:val="24"/>
          <w:szCs w:val="24"/>
        </w:rPr>
        <w:t>, 121308–121308.</w:t>
      </w:r>
      <w:r w:rsidR="00511ED9"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sz w:val="24"/>
          <w:szCs w:val="24"/>
        </w:rPr>
        <w:t>https://doi.org/10.1016/j.applthermaleng.2023.121308</w:t>
      </w:r>
    </w:p>
    <w:p w14:paraId="04BB85B2" w14:textId="45173A46" w:rsidR="00511ED9"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lastRenderedPageBreak/>
        <w:t>[</w:t>
      </w:r>
      <w:r w:rsidR="007C5742" w:rsidRPr="007C5742">
        <w:rPr>
          <w:rFonts w:ascii="Times New Roman" w:eastAsia="Times New Roman" w:hAnsi="Times New Roman" w:cs="Times New Roman"/>
          <w:sz w:val="24"/>
          <w:szCs w:val="24"/>
        </w:rPr>
        <w:t>6] Muduli</w:t>
      </w:r>
      <w:r w:rsidR="0099057F" w:rsidRPr="007C5742">
        <w:rPr>
          <w:rFonts w:ascii="Times New Roman" w:eastAsia="Times New Roman" w:hAnsi="Times New Roman" w:cs="Times New Roman"/>
          <w:sz w:val="24"/>
          <w:szCs w:val="24"/>
        </w:rPr>
        <w:t xml:space="preserve">, S. K., Mishra, R. K., &amp; Mishra, P. C. (2019). Assessment of Exit Temperature Pattern Factors in an Annular Gas Turbine Combustor: An Overview. </w:t>
      </w:r>
      <w:r w:rsidR="0099057F" w:rsidRPr="007C5742">
        <w:rPr>
          <w:rFonts w:ascii="Times New Roman" w:eastAsia="Times New Roman" w:hAnsi="Times New Roman" w:cs="Times New Roman"/>
          <w:i/>
          <w:iCs/>
          <w:sz w:val="24"/>
          <w:szCs w:val="24"/>
        </w:rPr>
        <w:t>International Journal of Turbo and Jet Engines</w:t>
      </w:r>
      <w:r w:rsidR="0099057F" w:rsidRPr="007C5742">
        <w:rPr>
          <w:rFonts w:ascii="Times New Roman" w:eastAsia="Times New Roman" w:hAnsi="Times New Roman" w:cs="Times New Roman"/>
          <w:sz w:val="24"/>
          <w:szCs w:val="24"/>
        </w:rPr>
        <w:t xml:space="preserve">, </w:t>
      </w:r>
      <w:r w:rsidR="0099057F" w:rsidRPr="007C5742">
        <w:rPr>
          <w:rFonts w:ascii="Times New Roman" w:eastAsia="Times New Roman" w:hAnsi="Times New Roman" w:cs="Times New Roman"/>
          <w:i/>
          <w:iCs/>
          <w:sz w:val="24"/>
          <w:szCs w:val="24"/>
        </w:rPr>
        <w:t>38</w:t>
      </w:r>
      <w:r w:rsidR="0099057F" w:rsidRPr="007C5742">
        <w:rPr>
          <w:rFonts w:ascii="Times New Roman" w:eastAsia="Times New Roman" w:hAnsi="Times New Roman" w:cs="Times New Roman"/>
          <w:sz w:val="24"/>
          <w:szCs w:val="24"/>
        </w:rPr>
        <w:t>(4), 351–361. https://doi.org/10.1515/tjj-2019-0009</w:t>
      </w:r>
    </w:p>
    <w:p w14:paraId="64ADFAF9" w14:textId="7889A1FB" w:rsidR="00511ED9"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7</w:t>
      </w: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 xml:space="preserve"> </w:t>
      </w:r>
      <w:r w:rsidR="00511ED9" w:rsidRPr="007C5742">
        <w:rPr>
          <w:rFonts w:ascii="Times New Roman" w:eastAsia="Times New Roman" w:hAnsi="Times New Roman" w:cs="Times New Roman"/>
          <w:sz w:val="24"/>
          <w:szCs w:val="24"/>
        </w:rPr>
        <w:t>Shang, M., Lu, S., &amp; Mao, R. (2013). Numerical Investigation of the Effects of Dilution Hole Geometry on the Exit Temperature Profile and Emissions of an Aero-Engine LPP Combustor. https://doi.org/10.1115/gt2013-95395</w:t>
      </w:r>
    </w:p>
    <w:p w14:paraId="268F7851" w14:textId="5F1AD550" w:rsidR="005D436F" w:rsidRPr="007C5742" w:rsidRDefault="006017A4"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8</w:t>
      </w:r>
      <w:r w:rsidRPr="007C5742">
        <w:rPr>
          <w:rFonts w:ascii="Times New Roman" w:eastAsia="Times New Roman" w:hAnsi="Times New Roman" w:cs="Times New Roman"/>
          <w:sz w:val="24"/>
          <w:szCs w:val="24"/>
        </w:rPr>
        <w:t>]</w:t>
      </w:r>
      <w:r w:rsidR="005D436F" w:rsidRPr="007C5742">
        <w:rPr>
          <w:rFonts w:ascii="Times New Roman" w:eastAsia="Times New Roman" w:hAnsi="Times New Roman" w:cs="Times New Roman"/>
          <w:sz w:val="24"/>
          <w:szCs w:val="24"/>
        </w:rPr>
        <w:t xml:space="preserve"> </w:t>
      </w:r>
      <w:r w:rsidR="00511ED9" w:rsidRPr="007C5742">
        <w:rPr>
          <w:rFonts w:ascii="Times New Roman" w:eastAsia="Times New Roman" w:hAnsi="Times New Roman" w:cs="Times New Roman"/>
          <w:sz w:val="24"/>
          <w:szCs w:val="24"/>
        </w:rPr>
        <w:t>Gupta, A., Ibrahim, M. S., Wiegand, B., &amp; Amano, R. (2013). Computational and Experimental Study of Enhanced Mixing in a Gas Turbine Combustor Using Guide Vanes. https://doi.org/10.1115/ht2013-17186</w:t>
      </w:r>
    </w:p>
    <w:p w14:paraId="65C7BCD5" w14:textId="59006CB8"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9] Gulati</w:t>
      </w:r>
      <w:r w:rsidR="005D436F" w:rsidRPr="007C5742">
        <w:rPr>
          <w:rFonts w:ascii="Times New Roman" w:eastAsia="Times New Roman" w:hAnsi="Times New Roman" w:cs="Times New Roman"/>
          <w:sz w:val="24"/>
          <w:szCs w:val="24"/>
        </w:rPr>
        <w:t xml:space="preserve">, A., Tolpadi, A., VanDeusen, G., &amp; Burrus, D. (1995). Effect of dilution air on the scalar flowfield at combustor sector exit. </w:t>
      </w:r>
      <w:r w:rsidR="005D436F" w:rsidRPr="007C5742">
        <w:rPr>
          <w:rFonts w:ascii="Times New Roman" w:eastAsia="Times New Roman" w:hAnsi="Times New Roman" w:cs="Times New Roman"/>
          <w:i/>
          <w:iCs/>
          <w:sz w:val="24"/>
          <w:szCs w:val="24"/>
        </w:rPr>
        <w:t>Journal of Propulsion and Power</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11</w:t>
      </w:r>
      <w:r w:rsidR="005D436F" w:rsidRPr="007C5742">
        <w:rPr>
          <w:rFonts w:ascii="Times New Roman" w:eastAsia="Times New Roman" w:hAnsi="Times New Roman" w:cs="Times New Roman"/>
          <w:sz w:val="24"/>
          <w:szCs w:val="24"/>
        </w:rPr>
        <w:t>(6), 1162–1169. https://doi.org/10.2514/3.23955</w:t>
      </w:r>
    </w:p>
    <w:p w14:paraId="06A63934" w14:textId="105E974B"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10] Xiao</w:t>
      </w:r>
      <w:r w:rsidR="005D436F" w:rsidRPr="007C5742">
        <w:rPr>
          <w:rFonts w:ascii="Times New Roman" w:eastAsia="Times New Roman" w:hAnsi="Times New Roman" w:cs="Times New Roman"/>
          <w:sz w:val="24"/>
          <w:szCs w:val="24"/>
        </w:rPr>
        <w:t xml:space="preserve">, Y., Cao, Z., &amp; Wang, C. (2019). The Effect of Dilution Air Jets on Aero-Engine Combustor Performance. </w:t>
      </w:r>
      <w:r w:rsidR="005D436F" w:rsidRPr="007C5742">
        <w:rPr>
          <w:rFonts w:ascii="Times New Roman" w:eastAsia="Times New Roman" w:hAnsi="Times New Roman" w:cs="Times New Roman"/>
          <w:i/>
          <w:iCs/>
          <w:sz w:val="24"/>
          <w:szCs w:val="24"/>
        </w:rPr>
        <w:t>International Journal of Turbo and Jet Engines</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w:t>
      </w:r>
      <w:r w:rsidR="005D436F" w:rsidRPr="007C5742">
        <w:rPr>
          <w:rFonts w:ascii="Times New Roman" w:eastAsia="Times New Roman" w:hAnsi="Times New Roman" w:cs="Times New Roman"/>
          <w:sz w:val="24"/>
          <w:szCs w:val="24"/>
        </w:rPr>
        <w:t>(3), 257–269. https://doi.org/10.1515/tjj-2018-0045</w:t>
      </w:r>
    </w:p>
    <w:p w14:paraId="5D8A2A89" w14:textId="1F0924EA"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11] Hu</w:t>
      </w:r>
      <w:r w:rsidR="005D436F" w:rsidRPr="007C5742">
        <w:rPr>
          <w:rFonts w:ascii="Times New Roman" w:eastAsia="Times New Roman" w:hAnsi="Times New Roman" w:cs="Times New Roman"/>
          <w:sz w:val="24"/>
          <w:szCs w:val="24"/>
        </w:rPr>
        <w:t xml:space="preserve">, Y., Zhang, C., An, Q., Cai, W., &amp; Xue, X. (2024). Impact of swirler sleeve length on outlet temperature distribution of a small gas turbine combustor. </w:t>
      </w:r>
      <w:r w:rsidR="005D436F" w:rsidRPr="007C5742">
        <w:rPr>
          <w:rFonts w:ascii="Times New Roman" w:eastAsia="Times New Roman" w:hAnsi="Times New Roman" w:cs="Times New Roman"/>
          <w:i/>
          <w:iCs/>
          <w:sz w:val="24"/>
          <w:szCs w:val="24"/>
        </w:rPr>
        <w:t>Physics of Fluids</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w:t>
      </w:r>
      <w:r w:rsidR="005D436F" w:rsidRPr="007C5742">
        <w:rPr>
          <w:rFonts w:ascii="Times New Roman" w:eastAsia="Times New Roman" w:hAnsi="Times New Roman" w:cs="Times New Roman"/>
          <w:sz w:val="24"/>
          <w:szCs w:val="24"/>
        </w:rPr>
        <w:t>(12). https://doi.org/10.1063/5.0243479</w:t>
      </w:r>
    </w:p>
    <w:p w14:paraId="457D88EC" w14:textId="2C745E9A"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12] Tang</w:t>
      </w:r>
      <w:r w:rsidR="005D436F" w:rsidRPr="007C5742">
        <w:rPr>
          <w:rFonts w:ascii="Times New Roman" w:eastAsia="Times New Roman" w:hAnsi="Times New Roman" w:cs="Times New Roman"/>
          <w:sz w:val="24"/>
          <w:szCs w:val="24"/>
        </w:rPr>
        <w:t xml:space="preserve">, C., Yao, Q., Jin, W., Li, J., Yan, Y., &amp; Yuan, L. (2024). Effect of swirler geometry on the outlet temperature profile performance of a model gas turbine combustor. </w:t>
      </w:r>
      <w:r w:rsidR="005D436F" w:rsidRPr="007C5742">
        <w:rPr>
          <w:rFonts w:ascii="Times New Roman" w:eastAsia="Times New Roman" w:hAnsi="Times New Roman" w:cs="Times New Roman"/>
          <w:i/>
          <w:iCs/>
          <w:sz w:val="24"/>
          <w:szCs w:val="24"/>
        </w:rPr>
        <w:t>Applied Thermal Engineering</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260</w:t>
      </w:r>
      <w:r w:rsidR="005D436F" w:rsidRPr="007C5742">
        <w:rPr>
          <w:rFonts w:ascii="Times New Roman" w:eastAsia="Times New Roman" w:hAnsi="Times New Roman" w:cs="Times New Roman"/>
          <w:sz w:val="24"/>
          <w:szCs w:val="24"/>
        </w:rPr>
        <w:t>, 124946–124946. https://doi.org/10.1016/j.applthermaleng.2024.124946</w:t>
      </w:r>
    </w:p>
    <w:p w14:paraId="3A50FBDE" w14:textId="0CFDC0E7"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13] Wang</w:t>
      </w:r>
      <w:r w:rsidR="005D436F" w:rsidRPr="007C5742">
        <w:rPr>
          <w:rFonts w:ascii="Times New Roman" w:eastAsia="Times New Roman" w:hAnsi="Times New Roman" w:cs="Times New Roman"/>
          <w:sz w:val="24"/>
          <w:szCs w:val="24"/>
        </w:rPr>
        <w:t xml:space="preserve">, K., Li, F., Zhou, T., &amp; Wang, D. (2023). Numerical simulations on the effect of swirler installation angle on outlet temperature distribution in gas turbine combustors. </w:t>
      </w:r>
      <w:r w:rsidR="005D436F" w:rsidRPr="007C5742">
        <w:rPr>
          <w:rFonts w:ascii="Times New Roman" w:eastAsia="Times New Roman" w:hAnsi="Times New Roman" w:cs="Times New Roman"/>
          <w:i/>
          <w:iCs/>
          <w:sz w:val="24"/>
          <w:szCs w:val="24"/>
        </w:rPr>
        <w:t>Applied Thermal Engineering</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240</w:t>
      </w:r>
      <w:r w:rsidR="005D436F" w:rsidRPr="007C5742">
        <w:rPr>
          <w:rFonts w:ascii="Times New Roman" w:eastAsia="Times New Roman" w:hAnsi="Times New Roman" w:cs="Times New Roman"/>
          <w:sz w:val="24"/>
          <w:szCs w:val="24"/>
        </w:rPr>
        <w:t>, 122252–122252. https://doi.org/10.1016/j.applthermaleng.2023.122252</w:t>
      </w:r>
    </w:p>
    <w:p w14:paraId="456CA8AF" w14:textId="0AE5D798"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14] Leonetti</w:t>
      </w:r>
      <w:r w:rsidR="005D436F" w:rsidRPr="007C5742">
        <w:rPr>
          <w:rFonts w:ascii="Times New Roman" w:eastAsia="Times New Roman" w:hAnsi="Times New Roman" w:cs="Times New Roman"/>
          <w:sz w:val="24"/>
          <w:szCs w:val="24"/>
        </w:rPr>
        <w:t xml:space="preserve">, M., Lynch, S., O’Connor, J., &amp; Bradshaw, S. (2017). Combustor Dilution Hole Placement and Its Effect on the Turbine Inlet Flowfield. </w:t>
      </w:r>
      <w:r w:rsidR="005D436F" w:rsidRPr="007C5742">
        <w:rPr>
          <w:rFonts w:ascii="Times New Roman" w:eastAsia="Times New Roman" w:hAnsi="Times New Roman" w:cs="Times New Roman"/>
          <w:i/>
          <w:iCs/>
          <w:sz w:val="24"/>
          <w:szCs w:val="24"/>
        </w:rPr>
        <w:t>Journal of Propulsion and Power</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33</w:t>
      </w:r>
      <w:r w:rsidR="005D436F" w:rsidRPr="007C5742">
        <w:rPr>
          <w:rFonts w:ascii="Times New Roman" w:eastAsia="Times New Roman" w:hAnsi="Times New Roman" w:cs="Times New Roman"/>
          <w:sz w:val="24"/>
          <w:szCs w:val="24"/>
        </w:rPr>
        <w:t>(3), 750–763. https://doi.org/10.2514/1.b36308</w:t>
      </w:r>
    </w:p>
    <w:p w14:paraId="20F3CE04" w14:textId="22AA432E" w:rsidR="005D436F"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15] Kumuk</w:t>
      </w:r>
      <w:r w:rsidR="005D436F" w:rsidRPr="007C5742">
        <w:rPr>
          <w:rFonts w:ascii="Times New Roman" w:eastAsia="Times New Roman" w:hAnsi="Times New Roman" w:cs="Times New Roman"/>
          <w:sz w:val="24"/>
          <w:szCs w:val="24"/>
        </w:rPr>
        <w:t xml:space="preserve">, O. (2024). CO2, Ar, and He dilution effects on combustion dynamics and characteristics in a laboratory-scale combustor. </w:t>
      </w:r>
      <w:r w:rsidR="005D436F" w:rsidRPr="007C5742">
        <w:rPr>
          <w:rFonts w:ascii="Times New Roman" w:eastAsia="Times New Roman" w:hAnsi="Times New Roman" w:cs="Times New Roman"/>
          <w:i/>
          <w:iCs/>
          <w:sz w:val="24"/>
          <w:szCs w:val="24"/>
        </w:rPr>
        <w:t>Fuel</w:t>
      </w:r>
      <w:r w:rsidR="005D436F" w:rsidRPr="007C5742">
        <w:rPr>
          <w:rFonts w:ascii="Times New Roman" w:eastAsia="Times New Roman" w:hAnsi="Times New Roman" w:cs="Times New Roman"/>
          <w:sz w:val="24"/>
          <w:szCs w:val="24"/>
        </w:rPr>
        <w:t xml:space="preserve">, </w:t>
      </w:r>
      <w:r w:rsidR="005D436F" w:rsidRPr="007C5742">
        <w:rPr>
          <w:rFonts w:ascii="Times New Roman" w:eastAsia="Times New Roman" w:hAnsi="Times New Roman" w:cs="Times New Roman"/>
          <w:i/>
          <w:iCs/>
          <w:sz w:val="24"/>
          <w:szCs w:val="24"/>
        </w:rPr>
        <w:t>369</w:t>
      </w:r>
      <w:r w:rsidR="005D436F" w:rsidRPr="007C5742">
        <w:rPr>
          <w:rFonts w:ascii="Times New Roman" w:eastAsia="Times New Roman" w:hAnsi="Times New Roman" w:cs="Times New Roman"/>
          <w:sz w:val="24"/>
          <w:szCs w:val="24"/>
        </w:rPr>
        <w:t>, 131745–131745. https://doi.org/10.1016/j.fuel.2024.131745</w:t>
      </w:r>
    </w:p>
    <w:p w14:paraId="4D9281D0" w14:textId="5346F737" w:rsidR="00511ED9" w:rsidRPr="007C5742" w:rsidRDefault="00D75C89" w:rsidP="007C5742">
      <w:pPr>
        <w:spacing w:line="240" w:lineRule="auto"/>
        <w:jc w:val="both"/>
        <w:rPr>
          <w:rFonts w:ascii="Times New Roman" w:eastAsia="Times New Roman" w:hAnsi="Times New Roman" w:cs="Times New Roman"/>
          <w:sz w:val="24"/>
          <w:szCs w:val="24"/>
        </w:rPr>
      </w:pPr>
      <w:r w:rsidRPr="007C5742">
        <w:rPr>
          <w:rFonts w:ascii="Times New Roman" w:eastAsia="Times New Roman" w:hAnsi="Times New Roman" w:cs="Times New Roman"/>
          <w:sz w:val="24"/>
          <w:szCs w:val="24"/>
        </w:rPr>
        <w:t>[</w:t>
      </w:r>
      <w:r w:rsidR="007C5742" w:rsidRPr="007C5742">
        <w:rPr>
          <w:rFonts w:ascii="Times New Roman" w:eastAsia="Times New Roman" w:hAnsi="Times New Roman" w:cs="Times New Roman"/>
          <w:sz w:val="24"/>
          <w:szCs w:val="24"/>
        </w:rPr>
        <w:t>16] Cao</w:t>
      </w:r>
      <w:r w:rsidR="00342FA2" w:rsidRPr="007C5742">
        <w:rPr>
          <w:rFonts w:ascii="Times New Roman" w:eastAsia="Times New Roman" w:hAnsi="Times New Roman" w:cs="Times New Roman"/>
          <w:sz w:val="24"/>
          <w:szCs w:val="24"/>
        </w:rPr>
        <w:t xml:space="preserve">, Z., Li, J., Song, W., Li, J., Zhou, Q., Wang, C., Xu, Z., Meng, G., Hou, K., &amp; Ding, P. (2025). Experimental study on measurement of outlet temperature and component concentration in a aeroengine combustor. </w:t>
      </w:r>
      <w:r w:rsidR="00342FA2" w:rsidRPr="007C5742">
        <w:rPr>
          <w:rFonts w:ascii="Times New Roman" w:eastAsia="Times New Roman" w:hAnsi="Times New Roman" w:cs="Times New Roman"/>
          <w:i/>
          <w:iCs/>
          <w:sz w:val="24"/>
          <w:szCs w:val="24"/>
        </w:rPr>
        <w:t>Energy</w:t>
      </w:r>
      <w:r w:rsidR="00342FA2" w:rsidRPr="007C5742">
        <w:rPr>
          <w:rFonts w:ascii="Times New Roman" w:eastAsia="Times New Roman" w:hAnsi="Times New Roman" w:cs="Times New Roman"/>
          <w:sz w:val="24"/>
          <w:szCs w:val="24"/>
        </w:rPr>
        <w:t xml:space="preserve">, </w:t>
      </w:r>
      <w:r w:rsidR="00342FA2" w:rsidRPr="007C5742">
        <w:rPr>
          <w:rFonts w:ascii="Times New Roman" w:eastAsia="Times New Roman" w:hAnsi="Times New Roman" w:cs="Times New Roman"/>
          <w:i/>
          <w:iCs/>
          <w:sz w:val="24"/>
          <w:szCs w:val="24"/>
        </w:rPr>
        <w:t>322</w:t>
      </w:r>
      <w:r w:rsidR="00342FA2" w:rsidRPr="007C5742">
        <w:rPr>
          <w:rFonts w:ascii="Times New Roman" w:eastAsia="Times New Roman" w:hAnsi="Times New Roman" w:cs="Times New Roman"/>
          <w:sz w:val="24"/>
          <w:szCs w:val="24"/>
        </w:rPr>
        <w:t xml:space="preserve">, 135458–135458. </w:t>
      </w:r>
      <w:hyperlink r:id="rId15" w:history="1">
        <w:r w:rsidR="00D57FB2" w:rsidRPr="007C5742">
          <w:rPr>
            <w:rStyle w:val="Hyperlink"/>
            <w:rFonts w:ascii="Times New Roman" w:eastAsia="Times New Roman" w:hAnsi="Times New Roman" w:cs="Times New Roman"/>
            <w:sz w:val="24"/>
            <w:szCs w:val="24"/>
          </w:rPr>
          <w:t>https://doi.org/10.1016/j.energy.2025.135458</w:t>
        </w:r>
      </w:hyperlink>
    </w:p>
    <w:p w14:paraId="5224D924" w14:textId="7F969B9F"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7C5742" w:rsidRPr="007C5742">
        <w:rPr>
          <w:rFonts w:ascii="Times New Roman" w:hAnsi="Times New Roman" w:cs="Times New Roman"/>
          <w:sz w:val="24"/>
          <w:szCs w:val="24"/>
        </w:rPr>
        <w:t>17] Gobbato</w:t>
      </w:r>
      <w:r w:rsidR="00D57FB2" w:rsidRPr="007C5742">
        <w:rPr>
          <w:rFonts w:ascii="Times New Roman" w:hAnsi="Times New Roman" w:cs="Times New Roman"/>
          <w:sz w:val="24"/>
          <w:szCs w:val="24"/>
        </w:rPr>
        <w:t xml:space="preserve">, P., Lazzaretto, A., &amp; Masi, M. (2012). Improvement of the Outlet Temperature Distribution of a Dual-Fuel Gas Turbine Combustor by a Simplified CFD Model. , 1407-1416. </w:t>
      </w:r>
      <w:hyperlink r:id="rId16" w:history="1">
        <w:r w:rsidR="00D57FB2" w:rsidRPr="007C5742">
          <w:rPr>
            <w:rStyle w:val="Hyperlink"/>
            <w:rFonts w:ascii="Times New Roman" w:hAnsi="Times New Roman" w:cs="Times New Roman"/>
            <w:sz w:val="24"/>
            <w:szCs w:val="24"/>
          </w:rPr>
          <w:t>https://doi.org/10.1115/gt2012-69914</w:t>
        </w:r>
      </w:hyperlink>
      <w:r w:rsidR="00D57FB2" w:rsidRPr="007C5742">
        <w:rPr>
          <w:rFonts w:ascii="Times New Roman" w:hAnsi="Times New Roman" w:cs="Times New Roman"/>
          <w:sz w:val="24"/>
          <w:szCs w:val="24"/>
        </w:rPr>
        <w:t>.</w:t>
      </w:r>
    </w:p>
    <w:p w14:paraId="6AAB1FE7" w14:textId="59E7A99C"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A7F7C" w:rsidRPr="007C5742">
        <w:rPr>
          <w:rFonts w:ascii="Times New Roman" w:hAnsi="Times New Roman" w:cs="Times New Roman"/>
          <w:sz w:val="24"/>
          <w:szCs w:val="24"/>
        </w:rPr>
        <w:t>18</w:t>
      </w:r>
      <w:r w:rsidRPr="007C5742">
        <w:rPr>
          <w:rFonts w:ascii="Times New Roman" w:hAnsi="Times New Roman" w:cs="Times New Roman"/>
          <w:sz w:val="24"/>
          <w:szCs w:val="24"/>
        </w:rPr>
        <w:t>]</w:t>
      </w:r>
      <w:r w:rsidR="008A7F7C" w:rsidRPr="007C5742">
        <w:rPr>
          <w:rFonts w:ascii="Times New Roman" w:hAnsi="Times New Roman" w:cs="Times New Roman"/>
          <w:sz w:val="24"/>
          <w:szCs w:val="24"/>
        </w:rPr>
        <w:t xml:space="preserve"> </w:t>
      </w:r>
      <w:r w:rsidR="00D57FB2" w:rsidRPr="007C5742">
        <w:rPr>
          <w:rFonts w:ascii="Times New Roman" w:hAnsi="Times New Roman" w:cs="Times New Roman"/>
          <w:sz w:val="24"/>
          <w:szCs w:val="24"/>
        </w:rPr>
        <w:t>Ji, C., Shi, W., Ke, E., Cheng, J., Zhu, T., Zong, C., &amp; Li, X. (2024). Numerical Investigations on the Effects of Dome Cooling Air Flow on Combustion Characteristics and Emission Behavior in a Can-Type Gas Turbine Combustor. </w:t>
      </w:r>
      <w:r w:rsidR="00D57FB2" w:rsidRPr="007C5742">
        <w:rPr>
          <w:rFonts w:ascii="Times New Roman" w:hAnsi="Times New Roman" w:cs="Times New Roman"/>
          <w:i/>
          <w:iCs/>
          <w:sz w:val="24"/>
          <w:szCs w:val="24"/>
        </w:rPr>
        <w:t>Aerospace</w:t>
      </w:r>
      <w:r w:rsidR="00D57FB2" w:rsidRPr="007C5742">
        <w:rPr>
          <w:rFonts w:ascii="Times New Roman" w:hAnsi="Times New Roman" w:cs="Times New Roman"/>
          <w:sz w:val="24"/>
          <w:szCs w:val="24"/>
        </w:rPr>
        <w:t xml:space="preserve">. </w:t>
      </w:r>
      <w:hyperlink r:id="rId17" w:history="1">
        <w:r w:rsidR="00D57FB2" w:rsidRPr="007C5742">
          <w:rPr>
            <w:rStyle w:val="Hyperlink"/>
            <w:rFonts w:ascii="Times New Roman" w:hAnsi="Times New Roman" w:cs="Times New Roman"/>
            <w:sz w:val="24"/>
            <w:szCs w:val="24"/>
          </w:rPr>
          <w:t>https://doi.org/10.3390/aerospace11050338</w:t>
        </w:r>
      </w:hyperlink>
      <w:r w:rsidR="00D57FB2" w:rsidRPr="007C5742">
        <w:rPr>
          <w:rFonts w:ascii="Times New Roman" w:hAnsi="Times New Roman" w:cs="Times New Roman"/>
          <w:sz w:val="24"/>
          <w:szCs w:val="24"/>
        </w:rPr>
        <w:t>.</w:t>
      </w:r>
    </w:p>
    <w:p w14:paraId="41F3DB5A" w14:textId="77829BBE"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lastRenderedPageBreak/>
        <w:t>[</w:t>
      </w:r>
      <w:r w:rsidR="007C5742" w:rsidRPr="007C5742">
        <w:rPr>
          <w:rFonts w:ascii="Times New Roman" w:hAnsi="Times New Roman" w:cs="Times New Roman"/>
          <w:sz w:val="24"/>
          <w:szCs w:val="24"/>
        </w:rPr>
        <w:t>19] Pang</w:t>
      </w:r>
      <w:r w:rsidR="00D57FB2" w:rsidRPr="007C5742">
        <w:rPr>
          <w:rFonts w:ascii="Times New Roman" w:hAnsi="Times New Roman" w:cs="Times New Roman"/>
          <w:sz w:val="24"/>
          <w:szCs w:val="24"/>
        </w:rPr>
        <w:t>, L., Zhao, N., Xu, H., Li, Z., Zheng, H., &amp; Yang, R. (2023). Numerical Simulations on Effect of Cooling Hole Diameter on the Outlet Temperature Distribution for a Gas Turbine Combustor. </w:t>
      </w:r>
      <w:r w:rsidR="00D57FB2" w:rsidRPr="007C5742">
        <w:rPr>
          <w:rFonts w:ascii="Times New Roman" w:hAnsi="Times New Roman" w:cs="Times New Roman"/>
          <w:i/>
          <w:iCs/>
          <w:sz w:val="24"/>
          <w:szCs w:val="24"/>
        </w:rPr>
        <w:t>Applied Thermal Engineering</w:t>
      </w:r>
      <w:r w:rsidR="00D57FB2" w:rsidRPr="007C5742">
        <w:rPr>
          <w:rFonts w:ascii="Times New Roman" w:hAnsi="Times New Roman" w:cs="Times New Roman"/>
          <w:sz w:val="24"/>
          <w:szCs w:val="24"/>
        </w:rPr>
        <w:t xml:space="preserve">. </w:t>
      </w:r>
      <w:hyperlink r:id="rId18" w:history="1">
        <w:r w:rsidR="00D57FB2" w:rsidRPr="007C5742">
          <w:rPr>
            <w:rStyle w:val="Hyperlink"/>
            <w:rFonts w:ascii="Times New Roman" w:hAnsi="Times New Roman" w:cs="Times New Roman"/>
            <w:sz w:val="24"/>
            <w:szCs w:val="24"/>
          </w:rPr>
          <w:t>https://doi.org/10.1016/j.applthermaleng.2023.121308</w:t>
        </w:r>
      </w:hyperlink>
      <w:r w:rsidR="00D57FB2" w:rsidRPr="007C5742">
        <w:rPr>
          <w:rFonts w:ascii="Times New Roman" w:hAnsi="Times New Roman" w:cs="Times New Roman"/>
          <w:sz w:val="24"/>
          <w:szCs w:val="24"/>
        </w:rPr>
        <w:t>.</w:t>
      </w:r>
    </w:p>
    <w:p w14:paraId="4DE5F25C" w14:textId="2FFEFD57" w:rsidR="006017A4"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7C5742" w:rsidRPr="007C5742">
        <w:rPr>
          <w:rFonts w:ascii="Times New Roman" w:hAnsi="Times New Roman" w:cs="Times New Roman"/>
          <w:sz w:val="24"/>
          <w:szCs w:val="24"/>
        </w:rPr>
        <w:t>20] Cai</w:t>
      </w:r>
      <w:r w:rsidR="006017A4" w:rsidRPr="007C5742">
        <w:rPr>
          <w:rFonts w:ascii="Times New Roman" w:hAnsi="Times New Roman" w:cs="Times New Roman"/>
          <w:sz w:val="24"/>
          <w:szCs w:val="24"/>
        </w:rPr>
        <w:t>, W., Wu, J., Hu, Y., Yang, Z., Xue, X., &amp; Lin, Y. (2024). Experimental Study of Fuel-Air Mixing and Dilution Jets on Outlet Temperature Distribution in a Small Gas Turbine Combustor. </w:t>
      </w:r>
      <w:r w:rsidR="006017A4" w:rsidRPr="007C5742">
        <w:rPr>
          <w:rFonts w:ascii="Times New Roman" w:hAnsi="Times New Roman" w:cs="Times New Roman"/>
          <w:i/>
          <w:iCs/>
          <w:sz w:val="24"/>
          <w:szCs w:val="24"/>
        </w:rPr>
        <w:t>Journal of Thermal Science, 33</w:t>
      </w:r>
      <w:r w:rsidR="006017A4" w:rsidRPr="007C5742">
        <w:rPr>
          <w:rFonts w:ascii="Times New Roman" w:hAnsi="Times New Roman" w:cs="Times New Roman"/>
          <w:sz w:val="24"/>
          <w:szCs w:val="24"/>
        </w:rPr>
        <w:t xml:space="preserve">, 1883 - 1896. </w:t>
      </w:r>
      <w:hyperlink r:id="rId19" w:history="1">
        <w:r w:rsidR="006017A4" w:rsidRPr="007C5742">
          <w:rPr>
            <w:rStyle w:val="Hyperlink"/>
            <w:rFonts w:ascii="Times New Roman" w:hAnsi="Times New Roman" w:cs="Times New Roman"/>
            <w:sz w:val="24"/>
            <w:szCs w:val="24"/>
          </w:rPr>
          <w:t>https://doi.org/10.1007/s11630-024-1983-3</w:t>
        </w:r>
      </w:hyperlink>
      <w:r w:rsidR="006017A4" w:rsidRPr="007C5742">
        <w:rPr>
          <w:rFonts w:ascii="Times New Roman" w:hAnsi="Times New Roman" w:cs="Times New Roman"/>
          <w:sz w:val="24"/>
          <w:szCs w:val="24"/>
        </w:rPr>
        <w:t>.</w:t>
      </w:r>
    </w:p>
    <w:p w14:paraId="58F2D788" w14:textId="5DAEE530" w:rsidR="006017A4"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7C5742" w:rsidRPr="007C5742">
        <w:rPr>
          <w:rFonts w:ascii="Times New Roman" w:hAnsi="Times New Roman" w:cs="Times New Roman"/>
          <w:sz w:val="24"/>
          <w:szCs w:val="24"/>
        </w:rPr>
        <w:t>21] Schaeffer</w:t>
      </w:r>
      <w:r w:rsidR="006017A4" w:rsidRPr="007C5742">
        <w:rPr>
          <w:rFonts w:ascii="Times New Roman" w:hAnsi="Times New Roman" w:cs="Times New Roman"/>
          <w:sz w:val="24"/>
          <w:szCs w:val="24"/>
        </w:rPr>
        <w:t>, C., Barringer, M., Lynch, S., &amp; Thole, K. (2024). Influence of Dilution and Effusion Flows in Generating Variable Inlet Profiles for a High-Pressure Turbine. </w:t>
      </w:r>
      <w:r w:rsidR="006017A4" w:rsidRPr="007C5742">
        <w:rPr>
          <w:rFonts w:ascii="Times New Roman" w:hAnsi="Times New Roman" w:cs="Times New Roman"/>
          <w:i/>
          <w:iCs/>
          <w:sz w:val="24"/>
          <w:szCs w:val="24"/>
        </w:rPr>
        <w:t>Volume 7: Heat Transfer: Combustors; Heat Transfer: Film Cooling</w:t>
      </w:r>
      <w:r w:rsidR="006017A4" w:rsidRPr="007C5742">
        <w:rPr>
          <w:rFonts w:ascii="Times New Roman" w:hAnsi="Times New Roman" w:cs="Times New Roman"/>
          <w:sz w:val="24"/>
          <w:szCs w:val="24"/>
        </w:rPr>
        <w:t xml:space="preserve">. </w:t>
      </w:r>
      <w:hyperlink r:id="rId20" w:history="1">
        <w:r w:rsidR="006017A4" w:rsidRPr="007C5742">
          <w:rPr>
            <w:rStyle w:val="Hyperlink"/>
            <w:rFonts w:ascii="Times New Roman" w:hAnsi="Times New Roman" w:cs="Times New Roman"/>
            <w:sz w:val="24"/>
            <w:szCs w:val="24"/>
          </w:rPr>
          <w:t>https://doi.org/10.1115/gt2024-123899</w:t>
        </w:r>
      </w:hyperlink>
    </w:p>
    <w:p w14:paraId="51FF6581" w14:textId="3535E516" w:rsidR="006017A4" w:rsidRPr="007C5742" w:rsidRDefault="006F72B7"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BE561D" w:rsidRPr="007C5742">
        <w:rPr>
          <w:rFonts w:ascii="Times New Roman" w:hAnsi="Times New Roman" w:cs="Times New Roman"/>
          <w:sz w:val="24"/>
          <w:szCs w:val="24"/>
        </w:rPr>
        <w:t>22] Afia</w:t>
      </w:r>
      <w:r w:rsidRPr="007C5742">
        <w:rPr>
          <w:rFonts w:ascii="Times New Roman" w:hAnsi="Times New Roman" w:cs="Times New Roman"/>
          <w:sz w:val="24"/>
          <w:szCs w:val="24"/>
        </w:rPr>
        <w:t xml:space="preserve">, E. R., Akam, F. N., Philip, P. E., Inyang, A. B., Bassey, N. I., Kporna, M. N., John, J. A., Etim, E. J., Isaiah, S. B., Umoh, S. </w:t>
      </w:r>
      <w:r w:rsidR="00BE561D" w:rsidRPr="007C5742">
        <w:rPr>
          <w:rFonts w:ascii="Times New Roman" w:hAnsi="Times New Roman" w:cs="Times New Roman"/>
          <w:sz w:val="24"/>
          <w:szCs w:val="24"/>
        </w:rPr>
        <w:t>J (</w:t>
      </w:r>
      <w:r w:rsidRPr="007C5742">
        <w:rPr>
          <w:rFonts w:ascii="Times New Roman" w:hAnsi="Times New Roman" w:cs="Times New Roman"/>
          <w:sz w:val="24"/>
          <w:szCs w:val="24"/>
        </w:rPr>
        <w:t>2026)</w:t>
      </w:r>
      <w:r w:rsidR="00BE561D" w:rsidRPr="007C5742">
        <w:rPr>
          <w:rFonts w:ascii="Times New Roman" w:hAnsi="Times New Roman" w:cs="Times New Roman"/>
          <w:sz w:val="24"/>
          <w:szCs w:val="24"/>
        </w:rPr>
        <w:t>.</w:t>
      </w:r>
      <w:r w:rsidRPr="007C5742">
        <w:rPr>
          <w:rFonts w:ascii="Times New Roman" w:hAnsi="Times New Roman" w:cs="Times New Roman"/>
          <w:sz w:val="24"/>
          <w:szCs w:val="24"/>
        </w:rPr>
        <w:t xml:space="preserve"> Impact of Methane Mass Flow Rate Variations on the Thermal Field of Gas Turbine Combustion Chamber. </w:t>
      </w:r>
      <w:r w:rsidRPr="007C5742">
        <w:rPr>
          <w:rFonts w:ascii="Times New Roman" w:hAnsi="Times New Roman" w:cs="Times New Roman"/>
          <w:i/>
          <w:iCs/>
          <w:sz w:val="24"/>
          <w:szCs w:val="24"/>
        </w:rPr>
        <w:t xml:space="preserve">International Journal of Advances </w:t>
      </w:r>
      <w:r w:rsidR="00BE561D" w:rsidRPr="007C5742">
        <w:rPr>
          <w:rFonts w:ascii="Times New Roman" w:hAnsi="Times New Roman" w:cs="Times New Roman"/>
          <w:i/>
          <w:iCs/>
          <w:sz w:val="24"/>
          <w:szCs w:val="24"/>
        </w:rPr>
        <w:t>i</w:t>
      </w:r>
      <w:r w:rsidRPr="007C5742">
        <w:rPr>
          <w:rFonts w:ascii="Times New Roman" w:hAnsi="Times New Roman" w:cs="Times New Roman"/>
          <w:i/>
          <w:iCs/>
          <w:sz w:val="24"/>
          <w:szCs w:val="24"/>
        </w:rPr>
        <w:t xml:space="preserve">n Engineering </w:t>
      </w:r>
      <w:r w:rsidR="00BE561D" w:rsidRPr="007C5742">
        <w:rPr>
          <w:rFonts w:ascii="Times New Roman" w:hAnsi="Times New Roman" w:cs="Times New Roman"/>
          <w:i/>
          <w:iCs/>
          <w:sz w:val="24"/>
          <w:szCs w:val="24"/>
        </w:rPr>
        <w:t>a</w:t>
      </w:r>
      <w:r w:rsidRPr="007C5742">
        <w:rPr>
          <w:rFonts w:ascii="Times New Roman" w:hAnsi="Times New Roman" w:cs="Times New Roman"/>
          <w:i/>
          <w:iCs/>
          <w:sz w:val="24"/>
          <w:szCs w:val="24"/>
        </w:rPr>
        <w:t>nd Management</w:t>
      </w:r>
      <w:r w:rsidRPr="007C5742">
        <w:rPr>
          <w:rFonts w:ascii="Times New Roman" w:hAnsi="Times New Roman" w:cs="Times New Roman"/>
          <w:sz w:val="24"/>
          <w:szCs w:val="24"/>
        </w:rPr>
        <w:t>.8(1), 309- 319.DOI :10.35629/5252-0801309319</w:t>
      </w:r>
    </w:p>
    <w:p w14:paraId="4332DDE4" w14:textId="0600DBAD"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501BA" w:rsidRPr="007C5742">
        <w:rPr>
          <w:rFonts w:ascii="Times New Roman" w:hAnsi="Times New Roman" w:cs="Times New Roman"/>
          <w:sz w:val="24"/>
          <w:szCs w:val="24"/>
        </w:rPr>
        <w:t>23] Wang</w:t>
      </w:r>
      <w:r w:rsidR="00D57FB2" w:rsidRPr="007C5742">
        <w:rPr>
          <w:rFonts w:ascii="Times New Roman" w:hAnsi="Times New Roman" w:cs="Times New Roman"/>
          <w:sz w:val="24"/>
          <w:szCs w:val="24"/>
        </w:rPr>
        <w:t>, K., Li, F., Zhou, T., &amp; Wang, D. (2024). Numerical simulations on the effect of swirler installation angle on outlet temperature distribution in gas turbine combustors. </w:t>
      </w:r>
      <w:r w:rsidR="00D57FB2" w:rsidRPr="007C5742">
        <w:rPr>
          <w:rFonts w:ascii="Times New Roman" w:hAnsi="Times New Roman" w:cs="Times New Roman"/>
          <w:i/>
          <w:iCs/>
          <w:sz w:val="24"/>
          <w:szCs w:val="24"/>
        </w:rPr>
        <w:t>Applied Thermal Engineering</w:t>
      </w:r>
      <w:r w:rsidR="00D57FB2" w:rsidRPr="007C5742">
        <w:rPr>
          <w:rFonts w:ascii="Times New Roman" w:hAnsi="Times New Roman" w:cs="Times New Roman"/>
          <w:sz w:val="24"/>
          <w:szCs w:val="24"/>
        </w:rPr>
        <w:t xml:space="preserve">. </w:t>
      </w:r>
      <w:hyperlink r:id="rId21" w:history="1">
        <w:r w:rsidR="00D57FB2" w:rsidRPr="007C5742">
          <w:rPr>
            <w:rStyle w:val="Hyperlink"/>
            <w:rFonts w:ascii="Times New Roman" w:hAnsi="Times New Roman" w:cs="Times New Roman"/>
            <w:sz w:val="24"/>
            <w:szCs w:val="24"/>
          </w:rPr>
          <w:t>https://doi.org/10.1016/j.applthermaleng.2023.122252</w:t>
        </w:r>
      </w:hyperlink>
      <w:r w:rsidR="00D57FB2" w:rsidRPr="007C5742">
        <w:rPr>
          <w:rFonts w:ascii="Times New Roman" w:hAnsi="Times New Roman" w:cs="Times New Roman"/>
          <w:sz w:val="24"/>
          <w:szCs w:val="24"/>
        </w:rPr>
        <w:t>.</w:t>
      </w:r>
    </w:p>
    <w:p w14:paraId="117757A3" w14:textId="4FEB9962"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501BA" w:rsidRPr="007C5742">
        <w:rPr>
          <w:rFonts w:ascii="Times New Roman" w:hAnsi="Times New Roman" w:cs="Times New Roman"/>
          <w:sz w:val="24"/>
          <w:szCs w:val="24"/>
        </w:rPr>
        <w:t>24] Tenango</w:t>
      </w:r>
      <w:r w:rsidR="00D57FB2" w:rsidRPr="007C5742">
        <w:rPr>
          <w:rFonts w:ascii="Times New Roman" w:hAnsi="Times New Roman" w:cs="Times New Roman"/>
          <w:sz w:val="24"/>
          <w:szCs w:val="24"/>
        </w:rPr>
        <w:t>-Pirin, O., Espinosa, S., García, J., &amp; Rodriguez, J. (2023). Analysis of Gas Turbine Combustor Exhaust Emissions: Effects of Transient Inlet Air Pressure. </w:t>
      </w:r>
      <w:r w:rsidR="00D57FB2" w:rsidRPr="007C5742">
        <w:rPr>
          <w:rFonts w:ascii="Times New Roman" w:hAnsi="Times New Roman" w:cs="Times New Roman"/>
          <w:i/>
          <w:iCs/>
          <w:sz w:val="24"/>
          <w:szCs w:val="24"/>
        </w:rPr>
        <w:t>Energy Technology</w:t>
      </w:r>
      <w:r w:rsidR="00D57FB2" w:rsidRPr="007C5742">
        <w:rPr>
          <w:rFonts w:ascii="Times New Roman" w:hAnsi="Times New Roman" w:cs="Times New Roman"/>
          <w:sz w:val="24"/>
          <w:szCs w:val="24"/>
        </w:rPr>
        <w:t xml:space="preserve">. </w:t>
      </w:r>
      <w:hyperlink r:id="rId22" w:history="1">
        <w:r w:rsidR="00D57FB2" w:rsidRPr="007C5742">
          <w:rPr>
            <w:rStyle w:val="Hyperlink"/>
            <w:rFonts w:ascii="Times New Roman" w:hAnsi="Times New Roman" w:cs="Times New Roman"/>
            <w:sz w:val="24"/>
            <w:szCs w:val="24"/>
          </w:rPr>
          <w:t>https://doi.org/10.1002/ente.202301093</w:t>
        </w:r>
      </w:hyperlink>
      <w:r w:rsidR="00D57FB2" w:rsidRPr="007C5742">
        <w:rPr>
          <w:rFonts w:ascii="Times New Roman" w:hAnsi="Times New Roman" w:cs="Times New Roman"/>
          <w:sz w:val="24"/>
          <w:szCs w:val="24"/>
        </w:rPr>
        <w:t>.</w:t>
      </w:r>
    </w:p>
    <w:p w14:paraId="676A6861" w14:textId="3985BC95" w:rsidR="00D57FB2" w:rsidRPr="007C5742" w:rsidRDefault="00D75C89" w:rsidP="007C5742">
      <w:pPr>
        <w:spacing w:line="240" w:lineRule="auto"/>
        <w:jc w:val="both"/>
        <w:rPr>
          <w:rFonts w:ascii="Times New Roman" w:hAnsi="Times New Roman" w:cs="Times New Roman"/>
          <w:sz w:val="24"/>
          <w:szCs w:val="24"/>
        </w:rPr>
      </w:pPr>
      <w:r w:rsidRPr="007C5742">
        <w:rPr>
          <w:rFonts w:ascii="Times New Roman" w:hAnsi="Times New Roman" w:cs="Times New Roman"/>
          <w:sz w:val="24"/>
          <w:szCs w:val="24"/>
        </w:rPr>
        <w:t>[</w:t>
      </w:r>
      <w:r w:rsidR="008501BA" w:rsidRPr="007C5742">
        <w:rPr>
          <w:rFonts w:ascii="Times New Roman" w:hAnsi="Times New Roman" w:cs="Times New Roman"/>
          <w:sz w:val="24"/>
          <w:szCs w:val="24"/>
        </w:rPr>
        <w:t>25] Mohammad</w:t>
      </w:r>
      <w:r w:rsidR="00D57FB2" w:rsidRPr="007C5742">
        <w:rPr>
          <w:rFonts w:ascii="Times New Roman" w:hAnsi="Times New Roman" w:cs="Times New Roman"/>
          <w:sz w:val="24"/>
          <w:szCs w:val="24"/>
        </w:rPr>
        <w:t>, B., Volk, B., &amp; Mcmanus, K. (2020). Impact of Secondary Air Flow on Combustor Emissions. </w:t>
      </w:r>
      <w:r w:rsidR="00D57FB2" w:rsidRPr="007C5742">
        <w:rPr>
          <w:rFonts w:ascii="Times New Roman" w:hAnsi="Times New Roman" w:cs="Times New Roman"/>
          <w:i/>
          <w:iCs/>
          <w:sz w:val="24"/>
          <w:szCs w:val="24"/>
        </w:rPr>
        <w:t>Volume 4B: Combustion, Fuels, and Emissions</w:t>
      </w:r>
      <w:r w:rsidR="00D57FB2" w:rsidRPr="007C5742">
        <w:rPr>
          <w:rFonts w:ascii="Times New Roman" w:hAnsi="Times New Roman" w:cs="Times New Roman"/>
          <w:sz w:val="24"/>
          <w:szCs w:val="24"/>
        </w:rPr>
        <w:t>. https://doi.org/10.1115/gt2020-15304.</w:t>
      </w:r>
    </w:p>
    <w:p w14:paraId="7E0C06BD" w14:textId="77777777" w:rsidR="00D57FB2" w:rsidRPr="007C5742" w:rsidRDefault="00D57FB2" w:rsidP="007C5742">
      <w:pPr>
        <w:spacing w:line="240" w:lineRule="auto"/>
        <w:jc w:val="both"/>
        <w:rPr>
          <w:rFonts w:ascii="Times New Roman" w:eastAsia="Times New Roman" w:hAnsi="Times New Roman" w:cs="Times New Roman"/>
          <w:sz w:val="24"/>
          <w:szCs w:val="24"/>
        </w:rPr>
      </w:pPr>
    </w:p>
    <w:sectPr w:rsidR="00D57FB2" w:rsidRPr="007C5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AC23" w14:textId="77777777" w:rsidR="004C0915" w:rsidRDefault="004C0915" w:rsidP="009373C4">
      <w:pPr>
        <w:spacing w:after="0" w:line="240" w:lineRule="auto"/>
      </w:pPr>
      <w:r>
        <w:separator/>
      </w:r>
    </w:p>
  </w:endnote>
  <w:endnote w:type="continuationSeparator" w:id="0">
    <w:p w14:paraId="38B6DC69" w14:textId="77777777" w:rsidR="004C0915" w:rsidRDefault="004C0915" w:rsidP="0093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2AF5" w14:textId="77777777" w:rsidR="004C0915" w:rsidRDefault="004C0915" w:rsidP="009373C4">
      <w:pPr>
        <w:spacing w:after="0" w:line="240" w:lineRule="auto"/>
      </w:pPr>
      <w:r>
        <w:separator/>
      </w:r>
    </w:p>
  </w:footnote>
  <w:footnote w:type="continuationSeparator" w:id="0">
    <w:p w14:paraId="1E84971D" w14:textId="77777777" w:rsidR="004C0915" w:rsidRDefault="004C0915" w:rsidP="00937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8DA432A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171C7"/>
    <w:multiLevelType w:val="multilevel"/>
    <w:tmpl w:val="3E46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C05C1"/>
    <w:multiLevelType w:val="hybridMultilevel"/>
    <w:tmpl w:val="E75A23CA"/>
    <w:lvl w:ilvl="0" w:tplc="AD66A2A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27D90"/>
    <w:multiLevelType w:val="hybridMultilevel"/>
    <w:tmpl w:val="42225F58"/>
    <w:lvl w:ilvl="0" w:tplc="C9D47E1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E0E48"/>
    <w:multiLevelType w:val="hybridMultilevel"/>
    <w:tmpl w:val="C2F2764A"/>
    <w:lvl w:ilvl="0" w:tplc="629EBD7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40EAF"/>
    <w:multiLevelType w:val="hybridMultilevel"/>
    <w:tmpl w:val="AEC6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D6FAC"/>
    <w:multiLevelType w:val="hybridMultilevel"/>
    <w:tmpl w:val="C3E24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CE6"/>
    <w:multiLevelType w:val="hybridMultilevel"/>
    <w:tmpl w:val="C7102C78"/>
    <w:lvl w:ilvl="0" w:tplc="D70807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D46BB"/>
    <w:multiLevelType w:val="hybridMultilevel"/>
    <w:tmpl w:val="709E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957D2"/>
    <w:multiLevelType w:val="hybridMultilevel"/>
    <w:tmpl w:val="D0CCC650"/>
    <w:lvl w:ilvl="0" w:tplc="762AC6D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1B3A68"/>
    <w:multiLevelType w:val="multilevel"/>
    <w:tmpl w:val="EF1E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A03A75"/>
    <w:multiLevelType w:val="multilevel"/>
    <w:tmpl w:val="ADC8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326346">
    <w:abstractNumId w:val="0"/>
  </w:num>
  <w:num w:numId="2" w16cid:durableId="858659073">
    <w:abstractNumId w:val="6"/>
  </w:num>
  <w:num w:numId="3" w16cid:durableId="588470457">
    <w:abstractNumId w:val="7"/>
  </w:num>
  <w:num w:numId="4" w16cid:durableId="1157571588">
    <w:abstractNumId w:val="2"/>
  </w:num>
  <w:num w:numId="5" w16cid:durableId="1047101357">
    <w:abstractNumId w:val="3"/>
  </w:num>
  <w:num w:numId="6" w16cid:durableId="174152957">
    <w:abstractNumId w:val="4"/>
  </w:num>
  <w:num w:numId="7" w16cid:durableId="999699200">
    <w:abstractNumId w:val="9"/>
  </w:num>
  <w:num w:numId="8" w16cid:durableId="1472088428">
    <w:abstractNumId w:val="1"/>
  </w:num>
  <w:num w:numId="9" w16cid:durableId="2046829025">
    <w:abstractNumId w:val="11"/>
  </w:num>
  <w:num w:numId="10" w16cid:durableId="115410068">
    <w:abstractNumId w:val="10"/>
  </w:num>
  <w:num w:numId="11" w16cid:durableId="1927879692">
    <w:abstractNumId w:val="5"/>
  </w:num>
  <w:num w:numId="12" w16cid:durableId="1461148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5D"/>
    <w:rsid w:val="0000074A"/>
    <w:rsid w:val="0003297B"/>
    <w:rsid w:val="000D54E8"/>
    <w:rsid w:val="001039B5"/>
    <w:rsid w:val="00124028"/>
    <w:rsid w:val="00135D9C"/>
    <w:rsid w:val="001644B8"/>
    <w:rsid w:val="001644FA"/>
    <w:rsid w:val="001A17E2"/>
    <w:rsid w:val="001E07A2"/>
    <w:rsid w:val="00203937"/>
    <w:rsid w:val="00282B40"/>
    <w:rsid w:val="002902F5"/>
    <w:rsid w:val="0029693F"/>
    <w:rsid w:val="002B1856"/>
    <w:rsid w:val="00342FA2"/>
    <w:rsid w:val="00350DB9"/>
    <w:rsid w:val="003A6DCE"/>
    <w:rsid w:val="003D493F"/>
    <w:rsid w:val="003E0A6B"/>
    <w:rsid w:val="003E3767"/>
    <w:rsid w:val="00407327"/>
    <w:rsid w:val="00412824"/>
    <w:rsid w:val="00423CA4"/>
    <w:rsid w:val="00441255"/>
    <w:rsid w:val="00445B8D"/>
    <w:rsid w:val="004542BB"/>
    <w:rsid w:val="00466093"/>
    <w:rsid w:val="00473F6C"/>
    <w:rsid w:val="004A7988"/>
    <w:rsid w:val="004C0915"/>
    <w:rsid w:val="004C4D41"/>
    <w:rsid w:val="004D0545"/>
    <w:rsid w:val="004D302B"/>
    <w:rsid w:val="004E54F0"/>
    <w:rsid w:val="004F0297"/>
    <w:rsid w:val="004F62A1"/>
    <w:rsid w:val="00511ED9"/>
    <w:rsid w:val="00515E4F"/>
    <w:rsid w:val="00533370"/>
    <w:rsid w:val="00554958"/>
    <w:rsid w:val="00562CB3"/>
    <w:rsid w:val="00571091"/>
    <w:rsid w:val="005A10A7"/>
    <w:rsid w:val="005A5082"/>
    <w:rsid w:val="005D0AA3"/>
    <w:rsid w:val="005D3E9B"/>
    <w:rsid w:val="005D436F"/>
    <w:rsid w:val="006017A4"/>
    <w:rsid w:val="00621CCC"/>
    <w:rsid w:val="006526B0"/>
    <w:rsid w:val="00652E40"/>
    <w:rsid w:val="006A319E"/>
    <w:rsid w:val="006D3370"/>
    <w:rsid w:val="006E2B58"/>
    <w:rsid w:val="006E58D2"/>
    <w:rsid w:val="006F72B7"/>
    <w:rsid w:val="00712B85"/>
    <w:rsid w:val="007417DE"/>
    <w:rsid w:val="007A3CA3"/>
    <w:rsid w:val="007A5CD1"/>
    <w:rsid w:val="007C5742"/>
    <w:rsid w:val="007D1BFC"/>
    <w:rsid w:val="007F1F1E"/>
    <w:rsid w:val="007F7A95"/>
    <w:rsid w:val="00843EE1"/>
    <w:rsid w:val="008501BA"/>
    <w:rsid w:val="00861D00"/>
    <w:rsid w:val="00864875"/>
    <w:rsid w:val="008A7F7C"/>
    <w:rsid w:val="008E4A8F"/>
    <w:rsid w:val="008F7A05"/>
    <w:rsid w:val="008F7B02"/>
    <w:rsid w:val="0091794C"/>
    <w:rsid w:val="009373C4"/>
    <w:rsid w:val="0095589A"/>
    <w:rsid w:val="00976E77"/>
    <w:rsid w:val="009812C6"/>
    <w:rsid w:val="0099057F"/>
    <w:rsid w:val="009E4C61"/>
    <w:rsid w:val="00A71EAE"/>
    <w:rsid w:val="00A81527"/>
    <w:rsid w:val="00A838B5"/>
    <w:rsid w:val="00AE53A9"/>
    <w:rsid w:val="00B24135"/>
    <w:rsid w:val="00B464C3"/>
    <w:rsid w:val="00B61786"/>
    <w:rsid w:val="00BE561D"/>
    <w:rsid w:val="00C15EEC"/>
    <w:rsid w:val="00C64FF3"/>
    <w:rsid w:val="00C90264"/>
    <w:rsid w:val="00CA352F"/>
    <w:rsid w:val="00CB257B"/>
    <w:rsid w:val="00CB4355"/>
    <w:rsid w:val="00D23596"/>
    <w:rsid w:val="00D277D0"/>
    <w:rsid w:val="00D3205F"/>
    <w:rsid w:val="00D57FB2"/>
    <w:rsid w:val="00D75C89"/>
    <w:rsid w:val="00D761A4"/>
    <w:rsid w:val="00D777C7"/>
    <w:rsid w:val="00DA3E6D"/>
    <w:rsid w:val="00DB40FF"/>
    <w:rsid w:val="00DD2253"/>
    <w:rsid w:val="00E06D8F"/>
    <w:rsid w:val="00E26F53"/>
    <w:rsid w:val="00E34522"/>
    <w:rsid w:val="00E4161C"/>
    <w:rsid w:val="00E54BE4"/>
    <w:rsid w:val="00E55BA4"/>
    <w:rsid w:val="00E5705D"/>
    <w:rsid w:val="00E8613C"/>
    <w:rsid w:val="00EF2A8D"/>
    <w:rsid w:val="00EF3390"/>
    <w:rsid w:val="00EF4B47"/>
    <w:rsid w:val="00F00F5A"/>
    <w:rsid w:val="00F42C0F"/>
    <w:rsid w:val="00F76632"/>
    <w:rsid w:val="00F92AE5"/>
    <w:rsid w:val="00FA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4B2D"/>
  <w15:chartTrackingRefBased/>
  <w15:docId w15:val="{23007F84-13CF-4549-BF82-A63349DD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BB"/>
  </w:style>
  <w:style w:type="paragraph" w:styleId="Heading1">
    <w:name w:val="heading 1"/>
    <w:basedOn w:val="Normal"/>
    <w:next w:val="Normal"/>
    <w:link w:val="Heading1Char"/>
    <w:uiPriority w:val="9"/>
    <w:qFormat/>
    <w:rsid w:val="004542BB"/>
    <w:pPr>
      <w:keepNext/>
      <w:keepLines/>
      <w:spacing w:before="320" w:after="0" w:line="240" w:lineRule="auto"/>
      <w:outlineLvl w:val="0"/>
    </w:pPr>
    <w:rPr>
      <w:rFonts w:asciiTheme="majorHAnsi" w:eastAsiaTheme="majorEastAsia" w:hAnsiTheme="majorHAnsi" w:cstheme="majorBidi"/>
      <w:color w:val="0F4761" w:themeColor="accent1" w:themeShade="BF"/>
      <w:sz w:val="30"/>
      <w:szCs w:val="30"/>
    </w:rPr>
  </w:style>
  <w:style w:type="paragraph" w:styleId="Heading2">
    <w:name w:val="heading 2"/>
    <w:basedOn w:val="Normal"/>
    <w:next w:val="Normal"/>
    <w:link w:val="Heading2Char"/>
    <w:uiPriority w:val="9"/>
    <w:semiHidden/>
    <w:unhideWhenUsed/>
    <w:qFormat/>
    <w:rsid w:val="004542BB"/>
    <w:pPr>
      <w:keepNext/>
      <w:keepLines/>
      <w:spacing w:before="40" w:after="0" w:line="240" w:lineRule="auto"/>
      <w:outlineLvl w:val="1"/>
    </w:pPr>
    <w:rPr>
      <w:rFonts w:asciiTheme="majorHAnsi" w:eastAsiaTheme="majorEastAsia" w:hAnsiTheme="majorHAnsi" w:cstheme="majorBidi"/>
      <w:color w:val="BF4E14" w:themeColor="accent2" w:themeShade="BF"/>
      <w:sz w:val="28"/>
      <w:szCs w:val="28"/>
    </w:rPr>
  </w:style>
  <w:style w:type="paragraph" w:styleId="Heading3">
    <w:name w:val="heading 3"/>
    <w:basedOn w:val="Normal"/>
    <w:next w:val="Normal"/>
    <w:link w:val="Heading3Char"/>
    <w:uiPriority w:val="9"/>
    <w:semiHidden/>
    <w:unhideWhenUsed/>
    <w:qFormat/>
    <w:rsid w:val="004542BB"/>
    <w:pPr>
      <w:keepNext/>
      <w:keepLines/>
      <w:spacing w:before="40" w:after="0" w:line="240" w:lineRule="auto"/>
      <w:outlineLvl w:val="2"/>
    </w:pPr>
    <w:rPr>
      <w:rFonts w:asciiTheme="majorHAnsi" w:eastAsiaTheme="majorEastAsia" w:hAnsiTheme="majorHAnsi" w:cstheme="majorBidi"/>
      <w:color w:val="3A7C22" w:themeColor="accent6" w:themeShade="BF"/>
      <w:sz w:val="26"/>
      <w:szCs w:val="26"/>
    </w:rPr>
  </w:style>
  <w:style w:type="paragraph" w:styleId="Heading4">
    <w:name w:val="heading 4"/>
    <w:basedOn w:val="Normal"/>
    <w:next w:val="Normal"/>
    <w:link w:val="Heading4Char"/>
    <w:uiPriority w:val="9"/>
    <w:semiHidden/>
    <w:unhideWhenUsed/>
    <w:qFormat/>
    <w:rsid w:val="004542BB"/>
    <w:pPr>
      <w:keepNext/>
      <w:keepLines/>
      <w:spacing w:before="40" w:after="0"/>
      <w:outlineLvl w:val="3"/>
    </w:pPr>
    <w:rPr>
      <w:rFonts w:asciiTheme="majorHAnsi" w:eastAsiaTheme="majorEastAsia" w:hAnsiTheme="majorHAnsi" w:cstheme="majorBidi"/>
      <w:i/>
      <w:iCs/>
      <w:color w:val="77206D" w:themeColor="accent5" w:themeShade="BF"/>
      <w:sz w:val="25"/>
      <w:szCs w:val="25"/>
    </w:rPr>
  </w:style>
  <w:style w:type="paragraph" w:styleId="Heading5">
    <w:name w:val="heading 5"/>
    <w:basedOn w:val="Normal"/>
    <w:next w:val="Normal"/>
    <w:link w:val="Heading5Char"/>
    <w:uiPriority w:val="9"/>
    <w:semiHidden/>
    <w:unhideWhenUsed/>
    <w:qFormat/>
    <w:rsid w:val="004542BB"/>
    <w:pPr>
      <w:keepNext/>
      <w:keepLines/>
      <w:spacing w:before="40" w:after="0"/>
      <w:outlineLvl w:val="4"/>
    </w:pPr>
    <w:rPr>
      <w:rFonts w:asciiTheme="majorHAnsi" w:eastAsiaTheme="majorEastAsia" w:hAnsiTheme="majorHAnsi" w:cstheme="majorBidi"/>
      <w:i/>
      <w:iCs/>
      <w:color w:val="80340D" w:themeColor="accent2" w:themeShade="80"/>
      <w:sz w:val="24"/>
      <w:szCs w:val="24"/>
    </w:rPr>
  </w:style>
  <w:style w:type="paragraph" w:styleId="Heading6">
    <w:name w:val="heading 6"/>
    <w:basedOn w:val="Normal"/>
    <w:next w:val="Normal"/>
    <w:link w:val="Heading6Char"/>
    <w:uiPriority w:val="9"/>
    <w:semiHidden/>
    <w:unhideWhenUsed/>
    <w:qFormat/>
    <w:rsid w:val="004542BB"/>
    <w:pPr>
      <w:keepNext/>
      <w:keepLines/>
      <w:spacing w:before="40" w:after="0"/>
      <w:outlineLvl w:val="5"/>
    </w:pPr>
    <w:rPr>
      <w:rFonts w:asciiTheme="majorHAnsi" w:eastAsiaTheme="majorEastAsia" w:hAnsiTheme="majorHAnsi" w:cstheme="majorBidi"/>
      <w:i/>
      <w:iCs/>
      <w:color w:val="275317" w:themeColor="accent6" w:themeShade="80"/>
      <w:sz w:val="23"/>
      <w:szCs w:val="23"/>
    </w:rPr>
  </w:style>
  <w:style w:type="paragraph" w:styleId="Heading7">
    <w:name w:val="heading 7"/>
    <w:basedOn w:val="Normal"/>
    <w:next w:val="Normal"/>
    <w:link w:val="Heading7Char"/>
    <w:uiPriority w:val="9"/>
    <w:semiHidden/>
    <w:unhideWhenUsed/>
    <w:qFormat/>
    <w:rsid w:val="004542BB"/>
    <w:pPr>
      <w:keepNext/>
      <w:keepLines/>
      <w:spacing w:before="40" w:after="0"/>
      <w:outlineLvl w:val="6"/>
    </w:pPr>
    <w:rPr>
      <w:rFonts w:asciiTheme="majorHAnsi" w:eastAsiaTheme="majorEastAsia" w:hAnsiTheme="majorHAnsi" w:cstheme="majorBidi"/>
      <w:color w:val="0A2F41" w:themeColor="accent1" w:themeShade="80"/>
    </w:rPr>
  </w:style>
  <w:style w:type="paragraph" w:styleId="Heading8">
    <w:name w:val="heading 8"/>
    <w:basedOn w:val="Normal"/>
    <w:next w:val="Normal"/>
    <w:link w:val="Heading8Char"/>
    <w:uiPriority w:val="9"/>
    <w:semiHidden/>
    <w:unhideWhenUsed/>
    <w:qFormat/>
    <w:rsid w:val="004542BB"/>
    <w:pPr>
      <w:keepNext/>
      <w:keepLines/>
      <w:spacing w:before="40" w:after="0"/>
      <w:outlineLvl w:val="7"/>
    </w:pPr>
    <w:rPr>
      <w:rFonts w:asciiTheme="majorHAnsi" w:eastAsiaTheme="majorEastAsia" w:hAnsiTheme="majorHAnsi" w:cstheme="majorBidi"/>
      <w:color w:val="80340D" w:themeColor="accent2" w:themeShade="80"/>
      <w:sz w:val="21"/>
      <w:szCs w:val="21"/>
    </w:rPr>
  </w:style>
  <w:style w:type="paragraph" w:styleId="Heading9">
    <w:name w:val="heading 9"/>
    <w:basedOn w:val="Normal"/>
    <w:next w:val="Normal"/>
    <w:link w:val="Heading9Char"/>
    <w:uiPriority w:val="9"/>
    <w:semiHidden/>
    <w:unhideWhenUsed/>
    <w:qFormat/>
    <w:rsid w:val="004542BB"/>
    <w:pPr>
      <w:keepNext/>
      <w:keepLines/>
      <w:spacing w:before="40" w:after="0"/>
      <w:outlineLvl w:val="8"/>
    </w:pPr>
    <w:rPr>
      <w:rFonts w:asciiTheme="majorHAnsi" w:eastAsiaTheme="majorEastAsia" w:hAnsiTheme="majorHAnsi" w:cstheme="majorBid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BB"/>
    <w:rPr>
      <w:rFonts w:asciiTheme="majorHAnsi" w:eastAsiaTheme="majorEastAsia" w:hAnsiTheme="majorHAnsi" w:cstheme="majorBidi"/>
      <w:color w:val="0F4761" w:themeColor="accent1" w:themeShade="BF"/>
      <w:sz w:val="30"/>
      <w:szCs w:val="30"/>
    </w:rPr>
  </w:style>
  <w:style w:type="character" w:customStyle="1" w:styleId="Heading2Char">
    <w:name w:val="Heading 2 Char"/>
    <w:basedOn w:val="DefaultParagraphFont"/>
    <w:link w:val="Heading2"/>
    <w:uiPriority w:val="9"/>
    <w:semiHidden/>
    <w:rsid w:val="004542BB"/>
    <w:rPr>
      <w:rFonts w:asciiTheme="majorHAnsi" w:eastAsiaTheme="majorEastAsia" w:hAnsiTheme="majorHAnsi" w:cstheme="majorBidi"/>
      <w:color w:val="BF4E14" w:themeColor="accent2" w:themeShade="BF"/>
      <w:sz w:val="28"/>
      <w:szCs w:val="28"/>
    </w:rPr>
  </w:style>
  <w:style w:type="character" w:customStyle="1" w:styleId="Heading3Char">
    <w:name w:val="Heading 3 Char"/>
    <w:basedOn w:val="DefaultParagraphFont"/>
    <w:link w:val="Heading3"/>
    <w:uiPriority w:val="9"/>
    <w:semiHidden/>
    <w:rsid w:val="004542BB"/>
    <w:rPr>
      <w:rFonts w:asciiTheme="majorHAnsi" w:eastAsiaTheme="majorEastAsia" w:hAnsiTheme="majorHAnsi" w:cstheme="majorBidi"/>
      <w:color w:val="3A7C22" w:themeColor="accent6" w:themeShade="BF"/>
      <w:sz w:val="26"/>
      <w:szCs w:val="26"/>
    </w:rPr>
  </w:style>
  <w:style w:type="character" w:customStyle="1" w:styleId="Heading4Char">
    <w:name w:val="Heading 4 Char"/>
    <w:basedOn w:val="DefaultParagraphFont"/>
    <w:link w:val="Heading4"/>
    <w:uiPriority w:val="9"/>
    <w:semiHidden/>
    <w:rsid w:val="004542BB"/>
    <w:rPr>
      <w:rFonts w:asciiTheme="majorHAnsi" w:eastAsiaTheme="majorEastAsia" w:hAnsiTheme="majorHAnsi" w:cstheme="majorBidi"/>
      <w:i/>
      <w:iCs/>
      <w:color w:val="77206D" w:themeColor="accent5" w:themeShade="BF"/>
      <w:sz w:val="25"/>
      <w:szCs w:val="25"/>
    </w:rPr>
  </w:style>
  <w:style w:type="character" w:customStyle="1" w:styleId="Heading5Char">
    <w:name w:val="Heading 5 Char"/>
    <w:basedOn w:val="DefaultParagraphFont"/>
    <w:link w:val="Heading5"/>
    <w:uiPriority w:val="9"/>
    <w:semiHidden/>
    <w:rsid w:val="004542BB"/>
    <w:rPr>
      <w:rFonts w:asciiTheme="majorHAnsi" w:eastAsiaTheme="majorEastAsia" w:hAnsiTheme="majorHAnsi" w:cstheme="majorBidi"/>
      <w:i/>
      <w:iCs/>
      <w:color w:val="80340D" w:themeColor="accent2" w:themeShade="80"/>
      <w:sz w:val="24"/>
      <w:szCs w:val="24"/>
    </w:rPr>
  </w:style>
  <w:style w:type="character" w:customStyle="1" w:styleId="Heading6Char">
    <w:name w:val="Heading 6 Char"/>
    <w:basedOn w:val="DefaultParagraphFont"/>
    <w:link w:val="Heading6"/>
    <w:uiPriority w:val="9"/>
    <w:semiHidden/>
    <w:rsid w:val="004542BB"/>
    <w:rPr>
      <w:rFonts w:asciiTheme="majorHAnsi" w:eastAsiaTheme="majorEastAsia" w:hAnsiTheme="majorHAnsi" w:cstheme="majorBidi"/>
      <w:i/>
      <w:iCs/>
      <w:color w:val="275317" w:themeColor="accent6" w:themeShade="80"/>
      <w:sz w:val="23"/>
      <w:szCs w:val="23"/>
    </w:rPr>
  </w:style>
  <w:style w:type="character" w:customStyle="1" w:styleId="Heading7Char">
    <w:name w:val="Heading 7 Char"/>
    <w:basedOn w:val="DefaultParagraphFont"/>
    <w:link w:val="Heading7"/>
    <w:uiPriority w:val="9"/>
    <w:semiHidden/>
    <w:rsid w:val="004542BB"/>
    <w:rPr>
      <w:rFonts w:asciiTheme="majorHAnsi" w:eastAsiaTheme="majorEastAsia" w:hAnsiTheme="majorHAnsi" w:cstheme="majorBidi"/>
      <w:color w:val="0A2F41" w:themeColor="accent1" w:themeShade="80"/>
    </w:rPr>
  </w:style>
  <w:style w:type="character" w:customStyle="1" w:styleId="Heading8Char">
    <w:name w:val="Heading 8 Char"/>
    <w:basedOn w:val="DefaultParagraphFont"/>
    <w:link w:val="Heading8"/>
    <w:uiPriority w:val="9"/>
    <w:semiHidden/>
    <w:rsid w:val="004542BB"/>
    <w:rPr>
      <w:rFonts w:asciiTheme="majorHAnsi" w:eastAsiaTheme="majorEastAsia" w:hAnsiTheme="majorHAnsi" w:cstheme="majorBidi"/>
      <w:color w:val="80340D" w:themeColor="accent2" w:themeShade="80"/>
      <w:sz w:val="21"/>
      <w:szCs w:val="21"/>
    </w:rPr>
  </w:style>
  <w:style w:type="character" w:customStyle="1" w:styleId="Heading9Char">
    <w:name w:val="Heading 9 Char"/>
    <w:basedOn w:val="DefaultParagraphFont"/>
    <w:link w:val="Heading9"/>
    <w:uiPriority w:val="9"/>
    <w:semiHidden/>
    <w:rsid w:val="004542BB"/>
    <w:rPr>
      <w:rFonts w:asciiTheme="majorHAnsi" w:eastAsiaTheme="majorEastAsia" w:hAnsiTheme="majorHAnsi" w:cstheme="majorBidi"/>
      <w:color w:val="275317" w:themeColor="accent6" w:themeShade="80"/>
    </w:rPr>
  </w:style>
  <w:style w:type="paragraph" w:styleId="Title">
    <w:name w:val="Title"/>
    <w:basedOn w:val="Normal"/>
    <w:next w:val="Normal"/>
    <w:link w:val="TitleChar"/>
    <w:uiPriority w:val="10"/>
    <w:qFormat/>
    <w:rsid w:val="004542BB"/>
    <w:pPr>
      <w:spacing w:after="0" w:line="240" w:lineRule="auto"/>
      <w:contextualSpacing/>
    </w:pPr>
    <w:rPr>
      <w:rFonts w:asciiTheme="majorHAnsi" w:eastAsiaTheme="majorEastAsia" w:hAnsiTheme="majorHAnsi" w:cstheme="majorBidi"/>
      <w:color w:val="0F4761" w:themeColor="accent1" w:themeShade="BF"/>
      <w:spacing w:val="-10"/>
      <w:sz w:val="52"/>
      <w:szCs w:val="52"/>
    </w:rPr>
  </w:style>
  <w:style w:type="character" w:customStyle="1" w:styleId="TitleChar">
    <w:name w:val="Title Char"/>
    <w:basedOn w:val="DefaultParagraphFont"/>
    <w:link w:val="Title"/>
    <w:uiPriority w:val="10"/>
    <w:rsid w:val="004542BB"/>
    <w:rPr>
      <w:rFonts w:asciiTheme="majorHAnsi" w:eastAsiaTheme="majorEastAsia" w:hAnsiTheme="majorHAnsi" w:cstheme="majorBidi"/>
      <w:color w:val="0F4761" w:themeColor="accent1" w:themeShade="BF"/>
      <w:spacing w:val="-10"/>
      <w:sz w:val="52"/>
      <w:szCs w:val="52"/>
    </w:rPr>
  </w:style>
  <w:style w:type="paragraph" w:styleId="Subtitle">
    <w:name w:val="Subtitle"/>
    <w:basedOn w:val="Normal"/>
    <w:next w:val="Normal"/>
    <w:link w:val="SubtitleChar"/>
    <w:uiPriority w:val="11"/>
    <w:qFormat/>
    <w:rsid w:val="004542BB"/>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542BB"/>
    <w:rPr>
      <w:rFonts w:asciiTheme="majorHAnsi" w:eastAsiaTheme="majorEastAsia" w:hAnsiTheme="majorHAnsi" w:cstheme="majorBidi"/>
    </w:rPr>
  </w:style>
  <w:style w:type="paragraph" w:styleId="Quote">
    <w:name w:val="Quote"/>
    <w:basedOn w:val="Normal"/>
    <w:next w:val="Normal"/>
    <w:link w:val="QuoteChar"/>
    <w:uiPriority w:val="29"/>
    <w:qFormat/>
    <w:rsid w:val="004542BB"/>
    <w:pPr>
      <w:spacing w:before="120"/>
      <w:ind w:left="720" w:right="720"/>
      <w:jc w:val="center"/>
    </w:pPr>
    <w:rPr>
      <w:i/>
      <w:iCs/>
    </w:rPr>
  </w:style>
  <w:style w:type="character" w:customStyle="1" w:styleId="QuoteChar">
    <w:name w:val="Quote Char"/>
    <w:basedOn w:val="DefaultParagraphFont"/>
    <w:link w:val="Quote"/>
    <w:uiPriority w:val="29"/>
    <w:rsid w:val="004542BB"/>
    <w:rPr>
      <w:i/>
      <w:iCs/>
    </w:rPr>
  </w:style>
  <w:style w:type="paragraph" w:styleId="ListParagraph">
    <w:name w:val="List Paragraph"/>
    <w:basedOn w:val="Normal"/>
    <w:uiPriority w:val="34"/>
    <w:qFormat/>
    <w:rsid w:val="00E5705D"/>
    <w:pPr>
      <w:ind w:left="720"/>
      <w:contextualSpacing/>
    </w:pPr>
  </w:style>
  <w:style w:type="character" w:styleId="IntenseEmphasis">
    <w:name w:val="Intense Emphasis"/>
    <w:basedOn w:val="DefaultParagraphFont"/>
    <w:uiPriority w:val="21"/>
    <w:qFormat/>
    <w:rsid w:val="004542BB"/>
    <w:rPr>
      <w:b w:val="0"/>
      <w:bCs w:val="0"/>
      <w:i/>
      <w:iCs/>
      <w:color w:val="156082" w:themeColor="accent1"/>
    </w:rPr>
  </w:style>
  <w:style w:type="paragraph" w:styleId="IntenseQuote">
    <w:name w:val="Intense Quote"/>
    <w:basedOn w:val="Normal"/>
    <w:next w:val="Normal"/>
    <w:link w:val="IntenseQuoteChar"/>
    <w:uiPriority w:val="30"/>
    <w:qFormat/>
    <w:rsid w:val="004542BB"/>
    <w:pPr>
      <w:spacing w:before="120" w:line="300" w:lineRule="auto"/>
      <w:ind w:left="576" w:right="576"/>
      <w:jc w:val="center"/>
    </w:pPr>
    <w:rPr>
      <w:rFonts w:asciiTheme="majorHAnsi" w:eastAsiaTheme="majorEastAsia" w:hAnsiTheme="majorHAnsi" w:cstheme="majorBidi"/>
      <w:color w:val="156082" w:themeColor="accent1"/>
      <w:sz w:val="24"/>
      <w:szCs w:val="24"/>
    </w:rPr>
  </w:style>
  <w:style w:type="character" w:customStyle="1" w:styleId="IntenseQuoteChar">
    <w:name w:val="Intense Quote Char"/>
    <w:basedOn w:val="DefaultParagraphFont"/>
    <w:link w:val="IntenseQuote"/>
    <w:uiPriority w:val="30"/>
    <w:rsid w:val="004542BB"/>
    <w:rPr>
      <w:rFonts w:asciiTheme="majorHAnsi" w:eastAsiaTheme="majorEastAsia" w:hAnsiTheme="majorHAnsi" w:cstheme="majorBidi"/>
      <w:color w:val="156082" w:themeColor="accent1"/>
      <w:sz w:val="24"/>
      <w:szCs w:val="24"/>
    </w:rPr>
  </w:style>
  <w:style w:type="character" w:styleId="IntenseReference">
    <w:name w:val="Intense Reference"/>
    <w:basedOn w:val="DefaultParagraphFont"/>
    <w:uiPriority w:val="32"/>
    <w:qFormat/>
    <w:rsid w:val="004542BB"/>
    <w:rPr>
      <w:b/>
      <w:bCs/>
      <w:smallCaps/>
      <w:color w:val="156082" w:themeColor="accent1"/>
      <w:spacing w:val="5"/>
      <w:u w:val="single"/>
    </w:rPr>
  </w:style>
  <w:style w:type="table" w:customStyle="1" w:styleId="ListTable6Colorful1">
    <w:name w:val="List Table 6 Colorful1"/>
    <w:basedOn w:val="TableNormal"/>
    <w:uiPriority w:val="51"/>
    <w:qFormat/>
    <w:rsid w:val="00E5705D"/>
    <w:pPr>
      <w:spacing w:after="0" w:line="240" w:lineRule="auto"/>
    </w:pPr>
    <w:rPr>
      <w:rFonts w:ascii="Calibri" w:eastAsia="SimSun" w:hAnsi="Calibri" w:cs="SimSu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semiHidden/>
    <w:unhideWhenUsed/>
    <w:qFormat/>
    <w:rsid w:val="004542BB"/>
    <w:pPr>
      <w:spacing w:line="240" w:lineRule="auto"/>
    </w:pPr>
    <w:rPr>
      <w:b/>
      <w:bCs/>
      <w:smallCaps/>
      <w:color w:val="156082" w:themeColor="accent1"/>
      <w:spacing w:val="6"/>
    </w:rPr>
  </w:style>
  <w:style w:type="character" w:styleId="Strong">
    <w:name w:val="Strong"/>
    <w:basedOn w:val="DefaultParagraphFont"/>
    <w:uiPriority w:val="22"/>
    <w:qFormat/>
    <w:rsid w:val="004542BB"/>
    <w:rPr>
      <w:b/>
      <w:bCs/>
    </w:rPr>
  </w:style>
  <w:style w:type="character" w:styleId="Emphasis">
    <w:name w:val="Emphasis"/>
    <w:basedOn w:val="DefaultParagraphFont"/>
    <w:uiPriority w:val="20"/>
    <w:qFormat/>
    <w:rsid w:val="004542BB"/>
    <w:rPr>
      <w:i/>
      <w:iCs/>
    </w:rPr>
  </w:style>
  <w:style w:type="paragraph" w:styleId="NoSpacing">
    <w:name w:val="No Spacing"/>
    <w:uiPriority w:val="1"/>
    <w:qFormat/>
    <w:rsid w:val="004542BB"/>
    <w:pPr>
      <w:spacing w:after="0" w:line="240" w:lineRule="auto"/>
    </w:pPr>
  </w:style>
  <w:style w:type="character" w:styleId="SubtleEmphasis">
    <w:name w:val="Subtle Emphasis"/>
    <w:basedOn w:val="DefaultParagraphFont"/>
    <w:uiPriority w:val="19"/>
    <w:qFormat/>
    <w:rsid w:val="004542BB"/>
    <w:rPr>
      <w:i/>
      <w:iCs/>
      <w:color w:val="404040" w:themeColor="text1" w:themeTint="BF"/>
    </w:rPr>
  </w:style>
  <w:style w:type="character" w:styleId="SubtleReference">
    <w:name w:val="Subtle Reference"/>
    <w:basedOn w:val="DefaultParagraphFont"/>
    <w:uiPriority w:val="31"/>
    <w:qFormat/>
    <w:rsid w:val="004542BB"/>
    <w:rPr>
      <w:smallCaps/>
      <w:color w:val="404040" w:themeColor="text1" w:themeTint="BF"/>
      <w:u w:val="single" w:color="7F7F7F" w:themeColor="text1" w:themeTint="80"/>
    </w:rPr>
  </w:style>
  <w:style w:type="character" w:styleId="BookTitle">
    <w:name w:val="Book Title"/>
    <w:basedOn w:val="DefaultParagraphFont"/>
    <w:uiPriority w:val="33"/>
    <w:qFormat/>
    <w:rsid w:val="004542BB"/>
    <w:rPr>
      <w:b/>
      <w:bCs/>
      <w:smallCaps/>
    </w:rPr>
  </w:style>
  <w:style w:type="paragraph" w:styleId="TOCHeading">
    <w:name w:val="TOC Heading"/>
    <w:basedOn w:val="Heading1"/>
    <w:next w:val="Normal"/>
    <w:uiPriority w:val="39"/>
    <w:semiHidden/>
    <w:unhideWhenUsed/>
    <w:qFormat/>
    <w:rsid w:val="004542BB"/>
    <w:pPr>
      <w:outlineLvl w:val="9"/>
    </w:pPr>
  </w:style>
  <w:style w:type="paragraph" w:styleId="Header">
    <w:name w:val="header"/>
    <w:basedOn w:val="Normal"/>
    <w:link w:val="HeaderChar"/>
    <w:uiPriority w:val="99"/>
    <w:unhideWhenUsed/>
    <w:rsid w:val="0093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C4"/>
  </w:style>
  <w:style w:type="paragraph" w:styleId="Footer">
    <w:name w:val="footer"/>
    <w:basedOn w:val="Normal"/>
    <w:link w:val="FooterChar"/>
    <w:uiPriority w:val="99"/>
    <w:unhideWhenUsed/>
    <w:rsid w:val="0093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C4"/>
  </w:style>
  <w:style w:type="character" w:styleId="PlaceholderText">
    <w:name w:val="Placeholder Text"/>
    <w:basedOn w:val="DefaultParagraphFont"/>
    <w:uiPriority w:val="99"/>
    <w:semiHidden/>
    <w:rsid w:val="00F42C0F"/>
    <w:rPr>
      <w:color w:val="666666"/>
    </w:rPr>
  </w:style>
  <w:style w:type="character" w:styleId="Hyperlink">
    <w:name w:val="Hyperlink"/>
    <w:basedOn w:val="DefaultParagraphFont"/>
    <w:uiPriority w:val="99"/>
    <w:unhideWhenUsed/>
    <w:rsid w:val="00D57FB2"/>
    <w:rPr>
      <w:color w:val="467886" w:themeColor="hyperlink"/>
      <w:u w:val="single"/>
    </w:rPr>
  </w:style>
  <w:style w:type="character" w:styleId="UnresolvedMention">
    <w:name w:val="Unresolved Mention"/>
    <w:basedOn w:val="DefaultParagraphFont"/>
    <w:uiPriority w:val="99"/>
    <w:semiHidden/>
    <w:unhideWhenUsed/>
    <w:rsid w:val="00D57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543">
      <w:marLeft w:val="0"/>
      <w:marRight w:val="0"/>
      <w:marTop w:val="0"/>
      <w:marBottom w:val="0"/>
      <w:divBdr>
        <w:top w:val="none" w:sz="0" w:space="0" w:color="auto"/>
        <w:left w:val="none" w:sz="0" w:space="0" w:color="auto"/>
        <w:bottom w:val="none" w:sz="0" w:space="0" w:color="auto"/>
        <w:right w:val="none" w:sz="0" w:space="0" w:color="auto"/>
      </w:divBdr>
      <w:divsChild>
        <w:div w:id="287664355">
          <w:marLeft w:val="0"/>
          <w:marRight w:val="0"/>
          <w:marTop w:val="0"/>
          <w:marBottom w:val="0"/>
          <w:divBdr>
            <w:top w:val="none" w:sz="0" w:space="0" w:color="auto"/>
            <w:left w:val="none" w:sz="0" w:space="0" w:color="auto"/>
            <w:bottom w:val="none" w:sz="0" w:space="0" w:color="auto"/>
            <w:right w:val="none" w:sz="0" w:space="0" w:color="auto"/>
          </w:divBdr>
          <w:divsChild>
            <w:div w:id="1827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7354">
      <w:marLeft w:val="0"/>
      <w:marRight w:val="0"/>
      <w:marTop w:val="0"/>
      <w:marBottom w:val="0"/>
      <w:divBdr>
        <w:top w:val="none" w:sz="0" w:space="0" w:color="auto"/>
        <w:left w:val="none" w:sz="0" w:space="0" w:color="auto"/>
        <w:bottom w:val="none" w:sz="0" w:space="0" w:color="auto"/>
        <w:right w:val="none" w:sz="0" w:space="0" w:color="auto"/>
      </w:divBdr>
      <w:divsChild>
        <w:div w:id="1002587674">
          <w:marLeft w:val="0"/>
          <w:marRight w:val="0"/>
          <w:marTop w:val="0"/>
          <w:marBottom w:val="0"/>
          <w:divBdr>
            <w:top w:val="none" w:sz="0" w:space="0" w:color="auto"/>
            <w:left w:val="none" w:sz="0" w:space="0" w:color="auto"/>
            <w:bottom w:val="none" w:sz="0" w:space="0" w:color="auto"/>
            <w:right w:val="none" w:sz="0" w:space="0" w:color="auto"/>
          </w:divBdr>
          <w:divsChild>
            <w:div w:id="19120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3027">
      <w:marLeft w:val="0"/>
      <w:marRight w:val="0"/>
      <w:marTop w:val="0"/>
      <w:marBottom w:val="0"/>
      <w:divBdr>
        <w:top w:val="none" w:sz="0" w:space="0" w:color="auto"/>
        <w:left w:val="none" w:sz="0" w:space="0" w:color="auto"/>
        <w:bottom w:val="none" w:sz="0" w:space="0" w:color="auto"/>
        <w:right w:val="none" w:sz="0" w:space="0" w:color="auto"/>
      </w:divBdr>
      <w:divsChild>
        <w:div w:id="906190234">
          <w:marLeft w:val="0"/>
          <w:marRight w:val="0"/>
          <w:marTop w:val="0"/>
          <w:marBottom w:val="0"/>
          <w:divBdr>
            <w:top w:val="none" w:sz="0" w:space="0" w:color="auto"/>
            <w:left w:val="none" w:sz="0" w:space="0" w:color="auto"/>
            <w:bottom w:val="none" w:sz="0" w:space="0" w:color="auto"/>
            <w:right w:val="none" w:sz="0" w:space="0" w:color="auto"/>
          </w:divBdr>
          <w:divsChild>
            <w:div w:id="4630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9515">
      <w:marLeft w:val="0"/>
      <w:marRight w:val="0"/>
      <w:marTop w:val="0"/>
      <w:marBottom w:val="0"/>
      <w:divBdr>
        <w:top w:val="none" w:sz="0" w:space="0" w:color="auto"/>
        <w:left w:val="none" w:sz="0" w:space="0" w:color="auto"/>
        <w:bottom w:val="none" w:sz="0" w:space="0" w:color="auto"/>
        <w:right w:val="none" w:sz="0" w:space="0" w:color="auto"/>
      </w:divBdr>
      <w:divsChild>
        <w:div w:id="1327856706">
          <w:marLeft w:val="0"/>
          <w:marRight w:val="0"/>
          <w:marTop w:val="0"/>
          <w:marBottom w:val="0"/>
          <w:divBdr>
            <w:top w:val="none" w:sz="0" w:space="0" w:color="auto"/>
            <w:left w:val="none" w:sz="0" w:space="0" w:color="auto"/>
            <w:bottom w:val="none" w:sz="0" w:space="0" w:color="auto"/>
            <w:right w:val="none" w:sz="0" w:space="0" w:color="auto"/>
          </w:divBdr>
          <w:divsChild>
            <w:div w:id="19932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8425">
      <w:marLeft w:val="0"/>
      <w:marRight w:val="0"/>
      <w:marTop w:val="0"/>
      <w:marBottom w:val="0"/>
      <w:divBdr>
        <w:top w:val="none" w:sz="0" w:space="0" w:color="auto"/>
        <w:left w:val="none" w:sz="0" w:space="0" w:color="auto"/>
        <w:bottom w:val="none" w:sz="0" w:space="0" w:color="auto"/>
        <w:right w:val="none" w:sz="0" w:space="0" w:color="auto"/>
      </w:divBdr>
      <w:divsChild>
        <w:div w:id="198977262">
          <w:marLeft w:val="0"/>
          <w:marRight w:val="0"/>
          <w:marTop w:val="0"/>
          <w:marBottom w:val="0"/>
          <w:divBdr>
            <w:top w:val="none" w:sz="0" w:space="0" w:color="auto"/>
            <w:left w:val="none" w:sz="0" w:space="0" w:color="auto"/>
            <w:bottom w:val="none" w:sz="0" w:space="0" w:color="auto"/>
            <w:right w:val="none" w:sz="0" w:space="0" w:color="auto"/>
          </w:divBdr>
          <w:divsChild>
            <w:div w:id="16990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097">
      <w:marLeft w:val="0"/>
      <w:marRight w:val="0"/>
      <w:marTop w:val="0"/>
      <w:marBottom w:val="0"/>
      <w:divBdr>
        <w:top w:val="none" w:sz="0" w:space="0" w:color="auto"/>
        <w:left w:val="none" w:sz="0" w:space="0" w:color="auto"/>
        <w:bottom w:val="none" w:sz="0" w:space="0" w:color="auto"/>
        <w:right w:val="none" w:sz="0" w:space="0" w:color="auto"/>
      </w:divBdr>
      <w:divsChild>
        <w:div w:id="215750918">
          <w:marLeft w:val="0"/>
          <w:marRight w:val="0"/>
          <w:marTop w:val="0"/>
          <w:marBottom w:val="0"/>
          <w:divBdr>
            <w:top w:val="none" w:sz="0" w:space="0" w:color="auto"/>
            <w:left w:val="none" w:sz="0" w:space="0" w:color="auto"/>
            <w:bottom w:val="none" w:sz="0" w:space="0" w:color="auto"/>
            <w:right w:val="none" w:sz="0" w:space="0" w:color="auto"/>
          </w:divBdr>
          <w:divsChild>
            <w:div w:id="15723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8870">
      <w:marLeft w:val="0"/>
      <w:marRight w:val="0"/>
      <w:marTop w:val="0"/>
      <w:marBottom w:val="0"/>
      <w:divBdr>
        <w:top w:val="none" w:sz="0" w:space="0" w:color="auto"/>
        <w:left w:val="none" w:sz="0" w:space="0" w:color="auto"/>
        <w:bottom w:val="none" w:sz="0" w:space="0" w:color="auto"/>
        <w:right w:val="none" w:sz="0" w:space="0" w:color="auto"/>
      </w:divBdr>
      <w:divsChild>
        <w:div w:id="1068958497">
          <w:marLeft w:val="0"/>
          <w:marRight w:val="0"/>
          <w:marTop w:val="0"/>
          <w:marBottom w:val="0"/>
          <w:divBdr>
            <w:top w:val="none" w:sz="0" w:space="0" w:color="auto"/>
            <w:left w:val="none" w:sz="0" w:space="0" w:color="auto"/>
            <w:bottom w:val="none" w:sz="0" w:space="0" w:color="auto"/>
            <w:right w:val="none" w:sz="0" w:space="0" w:color="auto"/>
          </w:divBdr>
          <w:divsChild>
            <w:div w:id="731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35">
      <w:marLeft w:val="0"/>
      <w:marRight w:val="0"/>
      <w:marTop w:val="0"/>
      <w:marBottom w:val="0"/>
      <w:divBdr>
        <w:top w:val="none" w:sz="0" w:space="0" w:color="auto"/>
        <w:left w:val="none" w:sz="0" w:space="0" w:color="auto"/>
        <w:bottom w:val="none" w:sz="0" w:space="0" w:color="auto"/>
        <w:right w:val="none" w:sz="0" w:space="0" w:color="auto"/>
      </w:divBdr>
      <w:divsChild>
        <w:div w:id="390156881">
          <w:marLeft w:val="0"/>
          <w:marRight w:val="0"/>
          <w:marTop w:val="0"/>
          <w:marBottom w:val="0"/>
          <w:divBdr>
            <w:top w:val="none" w:sz="0" w:space="0" w:color="auto"/>
            <w:left w:val="none" w:sz="0" w:space="0" w:color="auto"/>
            <w:bottom w:val="none" w:sz="0" w:space="0" w:color="auto"/>
            <w:right w:val="none" w:sz="0" w:space="0" w:color="auto"/>
          </w:divBdr>
          <w:divsChild>
            <w:div w:id="6924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3044">
      <w:marLeft w:val="0"/>
      <w:marRight w:val="0"/>
      <w:marTop w:val="0"/>
      <w:marBottom w:val="0"/>
      <w:divBdr>
        <w:top w:val="none" w:sz="0" w:space="0" w:color="auto"/>
        <w:left w:val="none" w:sz="0" w:space="0" w:color="auto"/>
        <w:bottom w:val="none" w:sz="0" w:space="0" w:color="auto"/>
        <w:right w:val="none" w:sz="0" w:space="0" w:color="auto"/>
      </w:divBdr>
      <w:divsChild>
        <w:div w:id="778522774">
          <w:marLeft w:val="0"/>
          <w:marRight w:val="0"/>
          <w:marTop w:val="0"/>
          <w:marBottom w:val="0"/>
          <w:divBdr>
            <w:top w:val="none" w:sz="0" w:space="0" w:color="auto"/>
            <w:left w:val="none" w:sz="0" w:space="0" w:color="auto"/>
            <w:bottom w:val="none" w:sz="0" w:space="0" w:color="auto"/>
            <w:right w:val="none" w:sz="0" w:space="0" w:color="auto"/>
          </w:divBdr>
          <w:divsChild>
            <w:div w:id="965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0404">
      <w:marLeft w:val="0"/>
      <w:marRight w:val="0"/>
      <w:marTop w:val="0"/>
      <w:marBottom w:val="0"/>
      <w:divBdr>
        <w:top w:val="none" w:sz="0" w:space="0" w:color="auto"/>
        <w:left w:val="none" w:sz="0" w:space="0" w:color="auto"/>
        <w:bottom w:val="none" w:sz="0" w:space="0" w:color="auto"/>
        <w:right w:val="none" w:sz="0" w:space="0" w:color="auto"/>
      </w:divBdr>
      <w:divsChild>
        <w:div w:id="2027554491">
          <w:marLeft w:val="0"/>
          <w:marRight w:val="0"/>
          <w:marTop w:val="0"/>
          <w:marBottom w:val="0"/>
          <w:divBdr>
            <w:top w:val="none" w:sz="0" w:space="0" w:color="auto"/>
            <w:left w:val="none" w:sz="0" w:space="0" w:color="auto"/>
            <w:bottom w:val="none" w:sz="0" w:space="0" w:color="auto"/>
            <w:right w:val="none" w:sz="0" w:space="0" w:color="auto"/>
          </w:divBdr>
          <w:divsChild>
            <w:div w:id="21425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9044">
      <w:marLeft w:val="0"/>
      <w:marRight w:val="0"/>
      <w:marTop w:val="0"/>
      <w:marBottom w:val="0"/>
      <w:divBdr>
        <w:top w:val="none" w:sz="0" w:space="0" w:color="auto"/>
        <w:left w:val="none" w:sz="0" w:space="0" w:color="auto"/>
        <w:bottom w:val="none" w:sz="0" w:space="0" w:color="auto"/>
        <w:right w:val="none" w:sz="0" w:space="0" w:color="auto"/>
      </w:divBdr>
      <w:divsChild>
        <w:div w:id="688677183">
          <w:marLeft w:val="0"/>
          <w:marRight w:val="0"/>
          <w:marTop w:val="0"/>
          <w:marBottom w:val="0"/>
          <w:divBdr>
            <w:top w:val="none" w:sz="0" w:space="0" w:color="auto"/>
            <w:left w:val="none" w:sz="0" w:space="0" w:color="auto"/>
            <w:bottom w:val="none" w:sz="0" w:space="0" w:color="auto"/>
            <w:right w:val="none" w:sz="0" w:space="0" w:color="auto"/>
          </w:divBdr>
          <w:divsChild>
            <w:div w:id="10817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7280">
      <w:marLeft w:val="0"/>
      <w:marRight w:val="0"/>
      <w:marTop w:val="0"/>
      <w:marBottom w:val="0"/>
      <w:divBdr>
        <w:top w:val="none" w:sz="0" w:space="0" w:color="auto"/>
        <w:left w:val="none" w:sz="0" w:space="0" w:color="auto"/>
        <w:bottom w:val="none" w:sz="0" w:space="0" w:color="auto"/>
        <w:right w:val="none" w:sz="0" w:space="0" w:color="auto"/>
      </w:divBdr>
      <w:divsChild>
        <w:div w:id="28842691">
          <w:marLeft w:val="0"/>
          <w:marRight w:val="0"/>
          <w:marTop w:val="0"/>
          <w:marBottom w:val="0"/>
          <w:divBdr>
            <w:top w:val="none" w:sz="0" w:space="0" w:color="auto"/>
            <w:left w:val="none" w:sz="0" w:space="0" w:color="auto"/>
            <w:bottom w:val="none" w:sz="0" w:space="0" w:color="auto"/>
            <w:right w:val="none" w:sz="0" w:space="0" w:color="auto"/>
          </w:divBdr>
          <w:divsChild>
            <w:div w:id="3704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6374">
      <w:marLeft w:val="0"/>
      <w:marRight w:val="0"/>
      <w:marTop w:val="0"/>
      <w:marBottom w:val="0"/>
      <w:divBdr>
        <w:top w:val="none" w:sz="0" w:space="0" w:color="auto"/>
        <w:left w:val="none" w:sz="0" w:space="0" w:color="auto"/>
        <w:bottom w:val="none" w:sz="0" w:space="0" w:color="auto"/>
        <w:right w:val="none" w:sz="0" w:space="0" w:color="auto"/>
      </w:divBdr>
      <w:divsChild>
        <w:div w:id="1501971470">
          <w:marLeft w:val="0"/>
          <w:marRight w:val="0"/>
          <w:marTop w:val="0"/>
          <w:marBottom w:val="0"/>
          <w:divBdr>
            <w:top w:val="none" w:sz="0" w:space="0" w:color="auto"/>
            <w:left w:val="none" w:sz="0" w:space="0" w:color="auto"/>
            <w:bottom w:val="none" w:sz="0" w:space="0" w:color="auto"/>
            <w:right w:val="none" w:sz="0" w:space="0" w:color="auto"/>
          </w:divBdr>
          <w:divsChild>
            <w:div w:id="9551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5503">
      <w:marLeft w:val="0"/>
      <w:marRight w:val="0"/>
      <w:marTop w:val="0"/>
      <w:marBottom w:val="0"/>
      <w:divBdr>
        <w:top w:val="none" w:sz="0" w:space="0" w:color="auto"/>
        <w:left w:val="none" w:sz="0" w:space="0" w:color="auto"/>
        <w:bottom w:val="none" w:sz="0" w:space="0" w:color="auto"/>
        <w:right w:val="none" w:sz="0" w:space="0" w:color="auto"/>
      </w:divBdr>
      <w:divsChild>
        <w:div w:id="2032490188">
          <w:marLeft w:val="0"/>
          <w:marRight w:val="0"/>
          <w:marTop w:val="0"/>
          <w:marBottom w:val="0"/>
          <w:divBdr>
            <w:top w:val="none" w:sz="0" w:space="0" w:color="auto"/>
            <w:left w:val="none" w:sz="0" w:space="0" w:color="auto"/>
            <w:bottom w:val="none" w:sz="0" w:space="0" w:color="auto"/>
            <w:right w:val="none" w:sz="0" w:space="0" w:color="auto"/>
          </w:divBdr>
          <w:divsChild>
            <w:div w:id="100817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88273">
      <w:marLeft w:val="0"/>
      <w:marRight w:val="0"/>
      <w:marTop w:val="0"/>
      <w:marBottom w:val="0"/>
      <w:divBdr>
        <w:top w:val="none" w:sz="0" w:space="0" w:color="auto"/>
        <w:left w:val="none" w:sz="0" w:space="0" w:color="auto"/>
        <w:bottom w:val="none" w:sz="0" w:space="0" w:color="auto"/>
        <w:right w:val="none" w:sz="0" w:space="0" w:color="auto"/>
      </w:divBdr>
      <w:divsChild>
        <w:div w:id="1738085096">
          <w:marLeft w:val="0"/>
          <w:marRight w:val="0"/>
          <w:marTop w:val="0"/>
          <w:marBottom w:val="0"/>
          <w:divBdr>
            <w:top w:val="none" w:sz="0" w:space="0" w:color="auto"/>
            <w:left w:val="none" w:sz="0" w:space="0" w:color="auto"/>
            <w:bottom w:val="none" w:sz="0" w:space="0" w:color="auto"/>
            <w:right w:val="none" w:sz="0" w:space="0" w:color="auto"/>
          </w:divBdr>
          <w:divsChild>
            <w:div w:id="6781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2924">
      <w:marLeft w:val="0"/>
      <w:marRight w:val="0"/>
      <w:marTop w:val="0"/>
      <w:marBottom w:val="0"/>
      <w:divBdr>
        <w:top w:val="none" w:sz="0" w:space="0" w:color="auto"/>
        <w:left w:val="none" w:sz="0" w:space="0" w:color="auto"/>
        <w:bottom w:val="none" w:sz="0" w:space="0" w:color="auto"/>
        <w:right w:val="none" w:sz="0" w:space="0" w:color="auto"/>
      </w:divBdr>
      <w:divsChild>
        <w:div w:id="1114638049">
          <w:marLeft w:val="0"/>
          <w:marRight w:val="0"/>
          <w:marTop w:val="0"/>
          <w:marBottom w:val="0"/>
          <w:divBdr>
            <w:top w:val="none" w:sz="0" w:space="0" w:color="auto"/>
            <w:left w:val="none" w:sz="0" w:space="0" w:color="auto"/>
            <w:bottom w:val="none" w:sz="0" w:space="0" w:color="auto"/>
            <w:right w:val="none" w:sz="0" w:space="0" w:color="auto"/>
          </w:divBdr>
          <w:divsChild>
            <w:div w:id="13345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62084">
      <w:marLeft w:val="0"/>
      <w:marRight w:val="0"/>
      <w:marTop w:val="0"/>
      <w:marBottom w:val="0"/>
      <w:divBdr>
        <w:top w:val="none" w:sz="0" w:space="0" w:color="auto"/>
        <w:left w:val="none" w:sz="0" w:space="0" w:color="auto"/>
        <w:bottom w:val="none" w:sz="0" w:space="0" w:color="auto"/>
        <w:right w:val="none" w:sz="0" w:space="0" w:color="auto"/>
      </w:divBdr>
      <w:divsChild>
        <w:div w:id="1096942345">
          <w:marLeft w:val="0"/>
          <w:marRight w:val="0"/>
          <w:marTop w:val="0"/>
          <w:marBottom w:val="0"/>
          <w:divBdr>
            <w:top w:val="none" w:sz="0" w:space="0" w:color="auto"/>
            <w:left w:val="none" w:sz="0" w:space="0" w:color="auto"/>
            <w:bottom w:val="none" w:sz="0" w:space="0" w:color="auto"/>
            <w:right w:val="none" w:sz="0" w:space="0" w:color="auto"/>
          </w:divBdr>
          <w:divsChild>
            <w:div w:id="17839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1481">
      <w:marLeft w:val="0"/>
      <w:marRight w:val="0"/>
      <w:marTop w:val="0"/>
      <w:marBottom w:val="0"/>
      <w:divBdr>
        <w:top w:val="none" w:sz="0" w:space="0" w:color="auto"/>
        <w:left w:val="none" w:sz="0" w:space="0" w:color="auto"/>
        <w:bottom w:val="none" w:sz="0" w:space="0" w:color="auto"/>
        <w:right w:val="none" w:sz="0" w:space="0" w:color="auto"/>
      </w:divBdr>
      <w:divsChild>
        <w:div w:id="133253935">
          <w:marLeft w:val="0"/>
          <w:marRight w:val="0"/>
          <w:marTop w:val="0"/>
          <w:marBottom w:val="0"/>
          <w:divBdr>
            <w:top w:val="none" w:sz="0" w:space="0" w:color="auto"/>
            <w:left w:val="none" w:sz="0" w:space="0" w:color="auto"/>
            <w:bottom w:val="none" w:sz="0" w:space="0" w:color="auto"/>
            <w:right w:val="none" w:sz="0" w:space="0" w:color="auto"/>
          </w:divBdr>
          <w:divsChild>
            <w:div w:id="5691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2721">
      <w:marLeft w:val="0"/>
      <w:marRight w:val="0"/>
      <w:marTop w:val="0"/>
      <w:marBottom w:val="0"/>
      <w:divBdr>
        <w:top w:val="none" w:sz="0" w:space="0" w:color="auto"/>
        <w:left w:val="none" w:sz="0" w:space="0" w:color="auto"/>
        <w:bottom w:val="none" w:sz="0" w:space="0" w:color="auto"/>
        <w:right w:val="none" w:sz="0" w:space="0" w:color="auto"/>
      </w:divBdr>
      <w:divsChild>
        <w:div w:id="873033372">
          <w:marLeft w:val="0"/>
          <w:marRight w:val="0"/>
          <w:marTop w:val="0"/>
          <w:marBottom w:val="0"/>
          <w:divBdr>
            <w:top w:val="none" w:sz="0" w:space="0" w:color="auto"/>
            <w:left w:val="none" w:sz="0" w:space="0" w:color="auto"/>
            <w:bottom w:val="none" w:sz="0" w:space="0" w:color="auto"/>
            <w:right w:val="none" w:sz="0" w:space="0" w:color="auto"/>
          </w:divBdr>
          <w:divsChild>
            <w:div w:id="6908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9430">
      <w:marLeft w:val="0"/>
      <w:marRight w:val="0"/>
      <w:marTop w:val="0"/>
      <w:marBottom w:val="0"/>
      <w:divBdr>
        <w:top w:val="none" w:sz="0" w:space="0" w:color="auto"/>
        <w:left w:val="none" w:sz="0" w:space="0" w:color="auto"/>
        <w:bottom w:val="none" w:sz="0" w:space="0" w:color="auto"/>
        <w:right w:val="none" w:sz="0" w:space="0" w:color="auto"/>
      </w:divBdr>
      <w:divsChild>
        <w:div w:id="1150943955">
          <w:marLeft w:val="0"/>
          <w:marRight w:val="0"/>
          <w:marTop w:val="0"/>
          <w:marBottom w:val="0"/>
          <w:divBdr>
            <w:top w:val="none" w:sz="0" w:space="0" w:color="auto"/>
            <w:left w:val="none" w:sz="0" w:space="0" w:color="auto"/>
            <w:bottom w:val="none" w:sz="0" w:space="0" w:color="auto"/>
            <w:right w:val="none" w:sz="0" w:space="0" w:color="auto"/>
          </w:divBdr>
          <w:divsChild>
            <w:div w:id="15032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4159">
      <w:marLeft w:val="0"/>
      <w:marRight w:val="0"/>
      <w:marTop w:val="0"/>
      <w:marBottom w:val="0"/>
      <w:divBdr>
        <w:top w:val="none" w:sz="0" w:space="0" w:color="auto"/>
        <w:left w:val="none" w:sz="0" w:space="0" w:color="auto"/>
        <w:bottom w:val="none" w:sz="0" w:space="0" w:color="auto"/>
        <w:right w:val="none" w:sz="0" w:space="0" w:color="auto"/>
      </w:divBdr>
      <w:divsChild>
        <w:div w:id="1244605543">
          <w:marLeft w:val="0"/>
          <w:marRight w:val="0"/>
          <w:marTop w:val="0"/>
          <w:marBottom w:val="0"/>
          <w:divBdr>
            <w:top w:val="none" w:sz="0" w:space="0" w:color="auto"/>
            <w:left w:val="none" w:sz="0" w:space="0" w:color="auto"/>
            <w:bottom w:val="none" w:sz="0" w:space="0" w:color="auto"/>
            <w:right w:val="none" w:sz="0" w:space="0" w:color="auto"/>
          </w:divBdr>
          <w:divsChild>
            <w:div w:id="2402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0453">
      <w:marLeft w:val="0"/>
      <w:marRight w:val="0"/>
      <w:marTop w:val="0"/>
      <w:marBottom w:val="0"/>
      <w:divBdr>
        <w:top w:val="none" w:sz="0" w:space="0" w:color="auto"/>
        <w:left w:val="none" w:sz="0" w:space="0" w:color="auto"/>
        <w:bottom w:val="none" w:sz="0" w:space="0" w:color="auto"/>
        <w:right w:val="none" w:sz="0" w:space="0" w:color="auto"/>
      </w:divBdr>
      <w:divsChild>
        <w:div w:id="179663579">
          <w:marLeft w:val="0"/>
          <w:marRight w:val="0"/>
          <w:marTop w:val="0"/>
          <w:marBottom w:val="0"/>
          <w:divBdr>
            <w:top w:val="none" w:sz="0" w:space="0" w:color="auto"/>
            <w:left w:val="none" w:sz="0" w:space="0" w:color="auto"/>
            <w:bottom w:val="none" w:sz="0" w:space="0" w:color="auto"/>
            <w:right w:val="none" w:sz="0" w:space="0" w:color="auto"/>
          </w:divBdr>
          <w:divsChild>
            <w:div w:id="6093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16/j.applthermaleng.2023.121308" TargetMode="External"/><Relationship Id="rId3" Type="http://schemas.openxmlformats.org/officeDocument/2006/relationships/settings" Target="settings.xml"/><Relationship Id="rId21" Type="http://schemas.openxmlformats.org/officeDocument/2006/relationships/hyperlink" Target="https://doi.org/10.1016/j.applthermaleng.2023.122252"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3390/aerospace11050338" TargetMode="External"/><Relationship Id="rId2" Type="http://schemas.openxmlformats.org/officeDocument/2006/relationships/styles" Target="styles.xml"/><Relationship Id="rId16" Type="http://schemas.openxmlformats.org/officeDocument/2006/relationships/hyperlink" Target="https://doi.org/10.1115/gt2012-69914" TargetMode="External"/><Relationship Id="rId20" Type="http://schemas.openxmlformats.org/officeDocument/2006/relationships/hyperlink" Target="https://doi.org/10.1115/gt2024-1238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nergy.2025.135458"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07/s11630-024-1983-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02/ente.2023010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 dockstate="right" visibility="0" width="525"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61C92DB6-8BBF-4DC1-A613-2CC1C18FDBBB}">
  <we:reference id="wa200001482" version="1.0.7.0" store="en-US" storeType="OMEX"/>
  <we:alternateReferences>
    <we:reference id="wa200001482" version="1.0.7.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0E21D41-6EB9-4B71-A42D-BAAB2AFD0685}">
  <we:reference id="wa200001361" version="2.129.3.0" store="en-US" storeType="OMEX"/>
  <we:alternateReferences>
    <we:reference id="wa200001361" version="2.129.3.0" store="en-US" storeType="OMEX"/>
  </we:alternateReferences>
  <we:properties>
    <we:property name="paperpal-document-id" value="&quot;2fd9548f-6816-4c83-8101-1803b5ea0f9a&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EC05BED5-DCC9-475A-B910-08571A758362}">
  <we:reference id="wa200000086" version="1.5.0.0" store="en-US" storeType="OMEX"/>
  <we:alternateReferences>
    <we:reference id="WA200000086" version="1.5.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19</Pages>
  <Words>5842</Words>
  <Characters>33302</Characters>
  <Application>Microsoft Office Word</Application>
  <DocSecurity>0</DocSecurity>
  <Lines>277</Lines>
  <Paragraphs>78</Paragraphs>
  <ScaleCrop>false</ScaleCrop>
  <Company/>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Ephraim Afia</dc:creator>
  <cp:keywords/>
  <dc:description/>
  <cp:lastModifiedBy>theaisha1707@gmail.com</cp:lastModifiedBy>
  <cp:revision>3</cp:revision>
  <dcterms:created xsi:type="dcterms:W3CDTF">2026-05-02T23:28:00Z</dcterms:created>
  <dcterms:modified xsi:type="dcterms:W3CDTF">2026-05-04T08:36:00Z</dcterms:modified>
</cp:coreProperties>
</file>