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AE741" w14:textId="42AC4B6B" w:rsidR="001C4D69" w:rsidRDefault="00042386" w:rsidP="00042386">
      <w:pPr>
        <w:spacing w:after="120" w:line="240" w:lineRule="auto"/>
        <w:jc w:val="center"/>
      </w:pPr>
      <w:r>
        <w:rPr>
          <w:b/>
          <w:sz w:val="28"/>
        </w:rPr>
        <w:t>BEYOND THE HOME: SAFE TECHNOLOGY USE, DIGITAL ETHICS, AND THE URGENT NEED FOR LEGAL FRAMEWORKS TO PROTECT COGNITIVE DEVELOPMENT</w:t>
      </w:r>
    </w:p>
    <w:p w14:paraId="48FC335A" w14:textId="77777777" w:rsidR="001C4D69" w:rsidRDefault="00932192" w:rsidP="00042386">
      <w:pPr>
        <w:spacing w:after="60" w:line="240" w:lineRule="auto"/>
      </w:pPr>
      <w:bookmarkStart w:id="0" w:name="_GoBack"/>
      <w:bookmarkEnd w:id="0"/>
      <w:r>
        <w:rPr>
          <w:b/>
        </w:rPr>
        <w:t>ABSTRACT</w:t>
      </w:r>
    </w:p>
    <w:p w14:paraId="0E4AEC4C" w14:textId="77777777" w:rsidR="001C4D69" w:rsidRPr="00B30CD4" w:rsidRDefault="00932192" w:rsidP="00042386">
      <w:pPr>
        <w:spacing w:after="60" w:line="240" w:lineRule="auto"/>
        <w:jc w:val="both"/>
        <w:rPr>
          <w:sz w:val="24"/>
          <w:szCs w:val="24"/>
        </w:rPr>
      </w:pPr>
      <w:r w:rsidRPr="00B30CD4">
        <w:rPr>
          <w:sz w:val="24"/>
          <w:szCs w:val="24"/>
        </w:rPr>
        <w:t>Digital technology has become embedded in nearly every aspect of modern childhood, t</w:t>
      </w:r>
      <w:r w:rsidRPr="00B30CD4">
        <w:rPr>
          <w:sz w:val="24"/>
          <w:szCs w:val="24"/>
        </w:rPr>
        <w:t xml:space="preserve">ransforming how children learn, communicate, play, and understand the world. While technological access offers educational and social benefits, increasing evidence suggests that early and unregulated exposure to digital environments may also contribute to </w:t>
      </w:r>
      <w:r w:rsidRPr="00B30CD4">
        <w:rPr>
          <w:sz w:val="24"/>
          <w:szCs w:val="24"/>
        </w:rPr>
        <w:t>cognitive overload, reduced attention span, dependency patterns, shallow information processing, and diminished critical thinking. Existing approaches largely frame digital safety as a matter of parental supervision or individual responsibility. However, t</w:t>
      </w:r>
      <w:r w:rsidRPr="00B30CD4">
        <w:rPr>
          <w:sz w:val="24"/>
          <w:szCs w:val="24"/>
        </w:rPr>
        <w:t>his paper argues that such framing is insufficient given the ubiquity, persuasive design, and developmental impact of technology.</w:t>
      </w:r>
    </w:p>
    <w:p w14:paraId="6B57E8F6" w14:textId="77777777" w:rsidR="001C4D69" w:rsidRDefault="00932192" w:rsidP="00042386">
      <w:pPr>
        <w:spacing w:after="60" w:line="240" w:lineRule="auto"/>
        <w:jc w:val="both"/>
      </w:pPr>
      <w:r w:rsidRPr="00B30CD4">
        <w:rPr>
          <w:sz w:val="24"/>
          <w:szCs w:val="24"/>
        </w:rPr>
        <w:t xml:space="preserve">This theoretical paper proposes that society must move beyond household-level regulation and toward </w:t>
      </w:r>
      <w:proofErr w:type="gramStart"/>
      <w:r w:rsidRPr="00B30CD4">
        <w:rPr>
          <w:sz w:val="24"/>
          <w:szCs w:val="24"/>
        </w:rPr>
        <w:t>comprehensive</w:t>
      </w:r>
      <w:proofErr w:type="gramEnd"/>
      <w:r w:rsidRPr="00B30CD4">
        <w:rPr>
          <w:sz w:val="24"/>
          <w:szCs w:val="24"/>
        </w:rPr>
        <w:t xml:space="preserve"> legal, educa</w:t>
      </w:r>
      <w:r w:rsidRPr="00B30CD4">
        <w:rPr>
          <w:sz w:val="24"/>
          <w:szCs w:val="24"/>
        </w:rPr>
        <w:t>tional, and ethical frameworks governing children's engagement with technology. Drawing parallels with legal protections surrounding alcohol, tobacco, gambling, and driving, the paper argues that technology overexposure represents a public developmental co</w:t>
      </w:r>
      <w:r w:rsidRPr="00B30CD4">
        <w:rPr>
          <w:sz w:val="24"/>
          <w:szCs w:val="24"/>
        </w:rPr>
        <w:t>ncern rather than a private behavioral issue. Through an integration of developmental psychology, digital ethics, educational theory, and public policy analysis, this paper advances the argument that technology use should be approached as a regulated devel</w:t>
      </w:r>
      <w:r w:rsidRPr="00B30CD4">
        <w:rPr>
          <w:sz w:val="24"/>
          <w:szCs w:val="24"/>
        </w:rPr>
        <w:t>opmental exposure requiring age-sensitive legal safeguards. It further proposes that digital ethics and safe technology use be embedded as a core curricular subject in early education to strengthen children's cognitive resilience and ethical reasoning</w:t>
      </w:r>
      <w:r>
        <w:t>.</w:t>
      </w:r>
    </w:p>
    <w:p w14:paraId="26911EE7" w14:textId="77777777" w:rsidR="001C4D69" w:rsidRDefault="00932192" w:rsidP="00042386">
      <w:pPr>
        <w:spacing w:after="60" w:line="240" w:lineRule="auto"/>
        <w:jc w:val="both"/>
        <w:rPr>
          <w:bCs/>
          <w:i/>
          <w:iCs/>
          <w:sz w:val="24"/>
          <w:szCs w:val="24"/>
        </w:rPr>
      </w:pPr>
      <w:r>
        <w:rPr>
          <w:b/>
        </w:rPr>
        <w:t>Key</w:t>
      </w:r>
      <w:r>
        <w:rPr>
          <w:b/>
        </w:rPr>
        <w:t xml:space="preserve">words: </w:t>
      </w:r>
      <w:r w:rsidRPr="002331BD">
        <w:rPr>
          <w:bCs/>
          <w:i/>
          <w:iCs/>
          <w:sz w:val="24"/>
          <w:szCs w:val="24"/>
        </w:rPr>
        <w:t>digital ethics; technology regulation; childhood cognition; public policy; digital safety; cognitive development; early childhood education; legal frameworks</w:t>
      </w:r>
    </w:p>
    <w:p w14:paraId="380F3412" w14:textId="77777777" w:rsidR="002331BD" w:rsidRDefault="002331BD" w:rsidP="00042386">
      <w:pPr>
        <w:spacing w:after="60" w:line="240" w:lineRule="auto"/>
        <w:jc w:val="both"/>
      </w:pPr>
    </w:p>
    <w:p w14:paraId="285B4F5F" w14:textId="72BF4C19" w:rsidR="001C4D69" w:rsidRDefault="001C4D69" w:rsidP="00042386">
      <w:pPr>
        <w:spacing w:after="60" w:line="240" w:lineRule="auto"/>
        <w:jc w:val="both"/>
      </w:pPr>
    </w:p>
    <w:p w14:paraId="5200C5FA" w14:textId="77777777" w:rsidR="001C4D69" w:rsidRDefault="001C4D69" w:rsidP="00042386">
      <w:pPr>
        <w:spacing w:line="240" w:lineRule="auto"/>
        <w:sectPr w:rsidR="001C4D69">
          <w:headerReference w:type="even" r:id="rId9"/>
          <w:headerReference w:type="default" r:id="rId10"/>
          <w:footerReference w:type="even" r:id="rId11"/>
          <w:footerReference w:type="default" r:id="rId12"/>
          <w:headerReference w:type="first" r:id="rId13"/>
          <w:footerReference w:type="first" r:id="rId14"/>
          <w:pgSz w:w="12240" w:h="15840"/>
          <w:pgMar w:top="936" w:right="864" w:bottom="936" w:left="864" w:header="720" w:footer="720" w:gutter="0"/>
          <w:cols w:space="260"/>
          <w:docGrid w:linePitch="360"/>
        </w:sectPr>
      </w:pPr>
    </w:p>
    <w:p w14:paraId="02B7F931" w14:textId="77777777" w:rsidR="001C4D69" w:rsidRDefault="00932192" w:rsidP="00042386">
      <w:pPr>
        <w:spacing w:after="60" w:line="240" w:lineRule="auto"/>
      </w:pPr>
      <w:r>
        <w:rPr>
          <w:b/>
        </w:rPr>
        <w:lastRenderedPageBreak/>
        <w:t>I. INTRODUCTION</w:t>
      </w:r>
    </w:p>
    <w:p w14:paraId="66DF7975" w14:textId="77777777" w:rsidR="001C4D69" w:rsidRDefault="00932192" w:rsidP="00042386">
      <w:pPr>
        <w:spacing w:after="60" w:line="240" w:lineRule="auto"/>
      </w:pPr>
      <w:r>
        <w:rPr>
          <w:b/>
        </w:rPr>
        <w:t xml:space="preserve">A. Background of the </w:t>
      </w:r>
      <w:r>
        <w:rPr>
          <w:b/>
        </w:rPr>
        <w:t>Study</w:t>
      </w:r>
    </w:p>
    <w:p w14:paraId="2643613D" w14:textId="6A97499B" w:rsidR="001C4D69" w:rsidRPr="00B30CD4" w:rsidRDefault="00932192" w:rsidP="00042386">
      <w:pPr>
        <w:spacing w:after="60" w:line="240" w:lineRule="auto"/>
        <w:ind w:firstLine="259"/>
        <w:jc w:val="both"/>
        <w:rPr>
          <w:sz w:val="24"/>
          <w:szCs w:val="24"/>
        </w:rPr>
      </w:pPr>
      <w:r w:rsidRPr="00B30CD4">
        <w:rPr>
          <w:sz w:val="24"/>
          <w:szCs w:val="24"/>
        </w:rPr>
        <w:t>Technology is no longer a separate sphere of life. It is a constant presence in homes, schools, social interactions, entertainment, communication, and learning.</w:t>
      </w:r>
      <w:r w:rsidR="00D447C1">
        <w:rPr>
          <w:sz w:val="24"/>
          <w:szCs w:val="24"/>
        </w:rPr>
        <w:t xml:space="preserve"> </w:t>
      </w:r>
      <w:r w:rsidRPr="00B30CD4">
        <w:rPr>
          <w:sz w:val="24"/>
          <w:szCs w:val="24"/>
        </w:rPr>
        <w:t>Children now encounter digital environments before they can read, write, or fully underst</w:t>
      </w:r>
      <w:r w:rsidRPr="00B30CD4">
        <w:rPr>
          <w:sz w:val="24"/>
          <w:szCs w:val="24"/>
        </w:rPr>
        <w:t>and social boundaries. Tablets, streaming media, games, social platforms, and algorithm-driven content increasingly shape early cognitive experiences. This shift has occurred faster than society's ability to regulate it.</w:t>
      </w:r>
    </w:p>
    <w:p w14:paraId="01F62294" w14:textId="77777777" w:rsidR="001C4D69" w:rsidRPr="00B30CD4" w:rsidRDefault="00932192" w:rsidP="00042386">
      <w:pPr>
        <w:spacing w:after="60" w:line="240" w:lineRule="auto"/>
        <w:ind w:firstLine="259"/>
        <w:jc w:val="both"/>
        <w:rPr>
          <w:sz w:val="24"/>
          <w:szCs w:val="24"/>
        </w:rPr>
      </w:pPr>
      <w:r w:rsidRPr="00B30CD4">
        <w:rPr>
          <w:sz w:val="24"/>
          <w:szCs w:val="24"/>
        </w:rPr>
        <w:t>While public discussion often empha</w:t>
      </w:r>
      <w:r w:rsidRPr="00B30CD4">
        <w:rPr>
          <w:sz w:val="24"/>
          <w:szCs w:val="24"/>
        </w:rPr>
        <w:t>sizes screen-time limits, parental monitoring, or educational technology access, there remains limited legal recognition of technology overexposure as a developmental concern. Unlike substances or activities recognized as potentially harmful to immature de</w:t>
      </w:r>
      <w:r w:rsidRPr="00B30CD4">
        <w:rPr>
          <w:sz w:val="24"/>
          <w:szCs w:val="24"/>
        </w:rPr>
        <w:t>cision-making systems, such as alcohol, nicotine, gambling, or driving, technology remains largely unregulated in relation to childhood cognitive development.</w:t>
      </w:r>
    </w:p>
    <w:p w14:paraId="5A992AD5" w14:textId="2F73D556" w:rsidR="001C4D69" w:rsidRPr="00B30CD4" w:rsidRDefault="00932192" w:rsidP="00042386">
      <w:pPr>
        <w:spacing w:after="60" w:line="240" w:lineRule="auto"/>
        <w:jc w:val="both"/>
        <w:rPr>
          <w:iCs/>
          <w:color w:val="000000" w:themeColor="text1"/>
          <w:sz w:val="24"/>
          <w:szCs w:val="24"/>
        </w:rPr>
      </w:pPr>
      <w:r w:rsidRPr="00B30CD4">
        <w:rPr>
          <w:iCs/>
          <w:color w:val="000000" w:themeColor="text1"/>
          <w:sz w:val="24"/>
          <w:szCs w:val="24"/>
        </w:rPr>
        <w:lastRenderedPageBreak/>
        <w:t xml:space="preserve"> According to Common Sense Media (2023), U.S. tweens ages 8-12 spend an average of 5 hours and 33</w:t>
      </w:r>
      <w:r w:rsidRPr="00B30CD4">
        <w:rPr>
          <w:iCs/>
          <w:color w:val="000000" w:themeColor="text1"/>
          <w:sz w:val="24"/>
          <w:szCs w:val="24"/>
        </w:rPr>
        <w:t xml:space="preserve"> minutes per day using entertainment screen media, excluding schoolwork. </w:t>
      </w:r>
    </w:p>
    <w:p w14:paraId="410D0785" w14:textId="7121F3C3" w:rsidR="001C4D69" w:rsidRPr="00B30CD4" w:rsidRDefault="00932192" w:rsidP="00042386">
      <w:pPr>
        <w:spacing w:after="60" w:line="240" w:lineRule="auto"/>
        <w:ind w:firstLine="259"/>
        <w:jc w:val="both"/>
        <w:rPr>
          <w:sz w:val="24"/>
          <w:szCs w:val="24"/>
        </w:rPr>
      </w:pPr>
      <w:r w:rsidRPr="00B30CD4">
        <w:rPr>
          <w:iCs/>
          <w:color w:val="000000" w:themeColor="text1"/>
          <w:sz w:val="24"/>
          <w:szCs w:val="24"/>
        </w:rPr>
        <w:t xml:space="preserve"> Technology can support learning, creativity, communication, and access to </w:t>
      </w:r>
      <w:r w:rsidR="00B30CD4" w:rsidRPr="00B30CD4">
        <w:rPr>
          <w:iCs/>
          <w:color w:val="000000" w:themeColor="text1"/>
          <w:sz w:val="24"/>
          <w:szCs w:val="24"/>
        </w:rPr>
        <w:t>opportunities</w:t>
      </w:r>
      <w:r w:rsidRPr="00B30CD4">
        <w:rPr>
          <w:iCs/>
          <w:color w:val="000000" w:themeColor="text1"/>
          <w:sz w:val="24"/>
          <w:szCs w:val="24"/>
        </w:rPr>
        <w:t xml:space="preserve"> when intentionally used. The concern is the absence of structured societal safeguards where persuasive digital systems intersect with children's developing attention, memory</w:t>
      </w:r>
      <w:r w:rsidRPr="00B30CD4">
        <w:rPr>
          <w:sz w:val="24"/>
          <w:szCs w:val="24"/>
        </w:rPr>
        <w:t>, reasoning, impulse control, and emotional regulation. The central argument of th</w:t>
      </w:r>
      <w:r w:rsidRPr="00B30CD4">
        <w:rPr>
          <w:sz w:val="24"/>
          <w:szCs w:val="24"/>
        </w:rPr>
        <w:t xml:space="preserve">is paper is therefore direct: legal frameworks governing children's technology use are urgently needed, not to prohibit technology, but to establish developmentally appropriate boundaries </w:t>
      </w:r>
      <w:r w:rsidR="00D447C1" w:rsidRPr="00B30CD4">
        <w:rPr>
          <w:sz w:val="24"/>
          <w:szCs w:val="24"/>
        </w:rPr>
        <w:t>like</w:t>
      </w:r>
      <w:r w:rsidRPr="00B30CD4">
        <w:rPr>
          <w:sz w:val="24"/>
          <w:szCs w:val="24"/>
        </w:rPr>
        <w:t xml:space="preserve"> age-based protections used in other public health and safety do</w:t>
      </w:r>
      <w:r w:rsidRPr="00B30CD4">
        <w:rPr>
          <w:sz w:val="24"/>
          <w:szCs w:val="24"/>
        </w:rPr>
        <w:t>mains.</w:t>
      </w:r>
    </w:p>
    <w:p w14:paraId="4C6970CA" w14:textId="77777777" w:rsidR="00D447C1" w:rsidRDefault="00D447C1" w:rsidP="00042386">
      <w:pPr>
        <w:spacing w:after="60" w:line="240" w:lineRule="auto"/>
        <w:rPr>
          <w:b/>
        </w:rPr>
      </w:pPr>
    </w:p>
    <w:p w14:paraId="2EE68988" w14:textId="77777777" w:rsidR="00D447C1" w:rsidRDefault="00D447C1" w:rsidP="00042386">
      <w:pPr>
        <w:spacing w:after="60" w:line="240" w:lineRule="auto"/>
        <w:rPr>
          <w:b/>
        </w:rPr>
      </w:pPr>
    </w:p>
    <w:p w14:paraId="2BE65781" w14:textId="48EFB459" w:rsidR="001C4D69" w:rsidRDefault="00932192" w:rsidP="00042386">
      <w:pPr>
        <w:spacing w:after="60" w:line="240" w:lineRule="auto"/>
      </w:pPr>
      <w:r>
        <w:rPr>
          <w:b/>
        </w:rPr>
        <w:t>B. Problem Statement</w:t>
      </w:r>
    </w:p>
    <w:p w14:paraId="3EB7AFB4" w14:textId="77777777" w:rsidR="001C4D69" w:rsidRPr="00154409" w:rsidRDefault="00932192" w:rsidP="00042386">
      <w:pPr>
        <w:pStyle w:val="NoSpacing"/>
      </w:pPr>
      <w:r w:rsidRPr="00B30CD4">
        <w:t xml:space="preserve">Existing models of digital safety place disproportionate responsibility on families while failing to account for the commercial, algorithmic, and developmental forces that shape children's technology </w:t>
      </w:r>
      <w:r w:rsidRPr="00B30CD4">
        <w:lastRenderedPageBreak/>
        <w:t>use. A child does not enco</w:t>
      </w:r>
      <w:r w:rsidRPr="00B30CD4">
        <w:t xml:space="preserve">unter technology only as a tool; the child encounters a designed environment. That environment often </w:t>
      </w:r>
      <w:r w:rsidRPr="00154409">
        <w:t>rewards rapid response, continuous engagement,</w:t>
      </w:r>
      <w:r w:rsidRPr="00B30CD4">
        <w:t xml:space="preserve"> fragmented attention, and dependency-like patterns. When such exposure occurs during critical </w:t>
      </w:r>
      <w:r w:rsidRPr="00154409">
        <w:t xml:space="preserve">developmental </w:t>
      </w:r>
      <w:r w:rsidRPr="00154409">
        <w:t>stages, the consequences may extend beyond behavior into cognition itself.</w:t>
      </w:r>
    </w:p>
    <w:p w14:paraId="27DC5CF1" w14:textId="77777777" w:rsidR="001C4D69" w:rsidRPr="00154409" w:rsidRDefault="00932192" w:rsidP="00042386">
      <w:pPr>
        <w:spacing w:after="60" w:line="240" w:lineRule="auto"/>
        <w:rPr>
          <w:sz w:val="24"/>
          <w:szCs w:val="24"/>
        </w:rPr>
      </w:pPr>
      <w:r w:rsidRPr="00154409">
        <w:rPr>
          <w:b/>
          <w:sz w:val="24"/>
          <w:szCs w:val="24"/>
        </w:rPr>
        <w:t>C. Purpose and Argument of the Paper</w:t>
      </w:r>
    </w:p>
    <w:p w14:paraId="4BE64724" w14:textId="77777777" w:rsidR="001C4D69" w:rsidRPr="00B30CD4" w:rsidRDefault="00932192" w:rsidP="00042386">
      <w:pPr>
        <w:spacing w:after="60" w:line="240" w:lineRule="auto"/>
        <w:ind w:firstLine="259"/>
        <w:jc w:val="both"/>
        <w:rPr>
          <w:sz w:val="24"/>
          <w:szCs w:val="24"/>
        </w:rPr>
      </w:pPr>
      <w:r w:rsidRPr="00154409">
        <w:rPr>
          <w:sz w:val="24"/>
          <w:szCs w:val="24"/>
        </w:rPr>
        <w:t>The purpose of this theoretical paper is to argue that childhood cognitive development</w:t>
      </w:r>
      <w:r w:rsidRPr="00B30CD4">
        <w:rPr>
          <w:sz w:val="24"/>
          <w:szCs w:val="24"/>
        </w:rPr>
        <w:t xml:space="preserve"> should be treated as a public concern requiring legal and</w:t>
      </w:r>
      <w:r w:rsidRPr="00B30CD4">
        <w:rPr>
          <w:sz w:val="24"/>
          <w:szCs w:val="24"/>
        </w:rPr>
        <w:t xml:space="preserve"> educational protection. The paper does not claim that technology is equivalent to alcohol or tobacco in chemical form. Rather, the comparison lies in developmental vulnerability. Society restricts children's access to alcohol, tobacco, gambling, and drivi</w:t>
      </w:r>
      <w:r w:rsidRPr="00B30CD4">
        <w:rPr>
          <w:sz w:val="24"/>
          <w:szCs w:val="24"/>
        </w:rPr>
        <w:t>ng because children are still developing judgment, impulse control, and long-term reasoning. This paper argues that the same protective logic should guide society's response to persuasive digital environments that are designed to capture attention and shap</w:t>
      </w:r>
      <w:r w:rsidRPr="00B30CD4">
        <w:rPr>
          <w:sz w:val="24"/>
          <w:szCs w:val="24"/>
        </w:rPr>
        <w:t>e behavior.</w:t>
      </w:r>
    </w:p>
    <w:p w14:paraId="5C4415C1" w14:textId="77777777" w:rsidR="001C4D69" w:rsidRPr="00724D7F" w:rsidRDefault="00932192" w:rsidP="00042386">
      <w:pPr>
        <w:spacing w:after="60" w:line="240" w:lineRule="auto"/>
        <w:rPr>
          <w:sz w:val="24"/>
          <w:szCs w:val="24"/>
        </w:rPr>
      </w:pPr>
      <w:r w:rsidRPr="00724D7F">
        <w:rPr>
          <w:b/>
          <w:sz w:val="24"/>
          <w:szCs w:val="24"/>
        </w:rPr>
        <w:t>II. TECHNOLOGY EXPOSURE AS A DEVELOPMENTAL RISK</w:t>
      </w:r>
    </w:p>
    <w:p w14:paraId="3B03799C" w14:textId="77777777" w:rsidR="001C4D69" w:rsidRPr="00724D7F" w:rsidRDefault="00932192" w:rsidP="00042386">
      <w:pPr>
        <w:spacing w:after="60" w:line="240" w:lineRule="auto"/>
        <w:ind w:firstLine="259"/>
        <w:jc w:val="both"/>
        <w:rPr>
          <w:sz w:val="24"/>
          <w:szCs w:val="24"/>
        </w:rPr>
      </w:pPr>
      <w:r w:rsidRPr="00724D7F">
        <w:rPr>
          <w:sz w:val="24"/>
          <w:szCs w:val="24"/>
        </w:rPr>
        <w:t>Technology has become normalized to such an extent that its developmental consequences are often overlooked. Unlike earlier forms of media, digital technologies are interactive, immersive, persuas</w:t>
      </w:r>
      <w:r w:rsidRPr="00724D7F">
        <w:rPr>
          <w:sz w:val="24"/>
          <w:szCs w:val="24"/>
        </w:rPr>
        <w:t>ive, and algorithmically personalized. Their design frequently rewards immediate gratification, repetitive engagement, and prolonged attention capture. Children do not merely watch digital content; they are guided, nudged, rewarded, redirected, and retaine</w:t>
      </w:r>
      <w:r w:rsidRPr="00724D7F">
        <w:rPr>
          <w:sz w:val="24"/>
          <w:szCs w:val="24"/>
        </w:rPr>
        <w:t>d by systems built to maximize engagement.</w:t>
      </w:r>
    </w:p>
    <w:p w14:paraId="0F5D301D" w14:textId="77777777" w:rsidR="001C4D69" w:rsidRPr="00724D7F" w:rsidRDefault="00932192" w:rsidP="00042386">
      <w:pPr>
        <w:spacing w:after="60" w:line="240" w:lineRule="auto"/>
        <w:ind w:firstLine="259"/>
        <w:jc w:val="both"/>
        <w:rPr>
          <w:sz w:val="24"/>
          <w:szCs w:val="24"/>
        </w:rPr>
      </w:pPr>
      <w:r w:rsidRPr="00724D7F">
        <w:rPr>
          <w:sz w:val="24"/>
          <w:szCs w:val="24"/>
        </w:rPr>
        <w:t>Research in developmental psychology and neuroscience indicates that childhood is a period of heightened neuroplasticity during which repeated environmental stimuli influence cognitive architecture. During early d</w:t>
      </w:r>
      <w:r w:rsidRPr="00724D7F">
        <w:rPr>
          <w:sz w:val="24"/>
          <w:szCs w:val="24"/>
        </w:rPr>
        <w:t>evelopmental stages, the brain builds pathways related to attention, emotional regulation, language acquisition, social reasoning, and executive functioning. When young children are repeatedly exposed to rapid visual stimulation, instant feedback loops, sh</w:t>
      </w:r>
      <w:r w:rsidRPr="00724D7F">
        <w:rPr>
          <w:sz w:val="24"/>
          <w:szCs w:val="24"/>
        </w:rPr>
        <w:t>ort-form content, and fragmented information streams, they may experience changes in how they process information and tolerate slower cognitive tasks.</w:t>
      </w:r>
    </w:p>
    <w:p w14:paraId="050B853B" w14:textId="2CB80B30" w:rsidR="001C4D69" w:rsidRPr="00B30CD4" w:rsidRDefault="00D447C1" w:rsidP="00042386">
      <w:pPr>
        <w:spacing w:after="60" w:line="240" w:lineRule="auto"/>
        <w:ind w:firstLine="259"/>
        <w:jc w:val="both"/>
        <w:rPr>
          <w:sz w:val="24"/>
          <w:szCs w:val="24"/>
        </w:rPr>
      </w:pPr>
      <w:r w:rsidRPr="00724D7F">
        <w:rPr>
          <w:sz w:val="24"/>
          <w:szCs w:val="24"/>
        </w:rPr>
        <w:lastRenderedPageBreak/>
        <w:t>Screen time alone is an incomplete measure because it does not capture design intensity, algorithmic personalization, emotional stimulation, or displacement of cognitively enriching activities. A child passively watching a guided educational lesson is not in the same cognitive environment as a child exposed to endless</w:t>
      </w:r>
      <w:r>
        <w:t xml:space="preserve"> </w:t>
      </w:r>
      <w:r w:rsidRPr="00B30CD4">
        <w:rPr>
          <w:sz w:val="24"/>
          <w:szCs w:val="24"/>
        </w:rPr>
        <w:t>scrolling, autoplay, notifications, reward loops, and algorithmic recommendations. The quality, intensity, and psychological structure of the digital environment matter.</w:t>
      </w:r>
    </w:p>
    <w:p w14:paraId="209F0719" w14:textId="77777777" w:rsidR="00724D7F" w:rsidRDefault="00932192" w:rsidP="00042386">
      <w:pPr>
        <w:spacing w:after="60" w:line="240" w:lineRule="auto"/>
        <w:ind w:firstLine="259"/>
        <w:jc w:val="both"/>
        <w:rPr>
          <w:sz w:val="24"/>
          <w:szCs w:val="24"/>
        </w:rPr>
      </w:pPr>
      <w:r w:rsidRPr="00B30CD4">
        <w:rPr>
          <w:sz w:val="24"/>
          <w:szCs w:val="24"/>
        </w:rPr>
        <w:t xml:space="preserve">Scholars have increasingly questioned whether constant digital stimulation reduces tolerance for reading, reflective thinking, </w:t>
      </w:r>
      <w:r w:rsidRPr="00B30CD4">
        <w:rPr>
          <w:sz w:val="24"/>
          <w:szCs w:val="24"/>
        </w:rPr>
        <w:t>delayed gratification, sustained concentration, and independent problem solving.</w:t>
      </w:r>
    </w:p>
    <w:p w14:paraId="2602E0DB" w14:textId="346BA4D3" w:rsidR="001C4D69" w:rsidRPr="00724D7F" w:rsidRDefault="00932192" w:rsidP="00042386">
      <w:pPr>
        <w:spacing w:after="60" w:line="240" w:lineRule="auto"/>
        <w:ind w:firstLine="259"/>
        <w:jc w:val="both"/>
        <w:rPr>
          <w:sz w:val="24"/>
          <w:szCs w:val="24"/>
        </w:rPr>
      </w:pPr>
      <w:r w:rsidRPr="00B30CD4">
        <w:rPr>
          <w:sz w:val="24"/>
          <w:szCs w:val="24"/>
        </w:rPr>
        <w:t xml:space="preserve"> Twenge and Campbell (2018) found associations </w:t>
      </w:r>
      <w:r w:rsidRPr="00724D7F">
        <w:rPr>
          <w:sz w:val="24"/>
          <w:szCs w:val="24"/>
        </w:rPr>
        <w:t xml:space="preserve">between increased screen exposure and reduced psychological well-being among children and adolescents, while Christakis (2019) </w:t>
      </w:r>
      <w:r w:rsidRPr="00724D7F">
        <w:rPr>
          <w:sz w:val="24"/>
          <w:szCs w:val="24"/>
        </w:rPr>
        <w:t>emphasized the difficulty and urgency of defining digital addiction and self-regulation concerns in children. Although the research landscape remains complex and sometimes contested, the growing evidence is sufficient to justify precautionary legal and edu</w:t>
      </w:r>
      <w:r w:rsidRPr="00724D7F">
        <w:rPr>
          <w:sz w:val="24"/>
          <w:szCs w:val="24"/>
        </w:rPr>
        <w:t>cational attention.</w:t>
      </w:r>
      <w:r w:rsidR="00B30CD4" w:rsidRPr="00724D7F">
        <w:rPr>
          <w:sz w:val="24"/>
          <w:szCs w:val="24"/>
        </w:rPr>
        <w:t xml:space="preserve"> More recent evidence supports this concern. Madigan et al. (2022) reported that higher recreational screen exposure among children was associated with poorer sleep outcomes and reduced psychosocial functioning, while Orben and Przybylski (2023) found that the effects of digital technology on adolescent well-being depend significantly on usage context, content quality, and individual vulnerability rather than screen time alone.</w:t>
      </w:r>
    </w:p>
    <w:p w14:paraId="577902C8" w14:textId="0A5C4638" w:rsidR="001C4D69" w:rsidRPr="00724D7F" w:rsidRDefault="001C4D69" w:rsidP="00042386">
      <w:pPr>
        <w:spacing w:after="60" w:line="240" w:lineRule="auto"/>
        <w:jc w:val="both"/>
        <w:rPr>
          <w:sz w:val="24"/>
          <w:szCs w:val="24"/>
        </w:rPr>
      </w:pPr>
    </w:p>
    <w:p w14:paraId="586C8899" w14:textId="77777777" w:rsidR="001C4D69" w:rsidRPr="00724D7F" w:rsidRDefault="00932192" w:rsidP="00042386">
      <w:pPr>
        <w:spacing w:after="60" w:line="240" w:lineRule="auto"/>
        <w:rPr>
          <w:sz w:val="24"/>
          <w:szCs w:val="24"/>
        </w:rPr>
      </w:pPr>
      <w:r w:rsidRPr="00724D7F">
        <w:rPr>
          <w:b/>
          <w:sz w:val="24"/>
          <w:szCs w:val="24"/>
        </w:rPr>
        <w:t>III. THE LIMITS OF PARENTAL RESPONSIBILITY</w:t>
      </w:r>
    </w:p>
    <w:p w14:paraId="56C13C88" w14:textId="3166F189" w:rsidR="001C4D69" w:rsidRPr="00724D7F" w:rsidRDefault="00932192" w:rsidP="00042386">
      <w:pPr>
        <w:spacing w:after="60" w:line="240" w:lineRule="auto"/>
        <w:ind w:firstLine="259"/>
        <w:jc w:val="both"/>
        <w:rPr>
          <w:sz w:val="24"/>
          <w:szCs w:val="24"/>
        </w:rPr>
      </w:pPr>
      <w:r w:rsidRPr="00724D7F">
        <w:rPr>
          <w:sz w:val="24"/>
          <w:szCs w:val="24"/>
        </w:rPr>
        <w:t>Public discourse often places respon</w:t>
      </w:r>
      <w:r w:rsidRPr="00724D7F">
        <w:rPr>
          <w:sz w:val="24"/>
          <w:szCs w:val="24"/>
        </w:rPr>
        <w:t xml:space="preserve">sibility for children's </w:t>
      </w:r>
      <w:r w:rsidR="00724D7F" w:rsidRPr="00724D7F">
        <w:rPr>
          <w:sz w:val="24"/>
          <w:szCs w:val="24"/>
        </w:rPr>
        <w:t>use of technology</w:t>
      </w:r>
      <w:r w:rsidRPr="00724D7F">
        <w:rPr>
          <w:sz w:val="24"/>
          <w:szCs w:val="24"/>
        </w:rPr>
        <w:t xml:space="preserve"> almost entirely on parents. While parental guidance remains essential, this expectation creates an incomplete and inequitable framework. Parents cannot be expected to carry alone the burden of regulating systems th</w:t>
      </w:r>
      <w:r w:rsidRPr="00724D7F">
        <w:rPr>
          <w:sz w:val="24"/>
          <w:szCs w:val="24"/>
        </w:rPr>
        <w:t>at are technically complex, commercially driven, and intentionally designed to defeat ordinary self-control.</w:t>
      </w:r>
    </w:p>
    <w:p w14:paraId="4E3C1D46" w14:textId="62F70EC0" w:rsidR="001C4D69" w:rsidRPr="00724D7F" w:rsidRDefault="00932192" w:rsidP="00042386">
      <w:pPr>
        <w:spacing w:after="60" w:line="240" w:lineRule="auto"/>
        <w:ind w:firstLine="259"/>
        <w:jc w:val="both"/>
        <w:rPr>
          <w:sz w:val="24"/>
          <w:szCs w:val="24"/>
        </w:rPr>
      </w:pPr>
      <w:r w:rsidRPr="00724D7F">
        <w:rPr>
          <w:sz w:val="24"/>
          <w:szCs w:val="24"/>
        </w:rPr>
        <w:t xml:space="preserve"> </w:t>
      </w:r>
      <w:r w:rsidR="00D447C1">
        <w:rPr>
          <w:sz w:val="24"/>
          <w:szCs w:val="24"/>
        </w:rPr>
        <w:t>P</w:t>
      </w:r>
      <w:r w:rsidRPr="00724D7F">
        <w:rPr>
          <w:sz w:val="24"/>
          <w:szCs w:val="24"/>
        </w:rPr>
        <w:t xml:space="preserve">arents face an information asymmetry problem. Technology evolves rapidly, often outpacing adult understanding of emerging platforms, algorithmic </w:t>
      </w:r>
      <w:r w:rsidRPr="00724D7F">
        <w:rPr>
          <w:sz w:val="24"/>
          <w:szCs w:val="24"/>
        </w:rPr>
        <w:lastRenderedPageBreak/>
        <w:t xml:space="preserve">recommendation systems, privacy practices, and persuasive design </w:t>
      </w:r>
      <w:r w:rsidR="00232B3C" w:rsidRPr="00724D7F">
        <w:rPr>
          <w:sz w:val="24"/>
          <w:szCs w:val="24"/>
        </w:rPr>
        <w:t>techniques.</w:t>
      </w:r>
      <w:r w:rsidR="00232B3C">
        <w:rPr>
          <w:sz w:val="24"/>
          <w:szCs w:val="24"/>
        </w:rPr>
        <w:t xml:space="preserve"> They</w:t>
      </w:r>
      <w:r w:rsidRPr="00724D7F">
        <w:rPr>
          <w:sz w:val="24"/>
          <w:szCs w:val="24"/>
        </w:rPr>
        <w:t xml:space="preserve"> may not fully understand how repeated digital stimulation may affect cognitive development.</w:t>
      </w:r>
    </w:p>
    <w:p w14:paraId="733BE789" w14:textId="3CECB66A" w:rsidR="001C4D69" w:rsidRPr="00724D7F" w:rsidRDefault="00932192" w:rsidP="00042386">
      <w:pPr>
        <w:spacing w:after="60" w:line="240" w:lineRule="auto"/>
        <w:ind w:firstLine="259"/>
        <w:jc w:val="both"/>
        <w:rPr>
          <w:sz w:val="24"/>
          <w:szCs w:val="24"/>
        </w:rPr>
      </w:pPr>
      <w:r w:rsidRPr="00724D7F">
        <w:rPr>
          <w:sz w:val="24"/>
          <w:szCs w:val="24"/>
        </w:rPr>
        <w:t>Second</w:t>
      </w:r>
      <w:r w:rsidR="00042386">
        <w:rPr>
          <w:sz w:val="24"/>
          <w:szCs w:val="24"/>
        </w:rPr>
        <w:t>ly</w:t>
      </w:r>
      <w:r w:rsidRPr="00724D7F">
        <w:rPr>
          <w:sz w:val="24"/>
          <w:szCs w:val="24"/>
        </w:rPr>
        <w:t>, parental supervision varies widely depending on socioeconomic conditions</w:t>
      </w:r>
      <w:r w:rsidRPr="00724D7F">
        <w:rPr>
          <w:sz w:val="24"/>
          <w:szCs w:val="24"/>
        </w:rPr>
        <w:t>. Families differ in access to time, digital literacy, educational resources, caregiving support, and safe alternatives for children's recreation. A parent working multiple jobs may have less capacity to supervise a child's technology use than a parent wit</w:t>
      </w:r>
      <w:r w:rsidRPr="00724D7F">
        <w:rPr>
          <w:sz w:val="24"/>
          <w:szCs w:val="24"/>
        </w:rPr>
        <w:t>h flexible time and abundant resources. A framework that relies only on household responsibility therefore risks deepening inequality.</w:t>
      </w:r>
    </w:p>
    <w:p w14:paraId="5C2E5C31" w14:textId="77777777" w:rsidR="001C4D69" w:rsidRPr="00724D7F" w:rsidRDefault="00932192" w:rsidP="00042386">
      <w:pPr>
        <w:spacing w:after="60" w:line="240" w:lineRule="auto"/>
        <w:ind w:firstLine="259"/>
        <w:jc w:val="both"/>
        <w:rPr>
          <w:sz w:val="24"/>
          <w:szCs w:val="24"/>
        </w:rPr>
      </w:pPr>
      <w:r w:rsidRPr="00724D7F">
        <w:rPr>
          <w:sz w:val="24"/>
          <w:szCs w:val="24"/>
        </w:rPr>
        <w:t>Third, children encounter technology beyond the home. Schools, peer groups, advertisements, public spaces, and personal m</w:t>
      </w:r>
      <w:r w:rsidRPr="00724D7F">
        <w:rPr>
          <w:sz w:val="24"/>
          <w:szCs w:val="24"/>
        </w:rPr>
        <w:t>obile devices contribute to continuous exposure. Even when parents set boundaries, children remain embedded in a culture where digital participation is socially expected and commercially encouraged. A public developmental issue cannot be effectively manage</w:t>
      </w:r>
      <w:r w:rsidRPr="00724D7F">
        <w:rPr>
          <w:sz w:val="24"/>
          <w:szCs w:val="24"/>
        </w:rPr>
        <w:t>d through private responsibility alone. Society does not rely exclusively on parents to regulate alcohol access, road safety, gambling, or pharmaceutical exposure. Legal frameworks exist because children require collective protection when risks extend beyo</w:t>
      </w:r>
      <w:r w:rsidRPr="00724D7F">
        <w:rPr>
          <w:sz w:val="24"/>
          <w:szCs w:val="24"/>
        </w:rPr>
        <w:t>nd household control.</w:t>
      </w:r>
    </w:p>
    <w:p w14:paraId="7993B384" w14:textId="77777777" w:rsidR="001C4D69" w:rsidRPr="00724D7F" w:rsidRDefault="00932192" w:rsidP="00042386">
      <w:pPr>
        <w:spacing w:after="60" w:line="240" w:lineRule="auto"/>
        <w:rPr>
          <w:sz w:val="24"/>
          <w:szCs w:val="24"/>
        </w:rPr>
      </w:pPr>
      <w:r w:rsidRPr="00724D7F">
        <w:rPr>
          <w:b/>
          <w:sz w:val="24"/>
          <w:szCs w:val="24"/>
        </w:rPr>
        <w:t>IV. TECHNOLOGY OVERRELIANCE AND DIMINISHING COGNITIVE ABILITIES</w:t>
      </w:r>
    </w:p>
    <w:p w14:paraId="325AC87D" w14:textId="32C83FD8" w:rsidR="001C4D69" w:rsidRPr="00724D7F" w:rsidRDefault="00932192" w:rsidP="00042386">
      <w:pPr>
        <w:spacing w:after="60" w:line="240" w:lineRule="auto"/>
        <w:ind w:firstLine="259"/>
        <w:jc w:val="both"/>
        <w:rPr>
          <w:sz w:val="24"/>
          <w:szCs w:val="24"/>
        </w:rPr>
      </w:pPr>
      <w:r w:rsidRPr="00724D7F">
        <w:rPr>
          <w:sz w:val="24"/>
          <w:szCs w:val="24"/>
        </w:rPr>
        <w:t xml:space="preserve">One of the most urgent concerns regarding technology dependence is its relationship to cognitive functioning. Technology offers convenience, </w:t>
      </w:r>
      <w:r w:rsidR="00232B3C" w:rsidRPr="00724D7F">
        <w:rPr>
          <w:sz w:val="24"/>
          <w:szCs w:val="24"/>
        </w:rPr>
        <w:t>but may</w:t>
      </w:r>
      <w:r w:rsidRPr="00724D7F">
        <w:rPr>
          <w:sz w:val="24"/>
          <w:szCs w:val="24"/>
        </w:rPr>
        <w:t xml:space="preserve"> reshape cognitive hab</w:t>
      </w:r>
      <w:r w:rsidRPr="00724D7F">
        <w:rPr>
          <w:sz w:val="24"/>
          <w:szCs w:val="24"/>
        </w:rPr>
        <w:t>its. When children regularly outsource memory, attention, entertainment, and problem solving to external devices, opportunities for internal cognitive development may be reduced.</w:t>
      </w:r>
    </w:p>
    <w:p w14:paraId="5FCA2EDD" w14:textId="77777777" w:rsidR="001C4D69" w:rsidRPr="00724D7F" w:rsidRDefault="00932192" w:rsidP="00042386">
      <w:pPr>
        <w:spacing w:after="60" w:line="240" w:lineRule="auto"/>
        <w:rPr>
          <w:sz w:val="24"/>
          <w:szCs w:val="24"/>
        </w:rPr>
      </w:pPr>
      <w:r w:rsidRPr="00724D7F">
        <w:rPr>
          <w:b/>
          <w:sz w:val="24"/>
          <w:szCs w:val="24"/>
        </w:rPr>
        <w:t>A. Reduced Attention Span</w:t>
      </w:r>
    </w:p>
    <w:p w14:paraId="6A74AAC0" w14:textId="77777777" w:rsidR="001C4D69" w:rsidRPr="00724D7F" w:rsidRDefault="00932192" w:rsidP="00042386">
      <w:pPr>
        <w:spacing w:after="60" w:line="240" w:lineRule="auto"/>
        <w:ind w:firstLine="259"/>
        <w:jc w:val="both"/>
        <w:rPr>
          <w:sz w:val="24"/>
          <w:szCs w:val="24"/>
        </w:rPr>
      </w:pPr>
      <w:r w:rsidRPr="00724D7F">
        <w:rPr>
          <w:sz w:val="24"/>
          <w:szCs w:val="24"/>
        </w:rPr>
        <w:t>Digital platforms often prioritize rapid transition</w:t>
      </w:r>
      <w:r w:rsidRPr="00724D7F">
        <w:rPr>
          <w:sz w:val="24"/>
          <w:szCs w:val="24"/>
        </w:rPr>
        <w:t>s, novelty, and immediate stimulation. Continuous exposure to short-form media and high-speed content may condition children toward fragmented attention rather than sustained concentration. The child becomes accustomed to being entertained by the environme</w:t>
      </w:r>
      <w:r w:rsidRPr="00724D7F">
        <w:rPr>
          <w:sz w:val="24"/>
          <w:szCs w:val="24"/>
        </w:rPr>
        <w:t>nt rather than directing attention from within.</w:t>
      </w:r>
    </w:p>
    <w:p w14:paraId="18C7791F" w14:textId="77777777" w:rsidR="001C4D69" w:rsidRPr="00724D7F" w:rsidRDefault="00932192" w:rsidP="00042386">
      <w:pPr>
        <w:spacing w:after="60" w:line="240" w:lineRule="auto"/>
        <w:rPr>
          <w:sz w:val="24"/>
          <w:szCs w:val="24"/>
        </w:rPr>
      </w:pPr>
      <w:r w:rsidRPr="00724D7F">
        <w:rPr>
          <w:b/>
          <w:sz w:val="24"/>
          <w:szCs w:val="24"/>
        </w:rPr>
        <w:t>B. Memory Externalization</w:t>
      </w:r>
    </w:p>
    <w:p w14:paraId="377E46EB" w14:textId="4B8A7FAE" w:rsidR="001C4D69" w:rsidRPr="00724D7F" w:rsidRDefault="00932192" w:rsidP="00042386">
      <w:pPr>
        <w:spacing w:after="60" w:line="240" w:lineRule="auto"/>
        <w:ind w:firstLine="259"/>
        <w:jc w:val="both"/>
        <w:rPr>
          <w:sz w:val="24"/>
          <w:szCs w:val="24"/>
        </w:rPr>
      </w:pPr>
      <w:r w:rsidRPr="00724D7F">
        <w:rPr>
          <w:sz w:val="24"/>
          <w:szCs w:val="24"/>
        </w:rPr>
        <w:lastRenderedPageBreak/>
        <w:t>The widespread availability of searchable information may reduce internal knowledge retention. Sparrow, Liu, and Wegner (2011) described the "Google effect," in which individuals rem</w:t>
      </w:r>
      <w:r w:rsidRPr="00724D7F">
        <w:rPr>
          <w:sz w:val="24"/>
          <w:szCs w:val="24"/>
        </w:rPr>
        <w:t xml:space="preserve">ember where to find information rather than the information </w:t>
      </w:r>
      <w:r w:rsidR="00232B3C" w:rsidRPr="00724D7F">
        <w:rPr>
          <w:sz w:val="24"/>
          <w:szCs w:val="24"/>
        </w:rPr>
        <w:t>itself.</w:t>
      </w:r>
      <w:r w:rsidR="00232B3C">
        <w:rPr>
          <w:sz w:val="24"/>
          <w:szCs w:val="24"/>
        </w:rPr>
        <w:t xml:space="preserve"> Thus</w:t>
      </w:r>
      <w:r w:rsidRPr="00724D7F">
        <w:rPr>
          <w:sz w:val="24"/>
          <w:szCs w:val="24"/>
        </w:rPr>
        <w:t xml:space="preserve"> rais</w:t>
      </w:r>
      <w:r w:rsidR="00232B3C">
        <w:rPr>
          <w:sz w:val="24"/>
          <w:szCs w:val="24"/>
        </w:rPr>
        <w:t>ing</w:t>
      </w:r>
      <w:r w:rsidRPr="00724D7F">
        <w:rPr>
          <w:sz w:val="24"/>
          <w:szCs w:val="24"/>
        </w:rPr>
        <w:t xml:space="preserve"> developmental questions because memory is not merely storage; it is part of reasoning, language, imagination, and problem solving.</w:t>
      </w:r>
    </w:p>
    <w:p w14:paraId="0273891B" w14:textId="77777777" w:rsidR="001C4D69" w:rsidRPr="00724D7F" w:rsidRDefault="00932192" w:rsidP="00042386">
      <w:pPr>
        <w:spacing w:after="60" w:line="240" w:lineRule="auto"/>
        <w:rPr>
          <w:sz w:val="24"/>
          <w:szCs w:val="24"/>
        </w:rPr>
      </w:pPr>
      <w:r w:rsidRPr="00724D7F">
        <w:rPr>
          <w:b/>
          <w:sz w:val="24"/>
          <w:szCs w:val="24"/>
        </w:rPr>
        <w:t>C. Shallow Processing</w:t>
      </w:r>
    </w:p>
    <w:p w14:paraId="255F7B38" w14:textId="77777777" w:rsidR="001C4D69" w:rsidRPr="00724D7F" w:rsidRDefault="00932192" w:rsidP="00042386">
      <w:pPr>
        <w:spacing w:after="60" w:line="240" w:lineRule="auto"/>
        <w:ind w:firstLine="259"/>
        <w:jc w:val="both"/>
        <w:rPr>
          <w:sz w:val="24"/>
          <w:szCs w:val="24"/>
        </w:rPr>
      </w:pPr>
      <w:r w:rsidRPr="00724D7F">
        <w:rPr>
          <w:sz w:val="24"/>
          <w:szCs w:val="24"/>
        </w:rPr>
        <w:t>Digital environments o</w:t>
      </w:r>
      <w:r w:rsidRPr="00724D7F">
        <w:rPr>
          <w:sz w:val="24"/>
          <w:szCs w:val="24"/>
        </w:rPr>
        <w:t xml:space="preserve">ften encourage skimming rather than deep engagement. Carr (2010) argued that constant digital interaction may weaken reflective cognition by favoring speed over contemplation. Children who become accustomed to rapid scanning may struggle with the patience </w:t>
      </w:r>
      <w:r w:rsidRPr="00724D7F">
        <w:rPr>
          <w:sz w:val="24"/>
          <w:szCs w:val="24"/>
        </w:rPr>
        <w:t>required for complex reading, sustained writing, and analytical reasoning.</w:t>
      </w:r>
    </w:p>
    <w:p w14:paraId="5B06E5D7" w14:textId="77777777" w:rsidR="001C4D69" w:rsidRPr="00724D7F" w:rsidRDefault="00932192" w:rsidP="00042386">
      <w:pPr>
        <w:spacing w:after="60" w:line="240" w:lineRule="auto"/>
        <w:rPr>
          <w:sz w:val="24"/>
          <w:szCs w:val="24"/>
        </w:rPr>
      </w:pPr>
      <w:r w:rsidRPr="00724D7F">
        <w:rPr>
          <w:b/>
          <w:sz w:val="24"/>
          <w:szCs w:val="24"/>
        </w:rPr>
        <w:t>D. Reduced Problem-Solving Persistence</w:t>
      </w:r>
    </w:p>
    <w:p w14:paraId="32AC596D" w14:textId="77777777" w:rsidR="001C4D69" w:rsidRPr="00724D7F" w:rsidRDefault="00932192" w:rsidP="00042386">
      <w:pPr>
        <w:spacing w:after="60" w:line="240" w:lineRule="auto"/>
        <w:ind w:firstLine="259"/>
        <w:jc w:val="both"/>
        <w:rPr>
          <w:sz w:val="24"/>
          <w:szCs w:val="24"/>
        </w:rPr>
      </w:pPr>
      <w:r w:rsidRPr="00724D7F">
        <w:rPr>
          <w:sz w:val="24"/>
          <w:szCs w:val="24"/>
        </w:rPr>
        <w:t>Instant access to answers may reduce tolerance for uncertainty, struggle, or prolonged analytical reasoning. Learning requires productive diff</w:t>
      </w:r>
      <w:r w:rsidRPr="00724D7F">
        <w:rPr>
          <w:sz w:val="24"/>
          <w:szCs w:val="24"/>
        </w:rPr>
        <w:t>iculty. When children are repeatedly trained to expect immediate resolution, they may become less willing to wrestle with complex questions, revise ideas, or build solutions through trial and error.</w:t>
      </w:r>
    </w:p>
    <w:p w14:paraId="18EF68CA" w14:textId="77777777" w:rsidR="001C4D69" w:rsidRPr="00724D7F" w:rsidRDefault="00932192" w:rsidP="00042386">
      <w:pPr>
        <w:spacing w:after="60" w:line="240" w:lineRule="auto"/>
        <w:rPr>
          <w:sz w:val="24"/>
          <w:szCs w:val="24"/>
        </w:rPr>
      </w:pPr>
      <w:r w:rsidRPr="00724D7F">
        <w:rPr>
          <w:b/>
          <w:sz w:val="24"/>
          <w:szCs w:val="24"/>
        </w:rPr>
        <w:t>E. Emotional Dysregulation</w:t>
      </w:r>
    </w:p>
    <w:p w14:paraId="3393DE15" w14:textId="1317AF69" w:rsidR="001C4D69" w:rsidRPr="00724D7F" w:rsidRDefault="00932192" w:rsidP="00042386">
      <w:pPr>
        <w:spacing w:after="60" w:line="240" w:lineRule="auto"/>
        <w:ind w:firstLine="259"/>
        <w:jc w:val="both"/>
        <w:rPr>
          <w:sz w:val="24"/>
          <w:szCs w:val="24"/>
        </w:rPr>
      </w:pPr>
      <w:r w:rsidRPr="00724D7F">
        <w:rPr>
          <w:sz w:val="24"/>
          <w:szCs w:val="24"/>
        </w:rPr>
        <w:t>Constant stimulation and rewar</w:t>
      </w:r>
      <w:r w:rsidRPr="00724D7F">
        <w:rPr>
          <w:sz w:val="24"/>
          <w:szCs w:val="24"/>
        </w:rPr>
        <w:t>d-driven design may contribute to reduced frustration tolerance and dependency</w:t>
      </w:r>
      <w:r w:rsidR="00232B3C">
        <w:rPr>
          <w:sz w:val="24"/>
          <w:szCs w:val="24"/>
        </w:rPr>
        <w:t xml:space="preserve"> </w:t>
      </w:r>
      <w:r w:rsidRPr="00724D7F">
        <w:rPr>
          <w:sz w:val="24"/>
          <w:szCs w:val="24"/>
        </w:rPr>
        <w:t>on external validation. Likes, notifications, game rewards, and algorithmic reinforcement can make emotional satisfaction increasingly dependent on digital feedback. This matter</w:t>
      </w:r>
      <w:r w:rsidRPr="00724D7F">
        <w:rPr>
          <w:sz w:val="24"/>
          <w:szCs w:val="24"/>
        </w:rPr>
        <w:t>s because emotional regulation and cognitive regulation develop together.</w:t>
      </w:r>
    </w:p>
    <w:p w14:paraId="4ABB9728" w14:textId="7866A084" w:rsidR="001C4D69" w:rsidRPr="00724D7F" w:rsidRDefault="00932192" w:rsidP="00042386">
      <w:pPr>
        <w:spacing w:after="60" w:line="240" w:lineRule="auto"/>
        <w:ind w:firstLine="259"/>
        <w:jc w:val="both"/>
        <w:rPr>
          <w:sz w:val="24"/>
          <w:szCs w:val="24"/>
        </w:rPr>
      </w:pPr>
      <w:r w:rsidRPr="00724D7F">
        <w:rPr>
          <w:sz w:val="24"/>
          <w:szCs w:val="24"/>
        </w:rPr>
        <w:t xml:space="preserve">This paper does not argue for fear-based rejection of technology. Rather, it argues that cognitive development must remain the priority. Technology should be integrated </w:t>
      </w:r>
      <w:r w:rsidR="00232B3C">
        <w:rPr>
          <w:sz w:val="24"/>
          <w:szCs w:val="24"/>
        </w:rPr>
        <w:t>to</w:t>
      </w:r>
      <w:r w:rsidRPr="00724D7F">
        <w:rPr>
          <w:sz w:val="24"/>
          <w:szCs w:val="24"/>
        </w:rPr>
        <w:t xml:space="preserve"> strengthen</w:t>
      </w:r>
      <w:r w:rsidRPr="00724D7F">
        <w:rPr>
          <w:sz w:val="24"/>
          <w:szCs w:val="24"/>
        </w:rPr>
        <w:t xml:space="preserve"> attention, memory, creativity, and reasoning rather than replace them.</w:t>
      </w:r>
    </w:p>
    <w:p w14:paraId="19A2B6F8" w14:textId="57825590" w:rsidR="001C4D69" w:rsidRPr="00724D7F" w:rsidRDefault="00932192" w:rsidP="00042386">
      <w:pPr>
        <w:spacing w:after="60" w:line="240" w:lineRule="auto"/>
        <w:rPr>
          <w:sz w:val="24"/>
          <w:szCs w:val="24"/>
        </w:rPr>
      </w:pPr>
      <w:r w:rsidRPr="00724D7F">
        <w:rPr>
          <w:b/>
          <w:sz w:val="24"/>
          <w:szCs w:val="24"/>
        </w:rPr>
        <w:t>V. THEORETICAL FOUNDATIONS</w:t>
      </w:r>
    </w:p>
    <w:p w14:paraId="12520EFB" w14:textId="77777777" w:rsidR="001C4D69" w:rsidRPr="00724D7F" w:rsidRDefault="00932192" w:rsidP="00042386">
      <w:pPr>
        <w:spacing w:after="60" w:line="240" w:lineRule="auto"/>
        <w:ind w:firstLine="259"/>
        <w:jc w:val="both"/>
        <w:rPr>
          <w:sz w:val="24"/>
          <w:szCs w:val="24"/>
        </w:rPr>
      </w:pPr>
      <w:r w:rsidRPr="00724D7F">
        <w:rPr>
          <w:sz w:val="24"/>
          <w:szCs w:val="24"/>
        </w:rPr>
        <w:t>This paper draws on four theoretical foundations to explain why legal and educational intervention is necessary.</w:t>
      </w:r>
    </w:p>
    <w:p w14:paraId="71156036" w14:textId="77777777" w:rsidR="001C4D69" w:rsidRPr="00724D7F" w:rsidRDefault="00932192" w:rsidP="00042386">
      <w:pPr>
        <w:spacing w:after="60" w:line="240" w:lineRule="auto"/>
        <w:rPr>
          <w:sz w:val="24"/>
          <w:szCs w:val="24"/>
        </w:rPr>
      </w:pPr>
      <w:r w:rsidRPr="00724D7F">
        <w:rPr>
          <w:b/>
          <w:sz w:val="24"/>
          <w:szCs w:val="24"/>
        </w:rPr>
        <w:t>A. Piaget's Cognitive Development Theory</w:t>
      </w:r>
    </w:p>
    <w:p w14:paraId="5C18FE30" w14:textId="77777777" w:rsidR="001C4D69" w:rsidRPr="00724D7F" w:rsidRDefault="00932192" w:rsidP="00042386">
      <w:pPr>
        <w:spacing w:after="60" w:line="240" w:lineRule="auto"/>
        <w:ind w:firstLine="259"/>
        <w:jc w:val="both"/>
        <w:rPr>
          <w:sz w:val="24"/>
          <w:szCs w:val="24"/>
        </w:rPr>
      </w:pPr>
      <w:r w:rsidRPr="00724D7F">
        <w:rPr>
          <w:sz w:val="24"/>
          <w:szCs w:val="24"/>
        </w:rPr>
        <w:lastRenderedPageBreak/>
        <w:t>Pia</w:t>
      </w:r>
      <w:r w:rsidRPr="00724D7F">
        <w:rPr>
          <w:sz w:val="24"/>
          <w:szCs w:val="24"/>
        </w:rPr>
        <w:t>get proposed that children progress through developmental stages characterized by increasing cognitive sophistication. Early childhood involves symbolic understanding, concrete reasoning, and gradual movement toward abstract thought. Because children const</w:t>
      </w:r>
      <w:r w:rsidRPr="00724D7F">
        <w:rPr>
          <w:sz w:val="24"/>
          <w:szCs w:val="24"/>
        </w:rPr>
        <w:t>ruct knowledge through interaction with their environment, digital environments become part of the developmental landscape. Repeated experiences with instant feedback, rapid stimulation, and algorithmic reward may shape schemas related to attention, effort</w:t>
      </w:r>
      <w:r w:rsidRPr="00724D7F">
        <w:rPr>
          <w:sz w:val="24"/>
          <w:szCs w:val="24"/>
        </w:rPr>
        <w:t>, reward, and social interaction.</w:t>
      </w:r>
    </w:p>
    <w:p w14:paraId="45DC59F8" w14:textId="77777777" w:rsidR="001C4D69" w:rsidRPr="00724D7F" w:rsidRDefault="00932192" w:rsidP="00042386">
      <w:pPr>
        <w:spacing w:after="60" w:line="240" w:lineRule="auto"/>
        <w:rPr>
          <w:sz w:val="24"/>
          <w:szCs w:val="24"/>
        </w:rPr>
      </w:pPr>
      <w:r w:rsidRPr="00724D7F">
        <w:rPr>
          <w:b/>
          <w:sz w:val="24"/>
          <w:szCs w:val="24"/>
        </w:rPr>
        <w:t>B. Vygotsky's Sociocultural Theory</w:t>
      </w:r>
    </w:p>
    <w:p w14:paraId="31745377" w14:textId="77777777" w:rsidR="001C4D69" w:rsidRPr="00724D7F" w:rsidRDefault="00932192" w:rsidP="00042386">
      <w:pPr>
        <w:spacing w:after="60" w:line="240" w:lineRule="auto"/>
        <w:ind w:firstLine="259"/>
        <w:jc w:val="both"/>
        <w:rPr>
          <w:sz w:val="24"/>
          <w:szCs w:val="24"/>
        </w:rPr>
      </w:pPr>
      <w:r w:rsidRPr="00724D7F">
        <w:rPr>
          <w:sz w:val="24"/>
          <w:szCs w:val="24"/>
        </w:rPr>
        <w:t xml:space="preserve">Vygotsky emphasized that learning occurs through guided social interaction. Children internalize behaviors, values, and reasoning through mediated experiences. Digital ethics education </w:t>
      </w:r>
      <w:r w:rsidRPr="00724D7F">
        <w:rPr>
          <w:sz w:val="24"/>
          <w:szCs w:val="24"/>
        </w:rPr>
        <w:t>aligns strongly with this perspective because technology use should be scaffolded through adult guidance rather than left to independent experimentation. Without structured mediation, children may learn digital habits from peers, influencers, or commercial</w:t>
      </w:r>
      <w:r w:rsidRPr="00724D7F">
        <w:rPr>
          <w:sz w:val="24"/>
          <w:szCs w:val="24"/>
        </w:rPr>
        <w:t xml:space="preserve"> algorithms rather than trusted educational contexts.</w:t>
      </w:r>
    </w:p>
    <w:p w14:paraId="56B2C3F0" w14:textId="77777777" w:rsidR="001C4D69" w:rsidRPr="00724D7F" w:rsidRDefault="00932192" w:rsidP="00042386">
      <w:pPr>
        <w:spacing w:after="60" w:line="240" w:lineRule="auto"/>
        <w:rPr>
          <w:sz w:val="24"/>
          <w:szCs w:val="24"/>
        </w:rPr>
      </w:pPr>
      <w:r w:rsidRPr="00724D7F">
        <w:rPr>
          <w:b/>
          <w:sz w:val="24"/>
          <w:szCs w:val="24"/>
        </w:rPr>
        <w:t>C. Kohlberg's Moral Development Theory</w:t>
      </w:r>
    </w:p>
    <w:p w14:paraId="2313A183" w14:textId="77777777" w:rsidR="001C4D69" w:rsidRPr="00724D7F" w:rsidRDefault="00932192" w:rsidP="00042386">
      <w:pPr>
        <w:spacing w:after="60" w:line="240" w:lineRule="auto"/>
        <w:ind w:firstLine="259"/>
        <w:jc w:val="both"/>
        <w:rPr>
          <w:sz w:val="24"/>
          <w:szCs w:val="24"/>
        </w:rPr>
      </w:pPr>
      <w:r w:rsidRPr="00724D7F">
        <w:rPr>
          <w:sz w:val="24"/>
          <w:szCs w:val="24"/>
        </w:rPr>
        <w:t>Kohlberg argued that moral reasoning develops progressively. Young children initially understand morality through reward and punishment before gradually moving tow</w:t>
      </w:r>
      <w:r w:rsidRPr="00724D7F">
        <w:rPr>
          <w:sz w:val="24"/>
          <w:szCs w:val="24"/>
        </w:rPr>
        <w:t>ard social responsibility and ethical principles. Digital ethics education allows children to extend moral reasoning into online environments. Rather than memorizing rules, children learn why privacy, empathy, consent, respect, and truthfulness matter.</w:t>
      </w:r>
    </w:p>
    <w:p w14:paraId="4327D177" w14:textId="77777777" w:rsidR="001C4D69" w:rsidRPr="00724D7F" w:rsidRDefault="00932192" w:rsidP="00042386">
      <w:pPr>
        <w:spacing w:after="60" w:line="240" w:lineRule="auto"/>
        <w:rPr>
          <w:sz w:val="24"/>
          <w:szCs w:val="24"/>
        </w:rPr>
      </w:pPr>
      <w:r w:rsidRPr="00724D7F">
        <w:rPr>
          <w:b/>
          <w:sz w:val="24"/>
          <w:szCs w:val="24"/>
        </w:rPr>
        <w:t xml:space="preserve">D. </w:t>
      </w:r>
      <w:r w:rsidRPr="00724D7F">
        <w:rPr>
          <w:b/>
          <w:sz w:val="24"/>
          <w:szCs w:val="24"/>
        </w:rPr>
        <w:t>Bandura's Social Learning Theory</w:t>
      </w:r>
    </w:p>
    <w:p w14:paraId="699BA8E1" w14:textId="77777777" w:rsidR="001C4D69" w:rsidRPr="00724D7F" w:rsidRDefault="00932192" w:rsidP="00042386">
      <w:pPr>
        <w:spacing w:after="60" w:line="240" w:lineRule="auto"/>
        <w:ind w:firstLine="259"/>
        <w:jc w:val="both"/>
        <w:rPr>
          <w:sz w:val="24"/>
          <w:szCs w:val="24"/>
        </w:rPr>
      </w:pPr>
      <w:r w:rsidRPr="00724D7F">
        <w:rPr>
          <w:sz w:val="24"/>
          <w:szCs w:val="24"/>
        </w:rPr>
        <w:t xml:space="preserve">Bandura proposed that children learn through observation and imitation. Digital environments expose children to </w:t>
      </w:r>
      <w:proofErr w:type="gramStart"/>
      <w:r w:rsidRPr="00724D7F">
        <w:rPr>
          <w:sz w:val="24"/>
          <w:szCs w:val="24"/>
        </w:rPr>
        <w:t>repeated</w:t>
      </w:r>
      <w:proofErr w:type="gramEnd"/>
      <w:r w:rsidRPr="00724D7F">
        <w:rPr>
          <w:sz w:val="24"/>
          <w:szCs w:val="24"/>
        </w:rPr>
        <w:t xml:space="preserve"> behavioral modeling, including aggression, impulsivity, comparison, misinformation, and performative v</w:t>
      </w:r>
      <w:r w:rsidRPr="00724D7F">
        <w:rPr>
          <w:sz w:val="24"/>
          <w:szCs w:val="24"/>
        </w:rPr>
        <w:t>alidation. If harmful behaviors are repeatedly rewarded online, children may imitate them. This strengthens the need for intentional modeling of ethical digital conduct.</w:t>
      </w:r>
    </w:p>
    <w:p w14:paraId="13AABA19" w14:textId="77777777" w:rsidR="001C4D69" w:rsidRPr="00724D7F" w:rsidRDefault="00932192" w:rsidP="00042386">
      <w:pPr>
        <w:spacing w:after="60" w:line="240" w:lineRule="auto"/>
        <w:rPr>
          <w:sz w:val="24"/>
          <w:szCs w:val="24"/>
        </w:rPr>
      </w:pPr>
      <w:r w:rsidRPr="00724D7F">
        <w:rPr>
          <w:b/>
          <w:sz w:val="24"/>
          <w:szCs w:val="24"/>
        </w:rPr>
        <w:t>VI. TECHNOLOGY AS A PUBLIC HEALTH AND LEGAL ISSUE</w:t>
      </w:r>
    </w:p>
    <w:p w14:paraId="17B21C50" w14:textId="77777777" w:rsidR="001C4D69" w:rsidRPr="00724D7F" w:rsidRDefault="00932192" w:rsidP="00042386">
      <w:pPr>
        <w:spacing w:after="60" w:line="240" w:lineRule="auto"/>
        <w:ind w:firstLine="259"/>
        <w:jc w:val="both"/>
        <w:rPr>
          <w:sz w:val="24"/>
          <w:szCs w:val="24"/>
        </w:rPr>
      </w:pPr>
      <w:r w:rsidRPr="00724D7F">
        <w:rPr>
          <w:sz w:val="24"/>
          <w:szCs w:val="24"/>
        </w:rPr>
        <w:t>Historically, society introduces leg</w:t>
      </w:r>
      <w:r w:rsidRPr="00724D7F">
        <w:rPr>
          <w:sz w:val="24"/>
          <w:szCs w:val="24"/>
        </w:rPr>
        <w:t xml:space="preserve">al frameworks when evidence suggests that unrestricted exposure may produce long-term harm. Alcohol laws, tobacco regulations, seatbelt requirements, gambling </w:t>
      </w:r>
      <w:r w:rsidRPr="00724D7F">
        <w:rPr>
          <w:sz w:val="24"/>
          <w:szCs w:val="24"/>
        </w:rPr>
        <w:lastRenderedPageBreak/>
        <w:t>restrictions, and age-based driving laws exist because immature judgment systems require protecti</w:t>
      </w:r>
      <w:r w:rsidRPr="00724D7F">
        <w:rPr>
          <w:sz w:val="24"/>
          <w:szCs w:val="24"/>
        </w:rPr>
        <w:t>on. Children are not expected to self-regulate in domains where adult society recognizes developmental vulnerability.</w:t>
      </w:r>
    </w:p>
    <w:p w14:paraId="26F4EAA0" w14:textId="77777777" w:rsidR="001C4D69" w:rsidRPr="00724D7F" w:rsidRDefault="00932192" w:rsidP="00042386">
      <w:pPr>
        <w:spacing w:after="60" w:line="240" w:lineRule="auto"/>
        <w:ind w:firstLine="259"/>
        <w:jc w:val="both"/>
        <w:rPr>
          <w:sz w:val="24"/>
          <w:szCs w:val="24"/>
        </w:rPr>
      </w:pPr>
      <w:r w:rsidRPr="00724D7F">
        <w:rPr>
          <w:sz w:val="24"/>
          <w:szCs w:val="24"/>
        </w:rPr>
        <w:t>Technology differs from alcohol, tobacco, or vehicles in obvious ways. The comparison is not chemical equivalence or identical harm. The c</w:t>
      </w:r>
      <w:r w:rsidRPr="00724D7F">
        <w:rPr>
          <w:sz w:val="24"/>
          <w:szCs w:val="24"/>
        </w:rPr>
        <w:t>omparison lies in the principle of protection. Society does not wait for children to prove perfect self-control before creating legal boundaries around substances and activities that exceed their developmental readiness. Yet in digital spaces, children are</w:t>
      </w:r>
      <w:r w:rsidRPr="00724D7F">
        <w:rPr>
          <w:sz w:val="24"/>
          <w:szCs w:val="24"/>
        </w:rPr>
        <w:t xml:space="preserve"> often expected to regulate persuasive systems designed by adults, engineers, advertisers, and corporations to maximize engagement.</w:t>
      </w:r>
    </w:p>
    <w:p w14:paraId="1CD9D37E" w14:textId="77777777" w:rsidR="001C4D69" w:rsidRPr="00724D7F" w:rsidRDefault="00932192" w:rsidP="00042386">
      <w:pPr>
        <w:spacing w:after="60" w:line="240" w:lineRule="auto"/>
        <w:ind w:firstLine="259"/>
        <w:jc w:val="both"/>
        <w:rPr>
          <w:sz w:val="24"/>
          <w:szCs w:val="24"/>
        </w:rPr>
      </w:pPr>
      <w:r w:rsidRPr="00724D7F">
        <w:rPr>
          <w:sz w:val="24"/>
          <w:szCs w:val="24"/>
        </w:rPr>
        <w:t>The absence of legal regulation creates a paradox. Children are protected from purchasing alcohol, entering casinos, driving</w:t>
      </w:r>
      <w:r w:rsidRPr="00724D7F">
        <w:rPr>
          <w:sz w:val="24"/>
          <w:szCs w:val="24"/>
        </w:rPr>
        <w:t xml:space="preserve"> cars, or buying tobacco products, yet they may spend hours each day inside highly stimulating digital ecosystems that monitor behavior, personalize content, capture attention, and reinforce habitual use. This inconsistency reveals a gap in modern child pr</w:t>
      </w:r>
      <w:r w:rsidRPr="00724D7F">
        <w:rPr>
          <w:sz w:val="24"/>
          <w:szCs w:val="24"/>
        </w:rPr>
        <w:t>otection policy.</w:t>
      </w:r>
    </w:p>
    <w:p w14:paraId="6B935AAB" w14:textId="64908684" w:rsidR="001C4D69" w:rsidRPr="00724D7F" w:rsidRDefault="00932192" w:rsidP="00042386">
      <w:pPr>
        <w:spacing w:after="60" w:line="240" w:lineRule="auto"/>
        <w:ind w:firstLine="259"/>
        <w:jc w:val="both"/>
        <w:rPr>
          <w:sz w:val="24"/>
          <w:szCs w:val="24"/>
        </w:rPr>
      </w:pPr>
      <w:r w:rsidRPr="00724D7F">
        <w:rPr>
          <w:sz w:val="24"/>
          <w:szCs w:val="24"/>
        </w:rPr>
        <w:t>Legal frameworks should not criminalize technology use or deny children access to beneficial tools. Instead, establish age-sensitive protections that recognize developmental readiness.</w:t>
      </w:r>
      <w:r w:rsidR="0065567A">
        <w:rPr>
          <w:sz w:val="24"/>
          <w:szCs w:val="24"/>
        </w:rPr>
        <w:t xml:space="preserve"> </w:t>
      </w:r>
      <w:r w:rsidRPr="00724D7F">
        <w:rPr>
          <w:sz w:val="24"/>
          <w:szCs w:val="24"/>
        </w:rPr>
        <w:t>Potential safeguards include minimum age guidelines fo</w:t>
      </w:r>
      <w:r w:rsidRPr="00724D7F">
        <w:rPr>
          <w:sz w:val="24"/>
          <w:szCs w:val="24"/>
        </w:rPr>
        <w:t xml:space="preserve">r unrestricted device ownership, limits on persuasive design features targeting children, child-safety design standards for apps and platforms, restrictions on algorithmic manipulation directed toward minors, transparency requirements regarding children's </w:t>
      </w:r>
      <w:r w:rsidRPr="00724D7F">
        <w:rPr>
          <w:sz w:val="24"/>
          <w:szCs w:val="24"/>
        </w:rPr>
        <w:t>data collection, public health labeling regarding excessive technology exposure, and mandatory digital ethics education within school curricula.</w:t>
      </w:r>
    </w:p>
    <w:p w14:paraId="5AE69B2C" w14:textId="74244472" w:rsidR="001C4D69" w:rsidRPr="00724D7F" w:rsidRDefault="00932192" w:rsidP="00042386">
      <w:pPr>
        <w:spacing w:after="60" w:line="240" w:lineRule="auto"/>
        <w:ind w:firstLine="259"/>
        <w:jc w:val="both"/>
        <w:rPr>
          <w:sz w:val="24"/>
          <w:szCs w:val="24"/>
        </w:rPr>
        <w:sectPr w:rsidR="001C4D69" w:rsidRPr="00724D7F" w:rsidSect="001553EE">
          <w:type w:val="continuous"/>
          <w:pgSz w:w="12240" w:h="15840"/>
          <w:pgMar w:top="936" w:right="864" w:bottom="936" w:left="864" w:header="720" w:footer="720" w:gutter="0"/>
          <w:pgNumType w:start="1"/>
          <w:cols w:num="2" w:space="260"/>
          <w:docGrid w:linePitch="360"/>
        </w:sectPr>
      </w:pPr>
      <w:r w:rsidRPr="00724D7F">
        <w:rPr>
          <w:sz w:val="24"/>
          <w:szCs w:val="24"/>
        </w:rPr>
        <w:t>Existing regulatory models demonstrate that child technology governance is already em</w:t>
      </w:r>
      <w:r w:rsidRPr="00724D7F">
        <w:rPr>
          <w:sz w:val="24"/>
          <w:szCs w:val="24"/>
        </w:rPr>
        <w:t xml:space="preserve">erging but remains incomplete. In the United States, the Children's Online Privacy Protection Act (COPPA) focuses largely on limiting collection of personal data from children under 13 and requiring parental consent. The United Kingdom's </w:t>
      </w:r>
      <w:r w:rsidR="0065567A" w:rsidRPr="00724D7F">
        <w:rPr>
          <w:sz w:val="24"/>
          <w:szCs w:val="24"/>
        </w:rPr>
        <w:t>Age-Appropriate</w:t>
      </w:r>
      <w:r w:rsidRPr="00724D7F">
        <w:rPr>
          <w:sz w:val="24"/>
          <w:szCs w:val="24"/>
        </w:rPr>
        <w:t xml:space="preserve"> De</w:t>
      </w:r>
      <w:r w:rsidRPr="00724D7F">
        <w:rPr>
          <w:sz w:val="24"/>
          <w:szCs w:val="24"/>
        </w:rPr>
        <w:t xml:space="preserve">sign Code goes further by requiring services likely to be accessed by children to consider children's best interests, minimize data collection, and set privacy-friendly defaults. The European </w:t>
      </w:r>
      <w:r w:rsidRPr="00724D7F">
        <w:rPr>
          <w:sz w:val="24"/>
          <w:szCs w:val="24"/>
        </w:rPr>
        <w:lastRenderedPageBreak/>
        <w:t>Union's Digital Services Act expands platform accountability thr</w:t>
      </w:r>
      <w:r w:rsidRPr="00724D7F">
        <w:rPr>
          <w:sz w:val="24"/>
          <w:szCs w:val="24"/>
        </w:rPr>
        <w:t xml:space="preserve">ough transparency, risk assessment, and protections around recommender systems and </w:t>
      </w:r>
      <w:r w:rsidRPr="00724D7F">
        <w:rPr>
          <w:sz w:val="24"/>
          <w:szCs w:val="24"/>
        </w:rPr>
        <w:lastRenderedPageBreak/>
        <w:t>targeted advertising. These models are valuable, but this paper argues that protection must move beyond privacy to include cognitive development itself</w:t>
      </w:r>
      <w:r w:rsidR="00724D7F">
        <w:rPr>
          <w:sz w:val="24"/>
          <w:szCs w:val="24"/>
        </w:rPr>
        <w:t>.</w:t>
      </w:r>
    </w:p>
    <w:p w14:paraId="177ABBD5" w14:textId="77777777" w:rsidR="00724D7F" w:rsidRDefault="00724D7F" w:rsidP="00042386">
      <w:pPr>
        <w:spacing w:after="60" w:line="240" w:lineRule="auto"/>
        <w:rPr>
          <w:b/>
        </w:rPr>
      </w:pPr>
    </w:p>
    <w:p w14:paraId="2EAC8968" w14:textId="77777777" w:rsidR="00724D7F" w:rsidRDefault="00724D7F" w:rsidP="00042386">
      <w:pPr>
        <w:spacing w:after="60" w:line="240" w:lineRule="auto"/>
        <w:rPr>
          <w:b/>
        </w:rPr>
      </w:pPr>
    </w:p>
    <w:p w14:paraId="693F3890" w14:textId="77777777" w:rsidR="00724D7F" w:rsidRDefault="00724D7F" w:rsidP="00042386">
      <w:pPr>
        <w:spacing w:after="60" w:line="240" w:lineRule="auto"/>
        <w:rPr>
          <w:b/>
        </w:rPr>
      </w:pPr>
    </w:p>
    <w:p w14:paraId="2D16D2FC" w14:textId="77777777" w:rsidR="00724D7F" w:rsidRDefault="00724D7F" w:rsidP="00042386">
      <w:pPr>
        <w:spacing w:after="60" w:line="240" w:lineRule="auto"/>
        <w:rPr>
          <w:b/>
        </w:rPr>
      </w:pPr>
    </w:p>
    <w:p w14:paraId="6A26DC26" w14:textId="77777777" w:rsidR="00724D7F" w:rsidRDefault="00724D7F" w:rsidP="00042386">
      <w:pPr>
        <w:spacing w:after="60" w:line="240" w:lineRule="auto"/>
        <w:rPr>
          <w:b/>
        </w:rPr>
      </w:pPr>
    </w:p>
    <w:p w14:paraId="5BDBCEC2" w14:textId="0459C18E" w:rsidR="001C4D69" w:rsidRPr="00724D7F" w:rsidRDefault="00932192" w:rsidP="00042386">
      <w:pPr>
        <w:spacing w:after="60" w:line="240" w:lineRule="auto"/>
        <w:rPr>
          <w:sz w:val="24"/>
          <w:szCs w:val="24"/>
        </w:rPr>
      </w:pPr>
      <w:r w:rsidRPr="00724D7F">
        <w:rPr>
          <w:b/>
          <w:sz w:val="24"/>
          <w:szCs w:val="24"/>
        </w:rPr>
        <w:t>VII. CONCEPTUAL</w:t>
      </w:r>
      <w:r w:rsidRPr="00724D7F">
        <w:rPr>
          <w:b/>
          <w:sz w:val="24"/>
          <w:szCs w:val="24"/>
        </w:rPr>
        <w:t xml:space="preserve"> FRAMEWORK</w:t>
      </w:r>
    </w:p>
    <w:p w14:paraId="1A97D846" w14:textId="536476F2" w:rsidR="001C4D69" w:rsidRPr="00724D7F" w:rsidRDefault="00932192" w:rsidP="00042386">
      <w:pPr>
        <w:spacing w:after="60" w:line="240" w:lineRule="auto"/>
        <w:jc w:val="both"/>
        <w:rPr>
          <w:sz w:val="24"/>
          <w:szCs w:val="24"/>
        </w:rPr>
      </w:pPr>
      <w:r w:rsidRPr="00724D7F">
        <w:rPr>
          <w:b/>
          <w:bCs/>
          <w:sz w:val="24"/>
          <w:szCs w:val="24"/>
        </w:rPr>
        <w:t xml:space="preserve">Figure </w:t>
      </w:r>
      <w:r w:rsidR="0065567A" w:rsidRPr="00724D7F">
        <w:rPr>
          <w:b/>
          <w:bCs/>
          <w:sz w:val="24"/>
          <w:szCs w:val="24"/>
        </w:rPr>
        <w:t>1</w:t>
      </w:r>
      <w:r w:rsidR="0065567A" w:rsidRPr="00724D7F">
        <w:rPr>
          <w:sz w:val="24"/>
          <w:szCs w:val="24"/>
        </w:rPr>
        <w:t xml:space="preserve"> </w:t>
      </w:r>
      <w:r w:rsidR="0065567A" w:rsidRPr="0065567A">
        <w:rPr>
          <w:sz w:val="24"/>
          <w:szCs w:val="24"/>
        </w:rPr>
        <w:t>Cognitive Rights Protection Act (CRPA) Conceptual Framework</w:t>
      </w:r>
      <w:r w:rsidR="0065567A">
        <w:rPr>
          <w:sz w:val="24"/>
          <w:szCs w:val="24"/>
        </w:rPr>
        <w:t>.</w:t>
      </w:r>
    </w:p>
    <w:p w14:paraId="4E50A934" w14:textId="77777777" w:rsidR="001C4D69" w:rsidRDefault="00932192" w:rsidP="00042386">
      <w:pPr>
        <w:spacing w:line="240" w:lineRule="auto"/>
        <w:jc w:val="center"/>
      </w:pPr>
      <w:r>
        <w:rPr>
          <w:noProof/>
          <w:lang w:val="en-IN" w:eastAsia="en-IN"/>
        </w:rPr>
        <w:lastRenderedPageBreak/>
        <w:drawing>
          <wp:inline distT="0" distB="0" distL="0" distR="0" wp14:anchorId="4449D27D" wp14:editId="5F1CE671">
            <wp:extent cx="4343400" cy="724371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00120044 cf.jpg"/>
                    <pic:cNvPicPr/>
                  </pic:nvPicPr>
                  <pic:blipFill>
                    <a:blip r:embed="rId15"/>
                    <a:stretch>
                      <a:fillRect/>
                    </a:stretch>
                  </pic:blipFill>
                  <pic:spPr>
                    <a:xfrm>
                      <a:off x="0" y="0"/>
                      <a:ext cx="4343400" cy="7243716"/>
                    </a:xfrm>
                    <a:prstGeom prst="rect">
                      <a:avLst/>
                    </a:prstGeom>
                  </pic:spPr>
                </pic:pic>
              </a:graphicData>
            </a:graphic>
          </wp:inline>
        </w:drawing>
      </w:r>
    </w:p>
    <w:p w14:paraId="260E1A98" w14:textId="24947FEF" w:rsidR="001C4D69" w:rsidRPr="00724D7F" w:rsidRDefault="001C4D69" w:rsidP="00042386">
      <w:pPr>
        <w:spacing w:after="60" w:line="240" w:lineRule="auto"/>
        <w:jc w:val="both"/>
        <w:rPr>
          <w:b/>
          <w:bCs/>
          <w:sz w:val="24"/>
          <w:szCs w:val="24"/>
        </w:rPr>
      </w:pPr>
    </w:p>
    <w:p w14:paraId="061F08F2" w14:textId="4E699920" w:rsidR="001C4D69" w:rsidRPr="00724D7F" w:rsidRDefault="00932192" w:rsidP="00042386">
      <w:pPr>
        <w:spacing w:after="60" w:line="240" w:lineRule="auto"/>
        <w:jc w:val="both"/>
        <w:rPr>
          <w:b/>
          <w:bCs/>
          <w:szCs w:val="20"/>
        </w:rPr>
      </w:pPr>
      <w:r w:rsidRPr="00724D7F">
        <w:rPr>
          <w:b/>
          <w:bCs/>
          <w:szCs w:val="20"/>
        </w:rPr>
        <w:t>.</w:t>
      </w:r>
    </w:p>
    <w:p w14:paraId="6FA6E994" w14:textId="77777777" w:rsidR="001C4D69" w:rsidRDefault="001C4D69" w:rsidP="00042386">
      <w:pPr>
        <w:spacing w:line="240" w:lineRule="auto"/>
        <w:sectPr w:rsidR="001C4D69">
          <w:type w:val="continuous"/>
          <w:pgSz w:w="12240" w:h="15840"/>
          <w:pgMar w:top="936" w:right="864" w:bottom="936" w:left="864" w:header="720" w:footer="720" w:gutter="0"/>
          <w:cols w:space="260"/>
          <w:docGrid w:linePitch="360"/>
        </w:sectPr>
      </w:pPr>
    </w:p>
    <w:p w14:paraId="39DBA292" w14:textId="77777777" w:rsidR="0065567A" w:rsidRPr="00660120" w:rsidRDefault="0065567A" w:rsidP="00042386">
      <w:pPr>
        <w:spacing w:after="60" w:line="240" w:lineRule="auto"/>
        <w:rPr>
          <w:b/>
          <w:i/>
          <w:iCs/>
          <w:sz w:val="24"/>
          <w:szCs w:val="24"/>
        </w:rPr>
      </w:pPr>
      <w:r w:rsidRPr="00660120">
        <w:rPr>
          <w:b/>
          <w:i/>
          <w:iCs/>
          <w:sz w:val="24"/>
          <w:szCs w:val="24"/>
        </w:rPr>
        <w:lastRenderedPageBreak/>
        <w:t xml:space="preserve">The framework centers human cognitive rights and organizes protection through six connected domains: cognitive sovereignty, educational protection, industry obligations, public health, enforcement mechanisms, and international </w:t>
      </w:r>
      <w:r w:rsidRPr="00660120">
        <w:rPr>
          <w:b/>
          <w:i/>
          <w:iCs/>
          <w:sz w:val="24"/>
          <w:szCs w:val="24"/>
        </w:rPr>
        <w:lastRenderedPageBreak/>
        <w:t xml:space="preserve">cooperation. These domains lead toward cognitive resilience, independent thinking, and cognitive equity. In this paper, the framework serves as an implementation map for the broader theoretical </w:t>
      </w:r>
      <w:r w:rsidRPr="00660120">
        <w:rPr>
          <w:b/>
          <w:i/>
          <w:iCs/>
          <w:sz w:val="24"/>
          <w:szCs w:val="24"/>
        </w:rPr>
        <w:lastRenderedPageBreak/>
        <w:t>position that law, education, and ethics must work together to protect developing minds</w:t>
      </w:r>
    </w:p>
    <w:p w14:paraId="0FA83698" w14:textId="77777777" w:rsidR="0065567A" w:rsidRPr="0065567A" w:rsidRDefault="0065567A" w:rsidP="00042386">
      <w:pPr>
        <w:spacing w:after="60" w:line="240" w:lineRule="auto"/>
        <w:rPr>
          <w:bCs/>
          <w:sz w:val="24"/>
          <w:szCs w:val="24"/>
        </w:rPr>
      </w:pPr>
    </w:p>
    <w:p w14:paraId="715BBF69" w14:textId="39F88F8F" w:rsidR="001C4D69" w:rsidRPr="00724D7F" w:rsidRDefault="00932192" w:rsidP="00042386">
      <w:pPr>
        <w:spacing w:after="60" w:line="240" w:lineRule="auto"/>
        <w:rPr>
          <w:sz w:val="24"/>
          <w:szCs w:val="24"/>
        </w:rPr>
      </w:pPr>
      <w:r w:rsidRPr="00724D7F">
        <w:rPr>
          <w:b/>
          <w:sz w:val="24"/>
          <w:szCs w:val="24"/>
        </w:rPr>
        <w:t>VI</w:t>
      </w:r>
      <w:r w:rsidRPr="00724D7F">
        <w:rPr>
          <w:b/>
          <w:sz w:val="24"/>
          <w:szCs w:val="24"/>
        </w:rPr>
        <w:t>II. DIGITAL ETHICS AS A CORE CURRICULUM SUBJECT</w:t>
      </w:r>
    </w:p>
    <w:p w14:paraId="67CB07AB" w14:textId="77777777" w:rsidR="001C4D69" w:rsidRPr="00724D7F" w:rsidRDefault="00932192" w:rsidP="00042386">
      <w:pPr>
        <w:spacing w:after="60" w:line="240" w:lineRule="auto"/>
        <w:ind w:firstLine="259"/>
        <w:jc w:val="both"/>
        <w:rPr>
          <w:sz w:val="24"/>
          <w:szCs w:val="24"/>
        </w:rPr>
      </w:pPr>
      <w:r w:rsidRPr="00724D7F">
        <w:rPr>
          <w:sz w:val="24"/>
          <w:szCs w:val="24"/>
        </w:rPr>
        <w:t>If legal frameworks establish external protections, education must establish internal understanding. Children should not only be protected from harmful design; they should also be taught how to think ethicall</w:t>
      </w:r>
      <w:r w:rsidRPr="00724D7F">
        <w:rPr>
          <w:sz w:val="24"/>
          <w:szCs w:val="24"/>
        </w:rPr>
        <w:t>y, critically, and independently within digital environments. Digital ethics should therefore be introduced in early education as a foundational subject equivalent in importance to literacy, social development, and numeracy.</w:t>
      </w:r>
    </w:p>
    <w:p w14:paraId="72F213F1" w14:textId="77777777" w:rsidR="001C4D69" w:rsidRPr="00724D7F" w:rsidRDefault="00932192" w:rsidP="00042386">
      <w:pPr>
        <w:spacing w:after="60" w:line="240" w:lineRule="auto"/>
        <w:ind w:firstLine="259"/>
        <w:jc w:val="both"/>
        <w:rPr>
          <w:sz w:val="24"/>
          <w:szCs w:val="24"/>
        </w:rPr>
      </w:pPr>
      <w:r w:rsidRPr="00724D7F">
        <w:rPr>
          <w:sz w:val="24"/>
          <w:szCs w:val="24"/>
        </w:rPr>
        <w:t>A digital ethics curriculum sho</w:t>
      </w:r>
      <w:r w:rsidRPr="00724D7F">
        <w:rPr>
          <w:sz w:val="24"/>
          <w:szCs w:val="24"/>
        </w:rPr>
        <w:t>uld include five foundational pillars. First, digital citizenship teaches children that online interactions involve real people and real consequences. Second, privacy and personal safety teach boundaries around personal information, consent, and trusted ad</w:t>
      </w:r>
      <w:r w:rsidRPr="00724D7F">
        <w:rPr>
          <w:sz w:val="24"/>
          <w:szCs w:val="24"/>
        </w:rPr>
        <w:t>ults. Third, critical thinking teaches students to question information, recognize persuasive content, and distinguish truth from manipulation. Fourth, healthy technology relationships help children understand how technology affects mood, energy, attention</w:t>
      </w:r>
      <w:r w:rsidRPr="00724D7F">
        <w:rPr>
          <w:sz w:val="24"/>
          <w:szCs w:val="24"/>
        </w:rPr>
        <w:t>, and emotional well-being. Fifth, creation over consumption encourages children to use technology as makers rather than passive consumers.</w:t>
      </w:r>
    </w:p>
    <w:p w14:paraId="4BF4092C" w14:textId="77777777" w:rsidR="001C4D69" w:rsidRPr="00724D7F" w:rsidRDefault="00932192" w:rsidP="00042386">
      <w:pPr>
        <w:spacing w:after="60" w:line="240" w:lineRule="auto"/>
        <w:ind w:firstLine="259"/>
        <w:jc w:val="both"/>
        <w:rPr>
          <w:sz w:val="24"/>
          <w:szCs w:val="24"/>
        </w:rPr>
      </w:pPr>
      <w:r w:rsidRPr="00724D7F">
        <w:rPr>
          <w:sz w:val="24"/>
          <w:szCs w:val="24"/>
        </w:rPr>
        <w:t xml:space="preserve">Such instruction supports the legal argument of this paper. Law can restrict harmful exposure, but education builds </w:t>
      </w:r>
      <w:r w:rsidRPr="00724D7F">
        <w:rPr>
          <w:sz w:val="24"/>
          <w:szCs w:val="24"/>
        </w:rPr>
        <w:t>internal judgment. Together, legal safeguards and digital ethics education create both external protection and internal resilience.</w:t>
      </w:r>
    </w:p>
    <w:p w14:paraId="6C10CA4D" w14:textId="77777777" w:rsidR="001C4D69" w:rsidRPr="00724D7F" w:rsidRDefault="00932192" w:rsidP="00042386">
      <w:pPr>
        <w:spacing w:after="60" w:line="240" w:lineRule="auto"/>
        <w:rPr>
          <w:sz w:val="24"/>
          <w:szCs w:val="24"/>
        </w:rPr>
      </w:pPr>
      <w:r w:rsidRPr="00724D7F">
        <w:rPr>
          <w:b/>
          <w:sz w:val="24"/>
          <w:szCs w:val="24"/>
        </w:rPr>
        <w:t>IX. POLICY IMPLICATIONS</w:t>
      </w:r>
    </w:p>
    <w:p w14:paraId="5B2DECB3" w14:textId="77777777" w:rsidR="001C4D69" w:rsidRPr="00724D7F" w:rsidRDefault="00932192" w:rsidP="00042386">
      <w:pPr>
        <w:spacing w:after="60" w:line="240" w:lineRule="auto"/>
        <w:ind w:firstLine="259"/>
        <w:jc w:val="both"/>
        <w:rPr>
          <w:sz w:val="24"/>
          <w:szCs w:val="24"/>
        </w:rPr>
      </w:pPr>
      <w:r w:rsidRPr="00724D7F">
        <w:rPr>
          <w:sz w:val="24"/>
          <w:szCs w:val="24"/>
        </w:rPr>
        <w:t>The legal framework proposed in this paper requires coordinated responsibility. Governments should e</w:t>
      </w:r>
      <w:r w:rsidRPr="00724D7F">
        <w:rPr>
          <w:sz w:val="24"/>
          <w:szCs w:val="24"/>
        </w:rPr>
        <w:t>stablish child-centered regulations for technology design, access, and exposure. Educational systems should integrate digital ethics into compulsory curricula and provide guided technology use rather than unrestricted access. Technology companies should be</w:t>
      </w:r>
      <w:r w:rsidRPr="00724D7F">
        <w:rPr>
          <w:sz w:val="24"/>
          <w:szCs w:val="24"/>
        </w:rPr>
        <w:t>ar responsibility for design choices that exploit attention, collect children's data, or encourage dependency-like engagement. Families should remain essential partners, but not the sole regulators of a systemic problem. Public health institutions should r</w:t>
      </w:r>
      <w:r w:rsidRPr="00724D7F">
        <w:rPr>
          <w:sz w:val="24"/>
          <w:szCs w:val="24"/>
        </w:rPr>
        <w:t xml:space="preserve">ecognize excessive technology dependency as a </w:t>
      </w:r>
      <w:r w:rsidRPr="00724D7F">
        <w:rPr>
          <w:sz w:val="24"/>
          <w:szCs w:val="24"/>
        </w:rPr>
        <w:lastRenderedPageBreak/>
        <w:t>developmental concern requiring awareness, prevention, and research.</w:t>
      </w:r>
    </w:p>
    <w:p w14:paraId="0BDE6B45" w14:textId="77777777" w:rsidR="001C4D69" w:rsidRPr="00724D7F" w:rsidRDefault="00932192" w:rsidP="00042386">
      <w:pPr>
        <w:spacing w:after="60" w:line="240" w:lineRule="auto"/>
        <w:ind w:firstLine="259"/>
        <w:jc w:val="both"/>
        <w:rPr>
          <w:sz w:val="24"/>
          <w:szCs w:val="24"/>
        </w:rPr>
      </w:pPr>
      <w:r w:rsidRPr="00724D7F">
        <w:rPr>
          <w:sz w:val="24"/>
          <w:szCs w:val="24"/>
        </w:rPr>
        <w:t>This approach should not be framed as anti-technology. It is child-protective and developmentally informed. The goal is not to remove childre</w:t>
      </w:r>
      <w:r w:rsidRPr="00724D7F">
        <w:rPr>
          <w:sz w:val="24"/>
          <w:szCs w:val="24"/>
        </w:rPr>
        <w:t>n from the digital world but to ensure that the digital world does not undermine the cognitive capacities children need to become thoughtful, independent, and ethical human beings.</w:t>
      </w:r>
    </w:p>
    <w:p w14:paraId="6EC5DA2E" w14:textId="77777777" w:rsidR="001C4D69" w:rsidRPr="00724D7F" w:rsidRDefault="00932192" w:rsidP="00042386">
      <w:pPr>
        <w:spacing w:after="60" w:line="240" w:lineRule="auto"/>
        <w:rPr>
          <w:sz w:val="24"/>
          <w:szCs w:val="24"/>
        </w:rPr>
      </w:pPr>
      <w:r w:rsidRPr="00724D7F">
        <w:rPr>
          <w:b/>
          <w:sz w:val="24"/>
          <w:szCs w:val="24"/>
        </w:rPr>
        <w:t>X. DISCUSSION</w:t>
      </w:r>
    </w:p>
    <w:p w14:paraId="375005AE" w14:textId="77777777" w:rsidR="001C4D69" w:rsidRPr="00724D7F" w:rsidRDefault="00932192" w:rsidP="00042386">
      <w:pPr>
        <w:spacing w:after="60" w:line="240" w:lineRule="auto"/>
        <w:ind w:firstLine="259"/>
        <w:jc w:val="both"/>
        <w:rPr>
          <w:sz w:val="24"/>
          <w:szCs w:val="24"/>
        </w:rPr>
      </w:pPr>
      <w:r w:rsidRPr="00724D7F">
        <w:rPr>
          <w:sz w:val="24"/>
          <w:szCs w:val="24"/>
        </w:rPr>
        <w:t>Society has often regulated risks only after consequences bec</w:t>
      </w:r>
      <w:r w:rsidRPr="00724D7F">
        <w:rPr>
          <w:sz w:val="24"/>
          <w:szCs w:val="24"/>
        </w:rPr>
        <w:t>ame visible. Tobacco, environmental pollution, and lead exposure were normalized for decades before legal intervention occurred. Technology presents a similar challenge because its harms may be subtle, cumulative, and difficult to observe immediately. A ch</w:t>
      </w:r>
      <w:r w:rsidRPr="00724D7F">
        <w:rPr>
          <w:sz w:val="24"/>
          <w:szCs w:val="24"/>
        </w:rPr>
        <w:t>ild may not experience visible injury from excessive digital engagement, yet cognitive habits form gradually. Attention patterns, emotional regulation, memory reliance, and reasoning capacity develop over time.</w:t>
      </w:r>
    </w:p>
    <w:p w14:paraId="13F6BE81" w14:textId="77777777" w:rsidR="001C4D69" w:rsidRPr="00724D7F" w:rsidRDefault="00932192" w:rsidP="00042386">
      <w:pPr>
        <w:spacing w:after="60" w:line="240" w:lineRule="auto"/>
        <w:ind w:firstLine="259"/>
        <w:jc w:val="both"/>
        <w:rPr>
          <w:sz w:val="24"/>
          <w:szCs w:val="24"/>
        </w:rPr>
      </w:pPr>
      <w:r w:rsidRPr="00724D7F">
        <w:rPr>
          <w:sz w:val="24"/>
          <w:szCs w:val="24"/>
        </w:rPr>
        <w:t>Waiting for conclusive long-term damage befor</w:t>
      </w:r>
      <w:r w:rsidRPr="00724D7F">
        <w:rPr>
          <w:sz w:val="24"/>
          <w:szCs w:val="24"/>
        </w:rPr>
        <w:t>e acting may place future generations at risk. Precautionary legal frameworks do not require panic or rejection of innovation. They require recognition that developmental vulnerability deserves protection. The balanced position advanced in this paper is th</w:t>
      </w:r>
      <w:r w:rsidRPr="00724D7F">
        <w:rPr>
          <w:sz w:val="24"/>
          <w:szCs w:val="24"/>
        </w:rPr>
        <w:t>at technology is not inherently harmful, but overreliance may create developmental concerns; children require structured support; legal safeguards should reflect developmental science; and ethical education should accompany technological access.</w:t>
      </w:r>
    </w:p>
    <w:p w14:paraId="7BF7099D" w14:textId="77777777" w:rsidR="001C4D69" w:rsidRPr="00724D7F" w:rsidRDefault="00932192" w:rsidP="00042386">
      <w:pPr>
        <w:spacing w:after="60" w:line="240" w:lineRule="auto"/>
        <w:rPr>
          <w:sz w:val="24"/>
          <w:szCs w:val="24"/>
        </w:rPr>
      </w:pPr>
      <w:r w:rsidRPr="00724D7F">
        <w:rPr>
          <w:b/>
          <w:sz w:val="24"/>
          <w:szCs w:val="24"/>
        </w:rPr>
        <w:t>XI. LIMITA</w:t>
      </w:r>
      <w:r w:rsidRPr="00724D7F">
        <w:rPr>
          <w:b/>
          <w:sz w:val="24"/>
          <w:szCs w:val="24"/>
        </w:rPr>
        <w:t>TIONS AND FUTURE RESEARCH</w:t>
      </w:r>
    </w:p>
    <w:p w14:paraId="4F38D96D" w14:textId="77777777" w:rsidR="001C4D69" w:rsidRPr="00724D7F" w:rsidRDefault="00932192" w:rsidP="00042386">
      <w:pPr>
        <w:spacing w:after="60" w:line="240" w:lineRule="auto"/>
        <w:ind w:firstLine="259"/>
        <w:jc w:val="both"/>
        <w:rPr>
          <w:sz w:val="24"/>
          <w:szCs w:val="24"/>
        </w:rPr>
      </w:pPr>
      <w:r w:rsidRPr="00724D7F">
        <w:rPr>
          <w:sz w:val="24"/>
          <w:szCs w:val="24"/>
        </w:rPr>
        <w:t>This paper is theoretical and policy-oriented. It does not present original empirical data, and its claims should be tested through longitudinal research, classroom-based studies, and comparative legal analysis. Future research sh</w:t>
      </w:r>
      <w:r w:rsidRPr="00724D7F">
        <w:rPr>
          <w:sz w:val="24"/>
          <w:szCs w:val="24"/>
        </w:rPr>
        <w:t>ould examine how different types of technology exposure affect attention, memory, emotional regulation, critical thinking, and problem-solving persistence across developmental stages. Additional research should also explore how digital ethics curricula may</w:t>
      </w:r>
      <w:r w:rsidRPr="00724D7F">
        <w:rPr>
          <w:sz w:val="24"/>
          <w:szCs w:val="24"/>
        </w:rPr>
        <w:t xml:space="preserve"> strengthen children's cognitive resilience and ethical reasoning.</w:t>
      </w:r>
    </w:p>
    <w:p w14:paraId="52F9FB25" w14:textId="77777777" w:rsidR="001C4D69" w:rsidRPr="00A911BB" w:rsidRDefault="00932192" w:rsidP="00042386">
      <w:pPr>
        <w:spacing w:after="60" w:line="240" w:lineRule="auto"/>
        <w:rPr>
          <w:sz w:val="24"/>
          <w:szCs w:val="24"/>
        </w:rPr>
      </w:pPr>
      <w:r w:rsidRPr="00A911BB">
        <w:rPr>
          <w:b/>
          <w:sz w:val="24"/>
          <w:szCs w:val="24"/>
        </w:rPr>
        <w:t>XII. CONCLUSION</w:t>
      </w:r>
    </w:p>
    <w:p w14:paraId="5B249E65" w14:textId="77777777" w:rsidR="001C4D69" w:rsidRPr="00A911BB" w:rsidRDefault="00932192" w:rsidP="00042386">
      <w:pPr>
        <w:spacing w:after="60" w:line="240" w:lineRule="auto"/>
        <w:ind w:firstLine="259"/>
        <w:jc w:val="both"/>
        <w:rPr>
          <w:sz w:val="24"/>
          <w:szCs w:val="24"/>
        </w:rPr>
      </w:pPr>
      <w:r w:rsidRPr="00A911BB">
        <w:rPr>
          <w:sz w:val="24"/>
          <w:szCs w:val="24"/>
        </w:rPr>
        <w:lastRenderedPageBreak/>
        <w:t>Technology is one of the defining forces of contemporary childhood. It shapes communication, entertainment, education, identity, and social interaction. Yet society has larg</w:t>
      </w:r>
      <w:r w:rsidRPr="00A911BB">
        <w:rPr>
          <w:sz w:val="24"/>
          <w:szCs w:val="24"/>
        </w:rPr>
        <w:t xml:space="preserve">ely embraced technological access without constructing equivalent developmental safeguards. The current model relies heavily on parental control, fragmented school policies, and personal responsibility. This model is insufficient because technology exists </w:t>
      </w:r>
      <w:r w:rsidRPr="00A911BB">
        <w:rPr>
          <w:sz w:val="24"/>
          <w:szCs w:val="24"/>
        </w:rPr>
        <w:t>within systems larger than the family.</w:t>
      </w:r>
    </w:p>
    <w:p w14:paraId="26DD6E5F" w14:textId="77777777" w:rsidR="001C4D69" w:rsidRPr="00A911BB" w:rsidRDefault="00932192" w:rsidP="00042386">
      <w:pPr>
        <w:spacing w:after="60" w:line="240" w:lineRule="auto"/>
        <w:ind w:firstLine="259"/>
        <w:jc w:val="both"/>
        <w:rPr>
          <w:sz w:val="24"/>
          <w:szCs w:val="24"/>
        </w:rPr>
      </w:pPr>
      <w:r w:rsidRPr="00A911BB">
        <w:rPr>
          <w:sz w:val="24"/>
          <w:szCs w:val="24"/>
        </w:rPr>
        <w:t>This paper argues that legal frameworks are urgently needed to protect children from technology overreliance in the same way society regulates developmental exposure to alcohol, tobacco, gambling, driving, and other a</w:t>
      </w:r>
      <w:r w:rsidRPr="00A911BB">
        <w:rPr>
          <w:sz w:val="24"/>
          <w:szCs w:val="24"/>
        </w:rPr>
        <w:t>ge-sensitive risks. Protecting children does not mean rejecting innovation. It means recognizing that cognitive development requires structure, moderation, reflection, and ethical understanding.</w:t>
      </w:r>
    </w:p>
    <w:p w14:paraId="17DFF8A6" w14:textId="77777777" w:rsidR="001C4D69" w:rsidRDefault="00932192" w:rsidP="00042386">
      <w:pPr>
        <w:spacing w:after="60" w:line="240" w:lineRule="auto"/>
        <w:ind w:firstLine="259"/>
        <w:jc w:val="both"/>
        <w:rPr>
          <w:sz w:val="24"/>
          <w:szCs w:val="24"/>
        </w:rPr>
      </w:pPr>
      <w:r w:rsidRPr="00A911BB">
        <w:rPr>
          <w:sz w:val="24"/>
          <w:szCs w:val="24"/>
        </w:rPr>
        <w:t xml:space="preserve">The future of childhood cannot be left solely to algorithms, </w:t>
      </w:r>
      <w:r w:rsidRPr="00A911BB">
        <w:rPr>
          <w:sz w:val="24"/>
          <w:szCs w:val="24"/>
        </w:rPr>
        <w:t>commercial incentives, or unrestricted access. Childhood attention, reasoning, memory, and independent thought should not be left to commercial design. Legal protections, educational intervention, and ethical frameworks must work together to ensure that te</w:t>
      </w:r>
      <w:r w:rsidRPr="00A911BB">
        <w:rPr>
          <w:sz w:val="24"/>
          <w:szCs w:val="24"/>
        </w:rPr>
        <w:t>chnological advancement strengthens rather than diminishes human cognitive capacity.</w:t>
      </w:r>
    </w:p>
    <w:p w14:paraId="770E1CB4" w14:textId="77777777" w:rsidR="00660120" w:rsidRPr="00A911BB" w:rsidRDefault="00660120" w:rsidP="00042386">
      <w:pPr>
        <w:spacing w:after="60" w:line="240" w:lineRule="auto"/>
        <w:ind w:firstLine="259"/>
        <w:jc w:val="both"/>
        <w:rPr>
          <w:sz w:val="24"/>
          <w:szCs w:val="24"/>
        </w:rPr>
      </w:pPr>
    </w:p>
    <w:p w14:paraId="0652AC62" w14:textId="77777777" w:rsidR="001C4D69" w:rsidRPr="00A911BB" w:rsidRDefault="00932192" w:rsidP="00042386">
      <w:pPr>
        <w:spacing w:after="60" w:line="240" w:lineRule="auto"/>
        <w:rPr>
          <w:sz w:val="24"/>
          <w:szCs w:val="24"/>
        </w:rPr>
      </w:pPr>
      <w:r w:rsidRPr="00A911BB">
        <w:rPr>
          <w:b/>
          <w:sz w:val="24"/>
          <w:szCs w:val="24"/>
        </w:rPr>
        <w:t>REFERENCES</w:t>
      </w:r>
    </w:p>
    <w:p w14:paraId="2CABE84C" w14:textId="77777777" w:rsidR="001C4D69" w:rsidRPr="00A911BB" w:rsidRDefault="00932192" w:rsidP="00042386">
      <w:pPr>
        <w:spacing w:after="40" w:line="240" w:lineRule="auto"/>
        <w:ind w:left="259" w:hanging="259"/>
        <w:rPr>
          <w:sz w:val="24"/>
          <w:szCs w:val="24"/>
        </w:rPr>
      </w:pPr>
      <w:r w:rsidRPr="00A911BB">
        <w:rPr>
          <w:sz w:val="24"/>
          <w:szCs w:val="24"/>
        </w:rPr>
        <w:t xml:space="preserve">Bandura, A. (1977). </w:t>
      </w:r>
      <w:proofErr w:type="gramStart"/>
      <w:r w:rsidRPr="00A911BB">
        <w:rPr>
          <w:sz w:val="24"/>
          <w:szCs w:val="24"/>
        </w:rPr>
        <w:t>Social learning theory.</w:t>
      </w:r>
      <w:proofErr w:type="gramEnd"/>
      <w:r w:rsidRPr="00A911BB">
        <w:rPr>
          <w:sz w:val="24"/>
          <w:szCs w:val="24"/>
        </w:rPr>
        <w:t xml:space="preserve"> </w:t>
      </w:r>
      <w:proofErr w:type="gramStart"/>
      <w:r w:rsidRPr="00A911BB">
        <w:rPr>
          <w:sz w:val="24"/>
          <w:szCs w:val="24"/>
        </w:rPr>
        <w:t>Prentice Hall.</w:t>
      </w:r>
      <w:proofErr w:type="gramEnd"/>
    </w:p>
    <w:p w14:paraId="59FB6407"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Bavelier, D., Green, C. S., &amp; Dye, M. W. G. (2010).</w:t>
      </w:r>
      <w:proofErr w:type="gramEnd"/>
      <w:r w:rsidRPr="00A911BB">
        <w:rPr>
          <w:sz w:val="24"/>
          <w:szCs w:val="24"/>
        </w:rPr>
        <w:t xml:space="preserve"> Children, wired: For better and for worse. Neuro</w:t>
      </w:r>
      <w:r w:rsidRPr="00A911BB">
        <w:rPr>
          <w:sz w:val="24"/>
          <w:szCs w:val="24"/>
        </w:rPr>
        <w:t>n, 67(5), 692-701. https://doi.org/10.1016/j.neuron.2010.08.035</w:t>
      </w:r>
    </w:p>
    <w:p w14:paraId="1C395822" w14:textId="77777777" w:rsidR="001C4D69" w:rsidRPr="00A911BB" w:rsidRDefault="00932192" w:rsidP="00042386">
      <w:pPr>
        <w:spacing w:after="40" w:line="240" w:lineRule="auto"/>
        <w:ind w:left="259" w:hanging="259"/>
        <w:rPr>
          <w:sz w:val="24"/>
          <w:szCs w:val="24"/>
        </w:rPr>
      </w:pPr>
      <w:r w:rsidRPr="00A911BB">
        <w:rPr>
          <w:sz w:val="24"/>
          <w:szCs w:val="24"/>
        </w:rPr>
        <w:t>Carr, N. (2010). The shallows: What the Internet is doing to our brains. W. W. Norton.</w:t>
      </w:r>
    </w:p>
    <w:p w14:paraId="5EF6BFEE"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Christakis, D. A. (2019).</w:t>
      </w:r>
      <w:proofErr w:type="gramEnd"/>
      <w:r w:rsidRPr="00A911BB">
        <w:rPr>
          <w:sz w:val="24"/>
          <w:szCs w:val="24"/>
        </w:rPr>
        <w:t xml:space="preserve"> </w:t>
      </w:r>
      <w:proofErr w:type="gramStart"/>
      <w:r w:rsidRPr="00A911BB">
        <w:rPr>
          <w:sz w:val="24"/>
          <w:szCs w:val="24"/>
        </w:rPr>
        <w:t>The challenges of defining and studying digital addiction in children.</w:t>
      </w:r>
      <w:proofErr w:type="gramEnd"/>
      <w:r w:rsidRPr="00A911BB">
        <w:rPr>
          <w:sz w:val="24"/>
          <w:szCs w:val="24"/>
        </w:rPr>
        <w:t xml:space="preserve"> JAMA, 32</w:t>
      </w:r>
      <w:r w:rsidRPr="00A911BB">
        <w:rPr>
          <w:sz w:val="24"/>
          <w:szCs w:val="24"/>
        </w:rPr>
        <w:t>1(23), 2277-2278. https://doi.org/10.1001/jama.2019.4690</w:t>
      </w:r>
    </w:p>
    <w:p w14:paraId="3B2DF46A" w14:textId="65986B7B" w:rsidR="001C4D69" w:rsidRPr="00A911BB" w:rsidRDefault="00932192" w:rsidP="00042386">
      <w:pPr>
        <w:spacing w:after="40" w:line="240" w:lineRule="auto"/>
        <w:ind w:left="259" w:hanging="259"/>
        <w:rPr>
          <w:sz w:val="24"/>
          <w:szCs w:val="24"/>
        </w:rPr>
      </w:pPr>
      <w:proofErr w:type="gramStart"/>
      <w:r w:rsidRPr="00A911BB">
        <w:rPr>
          <w:sz w:val="24"/>
          <w:szCs w:val="24"/>
        </w:rPr>
        <w:t>Common Sense Media.</w:t>
      </w:r>
      <w:proofErr w:type="gramEnd"/>
      <w:r w:rsidRPr="00A911BB">
        <w:rPr>
          <w:sz w:val="24"/>
          <w:szCs w:val="24"/>
        </w:rPr>
        <w:t xml:space="preserve"> (2023). </w:t>
      </w:r>
      <w:proofErr w:type="gramStart"/>
      <w:r w:rsidRPr="00A911BB">
        <w:rPr>
          <w:sz w:val="24"/>
          <w:szCs w:val="24"/>
        </w:rPr>
        <w:t>The</w:t>
      </w:r>
      <w:proofErr w:type="gramEnd"/>
      <w:r w:rsidRPr="00A911BB">
        <w:rPr>
          <w:sz w:val="24"/>
          <w:szCs w:val="24"/>
        </w:rPr>
        <w:t xml:space="preserve"> common sense census: Media use by tweens and teens. </w:t>
      </w:r>
      <w:proofErr w:type="gramStart"/>
      <w:r w:rsidRPr="00A911BB">
        <w:rPr>
          <w:sz w:val="24"/>
          <w:szCs w:val="24"/>
        </w:rPr>
        <w:t>Common Sense Media.</w:t>
      </w:r>
      <w:proofErr w:type="gramEnd"/>
    </w:p>
    <w:p w14:paraId="6D065003"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Gentile, D. A., Swing, E. L., Lim, C. G., &amp;</w:t>
      </w:r>
      <w:r w:rsidRPr="00A911BB">
        <w:rPr>
          <w:sz w:val="24"/>
          <w:szCs w:val="24"/>
        </w:rPr>
        <w:t xml:space="preserve"> Khoo, A. (2012).</w:t>
      </w:r>
      <w:proofErr w:type="gramEnd"/>
      <w:r w:rsidRPr="00A911BB">
        <w:rPr>
          <w:sz w:val="24"/>
          <w:szCs w:val="24"/>
        </w:rPr>
        <w:t xml:space="preserve"> Video game playing, attention </w:t>
      </w:r>
      <w:proofErr w:type="gramStart"/>
      <w:r w:rsidRPr="00A911BB">
        <w:rPr>
          <w:sz w:val="24"/>
          <w:szCs w:val="24"/>
        </w:rPr>
        <w:t>problems,</w:t>
      </w:r>
      <w:proofErr w:type="gramEnd"/>
      <w:r w:rsidRPr="00A911BB">
        <w:rPr>
          <w:sz w:val="24"/>
          <w:szCs w:val="24"/>
        </w:rPr>
        <w:t xml:space="preserve"> </w:t>
      </w:r>
      <w:r w:rsidRPr="00A911BB">
        <w:rPr>
          <w:sz w:val="24"/>
          <w:szCs w:val="24"/>
        </w:rPr>
        <w:lastRenderedPageBreak/>
        <w:t>and impulsiveness: Evidence of bidirectional causality. Psychology of Popular Media Culture, 1(1), 62-70. https://doi.org/10.1037/a0026969</w:t>
      </w:r>
    </w:p>
    <w:p w14:paraId="26386433"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Gottschalk, F. (2019).</w:t>
      </w:r>
      <w:proofErr w:type="gramEnd"/>
      <w:r w:rsidRPr="00A911BB">
        <w:rPr>
          <w:sz w:val="24"/>
          <w:szCs w:val="24"/>
        </w:rPr>
        <w:t xml:space="preserve"> Impacts of technology use on childre</w:t>
      </w:r>
      <w:r w:rsidRPr="00A911BB">
        <w:rPr>
          <w:sz w:val="24"/>
          <w:szCs w:val="24"/>
        </w:rPr>
        <w:t xml:space="preserve">n: Exploring literature on the brain, cognition and well-being. </w:t>
      </w:r>
      <w:proofErr w:type="gramStart"/>
      <w:r w:rsidRPr="00A911BB">
        <w:rPr>
          <w:sz w:val="24"/>
          <w:szCs w:val="24"/>
        </w:rPr>
        <w:t>Organisation for Economic Co-operation and Development.</w:t>
      </w:r>
      <w:proofErr w:type="gramEnd"/>
    </w:p>
    <w:p w14:paraId="5C68BB96" w14:textId="77777777" w:rsidR="001C4D69" w:rsidRPr="00A911BB" w:rsidRDefault="00932192" w:rsidP="00042386">
      <w:pPr>
        <w:spacing w:after="40" w:line="240" w:lineRule="auto"/>
        <w:ind w:left="259" w:hanging="259"/>
        <w:rPr>
          <w:sz w:val="24"/>
          <w:szCs w:val="24"/>
        </w:rPr>
      </w:pPr>
      <w:r w:rsidRPr="00A911BB">
        <w:rPr>
          <w:sz w:val="24"/>
          <w:szCs w:val="24"/>
        </w:rPr>
        <w:t xml:space="preserve">Kohlberg, L. (1981). </w:t>
      </w:r>
      <w:proofErr w:type="gramStart"/>
      <w:r w:rsidRPr="00A911BB">
        <w:rPr>
          <w:sz w:val="24"/>
          <w:szCs w:val="24"/>
        </w:rPr>
        <w:t>The philosophy of moral development.</w:t>
      </w:r>
      <w:proofErr w:type="gramEnd"/>
      <w:r w:rsidRPr="00A911BB">
        <w:rPr>
          <w:sz w:val="24"/>
          <w:szCs w:val="24"/>
        </w:rPr>
        <w:t xml:space="preserve"> </w:t>
      </w:r>
      <w:proofErr w:type="gramStart"/>
      <w:r w:rsidRPr="00A911BB">
        <w:rPr>
          <w:sz w:val="24"/>
          <w:szCs w:val="24"/>
        </w:rPr>
        <w:t>Harper &amp; Row.</w:t>
      </w:r>
      <w:proofErr w:type="gramEnd"/>
    </w:p>
    <w:p w14:paraId="1DF55FEB" w14:textId="1F5F9799" w:rsidR="001C4D69" w:rsidRDefault="00932192" w:rsidP="00042386">
      <w:pPr>
        <w:spacing w:after="40" w:line="240" w:lineRule="auto"/>
        <w:ind w:left="259" w:hanging="259"/>
        <w:rPr>
          <w:sz w:val="24"/>
          <w:szCs w:val="24"/>
        </w:rPr>
      </w:pPr>
      <w:proofErr w:type="gramStart"/>
      <w:r w:rsidRPr="00A911BB">
        <w:rPr>
          <w:sz w:val="24"/>
          <w:szCs w:val="24"/>
        </w:rPr>
        <w:t>Livingstone, S., &amp; Third, A. (2017).</w:t>
      </w:r>
      <w:proofErr w:type="gramEnd"/>
      <w:r w:rsidRPr="00A911BB">
        <w:rPr>
          <w:sz w:val="24"/>
          <w:szCs w:val="24"/>
        </w:rPr>
        <w:t xml:space="preserve"> Children and young people's</w:t>
      </w:r>
      <w:r w:rsidRPr="00A911BB">
        <w:rPr>
          <w:sz w:val="24"/>
          <w:szCs w:val="24"/>
        </w:rPr>
        <w:t xml:space="preserve"> rights in the digital age: An emerging agenda. New Media &amp; Society, 19(5), 657-670. </w:t>
      </w:r>
      <w:hyperlink r:id="rId16" w:history="1">
        <w:r w:rsidR="00FC72C1" w:rsidRPr="001C6CF1">
          <w:rPr>
            <w:rStyle w:val="Hyperlink"/>
            <w:sz w:val="24"/>
            <w:szCs w:val="24"/>
          </w:rPr>
          <w:t>https://doi.org/10.1177/1461444816686318</w:t>
        </w:r>
      </w:hyperlink>
      <w:r w:rsidRPr="00A911BB">
        <w:rPr>
          <w:sz w:val="24"/>
          <w:szCs w:val="24"/>
        </w:rPr>
        <w:t>.</w:t>
      </w:r>
    </w:p>
    <w:p w14:paraId="48D11694" w14:textId="37D15AB3" w:rsidR="00FC72C1" w:rsidRPr="00A911BB" w:rsidRDefault="00FC72C1" w:rsidP="00042386">
      <w:pPr>
        <w:spacing w:after="40" w:line="240" w:lineRule="auto"/>
        <w:ind w:left="259" w:hanging="259"/>
        <w:rPr>
          <w:sz w:val="24"/>
          <w:szCs w:val="24"/>
        </w:rPr>
      </w:pPr>
      <w:proofErr w:type="gramStart"/>
      <w:r w:rsidRPr="00FC72C1">
        <w:rPr>
          <w:sz w:val="24"/>
          <w:szCs w:val="24"/>
        </w:rPr>
        <w:t>Madigan, S., et al. (2022).</w:t>
      </w:r>
      <w:proofErr w:type="gramEnd"/>
      <w:r w:rsidRPr="00FC72C1">
        <w:rPr>
          <w:sz w:val="24"/>
          <w:szCs w:val="24"/>
        </w:rPr>
        <w:t xml:space="preserve"> </w:t>
      </w:r>
      <w:proofErr w:type="gramStart"/>
      <w:r w:rsidRPr="00FC72C1">
        <w:rPr>
          <w:sz w:val="24"/>
          <w:szCs w:val="24"/>
        </w:rPr>
        <w:t>Associations between screen use and child sleep/behavior outcomes.</w:t>
      </w:r>
      <w:proofErr w:type="gramEnd"/>
    </w:p>
    <w:p w14:paraId="696D89CB" w14:textId="7C0815A7" w:rsidR="001C4D69" w:rsidRDefault="00932192" w:rsidP="00042386">
      <w:pPr>
        <w:spacing w:after="40" w:line="240" w:lineRule="auto"/>
        <w:ind w:left="259" w:hanging="259"/>
        <w:rPr>
          <w:sz w:val="24"/>
          <w:szCs w:val="24"/>
        </w:rPr>
      </w:pPr>
      <w:proofErr w:type="gramStart"/>
      <w:r w:rsidRPr="00A911BB">
        <w:rPr>
          <w:sz w:val="24"/>
          <w:szCs w:val="24"/>
        </w:rPr>
        <w:t>Odgers, C. L., &amp; Jensen, M. R. (2020).</w:t>
      </w:r>
      <w:proofErr w:type="gramEnd"/>
      <w:r w:rsidRPr="00A911BB">
        <w:rPr>
          <w:sz w:val="24"/>
          <w:szCs w:val="24"/>
        </w:rPr>
        <w:t xml:space="preserve"> Annual research review: Adolescent mental health in the digital age. Journal of Child Psychology and Psychiatry, 61(3), 336-348. </w:t>
      </w:r>
      <w:hyperlink r:id="rId17" w:history="1">
        <w:r w:rsidR="00FC72C1" w:rsidRPr="001C6CF1">
          <w:rPr>
            <w:rStyle w:val="Hyperlink"/>
            <w:sz w:val="24"/>
            <w:szCs w:val="24"/>
          </w:rPr>
          <w:t>https://doi.org/10.1111/jcpp.13190</w:t>
        </w:r>
      </w:hyperlink>
    </w:p>
    <w:p w14:paraId="353D92FE" w14:textId="30884086" w:rsidR="00FC72C1" w:rsidRPr="00A911BB" w:rsidRDefault="00FC72C1" w:rsidP="00042386">
      <w:pPr>
        <w:spacing w:after="40" w:line="240" w:lineRule="auto"/>
        <w:ind w:left="259" w:hanging="259"/>
        <w:rPr>
          <w:sz w:val="24"/>
          <w:szCs w:val="24"/>
        </w:rPr>
      </w:pPr>
      <w:proofErr w:type="gramStart"/>
      <w:r w:rsidRPr="00FC72C1">
        <w:rPr>
          <w:sz w:val="24"/>
          <w:szCs w:val="24"/>
        </w:rPr>
        <w:t>Orben, A., &amp; Przybylski, A. K. (2024).</w:t>
      </w:r>
      <w:proofErr w:type="gramEnd"/>
      <w:r w:rsidRPr="00FC72C1">
        <w:rPr>
          <w:sz w:val="24"/>
          <w:szCs w:val="24"/>
        </w:rPr>
        <w:t xml:space="preserve"> Digital technology and adolescent well-being: evidence and measurement challenges.</w:t>
      </w:r>
    </w:p>
    <w:p w14:paraId="2A4C1F44" w14:textId="77777777" w:rsidR="001C4D69" w:rsidRPr="00A911BB" w:rsidRDefault="00932192" w:rsidP="00042386">
      <w:pPr>
        <w:spacing w:after="40" w:line="240" w:lineRule="auto"/>
        <w:ind w:left="259" w:hanging="259"/>
        <w:rPr>
          <w:sz w:val="24"/>
          <w:szCs w:val="24"/>
        </w:rPr>
      </w:pPr>
      <w:r w:rsidRPr="00A911BB">
        <w:rPr>
          <w:sz w:val="24"/>
          <w:szCs w:val="24"/>
        </w:rPr>
        <w:t xml:space="preserve">Piaget, J. (1952). </w:t>
      </w:r>
      <w:proofErr w:type="gramStart"/>
      <w:r w:rsidRPr="00A911BB">
        <w:rPr>
          <w:sz w:val="24"/>
          <w:szCs w:val="24"/>
        </w:rPr>
        <w:t>The origins of intelligence in children.</w:t>
      </w:r>
      <w:proofErr w:type="gramEnd"/>
      <w:r w:rsidRPr="00A911BB">
        <w:rPr>
          <w:sz w:val="24"/>
          <w:szCs w:val="24"/>
        </w:rPr>
        <w:t xml:space="preserve"> International Universities Press.</w:t>
      </w:r>
    </w:p>
    <w:p w14:paraId="45584A78"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Postman, N. (1982).</w:t>
      </w:r>
      <w:proofErr w:type="gramEnd"/>
      <w:r w:rsidRPr="00A911BB">
        <w:rPr>
          <w:sz w:val="24"/>
          <w:szCs w:val="24"/>
        </w:rPr>
        <w:t xml:space="preserve"> </w:t>
      </w:r>
      <w:proofErr w:type="gramStart"/>
      <w:r w:rsidRPr="00A911BB">
        <w:rPr>
          <w:sz w:val="24"/>
          <w:szCs w:val="24"/>
        </w:rPr>
        <w:t>The disappearance of childhood.</w:t>
      </w:r>
      <w:proofErr w:type="gramEnd"/>
      <w:r w:rsidRPr="00A911BB">
        <w:rPr>
          <w:sz w:val="24"/>
          <w:szCs w:val="24"/>
        </w:rPr>
        <w:t xml:space="preserve"> Delacorte Press.</w:t>
      </w:r>
    </w:p>
    <w:p w14:paraId="672DC478" w14:textId="14397FB2" w:rsidR="001C4D69" w:rsidRPr="00A911BB" w:rsidRDefault="00FC72C1" w:rsidP="00042386">
      <w:pPr>
        <w:spacing w:after="40" w:line="240" w:lineRule="auto"/>
        <w:ind w:left="259" w:hanging="259"/>
        <w:rPr>
          <w:sz w:val="24"/>
          <w:szCs w:val="24"/>
        </w:rPr>
      </w:pPr>
      <w:proofErr w:type="gramStart"/>
      <w:r w:rsidRPr="00A911BB">
        <w:rPr>
          <w:sz w:val="24"/>
          <w:szCs w:val="24"/>
        </w:rPr>
        <w:t>Prensky, (2001).</w:t>
      </w:r>
      <w:proofErr w:type="gramEnd"/>
      <w:r w:rsidRPr="00A911BB">
        <w:rPr>
          <w:sz w:val="24"/>
          <w:szCs w:val="24"/>
        </w:rPr>
        <w:t xml:space="preserve"> </w:t>
      </w:r>
      <w:proofErr w:type="gramStart"/>
      <w:r w:rsidRPr="00A911BB">
        <w:rPr>
          <w:sz w:val="24"/>
          <w:szCs w:val="24"/>
        </w:rPr>
        <w:t>Digital natives, digital immigrants.</w:t>
      </w:r>
      <w:proofErr w:type="gramEnd"/>
      <w:r w:rsidRPr="00A911BB">
        <w:rPr>
          <w:sz w:val="24"/>
          <w:szCs w:val="24"/>
        </w:rPr>
        <w:t xml:space="preserve"> </w:t>
      </w:r>
      <w:proofErr w:type="gramStart"/>
      <w:r w:rsidRPr="00A911BB">
        <w:rPr>
          <w:sz w:val="24"/>
          <w:szCs w:val="24"/>
        </w:rPr>
        <w:t>On the Horizon, 9(5), 1-6.</w:t>
      </w:r>
      <w:proofErr w:type="gramEnd"/>
    </w:p>
    <w:p w14:paraId="61D7187E"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Rideout, V., &amp; Robb, M. B. (2019).</w:t>
      </w:r>
      <w:proofErr w:type="gramEnd"/>
      <w:r w:rsidRPr="00A911BB">
        <w:rPr>
          <w:sz w:val="24"/>
          <w:szCs w:val="24"/>
        </w:rPr>
        <w:t xml:space="preserve"> The common sense census: Media use by tweens and teens. </w:t>
      </w:r>
      <w:proofErr w:type="gramStart"/>
      <w:r w:rsidRPr="00A911BB">
        <w:rPr>
          <w:sz w:val="24"/>
          <w:szCs w:val="24"/>
        </w:rPr>
        <w:t>Common Sense Media.</w:t>
      </w:r>
      <w:proofErr w:type="gramEnd"/>
    </w:p>
    <w:p w14:paraId="13D37F01"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 xml:space="preserve">Rosen, L. D., </w:t>
      </w:r>
      <w:r w:rsidRPr="00A911BB">
        <w:rPr>
          <w:sz w:val="24"/>
          <w:szCs w:val="24"/>
        </w:rPr>
        <w:t>Carrier, L. M., &amp; Cheever, N. A. (2013).</w:t>
      </w:r>
      <w:proofErr w:type="gramEnd"/>
      <w:r w:rsidRPr="00A911BB">
        <w:rPr>
          <w:sz w:val="24"/>
          <w:szCs w:val="24"/>
        </w:rPr>
        <w:t xml:space="preserve"> Facebook and texting made me do it: Media-induced task-switching while studying. Computers in Human Behavior, 29(3), 948-958. https://doi.org/10.1016/j.chb.2012.12.001</w:t>
      </w:r>
    </w:p>
    <w:p w14:paraId="33BC0C0D"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Sparrow, B., Liu, J., &amp; Wegner, D. M. (2011).</w:t>
      </w:r>
      <w:proofErr w:type="gramEnd"/>
      <w:r w:rsidRPr="00A911BB">
        <w:rPr>
          <w:sz w:val="24"/>
          <w:szCs w:val="24"/>
        </w:rPr>
        <w:t xml:space="preserve"> G</w:t>
      </w:r>
      <w:r w:rsidRPr="00A911BB">
        <w:rPr>
          <w:sz w:val="24"/>
          <w:szCs w:val="24"/>
        </w:rPr>
        <w:t>oogle effects on memory: Cognitive consequences of having information at our fingertips. Science, 333(6043), 776-778. https://doi.org/10.1126/science.1207745</w:t>
      </w:r>
    </w:p>
    <w:p w14:paraId="50271B86"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Turkle, S. (2011).</w:t>
      </w:r>
      <w:proofErr w:type="gramEnd"/>
      <w:r w:rsidRPr="00A911BB">
        <w:rPr>
          <w:sz w:val="24"/>
          <w:szCs w:val="24"/>
        </w:rPr>
        <w:t xml:space="preserve"> Alone together: Why we expect more from technology and less from each other. </w:t>
      </w:r>
      <w:proofErr w:type="gramStart"/>
      <w:r w:rsidRPr="00A911BB">
        <w:rPr>
          <w:sz w:val="24"/>
          <w:szCs w:val="24"/>
        </w:rPr>
        <w:t>Ba</w:t>
      </w:r>
      <w:r w:rsidRPr="00A911BB">
        <w:rPr>
          <w:sz w:val="24"/>
          <w:szCs w:val="24"/>
        </w:rPr>
        <w:t>sic Books.</w:t>
      </w:r>
      <w:proofErr w:type="gramEnd"/>
    </w:p>
    <w:p w14:paraId="0757C47E" w14:textId="77777777" w:rsidR="001C4D69" w:rsidRPr="00A911BB" w:rsidRDefault="00932192" w:rsidP="00042386">
      <w:pPr>
        <w:spacing w:after="40" w:line="240" w:lineRule="auto"/>
        <w:ind w:left="259" w:hanging="259"/>
        <w:rPr>
          <w:sz w:val="24"/>
          <w:szCs w:val="24"/>
        </w:rPr>
      </w:pPr>
      <w:proofErr w:type="gramStart"/>
      <w:r w:rsidRPr="00A911BB">
        <w:rPr>
          <w:sz w:val="24"/>
          <w:szCs w:val="24"/>
        </w:rPr>
        <w:lastRenderedPageBreak/>
        <w:t>Twenge, J. M., &amp; Campbell, W. K. (2018).</w:t>
      </w:r>
      <w:proofErr w:type="gramEnd"/>
      <w:r w:rsidRPr="00A911BB">
        <w:rPr>
          <w:sz w:val="24"/>
          <w:szCs w:val="24"/>
        </w:rPr>
        <w:t xml:space="preserve"> </w:t>
      </w:r>
      <w:proofErr w:type="gramStart"/>
      <w:r w:rsidRPr="00A911BB">
        <w:rPr>
          <w:sz w:val="24"/>
          <w:szCs w:val="24"/>
        </w:rPr>
        <w:t>Associations between screen time and lower psychological well-being among children and adolescents.</w:t>
      </w:r>
      <w:proofErr w:type="gramEnd"/>
      <w:r w:rsidRPr="00A911BB">
        <w:rPr>
          <w:sz w:val="24"/>
          <w:szCs w:val="24"/>
        </w:rPr>
        <w:t xml:space="preserve"> Preventive Medicine Reports, 12, 271-283. https://doi.org/10.1016/j.pmedr.2018.10.003</w:t>
      </w:r>
    </w:p>
    <w:p w14:paraId="4D19BCF6"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UNICEF.</w:t>
      </w:r>
      <w:proofErr w:type="gramEnd"/>
      <w:r w:rsidRPr="00A911BB">
        <w:rPr>
          <w:sz w:val="24"/>
          <w:szCs w:val="24"/>
        </w:rPr>
        <w:t xml:space="preserve"> (2017). </w:t>
      </w:r>
      <w:proofErr w:type="gramStart"/>
      <w:r w:rsidRPr="00A911BB">
        <w:rPr>
          <w:sz w:val="24"/>
          <w:szCs w:val="24"/>
        </w:rPr>
        <w:t>Th</w:t>
      </w:r>
      <w:r w:rsidRPr="00A911BB">
        <w:rPr>
          <w:sz w:val="24"/>
          <w:szCs w:val="24"/>
        </w:rPr>
        <w:t>e</w:t>
      </w:r>
      <w:proofErr w:type="gramEnd"/>
      <w:r w:rsidRPr="00A911BB">
        <w:rPr>
          <w:sz w:val="24"/>
          <w:szCs w:val="24"/>
        </w:rPr>
        <w:t xml:space="preserve"> state of the world's children 2017: Children in a digital world. </w:t>
      </w:r>
      <w:proofErr w:type="gramStart"/>
      <w:r w:rsidRPr="00A911BB">
        <w:rPr>
          <w:sz w:val="24"/>
          <w:szCs w:val="24"/>
        </w:rPr>
        <w:t>UNICEF.</w:t>
      </w:r>
      <w:proofErr w:type="gramEnd"/>
    </w:p>
    <w:p w14:paraId="6F730321" w14:textId="77777777" w:rsidR="001C4D69" w:rsidRPr="00A911BB" w:rsidRDefault="00932192" w:rsidP="00042386">
      <w:pPr>
        <w:spacing w:after="40" w:line="240" w:lineRule="auto"/>
        <w:ind w:left="259" w:hanging="259"/>
        <w:rPr>
          <w:sz w:val="24"/>
          <w:szCs w:val="24"/>
        </w:rPr>
      </w:pPr>
      <w:r w:rsidRPr="00A911BB">
        <w:rPr>
          <w:sz w:val="24"/>
          <w:szCs w:val="24"/>
        </w:rPr>
        <w:t xml:space="preserve">Vygotsky, L. S. (1978). </w:t>
      </w:r>
      <w:proofErr w:type="gramStart"/>
      <w:r w:rsidRPr="00A911BB">
        <w:rPr>
          <w:sz w:val="24"/>
          <w:szCs w:val="24"/>
        </w:rPr>
        <w:t>Mind in society: The development of higher psychological processes.</w:t>
      </w:r>
      <w:proofErr w:type="gramEnd"/>
      <w:r w:rsidRPr="00A911BB">
        <w:rPr>
          <w:sz w:val="24"/>
          <w:szCs w:val="24"/>
        </w:rPr>
        <w:t xml:space="preserve"> </w:t>
      </w:r>
      <w:proofErr w:type="gramStart"/>
      <w:r w:rsidRPr="00A911BB">
        <w:rPr>
          <w:sz w:val="24"/>
          <w:szCs w:val="24"/>
        </w:rPr>
        <w:t>Harvard University Press.</w:t>
      </w:r>
      <w:proofErr w:type="gramEnd"/>
    </w:p>
    <w:p w14:paraId="2A4BFA0F" w14:textId="77777777" w:rsidR="001C4D69" w:rsidRPr="00A911BB" w:rsidRDefault="00932192" w:rsidP="00042386">
      <w:pPr>
        <w:spacing w:after="40" w:line="240" w:lineRule="auto"/>
        <w:ind w:left="259" w:hanging="259"/>
        <w:rPr>
          <w:sz w:val="24"/>
          <w:szCs w:val="24"/>
        </w:rPr>
      </w:pPr>
      <w:r w:rsidRPr="00A911BB">
        <w:rPr>
          <w:sz w:val="24"/>
          <w:szCs w:val="24"/>
        </w:rPr>
        <w:t xml:space="preserve">Wartella, E., Rideout, V., Lauricella, A. R., &amp; Connell, S. L. </w:t>
      </w:r>
      <w:r w:rsidRPr="00A911BB">
        <w:rPr>
          <w:sz w:val="24"/>
          <w:szCs w:val="24"/>
        </w:rPr>
        <w:t xml:space="preserve">(2014). </w:t>
      </w:r>
      <w:proofErr w:type="gramStart"/>
      <w:r w:rsidRPr="00A911BB">
        <w:rPr>
          <w:sz w:val="24"/>
          <w:szCs w:val="24"/>
        </w:rPr>
        <w:t>Parenting in the age of digital technology.</w:t>
      </w:r>
      <w:proofErr w:type="gramEnd"/>
      <w:r w:rsidRPr="00A911BB">
        <w:rPr>
          <w:sz w:val="24"/>
          <w:szCs w:val="24"/>
        </w:rPr>
        <w:t xml:space="preserve"> </w:t>
      </w:r>
      <w:proofErr w:type="gramStart"/>
      <w:r w:rsidRPr="00A911BB">
        <w:rPr>
          <w:sz w:val="24"/>
          <w:szCs w:val="24"/>
        </w:rPr>
        <w:t>Center on Media and Human Development, Northwestern University.</w:t>
      </w:r>
      <w:proofErr w:type="gramEnd"/>
    </w:p>
    <w:p w14:paraId="3FC4C8AC" w14:textId="77777777" w:rsidR="001C4D69" w:rsidRPr="00A911BB" w:rsidRDefault="00932192" w:rsidP="00042386">
      <w:pPr>
        <w:spacing w:after="40" w:line="240" w:lineRule="auto"/>
        <w:ind w:left="259" w:hanging="259"/>
        <w:rPr>
          <w:sz w:val="24"/>
          <w:szCs w:val="24"/>
        </w:rPr>
      </w:pPr>
      <w:proofErr w:type="gramStart"/>
      <w:r w:rsidRPr="00A911BB">
        <w:rPr>
          <w:sz w:val="24"/>
          <w:szCs w:val="24"/>
        </w:rPr>
        <w:t>World Health Organization.</w:t>
      </w:r>
      <w:proofErr w:type="gramEnd"/>
      <w:r w:rsidRPr="00A911BB">
        <w:rPr>
          <w:sz w:val="24"/>
          <w:szCs w:val="24"/>
        </w:rPr>
        <w:t xml:space="preserve"> </w:t>
      </w:r>
      <w:proofErr w:type="gramStart"/>
      <w:r w:rsidRPr="00A911BB">
        <w:rPr>
          <w:sz w:val="24"/>
          <w:szCs w:val="24"/>
        </w:rPr>
        <w:t>(2019). Guidelines on physical activity, sedentary behaviour and sleep for children under 5 years of age.</w:t>
      </w:r>
      <w:proofErr w:type="gramEnd"/>
      <w:r w:rsidRPr="00A911BB">
        <w:rPr>
          <w:sz w:val="24"/>
          <w:szCs w:val="24"/>
        </w:rPr>
        <w:t xml:space="preserve"> </w:t>
      </w:r>
      <w:proofErr w:type="gramStart"/>
      <w:r w:rsidRPr="00A911BB">
        <w:rPr>
          <w:sz w:val="24"/>
          <w:szCs w:val="24"/>
        </w:rPr>
        <w:t>World H</w:t>
      </w:r>
      <w:r w:rsidRPr="00A911BB">
        <w:rPr>
          <w:sz w:val="24"/>
          <w:szCs w:val="24"/>
        </w:rPr>
        <w:t>ealth Organization.</w:t>
      </w:r>
      <w:proofErr w:type="gramEnd"/>
    </w:p>
    <w:p w14:paraId="7B53434D" w14:textId="77777777" w:rsidR="001C4D69" w:rsidRPr="00A911BB" w:rsidRDefault="00932192" w:rsidP="00042386">
      <w:pPr>
        <w:spacing w:after="40" w:line="240" w:lineRule="auto"/>
        <w:ind w:left="259" w:hanging="259"/>
        <w:rPr>
          <w:sz w:val="24"/>
          <w:szCs w:val="24"/>
        </w:rPr>
      </w:pPr>
      <w:r w:rsidRPr="00A911BB">
        <w:rPr>
          <w:sz w:val="24"/>
          <w:szCs w:val="24"/>
        </w:rPr>
        <w:t>[AUTHOR ACTION: Add any additional 2023-2025 empirical sources you personally verify before submission. Do not include unverified citations.]</w:t>
      </w:r>
    </w:p>
    <w:sectPr w:rsidR="001C4D69" w:rsidRPr="00A911BB" w:rsidSect="00034616">
      <w:type w:val="continuous"/>
      <w:pgSz w:w="12240" w:h="15840"/>
      <w:pgMar w:top="936" w:right="864" w:bottom="936" w:left="864" w:header="720" w:footer="720" w:gutter="0"/>
      <w:cols w:num="2" w:space="26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CE5A7D" w14:textId="77777777" w:rsidR="00932192" w:rsidRDefault="00932192" w:rsidP="001553EE">
      <w:pPr>
        <w:spacing w:after="0" w:line="240" w:lineRule="auto"/>
      </w:pPr>
      <w:r>
        <w:separator/>
      </w:r>
    </w:p>
  </w:endnote>
  <w:endnote w:type="continuationSeparator" w:id="0">
    <w:p w14:paraId="289C4087" w14:textId="77777777" w:rsidR="00932192" w:rsidRDefault="00932192" w:rsidP="001553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7E4FB1" w14:textId="77777777" w:rsidR="001553EE" w:rsidRDefault="001553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843368"/>
      <w:docPartObj>
        <w:docPartGallery w:val="Page Numbers (Bottom of Page)"/>
        <w:docPartUnique/>
      </w:docPartObj>
    </w:sdtPr>
    <w:sdtEndPr>
      <w:rPr>
        <w:noProof/>
      </w:rPr>
    </w:sdtEndPr>
    <w:sdtContent>
      <w:p w14:paraId="784783D5" w14:textId="07CFB165" w:rsidR="001553EE" w:rsidRDefault="001553EE">
        <w:pPr>
          <w:pStyle w:val="Footer"/>
          <w:jc w:val="center"/>
        </w:pPr>
        <w:r>
          <w:fldChar w:fldCharType="begin"/>
        </w:r>
        <w:r>
          <w:instrText xml:space="preserve"> PAGE   \* MERGEFORMAT </w:instrText>
        </w:r>
        <w:r>
          <w:fldChar w:fldCharType="separate"/>
        </w:r>
        <w:r w:rsidR="00801ED8">
          <w:rPr>
            <w:noProof/>
          </w:rPr>
          <w:t>5</w:t>
        </w:r>
        <w:r>
          <w:rPr>
            <w:noProof/>
          </w:rPr>
          <w:fldChar w:fldCharType="end"/>
        </w:r>
      </w:p>
    </w:sdtContent>
  </w:sdt>
  <w:p w14:paraId="110EB814" w14:textId="47B476AC" w:rsidR="001553EE" w:rsidRDefault="001553E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924E7A" w14:textId="77777777" w:rsidR="001553EE" w:rsidRDefault="001553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1C729E" w14:textId="77777777" w:rsidR="00932192" w:rsidRDefault="00932192" w:rsidP="001553EE">
      <w:pPr>
        <w:spacing w:after="0" w:line="240" w:lineRule="auto"/>
      </w:pPr>
      <w:r>
        <w:separator/>
      </w:r>
    </w:p>
  </w:footnote>
  <w:footnote w:type="continuationSeparator" w:id="0">
    <w:p w14:paraId="339D7F9E" w14:textId="77777777" w:rsidR="00932192" w:rsidRDefault="00932192" w:rsidP="001553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DFB48D" w14:textId="77777777" w:rsidR="001553EE" w:rsidRDefault="001553E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CA3F23" w14:textId="77777777" w:rsidR="001553EE" w:rsidRDefault="001553E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334FBA" w14:textId="77777777" w:rsidR="001553EE" w:rsidRDefault="001553E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42386"/>
    <w:rsid w:val="0006063C"/>
    <w:rsid w:val="0015074B"/>
    <w:rsid w:val="00154409"/>
    <w:rsid w:val="001553EE"/>
    <w:rsid w:val="001C4D69"/>
    <w:rsid w:val="00204B8E"/>
    <w:rsid w:val="00232B3C"/>
    <w:rsid w:val="002331BD"/>
    <w:rsid w:val="00277152"/>
    <w:rsid w:val="0029639D"/>
    <w:rsid w:val="00326F90"/>
    <w:rsid w:val="003E39A4"/>
    <w:rsid w:val="004211D7"/>
    <w:rsid w:val="0065567A"/>
    <w:rsid w:val="00660120"/>
    <w:rsid w:val="006D5BA9"/>
    <w:rsid w:val="00705C78"/>
    <w:rsid w:val="00724D7F"/>
    <w:rsid w:val="00801ED8"/>
    <w:rsid w:val="00821892"/>
    <w:rsid w:val="00932192"/>
    <w:rsid w:val="00A911BB"/>
    <w:rsid w:val="00AA1D8D"/>
    <w:rsid w:val="00B30CD4"/>
    <w:rsid w:val="00B47730"/>
    <w:rsid w:val="00CB0664"/>
    <w:rsid w:val="00D447C1"/>
    <w:rsid w:val="00FC693F"/>
    <w:rsid w:val="00FC72C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0CF55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72C1"/>
    <w:rPr>
      <w:color w:val="0000FF" w:themeColor="hyperlink"/>
      <w:u w:val="single"/>
    </w:rPr>
  </w:style>
  <w:style w:type="character" w:customStyle="1" w:styleId="UnresolvedMention">
    <w:name w:val="Unresolved Mention"/>
    <w:basedOn w:val="DefaultParagraphFont"/>
    <w:uiPriority w:val="99"/>
    <w:semiHidden/>
    <w:unhideWhenUsed/>
    <w:rsid w:val="00FC72C1"/>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eastAsia="Times New Roman" w:hAnsi="Times New Roman"/>
      <w:sz w:val="20"/>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C72C1"/>
    <w:rPr>
      <w:color w:val="0000FF" w:themeColor="hyperlink"/>
      <w:u w:val="single"/>
    </w:rPr>
  </w:style>
  <w:style w:type="character" w:customStyle="1" w:styleId="UnresolvedMention">
    <w:name w:val="Unresolved Mention"/>
    <w:basedOn w:val="DefaultParagraphFont"/>
    <w:uiPriority w:val="99"/>
    <w:semiHidden/>
    <w:unhideWhenUsed/>
    <w:rsid w:val="00FC72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doi.org/10.1111/jcpp.13190" TargetMode="External"/><Relationship Id="rId2" Type="http://schemas.openxmlformats.org/officeDocument/2006/relationships/numbering" Target="numbering.xml"/><Relationship Id="rId16" Type="http://schemas.openxmlformats.org/officeDocument/2006/relationships/hyperlink" Target="https://doi.org/10.1177/1461444816686318"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1.jpg"/><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79A03A-57D1-48EA-B782-C3EA554AF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9</Pages>
  <Words>4012</Words>
  <Characters>22875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26834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Ngigi</dc:creator>
  <cp:keywords/>
  <dc:description>generated by python-docx</dc:description>
  <cp:lastModifiedBy>qwert</cp:lastModifiedBy>
  <cp:revision>4</cp:revision>
  <dcterms:created xsi:type="dcterms:W3CDTF">2026-05-02T19:18:00Z</dcterms:created>
  <dcterms:modified xsi:type="dcterms:W3CDTF">2026-05-04T12:33:00Z</dcterms:modified>
  <cp:category/>
</cp:coreProperties>
</file>