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14" w:rsidRDefault="00B63B27">
      <w:pPr>
        <w:spacing w:before="160" w:after="80"/>
        <w:jc w:val="center"/>
      </w:pPr>
      <w:r>
        <w:rPr>
          <w:b/>
          <w:bCs/>
          <w:sz w:val="40"/>
          <w:szCs w:val="40"/>
        </w:rPr>
        <w:t>Artificial Intelligence and the Myth of Neutrality: A Study on Bias, Fairness, and Mitigation in AI Systems</w:t>
      </w:r>
    </w:p>
    <w:p w:rsidR="00B63B27" w:rsidRDefault="00B63B27">
      <w:pPr>
        <w:spacing w:after="60"/>
        <w:jc w:val="both"/>
        <w:rPr>
          <w:b/>
          <w:bCs/>
          <w:i/>
          <w:iCs/>
          <w:sz w:val="18"/>
          <w:szCs w:val="18"/>
        </w:rPr>
      </w:pPr>
    </w:p>
    <w:p w:rsidR="00B63B27" w:rsidRDefault="00B63B27">
      <w:pPr>
        <w:spacing w:after="60"/>
        <w:jc w:val="both"/>
        <w:rPr>
          <w:b/>
          <w:bCs/>
          <w:i/>
          <w:iCs/>
          <w:sz w:val="18"/>
          <w:szCs w:val="18"/>
        </w:rPr>
      </w:pPr>
    </w:p>
    <w:p w:rsidR="00B63B27" w:rsidRDefault="00B63B27">
      <w:pPr>
        <w:spacing w:after="60"/>
        <w:jc w:val="both"/>
        <w:rPr>
          <w:b/>
          <w:bCs/>
          <w:i/>
          <w:iCs/>
          <w:sz w:val="18"/>
          <w:szCs w:val="18"/>
        </w:rPr>
      </w:pPr>
      <w:bookmarkStart w:id="0" w:name="_GoBack"/>
      <w:bookmarkEnd w:id="0"/>
    </w:p>
    <w:p w:rsidR="00B63B27" w:rsidRDefault="00B63B27">
      <w:pPr>
        <w:spacing w:after="60"/>
        <w:jc w:val="both"/>
        <w:rPr>
          <w:b/>
          <w:bCs/>
          <w:i/>
          <w:iCs/>
          <w:sz w:val="18"/>
          <w:szCs w:val="18"/>
        </w:rPr>
      </w:pPr>
    </w:p>
    <w:p w:rsidR="00277B14" w:rsidRDefault="00B63B27">
      <w:pPr>
        <w:spacing w:after="60"/>
        <w:jc w:val="both"/>
      </w:pPr>
      <w:r>
        <w:rPr>
          <w:b/>
          <w:bCs/>
          <w:i/>
          <w:iCs/>
          <w:sz w:val="18"/>
          <w:szCs w:val="18"/>
        </w:rPr>
        <w:t>Abstract</w:t>
      </w:r>
      <w:r>
        <w:rPr>
          <w:b/>
          <w:bCs/>
          <w:sz w:val="18"/>
          <w:szCs w:val="18"/>
        </w:rPr>
        <w:t>—</w:t>
      </w:r>
      <w:r>
        <w:rPr>
          <w:i/>
          <w:iCs/>
          <w:sz w:val="18"/>
          <w:szCs w:val="18"/>
        </w:rPr>
        <w:t>Artificial Intelligence (AI) is widely perceived as an objective and neutral decision-making tool. However, research demonstrates that AI systems are not inherently unbiased. Bias can</w:t>
      </w:r>
      <w:r>
        <w:rPr>
          <w:i/>
          <w:iCs/>
          <w:sz w:val="18"/>
          <w:szCs w:val="18"/>
        </w:rPr>
        <w:t xml:space="preserve"> enter AI systems through training data, algorithm design, and deployment contexts, often reflecting and amplifying societal inequalities. This paper </w:t>
      </w:r>
      <w:proofErr w:type="spellStart"/>
      <w:r>
        <w:rPr>
          <w:i/>
          <w:iCs/>
          <w:sz w:val="18"/>
          <w:szCs w:val="18"/>
        </w:rPr>
        <w:t>analyzes</w:t>
      </w:r>
      <w:proofErr w:type="spellEnd"/>
      <w:r>
        <w:rPr>
          <w:i/>
          <w:iCs/>
          <w:sz w:val="18"/>
          <w:szCs w:val="18"/>
        </w:rPr>
        <w:t xml:space="preserve"> the major sources of bias, their real-world implications, and the challenges in achieving fairnes</w:t>
      </w:r>
      <w:r>
        <w:rPr>
          <w:i/>
          <w:iCs/>
          <w:sz w:val="18"/>
          <w:szCs w:val="18"/>
        </w:rPr>
        <w:t xml:space="preserve">s. Furthermore, it explores mitigation strategies such as fairness-aware model design, bias audits, and governance frameworks. The study concludes that unbiased AI is not an automatic feature but an </w:t>
      </w:r>
      <w:proofErr w:type="spellStart"/>
      <w:r>
        <w:rPr>
          <w:i/>
          <w:iCs/>
          <w:sz w:val="18"/>
          <w:szCs w:val="18"/>
        </w:rPr>
        <w:t>ongoing</w:t>
      </w:r>
      <w:proofErr w:type="spellEnd"/>
      <w:r>
        <w:rPr>
          <w:i/>
          <w:iCs/>
          <w:sz w:val="18"/>
          <w:szCs w:val="18"/>
        </w:rPr>
        <w:t xml:space="preserve"> objective that requires continuous monitoring and</w:t>
      </w:r>
      <w:r>
        <w:rPr>
          <w:i/>
          <w:iCs/>
          <w:sz w:val="18"/>
          <w:szCs w:val="18"/>
        </w:rPr>
        <w:t xml:space="preserve"> interdisciplinary collaboration.</w:t>
      </w:r>
    </w:p>
    <w:p w:rsidR="00277B14" w:rsidRDefault="00B63B27">
      <w:pPr>
        <w:spacing w:after="120"/>
        <w:jc w:val="both"/>
      </w:pPr>
      <w:r>
        <w:rPr>
          <w:b/>
          <w:bCs/>
          <w:i/>
          <w:iCs/>
          <w:sz w:val="18"/>
          <w:szCs w:val="18"/>
        </w:rPr>
        <w:t>Keywords</w:t>
      </w:r>
      <w:r>
        <w:rPr>
          <w:i/>
          <w:iCs/>
          <w:sz w:val="18"/>
          <w:szCs w:val="18"/>
        </w:rPr>
        <w:t>—Artificial Intelligence; Algorithmic Bias; Fairness; Ethical AI; Responsible AI</w:t>
      </w:r>
    </w:p>
    <w:p w:rsidR="00277B14" w:rsidRDefault="00277B14">
      <w:pPr>
        <w:sectPr w:rsidR="00277B14">
          <w:pgSz w:w="11906" w:h="16838"/>
          <w:pgMar w:top="964" w:right="964" w:bottom="964" w:left="964" w:header="708" w:footer="708" w:gutter="0"/>
          <w:cols w:space="720"/>
          <w:docGrid w:linePitch="360"/>
        </w:sectPr>
      </w:pPr>
    </w:p>
    <w:p w:rsidR="00277B14" w:rsidRDefault="00B63B27">
      <w:pPr>
        <w:spacing w:before="160" w:after="80"/>
        <w:jc w:val="center"/>
      </w:pPr>
      <w:r>
        <w:rPr>
          <w:b/>
          <w:bCs/>
          <w:smallCaps/>
        </w:rPr>
        <w:lastRenderedPageBreak/>
        <w:t>I. Introduction</w:t>
      </w:r>
    </w:p>
    <w:p w:rsidR="00277B14" w:rsidRDefault="00B63B27">
      <w:pPr>
        <w:spacing w:after="60"/>
        <w:ind w:firstLine="360"/>
        <w:jc w:val="both"/>
      </w:pPr>
      <w:r>
        <w:t xml:space="preserve">Artificial Intelligence has become a critical component of modern decision-making systems across domains such as healthcare, finance, hiring, and criminal justice. Despite its widespread use, AI is often assumed to be neutral and objective — an assumption </w:t>
      </w:r>
      <w:r>
        <w:t>that is fundamentally misleading.</w:t>
      </w:r>
    </w:p>
    <w:p w:rsidR="00277B14" w:rsidRDefault="00B63B27">
      <w:pPr>
        <w:spacing w:after="60"/>
        <w:ind w:firstLine="360"/>
        <w:jc w:val="both"/>
      </w:pPr>
      <w:r>
        <w:t>AI systems are trained on historical data and designed by humans, making them susceptible to inheriting existing biases. These biases can lead to unfair outcomes and reinforce societal inequalities. Understanding the sourc</w:t>
      </w:r>
      <w:r>
        <w:t>es and implications of bias in AI systems is therefore essential for building trustworthy and equitable technology.</w:t>
      </w:r>
    </w:p>
    <w:p w:rsidR="00277B14" w:rsidRDefault="00B63B27">
      <w:pPr>
        <w:spacing w:after="60"/>
        <w:ind w:firstLine="360"/>
        <w:jc w:val="both"/>
      </w:pPr>
      <w:r>
        <w:t>This paper aims to (i) examine the origins of bias in AI, (ii) evaluate its real-world impact across critical sectors, (iii) discuss existin</w:t>
      </w:r>
      <w:r>
        <w:t xml:space="preserve">g fairness metrics and their trade-offs, and </w:t>
      </w:r>
      <w:proofErr w:type="gramStart"/>
      <w:r>
        <w:t>(iv) propose</w:t>
      </w:r>
      <w:proofErr w:type="gramEnd"/>
      <w:r>
        <w:t xml:space="preserve"> a comprehensive bias-aware AI framework alongside mitigation strategies.</w:t>
      </w:r>
    </w:p>
    <w:p w:rsidR="00277B14" w:rsidRDefault="00B63B27">
      <w:pPr>
        <w:spacing w:before="160" w:after="80"/>
        <w:jc w:val="center"/>
      </w:pPr>
      <w:r>
        <w:rPr>
          <w:b/>
          <w:bCs/>
          <w:smallCaps/>
        </w:rPr>
        <w:t>II. Sources of Bias in AI Systems</w:t>
      </w:r>
    </w:p>
    <w:p w:rsidR="00277B14" w:rsidRDefault="00B63B27">
      <w:pPr>
        <w:spacing w:after="60"/>
        <w:ind w:firstLine="360"/>
        <w:jc w:val="both"/>
      </w:pPr>
      <w:r>
        <w:t>Bias in AI is not a single phenomenon; it manifests at multiple stages of the system lifecy</w:t>
      </w:r>
      <w:r>
        <w:t>cle. The four primary categories are described below.</w:t>
      </w:r>
    </w:p>
    <w:p w:rsidR="00277B14" w:rsidRDefault="00B63B27">
      <w:pPr>
        <w:spacing w:before="100" w:after="60"/>
      </w:pPr>
      <w:r>
        <w:rPr>
          <w:b/>
          <w:bCs/>
          <w:i/>
          <w:iCs/>
        </w:rPr>
        <w:t>A. Data Bias</w:t>
      </w:r>
    </w:p>
    <w:p w:rsidR="00277B14" w:rsidRDefault="00B63B27">
      <w:pPr>
        <w:spacing w:after="60"/>
        <w:ind w:firstLine="360"/>
        <w:jc w:val="both"/>
      </w:pPr>
      <w:r>
        <w:t>Data bias is one of the most significant contributors to unfair AI outcomes. Training datasets frequently contain historical prejudices or fail to represent diverse populations equitably. Key subtypes include:</w:t>
      </w:r>
    </w:p>
    <w:p w:rsidR="00277B14" w:rsidRDefault="00B63B27">
      <w:pPr>
        <w:pStyle w:val="ListParagraph"/>
        <w:numPr>
          <w:ilvl w:val="0"/>
          <w:numId w:val="2"/>
        </w:numPr>
        <w:spacing w:after="40"/>
        <w:jc w:val="both"/>
      </w:pPr>
      <w:r>
        <w:rPr>
          <w:b/>
          <w:bCs/>
        </w:rPr>
        <w:t>Historical bias —</w:t>
      </w:r>
      <w:r>
        <w:t xml:space="preserve"> arises from past discriminat</w:t>
      </w:r>
      <w:r>
        <w:t>ory practices embedded in data.</w:t>
      </w:r>
    </w:p>
    <w:p w:rsidR="00277B14" w:rsidRDefault="00B63B27">
      <w:pPr>
        <w:pStyle w:val="ListParagraph"/>
        <w:numPr>
          <w:ilvl w:val="0"/>
          <w:numId w:val="2"/>
        </w:numPr>
        <w:spacing w:after="40"/>
        <w:jc w:val="both"/>
      </w:pPr>
      <w:r>
        <w:rPr>
          <w:b/>
          <w:bCs/>
        </w:rPr>
        <w:t>Representation bias —</w:t>
      </w:r>
      <w:r>
        <w:t xml:space="preserve"> occurs when certain demographic groups are underrepresented.</w:t>
      </w:r>
    </w:p>
    <w:p w:rsidR="00277B14" w:rsidRDefault="00B63B27">
      <w:pPr>
        <w:pStyle w:val="ListParagraph"/>
        <w:numPr>
          <w:ilvl w:val="0"/>
          <w:numId w:val="2"/>
        </w:numPr>
        <w:spacing w:after="40"/>
        <w:jc w:val="both"/>
      </w:pPr>
      <w:r>
        <w:rPr>
          <w:b/>
          <w:bCs/>
        </w:rPr>
        <w:t>Measurement bias —</w:t>
      </w:r>
      <w:r>
        <w:t xml:space="preserve"> stems from flawed or inconsistent data collection methods.</w:t>
      </w:r>
    </w:p>
    <w:p w:rsidR="00277B14" w:rsidRDefault="00B63B27">
      <w:pPr>
        <w:pStyle w:val="ListParagraph"/>
        <w:numPr>
          <w:ilvl w:val="0"/>
          <w:numId w:val="2"/>
        </w:numPr>
        <w:spacing w:after="40"/>
        <w:jc w:val="both"/>
      </w:pPr>
      <w:proofErr w:type="spellStart"/>
      <w:r>
        <w:rPr>
          <w:b/>
          <w:bCs/>
        </w:rPr>
        <w:t>Labeling</w:t>
      </w:r>
      <w:proofErr w:type="spellEnd"/>
      <w:r>
        <w:rPr>
          <w:b/>
          <w:bCs/>
        </w:rPr>
        <w:t xml:space="preserve"> bias —</w:t>
      </w:r>
      <w:r>
        <w:t xml:space="preserve"> introduced by human annotators who bring subjec</w:t>
      </w:r>
      <w:r>
        <w:t>tive judgments.</w:t>
      </w:r>
    </w:p>
    <w:p w:rsidR="00277B14" w:rsidRDefault="00B63B27">
      <w:pPr>
        <w:spacing w:before="100" w:after="60"/>
      </w:pPr>
      <w:r>
        <w:rPr>
          <w:b/>
          <w:bCs/>
          <w:i/>
          <w:iCs/>
        </w:rPr>
        <w:t>B. Algorithmic Bias</w:t>
      </w:r>
    </w:p>
    <w:p w:rsidR="00277B14" w:rsidRDefault="00B63B27">
      <w:pPr>
        <w:spacing w:after="60"/>
        <w:ind w:firstLine="360"/>
        <w:jc w:val="both"/>
      </w:pPr>
      <w:r>
        <w:t>Even with balanced data, model design choices can introduce or amplify bias:</w:t>
      </w:r>
    </w:p>
    <w:p w:rsidR="00277B14" w:rsidRDefault="00B63B27">
      <w:pPr>
        <w:pStyle w:val="ListParagraph"/>
        <w:numPr>
          <w:ilvl w:val="0"/>
          <w:numId w:val="2"/>
        </w:numPr>
        <w:spacing w:after="40"/>
        <w:jc w:val="both"/>
      </w:pPr>
      <w:r>
        <w:t>Optimizing solely for accuracy rather than fairness across groups.</w:t>
      </w:r>
    </w:p>
    <w:p w:rsidR="00277B14" w:rsidRDefault="00B63B27">
      <w:pPr>
        <w:pStyle w:val="ListParagraph"/>
        <w:numPr>
          <w:ilvl w:val="0"/>
          <w:numId w:val="2"/>
        </w:numPr>
        <w:spacing w:after="40"/>
        <w:jc w:val="both"/>
      </w:pPr>
      <w:r>
        <w:t>Using proxy variables (e.g., zip code, income) correlated with protected att</w:t>
      </w:r>
      <w:r>
        <w:t>ributes.</w:t>
      </w:r>
    </w:p>
    <w:p w:rsidR="00277B14" w:rsidRDefault="00B63B27">
      <w:pPr>
        <w:pStyle w:val="ListParagraph"/>
        <w:numPr>
          <w:ilvl w:val="0"/>
          <w:numId w:val="2"/>
        </w:numPr>
        <w:spacing w:after="40"/>
        <w:jc w:val="both"/>
      </w:pPr>
      <w:r>
        <w:t>Model assumptions that implicitly favour dominant demographic groups.</w:t>
      </w:r>
    </w:p>
    <w:p w:rsidR="00277B14" w:rsidRDefault="00B63B27">
      <w:pPr>
        <w:spacing w:before="100" w:after="60"/>
      </w:pPr>
      <w:r>
        <w:rPr>
          <w:b/>
          <w:bCs/>
          <w:i/>
          <w:iCs/>
        </w:rPr>
        <w:t>C. Human and Systemic Bias</w:t>
      </w:r>
    </w:p>
    <w:p w:rsidR="00277B14" w:rsidRDefault="00B63B27">
      <w:pPr>
        <w:spacing w:after="60"/>
        <w:ind w:firstLine="360"/>
        <w:jc w:val="both"/>
      </w:pPr>
      <w:r>
        <w:t>Human decisions shape AI systems at every stage. Bias is introduced through developer assumptions, organizational priorities that deprioritize fairnes</w:t>
      </w:r>
      <w:r>
        <w:t>s, and the broader societal inequalities that permeate institutions.</w:t>
      </w:r>
    </w:p>
    <w:p w:rsidR="00277B14" w:rsidRDefault="00B63B27">
      <w:pPr>
        <w:spacing w:before="100" w:after="60"/>
      </w:pPr>
      <w:r>
        <w:rPr>
          <w:b/>
          <w:bCs/>
          <w:i/>
          <w:iCs/>
        </w:rPr>
        <w:t>D. Deployment Bias</w:t>
      </w:r>
    </w:p>
    <w:p w:rsidR="00277B14" w:rsidRDefault="00B63B27">
      <w:pPr>
        <w:spacing w:after="60"/>
        <w:ind w:firstLine="360"/>
        <w:jc w:val="both"/>
      </w:pPr>
      <w:r>
        <w:t xml:space="preserve">Bias also emerges during real-world implementation through misinterpretation of model outputs, application in unintended contexts, and feedback loops that continuously </w:t>
      </w:r>
      <w:r>
        <w:t>reinforce biased outcomes over time.</w:t>
      </w:r>
    </w:p>
    <w:p w:rsidR="00277B14" w:rsidRDefault="00B63B27">
      <w:pPr>
        <w:spacing w:before="160" w:after="80"/>
        <w:jc w:val="center"/>
      </w:pPr>
      <w:r>
        <w:rPr>
          <w:b/>
          <w:bCs/>
          <w:smallCaps/>
        </w:rPr>
        <w:t>III. Real-World Impacts of Biased AI</w:t>
      </w:r>
    </w:p>
    <w:p w:rsidR="00277B14" w:rsidRDefault="00B63B27">
      <w:pPr>
        <w:spacing w:after="60"/>
        <w:ind w:firstLine="360"/>
        <w:jc w:val="both"/>
      </w:pPr>
      <w:r>
        <w:lastRenderedPageBreak/>
        <w:t>The consequences of biased AI systems extend across multiple critical domains:</w:t>
      </w:r>
    </w:p>
    <w:p w:rsidR="00277B14" w:rsidRDefault="00B63B27">
      <w:pPr>
        <w:spacing w:before="100" w:after="40"/>
        <w:jc w:val="center"/>
      </w:pPr>
      <w:r>
        <w:rPr>
          <w:b/>
          <w:bCs/>
          <w:smallCaps/>
          <w:sz w:val="16"/>
          <w:szCs w:val="16"/>
        </w:rPr>
        <w:t>TABLE I</w:t>
      </w:r>
    </w:p>
    <w:p w:rsidR="00277B14" w:rsidRDefault="00B63B27">
      <w:pPr>
        <w:spacing w:after="60"/>
        <w:jc w:val="center"/>
      </w:pPr>
      <w:r>
        <w:rPr>
          <w:i/>
          <w:iCs/>
          <w:sz w:val="16"/>
          <w:szCs w:val="16"/>
        </w:rPr>
        <w:t xml:space="preserve">Real-world Impacts of Biased AI Systems </w:t>
      </w:r>
      <w:proofErr w:type="gramStart"/>
      <w:r>
        <w:rPr>
          <w:i/>
          <w:iCs/>
          <w:sz w:val="16"/>
          <w:szCs w:val="16"/>
        </w:rPr>
        <w:t>Across</w:t>
      </w:r>
      <w:proofErr w:type="gramEnd"/>
      <w:r>
        <w:rPr>
          <w:i/>
          <w:iCs/>
          <w:sz w:val="16"/>
          <w:szCs w:val="16"/>
        </w:rPr>
        <w:t xml:space="preserve"> Domains</w:t>
      </w:r>
    </w:p>
    <w:tbl>
      <w:tblPr>
        <w:tblW w:w="66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4400"/>
      </w:tblGrid>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rsidR="00277B14" w:rsidRDefault="00B63B27">
            <w:pPr>
              <w:jc w:val="center"/>
            </w:pPr>
            <w:r>
              <w:rPr>
                <w:b/>
                <w:bCs/>
                <w:sz w:val="16"/>
                <w:szCs w:val="16"/>
              </w:rPr>
              <w:t>Domain</w:t>
            </w:r>
          </w:p>
        </w:tc>
        <w:tc>
          <w:tcPr>
            <w:tcW w:w="44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rsidR="00277B14" w:rsidRDefault="00B63B27">
            <w:pPr>
              <w:jc w:val="center"/>
            </w:pPr>
            <w:r>
              <w:rPr>
                <w:b/>
                <w:bCs/>
                <w:sz w:val="16"/>
                <w:szCs w:val="16"/>
              </w:rPr>
              <w:t>Observed Bias / Impact</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Hiring Systems</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Discrimination based on gender or ethnicity in résumé screening</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Facial Recognition</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Significantly higher error rates for darker-skinned individuals</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Predictive Policing</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Reinforcement of existing racial inequalities in law enforcement</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Healthcare</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Unequal diagnostic recommendations across demographic groups</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Finance / Credit</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Biased loan approvals disadvantaging minority applicants</w:t>
            </w:r>
          </w:p>
        </w:tc>
      </w:tr>
      <w:tr w:rsidR="00277B14">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Social Media</w:t>
            </w:r>
          </w:p>
        </w:tc>
        <w:tc>
          <w:tcPr>
            <w:tcW w:w="4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Algorithmic amplification of stereotypes and misinformation</w:t>
            </w:r>
          </w:p>
        </w:tc>
      </w:tr>
    </w:tbl>
    <w:p w:rsidR="00277B14" w:rsidRDefault="00277B14">
      <w:pPr>
        <w:spacing w:before="60"/>
      </w:pPr>
    </w:p>
    <w:p w:rsidR="00277B14" w:rsidRDefault="00B63B27">
      <w:pPr>
        <w:spacing w:before="160" w:after="80"/>
        <w:jc w:val="center"/>
      </w:pPr>
      <w:r>
        <w:rPr>
          <w:b/>
          <w:bCs/>
          <w:smallCaps/>
        </w:rPr>
        <w:t>IV. Fairness in AI</w:t>
      </w:r>
    </w:p>
    <w:p w:rsidR="00277B14" w:rsidRDefault="00B63B27">
      <w:pPr>
        <w:spacing w:before="100" w:after="60"/>
      </w:pPr>
      <w:r>
        <w:rPr>
          <w:b/>
          <w:bCs/>
          <w:i/>
          <w:iCs/>
        </w:rPr>
        <w:t>A. Fairness Metrics</w:t>
      </w:r>
    </w:p>
    <w:p w:rsidR="00277B14" w:rsidRDefault="00B63B27">
      <w:pPr>
        <w:spacing w:after="60"/>
        <w:ind w:firstLine="360"/>
        <w:jc w:val="both"/>
      </w:pPr>
      <w:r>
        <w:t>Researchers have proposed several formal definitions of fairness:</w:t>
      </w:r>
    </w:p>
    <w:p w:rsidR="00277B14" w:rsidRDefault="00B63B27">
      <w:pPr>
        <w:pStyle w:val="ListParagraph"/>
        <w:numPr>
          <w:ilvl w:val="0"/>
          <w:numId w:val="2"/>
        </w:numPr>
        <w:spacing w:after="40"/>
        <w:jc w:val="both"/>
      </w:pPr>
      <w:r>
        <w:rPr>
          <w:b/>
          <w:bCs/>
        </w:rPr>
        <w:t>Demographic Parity —</w:t>
      </w:r>
      <w:r>
        <w:t xml:space="preserve"> equal positive prediction rates across groups.</w:t>
      </w:r>
    </w:p>
    <w:p w:rsidR="00277B14" w:rsidRDefault="00B63B27">
      <w:pPr>
        <w:pStyle w:val="ListParagraph"/>
        <w:numPr>
          <w:ilvl w:val="0"/>
          <w:numId w:val="2"/>
        </w:numPr>
        <w:spacing w:after="40"/>
        <w:jc w:val="both"/>
      </w:pPr>
      <w:r>
        <w:rPr>
          <w:b/>
          <w:bCs/>
        </w:rPr>
        <w:t>Equal Opportunity —</w:t>
      </w:r>
      <w:r>
        <w:t xml:space="preserve"> equal true positive rates for qualified individuals.</w:t>
      </w:r>
    </w:p>
    <w:p w:rsidR="00277B14" w:rsidRDefault="00B63B27">
      <w:pPr>
        <w:pStyle w:val="ListParagraph"/>
        <w:numPr>
          <w:ilvl w:val="0"/>
          <w:numId w:val="2"/>
        </w:numPr>
        <w:spacing w:after="40"/>
        <w:jc w:val="both"/>
      </w:pPr>
      <w:r>
        <w:rPr>
          <w:b/>
          <w:bCs/>
        </w:rPr>
        <w:t>Equalized Odds —</w:t>
      </w:r>
      <w:r>
        <w:t xml:space="preserve"> equal true p</w:t>
      </w:r>
      <w:r>
        <w:t>ositive and false positive rates across groups.</w:t>
      </w:r>
    </w:p>
    <w:p w:rsidR="00277B14" w:rsidRDefault="00B63B27">
      <w:pPr>
        <w:pStyle w:val="ListParagraph"/>
        <w:numPr>
          <w:ilvl w:val="0"/>
          <w:numId w:val="2"/>
        </w:numPr>
        <w:spacing w:after="40"/>
        <w:jc w:val="both"/>
      </w:pPr>
      <w:r>
        <w:rPr>
          <w:b/>
          <w:bCs/>
        </w:rPr>
        <w:t>Individual Fairness —</w:t>
      </w:r>
      <w:r>
        <w:t xml:space="preserve"> similar individuals receive similar predictions.</w:t>
      </w:r>
    </w:p>
    <w:p w:rsidR="00277B14" w:rsidRDefault="00B63B27">
      <w:pPr>
        <w:spacing w:before="100" w:after="60"/>
      </w:pPr>
      <w:r>
        <w:rPr>
          <w:b/>
          <w:bCs/>
          <w:i/>
          <w:iCs/>
        </w:rPr>
        <w:t>B. Fairness Trade-offs</w:t>
      </w:r>
    </w:p>
    <w:p w:rsidR="00277B14" w:rsidRDefault="00B63B27">
      <w:pPr>
        <w:spacing w:after="60"/>
        <w:ind w:firstLine="360"/>
        <w:jc w:val="both"/>
      </w:pPr>
      <w:r>
        <w:t>Formal impossibility results demonstrate that no single metric can simultaneously satisfy all fairness criteria. I</w:t>
      </w:r>
      <w:r>
        <w:t>mproving fairness on one dimension often reduces it on another, making fairness a complex multi-objective optimization problem that must be approached contextually.</w:t>
      </w:r>
    </w:p>
    <w:p w:rsidR="00277B14" w:rsidRDefault="00B63B27">
      <w:pPr>
        <w:spacing w:before="160" w:after="80"/>
        <w:jc w:val="center"/>
      </w:pPr>
      <w:r>
        <w:rPr>
          <w:b/>
          <w:bCs/>
          <w:smallCaps/>
        </w:rPr>
        <w:t>V. Bias as a Systemic Problem</w:t>
      </w:r>
    </w:p>
    <w:p w:rsidR="00277B14" w:rsidRDefault="00B63B27">
      <w:pPr>
        <w:spacing w:after="60"/>
        <w:ind w:firstLine="360"/>
        <w:jc w:val="both"/>
      </w:pPr>
      <w:r>
        <w:t>Bias in AI is cumulative and additive. It can originate at mu</w:t>
      </w:r>
      <w:r>
        <w:t xml:space="preserve">ltiple pipeline stages — data collection, </w:t>
      </w:r>
      <w:proofErr w:type="spellStart"/>
      <w:r>
        <w:t>preprocessing</w:t>
      </w:r>
      <w:proofErr w:type="spellEnd"/>
      <w:r>
        <w:t xml:space="preserve">, model training, and deployment — and small biases at each stage compound to produce significant discrimination in final outputs. </w:t>
      </w:r>
      <w:proofErr w:type="gramStart"/>
      <w:r>
        <w:t>Addressing only one stage while ignoring others is insufficient for ac</w:t>
      </w:r>
      <w:r>
        <w:t>hieving fairness.</w:t>
      </w:r>
      <w:proofErr w:type="gramEnd"/>
    </w:p>
    <w:p w:rsidR="00277B14" w:rsidRDefault="00B63B27">
      <w:pPr>
        <w:spacing w:before="160" w:after="80"/>
        <w:jc w:val="center"/>
      </w:pPr>
      <w:r>
        <w:rPr>
          <w:b/>
          <w:bCs/>
          <w:smallCaps/>
        </w:rPr>
        <w:t>VI. Mitigation Strategies</w:t>
      </w:r>
    </w:p>
    <w:p w:rsidR="00277B14" w:rsidRDefault="00B63B27">
      <w:pPr>
        <w:spacing w:before="100" w:after="60"/>
      </w:pPr>
      <w:r>
        <w:rPr>
          <w:b/>
          <w:bCs/>
          <w:i/>
          <w:iCs/>
        </w:rPr>
        <w:t>A. Pre-processing Techniques</w:t>
      </w:r>
    </w:p>
    <w:p w:rsidR="00277B14" w:rsidRDefault="00B63B27">
      <w:pPr>
        <w:pStyle w:val="ListParagraph"/>
        <w:numPr>
          <w:ilvl w:val="0"/>
          <w:numId w:val="2"/>
        </w:numPr>
        <w:spacing w:after="40"/>
        <w:jc w:val="both"/>
      </w:pPr>
      <w:r>
        <w:t xml:space="preserve">Dataset rebalancing through oversampling or </w:t>
      </w:r>
      <w:proofErr w:type="spellStart"/>
      <w:r>
        <w:t>undersampling</w:t>
      </w:r>
      <w:proofErr w:type="spellEnd"/>
      <w:r>
        <w:t>.</w:t>
      </w:r>
    </w:p>
    <w:p w:rsidR="00277B14" w:rsidRDefault="00B63B27">
      <w:pPr>
        <w:pStyle w:val="ListParagraph"/>
        <w:numPr>
          <w:ilvl w:val="0"/>
          <w:numId w:val="2"/>
        </w:numPr>
        <w:spacing w:after="40"/>
        <w:jc w:val="both"/>
      </w:pPr>
      <w:r>
        <w:t>Removing or neutralizing biased correlations in training features.</w:t>
      </w:r>
    </w:p>
    <w:p w:rsidR="00277B14" w:rsidRDefault="00B63B27">
      <w:pPr>
        <w:pStyle w:val="ListParagraph"/>
        <w:numPr>
          <w:ilvl w:val="0"/>
          <w:numId w:val="2"/>
        </w:numPr>
        <w:spacing w:after="40"/>
        <w:jc w:val="both"/>
      </w:pPr>
      <w:r>
        <w:t>Adversarial data augmentation to improve representation.</w:t>
      </w:r>
    </w:p>
    <w:p w:rsidR="00277B14" w:rsidRDefault="00B63B27">
      <w:pPr>
        <w:spacing w:before="100" w:after="60"/>
      </w:pPr>
      <w:r>
        <w:rPr>
          <w:b/>
          <w:bCs/>
          <w:i/>
          <w:iCs/>
        </w:rPr>
        <w:t>B. In-processing Techniques</w:t>
      </w:r>
    </w:p>
    <w:p w:rsidR="00277B14" w:rsidRDefault="00B63B27">
      <w:pPr>
        <w:pStyle w:val="ListParagraph"/>
        <w:numPr>
          <w:ilvl w:val="0"/>
          <w:numId w:val="2"/>
        </w:numPr>
        <w:spacing w:after="40"/>
        <w:jc w:val="both"/>
      </w:pPr>
      <w:r>
        <w:t>Fairness-aware learning algorithms with explicit fairness constraints.</w:t>
      </w:r>
    </w:p>
    <w:p w:rsidR="00277B14" w:rsidRDefault="00B63B27">
      <w:pPr>
        <w:pStyle w:val="ListParagraph"/>
        <w:numPr>
          <w:ilvl w:val="0"/>
          <w:numId w:val="2"/>
        </w:numPr>
        <w:spacing w:after="40"/>
        <w:jc w:val="both"/>
      </w:pPr>
      <w:r>
        <w:t xml:space="preserve">Adversarial </w:t>
      </w:r>
      <w:proofErr w:type="spellStart"/>
      <w:r>
        <w:t>debiasing</w:t>
      </w:r>
      <w:proofErr w:type="spellEnd"/>
      <w:r>
        <w:t xml:space="preserve"> during model training.</w:t>
      </w:r>
    </w:p>
    <w:p w:rsidR="00277B14" w:rsidRDefault="00B63B27">
      <w:pPr>
        <w:pStyle w:val="ListParagraph"/>
        <w:numPr>
          <w:ilvl w:val="0"/>
          <w:numId w:val="2"/>
        </w:numPr>
        <w:spacing w:after="40"/>
        <w:jc w:val="both"/>
      </w:pPr>
      <w:r>
        <w:t>Multi-objective optimization balancing accuracy and fairness.</w:t>
      </w:r>
    </w:p>
    <w:p w:rsidR="00277B14" w:rsidRDefault="00B63B27">
      <w:pPr>
        <w:spacing w:before="100" w:after="60"/>
      </w:pPr>
      <w:r>
        <w:rPr>
          <w:b/>
          <w:bCs/>
          <w:i/>
          <w:iCs/>
        </w:rPr>
        <w:lastRenderedPageBreak/>
        <w:t>C. Post-processing Techniques</w:t>
      </w:r>
    </w:p>
    <w:p w:rsidR="00277B14" w:rsidRDefault="00B63B27">
      <w:pPr>
        <w:pStyle w:val="ListParagraph"/>
        <w:numPr>
          <w:ilvl w:val="0"/>
          <w:numId w:val="2"/>
        </w:numPr>
        <w:spacing w:after="40"/>
        <w:jc w:val="both"/>
      </w:pPr>
      <w:r>
        <w:t>Threshold calibratio</w:t>
      </w:r>
      <w:r>
        <w:t>n to equalize outcomes across demographic groups.</w:t>
      </w:r>
    </w:p>
    <w:p w:rsidR="00277B14" w:rsidRDefault="00B63B27">
      <w:pPr>
        <w:pStyle w:val="ListParagraph"/>
        <w:numPr>
          <w:ilvl w:val="0"/>
          <w:numId w:val="2"/>
        </w:numPr>
        <w:spacing w:after="40"/>
        <w:jc w:val="both"/>
      </w:pPr>
      <w:r>
        <w:t>Reject-option classification for uncertain boundary cases.</w:t>
      </w:r>
    </w:p>
    <w:p w:rsidR="00277B14" w:rsidRDefault="00B63B27">
      <w:pPr>
        <w:spacing w:before="100" w:after="60"/>
      </w:pPr>
      <w:r>
        <w:rPr>
          <w:b/>
          <w:bCs/>
          <w:i/>
          <w:iCs/>
        </w:rPr>
        <w:t>D. Governance and Oversight</w:t>
      </w:r>
    </w:p>
    <w:p w:rsidR="00277B14" w:rsidRDefault="00B63B27">
      <w:pPr>
        <w:pStyle w:val="ListParagraph"/>
        <w:numPr>
          <w:ilvl w:val="0"/>
          <w:numId w:val="2"/>
        </w:numPr>
        <w:spacing w:after="40"/>
        <w:jc w:val="both"/>
      </w:pPr>
      <w:r>
        <w:t>Regular third-party bias audits and model transparency reports.</w:t>
      </w:r>
    </w:p>
    <w:p w:rsidR="00277B14" w:rsidRDefault="00B63B27">
      <w:pPr>
        <w:pStyle w:val="ListParagraph"/>
        <w:numPr>
          <w:ilvl w:val="0"/>
          <w:numId w:val="2"/>
        </w:numPr>
        <w:spacing w:after="40"/>
        <w:jc w:val="both"/>
      </w:pPr>
      <w:proofErr w:type="spellStart"/>
      <w:r>
        <w:t>Explainability</w:t>
      </w:r>
      <w:proofErr w:type="spellEnd"/>
      <w:r>
        <w:t xml:space="preserve"> requirements (XAI) for high-stakes decis</w:t>
      </w:r>
      <w:r>
        <w:t>ions.</w:t>
      </w:r>
    </w:p>
    <w:p w:rsidR="00277B14" w:rsidRDefault="00B63B27">
      <w:pPr>
        <w:pStyle w:val="ListParagraph"/>
        <w:numPr>
          <w:ilvl w:val="0"/>
          <w:numId w:val="2"/>
        </w:numPr>
        <w:spacing w:after="40"/>
        <w:jc w:val="both"/>
      </w:pPr>
      <w:r>
        <w:t>Clear human accountability structures and redress mechanisms.</w:t>
      </w:r>
    </w:p>
    <w:p w:rsidR="00277B14" w:rsidRDefault="00B63B27">
      <w:pPr>
        <w:pStyle w:val="ListParagraph"/>
        <w:numPr>
          <w:ilvl w:val="0"/>
          <w:numId w:val="2"/>
        </w:numPr>
        <w:spacing w:after="40"/>
        <w:jc w:val="both"/>
      </w:pPr>
      <w:r>
        <w:t>Regulatory compliance with frameworks such as the EU AI Act.</w:t>
      </w:r>
    </w:p>
    <w:p w:rsidR="00277B14" w:rsidRDefault="00B63B27">
      <w:pPr>
        <w:spacing w:before="160" w:after="80"/>
        <w:jc w:val="center"/>
      </w:pPr>
      <w:r>
        <w:rPr>
          <w:b/>
          <w:bCs/>
          <w:smallCaps/>
        </w:rPr>
        <w:t>VII. Proposed Bias-Aware AI Framework</w:t>
      </w:r>
    </w:p>
    <w:p w:rsidR="00277B14" w:rsidRDefault="00B63B27">
      <w:pPr>
        <w:spacing w:after="60"/>
        <w:ind w:firstLine="360"/>
        <w:jc w:val="both"/>
      </w:pPr>
      <w:r>
        <w:t xml:space="preserve">This paper proposes a bias-aware AI framework that integrates fairness checks at every stage of the development pipeline, rather than treating </w:t>
      </w:r>
      <w:proofErr w:type="spellStart"/>
      <w:r>
        <w:t>debiasing</w:t>
      </w:r>
      <w:proofErr w:type="spellEnd"/>
      <w:r>
        <w:t xml:space="preserve"> as a post-hoc correction.</w:t>
      </w:r>
    </w:p>
    <w:p w:rsidR="00277B14" w:rsidRDefault="00B63B27">
      <w:pPr>
        <w:spacing w:before="100" w:after="40"/>
        <w:jc w:val="center"/>
      </w:pPr>
      <w:r>
        <w:rPr>
          <w:b/>
          <w:bCs/>
          <w:smallCaps/>
          <w:sz w:val="16"/>
          <w:szCs w:val="16"/>
        </w:rPr>
        <w:t>TABLE II</w:t>
      </w:r>
    </w:p>
    <w:p w:rsidR="00277B14" w:rsidRDefault="00B63B27">
      <w:pPr>
        <w:spacing w:after="60"/>
        <w:jc w:val="center"/>
      </w:pPr>
      <w:r>
        <w:rPr>
          <w:i/>
          <w:iCs/>
          <w:sz w:val="16"/>
          <w:szCs w:val="16"/>
        </w:rPr>
        <w:t>Proposed Bias-Aware AI Pipeline with Stage-Level Fairness Integratio</w:t>
      </w:r>
      <w:r>
        <w:rPr>
          <w:i/>
          <w:iCs/>
          <w:sz w:val="16"/>
          <w:szCs w:val="16"/>
        </w:rPr>
        <w:t>n</w:t>
      </w:r>
    </w:p>
    <w:tbl>
      <w:tblPr>
        <w:tblW w:w="66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4000"/>
      </w:tblGrid>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rsidR="00277B14" w:rsidRDefault="00B63B27">
            <w:pPr>
              <w:jc w:val="center"/>
            </w:pPr>
            <w:r>
              <w:rPr>
                <w:b/>
                <w:bCs/>
                <w:sz w:val="16"/>
                <w:szCs w:val="16"/>
              </w:rPr>
              <w:t>Stage</w:t>
            </w:r>
          </w:p>
        </w:tc>
        <w:tc>
          <w:tcPr>
            <w:tcW w:w="40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rsidR="00277B14" w:rsidRDefault="00B63B27">
            <w:pPr>
              <w:jc w:val="center"/>
            </w:pPr>
            <w:r>
              <w:rPr>
                <w:b/>
                <w:bCs/>
                <w:sz w:val="16"/>
                <w:szCs w:val="16"/>
              </w:rPr>
              <w:t>Key Actions</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1. Data Collection</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Diverse sourcing; stakeholder representation</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2. Bias Detection</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Statistical audits; disparity analysis</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 xml:space="preserve">3. </w:t>
            </w:r>
            <w:proofErr w:type="spellStart"/>
            <w:r>
              <w:rPr>
                <w:sz w:val="16"/>
                <w:szCs w:val="16"/>
              </w:rPr>
              <w:t>Preprocessing</w:t>
            </w:r>
            <w:proofErr w:type="spellEnd"/>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Rebalancing; feature sanitization</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4. Fair Model Training</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 xml:space="preserve">Fairness constraints; adversarial </w:t>
            </w:r>
            <w:proofErr w:type="spellStart"/>
            <w:r>
              <w:rPr>
                <w:sz w:val="16"/>
                <w:szCs w:val="16"/>
              </w:rPr>
              <w:t>debiasing</w:t>
            </w:r>
            <w:proofErr w:type="spellEnd"/>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5. Evaluation</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Multi-metric fairness + accuracy assessment</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6. Deployment</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Context validation; user feedback channels</w:t>
            </w:r>
          </w:p>
        </w:tc>
      </w:tr>
      <w:tr w:rsidR="00277B14">
        <w:tblPrEx>
          <w:tblCellMar>
            <w:top w:w="0" w:type="dxa"/>
            <w:bottom w:w="0" w:type="dxa"/>
          </w:tblCellMar>
        </w:tblPrEx>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7. Continuous Monitoring</w:t>
            </w:r>
          </w:p>
        </w:tc>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277B14" w:rsidRDefault="00B63B27">
            <w:r>
              <w:rPr>
                <w:sz w:val="16"/>
                <w:szCs w:val="16"/>
              </w:rPr>
              <w:t>Drift detection; periodic re-auditing</w:t>
            </w:r>
          </w:p>
        </w:tc>
      </w:tr>
    </w:tbl>
    <w:p w:rsidR="00277B14" w:rsidRDefault="00277B14">
      <w:pPr>
        <w:spacing w:before="60"/>
      </w:pPr>
    </w:p>
    <w:p w:rsidR="00277B14" w:rsidRDefault="00B63B27">
      <w:pPr>
        <w:spacing w:after="60"/>
        <w:ind w:firstLine="360"/>
        <w:jc w:val="both"/>
      </w:pPr>
      <w:r>
        <w:t>Unlike traditional approaches that address bias only after deployment, this framework ensures that fairness is a first-class concern throughout the entire system lifecycle, enabling proactive rather than reactive mitigation.</w:t>
      </w:r>
    </w:p>
    <w:p w:rsidR="00277B14" w:rsidRDefault="00B63B27">
      <w:pPr>
        <w:spacing w:before="160" w:after="80"/>
        <w:jc w:val="center"/>
      </w:pPr>
      <w:r>
        <w:rPr>
          <w:b/>
          <w:bCs/>
          <w:smallCaps/>
        </w:rPr>
        <w:t>VIII. Challenges and Limitation</w:t>
      </w:r>
      <w:r>
        <w:rPr>
          <w:b/>
          <w:bCs/>
          <w:smallCaps/>
        </w:rPr>
        <w:t>s</w:t>
      </w:r>
    </w:p>
    <w:p w:rsidR="00277B14" w:rsidRDefault="00B63B27">
      <w:pPr>
        <w:spacing w:after="60"/>
        <w:ind w:firstLine="360"/>
        <w:jc w:val="both"/>
      </w:pPr>
      <w:r>
        <w:t>Despite progress in fairness research, significant challenges remain:</w:t>
      </w:r>
    </w:p>
    <w:p w:rsidR="00277B14" w:rsidRDefault="00B63B27">
      <w:pPr>
        <w:pStyle w:val="ListParagraph"/>
        <w:numPr>
          <w:ilvl w:val="0"/>
          <w:numId w:val="2"/>
        </w:numPr>
        <w:spacing w:after="40"/>
        <w:jc w:val="both"/>
      </w:pPr>
      <w:r>
        <w:t>No universally accepted definition of algorithmic fairness exists.</w:t>
      </w:r>
    </w:p>
    <w:p w:rsidR="00277B14" w:rsidRDefault="00B63B27">
      <w:pPr>
        <w:pStyle w:val="ListParagraph"/>
        <w:numPr>
          <w:ilvl w:val="0"/>
          <w:numId w:val="2"/>
        </w:numPr>
        <w:spacing w:after="40"/>
        <w:jc w:val="both"/>
      </w:pPr>
      <w:r>
        <w:t>Inherent trade-offs between fairness metrics and predictive accuracy.</w:t>
      </w:r>
    </w:p>
    <w:p w:rsidR="00277B14" w:rsidRDefault="00B63B27">
      <w:pPr>
        <w:pStyle w:val="ListParagraph"/>
        <w:numPr>
          <w:ilvl w:val="0"/>
          <w:numId w:val="2"/>
        </w:numPr>
        <w:spacing w:after="40"/>
        <w:jc w:val="both"/>
      </w:pPr>
      <w:r>
        <w:t>Limited diversity and poor documentation in pub</w:t>
      </w:r>
      <w:r>
        <w:t>licly available datasets.</w:t>
      </w:r>
    </w:p>
    <w:p w:rsidR="00277B14" w:rsidRDefault="00B63B27">
      <w:pPr>
        <w:pStyle w:val="ListParagraph"/>
        <w:numPr>
          <w:ilvl w:val="0"/>
          <w:numId w:val="2"/>
        </w:numPr>
        <w:spacing w:after="40"/>
        <w:jc w:val="both"/>
      </w:pPr>
      <w:r>
        <w:t>Lack of transparency in complex deep learning models (black-box problem).</w:t>
      </w:r>
    </w:p>
    <w:p w:rsidR="00277B14" w:rsidRDefault="00B63B27">
      <w:pPr>
        <w:pStyle w:val="ListParagraph"/>
        <w:numPr>
          <w:ilvl w:val="0"/>
          <w:numId w:val="2"/>
        </w:numPr>
        <w:spacing w:after="40"/>
        <w:jc w:val="both"/>
      </w:pPr>
      <w:r>
        <w:t>Ethical disagreements across cultures regarding what constitutes fair treatment.</w:t>
      </w:r>
    </w:p>
    <w:p w:rsidR="00277B14" w:rsidRDefault="00B63B27">
      <w:pPr>
        <w:pStyle w:val="ListParagraph"/>
        <w:numPr>
          <w:ilvl w:val="0"/>
          <w:numId w:val="2"/>
        </w:numPr>
        <w:spacing w:after="40"/>
        <w:jc w:val="both"/>
      </w:pPr>
      <w:r>
        <w:t>Scalability of fairness interventions to large-scale production systems.</w:t>
      </w:r>
    </w:p>
    <w:p w:rsidR="00277B14" w:rsidRDefault="00B63B27">
      <w:pPr>
        <w:spacing w:before="160" w:after="80"/>
        <w:jc w:val="center"/>
      </w:pPr>
      <w:r>
        <w:rPr>
          <w:b/>
          <w:bCs/>
          <w:smallCaps/>
        </w:rPr>
        <w:t>IX. Conclusion</w:t>
      </w:r>
    </w:p>
    <w:p w:rsidR="00277B14" w:rsidRDefault="00B63B27">
      <w:pPr>
        <w:spacing w:after="60"/>
        <w:ind w:firstLine="360"/>
        <w:jc w:val="both"/>
      </w:pPr>
      <w:r>
        <w:t xml:space="preserve">AI systems are not inherently unbiased. They reflect the data, design choices, and societal structures from which they are developed. Without deliberate </w:t>
      </w:r>
      <w:r>
        <w:lastRenderedPageBreak/>
        <w:t>intervention, AI systems can reinforce and amplify existing inequalities at scale.</w:t>
      </w:r>
    </w:p>
    <w:p w:rsidR="00277B14" w:rsidRDefault="00B63B27">
      <w:pPr>
        <w:spacing w:after="60"/>
        <w:ind w:firstLine="360"/>
        <w:jc w:val="both"/>
      </w:pPr>
      <w:r>
        <w:t>Howev</w:t>
      </w:r>
      <w:r>
        <w:t>er, with proper design, continuous monitoring, and robust governance, AI can be made significantly more fair and accountable. The proposed bias-aware framework offers a practical roadmap for integrating fairness throughout the AI lifecycle.</w:t>
      </w:r>
    </w:p>
    <w:p w:rsidR="00277B14" w:rsidRDefault="00B63B27">
      <w:pPr>
        <w:spacing w:after="60"/>
        <w:ind w:firstLine="360"/>
        <w:jc w:val="both"/>
      </w:pPr>
      <w:r>
        <w:t>Achieving equit</w:t>
      </w:r>
      <w:r>
        <w:t xml:space="preserve">able AI is not a one-time task but an </w:t>
      </w:r>
      <w:proofErr w:type="spellStart"/>
      <w:r>
        <w:t>ongoing</w:t>
      </w:r>
      <w:proofErr w:type="spellEnd"/>
      <w:r>
        <w:t xml:space="preserve"> process requiring sustained collaboration across technical, ethical, legal, and regulatory domains. Future work should focus on standardizing fairness evaluation protocols and developing explainable </w:t>
      </w:r>
      <w:proofErr w:type="spellStart"/>
      <w:r>
        <w:t>debiasing</w:t>
      </w:r>
      <w:proofErr w:type="spellEnd"/>
      <w:r>
        <w:t xml:space="preserve"> t</w:t>
      </w:r>
      <w:r>
        <w:t>echniques that remain effective at scale.</w:t>
      </w:r>
    </w:p>
    <w:p w:rsidR="00277B14" w:rsidRDefault="00B63B27">
      <w:pPr>
        <w:spacing w:before="160" w:after="80"/>
        <w:jc w:val="center"/>
      </w:pPr>
      <w:r>
        <w:rPr>
          <w:b/>
          <w:bCs/>
        </w:rPr>
        <w:t>References</w:t>
      </w:r>
    </w:p>
    <w:p w:rsidR="00277B14" w:rsidRDefault="00B63B27">
      <w:pPr>
        <w:spacing w:after="40"/>
        <w:jc w:val="both"/>
      </w:pPr>
      <w:r>
        <w:rPr>
          <w:sz w:val="16"/>
          <w:szCs w:val="16"/>
        </w:rPr>
        <w:t>[1] E. Ferrara, "Fairness and Bias in Artificial Intelligence: A Brief Survey of Sources, Impacts, and Mitigation Strategies," Dec. 26, 2023.</w:t>
      </w:r>
    </w:p>
    <w:p w:rsidR="00277B14" w:rsidRDefault="00B63B27">
      <w:pPr>
        <w:spacing w:after="40"/>
        <w:jc w:val="both"/>
      </w:pPr>
      <w:r>
        <w:rPr>
          <w:sz w:val="16"/>
          <w:szCs w:val="16"/>
        </w:rPr>
        <w:t>[2] B. Hutchinson and M. Mitchell, "50 Years of Test (Un</w:t>
      </w:r>
      <w:proofErr w:type="gramStart"/>
      <w:r>
        <w:rPr>
          <w:sz w:val="16"/>
          <w:szCs w:val="16"/>
        </w:rPr>
        <w:t>)fair</w:t>
      </w:r>
      <w:r>
        <w:rPr>
          <w:sz w:val="16"/>
          <w:szCs w:val="16"/>
        </w:rPr>
        <w:t>ness</w:t>
      </w:r>
      <w:proofErr w:type="gramEnd"/>
      <w:r>
        <w:rPr>
          <w:sz w:val="16"/>
          <w:szCs w:val="16"/>
        </w:rPr>
        <w:t>: Lessons for Machine Learning," in Proc. ACM FAT Conf., Atlanta, GA, USA, 2019, pp. 49–58.</w:t>
      </w:r>
    </w:p>
    <w:p w:rsidR="00277B14" w:rsidRDefault="00B63B27">
      <w:pPr>
        <w:spacing w:after="40"/>
        <w:jc w:val="both"/>
      </w:pPr>
      <w:r>
        <w:rPr>
          <w:sz w:val="16"/>
          <w:szCs w:val="16"/>
        </w:rPr>
        <w:t xml:space="preserve">[3] S. </w:t>
      </w:r>
      <w:proofErr w:type="spellStart"/>
      <w:r>
        <w:rPr>
          <w:sz w:val="16"/>
          <w:szCs w:val="16"/>
        </w:rPr>
        <w:t>Barocas</w:t>
      </w:r>
      <w:proofErr w:type="spellEnd"/>
      <w:r>
        <w:rPr>
          <w:sz w:val="16"/>
          <w:szCs w:val="16"/>
        </w:rPr>
        <w:t xml:space="preserve">, M. </w:t>
      </w:r>
      <w:proofErr w:type="spellStart"/>
      <w:r>
        <w:rPr>
          <w:sz w:val="16"/>
          <w:szCs w:val="16"/>
        </w:rPr>
        <w:t>Hardt</w:t>
      </w:r>
      <w:proofErr w:type="spellEnd"/>
      <w:r>
        <w:rPr>
          <w:sz w:val="16"/>
          <w:szCs w:val="16"/>
        </w:rPr>
        <w:t xml:space="preserve">, and A. Narayanan, Fairness and Machine Learning: Limitations and Opportunities. </w:t>
      </w:r>
      <w:proofErr w:type="gramStart"/>
      <w:r>
        <w:rPr>
          <w:sz w:val="16"/>
          <w:szCs w:val="16"/>
        </w:rPr>
        <w:t>MIT Press, 2023.</w:t>
      </w:r>
      <w:proofErr w:type="gramEnd"/>
    </w:p>
    <w:p w:rsidR="00277B14" w:rsidRDefault="00B63B27">
      <w:pPr>
        <w:spacing w:after="40"/>
        <w:jc w:val="both"/>
      </w:pPr>
      <w:r>
        <w:rPr>
          <w:sz w:val="16"/>
          <w:szCs w:val="16"/>
        </w:rPr>
        <w:t xml:space="preserve">[4] J. </w:t>
      </w:r>
      <w:proofErr w:type="spellStart"/>
      <w:r>
        <w:rPr>
          <w:sz w:val="16"/>
          <w:szCs w:val="16"/>
        </w:rPr>
        <w:t>Angwin</w:t>
      </w:r>
      <w:proofErr w:type="spellEnd"/>
      <w:r>
        <w:rPr>
          <w:sz w:val="16"/>
          <w:szCs w:val="16"/>
        </w:rPr>
        <w:t xml:space="preserve">, J. Larson, S. </w:t>
      </w:r>
      <w:proofErr w:type="spellStart"/>
      <w:r>
        <w:rPr>
          <w:sz w:val="16"/>
          <w:szCs w:val="16"/>
        </w:rPr>
        <w:t>Mattu</w:t>
      </w:r>
      <w:proofErr w:type="spellEnd"/>
      <w:r>
        <w:rPr>
          <w:sz w:val="16"/>
          <w:szCs w:val="16"/>
        </w:rPr>
        <w:t>, a</w:t>
      </w:r>
      <w:r>
        <w:rPr>
          <w:sz w:val="16"/>
          <w:szCs w:val="16"/>
        </w:rPr>
        <w:t xml:space="preserve">nd L. Kirchner, "Machine Bias," </w:t>
      </w:r>
      <w:proofErr w:type="spellStart"/>
      <w:r>
        <w:rPr>
          <w:sz w:val="16"/>
          <w:szCs w:val="16"/>
        </w:rPr>
        <w:t>ProPublica</w:t>
      </w:r>
      <w:proofErr w:type="spellEnd"/>
      <w:r>
        <w:rPr>
          <w:sz w:val="16"/>
          <w:szCs w:val="16"/>
        </w:rPr>
        <w:t>, May 23, 2016.</w:t>
      </w:r>
    </w:p>
    <w:p w:rsidR="00277B14" w:rsidRDefault="00B63B27">
      <w:pPr>
        <w:spacing w:after="40"/>
        <w:jc w:val="both"/>
      </w:pPr>
      <w:r>
        <w:rPr>
          <w:sz w:val="16"/>
          <w:szCs w:val="16"/>
        </w:rPr>
        <w:t xml:space="preserve">[5] M. </w:t>
      </w:r>
      <w:proofErr w:type="spellStart"/>
      <w:r>
        <w:rPr>
          <w:sz w:val="16"/>
          <w:szCs w:val="16"/>
        </w:rPr>
        <w:t>Hardt</w:t>
      </w:r>
      <w:proofErr w:type="spellEnd"/>
      <w:r>
        <w:rPr>
          <w:sz w:val="16"/>
          <w:szCs w:val="16"/>
        </w:rPr>
        <w:t xml:space="preserve">, E. Price, and N. </w:t>
      </w:r>
      <w:proofErr w:type="spellStart"/>
      <w:r>
        <w:rPr>
          <w:sz w:val="16"/>
          <w:szCs w:val="16"/>
        </w:rPr>
        <w:t>Srebro</w:t>
      </w:r>
      <w:proofErr w:type="spellEnd"/>
      <w:r>
        <w:rPr>
          <w:sz w:val="16"/>
          <w:szCs w:val="16"/>
        </w:rPr>
        <w:t xml:space="preserve">, "Equality of Opportunity in Supervised Learning," in Proc. </w:t>
      </w:r>
      <w:proofErr w:type="spellStart"/>
      <w:r>
        <w:rPr>
          <w:sz w:val="16"/>
          <w:szCs w:val="16"/>
        </w:rPr>
        <w:t>NeurIPS</w:t>
      </w:r>
      <w:proofErr w:type="spellEnd"/>
      <w:r>
        <w:rPr>
          <w:sz w:val="16"/>
          <w:szCs w:val="16"/>
        </w:rPr>
        <w:t>, 2016, pp. 3315–3323.</w:t>
      </w:r>
    </w:p>
    <w:p w:rsidR="00277B14" w:rsidRDefault="00B63B27">
      <w:pPr>
        <w:spacing w:after="40"/>
        <w:jc w:val="both"/>
      </w:pPr>
      <w:r>
        <w:rPr>
          <w:sz w:val="16"/>
          <w:szCs w:val="16"/>
        </w:rPr>
        <w:t xml:space="preserve">[6] I. D. </w:t>
      </w:r>
      <w:proofErr w:type="spellStart"/>
      <w:r>
        <w:rPr>
          <w:sz w:val="16"/>
          <w:szCs w:val="16"/>
        </w:rPr>
        <w:t>Raji</w:t>
      </w:r>
      <w:proofErr w:type="spellEnd"/>
      <w:r>
        <w:rPr>
          <w:sz w:val="16"/>
          <w:szCs w:val="16"/>
        </w:rPr>
        <w:t xml:space="preserve"> et al., "Closing the AI Accountability Gap," in Proc. A</w:t>
      </w:r>
      <w:r>
        <w:rPr>
          <w:sz w:val="16"/>
          <w:szCs w:val="16"/>
        </w:rPr>
        <w:t>CM FAT Conf., 2020, pp. 33–44.</w:t>
      </w:r>
    </w:p>
    <w:p w:rsidR="00277B14" w:rsidRDefault="00B63B27">
      <w:pPr>
        <w:spacing w:after="40"/>
        <w:jc w:val="both"/>
      </w:pPr>
      <w:r>
        <w:rPr>
          <w:sz w:val="16"/>
          <w:szCs w:val="16"/>
        </w:rPr>
        <w:t xml:space="preserve">[7] A. </w:t>
      </w:r>
      <w:proofErr w:type="spellStart"/>
      <w:r>
        <w:rPr>
          <w:sz w:val="16"/>
          <w:szCs w:val="16"/>
        </w:rPr>
        <w:t>Chouldechova</w:t>
      </w:r>
      <w:proofErr w:type="spellEnd"/>
      <w:r>
        <w:rPr>
          <w:sz w:val="16"/>
          <w:szCs w:val="16"/>
        </w:rPr>
        <w:t>, "Fair Prediction with Disparate Impact," Big Data, vol. 5, no. 2, pp. 153–163, Jun. 2017.</w:t>
      </w:r>
    </w:p>
    <w:p w:rsidR="00277B14" w:rsidRDefault="00B63B27">
      <w:pPr>
        <w:spacing w:after="40"/>
        <w:jc w:val="both"/>
      </w:pPr>
      <w:r>
        <w:rPr>
          <w:sz w:val="16"/>
          <w:szCs w:val="16"/>
        </w:rPr>
        <w:t xml:space="preserve">[8] European Commission, "Proposal for a Regulation on Artificial Intelligence (AI Act)," </w:t>
      </w:r>
      <w:proofErr w:type="gramStart"/>
      <w:r>
        <w:rPr>
          <w:sz w:val="16"/>
          <w:szCs w:val="16"/>
        </w:rPr>
        <w:t>COM(</w:t>
      </w:r>
      <w:proofErr w:type="gramEnd"/>
      <w:r>
        <w:rPr>
          <w:sz w:val="16"/>
          <w:szCs w:val="16"/>
        </w:rPr>
        <w:t>2021) 206 final, Bru</w:t>
      </w:r>
      <w:r>
        <w:rPr>
          <w:sz w:val="16"/>
          <w:szCs w:val="16"/>
        </w:rPr>
        <w:t>ssels, Apr. 2021.</w:t>
      </w:r>
    </w:p>
    <w:p w:rsidR="00277B14" w:rsidRDefault="00B63B27">
      <w:pPr>
        <w:spacing w:after="40"/>
        <w:jc w:val="both"/>
      </w:pPr>
      <w:r>
        <w:rPr>
          <w:sz w:val="16"/>
          <w:szCs w:val="16"/>
        </w:rPr>
        <w:t>[9] M. Feldman et al., "Certifying and Removing Disparate Impact," in Proc. ACM SIGKDD, 2015, pp. 259–268.</w:t>
      </w:r>
    </w:p>
    <w:p w:rsidR="00277B14" w:rsidRDefault="00B63B27">
      <w:pPr>
        <w:spacing w:after="40"/>
        <w:jc w:val="both"/>
      </w:pPr>
      <w:r>
        <w:rPr>
          <w:sz w:val="16"/>
          <w:szCs w:val="16"/>
        </w:rPr>
        <w:t xml:space="preserve">[10] C. </w:t>
      </w:r>
      <w:proofErr w:type="spellStart"/>
      <w:r>
        <w:rPr>
          <w:sz w:val="16"/>
          <w:szCs w:val="16"/>
        </w:rPr>
        <w:t>Dwork</w:t>
      </w:r>
      <w:proofErr w:type="spellEnd"/>
      <w:r>
        <w:rPr>
          <w:sz w:val="16"/>
          <w:szCs w:val="16"/>
        </w:rPr>
        <w:t xml:space="preserve"> et al., "Fairness </w:t>
      </w:r>
      <w:proofErr w:type="gramStart"/>
      <w:r>
        <w:rPr>
          <w:sz w:val="16"/>
          <w:szCs w:val="16"/>
        </w:rPr>
        <w:t>Through</w:t>
      </w:r>
      <w:proofErr w:type="gramEnd"/>
      <w:r>
        <w:rPr>
          <w:sz w:val="16"/>
          <w:szCs w:val="16"/>
        </w:rPr>
        <w:t xml:space="preserve"> Awareness," in Proc. ITCS, 2012, pp. 214–226.</w:t>
      </w:r>
    </w:p>
    <w:p w:rsidR="00277B14" w:rsidRDefault="00B63B27">
      <w:pPr>
        <w:spacing w:after="40"/>
        <w:jc w:val="both"/>
      </w:pPr>
      <w:r>
        <w:rPr>
          <w:sz w:val="16"/>
          <w:szCs w:val="16"/>
        </w:rPr>
        <w:t xml:space="preserve">[11] N. </w:t>
      </w:r>
      <w:proofErr w:type="spellStart"/>
      <w:r>
        <w:rPr>
          <w:sz w:val="16"/>
          <w:szCs w:val="16"/>
        </w:rPr>
        <w:t>Mehrabi</w:t>
      </w:r>
      <w:proofErr w:type="spellEnd"/>
      <w:r>
        <w:rPr>
          <w:sz w:val="16"/>
          <w:szCs w:val="16"/>
        </w:rPr>
        <w:t xml:space="preserve">, F. </w:t>
      </w:r>
      <w:proofErr w:type="spellStart"/>
      <w:r>
        <w:rPr>
          <w:sz w:val="16"/>
          <w:szCs w:val="16"/>
        </w:rPr>
        <w:t>Morstatter</w:t>
      </w:r>
      <w:proofErr w:type="spellEnd"/>
      <w:r>
        <w:rPr>
          <w:sz w:val="16"/>
          <w:szCs w:val="16"/>
        </w:rPr>
        <w:t xml:space="preserve">, N. </w:t>
      </w:r>
      <w:proofErr w:type="spellStart"/>
      <w:r>
        <w:rPr>
          <w:sz w:val="16"/>
          <w:szCs w:val="16"/>
        </w:rPr>
        <w:t>Saxena</w:t>
      </w:r>
      <w:proofErr w:type="spellEnd"/>
      <w:r>
        <w:rPr>
          <w:sz w:val="16"/>
          <w:szCs w:val="16"/>
        </w:rPr>
        <w:t>, K.</w:t>
      </w:r>
      <w:r>
        <w:rPr>
          <w:sz w:val="16"/>
          <w:szCs w:val="16"/>
        </w:rPr>
        <w:t xml:space="preserve"> </w:t>
      </w:r>
      <w:proofErr w:type="spellStart"/>
      <w:r>
        <w:rPr>
          <w:sz w:val="16"/>
          <w:szCs w:val="16"/>
        </w:rPr>
        <w:t>Lerman</w:t>
      </w:r>
      <w:proofErr w:type="spellEnd"/>
      <w:r>
        <w:rPr>
          <w:sz w:val="16"/>
          <w:szCs w:val="16"/>
        </w:rPr>
        <w:t xml:space="preserve">, and A. </w:t>
      </w:r>
      <w:proofErr w:type="spellStart"/>
      <w:r>
        <w:rPr>
          <w:sz w:val="16"/>
          <w:szCs w:val="16"/>
        </w:rPr>
        <w:t>Galstyan</w:t>
      </w:r>
      <w:proofErr w:type="spellEnd"/>
      <w:r>
        <w:rPr>
          <w:sz w:val="16"/>
          <w:szCs w:val="16"/>
        </w:rPr>
        <w:t xml:space="preserve">, "A Survey on Bias and Fairness in Machine Learning," ACM </w:t>
      </w:r>
      <w:proofErr w:type="spellStart"/>
      <w:r>
        <w:rPr>
          <w:sz w:val="16"/>
          <w:szCs w:val="16"/>
        </w:rPr>
        <w:t>Comput</w:t>
      </w:r>
      <w:proofErr w:type="spellEnd"/>
      <w:r>
        <w:rPr>
          <w:sz w:val="16"/>
          <w:szCs w:val="16"/>
        </w:rPr>
        <w:t xml:space="preserve">. </w:t>
      </w:r>
      <w:proofErr w:type="spellStart"/>
      <w:proofErr w:type="gramStart"/>
      <w:r>
        <w:rPr>
          <w:sz w:val="16"/>
          <w:szCs w:val="16"/>
        </w:rPr>
        <w:t>Surv</w:t>
      </w:r>
      <w:proofErr w:type="spellEnd"/>
      <w:r>
        <w:rPr>
          <w:sz w:val="16"/>
          <w:szCs w:val="16"/>
        </w:rPr>
        <w:t>.,</w:t>
      </w:r>
      <w:proofErr w:type="gramEnd"/>
      <w:r>
        <w:rPr>
          <w:sz w:val="16"/>
          <w:szCs w:val="16"/>
        </w:rPr>
        <w:t xml:space="preserve"> vol. 54, no. 6, pp. 1–35, Jul. 2021.</w:t>
      </w:r>
    </w:p>
    <w:sectPr w:rsidR="00277B14">
      <w:pgSz w:w="11906" w:h="16838"/>
      <w:pgMar w:top="964" w:right="964" w:bottom="964" w:left="964" w:header="708" w:footer="708" w:gutter="0"/>
      <w:cols w:num="2" w:space="71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0264"/>
    <w:multiLevelType w:val="hybridMultilevel"/>
    <w:tmpl w:val="BF641274"/>
    <w:lvl w:ilvl="0" w:tplc="4120BDCA">
      <w:start w:val="1"/>
      <w:numFmt w:val="bullet"/>
      <w:lvlText w:val="●"/>
      <w:lvlJc w:val="left"/>
      <w:pPr>
        <w:ind w:left="720" w:hanging="360"/>
      </w:pPr>
    </w:lvl>
    <w:lvl w:ilvl="1" w:tplc="6234EAEE">
      <w:start w:val="1"/>
      <w:numFmt w:val="bullet"/>
      <w:lvlText w:val="○"/>
      <w:lvlJc w:val="left"/>
      <w:pPr>
        <w:ind w:left="1440" w:hanging="360"/>
      </w:pPr>
    </w:lvl>
    <w:lvl w:ilvl="2" w:tplc="2B90A000">
      <w:start w:val="1"/>
      <w:numFmt w:val="bullet"/>
      <w:lvlText w:val="■"/>
      <w:lvlJc w:val="left"/>
      <w:pPr>
        <w:ind w:left="2160" w:hanging="360"/>
      </w:pPr>
    </w:lvl>
    <w:lvl w:ilvl="3" w:tplc="9DD21500">
      <w:start w:val="1"/>
      <w:numFmt w:val="bullet"/>
      <w:lvlText w:val="●"/>
      <w:lvlJc w:val="left"/>
      <w:pPr>
        <w:ind w:left="2880" w:hanging="360"/>
      </w:pPr>
    </w:lvl>
    <w:lvl w:ilvl="4" w:tplc="E9E4911C">
      <w:start w:val="1"/>
      <w:numFmt w:val="bullet"/>
      <w:lvlText w:val="○"/>
      <w:lvlJc w:val="left"/>
      <w:pPr>
        <w:ind w:left="3600" w:hanging="360"/>
      </w:pPr>
    </w:lvl>
    <w:lvl w:ilvl="5" w:tplc="42648BAE">
      <w:start w:val="1"/>
      <w:numFmt w:val="bullet"/>
      <w:lvlText w:val="■"/>
      <w:lvlJc w:val="left"/>
      <w:pPr>
        <w:ind w:left="4320" w:hanging="360"/>
      </w:pPr>
    </w:lvl>
    <w:lvl w:ilvl="6" w:tplc="F61E8F78">
      <w:start w:val="1"/>
      <w:numFmt w:val="bullet"/>
      <w:lvlText w:val="●"/>
      <w:lvlJc w:val="left"/>
      <w:pPr>
        <w:ind w:left="5040" w:hanging="360"/>
      </w:pPr>
    </w:lvl>
    <w:lvl w:ilvl="7" w:tplc="623E57BA">
      <w:start w:val="1"/>
      <w:numFmt w:val="bullet"/>
      <w:lvlText w:val="●"/>
      <w:lvlJc w:val="left"/>
      <w:pPr>
        <w:ind w:left="5760" w:hanging="360"/>
      </w:pPr>
    </w:lvl>
    <w:lvl w:ilvl="8" w:tplc="F1A877A8">
      <w:start w:val="1"/>
      <w:numFmt w:val="bullet"/>
      <w:lvlText w:val="●"/>
      <w:lvlJc w:val="left"/>
      <w:pPr>
        <w:ind w:left="6480" w:hanging="360"/>
      </w:pPr>
    </w:lvl>
  </w:abstractNum>
  <w:abstractNum w:abstractNumId="1">
    <w:nsid w:val="61AC50C8"/>
    <w:multiLevelType w:val="hybridMultilevel"/>
    <w:tmpl w:val="8F423E7A"/>
    <w:lvl w:ilvl="0" w:tplc="2AAC977E">
      <w:start w:val="1"/>
      <w:numFmt w:val="bullet"/>
      <w:lvlText w:val="•"/>
      <w:lvlJc w:val="left"/>
      <w:pPr>
        <w:ind w:left="360" w:hanging="180"/>
      </w:pPr>
    </w:lvl>
    <w:lvl w:ilvl="1" w:tplc="4A50373E">
      <w:numFmt w:val="decimal"/>
      <w:lvlText w:val=""/>
      <w:lvlJc w:val="left"/>
    </w:lvl>
    <w:lvl w:ilvl="2" w:tplc="8F505FF4">
      <w:numFmt w:val="decimal"/>
      <w:lvlText w:val=""/>
      <w:lvlJc w:val="left"/>
    </w:lvl>
    <w:lvl w:ilvl="3" w:tplc="ADD2EB0C">
      <w:numFmt w:val="decimal"/>
      <w:lvlText w:val=""/>
      <w:lvlJc w:val="left"/>
    </w:lvl>
    <w:lvl w:ilvl="4" w:tplc="DDD0EF42">
      <w:numFmt w:val="decimal"/>
      <w:lvlText w:val=""/>
      <w:lvlJc w:val="left"/>
    </w:lvl>
    <w:lvl w:ilvl="5" w:tplc="58AE641E">
      <w:numFmt w:val="decimal"/>
      <w:lvlText w:val=""/>
      <w:lvlJc w:val="left"/>
    </w:lvl>
    <w:lvl w:ilvl="6" w:tplc="3E72FFA6">
      <w:numFmt w:val="decimal"/>
      <w:lvlText w:val=""/>
      <w:lvlJc w:val="left"/>
    </w:lvl>
    <w:lvl w:ilvl="7" w:tplc="12DCF916">
      <w:numFmt w:val="decimal"/>
      <w:lvlText w:val=""/>
      <w:lvlJc w:val="left"/>
    </w:lvl>
    <w:lvl w:ilvl="8" w:tplc="60CAB36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77B14"/>
    <w:rsid w:val="00277B14"/>
    <w:rsid w:val="0069163D"/>
    <w:rsid w:val="00B63B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16</cp:revision>
  <dcterms:created xsi:type="dcterms:W3CDTF">2026-05-04T06:31:00Z</dcterms:created>
  <dcterms:modified xsi:type="dcterms:W3CDTF">2026-05-05T12:42:00Z</dcterms:modified>
</cp:coreProperties>
</file>