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8342F" w:rsidRDefault="00000000">
      <w:pPr>
        <w:widowControl w:val="0"/>
        <w:pBdr>
          <w:top w:val="nil"/>
          <w:left w:val="nil"/>
          <w:bottom w:val="nil"/>
          <w:right w:val="nil"/>
          <w:between w:val="nil"/>
        </w:pBdr>
        <w:spacing w:line="264" w:lineRule="auto"/>
        <w:ind w:left="1146" w:right="1057"/>
        <w:jc w:val="center"/>
        <w:rPr>
          <w:rFonts w:ascii="Times New Roman" w:eastAsia="Times New Roman" w:hAnsi="Times New Roman" w:cs="Times New Roman"/>
          <w:color w:val="000000"/>
          <w:sz w:val="52"/>
          <w:szCs w:val="52"/>
        </w:rPr>
        <w:sectPr w:rsidR="00E8342F">
          <w:pgSz w:w="12240" w:h="15840"/>
          <w:pgMar w:top="1405" w:right="1388" w:bottom="1493" w:left="1405" w:header="0" w:footer="720" w:gutter="0"/>
          <w:pgNumType w:start="1"/>
          <w:cols w:space="720"/>
        </w:sectPr>
      </w:pPr>
      <w:r>
        <w:rPr>
          <w:rFonts w:ascii="Times New Roman" w:eastAsia="Times New Roman" w:hAnsi="Times New Roman" w:cs="Times New Roman"/>
          <w:color w:val="000000"/>
          <w:sz w:val="52"/>
          <w:szCs w:val="52"/>
        </w:rPr>
        <w:t xml:space="preserve">One-Stop Personalized Career and Education Advisor </w:t>
      </w:r>
    </w:p>
    <w:p w14:paraId="00000014" w14:textId="77777777" w:rsidR="00E8342F" w:rsidRDefault="00000000">
      <w:pPr>
        <w:widowControl w:val="0"/>
        <w:pBdr>
          <w:top w:val="nil"/>
          <w:left w:val="nil"/>
          <w:bottom w:val="nil"/>
          <w:right w:val="nil"/>
          <w:between w:val="nil"/>
        </w:pBdr>
        <w:spacing w:before="407" w:line="264" w:lineRule="auto"/>
        <w:ind w:right="309" w:firstLine="22"/>
        <w:jc w:val="both"/>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 xml:space="preserve">Abstract - Students often struggle to choose appropriate academic streams due to limited career guidance and awareness of available opportunities, particularly in government institutions. This research proposes a One-Stop Personalized Career and Education Advisor, an AI-driven platform that integrates MBTI personality analysis, RIASEC interest profiling, aptitude evaluation, and academic performance to generate personalized stream recommendations. A Histogram-based Gradient Boosting model is used for personality prediction, while a weighted scoring mechanism ranks suitable academic streams. The system is implemented using React, Flask, Firebase Authentication, and MongoDB, ensuring scalability and accessibility. Experimental results show approximately 98% accuracy in personality classification, demonstrating the ef ectiveness of the proposed recommendation framework for supporting informed educational and career decisions. </w:t>
      </w:r>
    </w:p>
    <w:p w14:paraId="00000015" w14:textId="77777777" w:rsidR="00E8342F" w:rsidRDefault="00000000">
      <w:pPr>
        <w:widowControl w:val="0"/>
        <w:pBdr>
          <w:top w:val="nil"/>
          <w:left w:val="nil"/>
          <w:bottom w:val="nil"/>
          <w:right w:val="nil"/>
          <w:between w:val="nil"/>
        </w:pBdr>
        <w:spacing w:before="211" w:line="264" w:lineRule="auto"/>
        <w:ind w:left="27" w:right="344"/>
        <w:jc w:val="both"/>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 xml:space="preserve">Keywords — Career Guidance System, AI Recommendation Systems, Educational Decision Support, MBTI Classification, RIASEC Model </w:t>
      </w:r>
    </w:p>
    <w:p w14:paraId="00000016" w14:textId="77777777" w:rsidR="00E8342F" w:rsidRDefault="00000000">
      <w:pPr>
        <w:widowControl w:val="0"/>
        <w:pBdr>
          <w:top w:val="nil"/>
          <w:left w:val="nil"/>
          <w:bottom w:val="nil"/>
          <w:right w:val="nil"/>
          <w:between w:val="nil"/>
        </w:pBdr>
        <w:spacing w:before="198" w:line="240" w:lineRule="auto"/>
        <w:ind w:right="88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INTRODUCTION </w:t>
      </w:r>
    </w:p>
    <w:p w14:paraId="00000017" w14:textId="77777777" w:rsidR="00E8342F" w:rsidRDefault="00000000">
      <w:pPr>
        <w:widowControl w:val="0"/>
        <w:pBdr>
          <w:top w:val="nil"/>
          <w:left w:val="nil"/>
          <w:bottom w:val="nil"/>
          <w:right w:val="nil"/>
          <w:between w:val="nil"/>
        </w:pBdr>
        <w:spacing w:before="158" w:line="264" w:lineRule="auto"/>
        <w:ind w:left="361" w:right="9" w:firstLine="7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Selecting an appropriate educational stream and career path is a critical decision in a student’s academic journey. However, many students lack access to structured career counseling, leading to confusion and poorly informed academic choices. Traditional guidance methods rely heavily on informal advice from family members, teachers, or scattered online resources, which often fail to consider individual aptitude, personality traits, and academic strengths. </w:t>
      </w:r>
    </w:p>
    <w:p w14:paraId="00000018" w14:textId="77777777" w:rsidR="00E8342F" w:rsidRDefault="00000000">
      <w:pPr>
        <w:widowControl w:val="0"/>
        <w:pBdr>
          <w:top w:val="nil"/>
          <w:left w:val="nil"/>
          <w:bottom w:val="nil"/>
          <w:right w:val="nil"/>
          <w:between w:val="nil"/>
        </w:pBdr>
        <w:spacing w:before="11" w:line="264" w:lineRule="auto"/>
        <w:ind w:left="354" w:right="10" w:firstLine="72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Recent advancements in artificial intelligence and machine learning have enabled the development of intelligent decision-support systems capable of analyzing user data and generating personalized recommendations. By integrating psychological assessments, academic performance metrics, and recommendation algorithms, such systems can assist students in identifying suitable academic streams and career pathways. </w:t>
      </w:r>
    </w:p>
    <w:p w14:paraId="00000019" w14:textId="77777777" w:rsidR="00E8342F" w:rsidRDefault="00000000">
      <w:pPr>
        <w:widowControl w:val="0"/>
        <w:pBdr>
          <w:top w:val="nil"/>
          <w:left w:val="nil"/>
          <w:bottom w:val="nil"/>
          <w:right w:val="nil"/>
          <w:between w:val="nil"/>
        </w:pBdr>
        <w:spacing w:before="11" w:line="264" w:lineRule="auto"/>
        <w:ind w:left="354" w:right="6" w:firstLine="72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study presents the </w:t>
      </w:r>
      <w:r>
        <w:rPr>
          <w:rFonts w:ascii="Times New Roman" w:eastAsia="Times New Roman" w:hAnsi="Times New Roman" w:cs="Times New Roman"/>
          <w:b/>
          <w:bCs/>
          <w:color w:val="000000"/>
        </w:rPr>
        <w:t>One-Stop Personalized Career and Education Advisor</w:t>
      </w:r>
      <w:r>
        <w:rPr>
          <w:rFonts w:ascii="Times New Roman" w:eastAsia="Times New Roman" w:hAnsi="Times New Roman" w:cs="Times New Roman"/>
          <w:color w:val="000000"/>
        </w:rPr>
        <w:t>, a digital platform designed to support students in making informed educational decisions. The platform integrates personality analysis, interest</w:t>
      </w:r>
    </w:p>
    <w:p w14:paraId="0000001A" w14:textId="77777777" w:rsidR="00E8342F" w:rsidRDefault="00000000">
      <w:pPr>
        <w:widowControl w:val="0"/>
        <w:pBdr>
          <w:top w:val="nil"/>
          <w:left w:val="nil"/>
          <w:bottom w:val="nil"/>
          <w:right w:val="nil"/>
          <w:between w:val="nil"/>
        </w:pBdr>
        <w:spacing w:line="264" w:lineRule="auto"/>
        <w:ind w:left="1" w:right="369" w:firstLine="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evaluation, aptitude testing, and institutional data to provide comprehensive guidance regarding academic streams, career opportunities, and relevant colleges. </w:t>
      </w:r>
    </w:p>
    <w:p w14:paraId="0000001B" w14:textId="77777777" w:rsidR="00E8342F" w:rsidRDefault="00000000">
      <w:pPr>
        <w:widowControl w:val="0"/>
        <w:pBdr>
          <w:top w:val="nil"/>
          <w:left w:val="nil"/>
          <w:bottom w:val="nil"/>
          <w:right w:val="nil"/>
          <w:between w:val="nil"/>
        </w:pBdr>
        <w:spacing w:before="210" w:line="240" w:lineRule="auto"/>
        <w:ind w:left="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LITERATURE SURVEY </w:t>
      </w:r>
    </w:p>
    <w:p w14:paraId="0000001C" w14:textId="77777777" w:rsidR="00E8342F" w:rsidRDefault="00000000">
      <w:pPr>
        <w:widowControl w:val="0"/>
        <w:pBdr>
          <w:top w:val="nil"/>
          <w:left w:val="nil"/>
          <w:bottom w:val="nil"/>
          <w:right w:val="nil"/>
          <w:between w:val="nil"/>
        </w:pBdr>
        <w:spacing w:before="238" w:line="264" w:lineRule="auto"/>
        <w:ind w:left="369" w:right="369" w:hanging="354"/>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1. Psychological Frameworks for Career Guidance </w:t>
      </w:r>
    </w:p>
    <w:p w14:paraId="0000001D" w14:textId="77777777" w:rsidR="00E8342F" w:rsidRDefault="00000000">
      <w:pPr>
        <w:widowControl w:val="0"/>
        <w:pBdr>
          <w:top w:val="nil"/>
          <w:left w:val="nil"/>
          <w:bottom w:val="nil"/>
          <w:right w:val="nil"/>
          <w:between w:val="nil"/>
        </w:pBdr>
        <w:spacing w:before="211" w:line="264" w:lineRule="auto"/>
        <w:ind w:left="2" w:right="364" w:firstLine="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Career guidance systems often rely on established psychological models to evaluate individual preferences and personality traits. One widely used framework is </w:t>
      </w:r>
      <w:r>
        <w:rPr>
          <w:rFonts w:ascii="Times New Roman" w:eastAsia="Times New Roman" w:hAnsi="Times New Roman" w:cs="Times New Roman"/>
          <w:b/>
          <w:bCs/>
          <w:color w:val="000000"/>
        </w:rPr>
        <w:t>Holland’s RIASEC model</w:t>
      </w:r>
      <w:r>
        <w:rPr>
          <w:rFonts w:ascii="Times New Roman" w:eastAsia="Times New Roman" w:hAnsi="Times New Roman" w:cs="Times New Roman"/>
          <w:color w:val="000000"/>
        </w:rPr>
        <w:t xml:space="preserve">, which categorizes individuals into six personality types: Realistic, Investigative, Artistic, Social, Enterprising, and Conventional. Individuals tend to achieve higher satisfaction when their personality aligns with their professional environment. </w:t>
      </w:r>
    </w:p>
    <w:p w14:paraId="0000001E" w14:textId="77777777" w:rsidR="00E8342F" w:rsidRDefault="00000000">
      <w:pPr>
        <w:widowControl w:val="0"/>
        <w:pBdr>
          <w:top w:val="nil"/>
          <w:left w:val="nil"/>
          <w:bottom w:val="nil"/>
          <w:right w:val="nil"/>
          <w:between w:val="nil"/>
        </w:pBdr>
        <w:spacing w:before="11" w:line="264" w:lineRule="auto"/>
        <w:ind w:left="2" w:right="36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Another widely recognized personality assessment method is the </w:t>
      </w:r>
      <w:r>
        <w:rPr>
          <w:rFonts w:ascii="Times New Roman" w:eastAsia="Times New Roman" w:hAnsi="Times New Roman" w:cs="Times New Roman"/>
          <w:b/>
          <w:bCs/>
          <w:color w:val="000000"/>
        </w:rPr>
        <w:t>Myers-Briggs Type Indicator (MBTI)</w:t>
      </w:r>
      <w:r>
        <w:rPr>
          <w:rFonts w:ascii="Times New Roman" w:eastAsia="Times New Roman" w:hAnsi="Times New Roman" w:cs="Times New Roman"/>
          <w:color w:val="000000"/>
        </w:rPr>
        <w:t xml:space="preserve">, which categorizes individuals into sixteen personality types based on four dichotomies: Introversion/Extroversion, Sensing/Intuition, Thinking/Feeling, and Judging/Perceiving. MBTI analysis helps identify </w:t>
      </w:r>
      <w:r>
        <w:rPr>
          <w:rFonts w:ascii="Times New Roman" w:eastAsia="Times New Roman" w:hAnsi="Times New Roman" w:cs="Times New Roman"/>
          <w:color w:val="000000"/>
        </w:rPr>
        <w:lastRenderedPageBreak/>
        <w:t xml:space="preserve">cognitive preferences and work styles that influence career suitability. </w:t>
      </w:r>
    </w:p>
    <w:p w14:paraId="0000001F" w14:textId="77777777" w:rsidR="00E8342F" w:rsidRDefault="00000000">
      <w:pPr>
        <w:widowControl w:val="0"/>
        <w:pBdr>
          <w:top w:val="nil"/>
          <w:left w:val="nil"/>
          <w:bottom w:val="nil"/>
          <w:right w:val="nil"/>
          <w:between w:val="nil"/>
        </w:pBdr>
        <w:spacing w:before="211" w:line="240" w:lineRule="auto"/>
        <w:ind w:left="5"/>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2. AI-Based Recommendation Systems </w:t>
      </w:r>
    </w:p>
    <w:p w14:paraId="00000020" w14:textId="77777777" w:rsidR="00E8342F" w:rsidRDefault="00000000">
      <w:pPr>
        <w:widowControl w:val="0"/>
        <w:pBdr>
          <w:top w:val="nil"/>
          <w:left w:val="nil"/>
          <w:bottom w:val="nil"/>
          <w:right w:val="nil"/>
          <w:between w:val="nil"/>
        </w:pBdr>
        <w:spacing w:before="274" w:line="264" w:lineRule="auto"/>
        <w:ind w:right="366" w:firstLine="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Recommender systems have been widely applied in digital platforms to provide personalized suggestions based on user preferences and behavioral data. Techniques such as </w:t>
      </w:r>
      <w:r>
        <w:rPr>
          <w:rFonts w:ascii="Times New Roman" w:eastAsia="Times New Roman" w:hAnsi="Times New Roman" w:cs="Times New Roman"/>
          <w:b/>
          <w:bCs/>
          <w:color w:val="000000"/>
        </w:rPr>
        <w:t xml:space="preserve">content-based filtering, collaborative filtering, and hybrid recommendation models </w:t>
      </w:r>
      <w:r>
        <w:rPr>
          <w:rFonts w:ascii="Times New Roman" w:eastAsia="Times New Roman" w:hAnsi="Times New Roman" w:cs="Times New Roman"/>
          <w:color w:val="000000"/>
        </w:rPr>
        <w:t xml:space="preserve">allow systems to analyze user profiles and generate tailored recommendations. </w:t>
      </w:r>
    </w:p>
    <w:p w14:paraId="00000021" w14:textId="77777777" w:rsidR="00E8342F" w:rsidRDefault="00000000">
      <w:pPr>
        <w:widowControl w:val="0"/>
        <w:pBdr>
          <w:top w:val="nil"/>
          <w:left w:val="nil"/>
          <w:bottom w:val="nil"/>
          <w:right w:val="nil"/>
          <w:between w:val="nil"/>
        </w:pBdr>
        <w:spacing w:before="251" w:line="264" w:lineRule="auto"/>
        <w:ind w:right="372" w:firstLine="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Artificial intelligence further enhances recommendation systems by enabling pattern recognition across large datasets. Machine learning algorithms can identify correlations between student characteristics and successful </w:t>
      </w:r>
    </w:p>
    <w:p w14:paraId="00000022" w14:textId="77777777" w:rsidR="00E8342F" w:rsidRDefault="00000000">
      <w:pPr>
        <w:widowControl w:val="0"/>
        <w:pBdr>
          <w:top w:val="nil"/>
          <w:left w:val="nil"/>
          <w:bottom w:val="nil"/>
          <w:right w:val="nil"/>
          <w:between w:val="nil"/>
        </w:pBdr>
        <w:spacing w:line="264" w:lineRule="auto"/>
        <w:ind w:left="327" w:right="64"/>
        <w:rPr>
          <w:rFonts w:ascii="Times New Roman" w:eastAsia="Times New Roman" w:hAnsi="Times New Roman" w:cs="Times New Roman"/>
          <w:color w:val="000000"/>
        </w:rPr>
      </w:pPr>
      <w:r>
        <w:rPr>
          <w:rFonts w:ascii="Times New Roman" w:eastAsia="Times New Roman" w:hAnsi="Times New Roman" w:cs="Times New Roman"/>
          <w:color w:val="000000"/>
        </w:rPr>
        <w:t xml:space="preserve">career paths, improving the accuracy of career guidance systems. </w:t>
      </w:r>
    </w:p>
    <w:p w14:paraId="00000023" w14:textId="77777777" w:rsidR="00E8342F" w:rsidRDefault="00000000">
      <w:pPr>
        <w:widowControl w:val="0"/>
        <w:pBdr>
          <w:top w:val="nil"/>
          <w:left w:val="nil"/>
          <w:bottom w:val="nil"/>
          <w:right w:val="nil"/>
          <w:between w:val="nil"/>
        </w:pBdr>
        <w:spacing w:before="251" w:line="240" w:lineRule="auto"/>
        <w:ind w:left="323"/>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3. Research Gap </w:t>
      </w:r>
    </w:p>
    <w:p w14:paraId="00000024" w14:textId="77777777" w:rsidR="00E8342F" w:rsidRDefault="00000000">
      <w:pPr>
        <w:widowControl w:val="0"/>
        <w:pBdr>
          <w:top w:val="nil"/>
          <w:left w:val="nil"/>
          <w:bottom w:val="nil"/>
          <w:right w:val="nil"/>
          <w:between w:val="nil"/>
        </w:pBdr>
        <w:spacing w:before="274" w:line="264" w:lineRule="auto"/>
        <w:ind w:left="320" w:right="45" w:firstLine="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Although several career guidance tools exist, most systems rely solely on either personality assessments or aptitude tests. Few platforms integrate </w:t>
      </w:r>
      <w:r>
        <w:rPr>
          <w:rFonts w:ascii="Times New Roman" w:eastAsia="Times New Roman" w:hAnsi="Times New Roman" w:cs="Times New Roman"/>
          <w:b/>
          <w:bCs/>
          <w:color w:val="000000"/>
        </w:rPr>
        <w:t>multiple dimensions of student evaluation</w:t>
      </w:r>
      <w:r>
        <w:rPr>
          <w:rFonts w:ascii="Times New Roman" w:eastAsia="Times New Roman" w:hAnsi="Times New Roman" w:cs="Times New Roman"/>
          <w:color w:val="000000"/>
        </w:rPr>
        <w:t xml:space="preserve">, such as personality traits, academic abilities, and career pathway mapping within a unified system. Additionally, many systems lack integration with </w:t>
      </w:r>
      <w:r>
        <w:rPr>
          <w:rFonts w:ascii="Times New Roman" w:eastAsia="Times New Roman" w:hAnsi="Times New Roman" w:cs="Times New Roman"/>
          <w:b/>
          <w:bCs/>
          <w:color w:val="000000"/>
        </w:rPr>
        <w:t>institutional datasets</w:t>
      </w:r>
      <w:r>
        <w:rPr>
          <w:rFonts w:ascii="Times New Roman" w:eastAsia="Times New Roman" w:hAnsi="Times New Roman" w:cs="Times New Roman"/>
          <w:color w:val="000000"/>
        </w:rPr>
        <w:t xml:space="preserve">, limiting their practical usefulness for students seeking real academic opportunities. </w:t>
      </w:r>
    </w:p>
    <w:p w14:paraId="00000025" w14:textId="77777777" w:rsidR="00E8342F" w:rsidRDefault="00000000">
      <w:pPr>
        <w:widowControl w:val="0"/>
        <w:pBdr>
          <w:top w:val="nil"/>
          <w:left w:val="nil"/>
          <w:bottom w:val="nil"/>
          <w:right w:val="nil"/>
          <w:between w:val="nil"/>
        </w:pBdr>
        <w:spacing w:before="251" w:line="264" w:lineRule="auto"/>
        <w:ind w:left="320" w:right="33" w:firstLine="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proposed system addresses these limitations by integrating </w:t>
      </w:r>
      <w:r>
        <w:rPr>
          <w:rFonts w:ascii="Times New Roman" w:eastAsia="Times New Roman" w:hAnsi="Times New Roman" w:cs="Times New Roman"/>
          <w:b/>
          <w:bCs/>
          <w:color w:val="000000"/>
        </w:rPr>
        <w:t xml:space="preserve">MBTI classification, RIASEC interest analysis, aptitude evaluation, and institutional data </w:t>
      </w:r>
      <w:r>
        <w:rPr>
          <w:rFonts w:ascii="Times New Roman" w:eastAsia="Times New Roman" w:hAnsi="Times New Roman" w:cs="Times New Roman"/>
          <w:color w:val="000000"/>
        </w:rPr>
        <w:t xml:space="preserve">within a single recommendation platform. </w:t>
      </w:r>
    </w:p>
    <w:p w14:paraId="00000026" w14:textId="77777777" w:rsidR="00E8342F" w:rsidRDefault="00000000">
      <w:pPr>
        <w:widowControl w:val="0"/>
        <w:pBdr>
          <w:top w:val="nil"/>
          <w:left w:val="nil"/>
          <w:bottom w:val="nil"/>
          <w:right w:val="nil"/>
          <w:between w:val="nil"/>
        </w:pBdr>
        <w:spacing w:before="250" w:line="240" w:lineRule="auto"/>
        <w:ind w:right="88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III. METHODOLOGY </w:t>
      </w:r>
    </w:p>
    <w:p w14:paraId="00000027" w14:textId="77777777" w:rsidR="00E8342F" w:rsidRDefault="00000000">
      <w:pPr>
        <w:widowControl w:val="0"/>
        <w:pBdr>
          <w:top w:val="nil"/>
          <w:left w:val="nil"/>
          <w:bottom w:val="nil"/>
          <w:right w:val="nil"/>
          <w:between w:val="nil"/>
        </w:pBdr>
        <w:spacing w:before="238" w:line="240" w:lineRule="auto"/>
        <w:ind w:left="334"/>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1. System Architecture </w:t>
      </w:r>
    </w:p>
    <w:p w14:paraId="00000028" w14:textId="77777777" w:rsidR="00E8342F" w:rsidRDefault="00000000">
      <w:pPr>
        <w:widowControl w:val="0"/>
        <w:pBdr>
          <w:top w:val="nil"/>
          <w:left w:val="nil"/>
          <w:bottom w:val="nil"/>
          <w:right w:val="nil"/>
          <w:between w:val="nil"/>
        </w:pBdr>
        <w:spacing w:before="274" w:line="264" w:lineRule="auto"/>
        <w:ind w:left="327" w:right="4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proposed system follows a </w:t>
      </w:r>
      <w:r>
        <w:rPr>
          <w:rFonts w:ascii="Times New Roman" w:eastAsia="Times New Roman" w:hAnsi="Times New Roman" w:cs="Times New Roman"/>
          <w:b/>
          <w:bCs/>
          <w:color w:val="000000"/>
        </w:rPr>
        <w:t xml:space="preserve">client-server architecture </w:t>
      </w:r>
      <w:r>
        <w:rPr>
          <w:rFonts w:ascii="Times New Roman" w:eastAsia="Times New Roman" w:hAnsi="Times New Roman" w:cs="Times New Roman"/>
          <w:color w:val="000000"/>
        </w:rPr>
        <w:t xml:space="preserve">consisting of three primary </w:t>
      </w:r>
      <w:r>
        <w:rPr>
          <w:rFonts w:ascii="Times New Roman" w:eastAsia="Times New Roman" w:hAnsi="Times New Roman" w:cs="Times New Roman"/>
          <w:color w:val="000000"/>
        </w:rPr>
        <w:t xml:space="preserve">components: </w:t>
      </w:r>
    </w:p>
    <w:p w14:paraId="00000029" w14:textId="77777777" w:rsidR="00E8342F" w:rsidRDefault="00000000">
      <w:pPr>
        <w:widowControl w:val="0"/>
        <w:pBdr>
          <w:top w:val="nil"/>
          <w:left w:val="nil"/>
          <w:bottom w:val="nil"/>
          <w:right w:val="nil"/>
          <w:between w:val="nil"/>
        </w:pBdr>
        <w:spacing w:before="251" w:line="240" w:lineRule="auto"/>
        <w:ind w:left="706"/>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1. </w:t>
      </w:r>
      <w:r>
        <w:rPr>
          <w:rFonts w:ascii="Times New Roman" w:eastAsia="Times New Roman" w:hAnsi="Times New Roman" w:cs="Times New Roman"/>
          <w:b/>
          <w:bCs/>
          <w:color w:val="000000"/>
        </w:rPr>
        <w:t xml:space="preserve">Frontend Layer </w:t>
      </w:r>
    </w:p>
    <w:p w14:paraId="0000002A" w14:textId="77777777" w:rsidR="00E8342F" w:rsidRDefault="00000000">
      <w:pPr>
        <w:widowControl w:val="0"/>
        <w:pBdr>
          <w:top w:val="nil"/>
          <w:left w:val="nil"/>
          <w:bottom w:val="nil"/>
          <w:right w:val="nil"/>
          <w:between w:val="nil"/>
        </w:pBdr>
        <w:spacing w:before="275" w:line="240" w:lineRule="auto"/>
        <w:ind w:right="64"/>
        <w:jc w:val="right"/>
        <w:rPr>
          <w:rFonts w:ascii="Times New Roman" w:eastAsia="Times New Roman" w:hAnsi="Times New Roman" w:cs="Times New Roman"/>
          <w:color w:val="000000"/>
        </w:rPr>
      </w:pPr>
      <w:r>
        <w:rPr>
          <w:color w:val="000000"/>
        </w:rPr>
        <w:t xml:space="preserve">○ </w:t>
      </w:r>
      <w:r>
        <w:rPr>
          <w:rFonts w:ascii="Times New Roman" w:eastAsia="Times New Roman" w:hAnsi="Times New Roman" w:cs="Times New Roman"/>
          <w:color w:val="000000"/>
        </w:rPr>
        <w:t xml:space="preserve">Developed using </w:t>
      </w:r>
      <w:r>
        <w:rPr>
          <w:rFonts w:ascii="Times New Roman" w:eastAsia="Times New Roman" w:hAnsi="Times New Roman" w:cs="Times New Roman"/>
          <w:b/>
          <w:bCs/>
          <w:color w:val="000000"/>
        </w:rPr>
        <w:t xml:space="preserve">React.js </w:t>
      </w:r>
      <w:r>
        <w:rPr>
          <w:rFonts w:ascii="Times New Roman" w:eastAsia="Times New Roman" w:hAnsi="Times New Roman" w:cs="Times New Roman"/>
          <w:color w:val="000000"/>
        </w:rPr>
        <w:t xml:space="preserve">for </w:t>
      </w:r>
    </w:p>
    <w:p w14:paraId="0000002B" w14:textId="77777777" w:rsidR="00E8342F" w:rsidRDefault="00000000">
      <w:pPr>
        <w:widowControl w:val="0"/>
        <w:pBdr>
          <w:top w:val="nil"/>
          <w:left w:val="nil"/>
          <w:bottom w:val="nil"/>
          <w:right w:val="nil"/>
          <w:between w:val="nil"/>
        </w:pBdr>
        <w:spacing w:before="34" w:line="240" w:lineRule="auto"/>
        <w:ind w:right="529"/>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responsive user interaction. </w:t>
      </w:r>
    </w:p>
    <w:p w14:paraId="0000002C" w14:textId="77777777" w:rsidR="00E8342F" w:rsidRDefault="00000000">
      <w:pPr>
        <w:widowControl w:val="0"/>
        <w:pBdr>
          <w:top w:val="nil"/>
          <w:left w:val="nil"/>
          <w:bottom w:val="nil"/>
          <w:right w:val="nil"/>
          <w:between w:val="nil"/>
        </w:pBdr>
        <w:spacing w:before="235" w:line="240" w:lineRule="auto"/>
        <w:ind w:right="70"/>
        <w:jc w:val="right"/>
        <w:rPr>
          <w:rFonts w:ascii="Times New Roman" w:eastAsia="Times New Roman" w:hAnsi="Times New Roman" w:cs="Times New Roman"/>
          <w:color w:val="000000"/>
        </w:rPr>
      </w:pPr>
      <w:r>
        <w:rPr>
          <w:color w:val="000000"/>
        </w:rPr>
        <w:t xml:space="preserve">○ </w:t>
      </w:r>
      <w:r>
        <w:rPr>
          <w:rFonts w:ascii="Times New Roman" w:eastAsia="Times New Roman" w:hAnsi="Times New Roman" w:cs="Times New Roman"/>
          <w:color w:val="000000"/>
        </w:rPr>
        <w:t xml:space="preserve">Provides assessment interfaces, </w:t>
      </w:r>
    </w:p>
    <w:p w14:paraId="0000002D" w14:textId="77777777" w:rsidR="00E8342F" w:rsidRDefault="00000000">
      <w:pPr>
        <w:widowControl w:val="0"/>
        <w:pBdr>
          <w:top w:val="nil"/>
          <w:left w:val="nil"/>
          <w:bottom w:val="nil"/>
          <w:right w:val="nil"/>
          <w:between w:val="nil"/>
        </w:pBdr>
        <w:spacing w:before="34" w:line="240" w:lineRule="auto"/>
        <w:ind w:right="51"/>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dashboards, and </w:t>
      </w:r>
    </w:p>
    <w:p w14:paraId="0000002E" w14:textId="77777777" w:rsidR="00E8342F" w:rsidRDefault="00000000">
      <w:pPr>
        <w:widowControl w:val="0"/>
        <w:pBdr>
          <w:top w:val="nil"/>
          <w:left w:val="nil"/>
          <w:bottom w:val="nil"/>
          <w:right w:val="nil"/>
          <w:between w:val="nil"/>
        </w:pBdr>
        <w:spacing w:before="34" w:line="240" w:lineRule="auto"/>
        <w:ind w:right="633"/>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recommendation displays. </w:t>
      </w:r>
    </w:p>
    <w:p w14:paraId="0000002F" w14:textId="77777777" w:rsidR="00E8342F" w:rsidRDefault="00000000">
      <w:pPr>
        <w:widowControl w:val="0"/>
        <w:pBdr>
          <w:top w:val="nil"/>
          <w:left w:val="nil"/>
          <w:bottom w:val="nil"/>
          <w:right w:val="nil"/>
          <w:between w:val="nil"/>
        </w:pBdr>
        <w:spacing w:before="34" w:line="240" w:lineRule="auto"/>
        <w:ind w:left="685"/>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2. </w:t>
      </w:r>
      <w:r>
        <w:rPr>
          <w:rFonts w:ascii="Times New Roman" w:eastAsia="Times New Roman" w:hAnsi="Times New Roman" w:cs="Times New Roman"/>
          <w:b/>
          <w:bCs/>
          <w:color w:val="000000"/>
        </w:rPr>
        <w:t xml:space="preserve">Backend Layer </w:t>
      </w:r>
    </w:p>
    <w:p w14:paraId="00000030" w14:textId="77777777" w:rsidR="00E8342F" w:rsidRDefault="00000000">
      <w:pPr>
        <w:widowControl w:val="0"/>
        <w:pBdr>
          <w:top w:val="nil"/>
          <w:left w:val="nil"/>
          <w:bottom w:val="nil"/>
          <w:right w:val="nil"/>
          <w:between w:val="nil"/>
        </w:pBdr>
        <w:spacing w:before="235" w:line="240" w:lineRule="auto"/>
        <w:ind w:right="71"/>
        <w:jc w:val="right"/>
        <w:rPr>
          <w:rFonts w:ascii="Times New Roman" w:eastAsia="Times New Roman" w:hAnsi="Times New Roman" w:cs="Times New Roman"/>
          <w:color w:val="000000"/>
        </w:rPr>
      </w:pPr>
      <w:r>
        <w:rPr>
          <w:color w:val="000000"/>
        </w:rPr>
        <w:t xml:space="preserve">○ </w:t>
      </w:r>
      <w:r>
        <w:rPr>
          <w:rFonts w:ascii="Times New Roman" w:eastAsia="Times New Roman" w:hAnsi="Times New Roman" w:cs="Times New Roman"/>
          <w:color w:val="000000"/>
        </w:rPr>
        <w:t xml:space="preserve">Implemented using </w:t>
      </w:r>
      <w:r>
        <w:rPr>
          <w:rFonts w:ascii="Times New Roman" w:eastAsia="Times New Roman" w:hAnsi="Times New Roman" w:cs="Times New Roman"/>
          <w:b/>
          <w:bCs/>
          <w:color w:val="000000"/>
        </w:rPr>
        <w:t>Flask</w:t>
      </w:r>
      <w:r>
        <w:rPr>
          <w:rFonts w:ascii="Times New Roman" w:eastAsia="Times New Roman" w:hAnsi="Times New Roman" w:cs="Times New Roman"/>
          <w:color w:val="000000"/>
        </w:rPr>
        <w:t xml:space="preserve">, </w:t>
      </w:r>
    </w:p>
    <w:p w14:paraId="00000031" w14:textId="77777777" w:rsidR="00E8342F" w:rsidRDefault="00000000">
      <w:pPr>
        <w:widowControl w:val="0"/>
        <w:pBdr>
          <w:top w:val="nil"/>
          <w:left w:val="nil"/>
          <w:bottom w:val="nil"/>
          <w:right w:val="nil"/>
          <w:between w:val="nil"/>
        </w:pBdr>
        <w:spacing w:before="34" w:line="240" w:lineRule="auto"/>
        <w:ind w:right="67"/>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which processes assessment </w:t>
      </w:r>
    </w:p>
    <w:p w14:paraId="00000032" w14:textId="77777777" w:rsidR="00E8342F" w:rsidRDefault="00000000">
      <w:pPr>
        <w:widowControl w:val="0"/>
        <w:pBdr>
          <w:top w:val="nil"/>
          <w:left w:val="nil"/>
          <w:bottom w:val="nil"/>
          <w:right w:val="nil"/>
          <w:between w:val="nil"/>
        </w:pBdr>
        <w:spacing w:before="34" w:line="240" w:lineRule="auto"/>
        <w:ind w:right="53"/>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responses and generates </w:t>
      </w:r>
    </w:p>
    <w:p w14:paraId="00000033" w14:textId="77777777" w:rsidR="00E8342F" w:rsidRDefault="00000000">
      <w:pPr>
        <w:widowControl w:val="0"/>
        <w:pBdr>
          <w:top w:val="nil"/>
          <w:left w:val="nil"/>
          <w:bottom w:val="nil"/>
          <w:right w:val="nil"/>
          <w:between w:val="nil"/>
        </w:pBdr>
        <w:spacing w:before="34" w:line="240" w:lineRule="auto"/>
        <w:ind w:right="1357"/>
        <w:jc w:val="right"/>
        <w:rPr>
          <w:rFonts w:ascii="Times New Roman" w:eastAsia="Times New Roman" w:hAnsi="Times New Roman" w:cs="Times New Roman"/>
          <w:color w:val="000000"/>
        </w:rPr>
      </w:pPr>
      <w:r>
        <w:rPr>
          <w:rFonts w:ascii="Times New Roman" w:eastAsia="Times New Roman" w:hAnsi="Times New Roman" w:cs="Times New Roman"/>
          <w:color w:val="000000"/>
        </w:rPr>
        <w:t>recommendations.</w:t>
      </w:r>
    </w:p>
    <w:p w14:paraId="00000034" w14:textId="77777777" w:rsidR="00E8342F" w:rsidRDefault="00000000">
      <w:pPr>
        <w:widowControl w:val="0"/>
        <w:pBdr>
          <w:top w:val="nil"/>
          <w:left w:val="nil"/>
          <w:bottom w:val="nil"/>
          <w:right w:val="nil"/>
          <w:between w:val="nil"/>
        </w:pBdr>
        <w:spacing w:line="240" w:lineRule="auto"/>
        <w:ind w:right="347"/>
        <w:jc w:val="right"/>
        <w:rPr>
          <w:rFonts w:ascii="Times New Roman" w:eastAsia="Times New Roman" w:hAnsi="Times New Roman" w:cs="Times New Roman"/>
          <w:color w:val="000000"/>
        </w:rPr>
      </w:pPr>
      <w:r>
        <w:rPr>
          <w:color w:val="000000"/>
        </w:rPr>
        <w:t xml:space="preserve">○ </w:t>
      </w:r>
      <w:r>
        <w:rPr>
          <w:rFonts w:ascii="Times New Roman" w:eastAsia="Times New Roman" w:hAnsi="Times New Roman" w:cs="Times New Roman"/>
          <w:color w:val="000000"/>
        </w:rPr>
        <w:t xml:space="preserve">Communicates with machine </w:t>
      </w:r>
    </w:p>
    <w:p w14:paraId="00000035" w14:textId="77777777" w:rsidR="00E8342F" w:rsidRDefault="00000000">
      <w:pPr>
        <w:widowControl w:val="0"/>
        <w:pBdr>
          <w:top w:val="nil"/>
          <w:left w:val="nil"/>
          <w:bottom w:val="nil"/>
          <w:right w:val="nil"/>
          <w:between w:val="nil"/>
        </w:pBdr>
        <w:spacing w:before="34" w:line="240" w:lineRule="auto"/>
        <w:ind w:right="356"/>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learning models and databases </w:t>
      </w:r>
    </w:p>
    <w:p w14:paraId="00000036" w14:textId="77777777" w:rsidR="00E8342F" w:rsidRDefault="00000000">
      <w:pPr>
        <w:widowControl w:val="0"/>
        <w:pBdr>
          <w:top w:val="nil"/>
          <w:left w:val="nil"/>
          <w:bottom w:val="nil"/>
          <w:right w:val="nil"/>
          <w:between w:val="nil"/>
        </w:pBdr>
        <w:spacing w:before="34" w:line="240" w:lineRule="auto"/>
        <w:ind w:left="1442"/>
        <w:rPr>
          <w:rFonts w:ascii="Times New Roman" w:eastAsia="Times New Roman" w:hAnsi="Times New Roman" w:cs="Times New Roman"/>
          <w:color w:val="000000"/>
        </w:rPr>
      </w:pPr>
      <w:r>
        <w:rPr>
          <w:rFonts w:ascii="Times New Roman" w:eastAsia="Times New Roman" w:hAnsi="Times New Roman" w:cs="Times New Roman"/>
          <w:color w:val="000000"/>
        </w:rPr>
        <w:t xml:space="preserve">via REST APIs. </w:t>
      </w:r>
    </w:p>
    <w:p w14:paraId="00000037" w14:textId="77777777" w:rsidR="00E8342F" w:rsidRDefault="00000000">
      <w:pPr>
        <w:widowControl w:val="0"/>
        <w:pBdr>
          <w:top w:val="nil"/>
          <w:left w:val="nil"/>
          <w:bottom w:val="nil"/>
          <w:right w:val="nil"/>
          <w:between w:val="nil"/>
        </w:pBdr>
        <w:spacing w:before="34" w:line="240" w:lineRule="auto"/>
        <w:ind w:left="369"/>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3. </w:t>
      </w:r>
      <w:r>
        <w:rPr>
          <w:rFonts w:ascii="Times New Roman" w:eastAsia="Times New Roman" w:hAnsi="Times New Roman" w:cs="Times New Roman"/>
          <w:b/>
          <w:bCs/>
          <w:color w:val="000000"/>
        </w:rPr>
        <w:t xml:space="preserve">Database Layer </w:t>
      </w:r>
    </w:p>
    <w:p w14:paraId="00000038" w14:textId="77777777" w:rsidR="00E8342F" w:rsidRDefault="00000000">
      <w:pPr>
        <w:widowControl w:val="0"/>
        <w:pBdr>
          <w:top w:val="nil"/>
          <w:left w:val="nil"/>
          <w:bottom w:val="nil"/>
          <w:right w:val="nil"/>
          <w:between w:val="nil"/>
        </w:pBdr>
        <w:spacing w:before="235" w:line="240" w:lineRule="auto"/>
        <w:ind w:right="366"/>
        <w:jc w:val="right"/>
        <w:rPr>
          <w:rFonts w:ascii="Times New Roman" w:eastAsia="Times New Roman" w:hAnsi="Times New Roman" w:cs="Times New Roman"/>
          <w:color w:val="000000"/>
        </w:rPr>
      </w:pPr>
      <w:r>
        <w:rPr>
          <w:color w:val="000000"/>
        </w:rPr>
        <w:t xml:space="preserve">○ </w:t>
      </w:r>
      <w:r>
        <w:rPr>
          <w:rFonts w:ascii="Times New Roman" w:eastAsia="Times New Roman" w:hAnsi="Times New Roman" w:cs="Times New Roman"/>
          <w:b/>
          <w:bCs/>
          <w:color w:val="000000"/>
        </w:rPr>
        <w:t xml:space="preserve">MongoDB </w:t>
      </w:r>
      <w:r>
        <w:rPr>
          <w:rFonts w:ascii="Times New Roman" w:eastAsia="Times New Roman" w:hAnsi="Times New Roman" w:cs="Times New Roman"/>
          <w:color w:val="000000"/>
        </w:rPr>
        <w:t xml:space="preserve">stores user </w:t>
      </w:r>
    </w:p>
    <w:p w14:paraId="00000039" w14:textId="77777777" w:rsidR="00E8342F" w:rsidRDefault="00000000">
      <w:pPr>
        <w:widowControl w:val="0"/>
        <w:pBdr>
          <w:top w:val="nil"/>
          <w:left w:val="nil"/>
          <w:bottom w:val="nil"/>
          <w:right w:val="nil"/>
          <w:between w:val="nil"/>
        </w:pBdr>
        <w:spacing w:before="34" w:line="240" w:lineRule="auto"/>
        <w:ind w:right="348"/>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assessment responses and </w:t>
      </w:r>
    </w:p>
    <w:p w14:paraId="0000003A" w14:textId="77777777" w:rsidR="00E8342F" w:rsidRDefault="00000000">
      <w:pPr>
        <w:widowControl w:val="0"/>
        <w:pBdr>
          <w:top w:val="nil"/>
          <w:left w:val="nil"/>
          <w:bottom w:val="nil"/>
          <w:right w:val="nil"/>
          <w:between w:val="nil"/>
        </w:pBdr>
        <w:spacing w:before="34" w:line="240" w:lineRule="auto"/>
        <w:ind w:right="1079"/>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recommendation results. </w:t>
      </w:r>
    </w:p>
    <w:p w14:paraId="0000003B" w14:textId="77777777" w:rsidR="00E8342F" w:rsidRDefault="00000000">
      <w:pPr>
        <w:widowControl w:val="0"/>
        <w:pBdr>
          <w:top w:val="nil"/>
          <w:left w:val="nil"/>
          <w:bottom w:val="nil"/>
          <w:right w:val="nil"/>
          <w:between w:val="nil"/>
        </w:pBdr>
        <w:spacing w:before="235" w:line="240" w:lineRule="auto"/>
        <w:ind w:right="342"/>
        <w:jc w:val="right"/>
        <w:rPr>
          <w:rFonts w:ascii="Times New Roman" w:eastAsia="Times New Roman" w:hAnsi="Times New Roman" w:cs="Times New Roman"/>
          <w:b/>
          <w:bCs/>
          <w:color w:val="000000"/>
        </w:rPr>
      </w:pPr>
      <w:r>
        <w:rPr>
          <w:color w:val="000000"/>
        </w:rPr>
        <w:t xml:space="preserve">○ </w:t>
      </w:r>
      <w:r>
        <w:rPr>
          <w:rFonts w:ascii="Times New Roman" w:eastAsia="Times New Roman" w:hAnsi="Times New Roman" w:cs="Times New Roman"/>
          <w:b/>
          <w:bCs/>
          <w:color w:val="000000"/>
        </w:rPr>
        <w:t xml:space="preserve">Firebase Authentication </w:t>
      </w:r>
    </w:p>
    <w:p w14:paraId="0000003C" w14:textId="77777777" w:rsidR="00E8342F" w:rsidRDefault="00000000">
      <w:pPr>
        <w:widowControl w:val="0"/>
        <w:pBdr>
          <w:top w:val="nil"/>
          <w:left w:val="nil"/>
          <w:bottom w:val="nil"/>
          <w:right w:val="nil"/>
          <w:between w:val="nil"/>
        </w:pBdr>
        <w:spacing w:before="34" w:line="240" w:lineRule="auto"/>
        <w:ind w:right="348"/>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manages user identity and </w:t>
      </w:r>
    </w:p>
    <w:p w14:paraId="0000003D" w14:textId="77777777" w:rsidR="00E8342F" w:rsidRDefault="00000000">
      <w:pPr>
        <w:widowControl w:val="0"/>
        <w:pBdr>
          <w:top w:val="nil"/>
          <w:left w:val="nil"/>
          <w:bottom w:val="nil"/>
          <w:right w:val="nil"/>
          <w:between w:val="nil"/>
        </w:pBdr>
        <w:spacing w:before="34" w:line="240" w:lineRule="auto"/>
        <w:ind w:left="1451"/>
        <w:rPr>
          <w:rFonts w:ascii="Times New Roman" w:eastAsia="Times New Roman" w:hAnsi="Times New Roman" w:cs="Times New Roman"/>
          <w:color w:val="000000"/>
        </w:rPr>
      </w:pPr>
      <w:r>
        <w:rPr>
          <w:rFonts w:ascii="Times New Roman" w:eastAsia="Times New Roman" w:hAnsi="Times New Roman" w:cs="Times New Roman"/>
          <w:color w:val="000000"/>
        </w:rPr>
        <w:t xml:space="preserve">secure access. </w:t>
      </w:r>
    </w:p>
    <w:p w14:paraId="0000003E" w14:textId="77777777" w:rsidR="00E8342F" w:rsidRDefault="00000000">
      <w:pPr>
        <w:widowControl w:val="0"/>
        <w:pBdr>
          <w:top w:val="nil"/>
          <w:left w:val="nil"/>
          <w:bottom w:val="nil"/>
          <w:right w:val="nil"/>
          <w:between w:val="nil"/>
        </w:pBdr>
        <w:spacing w:before="274" w:line="264" w:lineRule="auto"/>
        <w:ind w:left="7" w:right="33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architecture ensures modularity, scalability, and efficient communication between system components. </w:t>
      </w:r>
    </w:p>
    <w:p w14:paraId="0000003F" w14:textId="77777777" w:rsidR="00E8342F" w:rsidRDefault="00000000">
      <w:pPr>
        <w:widowControl w:val="0"/>
        <w:pBdr>
          <w:top w:val="nil"/>
          <w:left w:val="nil"/>
          <w:bottom w:val="nil"/>
          <w:right w:val="nil"/>
          <w:between w:val="nil"/>
        </w:pBdr>
        <w:spacing w:before="251" w:line="240" w:lineRule="auto"/>
        <w:ind w:left="5"/>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2. Personality Classification Model </w:t>
      </w:r>
    </w:p>
    <w:p w14:paraId="00000040" w14:textId="77777777" w:rsidR="00E8342F" w:rsidRDefault="00000000">
      <w:pPr>
        <w:widowControl w:val="0"/>
        <w:pBdr>
          <w:top w:val="nil"/>
          <w:left w:val="nil"/>
          <w:bottom w:val="nil"/>
          <w:right w:val="nil"/>
          <w:between w:val="nil"/>
        </w:pBdr>
        <w:spacing w:before="274" w:line="264" w:lineRule="auto"/>
        <w:ind w:left="2" w:right="346" w:firstLine="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 predict MBTI personality types, a supervised machine learning model was trained using the </w:t>
      </w:r>
      <w:r>
        <w:rPr>
          <w:rFonts w:ascii="Times New Roman" w:eastAsia="Times New Roman" w:hAnsi="Times New Roman" w:cs="Times New Roman"/>
          <w:b/>
          <w:bCs/>
          <w:color w:val="000000"/>
        </w:rPr>
        <w:t xml:space="preserve">16 Personalities MBTI dataset </w:t>
      </w:r>
      <w:r>
        <w:rPr>
          <w:rFonts w:ascii="Times New Roman" w:eastAsia="Times New Roman" w:hAnsi="Times New Roman" w:cs="Times New Roman"/>
          <w:color w:val="000000"/>
        </w:rPr>
        <w:t xml:space="preserve">containing approximately </w:t>
      </w:r>
      <w:r>
        <w:rPr>
          <w:rFonts w:ascii="Times New Roman" w:eastAsia="Times New Roman" w:hAnsi="Times New Roman" w:cs="Times New Roman"/>
          <w:b/>
          <w:bCs/>
          <w:color w:val="000000"/>
        </w:rPr>
        <w:t xml:space="preserve">56,000 records </w:t>
      </w:r>
      <w:r>
        <w:rPr>
          <w:rFonts w:ascii="Times New Roman" w:eastAsia="Times New Roman" w:hAnsi="Times New Roman" w:cs="Times New Roman"/>
          <w:color w:val="000000"/>
        </w:rPr>
        <w:t xml:space="preserve">and 61 attributes. </w:t>
      </w:r>
    </w:p>
    <w:p w14:paraId="00000041" w14:textId="77777777" w:rsidR="00E8342F" w:rsidRDefault="00000000">
      <w:pPr>
        <w:widowControl w:val="0"/>
        <w:pBdr>
          <w:top w:val="nil"/>
          <w:left w:val="nil"/>
          <w:bottom w:val="nil"/>
          <w:right w:val="nil"/>
          <w:between w:val="nil"/>
        </w:pBdr>
        <w:spacing w:before="251" w:line="264" w:lineRule="auto"/>
        <w:ind w:left="11" w:right="344" w:hanging="4"/>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dataset underwent several preprocessing steps: </w:t>
      </w:r>
    </w:p>
    <w:p w14:paraId="00000042" w14:textId="77777777" w:rsidR="00E8342F" w:rsidRDefault="00000000">
      <w:pPr>
        <w:widowControl w:val="0"/>
        <w:pBdr>
          <w:top w:val="nil"/>
          <w:left w:val="nil"/>
          <w:bottom w:val="nil"/>
          <w:right w:val="nil"/>
          <w:between w:val="nil"/>
        </w:pBdr>
        <w:spacing w:before="252" w:line="265" w:lineRule="auto"/>
        <w:ind w:left="379" w:right="484"/>
        <w:rPr>
          <w:rFonts w:ascii="Times New Roman" w:eastAsia="Times New Roman" w:hAnsi="Times New Roman" w:cs="Times New Roman"/>
          <w:color w:val="000000"/>
        </w:rPr>
      </w:pPr>
      <w:r>
        <w:rPr>
          <w:color w:val="000000"/>
        </w:rPr>
        <w:t xml:space="preserve">● </w:t>
      </w:r>
      <w:r>
        <w:rPr>
          <w:rFonts w:ascii="Times New Roman" w:eastAsia="Times New Roman" w:hAnsi="Times New Roman" w:cs="Times New Roman"/>
          <w:color w:val="000000"/>
        </w:rPr>
        <w:t xml:space="preserve">Label encoding of categorical variables </w:t>
      </w:r>
      <w:r>
        <w:rPr>
          <w:color w:val="000000"/>
        </w:rPr>
        <w:t xml:space="preserve">● </w:t>
      </w:r>
      <w:r>
        <w:rPr>
          <w:rFonts w:ascii="Times New Roman" w:eastAsia="Times New Roman" w:hAnsi="Times New Roman" w:cs="Times New Roman"/>
          <w:color w:val="000000"/>
        </w:rPr>
        <w:t xml:space="preserve">Feature normalization and scaling </w:t>
      </w:r>
      <w:r>
        <w:rPr>
          <w:color w:val="000000"/>
        </w:rPr>
        <w:t xml:space="preserve">● </w:t>
      </w:r>
      <w:r>
        <w:rPr>
          <w:rFonts w:ascii="Times New Roman" w:eastAsia="Times New Roman" w:hAnsi="Times New Roman" w:cs="Times New Roman"/>
          <w:color w:val="000000"/>
        </w:rPr>
        <w:t xml:space="preserve">Train-test split (80:20) </w:t>
      </w:r>
    </w:p>
    <w:p w14:paraId="00000043" w14:textId="77777777" w:rsidR="00E8342F" w:rsidRDefault="00000000">
      <w:pPr>
        <w:widowControl w:val="0"/>
        <w:pBdr>
          <w:top w:val="nil"/>
          <w:left w:val="nil"/>
          <w:bottom w:val="nil"/>
          <w:right w:val="nil"/>
          <w:between w:val="nil"/>
        </w:pBdr>
        <w:spacing w:before="251" w:line="240" w:lineRule="auto"/>
        <w:ind w:left="7"/>
        <w:rPr>
          <w:rFonts w:ascii="Times New Roman" w:eastAsia="Times New Roman" w:hAnsi="Times New Roman" w:cs="Times New Roman"/>
          <w:color w:val="000000"/>
        </w:rPr>
      </w:pPr>
      <w:r>
        <w:rPr>
          <w:rFonts w:ascii="Times New Roman" w:eastAsia="Times New Roman" w:hAnsi="Times New Roman" w:cs="Times New Roman"/>
          <w:color w:val="000000"/>
        </w:rPr>
        <w:t xml:space="preserve">Three classification algorithms were evaluated: </w:t>
      </w:r>
    </w:p>
    <w:p w14:paraId="00000044" w14:textId="77777777" w:rsidR="00E8342F" w:rsidRDefault="00000000">
      <w:pPr>
        <w:widowControl w:val="0"/>
        <w:pBdr>
          <w:top w:val="nil"/>
          <w:left w:val="nil"/>
          <w:bottom w:val="nil"/>
          <w:right w:val="nil"/>
          <w:between w:val="nil"/>
        </w:pBdr>
        <w:spacing w:before="275" w:line="240" w:lineRule="auto"/>
        <w:ind w:left="379"/>
        <w:rPr>
          <w:rFonts w:ascii="Times New Roman" w:eastAsia="Times New Roman" w:hAnsi="Times New Roman" w:cs="Times New Roman"/>
          <w:color w:val="000000"/>
        </w:rPr>
      </w:pPr>
      <w:r>
        <w:rPr>
          <w:color w:val="000000"/>
        </w:rPr>
        <w:lastRenderedPageBreak/>
        <w:t xml:space="preserve">● </w:t>
      </w:r>
      <w:r>
        <w:rPr>
          <w:rFonts w:ascii="Times New Roman" w:eastAsia="Times New Roman" w:hAnsi="Times New Roman" w:cs="Times New Roman"/>
          <w:color w:val="000000"/>
        </w:rPr>
        <w:t xml:space="preserve">Random Forest (RF) </w:t>
      </w:r>
    </w:p>
    <w:p w14:paraId="00000045" w14:textId="77777777" w:rsidR="00E8342F" w:rsidRDefault="00000000">
      <w:pPr>
        <w:widowControl w:val="0"/>
        <w:pBdr>
          <w:top w:val="nil"/>
          <w:left w:val="nil"/>
          <w:bottom w:val="nil"/>
          <w:right w:val="nil"/>
          <w:between w:val="nil"/>
        </w:pBdr>
        <w:spacing w:before="35" w:line="240" w:lineRule="auto"/>
        <w:ind w:left="379"/>
        <w:rPr>
          <w:rFonts w:ascii="Times New Roman" w:eastAsia="Times New Roman" w:hAnsi="Times New Roman" w:cs="Times New Roman"/>
          <w:color w:val="000000"/>
        </w:rPr>
      </w:pPr>
      <w:r>
        <w:rPr>
          <w:color w:val="000000"/>
        </w:rPr>
        <w:t xml:space="preserve">● </w:t>
      </w:r>
      <w:r>
        <w:rPr>
          <w:rFonts w:ascii="Times New Roman" w:eastAsia="Times New Roman" w:hAnsi="Times New Roman" w:cs="Times New Roman"/>
          <w:color w:val="000000"/>
        </w:rPr>
        <w:t xml:space="preserve">Support Vector Machine (SVM) </w:t>
      </w:r>
    </w:p>
    <w:p w14:paraId="00000046" w14:textId="77777777" w:rsidR="00E8342F" w:rsidRDefault="00000000">
      <w:pPr>
        <w:widowControl w:val="0"/>
        <w:pBdr>
          <w:top w:val="nil"/>
          <w:left w:val="nil"/>
          <w:bottom w:val="nil"/>
          <w:right w:val="nil"/>
          <w:between w:val="nil"/>
        </w:pBdr>
        <w:spacing w:before="35" w:line="264" w:lineRule="auto"/>
        <w:ind w:left="729" w:right="347" w:hanging="349"/>
        <w:rPr>
          <w:rFonts w:ascii="Times New Roman" w:eastAsia="Times New Roman" w:hAnsi="Times New Roman" w:cs="Times New Roman"/>
          <w:color w:val="000000"/>
        </w:rPr>
      </w:pPr>
      <w:r>
        <w:rPr>
          <w:color w:val="000000"/>
        </w:rPr>
        <w:t xml:space="preserve">● </w:t>
      </w:r>
      <w:r>
        <w:rPr>
          <w:rFonts w:ascii="Times New Roman" w:eastAsia="Times New Roman" w:hAnsi="Times New Roman" w:cs="Times New Roman"/>
          <w:color w:val="000000"/>
        </w:rPr>
        <w:t xml:space="preserve">Histogram-based Gradient Boosting (HGB) </w:t>
      </w:r>
    </w:p>
    <w:p w14:paraId="00000047" w14:textId="77777777" w:rsidR="00E8342F" w:rsidRDefault="00000000">
      <w:pPr>
        <w:widowControl w:val="0"/>
        <w:pBdr>
          <w:top w:val="nil"/>
          <w:left w:val="nil"/>
          <w:bottom w:val="nil"/>
          <w:right w:val="nil"/>
          <w:between w:val="nil"/>
        </w:pBdr>
        <w:spacing w:before="251" w:line="264" w:lineRule="auto"/>
        <w:ind w:left="1" w:right="345" w:firstLine="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w:t>
      </w:r>
      <w:r>
        <w:rPr>
          <w:rFonts w:ascii="Times New Roman" w:eastAsia="Times New Roman" w:hAnsi="Times New Roman" w:cs="Times New Roman"/>
          <w:b/>
          <w:bCs/>
          <w:color w:val="000000"/>
        </w:rPr>
        <w:t xml:space="preserve">Histogram-based Gradient Boosting model </w:t>
      </w:r>
      <w:r>
        <w:rPr>
          <w:rFonts w:ascii="Times New Roman" w:eastAsia="Times New Roman" w:hAnsi="Times New Roman" w:cs="Times New Roman"/>
          <w:color w:val="000000"/>
        </w:rPr>
        <w:t xml:space="preserve">demonstrated the best performance and was selected as the final classifier. </w:t>
      </w:r>
    </w:p>
    <w:p w14:paraId="00000048" w14:textId="77777777" w:rsidR="00E8342F" w:rsidRDefault="00000000">
      <w:pPr>
        <w:widowControl w:val="0"/>
        <w:pBdr>
          <w:top w:val="nil"/>
          <w:left w:val="nil"/>
          <w:bottom w:val="nil"/>
          <w:right w:val="nil"/>
          <w:between w:val="nil"/>
        </w:pBdr>
        <w:spacing w:before="251" w:line="240" w:lineRule="auto"/>
        <w:ind w:left="3"/>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3. Stream Recommendation Model </w:t>
      </w:r>
    </w:p>
    <w:p w14:paraId="00000049" w14:textId="77777777" w:rsidR="00E8342F" w:rsidRDefault="00000000">
      <w:pPr>
        <w:widowControl w:val="0"/>
        <w:pBdr>
          <w:top w:val="nil"/>
          <w:left w:val="nil"/>
          <w:bottom w:val="nil"/>
          <w:right w:val="nil"/>
          <w:between w:val="nil"/>
        </w:pBdr>
        <w:spacing w:before="274" w:line="264" w:lineRule="auto"/>
        <w:ind w:right="354" w:firstLine="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recommendation system uses a heuristic weighted scoring model that integrates three primary factors: </w:t>
      </w:r>
    </w:p>
    <w:p w14:paraId="0000004A" w14:textId="77777777" w:rsidR="00E8342F" w:rsidRDefault="00000000">
      <w:pPr>
        <w:widowControl w:val="0"/>
        <w:pBdr>
          <w:top w:val="nil"/>
          <w:left w:val="nil"/>
          <w:bottom w:val="nil"/>
          <w:right w:val="nil"/>
          <w:between w:val="nil"/>
        </w:pBdr>
        <w:spacing w:line="240" w:lineRule="auto"/>
        <w:ind w:left="719"/>
        <w:rPr>
          <w:rFonts w:ascii="Times New Roman" w:eastAsia="Times New Roman" w:hAnsi="Times New Roman" w:cs="Times New Roman"/>
          <w:color w:val="000000"/>
        </w:rPr>
      </w:pPr>
      <w:r>
        <w:rPr>
          <w:color w:val="000000"/>
        </w:rPr>
        <w:t xml:space="preserve">● </w:t>
      </w:r>
      <w:r>
        <w:rPr>
          <w:rFonts w:ascii="Times New Roman" w:eastAsia="Times New Roman" w:hAnsi="Times New Roman" w:cs="Times New Roman"/>
          <w:color w:val="000000"/>
        </w:rPr>
        <w:t xml:space="preserve">Academic performance </w:t>
      </w:r>
    </w:p>
    <w:p w14:paraId="0000004B" w14:textId="77777777" w:rsidR="00E8342F" w:rsidRDefault="00000000">
      <w:pPr>
        <w:widowControl w:val="0"/>
        <w:pBdr>
          <w:top w:val="nil"/>
          <w:left w:val="nil"/>
          <w:bottom w:val="nil"/>
          <w:right w:val="nil"/>
          <w:between w:val="nil"/>
        </w:pBdr>
        <w:spacing w:before="35" w:line="240" w:lineRule="auto"/>
        <w:ind w:left="719"/>
        <w:rPr>
          <w:rFonts w:ascii="Times New Roman" w:eastAsia="Times New Roman" w:hAnsi="Times New Roman" w:cs="Times New Roman"/>
          <w:color w:val="000000"/>
        </w:rPr>
      </w:pPr>
      <w:r>
        <w:rPr>
          <w:color w:val="000000"/>
        </w:rPr>
        <w:t xml:space="preserve">● </w:t>
      </w:r>
      <w:r>
        <w:rPr>
          <w:rFonts w:ascii="Times New Roman" w:eastAsia="Times New Roman" w:hAnsi="Times New Roman" w:cs="Times New Roman"/>
          <w:color w:val="000000"/>
        </w:rPr>
        <w:t xml:space="preserve">RIASEC interest profile </w:t>
      </w:r>
    </w:p>
    <w:p w14:paraId="0000004C" w14:textId="77777777" w:rsidR="00E8342F" w:rsidRDefault="00000000">
      <w:pPr>
        <w:widowControl w:val="0"/>
        <w:pBdr>
          <w:top w:val="nil"/>
          <w:left w:val="nil"/>
          <w:bottom w:val="nil"/>
          <w:right w:val="nil"/>
          <w:between w:val="nil"/>
        </w:pBdr>
        <w:spacing w:before="35" w:line="240" w:lineRule="auto"/>
        <w:ind w:left="719"/>
        <w:rPr>
          <w:rFonts w:ascii="Times New Roman" w:eastAsia="Times New Roman" w:hAnsi="Times New Roman" w:cs="Times New Roman"/>
          <w:color w:val="000000"/>
        </w:rPr>
      </w:pPr>
      <w:r>
        <w:rPr>
          <w:color w:val="000000"/>
        </w:rPr>
        <w:t xml:space="preserve">● </w:t>
      </w:r>
      <w:r>
        <w:rPr>
          <w:rFonts w:ascii="Times New Roman" w:eastAsia="Times New Roman" w:hAnsi="Times New Roman" w:cs="Times New Roman"/>
          <w:color w:val="000000"/>
        </w:rPr>
        <w:t xml:space="preserve">Cognitive aptitude </w:t>
      </w:r>
    </w:p>
    <w:p w14:paraId="0000004D" w14:textId="77777777" w:rsidR="00E8342F" w:rsidRDefault="00000000">
      <w:pPr>
        <w:widowControl w:val="0"/>
        <w:pBdr>
          <w:top w:val="nil"/>
          <w:left w:val="nil"/>
          <w:bottom w:val="nil"/>
          <w:right w:val="nil"/>
          <w:between w:val="nil"/>
        </w:pBdr>
        <w:spacing w:before="274" w:line="264" w:lineRule="auto"/>
        <w:ind w:left="347" w:right="15"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student is represented using feature vectors derived from assessment responses: </w:t>
      </w:r>
    </w:p>
    <w:p w14:paraId="0000004E" w14:textId="77777777" w:rsidR="00E8342F" w:rsidRDefault="00000000">
      <w:pPr>
        <w:widowControl w:val="0"/>
        <w:pBdr>
          <w:top w:val="nil"/>
          <w:left w:val="nil"/>
          <w:bottom w:val="nil"/>
          <w:right w:val="nil"/>
          <w:between w:val="nil"/>
        </w:pBdr>
        <w:spacing w:before="251" w:line="240" w:lineRule="auto"/>
        <w:ind w:left="342"/>
        <w:rPr>
          <w:rFonts w:ascii="Times New Roman" w:eastAsia="Times New Roman" w:hAnsi="Times New Roman" w:cs="Times New Roman"/>
          <w:color w:val="000000"/>
        </w:rPr>
      </w:pPr>
      <w:r>
        <w:rPr>
          <w:rFonts w:ascii="Times New Roman" w:eastAsia="Times New Roman" w:hAnsi="Times New Roman" w:cs="Times New Roman"/>
          <w:color w:val="000000"/>
        </w:rPr>
        <w:t xml:space="preserve">Academic performance: </w:t>
      </w:r>
    </w:p>
    <w:p w14:paraId="0000004F" w14:textId="77777777" w:rsidR="00E8342F" w:rsidRDefault="00000000">
      <w:pPr>
        <w:widowControl w:val="0"/>
        <w:pBdr>
          <w:top w:val="nil"/>
          <w:left w:val="nil"/>
          <w:bottom w:val="nil"/>
          <w:right w:val="nil"/>
          <w:between w:val="nil"/>
        </w:pBdr>
        <w:spacing w:before="258" w:line="240" w:lineRule="auto"/>
        <w:ind w:right="1747"/>
        <w:jc w:val="right"/>
        <w:rPr>
          <w:rFonts w:ascii="Cambria Math" w:eastAsia="Cambria Math" w:hAnsi="Cambria Math" w:cs="Cambria Math"/>
          <w:color w:val="000000"/>
          <w:sz w:val="15"/>
          <w:szCs w:val="15"/>
        </w:rPr>
      </w:pPr>
      <w:r>
        <w:rPr>
          <w:rFonts w:ascii="Cambria Math" w:eastAsia="Cambria Math" w:hAnsi="Cambria Math" w:cs="Cambria Math"/>
          <w:color w:val="000000"/>
          <w:sz w:val="15"/>
          <w:szCs w:val="15"/>
        </w:rPr>
        <w:t xml:space="preserve">�� </w:t>
      </w:r>
    </w:p>
    <w:p w14:paraId="00000050" w14:textId="77777777" w:rsidR="00E8342F" w:rsidRDefault="00000000">
      <w:pPr>
        <w:widowControl w:val="0"/>
        <w:pBdr>
          <w:top w:val="nil"/>
          <w:left w:val="nil"/>
          <w:bottom w:val="nil"/>
          <w:right w:val="nil"/>
          <w:between w:val="nil"/>
        </w:pBdr>
        <w:spacing w:line="240" w:lineRule="auto"/>
        <w:ind w:right="1667"/>
        <w:jc w:val="right"/>
        <w:rPr>
          <w:rFonts w:ascii="Cambria Math" w:eastAsia="Cambria Math" w:hAnsi="Cambria Math" w:cs="Cambria Math"/>
          <w:color w:val="000000"/>
          <w:sz w:val="15"/>
          <w:szCs w:val="15"/>
        </w:rPr>
      </w:pPr>
      <w:r>
        <w:rPr>
          <w:rFonts w:ascii="Times New Roman" w:eastAsia="Times New Roman" w:hAnsi="Times New Roman" w:cs="Times New Roman"/>
          <w:i/>
          <w:iCs/>
          <w:color w:val="000000"/>
        </w:rPr>
        <w:t>Score =</w:t>
      </w:r>
      <w:r>
        <w:rPr>
          <w:rFonts w:ascii="Cambria Math" w:eastAsia="Cambria Math" w:hAnsi="Cambria Math" w:cs="Cambria Math"/>
          <w:color w:val="000000"/>
          <w:sz w:val="25"/>
          <w:szCs w:val="25"/>
          <w:vertAlign w:val="superscript"/>
        </w:rPr>
        <w:t>1��</w:t>
      </w:r>
      <w:r>
        <w:rPr>
          <w:rFonts w:ascii="Cambria Math" w:eastAsia="Cambria Math" w:hAnsi="Cambria Math" w:cs="Cambria Math"/>
          <w:color w:val="000000"/>
          <w:sz w:val="15"/>
          <w:szCs w:val="15"/>
        </w:rPr>
        <w:t xml:space="preserve">��=1 </w:t>
      </w:r>
    </w:p>
    <w:p w14:paraId="00000051" w14:textId="77777777" w:rsidR="00E8342F" w:rsidRDefault="00000000">
      <w:pPr>
        <w:widowControl w:val="0"/>
        <w:pBdr>
          <w:top w:val="nil"/>
          <w:left w:val="nil"/>
          <w:bottom w:val="nil"/>
          <w:right w:val="nil"/>
          <w:between w:val="nil"/>
        </w:pBdr>
        <w:spacing w:line="240" w:lineRule="auto"/>
        <w:ind w:right="1485"/>
        <w:jc w:val="right"/>
        <w:rPr>
          <w:rFonts w:ascii="Cambria Math" w:eastAsia="Cambria Math" w:hAnsi="Cambria Math" w:cs="Cambria Math"/>
          <w:color w:val="000000"/>
          <w:sz w:val="15"/>
          <w:szCs w:val="15"/>
        </w:rPr>
      </w:pPr>
      <w:r>
        <w:rPr>
          <w:rFonts w:ascii="Cambria Math" w:eastAsia="Cambria Math" w:hAnsi="Cambria Math" w:cs="Cambria Math"/>
          <w:color w:val="000000"/>
        </w:rPr>
        <w:t>∑ ��</w:t>
      </w:r>
      <w:r>
        <w:rPr>
          <w:rFonts w:ascii="Cambria Math" w:eastAsia="Cambria Math" w:hAnsi="Cambria Math" w:cs="Cambria Math"/>
          <w:color w:val="000000"/>
          <w:sz w:val="25"/>
          <w:szCs w:val="25"/>
          <w:vertAlign w:val="subscript"/>
        </w:rPr>
        <w:t>��</w:t>
      </w:r>
      <w:r>
        <w:rPr>
          <w:rFonts w:ascii="Cambria Math" w:eastAsia="Cambria Math" w:hAnsi="Cambria Math" w:cs="Cambria Math"/>
          <w:color w:val="000000"/>
          <w:sz w:val="15"/>
          <w:szCs w:val="15"/>
        </w:rPr>
        <w:t xml:space="preserve"> </w:t>
      </w:r>
    </w:p>
    <w:p w14:paraId="00000052" w14:textId="77777777" w:rsidR="00E8342F" w:rsidRDefault="00000000">
      <w:pPr>
        <w:widowControl w:val="0"/>
        <w:pBdr>
          <w:top w:val="nil"/>
          <w:left w:val="nil"/>
          <w:bottom w:val="nil"/>
          <w:right w:val="nil"/>
          <w:between w:val="nil"/>
        </w:pBdr>
        <w:spacing w:before="351" w:line="225" w:lineRule="auto"/>
        <w:ind w:left="351" w:right="18" w:hanging="7"/>
        <w:rPr>
          <w:rFonts w:ascii="Times New Roman" w:eastAsia="Times New Roman" w:hAnsi="Times New Roman" w:cs="Times New Roman"/>
          <w:i/>
          <w:iCs/>
          <w:color w:val="000000"/>
        </w:rPr>
      </w:pPr>
      <w:r>
        <w:rPr>
          <w:rFonts w:ascii="Times New Roman" w:eastAsia="Times New Roman" w:hAnsi="Times New Roman" w:cs="Times New Roman"/>
          <w:color w:val="000000"/>
        </w:rPr>
        <w:t xml:space="preserve">Where </w:t>
      </w:r>
      <w:r>
        <w:rPr>
          <w:rFonts w:ascii="Times New Roman" w:eastAsia="Times New Roman" w:hAnsi="Times New Roman" w:cs="Times New Roman"/>
          <w:i/>
          <w:iCs/>
          <w:color w:val="000000"/>
        </w:rPr>
        <w:t>s</w:t>
      </w:r>
      <w:r>
        <w:rPr>
          <w:rFonts w:ascii="Times New Roman" w:eastAsia="Times New Roman" w:hAnsi="Times New Roman" w:cs="Times New Roman"/>
          <w:i/>
          <w:iCs/>
          <w:color w:val="000000"/>
          <w:vertAlign w:val="subscript"/>
        </w:rPr>
        <w:t xml:space="preserve">i </w:t>
      </w:r>
      <w:r>
        <w:rPr>
          <w:rFonts w:ascii="Times New Roman" w:eastAsia="Times New Roman" w:hAnsi="Times New Roman" w:cs="Times New Roman"/>
          <w:color w:val="000000"/>
        </w:rPr>
        <w:t xml:space="preserve">represents the normalized score of subject </w:t>
      </w:r>
      <w:r>
        <w:rPr>
          <w:rFonts w:ascii="Times New Roman" w:eastAsia="Times New Roman" w:hAnsi="Times New Roman" w:cs="Times New Roman"/>
          <w:i/>
          <w:iCs/>
          <w:color w:val="000000"/>
        </w:rPr>
        <w:t xml:space="preserve">i. </w:t>
      </w:r>
    </w:p>
    <w:p w14:paraId="00000053" w14:textId="77777777" w:rsidR="00E8342F" w:rsidRDefault="00000000">
      <w:pPr>
        <w:widowControl w:val="0"/>
        <w:pBdr>
          <w:top w:val="nil"/>
          <w:left w:val="nil"/>
          <w:bottom w:val="nil"/>
          <w:right w:val="nil"/>
          <w:between w:val="nil"/>
        </w:pBdr>
        <w:spacing w:before="283" w:line="240" w:lineRule="auto"/>
        <w:ind w:left="344"/>
        <w:rPr>
          <w:rFonts w:ascii="Times New Roman" w:eastAsia="Times New Roman" w:hAnsi="Times New Roman" w:cs="Times New Roman"/>
          <w:color w:val="000000"/>
        </w:rPr>
      </w:pPr>
      <w:r>
        <w:rPr>
          <w:rFonts w:ascii="Times New Roman" w:eastAsia="Times New Roman" w:hAnsi="Times New Roman" w:cs="Times New Roman"/>
          <w:color w:val="000000"/>
        </w:rPr>
        <w:t xml:space="preserve">RIASEC Profile: </w:t>
      </w:r>
    </w:p>
    <w:p w14:paraId="00000054" w14:textId="77777777" w:rsidR="00E8342F" w:rsidRDefault="00000000">
      <w:pPr>
        <w:widowControl w:val="0"/>
        <w:pBdr>
          <w:top w:val="nil"/>
          <w:left w:val="nil"/>
          <w:bottom w:val="nil"/>
          <w:right w:val="nil"/>
          <w:between w:val="nil"/>
        </w:pBdr>
        <w:spacing w:before="274" w:line="240" w:lineRule="auto"/>
        <w:ind w:right="965"/>
        <w:jc w:val="right"/>
        <w:rPr>
          <w:rFonts w:ascii="Times New Roman" w:eastAsia="Times New Roman" w:hAnsi="Times New Roman" w:cs="Times New Roman"/>
          <w:i/>
          <w:iCs/>
          <w:color w:val="000000"/>
        </w:rPr>
      </w:pPr>
      <w:r>
        <w:rPr>
          <w:rFonts w:ascii="Times New Roman" w:eastAsia="Times New Roman" w:hAnsi="Times New Roman" w:cs="Times New Roman"/>
          <w:i/>
          <w:iCs/>
          <w:color w:val="000000"/>
        </w:rPr>
        <w:t xml:space="preserve">RIASEC = (R, I, A, S, E, C) </w:t>
      </w:r>
    </w:p>
    <w:p w14:paraId="00000055" w14:textId="77777777" w:rsidR="00E8342F" w:rsidRDefault="00000000">
      <w:pPr>
        <w:widowControl w:val="0"/>
        <w:pBdr>
          <w:top w:val="nil"/>
          <w:left w:val="nil"/>
          <w:bottom w:val="nil"/>
          <w:right w:val="nil"/>
          <w:between w:val="nil"/>
        </w:pBdr>
        <w:spacing w:before="274" w:line="240" w:lineRule="auto"/>
        <w:ind w:left="342"/>
        <w:rPr>
          <w:rFonts w:ascii="Times New Roman" w:eastAsia="Times New Roman" w:hAnsi="Times New Roman" w:cs="Times New Roman"/>
          <w:color w:val="000000"/>
        </w:rPr>
      </w:pPr>
      <w:r>
        <w:rPr>
          <w:rFonts w:ascii="Times New Roman" w:eastAsia="Times New Roman" w:hAnsi="Times New Roman" w:cs="Times New Roman"/>
          <w:color w:val="000000"/>
        </w:rPr>
        <w:t xml:space="preserve">Aptitude indicators: </w:t>
      </w:r>
    </w:p>
    <w:p w14:paraId="00000056" w14:textId="77777777" w:rsidR="00E8342F" w:rsidRDefault="00000000">
      <w:pPr>
        <w:widowControl w:val="0"/>
        <w:pBdr>
          <w:top w:val="nil"/>
          <w:left w:val="nil"/>
          <w:bottom w:val="nil"/>
          <w:right w:val="nil"/>
          <w:between w:val="nil"/>
        </w:pBdr>
        <w:spacing w:before="274" w:line="240" w:lineRule="auto"/>
        <w:ind w:right="1282"/>
        <w:jc w:val="right"/>
        <w:rPr>
          <w:rFonts w:ascii="Times New Roman" w:eastAsia="Times New Roman" w:hAnsi="Times New Roman" w:cs="Times New Roman"/>
          <w:i/>
          <w:iCs/>
          <w:color w:val="000000"/>
        </w:rPr>
      </w:pPr>
      <w:r>
        <w:rPr>
          <w:rFonts w:ascii="Times New Roman" w:eastAsia="Times New Roman" w:hAnsi="Times New Roman" w:cs="Times New Roman"/>
          <w:i/>
          <w:iCs/>
          <w:color w:val="000000"/>
        </w:rPr>
        <w:t xml:space="preserve">Aptitude = (L, Q, V) </w:t>
      </w:r>
    </w:p>
    <w:p w14:paraId="00000057" w14:textId="77777777" w:rsidR="00E8342F" w:rsidRDefault="00000000">
      <w:pPr>
        <w:widowControl w:val="0"/>
        <w:pBdr>
          <w:top w:val="nil"/>
          <w:left w:val="nil"/>
          <w:bottom w:val="nil"/>
          <w:right w:val="nil"/>
          <w:between w:val="nil"/>
        </w:pBdr>
        <w:spacing w:before="274" w:line="264" w:lineRule="auto"/>
        <w:ind w:left="351" w:right="26" w:hanging="6"/>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academic stream receives a weighted linear score: </w:t>
      </w:r>
    </w:p>
    <w:p w14:paraId="00000058" w14:textId="77777777" w:rsidR="00E8342F" w:rsidRDefault="00000000">
      <w:pPr>
        <w:widowControl w:val="0"/>
        <w:pBdr>
          <w:top w:val="nil"/>
          <w:left w:val="nil"/>
          <w:bottom w:val="nil"/>
          <w:right w:val="nil"/>
          <w:between w:val="nil"/>
        </w:pBdr>
        <w:spacing w:before="235" w:line="240" w:lineRule="auto"/>
        <w:ind w:right="1888"/>
        <w:jc w:val="right"/>
        <w:rPr>
          <w:rFonts w:ascii="Cambria Math" w:eastAsia="Cambria Math" w:hAnsi="Cambria Math" w:cs="Cambria Math"/>
          <w:color w:val="000000"/>
          <w:sz w:val="15"/>
          <w:szCs w:val="15"/>
        </w:rPr>
      </w:pPr>
      <w:r>
        <w:rPr>
          <w:rFonts w:ascii="Cambria Math" w:eastAsia="Cambria Math" w:hAnsi="Cambria Math" w:cs="Cambria Math"/>
          <w:color w:val="000000"/>
          <w:sz w:val="15"/>
          <w:szCs w:val="15"/>
        </w:rPr>
        <w:t xml:space="preserve">�� </w:t>
      </w:r>
    </w:p>
    <w:p w14:paraId="00000059" w14:textId="77777777" w:rsidR="00E8342F" w:rsidRDefault="00000000">
      <w:pPr>
        <w:widowControl w:val="0"/>
        <w:pBdr>
          <w:top w:val="nil"/>
          <w:left w:val="nil"/>
          <w:bottom w:val="nil"/>
          <w:right w:val="nil"/>
          <w:between w:val="nil"/>
        </w:pBdr>
        <w:spacing w:before="9" w:line="240" w:lineRule="auto"/>
        <w:ind w:left="1715"/>
        <w:rPr>
          <w:rFonts w:ascii="Cambria Math" w:eastAsia="Cambria Math" w:hAnsi="Cambria Math" w:cs="Cambria Math"/>
          <w:color w:val="000000"/>
          <w:sz w:val="15"/>
          <w:szCs w:val="15"/>
        </w:rPr>
      </w:pPr>
      <w:r>
        <w:rPr>
          <w:rFonts w:ascii="Cambria Math" w:eastAsia="Cambria Math" w:hAnsi="Cambria Math" w:cs="Cambria Math"/>
          <w:color w:val="000000"/>
        </w:rPr>
        <w:t>����������</w:t>
      </w:r>
      <w:r>
        <w:rPr>
          <w:rFonts w:ascii="Cambria Math" w:eastAsia="Cambria Math" w:hAnsi="Cambria Math" w:cs="Cambria Math"/>
          <w:color w:val="000000"/>
          <w:sz w:val="25"/>
          <w:szCs w:val="25"/>
          <w:vertAlign w:val="subscript"/>
        </w:rPr>
        <w:t xml:space="preserve">�� </w:t>
      </w:r>
      <w:r>
        <w:rPr>
          <w:rFonts w:ascii="Cambria Math" w:eastAsia="Cambria Math" w:hAnsi="Cambria Math" w:cs="Cambria Math"/>
          <w:color w:val="000000"/>
        </w:rPr>
        <w:t>=</w:t>
      </w:r>
      <w:r>
        <w:rPr>
          <w:rFonts w:ascii="Cambria Math" w:eastAsia="Cambria Math" w:hAnsi="Cambria Math" w:cs="Cambria Math"/>
          <w:color w:val="000000"/>
          <w:sz w:val="25"/>
          <w:szCs w:val="25"/>
          <w:vertAlign w:val="subscript"/>
        </w:rPr>
        <w:t>��=1</w:t>
      </w:r>
      <w:r>
        <w:rPr>
          <w:rFonts w:ascii="Cambria Math" w:eastAsia="Cambria Math" w:hAnsi="Cambria Math" w:cs="Cambria Math"/>
          <w:color w:val="000000"/>
          <w:sz w:val="15"/>
          <w:szCs w:val="15"/>
        </w:rPr>
        <w:t xml:space="preserve"> </w:t>
      </w:r>
    </w:p>
    <w:p w14:paraId="0000005A" w14:textId="77777777" w:rsidR="00E8342F" w:rsidRDefault="00000000">
      <w:pPr>
        <w:widowControl w:val="0"/>
        <w:pBdr>
          <w:top w:val="nil"/>
          <w:left w:val="nil"/>
          <w:bottom w:val="nil"/>
          <w:right w:val="nil"/>
          <w:between w:val="nil"/>
        </w:pBdr>
        <w:spacing w:line="240" w:lineRule="auto"/>
        <w:ind w:right="1396"/>
        <w:jc w:val="right"/>
        <w:rPr>
          <w:rFonts w:ascii="Cambria Math" w:eastAsia="Cambria Math" w:hAnsi="Cambria Math" w:cs="Cambria Math"/>
          <w:color w:val="000000"/>
          <w:sz w:val="15"/>
          <w:szCs w:val="15"/>
        </w:rPr>
      </w:pPr>
      <w:r>
        <w:rPr>
          <w:rFonts w:ascii="Cambria Math" w:eastAsia="Cambria Math" w:hAnsi="Cambria Math" w:cs="Cambria Math"/>
          <w:color w:val="000000"/>
        </w:rPr>
        <w:t>∑ ��</w:t>
      </w:r>
      <w:r>
        <w:rPr>
          <w:rFonts w:ascii="Cambria Math" w:eastAsia="Cambria Math" w:hAnsi="Cambria Math" w:cs="Cambria Math"/>
          <w:color w:val="000000"/>
          <w:sz w:val="25"/>
          <w:szCs w:val="25"/>
          <w:vertAlign w:val="subscript"/>
        </w:rPr>
        <w:t>��</w:t>
      </w:r>
      <w:r>
        <w:rPr>
          <w:rFonts w:ascii="Cambria Math" w:eastAsia="Cambria Math" w:hAnsi="Cambria Math" w:cs="Cambria Math"/>
          <w:color w:val="000000"/>
        </w:rPr>
        <w:t>��</w:t>
      </w:r>
      <w:r>
        <w:rPr>
          <w:rFonts w:ascii="Cambria Math" w:eastAsia="Cambria Math" w:hAnsi="Cambria Math" w:cs="Cambria Math"/>
          <w:color w:val="000000"/>
          <w:sz w:val="25"/>
          <w:szCs w:val="25"/>
          <w:vertAlign w:val="subscript"/>
        </w:rPr>
        <w:t>��</w:t>
      </w:r>
      <w:r>
        <w:rPr>
          <w:rFonts w:ascii="Cambria Math" w:eastAsia="Cambria Math" w:hAnsi="Cambria Math" w:cs="Cambria Math"/>
          <w:color w:val="000000"/>
          <w:sz w:val="15"/>
          <w:szCs w:val="15"/>
        </w:rPr>
        <w:t xml:space="preserve"> </w:t>
      </w:r>
    </w:p>
    <w:p w14:paraId="0000005B" w14:textId="77777777" w:rsidR="00E8342F" w:rsidRDefault="00000000">
      <w:pPr>
        <w:widowControl w:val="0"/>
        <w:pBdr>
          <w:top w:val="nil"/>
          <w:left w:val="nil"/>
          <w:bottom w:val="nil"/>
          <w:right w:val="nil"/>
          <w:between w:val="nil"/>
        </w:pBdr>
        <w:spacing w:before="351" w:line="225" w:lineRule="auto"/>
        <w:ind w:left="341" w:right="13"/>
        <w:rPr>
          <w:rFonts w:ascii="Times New Roman" w:eastAsia="Times New Roman" w:hAnsi="Times New Roman" w:cs="Times New Roman"/>
          <w:color w:val="000000"/>
        </w:rPr>
      </w:pPr>
      <w:r>
        <w:rPr>
          <w:rFonts w:ascii="Times New Roman" w:eastAsia="Times New Roman" w:hAnsi="Times New Roman" w:cs="Times New Roman"/>
          <w:color w:val="000000"/>
        </w:rPr>
        <w:t xml:space="preserve">where </w:t>
      </w:r>
      <w:r>
        <w:rPr>
          <w:rFonts w:ascii="Times New Roman" w:eastAsia="Times New Roman" w:hAnsi="Times New Roman" w:cs="Times New Roman"/>
          <w:i/>
          <w:iCs/>
          <w:color w:val="000000"/>
        </w:rPr>
        <w:t>x</w:t>
      </w:r>
      <w:r>
        <w:rPr>
          <w:rFonts w:ascii="Times New Roman" w:eastAsia="Times New Roman" w:hAnsi="Times New Roman" w:cs="Times New Roman"/>
          <w:i/>
          <w:iCs/>
          <w:color w:val="000000"/>
          <w:sz w:val="20"/>
          <w:szCs w:val="20"/>
          <w:vertAlign w:val="subscript"/>
        </w:rPr>
        <w:t xml:space="preserve">i </w:t>
      </w:r>
      <w:r>
        <w:rPr>
          <w:rFonts w:ascii="Times New Roman" w:eastAsia="Times New Roman" w:hAnsi="Times New Roman" w:cs="Times New Roman"/>
          <w:color w:val="000000"/>
        </w:rPr>
        <w:t xml:space="preserve">represents feature values and </w:t>
      </w:r>
      <w:r>
        <w:rPr>
          <w:rFonts w:ascii="Times New Roman" w:eastAsia="Times New Roman" w:hAnsi="Times New Roman" w:cs="Times New Roman"/>
          <w:i/>
          <w:iCs/>
          <w:color w:val="000000"/>
        </w:rPr>
        <w:t>w</w:t>
      </w:r>
      <w:r>
        <w:rPr>
          <w:rFonts w:ascii="Times New Roman" w:eastAsia="Times New Roman" w:hAnsi="Times New Roman" w:cs="Times New Roman"/>
          <w:i/>
          <w:iCs/>
          <w:color w:val="000000"/>
          <w:vertAlign w:val="subscript"/>
        </w:rPr>
        <w:t xml:space="preserve">i </w:t>
      </w:r>
      <w:r>
        <w:rPr>
          <w:rFonts w:ascii="Times New Roman" w:eastAsia="Times New Roman" w:hAnsi="Times New Roman" w:cs="Times New Roman"/>
          <w:color w:val="000000"/>
        </w:rPr>
        <w:t xml:space="preserve">denotes heuristic weights. </w:t>
      </w:r>
    </w:p>
    <w:p w14:paraId="0000005C" w14:textId="77777777" w:rsidR="00E8342F" w:rsidRDefault="00000000">
      <w:pPr>
        <w:widowControl w:val="0"/>
        <w:pBdr>
          <w:top w:val="nil"/>
          <w:left w:val="nil"/>
          <w:bottom w:val="nil"/>
          <w:right w:val="nil"/>
          <w:between w:val="nil"/>
        </w:pBdr>
        <w:spacing w:before="283" w:line="240" w:lineRule="auto"/>
        <w:ind w:left="345"/>
        <w:rPr>
          <w:rFonts w:ascii="Times New Roman" w:eastAsia="Times New Roman" w:hAnsi="Times New Roman" w:cs="Times New Roman"/>
          <w:color w:val="000000"/>
        </w:rPr>
      </w:pPr>
      <w:r>
        <w:rPr>
          <w:rFonts w:ascii="Times New Roman" w:eastAsia="Times New Roman" w:hAnsi="Times New Roman" w:cs="Times New Roman"/>
          <w:color w:val="000000"/>
        </w:rPr>
        <w:t xml:space="preserve">Example stream scoring functions: </w:t>
      </w:r>
    </w:p>
    <w:p w14:paraId="0000005D" w14:textId="77777777" w:rsidR="00E8342F" w:rsidRDefault="00000000">
      <w:pPr>
        <w:widowControl w:val="0"/>
        <w:pBdr>
          <w:top w:val="nil"/>
          <w:left w:val="nil"/>
          <w:bottom w:val="nil"/>
          <w:right w:val="nil"/>
          <w:between w:val="nil"/>
        </w:pBdr>
        <w:spacing w:before="274" w:line="240" w:lineRule="auto"/>
        <w:ind w:left="345"/>
        <w:rPr>
          <w:rFonts w:ascii="Times New Roman" w:eastAsia="Times New Roman" w:hAnsi="Times New Roman" w:cs="Times New Roman"/>
          <w:color w:val="000000"/>
        </w:rPr>
      </w:pPr>
      <w:r>
        <w:rPr>
          <w:rFonts w:ascii="Times New Roman" w:eastAsia="Times New Roman" w:hAnsi="Times New Roman" w:cs="Times New Roman"/>
          <w:color w:val="000000"/>
        </w:rPr>
        <w:t xml:space="preserve">Engineering : </w:t>
      </w:r>
    </w:p>
    <w:p w14:paraId="0000005E" w14:textId="77777777" w:rsidR="00E8342F" w:rsidRDefault="00000000">
      <w:pPr>
        <w:widowControl w:val="0"/>
        <w:pBdr>
          <w:top w:val="nil"/>
          <w:left w:val="nil"/>
          <w:bottom w:val="nil"/>
          <w:right w:val="nil"/>
          <w:between w:val="nil"/>
        </w:pBdr>
        <w:spacing w:before="274" w:line="411" w:lineRule="auto"/>
        <w:ind w:left="344" w:right="125" w:firstLine="116"/>
        <w:rPr>
          <w:rFonts w:ascii="Times New Roman" w:eastAsia="Times New Roman" w:hAnsi="Times New Roman" w:cs="Times New Roman"/>
          <w:color w:val="000000"/>
        </w:rPr>
      </w:pPr>
      <w:r>
        <w:rPr>
          <w:rFonts w:ascii="Times New Roman" w:eastAsia="Times New Roman" w:hAnsi="Times New Roman" w:cs="Times New Roman"/>
          <w:i/>
          <w:iCs/>
          <w:color w:val="000000"/>
        </w:rPr>
        <w:t>Score</w:t>
      </w:r>
      <w:r>
        <w:rPr>
          <w:rFonts w:ascii="Times New Roman" w:eastAsia="Times New Roman" w:hAnsi="Times New Roman" w:cs="Times New Roman"/>
          <w:i/>
          <w:iCs/>
          <w:color w:val="000000"/>
          <w:vertAlign w:val="subscript"/>
        </w:rPr>
        <w:t xml:space="preserve">eng </w:t>
      </w:r>
      <w:r>
        <w:rPr>
          <w:rFonts w:ascii="Times New Roman" w:eastAsia="Times New Roman" w:hAnsi="Times New Roman" w:cs="Times New Roman"/>
          <w:i/>
          <w:iCs/>
          <w:color w:val="000000"/>
        </w:rPr>
        <w:t xml:space="preserve">= 0.6 Math + 0.3 Physics + 0.1 Logic </w:t>
      </w:r>
      <w:r>
        <w:rPr>
          <w:rFonts w:ascii="Times New Roman" w:eastAsia="Times New Roman" w:hAnsi="Times New Roman" w:cs="Times New Roman"/>
          <w:color w:val="000000"/>
        </w:rPr>
        <w:t xml:space="preserve">Medical : </w:t>
      </w:r>
    </w:p>
    <w:p w14:paraId="0000005F" w14:textId="77777777" w:rsidR="00E8342F" w:rsidRDefault="00000000">
      <w:pPr>
        <w:widowControl w:val="0"/>
        <w:pBdr>
          <w:top w:val="nil"/>
          <w:left w:val="nil"/>
          <w:bottom w:val="nil"/>
          <w:right w:val="nil"/>
          <w:between w:val="nil"/>
        </w:pBdr>
        <w:spacing w:before="83" w:line="225" w:lineRule="auto"/>
        <w:ind w:left="398" w:right="59"/>
        <w:jc w:val="center"/>
        <w:rPr>
          <w:rFonts w:ascii="Times New Roman" w:eastAsia="Times New Roman" w:hAnsi="Times New Roman" w:cs="Times New Roman"/>
          <w:i/>
          <w:iCs/>
          <w:color w:val="000000"/>
        </w:rPr>
      </w:pPr>
      <w:r>
        <w:rPr>
          <w:rFonts w:ascii="Times New Roman" w:eastAsia="Times New Roman" w:hAnsi="Times New Roman" w:cs="Times New Roman"/>
          <w:i/>
          <w:iCs/>
          <w:color w:val="000000"/>
        </w:rPr>
        <w:t>Score</w:t>
      </w:r>
      <w:r>
        <w:rPr>
          <w:rFonts w:ascii="Times New Roman" w:eastAsia="Times New Roman" w:hAnsi="Times New Roman" w:cs="Times New Roman"/>
          <w:i/>
          <w:iCs/>
          <w:color w:val="000000"/>
          <w:vertAlign w:val="subscript"/>
        </w:rPr>
        <w:t xml:space="preserve">medical </w:t>
      </w:r>
      <w:r>
        <w:rPr>
          <w:rFonts w:ascii="Times New Roman" w:eastAsia="Times New Roman" w:hAnsi="Times New Roman" w:cs="Times New Roman"/>
          <w:i/>
          <w:iCs/>
          <w:color w:val="000000"/>
        </w:rPr>
        <w:t xml:space="preserve">= 0.6 Biology + 0.3 Chemistry + 0.1 Investigative </w:t>
      </w:r>
    </w:p>
    <w:p w14:paraId="00000060" w14:textId="77777777" w:rsidR="00E8342F" w:rsidRDefault="00000000">
      <w:pPr>
        <w:widowControl w:val="0"/>
        <w:pBdr>
          <w:top w:val="nil"/>
          <w:left w:val="nil"/>
          <w:bottom w:val="nil"/>
          <w:right w:val="nil"/>
          <w:between w:val="nil"/>
        </w:pBdr>
        <w:spacing w:before="283" w:line="240" w:lineRule="auto"/>
        <w:ind w:left="348"/>
        <w:rPr>
          <w:rFonts w:ascii="Times New Roman" w:eastAsia="Times New Roman" w:hAnsi="Times New Roman" w:cs="Times New Roman"/>
          <w:color w:val="000000"/>
        </w:rPr>
      </w:pPr>
      <w:r>
        <w:rPr>
          <w:rFonts w:ascii="Times New Roman" w:eastAsia="Times New Roman" w:hAnsi="Times New Roman" w:cs="Times New Roman"/>
          <w:color w:val="000000"/>
        </w:rPr>
        <w:t xml:space="preserve">Commerce : </w:t>
      </w:r>
    </w:p>
    <w:p w14:paraId="00000061" w14:textId="77777777" w:rsidR="00E8342F" w:rsidRDefault="00000000">
      <w:pPr>
        <w:widowControl w:val="0"/>
        <w:pBdr>
          <w:top w:val="nil"/>
          <w:left w:val="nil"/>
          <w:bottom w:val="nil"/>
          <w:right w:val="nil"/>
          <w:between w:val="nil"/>
        </w:pBdr>
        <w:spacing w:before="274" w:line="225" w:lineRule="auto"/>
        <w:ind w:left="784" w:right="445"/>
        <w:jc w:val="center"/>
        <w:rPr>
          <w:rFonts w:ascii="Times New Roman" w:eastAsia="Times New Roman" w:hAnsi="Times New Roman" w:cs="Times New Roman"/>
          <w:i/>
          <w:iCs/>
          <w:color w:val="000000"/>
        </w:rPr>
      </w:pPr>
      <w:r>
        <w:rPr>
          <w:rFonts w:ascii="Times New Roman" w:eastAsia="Times New Roman" w:hAnsi="Times New Roman" w:cs="Times New Roman"/>
          <w:i/>
          <w:iCs/>
          <w:color w:val="000000"/>
        </w:rPr>
        <w:t>Score</w:t>
      </w:r>
      <w:r>
        <w:rPr>
          <w:rFonts w:ascii="Times New Roman" w:eastAsia="Times New Roman" w:hAnsi="Times New Roman" w:cs="Times New Roman"/>
          <w:i/>
          <w:iCs/>
          <w:color w:val="000000"/>
          <w:vertAlign w:val="subscript"/>
        </w:rPr>
        <w:t xml:space="preserve">com </w:t>
      </w:r>
      <w:r>
        <w:rPr>
          <w:rFonts w:ascii="Times New Roman" w:eastAsia="Times New Roman" w:hAnsi="Times New Roman" w:cs="Times New Roman"/>
          <w:i/>
          <w:iCs/>
          <w:color w:val="000000"/>
        </w:rPr>
        <w:t>= 0.5 Social + 0.3 Math + 0.2 Enterprising</w:t>
      </w:r>
    </w:p>
    <w:p w14:paraId="00000062" w14:textId="77777777" w:rsidR="00E8342F" w:rsidRDefault="00000000">
      <w:pPr>
        <w:widowControl w:val="0"/>
        <w:pBdr>
          <w:top w:val="nil"/>
          <w:left w:val="nil"/>
          <w:bottom w:val="nil"/>
          <w:right w:val="nil"/>
          <w:between w:val="nil"/>
        </w:pBdr>
        <w:spacing w:line="264" w:lineRule="auto"/>
        <w:ind w:left="7" w:right="36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system ranks all streams according to computed scores and recommends the </w:t>
      </w:r>
      <w:r>
        <w:rPr>
          <w:rFonts w:ascii="Times New Roman" w:eastAsia="Times New Roman" w:hAnsi="Times New Roman" w:cs="Times New Roman"/>
          <w:b/>
          <w:bCs/>
          <w:color w:val="000000"/>
        </w:rPr>
        <w:t>top three options</w:t>
      </w:r>
      <w:r>
        <w:rPr>
          <w:rFonts w:ascii="Times New Roman" w:eastAsia="Times New Roman" w:hAnsi="Times New Roman" w:cs="Times New Roman"/>
          <w:color w:val="000000"/>
        </w:rPr>
        <w:t xml:space="preserve">. </w:t>
      </w:r>
    </w:p>
    <w:p w14:paraId="00000063" w14:textId="77777777" w:rsidR="00E8342F" w:rsidRDefault="00000000">
      <w:pPr>
        <w:widowControl w:val="0"/>
        <w:pBdr>
          <w:top w:val="nil"/>
          <w:left w:val="nil"/>
          <w:bottom w:val="nil"/>
          <w:right w:val="nil"/>
          <w:between w:val="nil"/>
        </w:pBdr>
        <w:spacing w:before="250" w:line="240" w:lineRule="auto"/>
        <w:ind w:left="8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IV. IMPLEMENTATION </w:t>
      </w:r>
    </w:p>
    <w:p w14:paraId="00000064" w14:textId="77777777" w:rsidR="00E8342F" w:rsidRDefault="00000000">
      <w:pPr>
        <w:widowControl w:val="0"/>
        <w:pBdr>
          <w:top w:val="nil"/>
          <w:left w:val="nil"/>
          <w:bottom w:val="nil"/>
          <w:right w:val="nil"/>
          <w:between w:val="nil"/>
        </w:pBdr>
        <w:spacing w:before="278" w:line="264" w:lineRule="auto"/>
        <w:ind w:right="364" w:firstLine="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platform integrates multiple technologies to provide a scalable career recommendation system. </w:t>
      </w:r>
    </w:p>
    <w:p w14:paraId="00000065" w14:textId="77777777" w:rsidR="00E8342F" w:rsidRDefault="00000000">
      <w:pPr>
        <w:widowControl w:val="0"/>
        <w:pBdr>
          <w:top w:val="nil"/>
          <w:left w:val="nil"/>
          <w:bottom w:val="nil"/>
          <w:right w:val="nil"/>
          <w:between w:val="nil"/>
        </w:pBdr>
        <w:spacing w:before="289" w:line="240" w:lineRule="auto"/>
        <w:ind w:left="6"/>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Frontend </w:t>
      </w:r>
    </w:p>
    <w:p w14:paraId="00000066" w14:textId="77777777" w:rsidR="00E8342F" w:rsidRDefault="00000000">
      <w:pPr>
        <w:widowControl w:val="0"/>
        <w:pBdr>
          <w:top w:val="nil"/>
          <w:left w:val="nil"/>
          <w:bottom w:val="nil"/>
          <w:right w:val="nil"/>
          <w:between w:val="nil"/>
        </w:pBdr>
        <w:spacing w:before="44" w:line="240" w:lineRule="auto"/>
        <w:ind w:left="379"/>
        <w:rPr>
          <w:rFonts w:ascii="Times New Roman" w:eastAsia="Times New Roman" w:hAnsi="Times New Roman" w:cs="Times New Roman"/>
          <w:color w:val="000000"/>
        </w:rPr>
      </w:pPr>
      <w:r>
        <w:rPr>
          <w:color w:val="000000"/>
        </w:rPr>
        <w:t xml:space="preserve">● </w:t>
      </w:r>
      <w:r>
        <w:rPr>
          <w:rFonts w:ascii="Times New Roman" w:eastAsia="Times New Roman" w:hAnsi="Times New Roman" w:cs="Times New Roman"/>
          <w:color w:val="000000"/>
        </w:rPr>
        <w:t xml:space="preserve">React.js </w:t>
      </w:r>
    </w:p>
    <w:p w14:paraId="00000067" w14:textId="77777777" w:rsidR="00E8342F" w:rsidRDefault="00000000">
      <w:pPr>
        <w:widowControl w:val="0"/>
        <w:pBdr>
          <w:top w:val="nil"/>
          <w:left w:val="nil"/>
          <w:bottom w:val="nil"/>
          <w:right w:val="nil"/>
          <w:between w:val="nil"/>
        </w:pBdr>
        <w:spacing w:before="35" w:line="240" w:lineRule="auto"/>
        <w:ind w:left="379"/>
        <w:rPr>
          <w:rFonts w:ascii="Times New Roman" w:eastAsia="Times New Roman" w:hAnsi="Times New Roman" w:cs="Times New Roman"/>
          <w:color w:val="000000"/>
        </w:rPr>
      </w:pPr>
      <w:r>
        <w:rPr>
          <w:color w:val="000000"/>
        </w:rPr>
        <w:t xml:space="preserve">● </w:t>
      </w:r>
      <w:r>
        <w:rPr>
          <w:rFonts w:ascii="Times New Roman" w:eastAsia="Times New Roman" w:hAnsi="Times New Roman" w:cs="Times New Roman"/>
          <w:color w:val="000000"/>
        </w:rPr>
        <w:t xml:space="preserve">Tailwind CSS </w:t>
      </w:r>
    </w:p>
    <w:p w14:paraId="00000068" w14:textId="77777777" w:rsidR="00E8342F" w:rsidRDefault="00000000">
      <w:pPr>
        <w:widowControl w:val="0"/>
        <w:pBdr>
          <w:top w:val="nil"/>
          <w:left w:val="nil"/>
          <w:bottom w:val="nil"/>
          <w:right w:val="nil"/>
          <w:between w:val="nil"/>
        </w:pBdr>
        <w:spacing w:before="35" w:line="240" w:lineRule="auto"/>
        <w:ind w:left="379"/>
        <w:rPr>
          <w:rFonts w:ascii="Times New Roman" w:eastAsia="Times New Roman" w:hAnsi="Times New Roman" w:cs="Times New Roman"/>
          <w:color w:val="000000"/>
        </w:rPr>
      </w:pPr>
      <w:r>
        <w:rPr>
          <w:color w:val="000000"/>
        </w:rPr>
        <w:t xml:space="preserve">● </w:t>
      </w:r>
      <w:r>
        <w:rPr>
          <w:rFonts w:ascii="Times New Roman" w:eastAsia="Times New Roman" w:hAnsi="Times New Roman" w:cs="Times New Roman"/>
          <w:color w:val="000000"/>
        </w:rPr>
        <w:t xml:space="preserve">Axios for API communication </w:t>
      </w:r>
    </w:p>
    <w:p w14:paraId="00000069" w14:textId="77777777" w:rsidR="00E8342F" w:rsidRDefault="00000000">
      <w:pPr>
        <w:widowControl w:val="0"/>
        <w:pBdr>
          <w:top w:val="nil"/>
          <w:left w:val="nil"/>
          <w:bottom w:val="nil"/>
          <w:right w:val="nil"/>
          <w:between w:val="nil"/>
        </w:pBdr>
        <w:spacing w:before="311" w:line="240" w:lineRule="auto"/>
        <w:ind w:left="5"/>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Backend </w:t>
      </w:r>
    </w:p>
    <w:p w14:paraId="0000006A" w14:textId="77777777" w:rsidR="00E8342F" w:rsidRDefault="00000000">
      <w:pPr>
        <w:widowControl w:val="0"/>
        <w:pBdr>
          <w:top w:val="nil"/>
          <w:left w:val="nil"/>
          <w:bottom w:val="nil"/>
          <w:right w:val="nil"/>
          <w:between w:val="nil"/>
        </w:pBdr>
        <w:spacing w:before="44" w:line="240" w:lineRule="auto"/>
        <w:ind w:left="379"/>
        <w:rPr>
          <w:rFonts w:ascii="Times New Roman" w:eastAsia="Times New Roman" w:hAnsi="Times New Roman" w:cs="Times New Roman"/>
          <w:color w:val="000000"/>
        </w:rPr>
      </w:pPr>
      <w:r>
        <w:rPr>
          <w:color w:val="000000"/>
        </w:rPr>
        <w:t xml:space="preserve">● </w:t>
      </w:r>
      <w:r>
        <w:rPr>
          <w:rFonts w:ascii="Times New Roman" w:eastAsia="Times New Roman" w:hAnsi="Times New Roman" w:cs="Times New Roman"/>
          <w:color w:val="000000"/>
        </w:rPr>
        <w:t xml:space="preserve">Flask REST APIs </w:t>
      </w:r>
    </w:p>
    <w:p w14:paraId="0000006B" w14:textId="77777777" w:rsidR="00E8342F" w:rsidRDefault="00000000">
      <w:pPr>
        <w:widowControl w:val="0"/>
        <w:pBdr>
          <w:top w:val="nil"/>
          <w:left w:val="nil"/>
          <w:bottom w:val="nil"/>
          <w:right w:val="nil"/>
          <w:between w:val="nil"/>
        </w:pBdr>
        <w:spacing w:before="35" w:line="240" w:lineRule="auto"/>
        <w:ind w:left="379"/>
        <w:rPr>
          <w:rFonts w:ascii="Times New Roman" w:eastAsia="Times New Roman" w:hAnsi="Times New Roman" w:cs="Times New Roman"/>
          <w:color w:val="000000"/>
        </w:rPr>
      </w:pPr>
      <w:r>
        <w:rPr>
          <w:color w:val="000000"/>
        </w:rPr>
        <w:t xml:space="preserve">● </w:t>
      </w:r>
      <w:r>
        <w:rPr>
          <w:rFonts w:ascii="Times New Roman" w:eastAsia="Times New Roman" w:hAnsi="Times New Roman" w:cs="Times New Roman"/>
          <w:color w:val="000000"/>
        </w:rPr>
        <w:t xml:space="preserve">Python for scoring algorithms </w:t>
      </w:r>
    </w:p>
    <w:p w14:paraId="0000006C" w14:textId="77777777" w:rsidR="00E8342F" w:rsidRDefault="00000000">
      <w:pPr>
        <w:widowControl w:val="0"/>
        <w:pBdr>
          <w:top w:val="nil"/>
          <w:left w:val="nil"/>
          <w:bottom w:val="nil"/>
          <w:right w:val="nil"/>
          <w:between w:val="nil"/>
        </w:pBdr>
        <w:spacing w:before="311" w:line="240" w:lineRule="auto"/>
        <w:ind w:left="5"/>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Machine Learning </w:t>
      </w:r>
    </w:p>
    <w:p w14:paraId="0000006D" w14:textId="77777777" w:rsidR="00E8342F" w:rsidRDefault="00000000">
      <w:pPr>
        <w:widowControl w:val="0"/>
        <w:pBdr>
          <w:top w:val="nil"/>
          <w:left w:val="nil"/>
          <w:bottom w:val="nil"/>
          <w:right w:val="nil"/>
          <w:between w:val="nil"/>
        </w:pBdr>
        <w:spacing w:before="44" w:line="240" w:lineRule="auto"/>
        <w:ind w:left="379"/>
        <w:rPr>
          <w:rFonts w:ascii="Times New Roman" w:eastAsia="Times New Roman" w:hAnsi="Times New Roman" w:cs="Times New Roman"/>
          <w:color w:val="000000"/>
        </w:rPr>
      </w:pPr>
      <w:r>
        <w:rPr>
          <w:color w:val="000000"/>
        </w:rPr>
        <w:t xml:space="preserve">● </w:t>
      </w:r>
      <w:r>
        <w:rPr>
          <w:rFonts w:ascii="Times New Roman" w:eastAsia="Times New Roman" w:hAnsi="Times New Roman" w:cs="Times New Roman"/>
          <w:color w:val="000000"/>
        </w:rPr>
        <w:t xml:space="preserve">Scikit-learn </w:t>
      </w:r>
    </w:p>
    <w:p w14:paraId="0000006E" w14:textId="77777777" w:rsidR="00E8342F" w:rsidRDefault="00000000">
      <w:pPr>
        <w:widowControl w:val="0"/>
        <w:pBdr>
          <w:top w:val="nil"/>
          <w:left w:val="nil"/>
          <w:bottom w:val="nil"/>
          <w:right w:val="nil"/>
          <w:between w:val="nil"/>
        </w:pBdr>
        <w:spacing w:before="35" w:line="240" w:lineRule="auto"/>
        <w:ind w:left="379"/>
        <w:rPr>
          <w:rFonts w:ascii="Times New Roman" w:eastAsia="Times New Roman" w:hAnsi="Times New Roman" w:cs="Times New Roman"/>
          <w:color w:val="000000"/>
        </w:rPr>
      </w:pPr>
      <w:r>
        <w:rPr>
          <w:color w:val="000000"/>
        </w:rPr>
        <w:t xml:space="preserve">● </w:t>
      </w:r>
      <w:r>
        <w:rPr>
          <w:rFonts w:ascii="Times New Roman" w:eastAsia="Times New Roman" w:hAnsi="Times New Roman" w:cs="Times New Roman"/>
          <w:color w:val="000000"/>
        </w:rPr>
        <w:t xml:space="preserve">Histogram Gradient Boosting classifier </w:t>
      </w:r>
    </w:p>
    <w:p w14:paraId="0000006F" w14:textId="77777777" w:rsidR="00E8342F" w:rsidRDefault="00000000">
      <w:pPr>
        <w:widowControl w:val="0"/>
        <w:pBdr>
          <w:top w:val="nil"/>
          <w:left w:val="nil"/>
          <w:bottom w:val="nil"/>
          <w:right w:val="nil"/>
          <w:between w:val="nil"/>
        </w:pBdr>
        <w:spacing w:before="311" w:line="240" w:lineRule="auto"/>
        <w:ind w:left="3"/>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Database and Authentication </w:t>
      </w:r>
    </w:p>
    <w:p w14:paraId="00000070" w14:textId="77777777" w:rsidR="00E8342F" w:rsidRDefault="00000000">
      <w:pPr>
        <w:widowControl w:val="0"/>
        <w:pBdr>
          <w:top w:val="nil"/>
          <w:left w:val="nil"/>
          <w:bottom w:val="nil"/>
          <w:right w:val="nil"/>
          <w:between w:val="nil"/>
        </w:pBdr>
        <w:spacing w:before="44" w:line="240" w:lineRule="auto"/>
        <w:ind w:left="379"/>
        <w:rPr>
          <w:rFonts w:ascii="Times New Roman" w:eastAsia="Times New Roman" w:hAnsi="Times New Roman" w:cs="Times New Roman"/>
          <w:color w:val="000000"/>
        </w:rPr>
      </w:pPr>
      <w:r>
        <w:rPr>
          <w:color w:val="000000"/>
        </w:rPr>
        <w:t xml:space="preserve">● </w:t>
      </w:r>
      <w:r>
        <w:rPr>
          <w:rFonts w:ascii="Times New Roman" w:eastAsia="Times New Roman" w:hAnsi="Times New Roman" w:cs="Times New Roman"/>
          <w:color w:val="000000"/>
        </w:rPr>
        <w:t xml:space="preserve">MongoDB for user data </w:t>
      </w:r>
    </w:p>
    <w:p w14:paraId="00000071" w14:textId="77777777" w:rsidR="00E8342F" w:rsidRDefault="00000000">
      <w:pPr>
        <w:widowControl w:val="0"/>
        <w:pBdr>
          <w:top w:val="nil"/>
          <w:left w:val="nil"/>
          <w:bottom w:val="nil"/>
          <w:right w:val="nil"/>
          <w:between w:val="nil"/>
        </w:pBdr>
        <w:spacing w:before="35" w:line="240" w:lineRule="auto"/>
        <w:jc w:val="center"/>
        <w:rPr>
          <w:rFonts w:ascii="Times New Roman" w:eastAsia="Times New Roman" w:hAnsi="Times New Roman" w:cs="Times New Roman"/>
          <w:color w:val="000000"/>
        </w:rPr>
      </w:pPr>
      <w:r>
        <w:rPr>
          <w:color w:val="000000"/>
        </w:rPr>
        <w:t xml:space="preserve">● </w:t>
      </w:r>
      <w:r>
        <w:rPr>
          <w:rFonts w:ascii="Times New Roman" w:eastAsia="Times New Roman" w:hAnsi="Times New Roman" w:cs="Times New Roman"/>
          <w:color w:val="000000"/>
        </w:rPr>
        <w:t xml:space="preserve">Firebase Authentication for secure login </w:t>
      </w:r>
    </w:p>
    <w:p w14:paraId="00000072" w14:textId="77777777" w:rsidR="00E8342F" w:rsidRDefault="00000000">
      <w:pPr>
        <w:widowControl w:val="0"/>
        <w:pBdr>
          <w:top w:val="nil"/>
          <w:left w:val="nil"/>
          <w:bottom w:val="nil"/>
          <w:right w:val="nil"/>
          <w:between w:val="nil"/>
        </w:pBdr>
        <w:spacing w:before="274" w:line="264" w:lineRule="auto"/>
        <w:ind w:left="1" w:right="344" w:firstLine="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system processes user responses from assessments and generates personalized recommendations displayed on the user dashboard. </w:t>
      </w:r>
    </w:p>
    <w:p w14:paraId="00000073" w14:textId="77777777" w:rsidR="00E8342F" w:rsidRDefault="00000000">
      <w:pPr>
        <w:widowControl w:val="0"/>
        <w:pBdr>
          <w:top w:val="nil"/>
          <w:left w:val="nil"/>
          <w:bottom w:val="nil"/>
          <w:right w:val="nil"/>
          <w:between w:val="nil"/>
        </w:pBdr>
        <w:spacing w:before="250" w:line="240" w:lineRule="auto"/>
        <w:ind w:left="3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V. RESULTS AND EVALUTATION </w:t>
      </w:r>
    </w:p>
    <w:p w14:paraId="00000074" w14:textId="77777777" w:rsidR="00E8342F" w:rsidRDefault="00000000">
      <w:pPr>
        <w:widowControl w:val="0"/>
        <w:pBdr>
          <w:top w:val="nil"/>
          <w:left w:val="nil"/>
          <w:bottom w:val="nil"/>
          <w:right w:val="nil"/>
          <w:between w:val="nil"/>
        </w:pBdr>
        <w:spacing w:before="278" w:line="264" w:lineRule="auto"/>
        <w:ind w:right="368" w:firstLine="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MBTI classification model was evaluated using standard metrics including </w:t>
      </w:r>
      <w:r>
        <w:rPr>
          <w:rFonts w:ascii="Times New Roman" w:eastAsia="Times New Roman" w:hAnsi="Times New Roman" w:cs="Times New Roman"/>
          <w:b/>
          <w:bCs/>
          <w:color w:val="000000"/>
        </w:rPr>
        <w:t>precision, recall, and F1-score</w:t>
      </w:r>
      <w:r>
        <w:rPr>
          <w:rFonts w:ascii="Times New Roman" w:eastAsia="Times New Roman" w:hAnsi="Times New Roman" w:cs="Times New Roman"/>
          <w:color w:val="000000"/>
        </w:rPr>
        <w:t xml:space="preserve">. </w:t>
      </w:r>
    </w:p>
    <w:p w14:paraId="00000075" w14:textId="77777777" w:rsidR="00E8342F" w:rsidRDefault="00000000">
      <w:pPr>
        <w:widowControl w:val="0"/>
        <w:pBdr>
          <w:top w:val="nil"/>
          <w:left w:val="nil"/>
          <w:bottom w:val="nil"/>
          <w:right w:val="nil"/>
          <w:between w:val="nil"/>
        </w:pBdr>
        <w:spacing w:before="251" w:line="240" w:lineRule="auto"/>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Experimental results show: </w:t>
      </w:r>
    </w:p>
    <w:p w14:paraId="00000076" w14:textId="77777777" w:rsidR="00E8342F" w:rsidRDefault="00000000">
      <w:pPr>
        <w:widowControl w:val="0"/>
        <w:pBdr>
          <w:top w:val="nil"/>
          <w:left w:val="nil"/>
          <w:bottom w:val="nil"/>
          <w:right w:val="nil"/>
          <w:between w:val="nil"/>
        </w:pBdr>
        <w:spacing w:before="275" w:line="240" w:lineRule="auto"/>
        <w:ind w:left="379"/>
        <w:rPr>
          <w:rFonts w:ascii="Times New Roman" w:eastAsia="Times New Roman" w:hAnsi="Times New Roman" w:cs="Times New Roman"/>
          <w:b/>
          <w:bCs/>
          <w:color w:val="000000"/>
        </w:rPr>
      </w:pPr>
      <w:r>
        <w:rPr>
          <w:color w:val="000000"/>
        </w:rPr>
        <w:t xml:space="preserve">● </w:t>
      </w:r>
      <w:r>
        <w:rPr>
          <w:rFonts w:ascii="Times New Roman" w:eastAsia="Times New Roman" w:hAnsi="Times New Roman" w:cs="Times New Roman"/>
          <w:color w:val="000000"/>
        </w:rPr>
        <w:t xml:space="preserve">Classification accuracy: </w:t>
      </w:r>
      <w:r>
        <w:rPr>
          <w:rFonts w:ascii="Gungsuh" w:eastAsia="Gungsuh" w:hAnsi="Gungsuh" w:cs="Gungsuh"/>
          <w:b/>
          <w:bCs/>
          <w:color w:val="000000"/>
        </w:rPr>
        <w:t xml:space="preserve">≈98% </w:t>
      </w:r>
    </w:p>
    <w:p w14:paraId="00000077" w14:textId="77777777" w:rsidR="00E8342F" w:rsidRDefault="00000000">
      <w:pPr>
        <w:widowControl w:val="0"/>
        <w:pBdr>
          <w:top w:val="nil"/>
          <w:left w:val="nil"/>
          <w:bottom w:val="nil"/>
          <w:right w:val="nil"/>
          <w:between w:val="nil"/>
        </w:pBdr>
        <w:spacing w:before="35" w:line="240" w:lineRule="auto"/>
        <w:ind w:left="379"/>
        <w:rPr>
          <w:rFonts w:ascii="Times New Roman" w:eastAsia="Times New Roman" w:hAnsi="Times New Roman" w:cs="Times New Roman"/>
          <w:color w:val="000000"/>
        </w:rPr>
      </w:pPr>
      <w:r>
        <w:rPr>
          <w:color w:val="000000"/>
        </w:rPr>
        <w:t xml:space="preserve">● </w:t>
      </w:r>
      <w:r>
        <w:rPr>
          <w:rFonts w:ascii="Times New Roman" w:eastAsia="Times New Roman" w:hAnsi="Times New Roman" w:cs="Times New Roman"/>
          <w:color w:val="000000"/>
        </w:rPr>
        <w:t xml:space="preserve">Most MBTI classes achieved </w:t>
      </w:r>
    </w:p>
    <w:p w14:paraId="00000078" w14:textId="77777777" w:rsidR="00E8342F" w:rsidRDefault="00000000">
      <w:pPr>
        <w:widowControl w:val="0"/>
        <w:pBdr>
          <w:top w:val="nil"/>
          <w:left w:val="nil"/>
          <w:bottom w:val="nil"/>
          <w:right w:val="nil"/>
          <w:between w:val="nil"/>
        </w:pBdr>
        <w:spacing w:before="34" w:line="264" w:lineRule="auto"/>
        <w:ind w:left="728" w:right="607" w:hanging="8"/>
        <w:rPr>
          <w:rFonts w:ascii="Times New Roman" w:eastAsia="Times New Roman" w:hAnsi="Times New Roman" w:cs="Times New Roman"/>
          <w:color w:val="000000"/>
        </w:rPr>
      </w:pPr>
      <w:r>
        <w:rPr>
          <w:rFonts w:ascii="Times New Roman" w:eastAsia="Times New Roman" w:hAnsi="Times New Roman" w:cs="Times New Roman"/>
          <w:color w:val="000000"/>
        </w:rPr>
        <w:t xml:space="preserve">performance scores between </w:t>
      </w:r>
      <w:r>
        <w:rPr>
          <w:rFonts w:ascii="Times New Roman" w:eastAsia="Times New Roman" w:hAnsi="Times New Roman" w:cs="Times New Roman"/>
          <w:b/>
          <w:bCs/>
          <w:color w:val="000000"/>
        </w:rPr>
        <w:t>0.97 and 0.99</w:t>
      </w:r>
      <w:r>
        <w:rPr>
          <w:rFonts w:ascii="Times New Roman" w:eastAsia="Times New Roman" w:hAnsi="Times New Roman" w:cs="Times New Roman"/>
          <w:color w:val="000000"/>
        </w:rPr>
        <w:t xml:space="preserve">. </w:t>
      </w:r>
    </w:p>
    <w:p w14:paraId="00000079" w14:textId="77777777" w:rsidR="00E8342F" w:rsidRDefault="00000000">
      <w:pPr>
        <w:widowControl w:val="0"/>
        <w:pBdr>
          <w:top w:val="nil"/>
          <w:left w:val="nil"/>
          <w:bottom w:val="nil"/>
          <w:right w:val="nil"/>
          <w:between w:val="nil"/>
        </w:pBdr>
        <w:spacing w:line="264" w:lineRule="auto"/>
        <w:ind w:left="321" w:right="49" w:firstLine="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These results demonstrate that the model reliably predicts personality types based on questionnaire responses. </w:t>
      </w:r>
    </w:p>
    <w:p w14:paraId="0000007A" w14:textId="77777777" w:rsidR="00E8342F" w:rsidRDefault="00000000">
      <w:pPr>
        <w:widowControl w:val="0"/>
        <w:pBdr>
          <w:top w:val="nil"/>
          <w:left w:val="nil"/>
          <w:bottom w:val="nil"/>
          <w:right w:val="nil"/>
          <w:between w:val="nil"/>
        </w:pBdr>
        <w:spacing w:before="251" w:line="264" w:lineRule="auto"/>
        <w:ind w:left="326" w:right="4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recommendation engine successfully integrates personality, aptitude, and academic factors to generate meaningful career suggestions. </w:t>
      </w:r>
    </w:p>
    <w:p w14:paraId="0000007B" w14:textId="77777777" w:rsidR="00E8342F" w:rsidRDefault="00000000">
      <w:pPr>
        <w:widowControl w:val="0"/>
        <w:pBdr>
          <w:top w:val="nil"/>
          <w:left w:val="nil"/>
          <w:bottom w:val="nil"/>
          <w:right w:val="nil"/>
          <w:between w:val="nil"/>
        </w:pBdr>
        <w:spacing w:before="250" w:line="240" w:lineRule="auto"/>
        <w:ind w:right="88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 METHODOLOGY </w:t>
      </w:r>
    </w:p>
    <w:p w14:paraId="0000007C" w14:textId="77777777" w:rsidR="00E8342F" w:rsidRDefault="00000000">
      <w:pPr>
        <w:widowControl w:val="0"/>
        <w:pBdr>
          <w:top w:val="nil"/>
          <w:left w:val="nil"/>
          <w:bottom w:val="nil"/>
          <w:right w:val="nil"/>
          <w:between w:val="nil"/>
        </w:pBdr>
        <w:spacing w:before="278" w:line="264" w:lineRule="auto"/>
        <w:ind w:left="320" w:right="28" w:firstLine="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research presents an AI-driven </w:t>
      </w:r>
      <w:r>
        <w:rPr>
          <w:rFonts w:ascii="Times New Roman" w:eastAsia="Times New Roman" w:hAnsi="Times New Roman" w:cs="Times New Roman"/>
          <w:b/>
          <w:bCs/>
          <w:color w:val="000000"/>
        </w:rPr>
        <w:t xml:space="preserve">Personalized Career and Education Advisor </w:t>
      </w:r>
      <w:r>
        <w:rPr>
          <w:rFonts w:ascii="Times New Roman" w:eastAsia="Times New Roman" w:hAnsi="Times New Roman" w:cs="Times New Roman"/>
          <w:color w:val="000000"/>
        </w:rPr>
        <w:t xml:space="preserve">designed to assist students in making informed academic decisions. By integrating </w:t>
      </w:r>
      <w:r>
        <w:rPr>
          <w:rFonts w:ascii="Times New Roman" w:eastAsia="Times New Roman" w:hAnsi="Times New Roman" w:cs="Times New Roman"/>
          <w:b/>
          <w:bCs/>
          <w:color w:val="000000"/>
        </w:rPr>
        <w:t>psychological assessment frameworks, machine learning classification, and heuristic recommendation techniques</w:t>
      </w:r>
      <w:r>
        <w:rPr>
          <w:rFonts w:ascii="Times New Roman" w:eastAsia="Times New Roman" w:hAnsi="Times New Roman" w:cs="Times New Roman"/>
          <w:color w:val="000000"/>
        </w:rPr>
        <w:t xml:space="preserve">, the system provides personalized </w:t>
      </w:r>
      <w:r>
        <w:rPr>
          <w:rFonts w:ascii="Times New Roman" w:eastAsia="Times New Roman" w:hAnsi="Times New Roman" w:cs="Times New Roman"/>
          <w:color w:val="000000"/>
        </w:rPr>
        <w:t xml:space="preserve">career guidance aligned with student interests and abilities. </w:t>
      </w:r>
    </w:p>
    <w:p w14:paraId="0000007D" w14:textId="77777777" w:rsidR="00E8342F" w:rsidRDefault="00000000">
      <w:pPr>
        <w:widowControl w:val="0"/>
        <w:pBdr>
          <w:top w:val="nil"/>
          <w:left w:val="nil"/>
          <w:bottom w:val="nil"/>
          <w:right w:val="nil"/>
          <w:between w:val="nil"/>
        </w:pBdr>
        <w:spacing w:before="251" w:line="264" w:lineRule="auto"/>
        <w:ind w:left="320" w:right="56" w:firstLine="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experimental results demonstrate that the proposed approach effectively predicts personality types and generates relevant academic stream recommendations. The platform’s modular architecture ensures scalability and allows integration with larger educational datasets in the future. </w:t>
      </w:r>
    </w:p>
    <w:p w14:paraId="0000007E" w14:textId="77777777" w:rsidR="00E8342F" w:rsidRDefault="00000000">
      <w:pPr>
        <w:widowControl w:val="0"/>
        <w:pBdr>
          <w:top w:val="nil"/>
          <w:left w:val="nil"/>
          <w:bottom w:val="nil"/>
          <w:right w:val="nil"/>
          <w:between w:val="nil"/>
        </w:pBdr>
        <w:spacing w:before="251" w:line="264" w:lineRule="auto"/>
        <w:ind w:left="326" w:right="46"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Future work will focus on expanding the institutional dataset, incorporating location-based recommendations, and applying advanced machine learning techniques to improve recommendation accuracy. </w:t>
      </w:r>
    </w:p>
    <w:p w14:paraId="0000007F" w14:textId="77777777" w:rsidR="00E8342F" w:rsidRDefault="00000000">
      <w:pPr>
        <w:widowControl w:val="0"/>
        <w:pBdr>
          <w:top w:val="nil"/>
          <w:left w:val="nil"/>
          <w:bottom w:val="nil"/>
          <w:right w:val="nil"/>
          <w:between w:val="nil"/>
        </w:pBdr>
        <w:spacing w:before="250" w:line="240" w:lineRule="auto"/>
        <w:ind w:right="108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VII. REFERENCES </w:t>
      </w:r>
    </w:p>
    <w:p w14:paraId="00000080" w14:textId="77777777" w:rsidR="00E8342F" w:rsidRDefault="00000000">
      <w:pPr>
        <w:widowControl w:val="0"/>
        <w:pBdr>
          <w:top w:val="nil"/>
          <w:left w:val="nil"/>
          <w:bottom w:val="nil"/>
          <w:right w:val="nil"/>
          <w:between w:val="nil"/>
        </w:pBdr>
        <w:spacing w:before="158" w:line="264" w:lineRule="auto"/>
        <w:ind w:left="324" w:right="34" w:firstLine="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J. L. Holland, Making Vocational Choices: A Theory of Careers. Odessa, Florida: Psychological Assessment Resources, 1997. </w:t>
      </w:r>
    </w:p>
    <w:p w14:paraId="00000081" w14:textId="77777777" w:rsidR="00E8342F" w:rsidRDefault="00000000">
      <w:pPr>
        <w:widowControl w:val="0"/>
        <w:pBdr>
          <w:top w:val="nil"/>
          <w:left w:val="nil"/>
          <w:bottom w:val="nil"/>
          <w:right w:val="nil"/>
          <w:between w:val="nil"/>
        </w:pBdr>
        <w:spacing w:before="211" w:line="264" w:lineRule="auto"/>
        <w:ind w:left="322" w:right="43" w:firstLine="15"/>
        <w:jc w:val="both"/>
        <w:rPr>
          <w:rFonts w:ascii="Times New Roman" w:eastAsia="Times New Roman" w:hAnsi="Times New Roman" w:cs="Times New Roman"/>
          <w:color w:val="000000"/>
        </w:rPr>
        <w:sectPr w:rsidR="00E8342F">
          <w:type w:val="continuous"/>
          <w:pgSz w:w="12240" w:h="15840"/>
          <w:pgMar w:top="1405" w:right="1401" w:bottom="1493" w:left="1405" w:header="0" w:footer="720" w:gutter="0"/>
          <w:cols w:num="2" w:space="720" w:equalWidth="0">
            <w:col w:w="4720" w:space="0"/>
            <w:col w:w="4720" w:space="0"/>
          </w:cols>
        </w:sectPr>
      </w:pPr>
      <w:r>
        <w:rPr>
          <w:rFonts w:ascii="Times New Roman" w:eastAsia="Times New Roman" w:hAnsi="Times New Roman" w:cs="Times New Roman"/>
          <w:color w:val="000000"/>
        </w:rPr>
        <w:t>[2] I. B. Myers, M. H. McCaulley, N. L. Quenk, and A. L. Hammer, MBTI Manual: A Guide to the Development and Use of the Myers-Briggs Type Indicator. Palo Alto, California: Consulting Psychologists Press, 1998.</w:t>
      </w:r>
    </w:p>
    <w:p w14:paraId="00000082" w14:textId="77777777" w:rsidR="00E8342F" w:rsidRDefault="00000000">
      <w:pPr>
        <w:widowControl w:val="0"/>
        <w:pBdr>
          <w:top w:val="nil"/>
          <w:left w:val="nil"/>
          <w:bottom w:val="nil"/>
          <w:right w:val="nil"/>
          <w:between w:val="nil"/>
        </w:pBdr>
        <w:spacing w:line="264" w:lineRule="auto"/>
        <w:ind w:left="38" w:right="5084" w:firstLine="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 F. Ricci, L. Rokach, and B. Shapira, Recommender Systems Handbook. New York: Springer, 2015. </w:t>
      </w:r>
    </w:p>
    <w:p w14:paraId="00000083" w14:textId="77777777" w:rsidR="00E8342F" w:rsidRDefault="00000000">
      <w:pPr>
        <w:widowControl w:val="0"/>
        <w:pBdr>
          <w:top w:val="nil"/>
          <w:left w:val="nil"/>
          <w:bottom w:val="nil"/>
          <w:right w:val="nil"/>
          <w:between w:val="nil"/>
        </w:pBdr>
        <w:spacing w:before="211" w:line="264" w:lineRule="auto"/>
        <w:ind w:left="39" w:right="5073" w:firstLine="1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 C. C. Aggarwal, Recommender Systems: The Textbook. Springer International Publishing, 2016. </w:t>
      </w:r>
    </w:p>
    <w:p w14:paraId="00000084" w14:textId="77777777" w:rsidR="00E8342F" w:rsidRDefault="00000000">
      <w:pPr>
        <w:widowControl w:val="0"/>
        <w:pBdr>
          <w:top w:val="nil"/>
          <w:left w:val="nil"/>
          <w:bottom w:val="nil"/>
          <w:right w:val="nil"/>
          <w:between w:val="nil"/>
        </w:pBdr>
        <w:spacing w:before="211" w:line="264" w:lineRule="auto"/>
        <w:ind w:left="38" w:right="5081" w:firstLine="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 S. Russell and P. Norvig, Artificial Intelligence: A Modern Approach, 4th ed. Pearson Education, 2021. </w:t>
      </w:r>
    </w:p>
    <w:p w14:paraId="00000085" w14:textId="77777777" w:rsidR="00E8342F" w:rsidRDefault="00000000">
      <w:pPr>
        <w:widowControl w:val="0"/>
        <w:pBdr>
          <w:top w:val="nil"/>
          <w:left w:val="nil"/>
          <w:bottom w:val="nil"/>
          <w:right w:val="nil"/>
          <w:between w:val="nil"/>
        </w:pBdr>
        <w:spacing w:before="211" w:line="264" w:lineRule="auto"/>
        <w:ind w:left="38" w:right="5059" w:firstLine="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[6] T. Mikolov, K. Chen, G. Corrado, and J. Dean, “Efficient Estimation of Word Representations in Vector Space,” in Proceedings of the International Conference on Learning Representations (ICLR), 2013. </w:t>
      </w:r>
    </w:p>
    <w:p w14:paraId="00000086" w14:textId="77777777" w:rsidR="00E8342F" w:rsidRDefault="00000000">
      <w:pPr>
        <w:widowControl w:val="0"/>
        <w:pBdr>
          <w:top w:val="nil"/>
          <w:left w:val="nil"/>
          <w:bottom w:val="nil"/>
          <w:right w:val="nil"/>
          <w:between w:val="nil"/>
        </w:pBdr>
        <w:spacing w:before="211" w:line="264" w:lineRule="auto"/>
        <w:ind w:left="38" w:right="5055" w:firstLine="14"/>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[7] M. D. Ekstrand, J. T. Riedl, and J. A. Konstan, “Collaborative Filtering Recommender Systems,” Foundations and Trends in Information Retrieval, vol. 4, no. 2, pp. 81–173, 2011. </w:t>
      </w:r>
    </w:p>
    <w:p w14:paraId="00000087" w14:textId="77777777" w:rsidR="00E8342F" w:rsidRDefault="00000000">
      <w:pPr>
        <w:widowControl w:val="0"/>
        <w:pBdr>
          <w:top w:val="nil"/>
          <w:left w:val="nil"/>
          <w:bottom w:val="nil"/>
          <w:right w:val="nil"/>
          <w:between w:val="nil"/>
        </w:pBdr>
        <w:spacing w:before="211" w:line="264" w:lineRule="auto"/>
        <w:ind w:left="40" w:right="5044" w:firstLine="12"/>
        <w:rPr>
          <w:rFonts w:ascii="Times New Roman" w:eastAsia="Times New Roman" w:hAnsi="Times New Roman" w:cs="Times New Roman"/>
          <w:color w:val="000000"/>
        </w:rPr>
      </w:pPr>
      <w:r>
        <w:rPr>
          <w:rFonts w:ascii="Times New Roman" w:eastAsia="Times New Roman" w:hAnsi="Times New Roman" w:cs="Times New Roman"/>
          <w:color w:val="000000"/>
        </w:rPr>
        <w:t xml:space="preserve">[8] OECD, Education at a Glance: OECD Indicators. Paris: OECD Publishing, 2021. </w:t>
      </w:r>
    </w:p>
    <w:p w14:paraId="00000088" w14:textId="77777777" w:rsidR="00E8342F" w:rsidRDefault="00000000">
      <w:pPr>
        <w:widowControl w:val="0"/>
        <w:pBdr>
          <w:top w:val="nil"/>
          <w:left w:val="nil"/>
          <w:bottom w:val="nil"/>
          <w:right w:val="nil"/>
          <w:between w:val="nil"/>
        </w:pBdr>
        <w:spacing w:before="211" w:line="264" w:lineRule="auto"/>
        <w:ind w:left="38" w:right="5067" w:firstLine="14"/>
        <w:rPr>
          <w:rFonts w:ascii="Times New Roman" w:eastAsia="Times New Roman" w:hAnsi="Times New Roman" w:cs="Times New Roman"/>
          <w:color w:val="000000"/>
        </w:rPr>
      </w:pPr>
      <w:r>
        <w:rPr>
          <w:rFonts w:ascii="Times New Roman" w:eastAsia="Times New Roman" w:hAnsi="Times New Roman" w:cs="Times New Roman"/>
          <w:color w:val="000000"/>
        </w:rPr>
        <w:t xml:space="preserve">[9] UNESCO, Global Education Monitoring Report. Paris: UNESCO Publishing, 2022. </w:t>
      </w:r>
    </w:p>
    <w:p w14:paraId="00000089" w14:textId="77777777" w:rsidR="00E8342F" w:rsidRDefault="00000000">
      <w:pPr>
        <w:widowControl w:val="0"/>
        <w:pBdr>
          <w:top w:val="nil"/>
          <w:left w:val="nil"/>
          <w:bottom w:val="nil"/>
          <w:right w:val="nil"/>
          <w:between w:val="nil"/>
        </w:pBdr>
        <w:spacing w:before="211" w:line="264" w:lineRule="auto"/>
        <w:ind w:left="36" w:right="5069" w:firstLine="16"/>
        <w:rPr>
          <w:rFonts w:ascii="Times New Roman" w:eastAsia="Times New Roman" w:hAnsi="Times New Roman" w:cs="Times New Roman"/>
          <w:color w:val="000000"/>
        </w:rPr>
      </w:pPr>
      <w:r>
        <w:rPr>
          <w:rFonts w:ascii="Times New Roman" w:eastAsia="Times New Roman" w:hAnsi="Times New Roman" w:cs="Times New Roman"/>
          <w:color w:val="000000"/>
        </w:rPr>
        <w:t xml:space="preserve">[10] IndiaBix, “Aptitude Questions and Answers for Competitive Exams.” Available: https://www.indiabix.com/aptitude/questions-an d-answers/ </w:t>
      </w:r>
    </w:p>
    <w:p w14:paraId="0000008A" w14:textId="77777777" w:rsidR="00E8342F" w:rsidRDefault="00000000">
      <w:pPr>
        <w:widowControl w:val="0"/>
        <w:pBdr>
          <w:top w:val="nil"/>
          <w:left w:val="nil"/>
          <w:bottom w:val="nil"/>
          <w:right w:val="nil"/>
          <w:between w:val="nil"/>
        </w:pBdr>
        <w:spacing w:before="211" w:line="264" w:lineRule="auto"/>
        <w:ind w:left="38" w:right="5061" w:firstLine="14"/>
        <w:rPr>
          <w:rFonts w:ascii="Times New Roman" w:eastAsia="Times New Roman" w:hAnsi="Times New Roman" w:cs="Times New Roman"/>
          <w:color w:val="000000"/>
        </w:rPr>
      </w:pPr>
      <w:r>
        <w:rPr>
          <w:rFonts w:ascii="Times New Roman" w:eastAsia="Times New Roman" w:hAnsi="Times New Roman" w:cs="Times New Roman"/>
          <w:color w:val="000000"/>
        </w:rPr>
        <w:t>[11] C. M. Bishop, Pattern Recognition and Machine Learning. New York: Springer, 2006.</w:t>
      </w:r>
    </w:p>
    <w:sectPr w:rsidR="00E8342F">
      <w:type w:val="continuous"/>
      <w:pgSz w:w="12240" w:h="15840"/>
      <w:pgMar w:top="1405" w:right="1388" w:bottom="1493" w:left="1405" w:header="0" w:footer="720" w:gutter="0"/>
      <w:cols w:space="720" w:equalWidth="0">
        <w:col w:w="9446"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8C19953B-12B8-45E7-AEA2-F3674DEE6AD1}"/>
  </w:font>
  <w:font w:name="Cambria Math">
    <w:panose1 w:val="02040503050406030204"/>
    <w:charset w:val="00"/>
    <w:family w:val="roman"/>
    <w:pitch w:val="variable"/>
    <w:sig w:usb0="E00006FF" w:usb1="420024FF" w:usb2="02000000" w:usb3="00000000" w:csb0="0000019F" w:csb1="00000000"/>
    <w:embedRegular r:id="rId2" w:fontKey="{D2AE3737-44CF-4820-A82D-EEDFB4092653}"/>
  </w:font>
  <w:font w:name="Gungsuh">
    <w:charset w:val="81"/>
    <w:family w:val="roman"/>
    <w:pitch w:val="variable"/>
    <w:sig w:usb0="B00002AF" w:usb1="69D77CFB" w:usb2="00000030" w:usb3="00000000" w:csb0="0008009F" w:csb1="00000000"/>
    <w:embedBold r:id="rId3" w:subsetted="1" w:fontKey="{ED068907-F8F8-4CE1-AD24-E13FAA212D3C}"/>
  </w:font>
  <w:font w:name="Calibri">
    <w:panose1 w:val="020F0502020204030204"/>
    <w:charset w:val="00"/>
    <w:family w:val="swiss"/>
    <w:pitch w:val="variable"/>
    <w:sig w:usb0="E4002EFF" w:usb1="C000247B" w:usb2="00000009" w:usb3="00000000" w:csb0="000001FF" w:csb1="00000000"/>
    <w:embedRegular r:id="rId4" w:fontKey="{607579EF-2D7A-4509-B9CC-4DA376874887}"/>
  </w:font>
  <w:font w:name="Cambria">
    <w:panose1 w:val="02040503050406030204"/>
    <w:charset w:val="00"/>
    <w:family w:val="roman"/>
    <w:pitch w:val="variable"/>
    <w:sig w:usb0="E00006FF" w:usb1="420024FF" w:usb2="02000000" w:usb3="00000000" w:csb0="0000019F" w:csb1="00000000"/>
    <w:embedRegular r:id="rId5" w:fontKey="{B7DCB8D7-72E9-4365-A293-F2566C2AF02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42F"/>
    <w:rsid w:val="00352296"/>
    <w:rsid w:val="00B052D4"/>
    <w:rsid w:val="00E8342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33EB2"/>
  <w15:docId w15:val="{F01F6C40-E676-4B5D-A330-6057CA850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1545</Words>
  <Characters>8813</Characters>
  <Application>Microsoft Office Word</Application>
  <DocSecurity>0</DocSecurity>
  <Lines>73</Lines>
  <Paragraphs>20</Paragraphs>
  <ScaleCrop>false</ScaleCrop>
  <Company/>
  <LinksUpToDate>false</LinksUpToDate>
  <CharactersWithSpaces>10338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2026-05-06T05:42:00Z</dcterms:created>
  <dcterms:modified xsi:type="dcterms:W3CDTF">2026-05-06T05:43:00Z</dcterms:modified>
</cp:coreProperties>
</file>