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DAD" w:rsidRPr="007B59A7" w:rsidRDefault="005043A2" w:rsidP="007B59A7">
      <w:pPr>
        <w:pStyle w:val="Title"/>
        <w:pBdr>
          <w:bottom w:val="none" w:sz="0" w:space="0" w:color="auto"/>
        </w:pBdr>
        <w:spacing w:after="0"/>
        <w:jc w:val="center"/>
        <w:rPr>
          <w:rFonts w:ascii="Times New Roman" w:hAnsi="Times New Roman" w:cs="Times New Roman"/>
          <w:b/>
          <w:color w:val="000000" w:themeColor="text1"/>
          <w:sz w:val="32"/>
          <w:szCs w:val="32"/>
        </w:rPr>
      </w:pPr>
      <w:r w:rsidRPr="007B59A7">
        <w:rPr>
          <w:rFonts w:ascii="Times New Roman" w:hAnsi="Times New Roman" w:cs="Times New Roman"/>
          <w:b/>
          <w:color w:val="000000" w:themeColor="text1"/>
          <w:sz w:val="32"/>
          <w:szCs w:val="32"/>
        </w:rPr>
        <w:t>Exploring Vedic Sutra Techniques for Solving Ordinary Differential Equations</w:t>
      </w:r>
    </w:p>
    <w:p w:rsidR="008F29E1" w:rsidRPr="00B75678" w:rsidRDefault="008F29E1" w:rsidP="000C6DAD">
      <w:pPr>
        <w:pStyle w:val="Heading1"/>
        <w:jc w:val="both"/>
        <w:rPr>
          <w:rFonts w:ascii="Times New Roman" w:eastAsia="Calibri" w:hAnsi="Times New Roman" w:cs="Times New Roman"/>
          <w:b w:val="0"/>
          <w:color w:val="000000" w:themeColor="text1"/>
          <w:sz w:val="22"/>
          <w:szCs w:val="22"/>
          <w:lang w:val="en-IN"/>
        </w:rPr>
      </w:pPr>
      <w:bookmarkStart w:id="0" w:name="_GoBack"/>
      <w:bookmarkEnd w:id="0"/>
      <w:r w:rsidRPr="000E1337">
        <w:rPr>
          <w:rFonts w:ascii="Times New Roman" w:eastAsia="Calibri" w:hAnsi="Times New Roman" w:cs="Times New Roman"/>
          <w:color w:val="000000" w:themeColor="text1"/>
          <w:sz w:val="24"/>
          <w:szCs w:val="24"/>
          <w:lang w:val="en-IN"/>
        </w:rPr>
        <w:t xml:space="preserve">Abstract: </w:t>
      </w:r>
      <w:r w:rsidRPr="00B75678">
        <w:rPr>
          <w:rFonts w:ascii="Times New Roman" w:eastAsia="Calibri" w:hAnsi="Times New Roman" w:cs="Times New Roman"/>
          <w:b w:val="0"/>
          <w:color w:val="000000" w:themeColor="text1"/>
          <w:sz w:val="22"/>
          <w:szCs w:val="22"/>
          <w:lang w:val="en-IN"/>
        </w:rPr>
        <w:t xml:space="preserve">The primary aim of this paper is to examine the use of </w:t>
      </w:r>
      <w:r w:rsidR="0017711E" w:rsidRPr="00B75678">
        <w:rPr>
          <w:rFonts w:ascii="Times New Roman" w:eastAsia="Calibri" w:hAnsi="Times New Roman" w:cs="Times New Roman"/>
          <w:b w:val="0"/>
          <w:color w:val="000000" w:themeColor="text1"/>
          <w:sz w:val="22"/>
          <w:szCs w:val="22"/>
          <w:lang w:val="en-IN"/>
        </w:rPr>
        <w:t>Vedic M</w:t>
      </w:r>
      <w:r w:rsidRPr="00B75678">
        <w:rPr>
          <w:rFonts w:ascii="Times New Roman" w:eastAsia="Calibri" w:hAnsi="Times New Roman" w:cs="Times New Roman"/>
          <w:b w:val="0"/>
          <w:color w:val="000000" w:themeColor="text1"/>
          <w:sz w:val="22"/>
          <w:szCs w:val="22"/>
          <w:lang w:val="en-IN"/>
        </w:rPr>
        <w:t xml:space="preserve">athematics sutras in deriving derivatives and solving ordinary differential equations. Vedic </w:t>
      </w:r>
      <w:proofErr w:type="gramStart"/>
      <w:r w:rsidRPr="00B75678">
        <w:rPr>
          <w:rFonts w:ascii="Times New Roman" w:eastAsia="Calibri" w:hAnsi="Times New Roman" w:cs="Times New Roman"/>
          <w:b w:val="0"/>
          <w:color w:val="000000" w:themeColor="text1"/>
          <w:sz w:val="22"/>
          <w:szCs w:val="22"/>
          <w:lang w:val="en-IN"/>
        </w:rPr>
        <w:t xml:space="preserve">sutras such as </w:t>
      </w:r>
      <w:r w:rsidRPr="00B75678">
        <w:rPr>
          <w:rFonts w:ascii="Times New Roman" w:eastAsia="Calibri" w:hAnsi="Times New Roman" w:cs="Times New Roman"/>
          <w:b w:val="0"/>
          <w:iCs/>
          <w:color w:val="000000" w:themeColor="text1"/>
          <w:sz w:val="22"/>
          <w:szCs w:val="22"/>
          <w:lang w:val="en-IN"/>
        </w:rPr>
        <w:t>Urdhva-Tiryagbhyam</w:t>
      </w:r>
      <w:r w:rsidRPr="00B75678">
        <w:rPr>
          <w:rFonts w:ascii="Times New Roman" w:eastAsia="Calibri" w:hAnsi="Times New Roman" w:cs="Times New Roman"/>
          <w:b w:val="0"/>
          <w:color w:val="000000" w:themeColor="text1"/>
          <w:sz w:val="22"/>
          <w:szCs w:val="22"/>
          <w:lang w:val="en-IN"/>
        </w:rPr>
        <w:t xml:space="preserve">, </w:t>
      </w:r>
      <w:r w:rsidRPr="00B75678">
        <w:rPr>
          <w:rFonts w:ascii="Times New Roman" w:eastAsia="Calibri" w:hAnsi="Times New Roman" w:cs="Times New Roman"/>
          <w:b w:val="0"/>
          <w:iCs/>
          <w:color w:val="000000" w:themeColor="text1"/>
          <w:sz w:val="22"/>
          <w:szCs w:val="22"/>
          <w:lang w:val="en-IN"/>
        </w:rPr>
        <w:t>Ekanyunena Purvena</w:t>
      </w:r>
      <w:r w:rsidRPr="00B75678">
        <w:rPr>
          <w:rFonts w:ascii="Times New Roman" w:eastAsia="Calibri" w:hAnsi="Times New Roman" w:cs="Times New Roman"/>
          <w:b w:val="0"/>
          <w:color w:val="000000" w:themeColor="text1"/>
          <w:sz w:val="22"/>
          <w:szCs w:val="22"/>
          <w:lang w:val="en-IN"/>
        </w:rPr>
        <w:t xml:space="preserve">, </w:t>
      </w:r>
      <w:r w:rsidRPr="00B75678">
        <w:rPr>
          <w:rFonts w:ascii="Times New Roman" w:eastAsia="Calibri" w:hAnsi="Times New Roman" w:cs="Times New Roman"/>
          <w:b w:val="0"/>
          <w:iCs/>
          <w:color w:val="000000" w:themeColor="text1"/>
          <w:sz w:val="22"/>
          <w:szCs w:val="22"/>
          <w:lang w:val="en-IN"/>
        </w:rPr>
        <w:t>Calana-Kalanabhyam</w:t>
      </w:r>
      <w:r w:rsidRPr="00B75678">
        <w:rPr>
          <w:rFonts w:ascii="Times New Roman" w:eastAsia="Calibri" w:hAnsi="Times New Roman" w:cs="Times New Roman"/>
          <w:b w:val="0"/>
          <w:color w:val="000000" w:themeColor="text1"/>
          <w:sz w:val="22"/>
          <w:szCs w:val="22"/>
          <w:lang w:val="en-IN"/>
        </w:rPr>
        <w:t xml:space="preserve">, </w:t>
      </w:r>
      <w:r w:rsidRPr="00B75678">
        <w:rPr>
          <w:rFonts w:ascii="Times New Roman" w:eastAsia="Calibri" w:hAnsi="Times New Roman" w:cs="Times New Roman"/>
          <w:b w:val="0"/>
          <w:iCs/>
          <w:color w:val="000000" w:themeColor="text1"/>
          <w:sz w:val="22"/>
          <w:szCs w:val="22"/>
          <w:lang w:val="en-IN"/>
        </w:rPr>
        <w:t>Gunakasamuccayah</w:t>
      </w:r>
      <w:r w:rsidRPr="00B75678">
        <w:rPr>
          <w:rFonts w:ascii="Times New Roman" w:eastAsia="Calibri" w:hAnsi="Times New Roman" w:cs="Times New Roman"/>
          <w:b w:val="0"/>
          <w:color w:val="000000" w:themeColor="text1"/>
          <w:sz w:val="22"/>
          <w:szCs w:val="22"/>
          <w:lang w:val="en-IN"/>
        </w:rPr>
        <w:t xml:space="preserve">, and </w:t>
      </w:r>
      <w:r w:rsidRPr="00B75678">
        <w:rPr>
          <w:rFonts w:ascii="Times New Roman" w:eastAsia="Calibri" w:hAnsi="Times New Roman" w:cs="Times New Roman"/>
          <w:b w:val="0"/>
          <w:iCs/>
          <w:color w:val="000000" w:themeColor="text1"/>
          <w:sz w:val="22"/>
          <w:szCs w:val="22"/>
          <w:lang w:val="en-IN"/>
        </w:rPr>
        <w:t>Lopanasthapanabhyam</w:t>
      </w:r>
      <w:r w:rsidRPr="00B75678">
        <w:rPr>
          <w:rFonts w:ascii="Times New Roman" w:eastAsia="Calibri" w:hAnsi="Times New Roman" w:cs="Times New Roman"/>
          <w:b w:val="0"/>
          <w:color w:val="000000" w:themeColor="text1"/>
          <w:sz w:val="22"/>
          <w:szCs w:val="22"/>
          <w:lang w:val="en-IN"/>
        </w:rPr>
        <w:t xml:space="preserve"> helps</w:t>
      </w:r>
      <w:proofErr w:type="gramEnd"/>
      <w:r w:rsidRPr="00B75678">
        <w:rPr>
          <w:rFonts w:ascii="Times New Roman" w:eastAsia="Calibri" w:hAnsi="Times New Roman" w:cs="Times New Roman"/>
          <w:b w:val="0"/>
          <w:color w:val="000000" w:themeColor="text1"/>
          <w:sz w:val="22"/>
          <w:szCs w:val="22"/>
          <w:lang w:val="en-IN"/>
        </w:rPr>
        <w:t xml:space="preserve"> to simplify the computational process. The study seeks to establish the relevance and efficiency of these Vedic principles in differentiation and differential equation solving. Employing Vedic methods for obtaining derivatives and solutions significantly reduces computational complexity and enhances mental calculation speed. Some illustrative examples are presented to demonstrate the application of these sutras in differentiation. The findings indicate that Vedic Mathematics offers a simplified, faster, and more intuitive approach to solving ordinary differential equations.</w:t>
      </w:r>
    </w:p>
    <w:p w:rsidR="008F29E1" w:rsidRPr="00B75678" w:rsidRDefault="008F29E1" w:rsidP="007B59A7">
      <w:pPr>
        <w:spacing w:line="240" w:lineRule="auto"/>
        <w:jc w:val="both"/>
        <w:rPr>
          <w:rFonts w:ascii="Times New Roman" w:eastAsia="Calibri" w:hAnsi="Times New Roman" w:cs="Times New Roman"/>
          <w:color w:val="000000" w:themeColor="text1"/>
          <w:lang w:val="en-IN"/>
        </w:rPr>
      </w:pPr>
      <w:r w:rsidRPr="00B75678">
        <w:rPr>
          <w:rFonts w:ascii="Times New Roman" w:eastAsia="Calibri" w:hAnsi="Times New Roman" w:cs="Times New Roman"/>
          <w:b/>
          <w:color w:val="000000" w:themeColor="text1"/>
          <w:sz w:val="24"/>
          <w:szCs w:val="24"/>
          <w:lang w:val="en-IN"/>
        </w:rPr>
        <w:t>Key Words</w:t>
      </w:r>
      <w:r w:rsidRPr="00B75678">
        <w:rPr>
          <w:rFonts w:ascii="Times New Roman" w:eastAsia="Calibri" w:hAnsi="Times New Roman" w:cs="Times New Roman"/>
          <w:color w:val="000000" w:themeColor="text1"/>
          <w:sz w:val="24"/>
          <w:szCs w:val="24"/>
          <w:lang w:val="en-IN"/>
        </w:rPr>
        <w:t>:</w:t>
      </w:r>
      <w:r w:rsidRPr="008F29E1">
        <w:rPr>
          <w:rFonts w:ascii="Times New Roman" w:eastAsia="Calibri" w:hAnsi="Times New Roman" w:cs="Times New Roman"/>
          <w:color w:val="000000" w:themeColor="text1"/>
          <w:sz w:val="24"/>
          <w:szCs w:val="24"/>
          <w:lang w:val="en-IN"/>
        </w:rPr>
        <w:t xml:space="preserve"> </w:t>
      </w:r>
      <w:r w:rsidRPr="00B75678">
        <w:rPr>
          <w:rFonts w:ascii="Times New Roman" w:eastAsia="Calibri" w:hAnsi="Times New Roman" w:cs="Times New Roman"/>
          <w:color w:val="000000" w:themeColor="text1"/>
          <w:lang w:val="en-IN"/>
        </w:rPr>
        <w:t>Vedic Mathematics, Differential Equations, Derivatives, Urdhva-Tiryagbhyam Sutra, Calana-Kalanabhyam Sutra. Ekanyunena Purvena, Gunakasamuccayah, Lopanasthapanabhyam.</w:t>
      </w:r>
    </w:p>
    <w:p w:rsidR="00FB5318" w:rsidRPr="007B59A7" w:rsidRDefault="00B56381">
      <w:pPr>
        <w:pStyle w:val="Heading1"/>
        <w:rPr>
          <w:rFonts w:ascii="Times New Roman" w:hAnsi="Times New Roman" w:cs="Times New Roman"/>
          <w:sz w:val="24"/>
          <w:szCs w:val="24"/>
        </w:rPr>
      </w:pPr>
      <w:r w:rsidRPr="002F00D5">
        <w:rPr>
          <w:rFonts w:ascii="Times New Roman" w:hAnsi="Times New Roman" w:cs="Times New Roman"/>
          <w:color w:val="000000" w:themeColor="text1"/>
          <w:sz w:val="24"/>
          <w:szCs w:val="24"/>
        </w:rPr>
        <w:t>1</w:t>
      </w:r>
      <w:r w:rsidRPr="007B59A7">
        <w:rPr>
          <w:rFonts w:ascii="Times New Roman" w:hAnsi="Times New Roman" w:cs="Times New Roman"/>
          <w:sz w:val="24"/>
          <w:szCs w:val="24"/>
        </w:rPr>
        <w:tab/>
      </w:r>
      <w:r w:rsidRPr="007B59A7">
        <w:rPr>
          <w:rFonts w:ascii="Times New Roman" w:hAnsi="Times New Roman" w:cs="Times New Roman"/>
          <w:color w:val="auto"/>
          <w:sz w:val="24"/>
          <w:szCs w:val="24"/>
        </w:rPr>
        <w:t>INTRODUCTION</w:t>
      </w:r>
    </w:p>
    <w:p w:rsidR="005C3107" w:rsidRPr="00B75678" w:rsidRDefault="00070F85" w:rsidP="007B59A7">
      <w:pPr>
        <w:pStyle w:val="NormalWeb"/>
        <w:jc w:val="both"/>
        <w:rPr>
          <w:sz w:val="22"/>
          <w:szCs w:val="22"/>
        </w:rPr>
      </w:pPr>
      <w:r w:rsidRPr="00B75678">
        <w:rPr>
          <w:sz w:val="22"/>
          <w:szCs w:val="22"/>
        </w:rPr>
        <w:t xml:space="preserve">Vedic Mathematics is a collection of sutras and sub-sutras introduced by Maharaja [10], forming a mathematical system rooted in the ancient Vedas. These sixteen sutras, along with their sub-sutras, can be applied across a wide range of mathematical disciplines, including coordinate geometry, </w:t>
      </w:r>
      <w:r w:rsidR="00AF214C" w:rsidRPr="00B75678">
        <w:rPr>
          <w:sz w:val="22"/>
          <w:szCs w:val="22"/>
        </w:rPr>
        <w:t>linear equations, number theory</w:t>
      </w:r>
      <w:r w:rsidRPr="00B75678">
        <w:rPr>
          <w:sz w:val="22"/>
          <w:szCs w:val="22"/>
        </w:rPr>
        <w:t xml:space="preserve"> as well as differential and integral calculus [15]. In this paper, we focus on the application of these sutras to solve ordinary differential equations.</w:t>
      </w:r>
      <w:r w:rsidR="005C3107" w:rsidRPr="00B75678">
        <w:rPr>
          <w:sz w:val="22"/>
          <w:szCs w:val="22"/>
        </w:rPr>
        <w:t xml:space="preserve"> </w:t>
      </w:r>
      <w:r w:rsidRPr="00B75678">
        <w:rPr>
          <w:sz w:val="22"/>
          <w:szCs w:val="22"/>
        </w:rPr>
        <w:t xml:space="preserve">Several researchers have contributed to the understanding and application of Vedic sutras in advanced calculus. Kumar et al. [5] and </w:t>
      </w:r>
      <w:proofErr w:type="spellStart"/>
      <w:r w:rsidRPr="00B75678">
        <w:rPr>
          <w:sz w:val="22"/>
          <w:szCs w:val="22"/>
        </w:rPr>
        <w:t>Kumari</w:t>
      </w:r>
      <w:proofErr w:type="spellEnd"/>
      <w:r w:rsidRPr="00B75678">
        <w:rPr>
          <w:sz w:val="22"/>
          <w:szCs w:val="22"/>
        </w:rPr>
        <w:t xml:space="preserve"> et al. [6] demonstrated the use of these sutras in differential and integral calculus, providing brief explanations of the sutras and applying them to various types of equations to compute derivatives and integrals. </w:t>
      </w:r>
      <w:proofErr w:type="spellStart"/>
      <w:r w:rsidR="005C3107" w:rsidRPr="00B75678">
        <w:rPr>
          <w:sz w:val="22"/>
          <w:szCs w:val="22"/>
        </w:rPr>
        <w:t>Devkumar</w:t>
      </w:r>
      <w:proofErr w:type="spellEnd"/>
      <w:r w:rsidR="005C3107" w:rsidRPr="00B75678">
        <w:rPr>
          <w:sz w:val="22"/>
          <w:szCs w:val="22"/>
        </w:rPr>
        <w:t xml:space="preserve"> [2] and </w:t>
      </w:r>
      <w:proofErr w:type="spellStart"/>
      <w:r w:rsidR="005C3107" w:rsidRPr="00B75678">
        <w:rPr>
          <w:sz w:val="22"/>
          <w:szCs w:val="22"/>
        </w:rPr>
        <w:t>Mandloi</w:t>
      </w:r>
      <w:proofErr w:type="spellEnd"/>
      <w:r w:rsidR="005C3107" w:rsidRPr="00B75678">
        <w:rPr>
          <w:sz w:val="22"/>
          <w:szCs w:val="22"/>
        </w:rPr>
        <w:t xml:space="preserve"> [9] provided a comprehensive overview of Vedic sutras, emphasizing their logical framework and demonstrating that Vedic Mathematics offers greater efficiency and integration compared to conventional mathematical methods. Several researchers have also investigated the historical origins of mathematical ideas within Vedic literature. </w:t>
      </w:r>
      <w:proofErr w:type="spellStart"/>
      <w:r w:rsidR="005C3107" w:rsidRPr="00B75678">
        <w:rPr>
          <w:sz w:val="22"/>
          <w:szCs w:val="22"/>
        </w:rPr>
        <w:t>Garrain</w:t>
      </w:r>
      <w:proofErr w:type="spellEnd"/>
      <w:r w:rsidR="005C3107" w:rsidRPr="00B75678">
        <w:rPr>
          <w:sz w:val="22"/>
          <w:szCs w:val="22"/>
        </w:rPr>
        <w:t xml:space="preserve"> et al. [3] </w:t>
      </w:r>
      <w:proofErr w:type="spellStart"/>
      <w:r w:rsidR="005C3107" w:rsidRPr="00B75678">
        <w:rPr>
          <w:sz w:val="22"/>
          <w:szCs w:val="22"/>
        </w:rPr>
        <w:t>analyzed</w:t>
      </w:r>
      <w:proofErr w:type="spellEnd"/>
      <w:r w:rsidR="005C3107" w:rsidRPr="00B75678">
        <w:rPr>
          <w:sz w:val="22"/>
          <w:szCs w:val="22"/>
        </w:rPr>
        <w:t xml:space="preserve"> the contributions of post-Vedic mathematicians and concluded that the development of calculus was more advanced in India than in many Western countries. Gupta [4] conducted an extensive study of all the sutras, applying them to diverse mathematical branches, and found that Vedic techniques can effectively address a wide range of problems. Similarly, </w:t>
      </w:r>
      <w:proofErr w:type="spellStart"/>
      <w:r w:rsidR="005C3107" w:rsidRPr="00B75678">
        <w:rPr>
          <w:sz w:val="22"/>
          <w:szCs w:val="22"/>
        </w:rPr>
        <w:t>Vyas</w:t>
      </w:r>
      <w:proofErr w:type="spellEnd"/>
      <w:r w:rsidR="005C3107" w:rsidRPr="00B75678">
        <w:rPr>
          <w:sz w:val="22"/>
          <w:szCs w:val="22"/>
        </w:rPr>
        <w:t xml:space="preserve"> [14] discussed the historical importance, practical value, and wide applicability of Vedic Mathematics in his conceptual </w:t>
      </w:r>
      <w:proofErr w:type="spellStart"/>
      <w:r w:rsidR="005C3107" w:rsidRPr="00B75678">
        <w:rPr>
          <w:sz w:val="22"/>
          <w:szCs w:val="22"/>
        </w:rPr>
        <w:t>analysis.Prasad</w:t>
      </w:r>
      <w:proofErr w:type="spellEnd"/>
      <w:r w:rsidR="005C3107" w:rsidRPr="00B75678">
        <w:rPr>
          <w:sz w:val="22"/>
          <w:szCs w:val="22"/>
        </w:rPr>
        <w:t xml:space="preserve"> [12] and </w:t>
      </w:r>
      <w:proofErr w:type="spellStart"/>
      <w:r w:rsidR="005C3107" w:rsidRPr="00B75678">
        <w:rPr>
          <w:sz w:val="22"/>
          <w:szCs w:val="22"/>
        </w:rPr>
        <w:t>Kumari</w:t>
      </w:r>
      <w:proofErr w:type="spellEnd"/>
      <w:r w:rsidR="005C3107" w:rsidRPr="00B75678">
        <w:rPr>
          <w:sz w:val="22"/>
          <w:szCs w:val="22"/>
        </w:rPr>
        <w:t xml:space="preserve"> [7] presented illustrative summaries of essential sutras, demonstrating that their application in basic computations significantly reduces time and simplifies operations. </w:t>
      </w:r>
      <w:proofErr w:type="spellStart"/>
      <w:r w:rsidR="005C3107" w:rsidRPr="00B75678">
        <w:rPr>
          <w:sz w:val="22"/>
          <w:szCs w:val="22"/>
        </w:rPr>
        <w:t>Lal</w:t>
      </w:r>
      <w:proofErr w:type="spellEnd"/>
      <w:r w:rsidR="005C3107" w:rsidRPr="00B75678">
        <w:rPr>
          <w:sz w:val="22"/>
          <w:szCs w:val="22"/>
        </w:rPr>
        <w:t xml:space="preserve"> et al. [8] concentrated on the sutras “</w:t>
      </w:r>
      <w:proofErr w:type="spellStart"/>
      <w:r w:rsidR="005C3107" w:rsidRPr="00B75678">
        <w:rPr>
          <w:sz w:val="22"/>
          <w:szCs w:val="22"/>
        </w:rPr>
        <w:t>Ekadhikena</w:t>
      </w:r>
      <w:proofErr w:type="spellEnd"/>
      <w:r w:rsidR="005C3107" w:rsidRPr="00B75678">
        <w:rPr>
          <w:sz w:val="22"/>
          <w:szCs w:val="22"/>
        </w:rPr>
        <w:t>” and “</w:t>
      </w:r>
      <w:proofErr w:type="spellStart"/>
      <w:r w:rsidR="005C3107" w:rsidRPr="00B75678">
        <w:rPr>
          <w:sz w:val="22"/>
          <w:szCs w:val="22"/>
        </w:rPr>
        <w:t>Ekanyunena</w:t>
      </w:r>
      <w:proofErr w:type="spellEnd"/>
      <w:r w:rsidR="005C3107" w:rsidRPr="00B75678">
        <w:rPr>
          <w:sz w:val="22"/>
          <w:szCs w:val="22"/>
        </w:rPr>
        <w:t xml:space="preserve">,” elucidating their use in determining derivatives and </w:t>
      </w:r>
      <w:proofErr w:type="spellStart"/>
      <w:r w:rsidR="005C3107" w:rsidRPr="00B75678">
        <w:rPr>
          <w:sz w:val="22"/>
          <w:szCs w:val="22"/>
        </w:rPr>
        <w:t>antiderivatives</w:t>
      </w:r>
      <w:proofErr w:type="spellEnd"/>
      <w:r w:rsidR="005C3107" w:rsidRPr="00B75678">
        <w:rPr>
          <w:sz w:val="22"/>
          <w:szCs w:val="22"/>
        </w:rPr>
        <w:t xml:space="preserve"> of functions. Singh et al. [13] underscored the role of Vedic Mathematics in fostering intellectual and mental growth among learners. Their study applied various sutras and sub-sutras to solve homogeneous differential equations with constant coefficients, revealing that the Vedic approach streamlines the solving process and enhances practicality. Extending this line of research, </w:t>
      </w:r>
      <w:proofErr w:type="spellStart"/>
      <w:r w:rsidR="005C3107" w:rsidRPr="00B75678">
        <w:rPr>
          <w:sz w:val="22"/>
          <w:szCs w:val="22"/>
        </w:rPr>
        <w:t>Priya</w:t>
      </w:r>
      <w:proofErr w:type="spellEnd"/>
      <w:r w:rsidR="005C3107" w:rsidRPr="00B75678">
        <w:rPr>
          <w:sz w:val="22"/>
          <w:szCs w:val="22"/>
        </w:rPr>
        <w:t xml:space="preserve"> et al. [11] utilized Vedic sutras to solve differential equations and integrals involving partial fractions, noting improved </w:t>
      </w:r>
      <w:r w:rsidR="005C3107" w:rsidRPr="00B75678">
        <w:rPr>
          <w:sz w:val="22"/>
          <w:szCs w:val="22"/>
        </w:rPr>
        <w:lastRenderedPageBreak/>
        <w:t>computational speed and accuracy in advanced mathematics. Finally, Anjali et al. [1] explored the connection between Vedic sutras and higher calculus, emphasizing their practical significance in modern mathematical problem-solving.</w:t>
      </w:r>
    </w:p>
    <w:p w:rsidR="00070F85" w:rsidRPr="00B75678" w:rsidRDefault="00070F85" w:rsidP="007B59A7">
      <w:pPr>
        <w:pStyle w:val="NormalWeb"/>
        <w:jc w:val="both"/>
        <w:rPr>
          <w:sz w:val="22"/>
          <w:szCs w:val="22"/>
        </w:rPr>
      </w:pPr>
      <w:r w:rsidRPr="00B75678">
        <w:rPr>
          <w:sz w:val="22"/>
          <w:szCs w:val="22"/>
        </w:rPr>
        <w:t>In the present study, we extend this approach by applying Vedic sutras to different ordinary differential equations, supported by illustrative examples. The structure of this paper includes</w:t>
      </w:r>
      <w:r w:rsidR="005C3107" w:rsidRPr="00B75678">
        <w:rPr>
          <w:sz w:val="22"/>
          <w:szCs w:val="22"/>
        </w:rPr>
        <w:t xml:space="preserve"> objectives in section 2. </w:t>
      </w:r>
      <w:r w:rsidRPr="00B75678">
        <w:rPr>
          <w:sz w:val="22"/>
          <w:szCs w:val="22"/>
        </w:rPr>
        <w:t xml:space="preserve"> a brief explanation</w:t>
      </w:r>
      <w:r w:rsidR="005C3107" w:rsidRPr="00B75678">
        <w:rPr>
          <w:sz w:val="22"/>
          <w:szCs w:val="22"/>
        </w:rPr>
        <w:t xml:space="preserve"> of relevant sutras in Section 3, their application in Section 4</w:t>
      </w:r>
      <w:r w:rsidRPr="00B75678">
        <w:rPr>
          <w:sz w:val="22"/>
          <w:szCs w:val="22"/>
        </w:rPr>
        <w:t xml:space="preserve">, followed by examples in Section </w:t>
      </w:r>
      <w:r w:rsidR="005C3107" w:rsidRPr="00B75678">
        <w:rPr>
          <w:sz w:val="22"/>
          <w:szCs w:val="22"/>
        </w:rPr>
        <w:t>5</w:t>
      </w:r>
      <w:r w:rsidRPr="00B75678">
        <w:rPr>
          <w:sz w:val="22"/>
          <w:szCs w:val="22"/>
        </w:rPr>
        <w:t>. The study concludes that Vedic sutras provide an effective method for solving various types of differential equations.</w:t>
      </w:r>
    </w:p>
    <w:p w:rsidR="00FB5318" w:rsidRPr="00A849A8" w:rsidRDefault="00B56381">
      <w:pPr>
        <w:pStyle w:val="Heading1"/>
        <w:rPr>
          <w:rFonts w:ascii="Times New Roman" w:hAnsi="Times New Roman" w:cs="Times New Roman"/>
          <w:color w:val="000000" w:themeColor="text1"/>
          <w:sz w:val="24"/>
          <w:szCs w:val="24"/>
        </w:rPr>
      </w:pPr>
      <w:r w:rsidRPr="00B56381">
        <w:rPr>
          <w:color w:val="000000" w:themeColor="text1"/>
        </w:rPr>
        <w:t>2</w:t>
      </w:r>
      <w:r w:rsidRPr="00B56381">
        <w:rPr>
          <w:color w:val="000000" w:themeColor="text1"/>
        </w:rPr>
        <w:tab/>
      </w:r>
      <w:r w:rsidR="005043A2" w:rsidRPr="00A849A8">
        <w:rPr>
          <w:rFonts w:ascii="Times New Roman" w:hAnsi="Times New Roman" w:cs="Times New Roman"/>
          <w:color w:val="000000" w:themeColor="text1"/>
          <w:sz w:val="24"/>
          <w:szCs w:val="24"/>
        </w:rPr>
        <w:t xml:space="preserve"> </w:t>
      </w:r>
      <w:r w:rsidRPr="00A849A8">
        <w:rPr>
          <w:rFonts w:ascii="Times New Roman" w:hAnsi="Times New Roman" w:cs="Times New Roman"/>
          <w:color w:val="000000" w:themeColor="text1"/>
          <w:sz w:val="24"/>
          <w:szCs w:val="24"/>
        </w:rPr>
        <w:t>OBJECTIVES</w:t>
      </w:r>
    </w:p>
    <w:p w:rsidR="00FB5318" w:rsidRPr="00B75678" w:rsidRDefault="005043A2">
      <w:pPr>
        <w:rPr>
          <w:rFonts w:ascii="Times New Roman" w:hAnsi="Times New Roman" w:cs="Times New Roman"/>
        </w:rPr>
      </w:pPr>
      <w:r w:rsidRPr="00B75678">
        <w:rPr>
          <w:rFonts w:ascii="Times New Roman" w:hAnsi="Times New Roman" w:cs="Times New Roman"/>
        </w:rPr>
        <w:t>The objectives of this study are</w:t>
      </w:r>
      <w:proofErr w:type="gramStart"/>
      <w:r w:rsidRPr="00B75678">
        <w:rPr>
          <w:rFonts w:ascii="Times New Roman" w:hAnsi="Times New Roman" w:cs="Times New Roman"/>
        </w:rPr>
        <w:t>:</w:t>
      </w:r>
      <w:proofErr w:type="gramEnd"/>
      <w:r w:rsidRPr="00B75678">
        <w:rPr>
          <w:rFonts w:ascii="Times New Roman" w:hAnsi="Times New Roman" w:cs="Times New Roman"/>
        </w:rPr>
        <w:br/>
        <w:t>• To demonstrate the application of selected Vedic Sutras in solving ordinary differential equations.</w:t>
      </w:r>
      <w:r w:rsidRPr="00B75678">
        <w:rPr>
          <w:rFonts w:ascii="Times New Roman" w:hAnsi="Times New Roman" w:cs="Times New Roman"/>
        </w:rPr>
        <w:br/>
        <w:t>• To simplify differentiation processes using Vedic principles.</w:t>
      </w:r>
      <w:r w:rsidRPr="00B75678">
        <w:rPr>
          <w:rFonts w:ascii="Times New Roman" w:hAnsi="Times New Roman" w:cs="Times New Roman"/>
        </w:rPr>
        <w:br/>
        <w:t>• To analyze computational efficiency and learning advantages of these techniques.</w:t>
      </w:r>
      <w:r w:rsidRPr="00B75678">
        <w:rPr>
          <w:rFonts w:ascii="Times New Roman" w:hAnsi="Times New Roman" w:cs="Times New Roman"/>
        </w:rPr>
        <w:br/>
        <w:t>• To present examples illustrating the effectiveness of Vedic methods compared to conventional calculus.</w:t>
      </w:r>
    </w:p>
    <w:p w:rsidR="000E6A10" w:rsidRPr="007B59A7" w:rsidRDefault="00B56381" w:rsidP="000E6A10">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7B59A7">
        <w:rPr>
          <w:rFonts w:ascii="Times New Roman" w:eastAsia="Times New Roman" w:hAnsi="Times New Roman" w:cs="Times New Roman"/>
          <w:b/>
          <w:bCs/>
          <w:sz w:val="24"/>
          <w:szCs w:val="24"/>
          <w:lang w:val="en-IN" w:eastAsia="en-IN"/>
        </w:rPr>
        <w:t>3</w:t>
      </w:r>
      <w:r w:rsidRPr="007B59A7">
        <w:rPr>
          <w:rFonts w:ascii="Times New Roman" w:eastAsia="Times New Roman" w:hAnsi="Times New Roman" w:cs="Times New Roman"/>
          <w:b/>
          <w:bCs/>
          <w:sz w:val="24"/>
          <w:szCs w:val="24"/>
          <w:lang w:val="en-IN" w:eastAsia="en-IN"/>
        </w:rPr>
        <w:tab/>
      </w:r>
      <w:r w:rsidR="000E6A10" w:rsidRPr="007B59A7">
        <w:rPr>
          <w:rFonts w:ascii="Times New Roman" w:eastAsia="Times New Roman" w:hAnsi="Times New Roman" w:cs="Times New Roman"/>
          <w:b/>
          <w:bCs/>
          <w:sz w:val="24"/>
          <w:szCs w:val="24"/>
          <w:lang w:val="en-IN" w:eastAsia="en-IN"/>
        </w:rPr>
        <w:t xml:space="preserve"> APPLIED SUTRAS</w:t>
      </w:r>
    </w:p>
    <w:p w:rsidR="000E6A10" w:rsidRPr="00B75678" w:rsidRDefault="000E6A10" w:rsidP="007B59A7">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The following Vedic sutras have been employed in this study, each contributing a unique approach to solving problems in calculus and differential equations.</w:t>
      </w:r>
    </w:p>
    <w:p w:rsidR="000E6A10" w:rsidRPr="000E6A10" w:rsidRDefault="00B56381" w:rsidP="000E6A10">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r w:rsidR="000E6A10" w:rsidRPr="000E6A10">
        <w:rPr>
          <w:rFonts w:ascii="Times New Roman" w:eastAsia="Times New Roman" w:hAnsi="Times New Roman" w:cs="Times New Roman"/>
          <w:b/>
          <w:bCs/>
          <w:sz w:val="24"/>
          <w:szCs w:val="24"/>
          <w:lang w:val="en-IN" w:eastAsia="en-IN"/>
        </w:rPr>
        <w:t xml:space="preserve">1. </w:t>
      </w:r>
      <w:r>
        <w:rPr>
          <w:rFonts w:ascii="Times New Roman" w:eastAsia="Times New Roman" w:hAnsi="Times New Roman" w:cs="Times New Roman"/>
          <w:b/>
          <w:bCs/>
          <w:sz w:val="24"/>
          <w:szCs w:val="24"/>
          <w:lang w:val="en-IN" w:eastAsia="en-IN"/>
        </w:rPr>
        <w:tab/>
      </w:r>
      <w:r w:rsidR="000E6A10" w:rsidRPr="000E6A10">
        <w:rPr>
          <w:rFonts w:ascii="Times New Roman" w:eastAsia="Times New Roman" w:hAnsi="Times New Roman" w:cs="Times New Roman"/>
          <w:b/>
          <w:bCs/>
          <w:sz w:val="24"/>
          <w:szCs w:val="24"/>
          <w:lang w:val="en-IN" w:eastAsia="en-IN"/>
        </w:rPr>
        <w:t>Calana-Kalanabhyam Sutra</w:t>
      </w:r>
    </w:p>
    <w:p w:rsidR="007C1BFC" w:rsidRPr="00B75678" w:rsidRDefault="007C1BFC" w:rsidP="007C1BFC">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00D15AD5" w:rsidRPr="00B75678">
        <w:rPr>
          <w:rFonts w:ascii="Times New Roman" w:eastAsia="Times New Roman" w:hAnsi="Times New Roman" w:cs="Times New Roman"/>
          <w:bCs/>
          <w:lang w:val="en-IN" w:eastAsia="en-IN"/>
        </w:rPr>
        <w:t>Calana-Kalanabhyam Sutra</w:t>
      </w:r>
      <w:r w:rsidRPr="00B75678">
        <w:rPr>
          <w:rFonts w:ascii="Times New Roman" w:eastAsia="Times New Roman" w:hAnsi="Times New Roman" w:cs="Times New Roman"/>
          <w:lang w:val="en-IN" w:eastAsia="en-IN"/>
        </w:rPr>
        <w:t xml:space="preserve">, meaning </w:t>
      </w:r>
      <w:r w:rsidRPr="00B75678">
        <w:rPr>
          <w:rFonts w:ascii="Times New Roman" w:eastAsia="Times New Roman" w:hAnsi="Times New Roman" w:cs="Times New Roman"/>
          <w:i/>
          <w:iCs/>
          <w:lang w:val="en-IN" w:eastAsia="en-IN"/>
        </w:rPr>
        <w:t>“by calculus”</w:t>
      </w:r>
      <w:r w:rsidRPr="00B75678">
        <w:rPr>
          <w:rFonts w:ascii="Times New Roman" w:eastAsia="Times New Roman" w:hAnsi="Times New Roman" w:cs="Times New Roman"/>
          <w:lang w:val="en-IN" w:eastAsia="en-IN"/>
        </w:rPr>
        <w:t xml:space="preserve"> or </w:t>
      </w:r>
      <w:r w:rsidRPr="00B75678">
        <w:rPr>
          <w:rFonts w:ascii="Times New Roman" w:eastAsia="Times New Roman" w:hAnsi="Times New Roman" w:cs="Times New Roman"/>
          <w:i/>
          <w:iCs/>
          <w:lang w:val="en-IN" w:eastAsia="en-IN"/>
        </w:rPr>
        <w:t>“by the principle of change and computation”</w:t>
      </w:r>
      <w:r w:rsidRPr="00B75678">
        <w:rPr>
          <w:rFonts w:ascii="Times New Roman" w:eastAsia="Times New Roman" w:hAnsi="Times New Roman" w:cs="Times New Roman"/>
          <w:lang w:val="en-IN" w:eastAsia="en-IN"/>
        </w:rPr>
        <w:t xml:space="preserve">, plays an important role in the study of </w:t>
      </w:r>
      <w:r w:rsidRPr="00B75678">
        <w:rPr>
          <w:rFonts w:ascii="Times New Roman" w:eastAsia="Times New Roman" w:hAnsi="Times New Roman" w:cs="Times New Roman"/>
          <w:bCs/>
          <w:lang w:val="en-IN" w:eastAsia="en-IN"/>
        </w:rPr>
        <w:t>ordinary differential equations (ODEs)</w:t>
      </w:r>
      <w:r w:rsidRPr="00B75678">
        <w:rPr>
          <w:rFonts w:ascii="Times New Roman" w:eastAsia="Times New Roman" w:hAnsi="Times New Roman" w:cs="Times New Roman"/>
          <w:lang w:val="en-IN" w:eastAsia="en-IN"/>
        </w:rPr>
        <w:t xml:space="preserve">. This sutra emphasizes the concept of </w:t>
      </w:r>
      <w:r w:rsidRPr="00B75678">
        <w:rPr>
          <w:rFonts w:ascii="Times New Roman" w:eastAsia="Times New Roman" w:hAnsi="Times New Roman" w:cs="Times New Roman"/>
          <w:bCs/>
          <w:lang w:val="en-IN" w:eastAsia="en-IN"/>
        </w:rPr>
        <w:t>rate of change</w:t>
      </w:r>
      <w:r w:rsidRPr="00B75678">
        <w:rPr>
          <w:rFonts w:ascii="Times New Roman" w:eastAsia="Times New Roman" w:hAnsi="Times New Roman" w:cs="Times New Roman"/>
          <w:lang w:val="en-IN" w:eastAsia="en-IN"/>
        </w:rPr>
        <w:t>, which is the fundamental idea behind differentiation.</w:t>
      </w:r>
    </w:p>
    <w:p w:rsidR="007C1BFC" w:rsidRPr="00B75678" w:rsidRDefault="007C1BFC" w:rsidP="007C1BFC">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In the context of ordinary differential equations, </w:t>
      </w:r>
      <w:r w:rsidR="00D15AD5" w:rsidRPr="00B75678">
        <w:rPr>
          <w:rFonts w:ascii="Times New Roman" w:eastAsia="Times New Roman" w:hAnsi="Times New Roman" w:cs="Times New Roman"/>
          <w:bCs/>
          <w:lang w:val="en-IN" w:eastAsia="en-IN"/>
        </w:rPr>
        <w:t>Calana-Kalanabhyam Sutra</w:t>
      </w:r>
      <w:r w:rsidR="00D15AD5" w:rsidRPr="00B75678">
        <w:rPr>
          <w:rFonts w:ascii="Times New Roman" w:eastAsia="Times New Roman" w:hAnsi="Times New Roman" w:cs="Times New Roman"/>
          <w:lang w:val="en-IN" w:eastAsia="en-IN"/>
        </w:rPr>
        <w:t xml:space="preserve"> </w:t>
      </w:r>
      <w:r w:rsidRPr="00B75678">
        <w:rPr>
          <w:rFonts w:ascii="Times New Roman" w:eastAsia="Times New Roman" w:hAnsi="Times New Roman" w:cs="Times New Roman"/>
          <w:lang w:val="en-IN" w:eastAsia="en-IN"/>
        </w:rPr>
        <w:t xml:space="preserve">is used to identify and </w:t>
      </w:r>
      <w:proofErr w:type="spellStart"/>
      <w:r w:rsidRPr="00B75678">
        <w:rPr>
          <w:rFonts w:ascii="Times New Roman" w:eastAsia="Times New Roman" w:hAnsi="Times New Roman" w:cs="Times New Roman"/>
          <w:lang w:val="en-IN" w:eastAsia="en-IN"/>
        </w:rPr>
        <w:t>analyze</w:t>
      </w:r>
      <w:proofErr w:type="spellEnd"/>
      <w:r w:rsidRPr="00B75678">
        <w:rPr>
          <w:rFonts w:ascii="Times New Roman" w:eastAsia="Times New Roman" w:hAnsi="Times New Roman" w:cs="Times New Roman"/>
          <w:lang w:val="en-IN" w:eastAsia="en-IN"/>
        </w:rPr>
        <w:t xml:space="preserve"> the </w:t>
      </w:r>
      <w:r w:rsidRPr="00B75678">
        <w:rPr>
          <w:rFonts w:ascii="Times New Roman" w:eastAsia="Times New Roman" w:hAnsi="Times New Roman" w:cs="Times New Roman"/>
          <w:bCs/>
          <w:lang w:val="en-IN" w:eastAsia="en-IN"/>
        </w:rPr>
        <w:t>first differential</w:t>
      </w:r>
      <w:r w:rsidRPr="00B75678">
        <w:rPr>
          <w:rFonts w:ascii="Times New Roman" w:eastAsia="Times New Roman" w:hAnsi="Times New Roman" w:cs="Times New Roman"/>
          <w:lang w:val="en-IN" w:eastAsia="en-IN"/>
        </w:rPr>
        <w:t xml:space="preserve"> of a function directly from its algebraic form. It provides an intuitive approach to determine how a dependent variable changes with respect to an independent variable, without relying on lengthy classical procedures.</w:t>
      </w:r>
    </w:p>
    <w:p w:rsidR="007C1BFC" w:rsidRPr="00B75678" w:rsidRDefault="007C1BFC" w:rsidP="007C1BFC">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For polynomial and quadratic functions, this sutra establishes a relationship between the </w:t>
      </w:r>
      <w:r w:rsidRPr="00B75678">
        <w:rPr>
          <w:rFonts w:ascii="Times New Roman" w:eastAsia="Times New Roman" w:hAnsi="Times New Roman" w:cs="Times New Roman"/>
          <w:bCs/>
          <w:lang w:val="en-IN" w:eastAsia="en-IN"/>
        </w:rPr>
        <w:t>algebraic properties of the equation</w:t>
      </w:r>
      <w:r w:rsidRPr="00B75678">
        <w:rPr>
          <w:rFonts w:ascii="Times New Roman" w:eastAsia="Times New Roman" w:hAnsi="Times New Roman" w:cs="Times New Roman"/>
          <w:lang w:val="en-IN" w:eastAsia="en-IN"/>
        </w:rPr>
        <w:t xml:space="preserve"> (such as coefficients or discriminant) and the </w:t>
      </w:r>
      <w:r w:rsidRPr="00B75678">
        <w:rPr>
          <w:rFonts w:ascii="Times New Roman" w:eastAsia="Times New Roman" w:hAnsi="Times New Roman" w:cs="Times New Roman"/>
          <w:bCs/>
          <w:lang w:val="en-IN" w:eastAsia="en-IN"/>
        </w:rPr>
        <w:t>behaviour of its derivative</w:t>
      </w:r>
      <w:r w:rsidRPr="00B75678">
        <w:rPr>
          <w:rFonts w:ascii="Times New Roman" w:eastAsia="Times New Roman" w:hAnsi="Times New Roman" w:cs="Times New Roman"/>
          <w:lang w:val="en-IN" w:eastAsia="en-IN"/>
        </w:rPr>
        <w:t>. Hence, it helps in simplifying the formation and solution of differential equations by linking algebraic structure with calculus-based variation.</w:t>
      </w:r>
    </w:p>
    <w:p w:rsidR="000E6A10" w:rsidRPr="000E6A10" w:rsidRDefault="00B56381" w:rsidP="007C1BFC">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r w:rsidR="000E6A10" w:rsidRPr="000E6A10">
        <w:rPr>
          <w:rFonts w:ascii="Times New Roman" w:eastAsia="Times New Roman" w:hAnsi="Times New Roman" w:cs="Times New Roman"/>
          <w:b/>
          <w:bCs/>
          <w:sz w:val="24"/>
          <w:szCs w:val="24"/>
          <w:lang w:val="en-IN" w:eastAsia="en-IN"/>
        </w:rPr>
        <w:t xml:space="preserve">2. </w:t>
      </w:r>
      <w:r>
        <w:rPr>
          <w:rFonts w:ascii="Times New Roman" w:eastAsia="Times New Roman" w:hAnsi="Times New Roman" w:cs="Times New Roman"/>
          <w:b/>
          <w:bCs/>
          <w:sz w:val="24"/>
          <w:szCs w:val="24"/>
          <w:lang w:val="en-IN" w:eastAsia="en-IN"/>
        </w:rPr>
        <w:tab/>
      </w:r>
      <w:r w:rsidR="000E6A10" w:rsidRPr="000E6A10">
        <w:rPr>
          <w:rFonts w:ascii="Times New Roman" w:eastAsia="Times New Roman" w:hAnsi="Times New Roman" w:cs="Times New Roman"/>
          <w:b/>
          <w:bCs/>
          <w:sz w:val="24"/>
          <w:szCs w:val="24"/>
          <w:lang w:val="en-IN" w:eastAsia="en-IN"/>
        </w:rPr>
        <w:t>Ekanyunena Purvena Sutra</w:t>
      </w:r>
    </w:p>
    <w:p w:rsidR="0037042C" w:rsidRPr="00B75678" w:rsidRDefault="000E6A10" w:rsidP="00CE7505">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Pr="00B75678">
        <w:rPr>
          <w:rFonts w:ascii="Times New Roman" w:eastAsia="Times New Roman" w:hAnsi="Times New Roman" w:cs="Times New Roman"/>
          <w:i/>
          <w:iCs/>
          <w:lang w:val="en-IN" w:eastAsia="en-IN"/>
        </w:rPr>
        <w:t>Ekanyunena Purvena</w:t>
      </w:r>
      <w:r w:rsidRPr="00B75678">
        <w:rPr>
          <w:rFonts w:ascii="Times New Roman" w:eastAsia="Times New Roman" w:hAnsi="Times New Roman" w:cs="Times New Roman"/>
          <w:lang w:val="en-IN" w:eastAsia="en-IN"/>
        </w:rPr>
        <w:t xml:space="preserve"> Sutra, a sub-sutra of </w:t>
      </w:r>
      <w:proofErr w:type="spellStart"/>
      <w:r w:rsidRPr="00B75678">
        <w:rPr>
          <w:rFonts w:ascii="Times New Roman" w:eastAsia="Times New Roman" w:hAnsi="Times New Roman" w:cs="Times New Roman"/>
          <w:i/>
          <w:iCs/>
          <w:lang w:val="en-IN" w:eastAsia="en-IN"/>
        </w:rPr>
        <w:t>Nikhilam</w:t>
      </w:r>
      <w:proofErr w:type="spellEnd"/>
      <w:r w:rsidRPr="00B75678">
        <w:rPr>
          <w:rFonts w:ascii="Times New Roman" w:eastAsia="Times New Roman" w:hAnsi="Times New Roman" w:cs="Times New Roman"/>
          <w:lang w:val="en-IN" w:eastAsia="en-IN"/>
        </w:rPr>
        <w:t>, literally means “</w:t>
      </w:r>
      <w:r w:rsidR="00CE7505" w:rsidRPr="00B75678">
        <w:rPr>
          <w:rFonts w:ascii="Times New Roman" w:hAnsi="Times New Roman" w:cs="Times New Roman"/>
        </w:rPr>
        <w:t>By one less than the previous one</w:t>
      </w:r>
      <w:r w:rsidRPr="00B75678">
        <w:rPr>
          <w:rFonts w:ascii="Times New Roman" w:eastAsia="Times New Roman" w:hAnsi="Times New Roman" w:cs="Times New Roman"/>
          <w:lang w:val="en-IN" w:eastAsia="en-IN"/>
        </w:rPr>
        <w:t xml:space="preserve">” In differential calculus, it is applied to find the derivative of a power </w:t>
      </w:r>
      <w:proofErr w:type="gramStart"/>
      <w:r w:rsidRPr="00B75678">
        <w:rPr>
          <w:rFonts w:ascii="Times New Roman" w:eastAsia="Times New Roman" w:hAnsi="Times New Roman" w:cs="Times New Roman"/>
          <w:lang w:val="en-IN" w:eastAsia="en-IN"/>
        </w:rPr>
        <w:t xml:space="preserve">function </w:t>
      </w:r>
      <w:proofErr w:type="gramEnd"/>
      <m:oMath>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n</m:t>
            </m:r>
          </m:sup>
        </m:sSup>
      </m:oMath>
      <w:r w:rsidRPr="00B75678">
        <w:rPr>
          <w:rFonts w:ascii="Times New Roman" w:eastAsia="Times New Roman" w:hAnsi="Times New Roman" w:cs="Times New Roman"/>
          <w:lang w:val="en-IN" w:eastAsia="en-IN"/>
        </w:rPr>
        <w:t xml:space="preserve">, where </w:t>
      </w:r>
      <w:r w:rsidR="0037042C" w:rsidRPr="00B75678">
        <w:rPr>
          <w:rFonts w:ascii="Times New Roman" w:eastAsia="Times New Roman" w:hAnsi="Times New Roman" w:cs="Times New Roman"/>
          <w:lang w:val="en-IN" w:eastAsia="en-IN"/>
        </w:rPr>
        <w:t>n</w:t>
      </w:r>
      <w:r w:rsidRPr="00B75678">
        <w:rPr>
          <w:rFonts w:ascii="Times New Roman" w:eastAsia="Times New Roman" w:hAnsi="Times New Roman" w:cs="Times New Roman"/>
          <w:lang w:val="en-IN" w:eastAsia="en-IN"/>
        </w:rPr>
        <w:t xml:space="preserve"> is any real number.</w:t>
      </w:r>
      <w:r w:rsidRPr="00B75678">
        <w:rPr>
          <w:rFonts w:ascii="Times New Roman" w:eastAsia="Times New Roman" w:hAnsi="Times New Roman" w:cs="Times New Roman"/>
          <w:lang w:val="en-IN" w:eastAsia="en-IN"/>
        </w:rPr>
        <w:br/>
        <w:t>According to this sutra</w:t>
      </w:r>
      <w:r w:rsidR="00CE7505" w:rsidRPr="00B75678">
        <w:rPr>
          <w:rFonts w:ascii="Times New Roman" w:hAnsi="Times New Roman" w:cs="Times New Roman"/>
        </w:rPr>
        <w:t xml:space="preserve"> When you </w:t>
      </w:r>
      <w:r w:rsidR="00CE7505" w:rsidRPr="00B75678">
        <w:rPr>
          <w:rStyle w:val="Strong"/>
          <w:rFonts w:ascii="Times New Roman" w:hAnsi="Times New Roman" w:cs="Times New Roman"/>
          <w:b w:val="0"/>
        </w:rPr>
        <w:t>differentiate a polynomial</w:t>
      </w:r>
      <w:r w:rsidR="00CE7505" w:rsidRPr="00B75678">
        <w:rPr>
          <w:rFonts w:ascii="Times New Roman" w:eastAsia="Times New Roman" w:hAnsi="Times New Roman" w:cs="Times New Roman"/>
          <w:b/>
          <w:lang w:val="en-IN" w:eastAsia="en-IN"/>
        </w:rPr>
        <w:t xml:space="preserve"> </w:t>
      </w:r>
      <w:r w:rsidR="00CE7505" w:rsidRPr="00B75678">
        <w:rPr>
          <w:rFonts w:ascii="Times New Roman" w:hAnsi="Times New Roman" w:cs="Times New Roman"/>
        </w:rPr>
        <w:t>the</w:t>
      </w:r>
      <w:r w:rsidR="00CE7505" w:rsidRPr="00B75678">
        <w:rPr>
          <w:rFonts w:ascii="Times New Roman" w:hAnsi="Times New Roman" w:cs="Times New Roman"/>
          <w:b/>
        </w:rPr>
        <w:t xml:space="preserve"> </w:t>
      </w:r>
      <w:r w:rsidR="00CE7505" w:rsidRPr="00B75678">
        <w:rPr>
          <w:rStyle w:val="Strong"/>
          <w:rFonts w:ascii="Times New Roman" w:hAnsi="Times New Roman" w:cs="Times New Roman"/>
          <w:b w:val="0"/>
        </w:rPr>
        <w:t>power of x decreases by 1</w:t>
      </w:r>
      <w:r w:rsidR="00CE7505" w:rsidRPr="00B75678">
        <w:rPr>
          <w:rFonts w:ascii="Times New Roman" w:hAnsi="Times New Roman" w:cs="Times New Roman"/>
        </w:rPr>
        <w:t xml:space="preserve"> each </w:t>
      </w:r>
      <w:r w:rsidR="00CE7505" w:rsidRPr="00B75678">
        <w:rPr>
          <w:rFonts w:ascii="Times New Roman" w:hAnsi="Times New Roman" w:cs="Times New Roman"/>
        </w:rPr>
        <w:lastRenderedPageBreak/>
        <w:t xml:space="preserve">time — exactly matching the idea of </w:t>
      </w:r>
      <w:r w:rsidR="00CE7505" w:rsidRPr="00B75678">
        <w:rPr>
          <w:rStyle w:val="Strong"/>
          <w:rFonts w:ascii="Times New Roman" w:hAnsi="Times New Roman" w:cs="Times New Roman"/>
        </w:rPr>
        <w:t>“</w:t>
      </w:r>
      <w:r w:rsidR="00CE7505" w:rsidRPr="00B75678">
        <w:rPr>
          <w:rStyle w:val="Strong"/>
          <w:rFonts w:ascii="Times New Roman" w:hAnsi="Times New Roman" w:cs="Times New Roman"/>
          <w:b w:val="0"/>
        </w:rPr>
        <w:t>By one less than the previous one.” and</w:t>
      </w:r>
      <w:r w:rsidR="00CE7505" w:rsidRPr="00B75678">
        <w:rPr>
          <w:rStyle w:val="Strong"/>
          <w:rFonts w:ascii="Times New Roman" w:hAnsi="Times New Roman" w:cs="Times New Roman"/>
        </w:rPr>
        <w:t xml:space="preserve"> </w:t>
      </w:r>
      <w:r w:rsidRPr="00B75678">
        <w:rPr>
          <w:rFonts w:ascii="Times New Roman" w:eastAsia="Times New Roman" w:hAnsi="Times New Roman" w:cs="Times New Roman"/>
          <w:lang w:val="en-IN" w:eastAsia="en-IN"/>
        </w:rPr>
        <w:t>by multiplying the term by its power and then reducing the index by one, as expressed below:</w:t>
      </w:r>
      <w:r w:rsidR="00CE7505" w:rsidRPr="00B75678">
        <w:rPr>
          <w:rFonts w:ascii="Times New Roman" w:hAnsi="Times New Roman" w:cs="Times New Roman"/>
        </w:rPr>
        <w:t>,</w:t>
      </w:r>
      <w:r w:rsidR="00CE7505" w:rsidRPr="00B75678">
        <w:rPr>
          <w:rFonts w:ascii="Times New Roman" w:hAnsi="Times New Roman" w:cs="Times New Roman"/>
        </w:rPr>
        <w:br/>
      </w:r>
      <m:oMathPara>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n</m:t>
                  </m:r>
                </m:sup>
              </m:sSup>
              <m:r>
                <w:rPr>
                  <w:rFonts w:ascii="Cambria Math" w:eastAsia="Times New Roman" w:hAnsi="Cambria Math" w:cs="Times New Roman"/>
                  <w:lang w:val="en-IN" w:eastAsia="en-IN"/>
                </w:rPr>
                <m:t>)</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=n</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n-1</m:t>
              </m:r>
            </m:sup>
          </m:sSup>
        </m:oMath>
      </m:oMathPara>
    </w:p>
    <w:p w:rsidR="0037042C" w:rsidRPr="00B75678" w:rsidRDefault="0037042C" w:rsidP="0037042C">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This provides a simple and direct approach to differentiation of power functions.</w:t>
      </w:r>
    </w:p>
    <w:p w:rsidR="0037042C" w:rsidRPr="0037042C" w:rsidRDefault="0037042C" w:rsidP="0037042C">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sidRPr="0037042C">
        <w:rPr>
          <w:rFonts w:ascii="Times New Roman" w:eastAsia="Times New Roman" w:hAnsi="Times New Roman" w:cs="Times New Roman"/>
          <w:b/>
          <w:bCs/>
          <w:sz w:val="24"/>
          <w:szCs w:val="24"/>
          <w:lang w:val="en-IN" w:eastAsia="en-IN"/>
        </w:rPr>
        <w:t>3.</w:t>
      </w:r>
      <w:r w:rsidR="00B56381">
        <w:rPr>
          <w:rFonts w:ascii="Times New Roman" w:eastAsia="Times New Roman" w:hAnsi="Times New Roman" w:cs="Times New Roman"/>
          <w:b/>
          <w:bCs/>
          <w:sz w:val="24"/>
          <w:szCs w:val="24"/>
          <w:lang w:val="en-IN" w:eastAsia="en-IN"/>
        </w:rPr>
        <w:t>3</w:t>
      </w:r>
      <w:r w:rsidR="00B56381">
        <w:rPr>
          <w:rFonts w:ascii="Times New Roman" w:eastAsia="Times New Roman" w:hAnsi="Times New Roman" w:cs="Times New Roman"/>
          <w:b/>
          <w:bCs/>
          <w:sz w:val="24"/>
          <w:szCs w:val="24"/>
          <w:lang w:val="en-IN" w:eastAsia="en-IN"/>
        </w:rPr>
        <w:tab/>
      </w:r>
      <w:r w:rsidRPr="0037042C">
        <w:rPr>
          <w:rFonts w:ascii="Times New Roman" w:eastAsia="Times New Roman" w:hAnsi="Times New Roman" w:cs="Times New Roman"/>
          <w:b/>
          <w:bCs/>
          <w:sz w:val="24"/>
          <w:szCs w:val="24"/>
          <w:lang w:val="en-IN" w:eastAsia="en-IN"/>
        </w:rPr>
        <w:t xml:space="preserve"> Gunakasamuccayah Sutra</w:t>
      </w:r>
    </w:p>
    <w:p w:rsidR="00A75891" w:rsidRPr="00B75678" w:rsidRDefault="00A75891" w:rsidP="008D69C0">
      <w:pPr>
        <w:spacing w:before="100" w:beforeAutospacing="1" w:after="100" w:afterAutospacing="1" w:line="240" w:lineRule="auto"/>
        <w:jc w:val="both"/>
        <w:outlineLvl w:val="3"/>
        <w:rPr>
          <w:rFonts w:ascii="Times New Roman" w:eastAsia="Times New Roman" w:hAnsi="Times New Roman" w:cs="Times New Roman"/>
          <w:bCs/>
          <w:lang w:val="en-IN" w:eastAsia="en-IN"/>
        </w:rPr>
      </w:pPr>
      <w:r w:rsidRPr="00B75678">
        <w:rPr>
          <w:rStyle w:val="Strong"/>
          <w:rFonts w:ascii="Times New Roman" w:hAnsi="Times New Roman" w:cs="Times New Roman"/>
        </w:rPr>
        <w:t>Gunakasamuccayah Sutra</w:t>
      </w:r>
      <w:r w:rsidRPr="00B75678">
        <w:rPr>
          <w:rFonts w:ascii="Times New Roman" w:hAnsi="Times New Roman" w:cs="Times New Roman"/>
        </w:rPr>
        <w:t xml:space="preserve"> states that </w:t>
      </w:r>
      <w:r w:rsidRPr="00B75678">
        <w:rPr>
          <w:rStyle w:val="Emphasis"/>
          <w:rFonts w:ascii="Times New Roman" w:hAnsi="Times New Roman" w:cs="Times New Roman"/>
        </w:rPr>
        <w:t>“the product of the sum of the coefficients in the factors is equal to the sum of the coefficients of the product.”</w:t>
      </w:r>
      <w:r w:rsidRPr="00B75678">
        <w:rPr>
          <w:rFonts w:ascii="Times New Roman" w:hAnsi="Times New Roman" w:cs="Times New Roman"/>
        </w:rPr>
        <w:t xml:space="preserve"> In algebra, this sutra is widely used for quick factorization and verification of polynomial expressions. In the context of </w:t>
      </w:r>
      <w:r w:rsidRPr="00B75678">
        <w:rPr>
          <w:rStyle w:val="Strong"/>
          <w:rFonts w:ascii="Times New Roman" w:hAnsi="Times New Roman" w:cs="Times New Roman"/>
        </w:rPr>
        <w:t>ordinary differential equations (ODEs)</w:t>
      </w:r>
      <w:r w:rsidRPr="00B75678">
        <w:rPr>
          <w:rFonts w:ascii="Times New Roman" w:hAnsi="Times New Roman" w:cs="Times New Roman"/>
        </w:rPr>
        <w:t xml:space="preserve">, this sutra helps in </w:t>
      </w:r>
      <w:r w:rsidRPr="00B75678">
        <w:rPr>
          <w:rStyle w:val="Strong"/>
          <w:rFonts w:ascii="Times New Roman" w:hAnsi="Times New Roman" w:cs="Times New Roman"/>
        </w:rPr>
        <w:t>simplifying auxiliary (characteristic) equations</w:t>
      </w:r>
      <w:r w:rsidRPr="00B75678">
        <w:rPr>
          <w:rFonts w:ascii="Times New Roman" w:hAnsi="Times New Roman" w:cs="Times New Roman"/>
        </w:rPr>
        <w:t>, verifying solutions, and checking the consistency of differential operators.</w:t>
      </w:r>
      <w:r w:rsidR="008F7FFD" w:rsidRPr="00B75678">
        <w:rPr>
          <w:rFonts w:ascii="Times New Roman" w:eastAsia="Times New Roman" w:hAnsi="Times New Roman" w:cs="Times New Roman"/>
          <w:bCs/>
          <w:lang w:val="en-IN" w:eastAsia="en-IN"/>
        </w:rPr>
        <w:t xml:space="preserve"> </w:t>
      </w:r>
    </w:p>
    <w:p w:rsidR="00A75891" w:rsidRPr="008D69C0" w:rsidRDefault="00A75891" w:rsidP="00A75891">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8D69C0">
        <w:rPr>
          <w:rFonts w:ascii="Times New Roman" w:eastAsia="Times New Roman" w:hAnsi="Times New Roman" w:cs="Times New Roman"/>
          <w:b/>
          <w:bCs/>
          <w:sz w:val="24"/>
          <w:szCs w:val="24"/>
          <w:lang w:val="en-IN" w:eastAsia="en-IN"/>
        </w:rPr>
        <w:t>Conceptual Role in ODEs</w:t>
      </w:r>
    </w:p>
    <w:p w:rsidR="00A75891" w:rsidRPr="00B75678" w:rsidRDefault="00A75891" w:rsidP="008D69C0">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In linear ordinary differential equations with constant coefficients, the differential operator can be treated algebraically. The Gunakasamuccayah Sutra is applied to:</w:t>
      </w:r>
    </w:p>
    <w:p w:rsidR="00A75891" w:rsidRPr="00B75678" w:rsidRDefault="00A75891" w:rsidP="008D69C0">
      <w:pPr>
        <w:numPr>
          <w:ilvl w:val="0"/>
          <w:numId w:val="15"/>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verify factorized forms of differential operators,</w:t>
      </w:r>
    </w:p>
    <w:p w:rsidR="00A75891" w:rsidRPr="00B75678" w:rsidRDefault="00A75891" w:rsidP="008D69C0">
      <w:pPr>
        <w:numPr>
          <w:ilvl w:val="0"/>
          <w:numId w:val="15"/>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simplify auxiliary equations,</w:t>
      </w:r>
    </w:p>
    <w:p w:rsidR="00A75891" w:rsidRPr="00B75678" w:rsidRDefault="00A75891" w:rsidP="008D69C0">
      <w:pPr>
        <w:numPr>
          <w:ilvl w:val="0"/>
          <w:numId w:val="15"/>
        </w:numPr>
        <w:spacing w:before="100" w:beforeAutospacing="1" w:after="100" w:afterAutospacing="1" w:line="240" w:lineRule="auto"/>
        <w:rPr>
          <w:rFonts w:ascii="Times New Roman" w:eastAsia="Times New Roman" w:hAnsi="Times New Roman" w:cs="Times New Roman"/>
          <w:lang w:val="en-IN" w:eastAsia="en-IN"/>
        </w:rPr>
      </w:pPr>
      <w:proofErr w:type="gramStart"/>
      <w:r w:rsidRPr="00B75678">
        <w:rPr>
          <w:rFonts w:ascii="Times New Roman" w:eastAsia="Times New Roman" w:hAnsi="Times New Roman" w:cs="Times New Roman"/>
          <w:lang w:val="en-IN" w:eastAsia="en-IN"/>
        </w:rPr>
        <w:t>ensure</w:t>
      </w:r>
      <w:proofErr w:type="gramEnd"/>
      <w:r w:rsidRPr="00B75678">
        <w:rPr>
          <w:rFonts w:ascii="Times New Roman" w:eastAsia="Times New Roman" w:hAnsi="Times New Roman" w:cs="Times New Roman"/>
          <w:lang w:val="en-IN" w:eastAsia="en-IN"/>
        </w:rPr>
        <w:t xml:space="preserve"> correctness of solutions obtained through factorization.</w:t>
      </w:r>
    </w:p>
    <w:p w:rsidR="00A75891" w:rsidRPr="00A75891" w:rsidRDefault="00A75891" w:rsidP="00A75891">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p>
    <w:p w:rsidR="0037042C" w:rsidRPr="0037042C" w:rsidRDefault="00B56381" w:rsidP="008F7FFD">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r w:rsidR="0037042C" w:rsidRPr="0037042C">
        <w:rPr>
          <w:rFonts w:ascii="Times New Roman" w:eastAsia="Times New Roman" w:hAnsi="Times New Roman" w:cs="Times New Roman"/>
          <w:b/>
          <w:bCs/>
          <w:sz w:val="24"/>
          <w:szCs w:val="24"/>
          <w:lang w:val="en-IN" w:eastAsia="en-IN"/>
        </w:rPr>
        <w:t>4.</w:t>
      </w:r>
      <w:r>
        <w:rPr>
          <w:rFonts w:ascii="Times New Roman" w:eastAsia="Times New Roman" w:hAnsi="Times New Roman" w:cs="Times New Roman"/>
          <w:b/>
          <w:bCs/>
          <w:sz w:val="24"/>
          <w:szCs w:val="24"/>
          <w:lang w:val="en-IN" w:eastAsia="en-IN"/>
        </w:rPr>
        <w:tab/>
      </w:r>
      <w:r w:rsidR="0037042C" w:rsidRPr="0037042C">
        <w:rPr>
          <w:rFonts w:ascii="Times New Roman" w:eastAsia="Times New Roman" w:hAnsi="Times New Roman" w:cs="Times New Roman"/>
          <w:b/>
          <w:bCs/>
          <w:sz w:val="24"/>
          <w:szCs w:val="24"/>
          <w:lang w:val="en-IN" w:eastAsia="en-IN"/>
        </w:rPr>
        <w:t xml:space="preserve"> Urdhva-Tiriyagbhyam Sutra</w:t>
      </w:r>
    </w:p>
    <w:p w:rsidR="00621C4C" w:rsidRPr="00B75678" w:rsidRDefault="0037042C" w:rsidP="008D69C0">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Pr="00B75678">
        <w:rPr>
          <w:rFonts w:ascii="Times New Roman" w:eastAsia="Times New Roman" w:hAnsi="Times New Roman" w:cs="Times New Roman"/>
          <w:iCs/>
          <w:lang w:val="en-IN" w:eastAsia="en-IN"/>
        </w:rPr>
        <w:t>Urdhva-Tiriyagbhyam</w:t>
      </w:r>
      <w:r w:rsidRPr="00B75678">
        <w:rPr>
          <w:rFonts w:ascii="Times New Roman" w:eastAsia="Times New Roman" w:hAnsi="Times New Roman" w:cs="Times New Roman"/>
          <w:lang w:val="en-IN" w:eastAsia="en-IN"/>
        </w:rPr>
        <w:t xml:space="preserve"> Sutra, which translates as “vertically and crosswise,” </w:t>
      </w:r>
      <w:r w:rsidR="00621C4C" w:rsidRPr="00B75678">
        <w:rPr>
          <w:rFonts w:ascii="Times New Roman" w:hAnsi="Times New Roman" w:cs="Times New Roman"/>
        </w:rPr>
        <w:t xml:space="preserve">It is the </w:t>
      </w:r>
      <w:r w:rsidR="00621C4C" w:rsidRPr="00B75678">
        <w:rPr>
          <w:rStyle w:val="Strong"/>
          <w:rFonts w:ascii="Times New Roman" w:hAnsi="Times New Roman" w:cs="Times New Roman"/>
          <w:b w:val="0"/>
        </w:rPr>
        <w:t>general formula</w:t>
      </w:r>
      <w:r w:rsidR="00621C4C" w:rsidRPr="00B75678">
        <w:rPr>
          <w:rFonts w:ascii="Times New Roman" w:hAnsi="Times New Roman" w:cs="Times New Roman"/>
        </w:rPr>
        <w:t xml:space="preserve"> for multiplication of any two numbers or algebraic expressions.</w:t>
      </w:r>
      <w:r w:rsidR="00621C4C" w:rsidRPr="00B75678">
        <w:rPr>
          <w:rFonts w:ascii="Times New Roman" w:hAnsi="Times New Roman" w:cs="Times New Roman"/>
        </w:rPr>
        <w:br/>
        <w:t xml:space="preserve">But its deeper </w:t>
      </w:r>
      <w:r w:rsidR="00B56381" w:rsidRPr="00B75678">
        <w:rPr>
          <w:rFonts w:ascii="Times New Roman" w:hAnsi="Times New Roman" w:cs="Times New Roman"/>
        </w:rPr>
        <w:t>meaning thinking</w:t>
      </w:r>
      <w:r w:rsidR="00621C4C" w:rsidRPr="00B75678">
        <w:rPr>
          <w:rStyle w:val="Emphasis"/>
          <w:rFonts w:ascii="Times New Roman" w:hAnsi="Times New Roman" w:cs="Times New Roman"/>
        </w:rPr>
        <w:t xml:space="preserve"> </w:t>
      </w:r>
      <w:r w:rsidR="00621C4C" w:rsidRPr="00B75678">
        <w:rPr>
          <w:rStyle w:val="Emphasis"/>
          <w:rFonts w:ascii="Times New Roman" w:hAnsi="Times New Roman" w:cs="Times New Roman"/>
          <w:i w:val="0"/>
        </w:rPr>
        <w:t>both vertically (direct) and crosswise (indirect)</w:t>
      </w:r>
      <w:r w:rsidR="00621C4C" w:rsidRPr="00B75678">
        <w:rPr>
          <w:rFonts w:ascii="Times New Roman" w:hAnsi="Times New Roman" w:cs="Times New Roman"/>
          <w:i/>
        </w:rPr>
        <w:t xml:space="preserve"> </w:t>
      </w:r>
      <w:r w:rsidR="00621C4C" w:rsidRPr="00B75678">
        <w:rPr>
          <w:rFonts w:ascii="Times New Roman" w:hAnsi="Times New Roman" w:cs="Times New Roman"/>
        </w:rPr>
        <w:t xml:space="preserve">connects beautifully to </w:t>
      </w:r>
      <w:r w:rsidR="00621C4C" w:rsidRPr="00B75678">
        <w:rPr>
          <w:rStyle w:val="Strong"/>
          <w:rFonts w:ascii="Times New Roman" w:hAnsi="Times New Roman" w:cs="Times New Roman"/>
          <w:b w:val="0"/>
        </w:rPr>
        <w:t>the concept of relationships between variables in calculus</w:t>
      </w:r>
      <w:r w:rsidR="00621C4C" w:rsidRPr="00B75678">
        <w:rPr>
          <w:rFonts w:ascii="Times New Roman" w:hAnsi="Times New Roman" w:cs="Times New Roman"/>
        </w:rPr>
        <w:t>.</w:t>
      </w:r>
      <w:r w:rsidR="00621C4C" w:rsidRPr="00B75678">
        <w:rPr>
          <w:rFonts w:ascii="Times New Roman" w:eastAsia="Times New Roman" w:hAnsi="Times New Roman" w:cs="Times New Roman"/>
          <w:lang w:val="en-IN" w:eastAsia="en-IN"/>
        </w:rPr>
        <w:t xml:space="preserve"> </w:t>
      </w:r>
    </w:p>
    <w:p w:rsidR="00621C4C" w:rsidRPr="00B75678" w:rsidRDefault="00621C4C" w:rsidP="008D69C0">
      <w:pPr>
        <w:spacing w:before="100" w:beforeAutospacing="1" w:after="0"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In arithmetic or algebra, </w:t>
      </w:r>
      <w:r w:rsidRPr="00B75678">
        <w:rPr>
          <w:rFonts w:ascii="Times New Roman" w:eastAsia="Times New Roman" w:hAnsi="Times New Roman" w:cs="Times New Roman"/>
          <w:iCs/>
          <w:lang w:val="en-IN" w:eastAsia="en-IN"/>
        </w:rPr>
        <w:t>Urdhva–Tiryagbhyām</w:t>
      </w:r>
      <w:r w:rsidRPr="00B75678">
        <w:rPr>
          <w:rFonts w:ascii="Times New Roman" w:eastAsia="Times New Roman" w:hAnsi="Times New Roman" w:cs="Times New Roman"/>
          <w:lang w:val="en-IN" w:eastAsia="en-IN"/>
        </w:rPr>
        <w:t xml:space="preserve"> is used to multiply numbers or expressions using the </w:t>
      </w:r>
      <w:r w:rsidRPr="00B75678">
        <w:rPr>
          <w:rFonts w:ascii="Times New Roman" w:eastAsia="Times New Roman" w:hAnsi="Times New Roman" w:cs="Times New Roman"/>
          <w:bCs/>
          <w:lang w:val="en-IN" w:eastAsia="en-IN"/>
        </w:rPr>
        <w:t>vertical and crosswise method</w:t>
      </w:r>
      <w:r w:rsidRPr="00B75678">
        <w:rPr>
          <w:rFonts w:ascii="Times New Roman" w:eastAsia="Times New Roman" w:hAnsi="Times New Roman" w:cs="Times New Roman"/>
          <w:lang w:val="en-IN" w:eastAsia="en-IN"/>
        </w:rPr>
        <w:t>:</w:t>
      </w:r>
    </w:p>
    <w:p w:rsidR="00621C4C" w:rsidRPr="00B75678" w:rsidRDefault="00621C4C" w:rsidP="008D69C0">
      <w:pPr>
        <w:spacing w:after="0"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w:t>
      </w:r>
      <w:proofErr w:type="gramStart"/>
      <w:r w:rsidRPr="00B75678">
        <w:rPr>
          <w:rFonts w:ascii="Times New Roman" w:eastAsia="Times New Roman" w:hAnsi="Times New Roman" w:cs="Times New Roman"/>
          <w:lang w:val="en-IN" w:eastAsia="en-IN"/>
        </w:rPr>
        <w:t>( a</w:t>
      </w:r>
      <w:proofErr w:type="gramEnd"/>
      <w:r w:rsidRPr="00B75678">
        <w:rPr>
          <w:rFonts w:ascii="Times New Roman" w:eastAsia="Times New Roman" w:hAnsi="Times New Roman" w:cs="Times New Roman"/>
          <w:lang w:val="en-IN" w:eastAsia="en-IN"/>
        </w:rPr>
        <w:t xml:space="preserve"> + b) (c + </w:t>
      </w:r>
      <w:proofErr w:type="gramStart"/>
      <w:r w:rsidRPr="00B75678">
        <w:rPr>
          <w:rFonts w:ascii="Times New Roman" w:eastAsia="Times New Roman" w:hAnsi="Times New Roman" w:cs="Times New Roman"/>
          <w:lang w:val="en-IN" w:eastAsia="en-IN"/>
        </w:rPr>
        <w:t>d )</w:t>
      </w:r>
      <w:proofErr w:type="gramEnd"/>
      <w:r w:rsidRPr="00B75678">
        <w:rPr>
          <w:rFonts w:ascii="Times New Roman" w:eastAsia="Times New Roman" w:hAnsi="Times New Roman" w:cs="Times New Roman"/>
          <w:lang w:val="en-IN" w:eastAsia="en-IN"/>
        </w:rPr>
        <w:t xml:space="preserve"> = ac + </w:t>
      </w:r>
      <w:proofErr w:type="gramStart"/>
      <w:r w:rsidRPr="00B75678">
        <w:rPr>
          <w:rFonts w:ascii="Times New Roman" w:eastAsia="Times New Roman" w:hAnsi="Times New Roman" w:cs="Times New Roman"/>
          <w:lang w:val="en-IN" w:eastAsia="en-IN"/>
        </w:rPr>
        <w:t>( ad</w:t>
      </w:r>
      <w:proofErr w:type="gramEnd"/>
      <w:r w:rsidRPr="00B75678">
        <w:rPr>
          <w:rFonts w:ascii="Times New Roman" w:eastAsia="Times New Roman" w:hAnsi="Times New Roman" w:cs="Times New Roman"/>
          <w:lang w:val="en-IN" w:eastAsia="en-IN"/>
        </w:rPr>
        <w:t xml:space="preserve"> + </w:t>
      </w:r>
      <w:proofErr w:type="spellStart"/>
      <w:r w:rsidRPr="00B75678">
        <w:rPr>
          <w:rFonts w:ascii="Times New Roman" w:eastAsia="Times New Roman" w:hAnsi="Times New Roman" w:cs="Times New Roman"/>
          <w:lang w:val="en-IN" w:eastAsia="en-IN"/>
        </w:rPr>
        <w:t>bc</w:t>
      </w:r>
      <w:proofErr w:type="spellEnd"/>
      <w:r w:rsidRPr="00B75678">
        <w:rPr>
          <w:rFonts w:ascii="Times New Roman" w:eastAsia="Times New Roman" w:hAnsi="Times New Roman" w:cs="Times New Roman"/>
          <w:lang w:val="en-IN" w:eastAsia="en-IN"/>
        </w:rPr>
        <w:t xml:space="preserve"> ) + </w:t>
      </w:r>
      <w:proofErr w:type="spellStart"/>
      <w:r w:rsidRPr="00B75678">
        <w:rPr>
          <w:rFonts w:ascii="Times New Roman" w:eastAsia="Times New Roman" w:hAnsi="Times New Roman" w:cs="Times New Roman"/>
          <w:lang w:val="en-IN" w:eastAsia="en-IN"/>
        </w:rPr>
        <w:t>bd</w:t>
      </w:r>
      <w:proofErr w:type="spellEnd"/>
      <w:r w:rsidRPr="00B75678">
        <w:rPr>
          <w:rFonts w:ascii="Times New Roman" w:eastAsia="Times New Roman" w:hAnsi="Times New Roman" w:cs="Times New Roman"/>
          <w:lang w:val="en-IN" w:eastAsia="en-IN"/>
        </w:rPr>
        <w:t xml:space="preserve"> </w:t>
      </w:r>
    </w:p>
    <w:p w:rsidR="00621C4C" w:rsidRPr="00B75678" w:rsidRDefault="00621C4C" w:rsidP="008D69C0">
      <w:pPr>
        <w:spacing w:after="0"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Here,</w:t>
      </w:r>
    </w:p>
    <w:p w:rsidR="00621C4C" w:rsidRPr="00B75678" w:rsidRDefault="00621C4C" w:rsidP="008D69C0">
      <w:pPr>
        <w:numPr>
          <w:ilvl w:val="0"/>
          <w:numId w:val="10"/>
        </w:num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bCs/>
          <w:lang w:val="en-IN" w:eastAsia="en-IN"/>
        </w:rPr>
        <w:t xml:space="preserve">Vertical terms (ac, </w:t>
      </w:r>
      <w:proofErr w:type="spellStart"/>
      <w:r w:rsidRPr="00B75678">
        <w:rPr>
          <w:rFonts w:ascii="Times New Roman" w:eastAsia="Times New Roman" w:hAnsi="Times New Roman" w:cs="Times New Roman"/>
          <w:bCs/>
          <w:lang w:val="en-IN" w:eastAsia="en-IN"/>
        </w:rPr>
        <w:t>bd</w:t>
      </w:r>
      <w:proofErr w:type="spellEnd"/>
      <w:r w:rsidRPr="00B75678">
        <w:rPr>
          <w:rFonts w:ascii="Times New Roman" w:eastAsia="Times New Roman" w:hAnsi="Times New Roman" w:cs="Times New Roman"/>
          <w:bCs/>
          <w:lang w:val="en-IN" w:eastAsia="en-IN"/>
        </w:rPr>
        <w:t>)</w:t>
      </w:r>
      <w:r w:rsidRPr="00B75678">
        <w:rPr>
          <w:rFonts w:ascii="Times New Roman" w:eastAsia="Times New Roman" w:hAnsi="Times New Roman" w:cs="Times New Roman"/>
          <w:lang w:val="en-IN" w:eastAsia="en-IN"/>
        </w:rPr>
        <w:t xml:space="preserve"> represent </w:t>
      </w:r>
      <w:r w:rsidRPr="00B75678">
        <w:rPr>
          <w:rFonts w:ascii="Times New Roman" w:eastAsia="Times New Roman" w:hAnsi="Times New Roman" w:cs="Times New Roman"/>
          <w:bCs/>
          <w:lang w:val="en-IN" w:eastAsia="en-IN"/>
        </w:rPr>
        <w:t>direct relationships</w:t>
      </w:r>
      <w:r w:rsidRPr="00B75678">
        <w:rPr>
          <w:rFonts w:ascii="Times New Roman" w:eastAsia="Times New Roman" w:hAnsi="Times New Roman" w:cs="Times New Roman"/>
          <w:lang w:val="en-IN" w:eastAsia="en-IN"/>
        </w:rPr>
        <w:t>,</w:t>
      </w:r>
    </w:p>
    <w:p w:rsidR="00621C4C" w:rsidRPr="00B75678" w:rsidRDefault="00621C4C" w:rsidP="008D69C0">
      <w:pPr>
        <w:numPr>
          <w:ilvl w:val="0"/>
          <w:numId w:val="10"/>
        </w:num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bCs/>
          <w:lang w:val="en-IN" w:eastAsia="en-IN"/>
        </w:rPr>
        <w:t xml:space="preserve">Crosswise terms (ad + </w:t>
      </w:r>
      <w:proofErr w:type="spellStart"/>
      <w:proofErr w:type="gramStart"/>
      <w:r w:rsidRPr="00B75678">
        <w:rPr>
          <w:rFonts w:ascii="Times New Roman" w:eastAsia="Times New Roman" w:hAnsi="Times New Roman" w:cs="Times New Roman"/>
          <w:bCs/>
          <w:lang w:val="en-IN" w:eastAsia="en-IN"/>
        </w:rPr>
        <w:t>bc</w:t>
      </w:r>
      <w:proofErr w:type="spellEnd"/>
      <w:proofErr w:type="gramEnd"/>
      <w:r w:rsidRPr="00B75678">
        <w:rPr>
          <w:rFonts w:ascii="Times New Roman" w:eastAsia="Times New Roman" w:hAnsi="Times New Roman" w:cs="Times New Roman"/>
          <w:bCs/>
          <w:lang w:val="en-IN" w:eastAsia="en-IN"/>
        </w:rPr>
        <w:t>)</w:t>
      </w:r>
      <w:r w:rsidRPr="00B75678">
        <w:rPr>
          <w:rFonts w:ascii="Times New Roman" w:eastAsia="Times New Roman" w:hAnsi="Times New Roman" w:cs="Times New Roman"/>
          <w:lang w:val="en-IN" w:eastAsia="en-IN"/>
        </w:rPr>
        <w:t xml:space="preserve"> represent </w:t>
      </w:r>
      <w:r w:rsidRPr="00B75678">
        <w:rPr>
          <w:rFonts w:ascii="Times New Roman" w:eastAsia="Times New Roman" w:hAnsi="Times New Roman" w:cs="Times New Roman"/>
          <w:bCs/>
          <w:lang w:val="en-IN" w:eastAsia="en-IN"/>
        </w:rPr>
        <w:t>interdependent (mixed) relationships</w:t>
      </w:r>
      <w:r w:rsidRPr="00B75678">
        <w:rPr>
          <w:rFonts w:ascii="Times New Roman" w:eastAsia="Times New Roman" w:hAnsi="Times New Roman" w:cs="Times New Roman"/>
          <w:lang w:val="en-IN" w:eastAsia="en-IN"/>
        </w:rPr>
        <w:t>.</w:t>
      </w:r>
    </w:p>
    <w:p w:rsidR="00621C4C" w:rsidRPr="00B75678" w:rsidRDefault="00621C4C" w:rsidP="008D69C0">
      <w:pPr>
        <w:pStyle w:val="NormalWeb"/>
        <w:jc w:val="both"/>
        <w:rPr>
          <w:sz w:val="22"/>
          <w:szCs w:val="22"/>
        </w:rPr>
      </w:pPr>
      <w:r w:rsidRPr="00B75678">
        <w:rPr>
          <w:sz w:val="22"/>
          <w:szCs w:val="22"/>
        </w:rPr>
        <w:t xml:space="preserve">In </w:t>
      </w:r>
      <w:r w:rsidRPr="00B75678">
        <w:rPr>
          <w:rStyle w:val="Strong"/>
          <w:b w:val="0"/>
          <w:sz w:val="22"/>
          <w:szCs w:val="22"/>
        </w:rPr>
        <w:t>Differential Calculus</w:t>
      </w:r>
      <w:r w:rsidRPr="00B75678">
        <w:rPr>
          <w:sz w:val="22"/>
          <w:szCs w:val="22"/>
        </w:rPr>
        <w:t>, when we differentiate products or composite expressions, we also consider:</w:t>
      </w:r>
    </w:p>
    <w:p w:rsidR="00621C4C" w:rsidRPr="00B75678" w:rsidRDefault="00621C4C" w:rsidP="008D69C0">
      <w:pPr>
        <w:pStyle w:val="NormalWeb"/>
        <w:numPr>
          <w:ilvl w:val="0"/>
          <w:numId w:val="11"/>
        </w:numPr>
        <w:jc w:val="both"/>
        <w:rPr>
          <w:sz w:val="22"/>
          <w:szCs w:val="22"/>
        </w:rPr>
      </w:pPr>
      <w:r w:rsidRPr="00B75678">
        <w:rPr>
          <w:rStyle w:val="Strong"/>
          <w:b w:val="0"/>
          <w:sz w:val="22"/>
          <w:szCs w:val="22"/>
        </w:rPr>
        <w:t>Direct (vertical)</w:t>
      </w:r>
      <w:r w:rsidRPr="00B75678">
        <w:rPr>
          <w:sz w:val="22"/>
          <w:szCs w:val="22"/>
        </w:rPr>
        <w:t xml:space="preserve"> contributions — like differentiating one term directly,</w:t>
      </w:r>
    </w:p>
    <w:p w:rsidR="00621C4C" w:rsidRPr="00B75678" w:rsidRDefault="00621C4C" w:rsidP="008D69C0">
      <w:pPr>
        <w:pStyle w:val="NormalWeb"/>
        <w:numPr>
          <w:ilvl w:val="0"/>
          <w:numId w:val="11"/>
        </w:numPr>
        <w:jc w:val="both"/>
        <w:rPr>
          <w:sz w:val="22"/>
          <w:szCs w:val="22"/>
        </w:rPr>
      </w:pPr>
      <w:r w:rsidRPr="00B75678">
        <w:rPr>
          <w:rStyle w:val="Strong"/>
          <w:b w:val="0"/>
          <w:sz w:val="22"/>
          <w:szCs w:val="22"/>
        </w:rPr>
        <w:t>Crosswise</w:t>
      </w:r>
      <w:r w:rsidRPr="00B75678">
        <w:rPr>
          <w:sz w:val="22"/>
          <w:szCs w:val="22"/>
        </w:rPr>
        <w:t xml:space="preserve"> effects — how one variable’s change affects the </w:t>
      </w:r>
      <w:proofErr w:type="gramStart"/>
      <w:r w:rsidRPr="00B75678">
        <w:rPr>
          <w:sz w:val="22"/>
          <w:szCs w:val="22"/>
        </w:rPr>
        <w:t>other.</w:t>
      </w:r>
      <w:proofErr w:type="gramEnd"/>
    </w:p>
    <w:p w:rsidR="00621C4C" w:rsidRPr="00B75678" w:rsidRDefault="00621C4C" w:rsidP="008D69C0">
      <w:pPr>
        <w:pStyle w:val="NormalWeb"/>
        <w:jc w:val="both"/>
        <w:rPr>
          <w:sz w:val="22"/>
          <w:szCs w:val="22"/>
        </w:rPr>
      </w:pPr>
      <w:r w:rsidRPr="00B75678">
        <w:rPr>
          <w:sz w:val="22"/>
          <w:szCs w:val="22"/>
        </w:rPr>
        <w:t xml:space="preserve">Thus, the </w:t>
      </w:r>
      <w:r w:rsidRPr="00B75678">
        <w:rPr>
          <w:rStyle w:val="Strong"/>
          <w:b w:val="0"/>
          <w:sz w:val="22"/>
          <w:szCs w:val="22"/>
        </w:rPr>
        <w:t>Urdhva–Tiryagbhyām Sutra</w:t>
      </w:r>
      <w:r w:rsidRPr="00B75678">
        <w:rPr>
          <w:sz w:val="22"/>
          <w:szCs w:val="22"/>
        </w:rPr>
        <w:t xml:space="preserve"> conceptually aligns with:</w:t>
      </w:r>
    </w:p>
    <w:p w:rsidR="00621C4C" w:rsidRPr="00B75678" w:rsidRDefault="00621C4C" w:rsidP="008D69C0">
      <w:pPr>
        <w:pStyle w:val="NormalWeb"/>
        <w:numPr>
          <w:ilvl w:val="0"/>
          <w:numId w:val="12"/>
        </w:numPr>
        <w:jc w:val="both"/>
        <w:rPr>
          <w:sz w:val="22"/>
          <w:szCs w:val="22"/>
        </w:rPr>
      </w:pPr>
      <w:r w:rsidRPr="00B75678">
        <w:rPr>
          <w:sz w:val="22"/>
          <w:szCs w:val="22"/>
        </w:rPr>
        <w:lastRenderedPageBreak/>
        <w:t xml:space="preserve">the </w:t>
      </w:r>
      <w:r w:rsidRPr="00B75678">
        <w:rPr>
          <w:rStyle w:val="Strong"/>
          <w:b w:val="0"/>
          <w:sz w:val="22"/>
          <w:szCs w:val="22"/>
        </w:rPr>
        <w:t>Product Rule</w:t>
      </w:r>
    </w:p>
    <w:p w:rsidR="00621C4C" w:rsidRPr="00B75678" w:rsidRDefault="00621C4C" w:rsidP="008D69C0">
      <w:pPr>
        <w:pStyle w:val="NormalWeb"/>
        <w:numPr>
          <w:ilvl w:val="0"/>
          <w:numId w:val="12"/>
        </w:numPr>
        <w:jc w:val="both"/>
        <w:rPr>
          <w:sz w:val="22"/>
          <w:szCs w:val="22"/>
        </w:rPr>
      </w:pPr>
      <w:r w:rsidRPr="00B75678">
        <w:rPr>
          <w:sz w:val="22"/>
          <w:szCs w:val="22"/>
        </w:rPr>
        <w:t xml:space="preserve">the </w:t>
      </w:r>
      <w:r w:rsidRPr="00B75678">
        <w:rPr>
          <w:rStyle w:val="Strong"/>
          <w:b w:val="0"/>
          <w:sz w:val="22"/>
          <w:szCs w:val="22"/>
        </w:rPr>
        <w:t>Chain Rule</w:t>
      </w:r>
    </w:p>
    <w:p w:rsidR="00621C4C" w:rsidRPr="00B75678" w:rsidRDefault="00621C4C" w:rsidP="008D69C0">
      <w:pPr>
        <w:pStyle w:val="NormalWeb"/>
        <w:numPr>
          <w:ilvl w:val="0"/>
          <w:numId w:val="12"/>
        </w:numPr>
        <w:jc w:val="both"/>
        <w:rPr>
          <w:sz w:val="22"/>
          <w:szCs w:val="22"/>
        </w:rPr>
      </w:pPr>
      <w:proofErr w:type="gramStart"/>
      <w:r w:rsidRPr="00B75678">
        <w:rPr>
          <w:sz w:val="22"/>
          <w:szCs w:val="22"/>
        </w:rPr>
        <w:t>and</w:t>
      </w:r>
      <w:proofErr w:type="gramEnd"/>
      <w:r w:rsidRPr="00B75678">
        <w:rPr>
          <w:sz w:val="22"/>
          <w:szCs w:val="22"/>
        </w:rPr>
        <w:t xml:space="preserve"> </w:t>
      </w:r>
      <w:r w:rsidRPr="00B75678">
        <w:rPr>
          <w:rStyle w:val="Strong"/>
          <w:b w:val="0"/>
          <w:sz w:val="22"/>
          <w:szCs w:val="22"/>
        </w:rPr>
        <w:t>Partial Differentiation</w:t>
      </w:r>
      <w:r w:rsidRPr="00B75678">
        <w:rPr>
          <w:sz w:val="22"/>
          <w:szCs w:val="22"/>
        </w:rPr>
        <w:t xml:space="preserve"> (in multivariable calculus).</w:t>
      </w:r>
    </w:p>
    <w:p w:rsidR="0037042C" w:rsidRPr="0037042C" w:rsidRDefault="00DD5707" w:rsidP="0037042C">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r w:rsidR="0037042C" w:rsidRPr="0037042C">
        <w:rPr>
          <w:rFonts w:ascii="Times New Roman" w:eastAsia="Times New Roman" w:hAnsi="Times New Roman" w:cs="Times New Roman"/>
          <w:b/>
          <w:bCs/>
          <w:sz w:val="24"/>
          <w:szCs w:val="24"/>
          <w:lang w:val="en-IN" w:eastAsia="en-IN"/>
        </w:rPr>
        <w:t xml:space="preserve">5. </w:t>
      </w:r>
      <w:r>
        <w:rPr>
          <w:rFonts w:ascii="Times New Roman" w:eastAsia="Times New Roman" w:hAnsi="Times New Roman" w:cs="Times New Roman"/>
          <w:b/>
          <w:bCs/>
          <w:sz w:val="24"/>
          <w:szCs w:val="24"/>
          <w:lang w:val="en-IN" w:eastAsia="en-IN"/>
        </w:rPr>
        <w:tab/>
      </w:r>
      <w:r w:rsidR="0037042C" w:rsidRPr="0037042C">
        <w:rPr>
          <w:rFonts w:ascii="Times New Roman" w:eastAsia="Times New Roman" w:hAnsi="Times New Roman" w:cs="Times New Roman"/>
          <w:b/>
          <w:bCs/>
          <w:sz w:val="24"/>
          <w:szCs w:val="24"/>
          <w:lang w:val="en-IN" w:eastAsia="en-IN"/>
        </w:rPr>
        <w:t>Lopanasthapanabhyam Sutra</w:t>
      </w:r>
    </w:p>
    <w:p w:rsidR="00DD5707" w:rsidRPr="00B75678" w:rsidRDefault="00DD5707" w:rsidP="00DD5707">
      <w:pPr>
        <w:pStyle w:val="NormalWeb"/>
        <w:jc w:val="both"/>
        <w:rPr>
          <w:sz w:val="22"/>
          <w:szCs w:val="22"/>
        </w:rPr>
      </w:pPr>
      <w:r>
        <w:tab/>
      </w:r>
      <w:r w:rsidRPr="00B75678">
        <w:rPr>
          <w:sz w:val="22"/>
          <w:szCs w:val="22"/>
        </w:rPr>
        <w:t xml:space="preserve">The Lopanasthapanabhyam Sutra, meaning “by elimination and retention” or “by omission and restoration”, is an important concept in Vedic Mathematics that emphasizes simplifying expressions by eliminating unnecessary terms and retaining only the essential components. In the study of ordinary differential equations (ODEs), this sutra is applied to reduce the complexity of equations by systematically removing redundant terms and focusing on the dominant terms that govern the </w:t>
      </w:r>
      <w:r w:rsidR="00F47C6D" w:rsidRPr="00B75678">
        <w:rPr>
          <w:sz w:val="22"/>
          <w:szCs w:val="22"/>
        </w:rPr>
        <w:t>behaviour</w:t>
      </w:r>
      <w:r w:rsidRPr="00B75678">
        <w:rPr>
          <w:sz w:val="22"/>
          <w:szCs w:val="22"/>
        </w:rPr>
        <w:t xml:space="preserve"> of the solution.</w:t>
      </w:r>
    </w:p>
    <w:p w:rsidR="00DD5707" w:rsidRPr="00B75678" w:rsidRDefault="00DD5707" w:rsidP="00DD5707">
      <w:pPr>
        <w:pStyle w:val="NormalWeb"/>
        <w:jc w:val="both"/>
        <w:rPr>
          <w:sz w:val="22"/>
          <w:szCs w:val="22"/>
        </w:rPr>
      </w:pPr>
      <w:r w:rsidRPr="00B75678">
        <w:rPr>
          <w:sz w:val="22"/>
          <w:szCs w:val="22"/>
        </w:rPr>
        <w:t xml:space="preserve">In ordinary differential equations, </w:t>
      </w:r>
      <w:r w:rsidR="00F47C6D" w:rsidRPr="00B75678">
        <w:rPr>
          <w:sz w:val="22"/>
          <w:szCs w:val="22"/>
        </w:rPr>
        <w:t>Lopanasthapanabhyam</w:t>
      </w:r>
      <w:r w:rsidRPr="00B75678">
        <w:rPr>
          <w:sz w:val="22"/>
          <w:szCs w:val="22"/>
        </w:rPr>
        <w:t xml:space="preserve"> is particularly useful when dealing with polynomial differential equations and linear ODEs with constant coefficients, where certain terms vanish during differentiation or integration. By identifying and eliminating these zero-contributing terms, the sutra enables a more efficient formation and simplification of differential equations.</w:t>
      </w:r>
    </w:p>
    <w:p w:rsidR="00DD5707" w:rsidRPr="00B75678" w:rsidRDefault="00DD5707" w:rsidP="00DD5707">
      <w:pPr>
        <w:pStyle w:val="NormalWeb"/>
        <w:jc w:val="both"/>
        <w:rPr>
          <w:sz w:val="22"/>
          <w:szCs w:val="22"/>
        </w:rPr>
      </w:pPr>
      <w:r w:rsidRPr="00B75678">
        <w:rPr>
          <w:sz w:val="22"/>
          <w:szCs w:val="22"/>
        </w:rPr>
        <w:t xml:space="preserve">Thus, the </w:t>
      </w:r>
      <w:r w:rsidR="00F47C6D" w:rsidRPr="00B75678">
        <w:rPr>
          <w:sz w:val="22"/>
          <w:szCs w:val="22"/>
        </w:rPr>
        <w:t>Lopanasthapanabhyam</w:t>
      </w:r>
      <w:r w:rsidRPr="00B75678">
        <w:rPr>
          <w:sz w:val="22"/>
          <w:szCs w:val="22"/>
        </w:rPr>
        <w:t xml:space="preserve"> Sutra provides a concise and logical approach for simplifying ordinary differential equations, improving clarity and reducing computational effort while maintaining mathematical accuracy.</w:t>
      </w:r>
    </w:p>
    <w:p w:rsidR="005D05E7" w:rsidRPr="008D69C0" w:rsidRDefault="005D05E7" w:rsidP="005D05E7">
      <w:pPr>
        <w:pStyle w:val="NormalWeb"/>
        <w:jc w:val="both"/>
        <w:rPr>
          <w:sz w:val="20"/>
          <w:szCs w:val="20"/>
        </w:rPr>
      </w:pPr>
      <w:r w:rsidRPr="00B75678">
        <w:rPr>
          <w:sz w:val="22"/>
          <w:szCs w:val="22"/>
        </w:rPr>
        <w:t xml:space="preserve">This sutra is traditionally used in </w:t>
      </w:r>
      <w:r w:rsidRPr="00B75678">
        <w:rPr>
          <w:rStyle w:val="Strong"/>
          <w:b w:val="0"/>
          <w:sz w:val="22"/>
          <w:szCs w:val="22"/>
        </w:rPr>
        <w:t>Vedic Mathematics</w:t>
      </w:r>
      <w:r w:rsidRPr="00B75678">
        <w:rPr>
          <w:sz w:val="22"/>
          <w:szCs w:val="22"/>
        </w:rPr>
        <w:t xml:space="preserve"> for solving simultaneous equations </w:t>
      </w:r>
      <w:r w:rsidRPr="00B75678">
        <w:rPr>
          <w:sz w:val="22"/>
          <w:szCs w:val="22"/>
        </w:rPr>
        <w:br/>
        <w:t xml:space="preserve">you </w:t>
      </w:r>
      <w:r w:rsidRPr="00B75678">
        <w:rPr>
          <w:rStyle w:val="Strong"/>
          <w:b w:val="0"/>
          <w:sz w:val="22"/>
          <w:szCs w:val="22"/>
        </w:rPr>
        <w:t>eliminate</w:t>
      </w:r>
      <w:r w:rsidRPr="00B75678">
        <w:rPr>
          <w:b/>
          <w:sz w:val="22"/>
          <w:szCs w:val="22"/>
        </w:rPr>
        <w:t xml:space="preserve"> </w:t>
      </w:r>
      <w:r w:rsidRPr="00B75678">
        <w:rPr>
          <w:sz w:val="22"/>
          <w:szCs w:val="22"/>
        </w:rPr>
        <w:t xml:space="preserve">one variable and </w:t>
      </w:r>
      <w:r w:rsidRPr="00B75678">
        <w:rPr>
          <w:rStyle w:val="Strong"/>
          <w:b w:val="0"/>
          <w:sz w:val="22"/>
          <w:szCs w:val="22"/>
        </w:rPr>
        <w:t>substitute</w:t>
      </w:r>
      <w:r w:rsidRPr="00B75678">
        <w:rPr>
          <w:sz w:val="22"/>
          <w:szCs w:val="22"/>
        </w:rPr>
        <w:t xml:space="preserve"> the result into another equation to find the remaining unknowns</w:t>
      </w:r>
      <w:r w:rsidRPr="008D69C0">
        <w:rPr>
          <w:sz w:val="20"/>
          <w:szCs w:val="20"/>
        </w:rPr>
        <w:t>.</w:t>
      </w:r>
    </w:p>
    <w:p w:rsidR="00A75352" w:rsidRPr="00B56381" w:rsidRDefault="00B56381" w:rsidP="0037042C">
      <w:pPr>
        <w:spacing w:before="100" w:beforeAutospacing="1" w:after="100" w:afterAutospacing="1" w:line="240" w:lineRule="auto"/>
        <w:jc w:val="both"/>
        <w:rPr>
          <w:rFonts w:ascii="Times New Roman" w:hAnsi="Times New Roman" w:cs="Times New Roman"/>
          <w:b/>
          <w:sz w:val="24"/>
          <w:szCs w:val="24"/>
        </w:rPr>
      </w:pPr>
      <w:r w:rsidRPr="00B56381">
        <w:rPr>
          <w:rFonts w:ascii="Times New Roman" w:eastAsia="Times New Roman" w:hAnsi="Times New Roman" w:cs="Times New Roman"/>
          <w:b/>
          <w:sz w:val="24"/>
          <w:szCs w:val="24"/>
          <w:lang w:val="en-IN" w:eastAsia="en-IN"/>
        </w:rPr>
        <w:t>4</w:t>
      </w:r>
      <w:r w:rsidR="0059238A" w:rsidRPr="00B56381">
        <w:rPr>
          <w:rFonts w:ascii="Times New Roman" w:eastAsia="Times New Roman" w:hAnsi="Times New Roman" w:cs="Times New Roman"/>
          <w:b/>
          <w:sz w:val="24"/>
          <w:szCs w:val="24"/>
          <w:lang w:val="en-IN" w:eastAsia="en-IN"/>
        </w:rPr>
        <w:t>.</w:t>
      </w:r>
      <w:r w:rsidR="0059238A" w:rsidRPr="00B56381">
        <w:rPr>
          <w:rFonts w:ascii="Times New Roman" w:eastAsia="Times New Roman" w:hAnsi="Times New Roman" w:cs="Times New Roman"/>
          <w:b/>
          <w:sz w:val="24"/>
          <w:szCs w:val="24"/>
          <w:lang w:val="en-IN" w:eastAsia="en-IN"/>
        </w:rPr>
        <w:tab/>
      </w:r>
      <w:r w:rsidR="0059238A" w:rsidRPr="00B56381">
        <w:rPr>
          <w:rFonts w:ascii="Times New Roman" w:hAnsi="Times New Roman" w:cs="Times New Roman"/>
          <w:b/>
          <w:sz w:val="24"/>
          <w:szCs w:val="24"/>
        </w:rPr>
        <w:t xml:space="preserve">APPLICATION OF VEDIC </w:t>
      </w:r>
      <w:r w:rsidR="005D05E7" w:rsidRPr="00B56381">
        <w:rPr>
          <w:rFonts w:ascii="Times New Roman" w:hAnsi="Times New Roman" w:cs="Times New Roman"/>
          <w:b/>
          <w:sz w:val="24"/>
          <w:szCs w:val="24"/>
        </w:rPr>
        <w:t>S</w:t>
      </w:r>
      <w:r w:rsidR="00816C95" w:rsidRPr="00B56381">
        <w:rPr>
          <w:rFonts w:ascii="Times New Roman" w:hAnsi="Times New Roman" w:cs="Times New Roman"/>
          <w:b/>
          <w:sz w:val="24"/>
          <w:szCs w:val="24"/>
        </w:rPr>
        <w:t>U</w:t>
      </w:r>
      <w:r w:rsidR="005D05E7" w:rsidRPr="00B56381">
        <w:rPr>
          <w:rFonts w:ascii="Times New Roman" w:hAnsi="Times New Roman" w:cs="Times New Roman"/>
          <w:b/>
          <w:sz w:val="24"/>
          <w:szCs w:val="24"/>
        </w:rPr>
        <w:t>TRAS I</w:t>
      </w:r>
      <w:r w:rsidR="0059238A" w:rsidRPr="00B56381">
        <w:rPr>
          <w:rFonts w:ascii="Times New Roman" w:hAnsi="Times New Roman" w:cs="Times New Roman"/>
          <w:b/>
          <w:sz w:val="24"/>
          <w:szCs w:val="24"/>
        </w:rPr>
        <w:t xml:space="preserve">N DIFFERENT DIFFERENTIAL </w:t>
      </w:r>
      <w:r w:rsidRPr="00B56381">
        <w:rPr>
          <w:rFonts w:ascii="Times New Roman" w:hAnsi="Times New Roman" w:cs="Times New Roman"/>
          <w:b/>
          <w:sz w:val="24"/>
          <w:szCs w:val="24"/>
        </w:rPr>
        <w:t>EQUATION WITH ILLUSTRATIVE</w:t>
      </w:r>
      <w:r w:rsidR="00A75352" w:rsidRPr="00B56381">
        <w:rPr>
          <w:rFonts w:ascii="Times New Roman" w:hAnsi="Times New Roman" w:cs="Times New Roman"/>
          <w:b/>
          <w:sz w:val="24"/>
          <w:szCs w:val="24"/>
        </w:rPr>
        <w:t xml:space="preserve"> EXAMPLES</w:t>
      </w:r>
    </w:p>
    <w:p w:rsidR="0059238A" w:rsidRPr="00B75678" w:rsidRDefault="0059238A" w:rsidP="0037042C">
      <w:pPr>
        <w:spacing w:before="100" w:beforeAutospacing="1" w:after="100" w:afterAutospacing="1" w:line="240" w:lineRule="auto"/>
        <w:jc w:val="both"/>
        <w:rPr>
          <w:rFonts w:ascii="Times New Roman" w:hAnsi="Times New Roman" w:cs="Times New Roman"/>
        </w:rPr>
      </w:pPr>
      <w:r w:rsidRPr="00B75678">
        <w:rPr>
          <w:rFonts w:ascii="Times New Roman" w:hAnsi="Times New Roman" w:cs="Times New Roman"/>
        </w:rPr>
        <w:t>Applicati</w:t>
      </w:r>
      <w:r w:rsidR="005D05E7" w:rsidRPr="00B75678">
        <w:rPr>
          <w:rFonts w:ascii="Times New Roman" w:hAnsi="Times New Roman" w:cs="Times New Roman"/>
        </w:rPr>
        <w:t xml:space="preserve">on of </w:t>
      </w:r>
      <w:r w:rsidR="00816C95" w:rsidRPr="00B75678">
        <w:rPr>
          <w:rFonts w:ascii="Times New Roman" w:hAnsi="Times New Roman" w:cs="Times New Roman"/>
        </w:rPr>
        <w:t>V</w:t>
      </w:r>
      <w:r w:rsidR="005D05E7" w:rsidRPr="00B75678">
        <w:rPr>
          <w:rFonts w:ascii="Times New Roman" w:hAnsi="Times New Roman" w:cs="Times New Roman"/>
        </w:rPr>
        <w:t xml:space="preserve">edic </w:t>
      </w:r>
      <w:r w:rsidR="00816C95" w:rsidRPr="00B75678">
        <w:rPr>
          <w:rFonts w:ascii="Times New Roman" w:hAnsi="Times New Roman" w:cs="Times New Roman"/>
        </w:rPr>
        <w:t>M</w:t>
      </w:r>
      <w:r w:rsidR="005D05E7" w:rsidRPr="00B75678">
        <w:rPr>
          <w:rFonts w:ascii="Times New Roman" w:hAnsi="Times New Roman" w:cs="Times New Roman"/>
        </w:rPr>
        <w:t>athematics sutras i</w:t>
      </w:r>
      <w:r w:rsidRPr="00B75678">
        <w:rPr>
          <w:rFonts w:ascii="Times New Roman" w:hAnsi="Times New Roman" w:cs="Times New Roman"/>
        </w:rPr>
        <w:t xml:space="preserve">n ordinary differential equation are explained </w:t>
      </w:r>
      <w:r w:rsidR="00A75352" w:rsidRPr="00B75678">
        <w:rPr>
          <w:rFonts w:ascii="Times New Roman" w:hAnsi="Times New Roman" w:cs="Times New Roman"/>
        </w:rPr>
        <w:t>with examples</w:t>
      </w:r>
      <w:r w:rsidRPr="00B75678">
        <w:rPr>
          <w:rFonts w:ascii="Times New Roman" w:hAnsi="Times New Roman" w:cs="Times New Roman"/>
        </w:rPr>
        <w:t>:</w:t>
      </w:r>
    </w:p>
    <w:p w:rsidR="00714EA8" w:rsidRDefault="00B56381" w:rsidP="00CD06B3">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4.</w:t>
      </w:r>
      <w:r w:rsidR="00A75891">
        <w:rPr>
          <w:rFonts w:ascii="Times New Roman" w:eastAsia="Times New Roman" w:hAnsi="Times New Roman" w:cs="Times New Roman"/>
          <w:b/>
          <w:bCs/>
          <w:sz w:val="24"/>
          <w:szCs w:val="24"/>
          <w:lang w:val="en-IN" w:eastAsia="en-IN"/>
        </w:rPr>
        <w:t xml:space="preserve">1 </w:t>
      </w:r>
      <w:r>
        <w:rPr>
          <w:rFonts w:ascii="Times New Roman" w:eastAsia="Times New Roman" w:hAnsi="Times New Roman" w:cs="Times New Roman"/>
          <w:b/>
          <w:bCs/>
          <w:sz w:val="24"/>
          <w:szCs w:val="24"/>
          <w:lang w:val="en-IN" w:eastAsia="en-IN"/>
        </w:rPr>
        <w:tab/>
      </w:r>
      <w:r w:rsidR="00714EA8">
        <w:rPr>
          <w:rFonts w:ascii="Times New Roman" w:eastAsia="Times New Roman" w:hAnsi="Times New Roman" w:cs="Times New Roman"/>
          <w:b/>
          <w:bCs/>
          <w:sz w:val="24"/>
          <w:szCs w:val="24"/>
          <w:lang w:val="en-IN" w:eastAsia="en-IN"/>
        </w:rPr>
        <w:t xml:space="preserve">Application of </w:t>
      </w:r>
      <w:r w:rsidR="00714EA8" w:rsidRPr="000E6A10">
        <w:rPr>
          <w:rFonts w:ascii="Times New Roman" w:eastAsia="Times New Roman" w:hAnsi="Times New Roman" w:cs="Times New Roman"/>
          <w:b/>
          <w:bCs/>
          <w:sz w:val="24"/>
          <w:szCs w:val="24"/>
          <w:lang w:val="en-IN" w:eastAsia="en-IN"/>
        </w:rPr>
        <w:t>Calana-Kalanabhyam Sutra</w:t>
      </w:r>
    </w:p>
    <w:p w:rsidR="00CD06B3" w:rsidRPr="00CD06B3" w:rsidRDefault="00CD06B3" w:rsidP="00CD06B3">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CD06B3">
        <w:rPr>
          <w:rFonts w:ascii="Times New Roman" w:eastAsia="Times New Roman" w:hAnsi="Times New Roman" w:cs="Times New Roman"/>
          <w:b/>
          <w:bCs/>
          <w:sz w:val="24"/>
          <w:szCs w:val="24"/>
          <w:lang w:val="en-IN" w:eastAsia="en-IN"/>
        </w:rPr>
        <w:t xml:space="preserve">Example </w:t>
      </w:r>
      <w:r w:rsidR="00724AC9">
        <w:rPr>
          <w:rFonts w:ascii="Times New Roman" w:eastAsia="Times New Roman" w:hAnsi="Times New Roman" w:cs="Times New Roman"/>
          <w:b/>
          <w:bCs/>
          <w:sz w:val="24"/>
          <w:szCs w:val="24"/>
          <w:lang w:val="en-IN" w:eastAsia="en-IN"/>
        </w:rPr>
        <w:t>1</w:t>
      </w:r>
      <w:r w:rsidRPr="00CD06B3">
        <w:rPr>
          <w:rFonts w:ascii="Times New Roman" w:eastAsia="Times New Roman" w:hAnsi="Times New Roman" w:cs="Times New Roman"/>
          <w:b/>
          <w:bCs/>
          <w:sz w:val="24"/>
          <w:szCs w:val="24"/>
          <w:lang w:val="en-IN" w:eastAsia="en-IN"/>
        </w:rPr>
        <w:t>: Derivative of a Polynomial Function</w:t>
      </w:r>
    </w:p>
    <w:p w:rsidR="00CD06B3" w:rsidRPr="00CD06B3" w:rsidRDefault="00CD06B3" w:rsidP="00CD06B3">
      <w:pPr>
        <w:spacing w:before="100" w:beforeAutospacing="1" w:after="100" w:afterAutospacing="1" w:line="240" w:lineRule="auto"/>
        <w:rPr>
          <w:rFonts w:ascii="Times New Roman" w:eastAsia="Times New Roman" w:hAnsi="Times New Roman" w:cs="Times New Roman"/>
          <w:sz w:val="24"/>
          <w:szCs w:val="24"/>
          <w:lang w:val="en-IN" w:eastAsia="en-IN"/>
        </w:rPr>
      </w:pPr>
      <w:r w:rsidRPr="00CD06B3">
        <w:rPr>
          <w:rFonts w:ascii="Times New Roman" w:eastAsia="Times New Roman" w:hAnsi="Times New Roman" w:cs="Times New Roman"/>
          <w:sz w:val="24"/>
          <w:szCs w:val="24"/>
          <w:lang w:val="en-IN" w:eastAsia="en-IN"/>
        </w:rPr>
        <w:t>Find</w:t>
      </w:r>
      <w:r w:rsidR="00724AC9">
        <w:rPr>
          <w:rFonts w:ascii="Times New Roman" w:eastAsia="Times New Roman" w:hAnsi="Times New Roman" w:cs="Times New Roman"/>
          <w:sz w:val="24"/>
          <w:szCs w:val="24"/>
          <w:lang w:val="en-IN" w:eastAsia="en-IN"/>
        </w:rPr>
        <w:t xml:space="preserve"> </w:t>
      </w:r>
      <m:oMath>
        <m:f>
          <m:fPr>
            <m:ctrlPr>
              <w:rPr>
                <w:rFonts w:ascii="Cambria Math" w:eastAsia="Times New Roman" w:hAnsi="Cambria Math" w:cs="Times New Roman"/>
                <w:i/>
                <w:sz w:val="24"/>
                <w:szCs w:val="24"/>
                <w:lang w:val="en-IN" w:eastAsia="en-IN"/>
              </w:rPr>
            </m:ctrlPr>
          </m:fPr>
          <m:num>
            <m:r>
              <w:rPr>
                <w:rFonts w:ascii="Cambria Math" w:eastAsia="Times New Roman" w:hAnsi="Cambria Math" w:cs="Times New Roman"/>
                <w:sz w:val="24"/>
                <w:szCs w:val="24"/>
                <w:lang w:val="en-IN" w:eastAsia="en-IN"/>
              </w:rPr>
              <m:t>d</m:t>
            </m:r>
          </m:num>
          <m:den>
            <m:r>
              <w:rPr>
                <w:rFonts w:ascii="Cambria Math" w:eastAsia="Times New Roman" w:hAnsi="Cambria Math" w:cs="Times New Roman"/>
                <w:sz w:val="24"/>
                <w:szCs w:val="24"/>
                <w:lang w:val="en-IN" w:eastAsia="en-IN"/>
              </w:rPr>
              <m:t>dx</m:t>
            </m:r>
          </m:den>
        </m:f>
        <m:sSup>
          <m:sSupPr>
            <m:ctrlPr>
              <w:rPr>
                <w:rFonts w:ascii="Cambria Math" w:eastAsia="Times New Roman" w:hAnsi="Cambria Math" w:cs="Times New Roman"/>
                <w:i/>
                <w:sz w:val="24"/>
                <w:szCs w:val="24"/>
                <w:lang w:val="en-IN" w:eastAsia="en-IN"/>
              </w:rPr>
            </m:ctrlPr>
          </m:sSupPr>
          <m:e>
            <m:r>
              <w:rPr>
                <w:rFonts w:ascii="Cambria Math" w:eastAsia="Times New Roman" w:hAnsi="Cambria Math" w:cs="Times New Roman"/>
                <w:sz w:val="24"/>
                <w:szCs w:val="24"/>
                <w:lang w:val="en-IN" w:eastAsia="en-IN"/>
              </w:rPr>
              <m:t>3x</m:t>
            </m:r>
          </m:e>
          <m:sup>
            <m:r>
              <w:rPr>
                <w:rFonts w:ascii="Cambria Math" w:eastAsia="Times New Roman" w:hAnsi="Cambria Math" w:cs="Times New Roman"/>
                <w:sz w:val="24"/>
                <w:szCs w:val="24"/>
                <w:lang w:val="en-IN" w:eastAsia="en-IN"/>
              </w:rPr>
              <m:t>4</m:t>
            </m:r>
          </m:sup>
        </m:sSup>
        <m:r>
          <w:rPr>
            <w:rFonts w:ascii="Cambria Math" w:eastAsia="Times New Roman" w:hAnsi="Cambria Math" w:cs="Times New Roman"/>
            <w:sz w:val="24"/>
            <w:szCs w:val="24"/>
            <w:lang w:val="en-IN" w:eastAsia="en-IN"/>
          </w:rPr>
          <m:t>+</m:t>
        </m:r>
        <m:sSup>
          <m:sSupPr>
            <m:ctrlPr>
              <w:rPr>
                <w:rFonts w:ascii="Cambria Math" w:eastAsia="Times New Roman" w:hAnsi="Cambria Math" w:cs="Times New Roman"/>
                <w:i/>
                <w:sz w:val="24"/>
                <w:szCs w:val="24"/>
                <w:lang w:val="en-IN" w:eastAsia="en-IN"/>
              </w:rPr>
            </m:ctrlPr>
          </m:sSupPr>
          <m:e>
            <m:r>
              <w:rPr>
                <w:rFonts w:ascii="Cambria Math" w:eastAsia="Times New Roman" w:hAnsi="Cambria Math" w:cs="Times New Roman"/>
                <w:sz w:val="24"/>
                <w:szCs w:val="24"/>
                <w:lang w:val="en-IN" w:eastAsia="en-IN"/>
              </w:rPr>
              <m:t>5x</m:t>
            </m:r>
          </m:e>
          <m:sup>
            <m:r>
              <w:rPr>
                <w:rFonts w:ascii="Cambria Math" w:eastAsia="Times New Roman" w:hAnsi="Cambria Math" w:cs="Times New Roman"/>
                <w:sz w:val="24"/>
                <w:szCs w:val="24"/>
                <w:lang w:val="en-IN" w:eastAsia="en-IN"/>
              </w:rPr>
              <m:t>2</m:t>
            </m:r>
          </m:sup>
        </m:sSup>
        <m:r>
          <w:rPr>
            <w:rFonts w:ascii="Cambria Math" w:eastAsia="Times New Roman" w:hAnsi="Cambria Math" w:cs="Times New Roman"/>
            <w:sz w:val="24"/>
            <w:szCs w:val="24"/>
            <w:lang w:val="en-IN" w:eastAsia="en-IN"/>
          </w:rPr>
          <m:t>-6x+9</m:t>
        </m:r>
      </m:oMath>
    </w:p>
    <w:p w:rsidR="00CD06B3" w:rsidRPr="00B75678" w:rsidRDefault="00CD06B3" w:rsidP="00CD06B3">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Solution</w:t>
      </w:r>
    </w:p>
    <w:p w:rsidR="00CD06B3" w:rsidRPr="00B75678" w:rsidRDefault="00CD06B3" w:rsidP="00CD06B3">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Apply change (</w:t>
      </w:r>
      <w:proofErr w:type="spellStart"/>
      <w:r w:rsidRPr="00B75678">
        <w:rPr>
          <w:rFonts w:ascii="Times New Roman" w:eastAsia="Times New Roman" w:hAnsi="Times New Roman" w:cs="Times New Roman"/>
          <w:lang w:val="en-IN" w:eastAsia="en-IN"/>
        </w:rPr>
        <w:t>Calana</w:t>
      </w:r>
      <w:proofErr w:type="spellEnd"/>
      <w:r w:rsidRPr="00B75678">
        <w:rPr>
          <w:rFonts w:ascii="Times New Roman" w:eastAsia="Times New Roman" w:hAnsi="Times New Roman" w:cs="Times New Roman"/>
          <w:lang w:val="en-IN" w:eastAsia="en-IN"/>
        </w:rPr>
        <w:t>) term-wise:</w:t>
      </w:r>
      <w:r w:rsidR="00724AC9" w:rsidRPr="00B75678">
        <w:rPr>
          <w:rFonts w:ascii="Times New Roman" w:eastAsia="Times New Roman" w:hAnsi="Times New Roman" w:cs="Times New Roman"/>
          <w:lang w:val="en-IN" w:eastAsia="en-IN"/>
        </w:rPr>
        <w:t xml:space="preserve"> </w:t>
      </w:r>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3x</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=12</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3</m:t>
            </m:r>
          </m:sup>
        </m:sSup>
      </m:oMath>
    </w:p>
    <w:p w:rsidR="00724AC9" w:rsidRPr="00B75678" w:rsidRDefault="007A2113" w:rsidP="00CD06B3">
      <w:pPr>
        <w:spacing w:before="100" w:beforeAutospacing="1" w:after="100" w:afterAutospacing="1" w:line="240" w:lineRule="auto"/>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5x</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=10x</m:t>
          </m:r>
        </m:oMath>
      </m:oMathPara>
    </w:p>
    <w:p w:rsidR="00724AC9" w:rsidRPr="00B75678" w:rsidRDefault="007A2113" w:rsidP="00CD06B3">
      <w:pPr>
        <w:spacing w:before="100" w:beforeAutospacing="1" w:after="100" w:afterAutospacing="1" w:line="240" w:lineRule="auto"/>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-6x=-6</m:t>
          </m:r>
        </m:oMath>
      </m:oMathPara>
    </w:p>
    <w:p w:rsidR="00724AC9" w:rsidRPr="00B75678" w:rsidRDefault="007A2113" w:rsidP="00CD06B3">
      <w:pPr>
        <w:spacing w:before="100" w:beforeAutospacing="1" w:after="100" w:afterAutospacing="1" w:line="240" w:lineRule="auto"/>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9=0</m:t>
          </m:r>
        </m:oMath>
      </m:oMathPara>
    </w:p>
    <w:p w:rsidR="00724AC9" w:rsidRPr="00B75678" w:rsidRDefault="00724AC9" w:rsidP="00724AC9">
      <w:pPr>
        <w:spacing w:before="100" w:beforeAutospacing="1" w:after="100" w:afterAutospacing="1" w:line="240" w:lineRule="auto"/>
        <w:rPr>
          <w:rFonts w:ascii="Times New Roman" w:eastAsia="Times New Roman" w:hAnsi="Times New Roman" w:cs="Times New Roman"/>
          <w:lang w:val="en-IN" w:eastAsia="en-IN"/>
        </w:rPr>
      </w:pPr>
      <w:r w:rsidRPr="00B75678">
        <w:rPr>
          <w:rFonts w:ascii="Cambria Math" w:hAnsi="Cambria Math" w:cs="Cambria Math"/>
        </w:rPr>
        <w:t>∴</w:t>
      </w:r>
      <w:r w:rsidRPr="00B75678">
        <w:rPr>
          <w:rFonts w:ascii="Times New Roman" w:hAnsi="Times New Roman" w:cs="Times New Roman"/>
        </w:rPr>
        <w:t xml:space="preserve"> </w:t>
      </w:r>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m:t>
            </m:r>
          </m:num>
          <m:den>
            <m:r>
              <w:rPr>
                <w:rFonts w:ascii="Cambria Math" w:eastAsia="Times New Roman" w:hAnsi="Cambria Math" w:cs="Times New Roman"/>
                <w:lang w:val="en-IN" w:eastAsia="en-IN"/>
              </w:rPr>
              <m:t>dx</m:t>
            </m:r>
          </m:den>
        </m:f>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3x</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5x</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-6x+9</m:t>
        </m:r>
      </m:oMath>
      <w:r w:rsidRPr="00B75678">
        <w:rPr>
          <w:rFonts w:ascii="Times New Roman" w:hAnsi="Times New Roman" w:cs="Times New Roman"/>
          <w:lang w:val="en-IN" w:eastAsia="en-IN"/>
        </w:rPr>
        <w:t xml:space="preserve"> = </w:t>
      </w:r>
      <m:oMath>
        <m:r>
          <w:rPr>
            <w:rFonts w:ascii="Cambria Math" w:eastAsia="Times New Roman" w:hAnsi="Cambria Math" w:cs="Times New Roman"/>
            <w:lang w:val="en-IN" w:eastAsia="en-IN"/>
          </w:rPr>
          <m:t>12</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+10x-6</m:t>
        </m:r>
      </m:oMath>
    </w:p>
    <w:p w:rsidR="00CD06B3" w:rsidRPr="00CD06B3" w:rsidRDefault="00CD06B3" w:rsidP="00CD06B3">
      <w:pPr>
        <w:spacing w:after="0" w:line="240" w:lineRule="auto"/>
        <w:rPr>
          <w:rFonts w:ascii="Times New Roman" w:eastAsia="Times New Roman" w:hAnsi="Times New Roman" w:cs="Times New Roman"/>
          <w:sz w:val="24"/>
          <w:szCs w:val="24"/>
          <w:lang w:val="en-IN" w:eastAsia="en-IN"/>
        </w:rPr>
      </w:pPr>
    </w:p>
    <w:p w:rsidR="00CD06B3" w:rsidRPr="00CD06B3" w:rsidRDefault="00CD06B3" w:rsidP="00CD06B3">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CD06B3">
        <w:rPr>
          <w:rFonts w:ascii="Times New Roman" w:eastAsia="Times New Roman" w:hAnsi="Times New Roman" w:cs="Times New Roman"/>
          <w:b/>
          <w:bCs/>
          <w:sz w:val="24"/>
          <w:szCs w:val="24"/>
          <w:lang w:val="en-IN" w:eastAsia="en-IN"/>
        </w:rPr>
        <w:t xml:space="preserve">Example </w:t>
      </w:r>
      <w:r w:rsidR="00724AC9">
        <w:rPr>
          <w:rFonts w:ascii="Times New Roman" w:eastAsia="Times New Roman" w:hAnsi="Times New Roman" w:cs="Times New Roman"/>
          <w:b/>
          <w:bCs/>
          <w:sz w:val="24"/>
          <w:szCs w:val="24"/>
          <w:lang w:val="en-IN" w:eastAsia="en-IN"/>
        </w:rPr>
        <w:t>2</w:t>
      </w:r>
      <w:r w:rsidRPr="00CD06B3">
        <w:rPr>
          <w:rFonts w:ascii="Times New Roman" w:eastAsia="Times New Roman" w:hAnsi="Times New Roman" w:cs="Times New Roman"/>
          <w:b/>
          <w:bCs/>
          <w:sz w:val="24"/>
          <w:szCs w:val="24"/>
          <w:lang w:val="en-IN" w:eastAsia="en-IN"/>
        </w:rPr>
        <w:t>: Application to Ordinary Differential Equation</w:t>
      </w:r>
    </w:p>
    <w:p w:rsidR="00CD06B3" w:rsidRPr="00B75678" w:rsidRDefault="00CD06B3" w:rsidP="00CD06B3">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Solve:</w:t>
      </w:r>
      <w:r w:rsidR="00724AC9" w:rsidRPr="00B75678">
        <w:rPr>
          <w:rFonts w:ascii="Times New Roman" w:eastAsia="Times New Roman" w:hAnsi="Times New Roman" w:cs="Times New Roman"/>
          <w:lang w:val="en-IN" w:eastAsia="en-IN"/>
        </w:rPr>
        <w:t xml:space="preserve">  </w:t>
      </w:r>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dy</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6x</m:t>
            </m:r>
          </m:e>
          <m:sup>
            <m:r>
              <w:rPr>
                <w:rFonts w:ascii="Cambria Math" w:eastAsia="Times New Roman" w:hAnsi="Cambria Math" w:cs="Times New Roman"/>
                <w:lang w:val="en-IN" w:eastAsia="en-IN"/>
              </w:rPr>
              <m:t>2</m:t>
            </m:r>
          </m:sup>
        </m:sSup>
      </m:oMath>
    </w:p>
    <w:p w:rsidR="00CD06B3" w:rsidRPr="00D244BA" w:rsidRDefault="00CD06B3" w:rsidP="00CD06B3">
      <w:pPr>
        <w:spacing w:before="100" w:beforeAutospacing="1" w:after="100" w:afterAutospacing="1" w:line="240" w:lineRule="auto"/>
        <w:outlineLvl w:val="2"/>
        <w:rPr>
          <w:rFonts w:ascii="Times New Roman" w:eastAsia="Times New Roman" w:hAnsi="Times New Roman" w:cs="Times New Roman"/>
          <w:b/>
          <w:bCs/>
          <w:sz w:val="20"/>
          <w:szCs w:val="20"/>
          <w:lang w:val="en-IN" w:eastAsia="en-IN"/>
        </w:rPr>
      </w:pPr>
      <w:r w:rsidRPr="00D244BA">
        <w:rPr>
          <w:rFonts w:ascii="Times New Roman" w:eastAsia="Times New Roman" w:hAnsi="Times New Roman" w:cs="Times New Roman"/>
          <w:b/>
          <w:bCs/>
          <w:sz w:val="20"/>
          <w:szCs w:val="20"/>
          <w:lang w:val="en-IN" w:eastAsia="en-IN"/>
        </w:rPr>
        <w:t>Solution</w:t>
      </w:r>
    </w:p>
    <w:p w:rsidR="00CD06B3" w:rsidRPr="00B75678" w:rsidRDefault="00CD06B3" w:rsidP="00CD06B3">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Using reverse motion (integration):</w:t>
      </w:r>
      <w:r w:rsidR="007C1BFC" w:rsidRPr="00B75678">
        <w:rPr>
          <w:rFonts w:ascii="Times New Roman" w:eastAsia="Times New Roman" w:hAnsi="Times New Roman" w:cs="Times New Roman"/>
          <w:lang w:val="en-IN" w:eastAsia="en-IN"/>
        </w:rPr>
        <w:t xml:space="preserve"> </w:t>
      </w:r>
      <m:oMath>
        <m:r>
          <w:rPr>
            <w:rFonts w:ascii="Cambria Math" w:eastAsia="Times New Roman" w:hAnsi="Cambria Math" w:cs="Times New Roman"/>
            <w:lang w:val="en-IN" w:eastAsia="en-IN"/>
          </w:rPr>
          <m:t>y=</m:t>
        </m:r>
        <m:nary>
          <m:naryPr>
            <m:limLoc m:val="undOvr"/>
            <m:subHide m:val="1"/>
            <m:supHide m:val="1"/>
            <m:ctrlPr>
              <w:rPr>
                <w:rFonts w:ascii="Cambria Math" w:eastAsia="Times New Roman" w:hAnsi="Cambria Math" w:cs="Times New Roman"/>
                <w:i/>
                <w:lang w:val="en-IN" w:eastAsia="en-IN"/>
              </w:rPr>
            </m:ctrlPr>
          </m:naryPr>
          <m:sub/>
          <m:sup/>
          <m:e>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6x</m:t>
                </m:r>
              </m:e>
              <m:sup>
                <m:r>
                  <w:rPr>
                    <w:rFonts w:ascii="Cambria Math" w:eastAsia="Times New Roman" w:hAnsi="Cambria Math" w:cs="Times New Roman"/>
                    <w:lang w:val="en-IN" w:eastAsia="en-IN"/>
                  </w:rPr>
                  <m:t>2</m:t>
                </m:r>
              </m:sup>
            </m:sSup>
          </m:e>
        </m:nary>
        <m:r>
          <w:rPr>
            <w:rFonts w:ascii="Cambria Math" w:eastAsia="Times New Roman" w:hAnsi="Cambria Math" w:cs="Times New Roman"/>
            <w:lang w:val="en-IN" w:eastAsia="en-IN"/>
          </w:rPr>
          <m:t xml:space="preserve"> dx=6</m:t>
        </m:r>
        <m:f>
          <m:fPr>
            <m:ctrlPr>
              <w:rPr>
                <w:rFonts w:ascii="Cambria Math" w:eastAsia="Times New Roman" w:hAnsi="Cambria Math" w:cs="Times New Roman"/>
                <w:i/>
                <w:lang w:val="en-IN" w:eastAsia="en-IN"/>
              </w:rPr>
            </m:ctrlPr>
          </m:fPr>
          <m:num>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3</m:t>
                </m:r>
              </m:sup>
            </m:sSup>
          </m:num>
          <m:den>
            <m:r>
              <w:rPr>
                <w:rFonts w:ascii="Cambria Math" w:eastAsia="Times New Roman" w:hAnsi="Cambria Math" w:cs="Times New Roman"/>
                <w:lang w:val="en-IN" w:eastAsia="en-IN"/>
              </w:rPr>
              <m:t>3</m:t>
            </m:r>
          </m:den>
        </m:f>
        <m:r>
          <w:rPr>
            <w:rFonts w:ascii="Cambria Math" w:eastAsia="Times New Roman" w:hAnsi="Cambria Math" w:cs="Times New Roman"/>
            <w:lang w:val="en-IN" w:eastAsia="en-IN"/>
          </w:rPr>
          <m:t>=2</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+C</m:t>
        </m:r>
      </m:oMath>
    </w:p>
    <w:p w:rsidR="00CD06B3" w:rsidRPr="00B75678" w:rsidRDefault="00CD06B3" w:rsidP="00CD06B3">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The sutra helps in identifying the change and reconstructing the original function.</w:t>
      </w:r>
    </w:p>
    <w:p w:rsidR="00CD06B3" w:rsidRPr="00B75678" w:rsidRDefault="00CD06B3" w:rsidP="007C1BFC">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proofErr w:type="spellStart"/>
      <w:r w:rsidRPr="00B75678">
        <w:rPr>
          <w:rFonts w:ascii="Times New Roman" w:eastAsia="Times New Roman" w:hAnsi="Times New Roman" w:cs="Times New Roman"/>
          <w:bCs/>
          <w:lang w:val="en-IN" w:eastAsia="en-IN"/>
        </w:rPr>
        <w:t>Calana</w:t>
      </w:r>
      <w:proofErr w:type="spellEnd"/>
      <w:r w:rsidRPr="00B75678">
        <w:rPr>
          <w:rFonts w:ascii="Times New Roman" w:eastAsia="Times New Roman" w:hAnsi="Times New Roman" w:cs="Times New Roman"/>
          <w:bCs/>
          <w:lang w:val="en-IN" w:eastAsia="en-IN"/>
        </w:rPr>
        <w:t>–</w:t>
      </w:r>
      <w:proofErr w:type="spellStart"/>
      <w:r w:rsidRPr="00B75678">
        <w:rPr>
          <w:rFonts w:ascii="Times New Roman" w:eastAsia="Times New Roman" w:hAnsi="Times New Roman" w:cs="Times New Roman"/>
          <w:bCs/>
          <w:lang w:val="en-IN" w:eastAsia="en-IN"/>
        </w:rPr>
        <w:t>Kalanābhyām</w:t>
      </w:r>
      <w:proofErr w:type="spellEnd"/>
      <w:r w:rsidRPr="00B75678">
        <w:rPr>
          <w:rFonts w:ascii="Times New Roman" w:eastAsia="Times New Roman" w:hAnsi="Times New Roman" w:cs="Times New Roman"/>
          <w:bCs/>
          <w:lang w:val="en-IN" w:eastAsia="en-IN"/>
        </w:rPr>
        <w:t xml:space="preserve"> Sutra</w:t>
      </w:r>
      <w:r w:rsidRPr="00B75678">
        <w:rPr>
          <w:rFonts w:ascii="Times New Roman" w:eastAsia="Times New Roman" w:hAnsi="Times New Roman" w:cs="Times New Roman"/>
          <w:lang w:val="en-IN" w:eastAsia="en-IN"/>
        </w:rPr>
        <w:t xml:space="preserve"> provides a natural and intuitive approach to differentiation by focusing on </w:t>
      </w:r>
      <w:r w:rsidRPr="00B75678">
        <w:rPr>
          <w:rFonts w:ascii="Times New Roman" w:eastAsia="Times New Roman" w:hAnsi="Times New Roman" w:cs="Times New Roman"/>
          <w:bCs/>
          <w:lang w:val="en-IN" w:eastAsia="en-IN"/>
        </w:rPr>
        <w:t>rate of change</w:t>
      </w:r>
      <w:r w:rsidRPr="00B75678">
        <w:rPr>
          <w:rFonts w:ascii="Times New Roman" w:eastAsia="Times New Roman" w:hAnsi="Times New Roman" w:cs="Times New Roman"/>
          <w:lang w:val="en-IN" w:eastAsia="en-IN"/>
        </w:rPr>
        <w:t xml:space="preserve">. It simplifies calculations in </w:t>
      </w:r>
      <w:r w:rsidRPr="00B75678">
        <w:rPr>
          <w:rFonts w:ascii="Times New Roman" w:eastAsia="Times New Roman" w:hAnsi="Times New Roman" w:cs="Times New Roman"/>
          <w:bCs/>
          <w:lang w:val="en-IN" w:eastAsia="en-IN"/>
        </w:rPr>
        <w:t>polynomials, differential equations</w:t>
      </w:r>
      <w:r w:rsidRPr="00B75678">
        <w:rPr>
          <w:rFonts w:ascii="Times New Roman" w:eastAsia="Times New Roman" w:hAnsi="Times New Roman" w:cs="Times New Roman"/>
          <w:lang w:val="en-IN" w:eastAsia="en-IN"/>
        </w:rPr>
        <w:t xml:space="preserve"> and enhances conceptual clarity in calculus.</w:t>
      </w:r>
    </w:p>
    <w:p w:rsidR="00714EA8" w:rsidRPr="00D244BA" w:rsidRDefault="00B56381" w:rsidP="00714EA8">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sidRPr="00D244BA">
        <w:rPr>
          <w:rFonts w:ascii="Times New Roman" w:hAnsi="Times New Roman" w:cs="Times New Roman"/>
          <w:b/>
          <w:noProof/>
          <w:sz w:val="24"/>
          <w:szCs w:val="24"/>
          <w:lang w:eastAsia="en-IN"/>
        </w:rPr>
        <w:t>4.</w:t>
      </w:r>
      <w:r w:rsidR="00A75891" w:rsidRPr="00D244BA">
        <w:rPr>
          <w:rFonts w:ascii="Times New Roman" w:hAnsi="Times New Roman" w:cs="Times New Roman"/>
          <w:b/>
          <w:noProof/>
          <w:sz w:val="24"/>
          <w:szCs w:val="24"/>
          <w:lang w:eastAsia="en-IN"/>
        </w:rPr>
        <w:t>2</w:t>
      </w:r>
      <w:r w:rsidRPr="00D244BA">
        <w:rPr>
          <w:rFonts w:ascii="Times New Roman" w:hAnsi="Times New Roman" w:cs="Times New Roman"/>
          <w:b/>
          <w:noProof/>
          <w:sz w:val="24"/>
          <w:szCs w:val="24"/>
          <w:lang w:eastAsia="en-IN"/>
        </w:rPr>
        <w:tab/>
      </w:r>
      <w:r w:rsidR="00A75891" w:rsidRPr="00D244BA">
        <w:rPr>
          <w:rFonts w:ascii="Times New Roman" w:hAnsi="Times New Roman" w:cs="Times New Roman"/>
          <w:b/>
          <w:noProof/>
          <w:sz w:val="24"/>
          <w:szCs w:val="24"/>
          <w:lang w:eastAsia="en-IN"/>
        </w:rPr>
        <w:t xml:space="preserve"> </w:t>
      </w:r>
      <w:r w:rsidR="00714EA8" w:rsidRPr="00D244BA">
        <w:rPr>
          <w:rFonts w:ascii="Times New Roman" w:hAnsi="Times New Roman" w:cs="Times New Roman"/>
          <w:b/>
          <w:noProof/>
          <w:sz w:val="24"/>
          <w:szCs w:val="24"/>
          <w:lang w:eastAsia="en-IN"/>
        </w:rPr>
        <w:t xml:space="preserve">Application of </w:t>
      </w:r>
      <w:r w:rsidR="00714EA8" w:rsidRPr="00D244BA">
        <w:rPr>
          <w:rFonts w:ascii="Times New Roman" w:eastAsia="Times New Roman" w:hAnsi="Times New Roman" w:cs="Times New Roman"/>
          <w:b/>
          <w:bCs/>
          <w:sz w:val="24"/>
          <w:szCs w:val="24"/>
          <w:lang w:val="en-IN" w:eastAsia="en-IN"/>
        </w:rPr>
        <w:t>Ekanyunena Purvena Sutra:</w:t>
      </w:r>
    </w:p>
    <w:p w:rsidR="00714EA8" w:rsidRPr="00B75678" w:rsidRDefault="00714EA8" w:rsidP="00D244BA">
      <w:pPr>
        <w:spacing w:before="100" w:beforeAutospacing="1" w:after="100" w:afterAutospacing="1" w:line="240" w:lineRule="auto"/>
        <w:outlineLvl w:val="3"/>
        <w:rPr>
          <w:rFonts w:ascii="Times New Roman" w:hAnsi="Times New Roman" w:cs="Times New Roman"/>
          <w:b/>
        </w:rPr>
      </w:pPr>
      <w:r w:rsidRPr="00B75678">
        <w:rPr>
          <w:rFonts w:ascii="Times New Roman" w:hAnsi="Times New Roman" w:cs="Times New Roman"/>
          <w:b/>
        </w:rPr>
        <w:t>Example: Formation of an Ordinary Differential Equation</w:t>
      </w:r>
    </w:p>
    <w:p w:rsidR="00714EA8" w:rsidRPr="00B75678" w:rsidRDefault="00714EA8"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Consider the function </w:t>
      </w:r>
      <m:oMath>
        <m:r>
          <w:rPr>
            <w:rFonts w:ascii="Cambria Math" w:eastAsia="Times New Roman" w:hAnsi="Cambria Math" w:cs="Times New Roman"/>
            <w:lang w:val="en-IN" w:eastAsia="en-IN"/>
          </w:rPr>
          <m:t>y=</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4</m:t>
            </m:r>
          </m:sup>
        </m:sSup>
      </m:oMath>
    </w:p>
    <w:p w:rsidR="00714EA8" w:rsidRPr="00B75678" w:rsidRDefault="00714EA8" w:rsidP="00D244BA">
      <w:pPr>
        <w:spacing w:before="100" w:beforeAutospacing="1" w:after="100" w:afterAutospacing="1" w:line="240" w:lineRule="auto"/>
        <w:jc w:val="both"/>
        <w:rPr>
          <w:rFonts w:ascii="Times New Roman" w:hAnsi="Times New Roman" w:cs="Times New Roman"/>
          <w:b/>
        </w:rPr>
      </w:pPr>
      <w:r w:rsidRPr="00B75678">
        <w:rPr>
          <w:rFonts w:ascii="Times New Roman" w:hAnsi="Times New Roman" w:cs="Times New Roman"/>
          <w:b/>
        </w:rPr>
        <w:t>Step 1: First derivative (Ekanyunena principle)</w:t>
      </w:r>
    </w:p>
    <w:p w:rsidR="00714EA8" w:rsidRPr="00B75678" w:rsidRDefault="00714EA8" w:rsidP="00D244BA">
      <w:pPr>
        <w:spacing w:after="0"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w:t>
      </w:r>
      <m:oMath>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dy</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m:t>
        </m:r>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4x</m:t>
            </m:r>
          </m:e>
          <m:sup>
            <m:r>
              <w:rPr>
                <w:rFonts w:ascii="Cambria Math" w:eastAsia="Times New Roman" w:hAnsi="Cambria Math" w:cs="Times New Roman"/>
                <w:lang w:val="en-IN" w:eastAsia="en-IN"/>
              </w:rPr>
              <m:t>3</m:t>
            </m:r>
          </m:sup>
        </m:sSup>
      </m:oMath>
    </w:p>
    <w:p w:rsidR="00714EA8" w:rsidRPr="00B75678" w:rsidRDefault="00714EA8"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Here, the power reduces from 4 to 3 (</w:t>
      </w:r>
      <w:r w:rsidRPr="00B75678">
        <w:rPr>
          <w:rFonts w:ascii="Times New Roman" w:eastAsia="Times New Roman" w:hAnsi="Times New Roman" w:cs="Times New Roman"/>
          <w:i/>
          <w:iCs/>
          <w:lang w:val="en-IN" w:eastAsia="en-IN"/>
        </w:rPr>
        <w:t>one less than the previous one</w:t>
      </w:r>
      <w:r w:rsidRPr="00B75678">
        <w:rPr>
          <w:rFonts w:ascii="Times New Roman" w:eastAsia="Times New Roman" w:hAnsi="Times New Roman" w:cs="Times New Roman"/>
          <w:lang w:val="en-IN" w:eastAsia="en-IN"/>
        </w:rPr>
        <w:t>).</w:t>
      </w:r>
    </w:p>
    <w:p w:rsidR="00714EA8" w:rsidRPr="00B75678" w:rsidRDefault="000204CC"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w:t>
      </w:r>
      <w:r w:rsidR="00714EA8" w:rsidRPr="00B75678">
        <w:rPr>
          <w:rFonts w:ascii="Times New Roman" w:eastAsia="Times New Roman" w:hAnsi="Times New Roman" w:cs="Times New Roman"/>
          <w:b/>
          <w:bCs/>
          <w:lang w:val="en-IN" w:eastAsia="en-IN"/>
        </w:rPr>
        <w:t>tep 2: Second derivative</w:t>
      </w:r>
    </w:p>
    <w:p w:rsidR="00714EA8" w:rsidRPr="00B75678" w:rsidRDefault="007A2113" w:rsidP="00D244BA">
      <w:pPr>
        <w:spacing w:before="100" w:beforeAutospacing="1" w:after="100" w:afterAutospacing="1" w:line="240" w:lineRule="auto"/>
        <w:outlineLvl w:val="2"/>
        <w:rPr>
          <w:rFonts w:ascii="Times New Roman" w:eastAsia="Times New Roman" w:hAnsi="Times New Roman" w:cs="Times New Roman"/>
          <w:bCs/>
          <w:i/>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2</m:t>
                  </m:r>
                </m:sup>
              </m:sSup>
            </m:den>
          </m:f>
          <m:r>
            <w:rPr>
              <w:rFonts w:ascii="Cambria Math" w:eastAsia="Times New Roman" w:hAnsi="Cambria Math" w:cs="Times New Roman"/>
              <w:lang w:val="en-IN" w:eastAsia="en-IN"/>
            </w:rPr>
            <m:t>=12</m:t>
          </m:r>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x</m:t>
              </m:r>
            </m:e>
            <m:sup>
              <m:r>
                <w:rPr>
                  <w:rFonts w:ascii="Cambria Math" w:eastAsia="Times New Roman" w:hAnsi="Cambria Math" w:cs="Times New Roman"/>
                  <w:lang w:val="en-IN" w:eastAsia="en-IN"/>
                </w:rPr>
                <m:t>2</m:t>
              </m:r>
            </m:sup>
          </m:sSup>
        </m:oMath>
      </m:oMathPara>
    </w:p>
    <w:p w:rsidR="00714EA8" w:rsidRPr="00B75678" w:rsidRDefault="000204CC" w:rsidP="00D244BA">
      <w:pPr>
        <w:spacing w:before="100" w:beforeAutospacing="1" w:after="100" w:afterAutospacing="1" w:line="240" w:lineRule="auto"/>
        <w:jc w:val="both"/>
        <w:rPr>
          <w:rFonts w:ascii="Times New Roman" w:hAnsi="Times New Roman" w:cs="Times New Roman"/>
        </w:rPr>
      </w:pPr>
      <w:r w:rsidRPr="00B75678">
        <w:rPr>
          <w:rFonts w:ascii="Times New Roman" w:hAnsi="Times New Roman" w:cs="Times New Roman"/>
        </w:rPr>
        <w:t xml:space="preserve">Again, the power reduces from </w:t>
      </w:r>
      <w:r w:rsidRPr="00B75678">
        <w:rPr>
          <w:rStyle w:val="katex-mathml"/>
          <w:rFonts w:ascii="Times New Roman" w:hAnsi="Times New Roman" w:cs="Times New Roman"/>
        </w:rPr>
        <w:t>3</w:t>
      </w:r>
      <w:r w:rsidRPr="00B75678">
        <w:rPr>
          <w:rFonts w:ascii="Times New Roman" w:hAnsi="Times New Roman" w:cs="Times New Roman"/>
        </w:rPr>
        <w:t xml:space="preserve"> to </w:t>
      </w:r>
      <w:r w:rsidRPr="00B75678">
        <w:rPr>
          <w:rStyle w:val="mord"/>
          <w:rFonts w:ascii="Times New Roman" w:hAnsi="Times New Roman" w:cs="Times New Roman"/>
        </w:rPr>
        <w:t>2</w:t>
      </w:r>
      <w:r w:rsidRPr="00B75678">
        <w:rPr>
          <w:rFonts w:ascii="Times New Roman" w:hAnsi="Times New Roman" w:cs="Times New Roman"/>
        </w:rPr>
        <w:t>.</w:t>
      </w:r>
    </w:p>
    <w:p w:rsidR="000204CC" w:rsidRPr="00B75678" w:rsidRDefault="000204CC"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2: Third derivative</w:t>
      </w:r>
    </w:p>
    <w:p w:rsidR="000204CC" w:rsidRPr="00B75678" w:rsidRDefault="007A2113" w:rsidP="00D244BA">
      <w:pPr>
        <w:spacing w:before="100" w:beforeAutospacing="1" w:after="100" w:afterAutospacing="1" w:line="240" w:lineRule="auto"/>
        <w:outlineLvl w:val="2"/>
        <w:rPr>
          <w:rFonts w:ascii="Times New Roman" w:eastAsia="Times New Roman" w:hAnsi="Times New Roman" w:cs="Times New Roman"/>
          <w:bCs/>
          <w:i/>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3</m:t>
                  </m:r>
                </m:sup>
              </m:sSup>
            </m:den>
          </m:f>
          <m:r>
            <w:rPr>
              <w:rFonts w:ascii="Cambria Math" w:eastAsia="Times New Roman" w:hAnsi="Cambria Math" w:cs="Times New Roman"/>
              <w:lang w:val="en-IN" w:eastAsia="en-IN"/>
            </w:rPr>
            <m:t>=24x</m:t>
          </m:r>
        </m:oMath>
      </m:oMathPara>
    </w:p>
    <w:p w:rsidR="000204CC" w:rsidRPr="00B75678" w:rsidRDefault="000204CC" w:rsidP="00D244BA">
      <w:pPr>
        <w:spacing w:before="100" w:beforeAutospacing="1" w:after="100" w:afterAutospacing="1" w:line="240" w:lineRule="auto"/>
        <w:jc w:val="both"/>
        <w:rPr>
          <w:rFonts w:ascii="Times New Roman" w:hAnsi="Times New Roman" w:cs="Times New Roman"/>
        </w:rPr>
      </w:pPr>
      <w:r w:rsidRPr="00B75678">
        <w:rPr>
          <w:rFonts w:ascii="Times New Roman" w:hAnsi="Times New Roman" w:cs="Times New Roman"/>
        </w:rPr>
        <w:t xml:space="preserve">Again, the power reduces from </w:t>
      </w:r>
      <w:r w:rsidRPr="00B75678">
        <w:rPr>
          <w:rStyle w:val="katex-mathml"/>
          <w:rFonts w:ascii="Times New Roman" w:hAnsi="Times New Roman" w:cs="Times New Roman"/>
        </w:rPr>
        <w:t>2</w:t>
      </w:r>
      <w:r w:rsidRPr="00B75678">
        <w:rPr>
          <w:rFonts w:ascii="Times New Roman" w:hAnsi="Times New Roman" w:cs="Times New Roman"/>
        </w:rPr>
        <w:t xml:space="preserve"> to 1.</w:t>
      </w:r>
    </w:p>
    <w:p w:rsidR="000204CC" w:rsidRPr="00B75678" w:rsidRDefault="000204CC"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lastRenderedPageBreak/>
        <w:t>Step 4: Fourth derivative</w:t>
      </w:r>
    </w:p>
    <w:p w:rsidR="000204CC" w:rsidRPr="00B75678" w:rsidRDefault="007A2113" w:rsidP="00D244BA">
      <w:pPr>
        <w:spacing w:before="100" w:beforeAutospacing="1" w:after="100" w:afterAutospacing="1" w:line="240" w:lineRule="auto"/>
        <w:outlineLvl w:val="2"/>
        <w:rPr>
          <w:rFonts w:ascii="Times New Roman" w:eastAsia="Times New Roman" w:hAnsi="Times New Roman" w:cs="Times New Roman"/>
          <w:bCs/>
          <w:i/>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4</m:t>
                  </m:r>
                </m:sup>
              </m:sSup>
            </m:den>
          </m:f>
          <m:r>
            <w:rPr>
              <w:rFonts w:ascii="Cambria Math" w:eastAsia="Times New Roman" w:hAnsi="Cambria Math" w:cs="Times New Roman"/>
              <w:lang w:val="en-IN" w:eastAsia="en-IN"/>
            </w:rPr>
            <m:t>=24</m:t>
          </m:r>
        </m:oMath>
      </m:oMathPara>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Power reduces from 1 to 0.</w:t>
      </w:r>
    </w:p>
    <w:p w:rsidR="000204CC" w:rsidRPr="00B75678" w:rsidRDefault="000204CC" w:rsidP="00D244BA">
      <w:pPr>
        <w:spacing w:before="100" w:beforeAutospacing="1" w:after="100" w:afterAutospacing="1" w:line="240" w:lineRule="auto"/>
        <w:outlineLvl w:val="1"/>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Formation of the Ordinary Differential Equation</w:t>
      </w:r>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Eliminate the arbitrary constant by forming the ODE:</w:t>
      </w:r>
    </w:p>
    <w:p w:rsidR="000204CC" w:rsidRPr="00B75678" w:rsidRDefault="000204CC" w:rsidP="00D244BA">
      <w:pPr>
        <w:spacing w:before="100" w:beforeAutospacing="1" w:after="100" w:afterAutospacing="1" w:line="240" w:lineRule="auto"/>
        <w:outlineLvl w:val="2"/>
        <w:rPr>
          <w:rFonts w:ascii="Times New Roman" w:eastAsia="Times New Roman" w:hAnsi="Times New Roman" w:cs="Times New Roman"/>
          <w:bCs/>
          <w:i/>
          <w:lang w:val="en-IN" w:eastAsia="en-IN"/>
        </w:rPr>
      </w:pPr>
      <w:r w:rsidRPr="00B75678">
        <w:rPr>
          <w:rFonts w:ascii="Times New Roman" w:eastAsia="Times New Roman" w:hAnsi="Times New Roman" w:cs="Times New Roman"/>
          <w:lang w:val="en-IN" w:eastAsia="en-IN"/>
        </w:rPr>
        <w:t>Since</w:t>
      </w:r>
      <m:oMath>
        <m:r>
          <m:rPr>
            <m:sty m:val="p"/>
          </m:rPr>
          <w:rPr>
            <w:rFonts w:ascii="Cambria Math" w:eastAsia="Times New Roman" w:hAnsi="Cambria Math" w:cs="Times New Roman"/>
            <w:lang w:val="en-IN" w:eastAsia="en-IN"/>
          </w:rPr>
          <w:br/>
        </m:r>
      </m:oMath>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4</m:t>
                  </m:r>
                </m:sup>
              </m:sSup>
            </m:den>
          </m:f>
          <m:r>
            <w:rPr>
              <w:rFonts w:ascii="Cambria Math" w:eastAsia="Times New Roman" w:hAnsi="Cambria Math" w:cs="Times New Roman"/>
              <w:lang w:val="en-IN" w:eastAsia="en-IN"/>
            </w:rPr>
            <m:t>=24</m:t>
          </m:r>
        </m:oMath>
      </m:oMathPara>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p>
    <w:p w:rsidR="000204CC" w:rsidRPr="00B75678" w:rsidRDefault="000204CC" w:rsidP="00D244BA">
      <w:pPr>
        <w:spacing w:before="100" w:beforeAutospacing="1" w:after="100" w:afterAutospacing="1" w:line="240" w:lineRule="auto"/>
        <w:rPr>
          <w:rFonts w:ascii="Times New Roman" w:eastAsia="Times New Roman" w:hAnsi="Times New Roman" w:cs="Times New Roman"/>
          <w:lang w:val="en-IN" w:eastAsia="en-IN"/>
        </w:rPr>
      </w:pPr>
      <w:proofErr w:type="gramStart"/>
      <w:r w:rsidRPr="00B75678">
        <w:rPr>
          <w:rFonts w:ascii="Times New Roman" w:eastAsia="Times New Roman" w:hAnsi="Times New Roman" w:cs="Times New Roman"/>
          <w:lang w:val="en-IN" w:eastAsia="en-IN"/>
        </w:rPr>
        <w:t>the</w:t>
      </w:r>
      <w:proofErr w:type="gramEnd"/>
      <w:r w:rsidRPr="00B75678">
        <w:rPr>
          <w:rFonts w:ascii="Times New Roman" w:eastAsia="Times New Roman" w:hAnsi="Times New Roman" w:cs="Times New Roman"/>
          <w:lang w:val="en-IN" w:eastAsia="en-IN"/>
        </w:rPr>
        <w:t xml:space="preserve"> ordinary differential equation is</w:t>
      </w:r>
    </w:p>
    <w:p w:rsidR="000204CC" w:rsidRPr="00B75678" w:rsidRDefault="007A2113" w:rsidP="00D244BA">
      <w:pPr>
        <w:spacing w:before="100" w:beforeAutospacing="1" w:after="100" w:afterAutospacing="1" w:line="240" w:lineRule="auto"/>
        <w:jc w:val="both"/>
        <w:outlineLvl w:val="2"/>
        <w:rPr>
          <w:rFonts w:ascii="Times New Roman" w:eastAsia="Times New Roman" w:hAnsi="Times New Roman" w:cs="Times New Roman"/>
          <w:bCs/>
          <w:i/>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4</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4</m:t>
                  </m:r>
                </m:sup>
              </m:sSup>
            </m:den>
          </m:f>
          <m:r>
            <w:rPr>
              <w:rFonts w:ascii="Cambria Math" w:eastAsia="Times New Roman" w:hAnsi="Cambria Math" w:cs="Times New Roman"/>
              <w:lang w:val="en-IN" w:eastAsia="en-IN"/>
            </w:rPr>
            <m:t>-24=0</m:t>
          </m:r>
        </m:oMath>
      </m:oMathPara>
    </w:p>
    <w:p w:rsidR="000204CC" w:rsidRPr="00B75678" w:rsidRDefault="000204CC" w:rsidP="00D244BA">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hAnsi="Times New Roman" w:cs="Times New Roman"/>
        </w:rPr>
        <w:t>Thus, the Ekanyunena Purvena Sutra provides a systematic and efficient approach to determining successive derivatives in ordinary differential equations by reducing powers stepwise, thereby simplifying the formulation and solution of higher-order ODEs.</w:t>
      </w:r>
    </w:p>
    <w:p w:rsidR="000204CC" w:rsidRPr="00D244BA" w:rsidRDefault="00B56381" w:rsidP="000204CC">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sidRPr="00D244BA">
        <w:rPr>
          <w:rFonts w:ascii="Times New Roman" w:hAnsi="Times New Roman" w:cs="Times New Roman"/>
          <w:b/>
          <w:noProof/>
          <w:sz w:val="24"/>
          <w:szCs w:val="24"/>
          <w:lang w:eastAsia="en-IN"/>
        </w:rPr>
        <w:t>4.</w:t>
      </w:r>
      <w:r w:rsidR="00A75891" w:rsidRPr="00D244BA">
        <w:rPr>
          <w:rFonts w:ascii="Times New Roman" w:hAnsi="Times New Roman" w:cs="Times New Roman"/>
          <w:b/>
          <w:noProof/>
          <w:sz w:val="24"/>
          <w:szCs w:val="24"/>
          <w:lang w:eastAsia="en-IN"/>
        </w:rPr>
        <w:t>3</w:t>
      </w:r>
      <w:r w:rsidR="00A75891" w:rsidRPr="00D244BA">
        <w:rPr>
          <w:rFonts w:ascii="Times New Roman" w:hAnsi="Times New Roman" w:cs="Times New Roman"/>
          <w:b/>
          <w:noProof/>
          <w:sz w:val="24"/>
          <w:szCs w:val="24"/>
          <w:lang w:eastAsia="en-IN"/>
        </w:rPr>
        <w:tab/>
      </w:r>
      <w:r w:rsidR="000204CC" w:rsidRPr="00D244BA">
        <w:rPr>
          <w:rFonts w:ascii="Times New Roman" w:hAnsi="Times New Roman" w:cs="Times New Roman"/>
          <w:b/>
          <w:noProof/>
          <w:sz w:val="24"/>
          <w:szCs w:val="24"/>
          <w:lang w:eastAsia="en-IN"/>
        </w:rPr>
        <w:t xml:space="preserve">Application of </w:t>
      </w:r>
      <w:r w:rsidR="000204CC" w:rsidRPr="00D244BA">
        <w:rPr>
          <w:rFonts w:ascii="Times New Roman" w:eastAsia="Times New Roman" w:hAnsi="Times New Roman" w:cs="Times New Roman"/>
          <w:b/>
          <w:bCs/>
          <w:sz w:val="24"/>
          <w:szCs w:val="24"/>
          <w:lang w:val="en-IN" w:eastAsia="en-IN"/>
        </w:rPr>
        <w:t>Gunakasamuccayah Sutra:</w:t>
      </w:r>
    </w:p>
    <w:p w:rsidR="00A75891" w:rsidRPr="00B75678" w:rsidRDefault="00A75891" w:rsidP="00D244BA">
      <w:pPr>
        <w:spacing w:before="100" w:beforeAutospacing="1" w:after="100" w:afterAutospacing="1" w:line="240" w:lineRule="auto"/>
        <w:outlineLvl w:val="1"/>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Example 1: Verification of Factorized Differential Operator</w:t>
      </w:r>
    </w:p>
    <w:p w:rsidR="00A75891" w:rsidRPr="00B75678" w:rsidRDefault="00A75891" w:rsidP="00D244B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Consider the second-order linear ODE: </w:t>
      </w:r>
      <m:oMath>
        <m:f>
          <m:fPr>
            <m:ctrlPr>
              <w:rPr>
                <w:rFonts w:ascii="Cambria Math" w:eastAsia="Times New Roman" w:hAnsi="Cambria Math" w:cs="Times New Roman"/>
                <w:i/>
                <w:lang w:val="en-IN" w:eastAsia="en-IN"/>
              </w:rPr>
            </m:ctrlPr>
          </m:fPr>
          <m:num>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2</m:t>
                </m:r>
              </m:sup>
            </m:sSup>
          </m:den>
        </m:f>
        <m:r>
          <w:rPr>
            <w:rFonts w:ascii="Cambria Math" w:eastAsia="Times New Roman" w:hAnsi="Cambria Math" w:cs="Times New Roman"/>
            <w:lang w:val="en-IN" w:eastAsia="en-IN"/>
          </w:rPr>
          <m:t>-5</m:t>
        </m:r>
        <m:f>
          <m:fPr>
            <m:ctrlPr>
              <w:rPr>
                <w:rFonts w:ascii="Cambria Math" w:eastAsia="Times New Roman" w:hAnsi="Cambria Math" w:cs="Times New Roman"/>
                <w:i/>
                <w:lang w:val="en-IN" w:eastAsia="en-IN"/>
              </w:rPr>
            </m:ctrlPr>
          </m:fPr>
          <m:num>
            <m:r>
              <w:rPr>
                <w:rFonts w:ascii="Cambria Math" w:eastAsia="Times New Roman" w:hAnsi="Cambria Math" w:cs="Times New Roman"/>
                <w:lang w:val="en-IN" w:eastAsia="en-IN"/>
              </w:rPr>
              <m:t>dy</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+6y=0</m:t>
        </m:r>
      </m:oMath>
    </w:p>
    <w:p w:rsidR="00A75891" w:rsidRPr="00B75678" w:rsidRDefault="00A75891"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1: Write the auxiliary equation</w:t>
      </w:r>
    </w:p>
    <w:p w:rsidR="00A75891" w:rsidRPr="00B75678" w:rsidRDefault="00A75891" w:rsidP="00D244BA">
      <w:pPr>
        <w:spacing w:before="100" w:beforeAutospacing="1" w:after="100" w:afterAutospacing="1" w:line="240" w:lineRule="auto"/>
        <w:outlineLvl w:val="2"/>
        <w:rPr>
          <w:rFonts w:ascii="Times New Roman" w:eastAsia="Times New Roman" w:hAnsi="Times New Roman" w:cs="Times New Roman"/>
          <w:bCs/>
          <w:lang w:val="en-IN" w:eastAsia="en-IN"/>
        </w:rPr>
      </w:pPr>
      <w:r w:rsidRPr="00B75678">
        <w:rPr>
          <w:rFonts w:ascii="Times New Roman" w:eastAsia="Times New Roman" w:hAnsi="Times New Roman" w:cs="Times New Roman"/>
          <w:b/>
          <w:bCs/>
          <w:lang w:val="en-IN" w:eastAsia="en-IN"/>
        </w:rPr>
        <w:tab/>
      </w:r>
      <w:r w:rsidRPr="00B75678">
        <w:rPr>
          <w:rFonts w:ascii="Times New Roman" w:eastAsia="Times New Roman" w:hAnsi="Times New Roman" w:cs="Times New Roman"/>
          <w:b/>
          <w:bCs/>
          <w:lang w:val="en-IN" w:eastAsia="en-IN"/>
        </w:rPr>
        <w:tab/>
      </w:r>
      <m:oMath>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m</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-5m+6=0</m:t>
        </m:r>
      </m:oMath>
    </w:p>
    <w:p w:rsidR="00A75891" w:rsidRPr="00B75678" w:rsidRDefault="00A75891"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2: Factorization</w:t>
      </w:r>
    </w:p>
    <w:p w:rsidR="00714EA8" w:rsidRPr="00B75678" w:rsidRDefault="00A75891" w:rsidP="00D244BA">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w:t>
      </w:r>
      <m:oMath>
        <m:d>
          <m:dPr>
            <m:ctrlPr>
              <w:rPr>
                <w:rFonts w:ascii="Cambria Math" w:eastAsia="Times New Roman" w:hAnsi="Cambria Math" w:cs="Times New Roman"/>
                <w:i/>
                <w:lang w:val="en-IN" w:eastAsia="en-IN"/>
              </w:rPr>
            </m:ctrlPr>
          </m:dPr>
          <m:e>
            <m:r>
              <w:rPr>
                <w:rFonts w:ascii="Cambria Math" w:eastAsia="Times New Roman" w:hAnsi="Cambria Math" w:cs="Times New Roman"/>
                <w:lang w:val="en-IN" w:eastAsia="en-IN"/>
              </w:rPr>
              <m:t>m-2</m:t>
            </m:r>
          </m:e>
        </m:d>
        <m:d>
          <m:dPr>
            <m:ctrlPr>
              <w:rPr>
                <w:rFonts w:ascii="Cambria Math" w:eastAsia="Times New Roman" w:hAnsi="Cambria Math" w:cs="Times New Roman"/>
                <w:i/>
                <w:lang w:val="en-IN" w:eastAsia="en-IN"/>
              </w:rPr>
            </m:ctrlPr>
          </m:dPr>
          <m:e>
            <m:r>
              <w:rPr>
                <w:rFonts w:ascii="Cambria Math" w:eastAsia="Times New Roman" w:hAnsi="Cambria Math" w:cs="Times New Roman"/>
                <w:lang w:val="en-IN" w:eastAsia="en-IN"/>
              </w:rPr>
              <m:t>m-3</m:t>
            </m:r>
          </m:e>
        </m:d>
        <m:r>
          <w:rPr>
            <w:rFonts w:ascii="Cambria Math" w:eastAsia="Times New Roman" w:hAnsi="Cambria Math" w:cs="Times New Roman"/>
            <w:lang w:val="en-IN" w:eastAsia="en-IN"/>
          </w:rPr>
          <m:t>=0</m:t>
        </m:r>
      </m:oMath>
    </w:p>
    <w:p w:rsidR="00A75891" w:rsidRPr="00B75678" w:rsidRDefault="00A75891" w:rsidP="00D244BA">
      <w:pPr>
        <w:spacing w:before="100" w:beforeAutospacing="1" w:after="100" w:afterAutospacing="1" w:line="240" w:lineRule="auto"/>
        <w:jc w:val="both"/>
        <w:rPr>
          <w:rFonts w:ascii="Times New Roman" w:hAnsi="Times New Roman" w:cs="Times New Roman"/>
          <w:b/>
        </w:rPr>
      </w:pPr>
      <w:r w:rsidRPr="00B75678">
        <w:rPr>
          <w:rFonts w:ascii="Times New Roman" w:hAnsi="Times New Roman" w:cs="Times New Roman"/>
          <w:b/>
        </w:rPr>
        <w:t>Step 3: Apply Gunakasamuccayah Sutra</w:t>
      </w:r>
    </w:p>
    <w:p w:rsidR="00A75891" w:rsidRPr="00B75678" w:rsidRDefault="00A75891" w:rsidP="00D244BA">
      <w:pPr>
        <w:pStyle w:val="ListParagraph"/>
        <w:numPr>
          <w:ilvl w:val="0"/>
          <w:numId w:val="17"/>
        </w:numPr>
        <w:spacing w:before="100" w:beforeAutospacing="1" w:after="100" w:afterAutospacing="1" w:line="240" w:lineRule="auto"/>
        <w:jc w:val="both"/>
        <w:rPr>
          <w:rStyle w:val="mord"/>
          <w:rFonts w:ascii="Times New Roman" w:hAnsi="Times New Roman" w:cs="Times New Roman"/>
        </w:rPr>
      </w:pPr>
      <w:r w:rsidRPr="00B75678">
        <w:rPr>
          <w:rFonts w:ascii="Times New Roman" w:hAnsi="Times New Roman" w:cs="Times New Roman"/>
        </w:rPr>
        <w:t>Sum of coefficients of</w:t>
      </w:r>
      <w:r w:rsidR="00A547CC" w:rsidRPr="00B75678">
        <w:rPr>
          <w:rFonts w:ascii="Times New Roman" w:hAnsi="Times New Roman" w:cs="Times New Roman"/>
        </w:rPr>
        <w:t xml:space="preserve">  </w:t>
      </w:r>
      <m:oMath>
        <m:sSup>
          <m:sSupPr>
            <m:ctrlPr>
              <w:rPr>
                <w:rFonts w:ascii="Cambria Math" w:hAnsi="Cambria Math" w:cs="Times New Roman"/>
                <w:bCs/>
                <w:i/>
                <w:lang w:val="en-IN"/>
              </w:rPr>
            </m:ctrlPr>
          </m:sSupPr>
          <m:e>
            <m:r>
              <w:rPr>
                <w:rFonts w:ascii="Cambria Math" w:hAnsi="Cambria Math" w:cs="Times New Roman"/>
                <w:lang w:val="en-IN"/>
              </w:rPr>
              <m:t>m</m:t>
            </m:r>
          </m:e>
          <m:sup>
            <m:r>
              <w:rPr>
                <w:rFonts w:ascii="Cambria Math" w:hAnsi="Cambria Math" w:cs="Times New Roman"/>
                <w:lang w:val="en-IN"/>
              </w:rPr>
              <m:t>2</m:t>
            </m:r>
          </m:sup>
        </m:sSup>
        <m:r>
          <w:rPr>
            <w:rFonts w:ascii="Cambria Math" w:hAnsi="Cambria Math" w:cs="Times New Roman"/>
            <w:lang w:val="en-IN"/>
          </w:rPr>
          <m:t>-5m+6</m:t>
        </m:r>
      </m:oMath>
      <w:r w:rsidR="00A547CC" w:rsidRPr="00B75678">
        <w:rPr>
          <w:rFonts w:ascii="Times New Roman" w:hAnsi="Times New Roman" w:cs="Times New Roman"/>
          <w:bCs/>
          <w:lang w:val="en-IN"/>
        </w:rPr>
        <w:t xml:space="preserve"> </w:t>
      </w:r>
      <w:r w:rsidRPr="00B75678">
        <w:rPr>
          <w:rFonts w:ascii="Times New Roman" w:hAnsi="Times New Roman" w:cs="Times New Roman"/>
        </w:rPr>
        <w:t xml:space="preserve"> is:</w:t>
      </w:r>
      <w:r w:rsidR="00A547CC" w:rsidRPr="00B75678">
        <w:rPr>
          <w:rFonts w:ascii="Times New Roman" w:hAnsi="Times New Roman" w:cs="Times New Roman"/>
        </w:rPr>
        <w:t xml:space="preserve">       </w:t>
      </w:r>
      <w:r w:rsidR="00A547CC" w:rsidRPr="00B75678">
        <w:rPr>
          <w:rStyle w:val="mord"/>
          <w:rFonts w:ascii="Times New Roman" w:hAnsi="Times New Roman" w:cs="Times New Roman"/>
        </w:rPr>
        <w:t>1</w:t>
      </w:r>
      <w:r w:rsidR="00A547CC" w:rsidRPr="00B75678">
        <w:rPr>
          <w:rStyle w:val="mbin"/>
          <w:rFonts w:ascii="Times New Roman" w:hAnsi="Times New Roman" w:cs="Times New Roman"/>
        </w:rPr>
        <w:t xml:space="preserve">− </w:t>
      </w:r>
      <w:r w:rsidR="00A547CC" w:rsidRPr="00B75678">
        <w:rPr>
          <w:rStyle w:val="mord"/>
          <w:rFonts w:ascii="Times New Roman" w:hAnsi="Times New Roman" w:cs="Times New Roman"/>
        </w:rPr>
        <w:t>5</w:t>
      </w:r>
      <w:r w:rsidR="00A547CC" w:rsidRPr="00B75678">
        <w:rPr>
          <w:rStyle w:val="mbin"/>
          <w:rFonts w:ascii="Times New Roman" w:hAnsi="Times New Roman" w:cs="Times New Roman"/>
        </w:rPr>
        <w:t xml:space="preserve">+ </w:t>
      </w:r>
      <w:r w:rsidR="00A547CC" w:rsidRPr="00B75678">
        <w:rPr>
          <w:rStyle w:val="mord"/>
          <w:rFonts w:ascii="Times New Roman" w:hAnsi="Times New Roman" w:cs="Times New Roman"/>
        </w:rPr>
        <w:t xml:space="preserve">6 </w:t>
      </w:r>
      <w:r w:rsidR="00A547CC" w:rsidRPr="00B75678">
        <w:rPr>
          <w:rStyle w:val="mrel"/>
          <w:rFonts w:ascii="Times New Roman" w:hAnsi="Times New Roman" w:cs="Times New Roman"/>
        </w:rPr>
        <w:t xml:space="preserve">= </w:t>
      </w:r>
      <w:r w:rsidR="00A547CC" w:rsidRPr="00B75678">
        <w:rPr>
          <w:rStyle w:val="mord"/>
          <w:rFonts w:ascii="Times New Roman" w:hAnsi="Times New Roman" w:cs="Times New Roman"/>
        </w:rPr>
        <w:t>2</w:t>
      </w:r>
    </w:p>
    <w:p w:rsidR="00A547CC" w:rsidRPr="00B75678" w:rsidRDefault="00A547CC" w:rsidP="00D244BA">
      <w:pPr>
        <w:numPr>
          <w:ilvl w:val="0"/>
          <w:numId w:val="16"/>
        </w:numPr>
        <w:spacing w:before="100" w:beforeAutospacing="1" w:after="100" w:afterAutospacing="1" w:line="240" w:lineRule="auto"/>
        <w:ind w:right="-574"/>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Product of sums of coefficients of factors:     (1−2) (1−3) = (−1) (−2) = 2</w:t>
      </w:r>
    </w:p>
    <w:p w:rsidR="00A547CC" w:rsidRPr="00B75678" w:rsidRDefault="00A547CC" w:rsidP="00D244BA">
      <w:pPr>
        <w:spacing w:before="100" w:beforeAutospacing="1" w:after="100" w:afterAutospacing="1" w:line="240" w:lineRule="auto"/>
        <w:ind w:left="720" w:right="-574"/>
        <w:rPr>
          <w:rFonts w:ascii="Times New Roman" w:hAnsi="Times New Roman" w:cs="Times New Roman"/>
        </w:rPr>
      </w:pPr>
      <w:r w:rsidRPr="00B75678">
        <w:rPr>
          <w:rFonts w:ascii="Times New Roman" w:hAnsi="Times New Roman" w:cs="Times New Roman"/>
        </w:rPr>
        <w:lastRenderedPageBreak/>
        <w:t>Both are equal, confirming correct factorization</w:t>
      </w:r>
    </w:p>
    <w:p w:rsidR="00A547CC" w:rsidRPr="00B75678" w:rsidRDefault="00A547CC" w:rsidP="00D244B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Solution of ODE</w:t>
      </w:r>
    </w:p>
    <w:p w:rsidR="00A547CC" w:rsidRPr="00B75678" w:rsidRDefault="00A547CC" w:rsidP="00D244BA">
      <w:pPr>
        <w:spacing w:before="100" w:beforeAutospacing="1" w:after="100" w:afterAutospacing="1" w:line="240" w:lineRule="auto"/>
        <w:ind w:left="720" w:right="-574"/>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w:t>
      </w:r>
      <m:oMath>
        <m:r>
          <w:rPr>
            <w:rFonts w:ascii="Cambria Math" w:eastAsia="Times New Roman" w:hAnsi="Cambria Math" w:cs="Times New Roman"/>
            <w:lang w:val="en-IN" w:eastAsia="en-IN"/>
          </w:rPr>
          <m:t>m=2,3          y=</m:t>
        </m:r>
        <m:sSub>
          <m:sSubPr>
            <m:ctrlPr>
              <w:rPr>
                <w:rFonts w:ascii="Cambria Math" w:eastAsia="Times New Roman" w:hAnsi="Cambria Math" w:cs="Times New Roman"/>
                <w:i/>
                <w:lang w:val="en-IN" w:eastAsia="en-IN"/>
              </w:rPr>
            </m:ctrlPr>
          </m:sSubPr>
          <m:e>
            <m:r>
              <w:rPr>
                <w:rFonts w:ascii="Cambria Math" w:eastAsia="Times New Roman" w:hAnsi="Cambria Math" w:cs="Times New Roman"/>
                <w:lang w:val="en-IN" w:eastAsia="en-IN"/>
              </w:rPr>
              <m:t>C</m:t>
            </m:r>
          </m:e>
          <m:sub>
            <m:r>
              <w:rPr>
                <w:rFonts w:ascii="Cambria Math" w:eastAsia="Times New Roman" w:hAnsi="Cambria Math" w:cs="Times New Roman"/>
                <w:lang w:val="en-IN" w:eastAsia="en-IN"/>
              </w:rPr>
              <m:t>1</m:t>
            </m:r>
          </m:sub>
        </m:sSub>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e</m:t>
            </m:r>
          </m:e>
          <m:sup>
            <m:r>
              <w:rPr>
                <w:rFonts w:ascii="Cambria Math" w:eastAsia="Times New Roman" w:hAnsi="Cambria Math" w:cs="Times New Roman"/>
                <w:lang w:val="en-IN" w:eastAsia="en-IN"/>
              </w:rPr>
              <m:t>2x</m:t>
            </m:r>
          </m:sup>
        </m:sSup>
        <m:r>
          <w:rPr>
            <w:rFonts w:ascii="Cambria Math" w:eastAsia="Times New Roman" w:hAnsi="Cambria Math" w:cs="Times New Roman"/>
            <w:lang w:val="en-IN" w:eastAsia="en-IN"/>
          </w:rPr>
          <m:t>+</m:t>
        </m:r>
        <m:sSub>
          <m:sSubPr>
            <m:ctrlPr>
              <w:rPr>
                <w:rFonts w:ascii="Cambria Math" w:eastAsia="Times New Roman" w:hAnsi="Cambria Math" w:cs="Times New Roman"/>
                <w:i/>
                <w:lang w:val="en-IN" w:eastAsia="en-IN"/>
              </w:rPr>
            </m:ctrlPr>
          </m:sSubPr>
          <m:e>
            <m:r>
              <w:rPr>
                <w:rFonts w:ascii="Cambria Math" w:eastAsia="Times New Roman" w:hAnsi="Cambria Math" w:cs="Times New Roman"/>
                <w:lang w:val="en-IN" w:eastAsia="en-IN"/>
              </w:rPr>
              <m:t>C</m:t>
            </m:r>
          </m:e>
          <m:sub>
            <m:r>
              <w:rPr>
                <w:rFonts w:ascii="Cambria Math" w:eastAsia="Times New Roman" w:hAnsi="Cambria Math" w:cs="Times New Roman"/>
                <w:lang w:val="en-IN" w:eastAsia="en-IN"/>
              </w:rPr>
              <m:t>2</m:t>
            </m:r>
          </m:sub>
        </m:sSub>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e</m:t>
            </m:r>
          </m:e>
          <m:sup>
            <m:r>
              <w:rPr>
                <w:rFonts w:ascii="Cambria Math" w:eastAsia="Times New Roman" w:hAnsi="Cambria Math" w:cs="Times New Roman"/>
                <w:lang w:val="en-IN" w:eastAsia="en-IN"/>
              </w:rPr>
              <m:t>3x</m:t>
            </m:r>
          </m:sup>
        </m:sSup>
      </m:oMath>
    </w:p>
    <w:p w:rsidR="00B02DC6" w:rsidRPr="00D244BA" w:rsidRDefault="00B56381" w:rsidP="00B02DC6">
      <w:pPr>
        <w:spacing w:before="100" w:beforeAutospacing="1" w:after="100" w:afterAutospacing="1" w:line="240" w:lineRule="auto"/>
        <w:outlineLvl w:val="3"/>
        <w:rPr>
          <w:rFonts w:ascii="Times New Roman" w:eastAsia="Times New Roman" w:hAnsi="Times New Roman" w:cs="Times New Roman"/>
          <w:b/>
          <w:bCs/>
          <w:sz w:val="24"/>
          <w:szCs w:val="24"/>
          <w:lang w:val="en-IN" w:eastAsia="en-IN"/>
        </w:rPr>
      </w:pPr>
      <w:r w:rsidRPr="00D244BA">
        <w:rPr>
          <w:rFonts w:ascii="Times New Roman" w:hAnsi="Times New Roman" w:cs="Times New Roman"/>
          <w:b/>
          <w:noProof/>
          <w:sz w:val="24"/>
          <w:szCs w:val="24"/>
          <w:lang w:eastAsia="en-IN"/>
        </w:rPr>
        <w:t>4.</w:t>
      </w:r>
      <w:r w:rsidR="00B02DC6" w:rsidRPr="00D244BA">
        <w:rPr>
          <w:rFonts w:ascii="Times New Roman" w:hAnsi="Times New Roman" w:cs="Times New Roman"/>
          <w:b/>
          <w:noProof/>
          <w:sz w:val="24"/>
          <w:szCs w:val="24"/>
          <w:lang w:eastAsia="en-IN"/>
        </w:rPr>
        <w:t xml:space="preserve">4 </w:t>
      </w:r>
      <w:r w:rsidR="00B02DC6" w:rsidRPr="00D244BA">
        <w:rPr>
          <w:rFonts w:ascii="Times New Roman" w:hAnsi="Times New Roman" w:cs="Times New Roman"/>
          <w:b/>
          <w:noProof/>
          <w:sz w:val="24"/>
          <w:szCs w:val="24"/>
          <w:lang w:eastAsia="en-IN"/>
        </w:rPr>
        <w:tab/>
        <w:t xml:space="preserve">Application of </w:t>
      </w:r>
      <w:r w:rsidR="00B02DC6" w:rsidRPr="00D244BA">
        <w:rPr>
          <w:rFonts w:ascii="Times New Roman" w:eastAsia="Times New Roman" w:hAnsi="Times New Roman" w:cs="Times New Roman"/>
          <w:b/>
          <w:bCs/>
          <w:sz w:val="24"/>
          <w:szCs w:val="24"/>
          <w:lang w:val="en-IN" w:eastAsia="en-IN"/>
        </w:rPr>
        <w:t>Urdhva-Tiriyagbhyam Sutra:</w:t>
      </w:r>
    </w:p>
    <w:p w:rsidR="00B02DC6" w:rsidRPr="00B75678" w:rsidRDefault="00B02DC6" w:rsidP="00EA3DE8">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Pr="00B75678">
        <w:rPr>
          <w:rFonts w:ascii="Times New Roman" w:eastAsia="Times New Roman" w:hAnsi="Times New Roman" w:cs="Times New Roman"/>
          <w:bCs/>
          <w:lang w:val="en-IN" w:eastAsia="en-IN"/>
        </w:rPr>
        <w:t>Urdhva–Tiryagbhyām Sutra</w:t>
      </w:r>
      <w:r w:rsidRPr="00B75678">
        <w:rPr>
          <w:rFonts w:ascii="Times New Roman" w:eastAsia="Times New Roman" w:hAnsi="Times New Roman" w:cs="Times New Roman"/>
          <w:lang w:val="en-IN" w:eastAsia="en-IN"/>
        </w:rPr>
        <w:t xml:space="preserve">, meaning </w:t>
      </w:r>
      <w:r w:rsidRPr="00B75678">
        <w:rPr>
          <w:rFonts w:ascii="Times New Roman" w:eastAsia="Times New Roman" w:hAnsi="Times New Roman" w:cs="Times New Roman"/>
          <w:i/>
          <w:iCs/>
          <w:lang w:val="en-IN" w:eastAsia="en-IN"/>
        </w:rPr>
        <w:t xml:space="preserve">“Vertically and </w:t>
      </w:r>
      <w:proofErr w:type="gramStart"/>
      <w:r w:rsidRPr="00B75678">
        <w:rPr>
          <w:rFonts w:ascii="Times New Roman" w:eastAsia="Times New Roman" w:hAnsi="Times New Roman" w:cs="Times New Roman"/>
          <w:i/>
          <w:iCs/>
          <w:lang w:val="en-IN" w:eastAsia="en-IN"/>
        </w:rPr>
        <w:t>Crosswise</w:t>
      </w:r>
      <w:proofErr w:type="gramEnd"/>
      <w:r w:rsidRPr="00B75678">
        <w:rPr>
          <w:rFonts w:ascii="Times New Roman" w:eastAsia="Times New Roman" w:hAnsi="Times New Roman" w:cs="Times New Roman"/>
          <w:i/>
          <w:iCs/>
          <w:lang w:val="en-IN" w:eastAsia="en-IN"/>
        </w:rPr>
        <w:t>”</w:t>
      </w:r>
      <w:r w:rsidRPr="00B75678">
        <w:rPr>
          <w:rFonts w:ascii="Times New Roman" w:eastAsia="Times New Roman" w:hAnsi="Times New Roman" w:cs="Times New Roman"/>
          <w:lang w:val="en-IN" w:eastAsia="en-IN"/>
        </w:rPr>
        <w:t xml:space="preserve">, is primarily known for its use in multiplication and factorization. In the context of </w:t>
      </w:r>
      <w:r w:rsidRPr="00B75678">
        <w:rPr>
          <w:rFonts w:ascii="Times New Roman" w:eastAsia="Times New Roman" w:hAnsi="Times New Roman" w:cs="Times New Roman"/>
          <w:bCs/>
          <w:lang w:val="en-IN" w:eastAsia="en-IN"/>
        </w:rPr>
        <w:t>ordinary differential equations (ODEs)</w:t>
      </w:r>
      <w:r w:rsidRPr="00B75678">
        <w:rPr>
          <w:rFonts w:ascii="Times New Roman" w:eastAsia="Times New Roman" w:hAnsi="Times New Roman" w:cs="Times New Roman"/>
          <w:lang w:val="en-IN" w:eastAsia="en-IN"/>
        </w:rPr>
        <w:t xml:space="preserve">, this sutra is effectively applied in the </w:t>
      </w:r>
      <w:r w:rsidRPr="00B75678">
        <w:rPr>
          <w:rFonts w:ascii="Times New Roman" w:eastAsia="Times New Roman" w:hAnsi="Times New Roman" w:cs="Times New Roman"/>
          <w:bCs/>
          <w:lang w:val="en-IN" w:eastAsia="en-IN"/>
        </w:rPr>
        <w:t>formation, expansion, and factorization of auxiliary (characteristic) equations</w:t>
      </w:r>
      <w:r w:rsidRPr="00B75678">
        <w:rPr>
          <w:rFonts w:ascii="Times New Roman" w:eastAsia="Times New Roman" w:hAnsi="Times New Roman" w:cs="Times New Roman"/>
          <w:lang w:val="en-IN" w:eastAsia="en-IN"/>
        </w:rPr>
        <w:t xml:space="preserve"> and </w:t>
      </w:r>
      <w:r w:rsidRPr="00B75678">
        <w:rPr>
          <w:rFonts w:ascii="Times New Roman" w:eastAsia="Times New Roman" w:hAnsi="Times New Roman" w:cs="Times New Roman"/>
          <w:bCs/>
          <w:lang w:val="en-IN" w:eastAsia="en-IN"/>
        </w:rPr>
        <w:t>differential operators</w:t>
      </w:r>
      <w:r w:rsidRPr="00B75678">
        <w:rPr>
          <w:rFonts w:ascii="Times New Roman" w:eastAsia="Times New Roman" w:hAnsi="Times New Roman" w:cs="Times New Roman"/>
          <w:lang w:val="en-IN" w:eastAsia="en-IN"/>
        </w:rPr>
        <w:t>, thereby simplifying the solution process.</w:t>
      </w:r>
    </w:p>
    <w:p w:rsidR="00B02DC6" w:rsidRPr="00F47C6D" w:rsidRDefault="00B02DC6" w:rsidP="00B02DC6">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F47C6D">
        <w:rPr>
          <w:rFonts w:ascii="Times New Roman" w:eastAsia="Times New Roman" w:hAnsi="Times New Roman" w:cs="Times New Roman"/>
          <w:b/>
          <w:bCs/>
          <w:sz w:val="24"/>
          <w:szCs w:val="24"/>
          <w:lang w:val="en-IN" w:eastAsia="en-IN"/>
        </w:rPr>
        <w:t>Conceptual Role in ODEs</w:t>
      </w:r>
    </w:p>
    <w:p w:rsidR="00B02DC6" w:rsidRPr="00B75678" w:rsidRDefault="00B02DC6" w:rsidP="00AE5FD1">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Linear ordinary differential equations with constant coefficients are often solved using </w:t>
      </w:r>
      <w:r w:rsidRPr="00B75678">
        <w:rPr>
          <w:rFonts w:ascii="Times New Roman" w:eastAsia="Times New Roman" w:hAnsi="Times New Roman" w:cs="Times New Roman"/>
          <w:bCs/>
          <w:lang w:val="en-IN" w:eastAsia="en-IN"/>
        </w:rPr>
        <w:t>auxiliary equations</w:t>
      </w:r>
      <w:r w:rsidRPr="00B75678">
        <w:rPr>
          <w:rFonts w:ascii="Times New Roman" w:eastAsia="Times New Roman" w:hAnsi="Times New Roman" w:cs="Times New Roman"/>
          <w:lang w:val="en-IN" w:eastAsia="en-IN"/>
        </w:rPr>
        <w:t>, which involve polynomial multiplication and factorization. The Urdhva–Tiryagbhyām Sutra enables:</w:t>
      </w:r>
    </w:p>
    <w:p w:rsidR="00B02DC6" w:rsidRPr="00B75678" w:rsidRDefault="00EA3DE8" w:rsidP="00AE5FD1">
      <w:pPr>
        <w:numPr>
          <w:ilvl w:val="0"/>
          <w:numId w:val="18"/>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R</w:t>
      </w:r>
      <w:r w:rsidR="00B02DC6" w:rsidRPr="00B75678">
        <w:rPr>
          <w:rFonts w:ascii="Times New Roman" w:eastAsia="Times New Roman" w:hAnsi="Times New Roman" w:cs="Times New Roman"/>
          <w:lang w:val="en-IN" w:eastAsia="en-IN"/>
        </w:rPr>
        <w:t>apid multiplication of polynomial factors,</w:t>
      </w:r>
    </w:p>
    <w:p w:rsidR="00B02DC6" w:rsidRPr="00B75678" w:rsidRDefault="00EA3DE8" w:rsidP="00AE5FD1">
      <w:pPr>
        <w:numPr>
          <w:ilvl w:val="0"/>
          <w:numId w:val="18"/>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S</w:t>
      </w:r>
      <w:r w:rsidR="00B02DC6" w:rsidRPr="00B75678">
        <w:rPr>
          <w:rFonts w:ascii="Times New Roman" w:eastAsia="Times New Roman" w:hAnsi="Times New Roman" w:cs="Times New Roman"/>
          <w:lang w:val="en-IN" w:eastAsia="en-IN"/>
        </w:rPr>
        <w:t>ystematic expansion of differential operators,</w:t>
      </w:r>
    </w:p>
    <w:p w:rsidR="00B02DC6" w:rsidRPr="00B75678" w:rsidRDefault="00EA3DE8" w:rsidP="00AE5FD1">
      <w:pPr>
        <w:numPr>
          <w:ilvl w:val="0"/>
          <w:numId w:val="18"/>
        </w:num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Verification</w:t>
      </w:r>
      <w:r w:rsidR="00B02DC6" w:rsidRPr="00B75678">
        <w:rPr>
          <w:rFonts w:ascii="Times New Roman" w:eastAsia="Times New Roman" w:hAnsi="Times New Roman" w:cs="Times New Roman"/>
          <w:lang w:val="en-IN" w:eastAsia="en-IN"/>
        </w:rPr>
        <w:t xml:space="preserve"> of characteristic equations.</w:t>
      </w:r>
    </w:p>
    <w:p w:rsidR="00EA3DE8" w:rsidRPr="00B75678" w:rsidRDefault="00EA3DE8" w:rsidP="00AE5FD1">
      <w:pPr>
        <w:pStyle w:val="Heading2"/>
        <w:spacing w:line="240" w:lineRule="auto"/>
        <w:rPr>
          <w:rFonts w:ascii="Times New Roman" w:hAnsi="Times New Roman" w:cs="Times New Roman"/>
          <w:color w:val="auto"/>
          <w:sz w:val="22"/>
          <w:szCs w:val="22"/>
        </w:rPr>
      </w:pPr>
      <w:r w:rsidRPr="00B75678">
        <w:rPr>
          <w:rFonts w:ascii="Times New Roman" w:hAnsi="Times New Roman" w:cs="Times New Roman"/>
          <w:color w:val="auto"/>
          <w:sz w:val="22"/>
          <w:szCs w:val="22"/>
        </w:rPr>
        <w:t>Example 1: Expansion of Differential Operator</w:t>
      </w:r>
    </w:p>
    <w:p w:rsidR="00EA3DE8" w:rsidRPr="00B75678" w:rsidRDefault="00EA3DE8" w:rsidP="00AE5FD1">
      <w:pPr>
        <w:pStyle w:val="NormalWeb"/>
        <w:ind w:left="720"/>
        <w:rPr>
          <w:sz w:val="22"/>
          <w:szCs w:val="22"/>
        </w:rPr>
      </w:pPr>
      <w:r w:rsidRPr="00B75678">
        <w:rPr>
          <w:sz w:val="22"/>
          <w:szCs w:val="22"/>
        </w:rPr>
        <w:t>Consider the differential equation:</w:t>
      </w:r>
    </w:p>
    <w:p w:rsidR="00714EA8" w:rsidRPr="00B75678" w:rsidRDefault="00EA3DE8" w:rsidP="00AE5FD1">
      <w:pPr>
        <w:pStyle w:val="ListParagraph"/>
        <w:spacing w:before="100" w:beforeAutospacing="1" w:after="100" w:afterAutospacing="1" w:line="240" w:lineRule="auto"/>
        <w:jc w:val="both"/>
        <w:rPr>
          <w:rStyle w:val="katex-mathml"/>
          <w:rFonts w:ascii="Times New Roman" w:hAnsi="Times New Roman" w:cs="Times New Roman"/>
        </w:rPr>
      </w:pPr>
      <w:r w:rsidRPr="00B75678">
        <w:rPr>
          <w:rStyle w:val="katex-mathml"/>
          <w:rFonts w:ascii="Times New Roman" w:hAnsi="Times New Roman" w:cs="Times New Roman"/>
        </w:rPr>
        <w:t>(D−2) (D−3) y = 0</w:t>
      </w:r>
    </w:p>
    <w:p w:rsidR="00EA3DE8" w:rsidRPr="00B75678" w:rsidRDefault="00EA3DE8" w:rsidP="00AE5FD1">
      <w:pPr>
        <w:pStyle w:val="ListParagraph"/>
        <w:spacing w:before="100" w:beforeAutospacing="1" w:after="100" w:afterAutospacing="1" w:line="240" w:lineRule="auto"/>
        <w:jc w:val="both"/>
        <w:rPr>
          <w:rStyle w:val="katex-mathml"/>
          <w:rFonts w:ascii="Times New Roman" w:hAnsi="Times New Roman" w:cs="Times New Roman"/>
        </w:rPr>
      </w:pPr>
    </w:p>
    <w:p w:rsidR="00EA3DE8" w:rsidRPr="00B75678" w:rsidRDefault="00EA3DE8" w:rsidP="00AE5FD1">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Apply Urdhva–Tiryagbhyām Sutra (Vertically and Crosswise)</w:t>
      </w:r>
    </w:p>
    <w:p w:rsidR="00EA3DE8" w:rsidRPr="00B75678" w:rsidRDefault="00EA3DE8" w:rsidP="00AE5FD1">
      <w:pPr>
        <w:spacing w:after="0"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      (D−2) (D−3) = D</w:t>
      </w:r>
      <w:r w:rsidRPr="00B75678">
        <w:rPr>
          <w:rFonts w:ascii="Cambria Math" w:eastAsia="Times New Roman" w:hAnsi="Cambria Math" w:cs="Cambria Math"/>
          <w:lang w:val="en-IN" w:eastAsia="en-IN"/>
        </w:rPr>
        <w:t>⋅</w:t>
      </w:r>
      <w:r w:rsidRPr="00B75678">
        <w:rPr>
          <w:rFonts w:ascii="Times New Roman" w:eastAsia="Times New Roman" w:hAnsi="Times New Roman" w:cs="Times New Roman"/>
          <w:lang w:val="en-IN" w:eastAsia="en-IN"/>
        </w:rPr>
        <w:t>D</w:t>
      </w:r>
      <w:proofErr w:type="gramStart"/>
      <w:r w:rsidRPr="00B75678">
        <w:rPr>
          <w:rFonts w:ascii="Times New Roman" w:eastAsia="Times New Roman" w:hAnsi="Times New Roman" w:cs="Times New Roman"/>
          <w:lang w:val="en-IN" w:eastAsia="en-IN"/>
        </w:rPr>
        <w:t>  +</w:t>
      </w:r>
      <w:proofErr w:type="gramEnd"/>
      <w:r w:rsidRPr="00B75678">
        <w:rPr>
          <w:rFonts w:ascii="Times New Roman" w:eastAsia="Times New Roman" w:hAnsi="Times New Roman" w:cs="Times New Roman"/>
          <w:lang w:val="en-IN" w:eastAsia="en-IN"/>
        </w:rPr>
        <w:t xml:space="preserve">  D(−3)  +  (−2) D  +  (−2) (−3) = </w:t>
      </w:r>
      <m:oMath>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-5D+6</m:t>
        </m:r>
      </m:oMath>
    </w:p>
    <w:p w:rsidR="00EA3DE8" w:rsidRPr="00B75678" w:rsidRDefault="00EA3DE8" w:rsidP="00AE5FD1">
      <w:pPr>
        <w:spacing w:after="0" w:line="240" w:lineRule="auto"/>
        <w:rPr>
          <w:rFonts w:ascii="Times New Roman" w:eastAsia="Times New Roman" w:hAnsi="Times New Roman" w:cs="Times New Roman"/>
          <w:lang w:val="en-IN" w:eastAsia="en-IN"/>
        </w:rPr>
      </w:pPr>
    </w:p>
    <w:p w:rsidR="00EA3DE8" w:rsidRPr="00B75678" w:rsidRDefault="00C9642F" w:rsidP="00AE5FD1">
      <w:pPr>
        <w:spacing w:after="0" w:line="240" w:lineRule="auto"/>
        <w:rPr>
          <w:rFonts w:ascii="Times New Roman" w:hAnsi="Times New Roman" w:cs="Times New Roman"/>
        </w:rPr>
      </w:pPr>
      <w:r w:rsidRPr="00B75678">
        <w:rPr>
          <w:rFonts w:ascii="Times New Roman" w:eastAsia="Times New Roman" w:hAnsi="Times New Roman" w:cs="Times New Roman"/>
          <w:lang w:val="en-IN" w:eastAsia="en-IN"/>
        </w:rPr>
        <w:t xml:space="preserve">   </w:t>
      </w:r>
      <w:r w:rsidR="00EA3DE8" w:rsidRPr="00B75678">
        <w:rPr>
          <w:rFonts w:ascii="Times New Roman" w:eastAsia="Times New Roman" w:hAnsi="Times New Roman" w:cs="Times New Roman"/>
          <w:lang w:val="en-IN" w:eastAsia="en-IN"/>
        </w:rPr>
        <w:t xml:space="preserve"> </w:t>
      </w:r>
      <w:r w:rsidR="00EA3DE8" w:rsidRPr="00B75678">
        <w:rPr>
          <w:rFonts w:ascii="Times New Roman" w:hAnsi="Times New Roman" w:cs="Times New Roman"/>
        </w:rPr>
        <w:t>Thus, the ODE becomes:</w:t>
      </w:r>
    </w:p>
    <w:p w:rsidR="00EA3DE8" w:rsidRPr="00B75678" w:rsidRDefault="00A8419F" w:rsidP="00AE5FD1">
      <w:pPr>
        <w:spacing w:before="100" w:beforeAutospacing="1" w:after="100" w:afterAutospacing="1" w:line="240" w:lineRule="auto"/>
        <w:jc w:val="both"/>
        <w:rPr>
          <w:rFonts w:ascii="Times New Roman" w:hAnsi="Times New Roman" w:cs="Times New Roman"/>
          <w:lang w:val="en-IN" w:eastAsia="en-IN"/>
        </w:rPr>
      </w:pPr>
      <w:r w:rsidRPr="00B75678">
        <w:rPr>
          <w:rFonts w:ascii="Times New Roman" w:eastAsia="Times New Roman" w:hAnsi="Times New Roman" w:cs="Times New Roman"/>
          <w:lang w:val="en-IN" w:eastAsia="en-IN"/>
        </w:rPr>
        <w:t xml:space="preserve">     </w:t>
      </w:r>
      <m:oMath>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-5D+6</m:t>
        </m:r>
      </m:oMath>
      <w:r w:rsidR="00EA3DE8" w:rsidRPr="00B75678">
        <w:rPr>
          <w:rFonts w:ascii="Times New Roman" w:hAnsi="Times New Roman" w:cs="Times New Roman"/>
          <w:lang w:val="en-IN" w:eastAsia="en-IN"/>
        </w:rPr>
        <w:t>) y = 0</w:t>
      </w:r>
    </w:p>
    <w:p w:rsidR="00F47C6D" w:rsidRDefault="00F47C6D" w:rsidP="00A8419F">
      <w:pPr>
        <w:spacing w:before="100" w:beforeAutospacing="1" w:after="100" w:afterAutospacing="1" w:line="240" w:lineRule="auto"/>
        <w:jc w:val="both"/>
        <w:rPr>
          <w:rFonts w:ascii="Times New Roman" w:hAnsi="Times New Roman" w:cs="Times New Roman"/>
          <w:b/>
          <w:sz w:val="24"/>
          <w:szCs w:val="24"/>
          <w:lang w:val="en-IN" w:eastAsia="en-IN"/>
        </w:rPr>
      </w:pPr>
      <w:r w:rsidRPr="00F47C6D">
        <w:rPr>
          <w:rFonts w:ascii="Times New Roman" w:hAnsi="Times New Roman" w:cs="Times New Roman"/>
          <w:b/>
          <w:sz w:val="24"/>
          <w:szCs w:val="24"/>
          <w:lang w:val="en-IN" w:eastAsia="en-IN"/>
        </w:rPr>
        <w:t>4.5 Application of Lopanasthapanabhyam Sutra in ODE</w:t>
      </w:r>
    </w:p>
    <w:p w:rsidR="00F47C6D" w:rsidRPr="00B75678" w:rsidRDefault="00F47C6D" w:rsidP="00F47C6D">
      <w:pPr>
        <w:spacing w:before="100" w:beforeAutospacing="1" w:after="100" w:afterAutospacing="1" w:line="240" w:lineRule="auto"/>
        <w:jc w:val="both"/>
        <w:rPr>
          <w:rStyle w:val="katex-mathml"/>
          <w:rFonts w:ascii="Times New Roman" w:hAnsi="Times New Roman" w:cs="Times New Roman"/>
          <w:b/>
        </w:rPr>
      </w:pPr>
      <w:r w:rsidRPr="00B75678">
        <w:rPr>
          <w:rStyle w:val="katex-mathml"/>
          <w:rFonts w:ascii="Times New Roman" w:hAnsi="Times New Roman" w:cs="Times New Roman"/>
          <w:b/>
        </w:rPr>
        <w:t>Consider the function</w:t>
      </w:r>
    </w:p>
    <w:p w:rsidR="00F47C6D" w:rsidRPr="00B75678" w:rsidRDefault="00F47C6D" w:rsidP="00F47C6D">
      <w:pPr>
        <w:spacing w:before="100" w:beforeAutospacing="1" w:after="100" w:afterAutospacing="1" w:line="240" w:lineRule="auto"/>
        <w:jc w:val="both"/>
        <w:rPr>
          <w:rStyle w:val="katex-mathml"/>
          <w:rFonts w:ascii="Times New Roman" w:hAnsi="Times New Roman" w:cs="Times New Roman"/>
          <w:b/>
        </w:rPr>
      </w:pPr>
    </w:p>
    <w:p w:rsidR="00EA3DE8" w:rsidRPr="00B75678" w:rsidRDefault="00F47C6D" w:rsidP="00EA3DE8">
      <w:pPr>
        <w:pStyle w:val="ListParagraph"/>
        <w:spacing w:before="100" w:beforeAutospacing="1" w:after="100" w:afterAutospacing="1" w:line="240" w:lineRule="auto"/>
        <w:jc w:val="both"/>
        <w:rPr>
          <w:rFonts w:ascii="Times New Roman" w:hAnsi="Times New Roman" w:cs="Times New Roman"/>
          <w:noProof/>
          <w:lang w:eastAsia="en-IN"/>
        </w:rPr>
      </w:pPr>
      <m:oMathPara>
        <m:oMath>
          <m:r>
            <w:rPr>
              <w:rFonts w:ascii="Cambria Math" w:hAnsi="Cambria Math" w:cs="Times New Roman"/>
              <w:noProof/>
              <w:lang w:eastAsia="en-IN"/>
            </w:rPr>
            <m:t>y=</m:t>
          </m:r>
          <m:sSup>
            <m:sSupPr>
              <m:ctrlPr>
                <w:rPr>
                  <w:rFonts w:ascii="Cambria Math" w:hAnsi="Cambria Math" w:cs="Times New Roman"/>
                  <w:i/>
                  <w:noProof/>
                  <w:lang w:eastAsia="en-IN"/>
                </w:rPr>
              </m:ctrlPr>
            </m:sSupPr>
            <m:e>
              <m:r>
                <w:rPr>
                  <w:rFonts w:ascii="Cambria Math" w:hAnsi="Cambria Math" w:cs="Times New Roman"/>
                  <w:noProof/>
                  <w:lang w:eastAsia="en-IN"/>
                </w:rPr>
                <m:t>x</m:t>
              </m:r>
            </m:e>
            <m:sup>
              <m:r>
                <w:rPr>
                  <w:rFonts w:ascii="Cambria Math" w:hAnsi="Cambria Math" w:cs="Times New Roman"/>
                  <w:noProof/>
                  <w:lang w:eastAsia="en-IN"/>
                </w:rPr>
                <m:t>3</m:t>
              </m:r>
            </m:sup>
          </m:sSup>
          <m:r>
            <w:rPr>
              <w:rFonts w:ascii="Cambria Math" w:hAnsi="Cambria Math" w:cs="Times New Roman"/>
              <w:noProof/>
              <w:lang w:eastAsia="en-IN"/>
            </w:rPr>
            <m:t>+</m:t>
          </m:r>
          <m:sSup>
            <m:sSupPr>
              <m:ctrlPr>
                <w:rPr>
                  <w:rFonts w:ascii="Cambria Math" w:hAnsi="Cambria Math" w:cs="Times New Roman"/>
                  <w:i/>
                  <w:noProof/>
                  <w:lang w:eastAsia="en-IN"/>
                </w:rPr>
              </m:ctrlPr>
            </m:sSupPr>
            <m:e>
              <m:r>
                <w:rPr>
                  <w:rFonts w:ascii="Cambria Math" w:hAnsi="Cambria Math" w:cs="Times New Roman"/>
                  <w:noProof/>
                  <w:lang w:eastAsia="en-IN"/>
                </w:rPr>
                <m:t>5x</m:t>
              </m:r>
            </m:e>
            <m:sup>
              <m:r>
                <w:rPr>
                  <w:rFonts w:ascii="Cambria Math" w:hAnsi="Cambria Math" w:cs="Times New Roman"/>
                  <w:noProof/>
                  <w:lang w:eastAsia="en-IN"/>
                </w:rPr>
                <m:t>2</m:t>
              </m:r>
            </m:sup>
          </m:sSup>
          <m:r>
            <w:rPr>
              <w:rFonts w:ascii="Cambria Math" w:hAnsi="Cambria Math" w:cs="Times New Roman"/>
              <w:noProof/>
              <w:lang w:eastAsia="en-IN"/>
            </w:rPr>
            <m:t>+7</m:t>
          </m:r>
        </m:oMath>
      </m:oMathPara>
    </w:p>
    <w:p w:rsidR="00F47C6D" w:rsidRPr="00B75678" w:rsidRDefault="00F47C6D" w:rsidP="00F47C6D">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1: First derivative</w:t>
      </w:r>
    </w:p>
    <w:p w:rsidR="0088600A" w:rsidRPr="00B75678" w:rsidRDefault="007A2113" w:rsidP="00F47C6D">
      <w:pPr>
        <w:spacing w:before="100" w:beforeAutospacing="1" w:after="100" w:afterAutospacing="1" w:line="240" w:lineRule="auto"/>
        <w:outlineLvl w:val="2"/>
        <w:rPr>
          <w:rFonts w:ascii="Times New Roman" w:eastAsia="Times New Roman" w:hAnsi="Times New Roman" w:cs="Times New Roman"/>
          <w:bCs/>
          <w:lang w:val="en-IN" w:eastAsia="en-IN"/>
        </w:rPr>
      </w:pPr>
      <m:oMathPara>
        <m:oMath>
          <m:f>
            <m:fPr>
              <m:ctrlPr>
                <w:rPr>
                  <w:rFonts w:ascii="Cambria Math" w:eastAsia="Times New Roman" w:hAnsi="Cambria Math" w:cs="Times New Roman"/>
                  <w:bCs/>
                  <w:i/>
                  <w:lang w:val="en-IN" w:eastAsia="en-IN"/>
                </w:rPr>
              </m:ctrlPr>
            </m:fPr>
            <m:num>
              <m:r>
                <w:rPr>
                  <w:rFonts w:ascii="Cambria Math" w:eastAsia="Times New Roman" w:hAnsi="Cambria Math" w:cs="Times New Roman"/>
                  <w:lang w:val="en-IN" w:eastAsia="en-IN"/>
                </w:rPr>
                <m:t>dy</m:t>
              </m:r>
            </m:num>
            <m:den>
              <m:r>
                <w:rPr>
                  <w:rFonts w:ascii="Cambria Math" w:eastAsia="Times New Roman" w:hAnsi="Cambria Math" w:cs="Times New Roman"/>
                  <w:lang w:val="en-IN" w:eastAsia="en-IN"/>
                </w:rPr>
                <m:t>dx</m:t>
              </m:r>
            </m:den>
          </m:f>
          <m:r>
            <w:rPr>
              <w:rFonts w:ascii="Cambria Math" w:eastAsia="Times New Roman" w:hAnsi="Cambria Math" w:cs="Times New Roman"/>
              <w:lang w:val="en-IN" w:eastAsia="en-IN"/>
            </w:rPr>
            <m:t>=</m:t>
          </m:r>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3x</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+10x</m:t>
          </m:r>
        </m:oMath>
      </m:oMathPara>
    </w:p>
    <w:p w:rsidR="00F47C6D" w:rsidRPr="00B75678" w:rsidRDefault="00F47C6D" w:rsidP="00F47C6D">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Here, the </w:t>
      </w:r>
      <w:r w:rsidRPr="00B75678">
        <w:rPr>
          <w:rFonts w:ascii="Times New Roman" w:eastAsia="Times New Roman" w:hAnsi="Times New Roman" w:cs="Times New Roman"/>
          <w:bCs/>
          <w:lang w:val="en-IN" w:eastAsia="en-IN"/>
        </w:rPr>
        <w:t>constant term 7 is eliminated</w:t>
      </w:r>
      <w:r w:rsidRPr="00B75678">
        <w:rPr>
          <w:rFonts w:ascii="Times New Roman" w:eastAsia="Times New Roman" w:hAnsi="Times New Roman" w:cs="Times New Roman"/>
          <w:lang w:val="en-IN" w:eastAsia="en-IN"/>
        </w:rPr>
        <w:t xml:space="preserve"> since it does not contribute to the rate of change.</w:t>
      </w:r>
      <w:r w:rsidRPr="00B75678">
        <w:rPr>
          <w:rFonts w:ascii="Times New Roman" w:eastAsia="Times New Roman" w:hAnsi="Times New Roman" w:cs="Times New Roman"/>
          <w:lang w:val="en-IN" w:eastAsia="en-IN"/>
        </w:rPr>
        <w:br/>
        <w:t xml:space="preserve">This elimination of a non-effective term illustrates the </w:t>
      </w:r>
      <w:r w:rsidR="0088600A" w:rsidRPr="00B75678">
        <w:rPr>
          <w:rFonts w:ascii="Times New Roman" w:eastAsia="Times New Roman" w:hAnsi="Times New Roman" w:cs="Times New Roman"/>
          <w:bCs/>
          <w:lang w:val="en-IN" w:eastAsia="en-IN"/>
        </w:rPr>
        <w:t>Lopanasthapanabhyam</w:t>
      </w:r>
      <w:r w:rsidRPr="00B75678">
        <w:rPr>
          <w:rFonts w:ascii="Times New Roman" w:eastAsia="Times New Roman" w:hAnsi="Times New Roman" w:cs="Times New Roman"/>
          <w:bCs/>
          <w:lang w:val="en-IN" w:eastAsia="en-IN"/>
        </w:rPr>
        <w:t xml:space="preserve"> Sutra</w:t>
      </w:r>
      <w:r w:rsidRPr="00B75678">
        <w:rPr>
          <w:rFonts w:ascii="Times New Roman" w:eastAsia="Times New Roman" w:hAnsi="Times New Roman" w:cs="Times New Roman"/>
          <w:lang w:val="en-IN" w:eastAsia="en-IN"/>
        </w:rPr>
        <w:t>.</w:t>
      </w:r>
    </w:p>
    <w:p w:rsidR="0088600A" w:rsidRPr="00B75678" w:rsidRDefault="0088600A" w:rsidP="0088600A">
      <w:pPr>
        <w:spacing w:before="100" w:beforeAutospacing="1" w:after="100" w:afterAutospacing="1" w:line="240" w:lineRule="auto"/>
        <w:outlineLvl w:val="2"/>
        <w:rPr>
          <w:rFonts w:ascii="Times New Roman" w:eastAsia="Times New Roman" w:hAnsi="Times New Roman" w:cs="Times New Roman"/>
          <w:b/>
          <w:bCs/>
          <w:lang w:val="en-IN" w:eastAsia="en-IN"/>
        </w:rPr>
      </w:pPr>
      <w:r w:rsidRPr="00B75678">
        <w:rPr>
          <w:rFonts w:ascii="Times New Roman" w:eastAsia="Times New Roman" w:hAnsi="Times New Roman" w:cs="Times New Roman"/>
          <w:b/>
          <w:bCs/>
          <w:lang w:val="en-IN" w:eastAsia="en-IN"/>
        </w:rPr>
        <w:t>Step 2: Second derivative</w:t>
      </w:r>
    </w:p>
    <w:p w:rsidR="0088600A" w:rsidRPr="00B75678" w:rsidRDefault="007A2113" w:rsidP="0088600A">
      <w:pPr>
        <w:spacing w:before="100" w:beforeAutospacing="1" w:after="100" w:afterAutospacing="1" w:line="240" w:lineRule="auto"/>
        <w:outlineLvl w:val="2"/>
        <w:rPr>
          <w:rFonts w:ascii="Times New Roman" w:eastAsia="Times New Roman" w:hAnsi="Times New Roman" w:cs="Times New Roman"/>
          <w:bCs/>
          <w:lang w:val="en-IN" w:eastAsia="en-IN"/>
        </w:rPr>
      </w:pPr>
      <m:oMathPara>
        <m:oMath>
          <m:f>
            <m:fPr>
              <m:ctrlPr>
                <w:rPr>
                  <w:rFonts w:ascii="Cambria Math" w:eastAsia="Times New Roman" w:hAnsi="Cambria Math" w:cs="Times New Roman"/>
                  <w:bCs/>
                  <w:i/>
                  <w:lang w:val="en-IN" w:eastAsia="en-IN"/>
                </w:rPr>
              </m:ctrlPr>
            </m:fPr>
            <m:num>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2</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bCs/>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2</m:t>
                  </m:r>
                </m:sup>
              </m:sSup>
            </m:den>
          </m:f>
          <m:r>
            <w:rPr>
              <w:rFonts w:ascii="Cambria Math" w:eastAsia="Times New Roman" w:hAnsi="Cambria Math" w:cs="Times New Roman"/>
              <w:lang w:val="en-IN" w:eastAsia="en-IN"/>
            </w:rPr>
            <m:t>=6x+10</m:t>
          </m:r>
        </m:oMath>
      </m:oMathPara>
    </w:p>
    <w:p w:rsidR="0088600A" w:rsidRPr="00B75678" w:rsidRDefault="0088600A" w:rsidP="0088600A">
      <w:pPr>
        <w:spacing w:before="100" w:beforeAutospacing="1" w:after="100" w:afterAutospacing="1" w:line="240" w:lineRule="auto"/>
        <w:rPr>
          <w:rFonts w:ascii="Times New Roman" w:hAnsi="Times New Roman" w:cs="Times New Roman"/>
        </w:rPr>
      </w:pPr>
      <w:r w:rsidRPr="00B75678">
        <w:rPr>
          <w:rFonts w:ascii="Times New Roman" w:hAnsi="Times New Roman" w:cs="Times New Roman"/>
        </w:rPr>
        <w:t xml:space="preserve">The term involving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Pr="00B75678">
        <w:rPr>
          <w:rFonts w:ascii="Times New Roman" w:hAnsi="Times New Roman" w:cs="Times New Roman"/>
        </w:rPr>
        <w:t xml:space="preserve"> is reduced, while only the </w:t>
      </w:r>
      <w:r w:rsidRPr="00B75678">
        <w:rPr>
          <w:rStyle w:val="Strong"/>
          <w:rFonts w:ascii="Times New Roman" w:hAnsi="Times New Roman" w:cs="Times New Roman"/>
          <w:b w:val="0"/>
        </w:rPr>
        <w:t>significant changing terms are retained</w:t>
      </w:r>
      <w:r w:rsidRPr="00B75678">
        <w:rPr>
          <w:rFonts w:ascii="Times New Roman" w:hAnsi="Times New Roman" w:cs="Times New Roman"/>
        </w:rPr>
        <w:t>.</w:t>
      </w:r>
    </w:p>
    <w:p w:rsidR="0088600A" w:rsidRPr="00B75678" w:rsidRDefault="0088600A" w:rsidP="0088600A">
      <w:pPr>
        <w:spacing w:before="100" w:beforeAutospacing="1" w:after="100" w:afterAutospacing="1" w:line="240" w:lineRule="auto"/>
        <w:rPr>
          <w:rFonts w:ascii="Times New Roman" w:hAnsi="Times New Roman" w:cs="Times New Roman"/>
          <w:b/>
        </w:rPr>
      </w:pPr>
      <w:r w:rsidRPr="00B75678">
        <w:rPr>
          <w:rFonts w:ascii="Times New Roman" w:hAnsi="Times New Roman" w:cs="Times New Roman"/>
          <w:b/>
        </w:rPr>
        <w:t>Step 3: Third derivative</w:t>
      </w:r>
    </w:p>
    <w:p w:rsidR="0088600A" w:rsidRPr="00B75678" w:rsidRDefault="007A2113" w:rsidP="0088600A">
      <w:pPr>
        <w:spacing w:before="100" w:beforeAutospacing="1" w:after="100" w:afterAutospacing="1" w:line="240" w:lineRule="auto"/>
        <w:jc w:val="center"/>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3</m:t>
                  </m:r>
                </m:sup>
              </m:sSup>
            </m:den>
          </m:f>
          <m:r>
            <w:rPr>
              <w:rFonts w:ascii="Cambria Math" w:eastAsia="Times New Roman" w:hAnsi="Cambria Math" w:cs="Times New Roman"/>
              <w:lang w:val="en-IN" w:eastAsia="en-IN"/>
            </w:rPr>
            <m:t>=6</m:t>
          </m:r>
        </m:oMath>
      </m:oMathPara>
    </w:p>
    <w:p w:rsidR="0088600A" w:rsidRPr="00B75678" w:rsidRDefault="0088600A" w:rsidP="0088600A">
      <w:pPr>
        <w:spacing w:before="100" w:beforeAutospacing="1" w:after="100" w:afterAutospacing="1" w:line="240" w:lineRule="auto"/>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All variable terms are eliminated, leaving only the essential constant.</w:t>
      </w:r>
    </w:p>
    <w:p w:rsidR="00F47C6D" w:rsidRPr="00B75678" w:rsidRDefault="0088600A" w:rsidP="0088600A">
      <w:pPr>
        <w:spacing w:before="100" w:beforeAutospacing="1" w:after="100" w:afterAutospacing="1" w:line="240" w:lineRule="auto"/>
        <w:jc w:val="both"/>
        <w:rPr>
          <w:rFonts w:ascii="Times New Roman" w:hAnsi="Times New Roman" w:cs="Times New Roman"/>
          <w:b/>
        </w:rPr>
      </w:pPr>
      <w:r w:rsidRPr="00B75678">
        <w:rPr>
          <w:rFonts w:ascii="Times New Roman" w:hAnsi="Times New Roman" w:cs="Times New Roman"/>
          <w:b/>
        </w:rPr>
        <w:t>Step 4: Formation of Ordinary Differential Equation</w:t>
      </w:r>
    </w:p>
    <w:p w:rsidR="0088600A" w:rsidRPr="00B75678" w:rsidRDefault="007A2113" w:rsidP="0088600A">
      <w:pPr>
        <w:spacing w:before="100" w:beforeAutospacing="1" w:after="100" w:afterAutospacing="1" w:line="240" w:lineRule="auto"/>
        <w:jc w:val="center"/>
        <w:rPr>
          <w:rFonts w:ascii="Times New Roman" w:eastAsia="Times New Roman" w:hAnsi="Times New Roman" w:cs="Times New Roman"/>
          <w:lang w:val="en-IN" w:eastAsia="en-IN"/>
        </w:rPr>
      </w:pPr>
      <m:oMathPara>
        <m:oMath>
          <m:f>
            <m:fPr>
              <m:ctrlPr>
                <w:rPr>
                  <w:rFonts w:ascii="Cambria Math" w:eastAsia="Times New Roman" w:hAnsi="Cambria Math" w:cs="Times New Roman"/>
                  <w:i/>
                  <w:lang w:val="en-IN" w:eastAsia="en-IN"/>
                </w:rPr>
              </m:ctrlPr>
            </m:fPr>
            <m:num>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m:t>
                  </m:r>
                </m:e>
                <m:sup>
                  <m:r>
                    <w:rPr>
                      <w:rFonts w:ascii="Cambria Math" w:eastAsia="Times New Roman" w:hAnsi="Cambria Math" w:cs="Times New Roman"/>
                      <w:lang w:val="en-IN" w:eastAsia="en-IN"/>
                    </w:rPr>
                    <m:t>3</m:t>
                  </m:r>
                </m:sup>
              </m:sSup>
              <m:r>
                <w:rPr>
                  <w:rFonts w:ascii="Cambria Math" w:eastAsia="Times New Roman" w:hAnsi="Cambria Math" w:cs="Times New Roman"/>
                  <w:lang w:val="en-IN" w:eastAsia="en-IN"/>
                </w:rPr>
                <m:t>y</m:t>
              </m:r>
            </m:num>
            <m:den>
              <m:sSup>
                <m:sSupPr>
                  <m:ctrlPr>
                    <w:rPr>
                      <w:rFonts w:ascii="Cambria Math" w:eastAsia="Times New Roman" w:hAnsi="Cambria Math" w:cs="Times New Roman"/>
                      <w:i/>
                      <w:lang w:val="en-IN" w:eastAsia="en-IN"/>
                    </w:rPr>
                  </m:ctrlPr>
                </m:sSupPr>
                <m:e>
                  <m:r>
                    <w:rPr>
                      <w:rFonts w:ascii="Cambria Math" w:eastAsia="Times New Roman" w:hAnsi="Cambria Math" w:cs="Times New Roman"/>
                      <w:lang w:val="en-IN" w:eastAsia="en-IN"/>
                    </w:rPr>
                    <m:t>dx</m:t>
                  </m:r>
                </m:e>
                <m:sup>
                  <m:r>
                    <w:rPr>
                      <w:rFonts w:ascii="Cambria Math" w:eastAsia="Times New Roman" w:hAnsi="Cambria Math" w:cs="Times New Roman"/>
                      <w:lang w:val="en-IN" w:eastAsia="en-IN"/>
                    </w:rPr>
                    <m:t>3</m:t>
                  </m:r>
                </m:sup>
              </m:sSup>
            </m:den>
          </m:f>
          <m:r>
            <w:rPr>
              <w:rFonts w:ascii="Cambria Math" w:eastAsia="Times New Roman" w:hAnsi="Cambria Math" w:cs="Times New Roman"/>
              <w:lang w:val="en-IN" w:eastAsia="en-IN"/>
            </w:rPr>
            <m:t>-6=0</m:t>
          </m:r>
        </m:oMath>
      </m:oMathPara>
    </w:p>
    <w:p w:rsidR="0088600A" w:rsidRPr="00B75678" w:rsidRDefault="0088600A" w:rsidP="0088600A">
      <w:pPr>
        <w:spacing w:before="100" w:beforeAutospacing="1" w:after="100" w:afterAutospacing="1" w:line="240" w:lineRule="auto"/>
        <w:jc w:val="both"/>
        <w:rPr>
          <w:rFonts w:ascii="Times New Roman" w:hAnsi="Times New Roman" w:cs="Times New Roman"/>
          <w:b/>
          <w:noProof/>
          <w:lang w:eastAsia="en-IN"/>
        </w:rPr>
      </w:pPr>
      <w:r w:rsidRPr="00B75678">
        <w:rPr>
          <w:rFonts w:ascii="Times New Roman" w:hAnsi="Times New Roman" w:cs="Times New Roman"/>
        </w:rPr>
        <w:t>Thus, the Lopanasthapanabhyam Sutra assists in ordinary differential equations by eliminating non-contributing terms and retaining only the effective components, leading to simplified and efficient solutions.</w:t>
      </w:r>
    </w:p>
    <w:p w:rsidR="00FB5318" w:rsidRPr="00D15AD5" w:rsidRDefault="00D15AD5">
      <w:pPr>
        <w:pStyle w:val="Heading1"/>
        <w:rPr>
          <w:rFonts w:ascii="Times New Roman" w:hAnsi="Times New Roman" w:cs="Times New Roman"/>
          <w:color w:val="000000" w:themeColor="text1"/>
          <w:sz w:val="24"/>
          <w:szCs w:val="24"/>
        </w:rPr>
      </w:pPr>
      <w:r w:rsidRPr="00D15AD5">
        <w:rPr>
          <w:rFonts w:ascii="Times New Roman" w:hAnsi="Times New Roman" w:cs="Times New Roman"/>
          <w:color w:val="000000" w:themeColor="text1"/>
          <w:sz w:val="24"/>
          <w:szCs w:val="24"/>
        </w:rPr>
        <w:t>5</w:t>
      </w:r>
      <w:r w:rsidR="005043A2" w:rsidRPr="00D15AD5">
        <w:rPr>
          <w:rFonts w:ascii="Times New Roman" w:hAnsi="Times New Roman" w:cs="Times New Roman"/>
          <w:color w:val="000000" w:themeColor="text1"/>
          <w:sz w:val="24"/>
          <w:szCs w:val="24"/>
        </w:rPr>
        <w:t>. Conclusion</w:t>
      </w:r>
    </w:p>
    <w:p w:rsidR="00D15AD5" w:rsidRPr="00B75678" w:rsidRDefault="00D15AD5" w:rsidP="00D15AD5">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present discussion demonstrates that </w:t>
      </w:r>
      <w:r w:rsidRPr="00B75678">
        <w:rPr>
          <w:rFonts w:ascii="Times New Roman" w:eastAsia="Times New Roman" w:hAnsi="Times New Roman" w:cs="Times New Roman"/>
          <w:bCs/>
          <w:lang w:val="en-IN" w:eastAsia="en-IN"/>
        </w:rPr>
        <w:t>Vedic Mathematics sutras provide an effective, intuitive and systematic approach to the study of ordinary differential equations</w:t>
      </w:r>
      <w:r w:rsidRPr="00B75678">
        <w:rPr>
          <w:rFonts w:ascii="Times New Roman" w:eastAsia="Times New Roman" w:hAnsi="Times New Roman" w:cs="Times New Roman"/>
          <w:lang w:val="en-IN" w:eastAsia="en-IN"/>
        </w:rPr>
        <w:t xml:space="preserve">. Sutras such as </w:t>
      </w:r>
      <w:r w:rsidRPr="00B75678">
        <w:rPr>
          <w:rFonts w:ascii="Times New Roman" w:eastAsia="Times New Roman" w:hAnsi="Times New Roman" w:cs="Times New Roman"/>
          <w:bCs/>
          <w:lang w:val="en-IN" w:eastAsia="en-IN"/>
        </w:rPr>
        <w:t>Calana-Kalanabhyam, Ekanyunena Purvena, Gunakasamuccayah, Urdhva–Tiryagbhyam, and Lopanasthapanabhyam</w:t>
      </w:r>
      <w:r w:rsidRPr="00B75678">
        <w:rPr>
          <w:rFonts w:ascii="Times New Roman" w:eastAsia="Times New Roman" w:hAnsi="Times New Roman" w:cs="Times New Roman"/>
          <w:lang w:val="en-IN" w:eastAsia="en-IN"/>
        </w:rPr>
        <w:t xml:space="preserve"> establish a strong connection between </w:t>
      </w:r>
      <w:r w:rsidRPr="00B75678">
        <w:rPr>
          <w:rFonts w:ascii="Times New Roman" w:eastAsia="Times New Roman" w:hAnsi="Times New Roman" w:cs="Times New Roman"/>
          <w:bCs/>
          <w:lang w:val="en-IN" w:eastAsia="en-IN"/>
        </w:rPr>
        <w:t>algebraic structure and calculus-based change</w:t>
      </w:r>
      <w:r w:rsidRPr="00B75678">
        <w:rPr>
          <w:rFonts w:ascii="Times New Roman" w:eastAsia="Times New Roman" w:hAnsi="Times New Roman" w:cs="Times New Roman"/>
          <w:lang w:val="en-IN" w:eastAsia="en-IN"/>
        </w:rPr>
        <w:t>, thereby simplifying both the formulation and solution of differential equations.</w:t>
      </w:r>
    </w:p>
    <w:p w:rsidR="00D15AD5" w:rsidRPr="00B75678" w:rsidRDefault="00D15AD5" w:rsidP="00D15AD5">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t xml:space="preserve">The </w:t>
      </w:r>
      <w:r w:rsidRPr="00B75678">
        <w:rPr>
          <w:rFonts w:ascii="Times New Roman" w:eastAsia="Times New Roman" w:hAnsi="Times New Roman" w:cs="Times New Roman"/>
          <w:bCs/>
          <w:lang w:val="en-IN" w:eastAsia="en-IN"/>
        </w:rPr>
        <w:t>Calana-Kalanabhyam Sutra</w:t>
      </w:r>
      <w:r w:rsidRPr="00B75678">
        <w:rPr>
          <w:rFonts w:ascii="Times New Roman" w:eastAsia="Times New Roman" w:hAnsi="Times New Roman" w:cs="Times New Roman"/>
          <w:lang w:val="en-IN" w:eastAsia="en-IN"/>
        </w:rPr>
        <w:t xml:space="preserve"> emphasizes the concept of rate of change and links algebraic properties of functions with their differentials. The </w:t>
      </w:r>
      <w:r w:rsidRPr="00B75678">
        <w:rPr>
          <w:rFonts w:ascii="Times New Roman" w:eastAsia="Times New Roman" w:hAnsi="Times New Roman" w:cs="Times New Roman"/>
          <w:bCs/>
          <w:lang w:val="en-IN" w:eastAsia="en-IN"/>
        </w:rPr>
        <w:t>Ekanyunena Purvena Sutra</w:t>
      </w:r>
      <w:r w:rsidRPr="00B75678">
        <w:rPr>
          <w:rFonts w:ascii="Times New Roman" w:eastAsia="Times New Roman" w:hAnsi="Times New Roman" w:cs="Times New Roman"/>
          <w:lang w:val="en-IN" w:eastAsia="en-IN"/>
        </w:rPr>
        <w:t xml:space="preserve"> streamlines successive differentiation by systematically reducing powers, making the formation of higher-order ordinary differential equations straightforward. The </w:t>
      </w:r>
      <w:r w:rsidRPr="00B75678">
        <w:rPr>
          <w:rFonts w:ascii="Times New Roman" w:eastAsia="Times New Roman" w:hAnsi="Times New Roman" w:cs="Times New Roman"/>
          <w:bCs/>
          <w:lang w:val="en-IN" w:eastAsia="en-IN"/>
        </w:rPr>
        <w:t>Gunakasamuccayah Sutra</w:t>
      </w:r>
      <w:r w:rsidRPr="00B75678">
        <w:rPr>
          <w:rFonts w:ascii="Times New Roman" w:eastAsia="Times New Roman" w:hAnsi="Times New Roman" w:cs="Times New Roman"/>
          <w:lang w:val="en-IN" w:eastAsia="en-IN"/>
        </w:rPr>
        <w:t xml:space="preserve"> aids in the verification and simplification of auxiliary equations, ensuring accuracy in factorization and solution of linear differential equations. The </w:t>
      </w:r>
      <w:r w:rsidR="00C819AE" w:rsidRPr="00B75678">
        <w:rPr>
          <w:rFonts w:ascii="Times New Roman" w:eastAsia="Times New Roman" w:hAnsi="Times New Roman" w:cs="Times New Roman"/>
          <w:bCs/>
          <w:lang w:val="en-IN" w:eastAsia="en-IN"/>
        </w:rPr>
        <w:t xml:space="preserve">Urdhva–Tiryagbhyam </w:t>
      </w:r>
      <w:r w:rsidRPr="00B75678">
        <w:rPr>
          <w:rFonts w:ascii="Times New Roman" w:eastAsia="Times New Roman" w:hAnsi="Times New Roman" w:cs="Times New Roman"/>
          <w:bCs/>
          <w:lang w:val="en-IN" w:eastAsia="en-IN"/>
        </w:rPr>
        <w:t>Sutra</w:t>
      </w:r>
      <w:r w:rsidRPr="00B75678">
        <w:rPr>
          <w:rFonts w:ascii="Times New Roman" w:eastAsia="Times New Roman" w:hAnsi="Times New Roman" w:cs="Times New Roman"/>
          <w:lang w:val="en-IN" w:eastAsia="en-IN"/>
        </w:rPr>
        <w:t xml:space="preserve"> facilitates rapid multiplication and expansion of differential operators, reducing algebraic complexity in solving linear ODEs with constant coefficients. Finally, the </w:t>
      </w:r>
      <w:r w:rsidR="00C819AE" w:rsidRPr="00B75678">
        <w:rPr>
          <w:rFonts w:ascii="Times New Roman" w:eastAsia="Times New Roman" w:hAnsi="Times New Roman" w:cs="Times New Roman"/>
          <w:bCs/>
          <w:lang w:val="en-IN" w:eastAsia="en-IN"/>
        </w:rPr>
        <w:t>Lopanasthapanabhyam</w:t>
      </w:r>
      <w:r w:rsidRPr="00B75678">
        <w:rPr>
          <w:rFonts w:ascii="Times New Roman" w:eastAsia="Times New Roman" w:hAnsi="Times New Roman" w:cs="Times New Roman"/>
          <w:bCs/>
          <w:lang w:val="en-IN" w:eastAsia="en-IN"/>
        </w:rPr>
        <w:t xml:space="preserve"> Sutra</w:t>
      </w:r>
      <w:r w:rsidRPr="00B75678">
        <w:rPr>
          <w:rFonts w:ascii="Times New Roman" w:eastAsia="Times New Roman" w:hAnsi="Times New Roman" w:cs="Times New Roman"/>
          <w:lang w:val="en-IN" w:eastAsia="en-IN"/>
        </w:rPr>
        <w:t xml:space="preserve"> enables efficient simplification by eliminating non-contributing terms and retaining only essential components.</w:t>
      </w:r>
    </w:p>
    <w:p w:rsidR="00D15AD5" w:rsidRPr="00B75678" w:rsidRDefault="00D15AD5" w:rsidP="00D15AD5">
      <w:pPr>
        <w:spacing w:before="100" w:beforeAutospacing="1" w:after="100" w:afterAutospacing="1" w:line="240" w:lineRule="auto"/>
        <w:jc w:val="both"/>
        <w:rPr>
          <w:rFonts w:ascii="Times New Roman" w:eastAsia="Times New Roman" w:hAnsi="Times New Roman" w:cs="Times New Roman"/>
          <w:lang w:val="en-IN" w:eastAsia="en-IN"/>
        </w:rPr>
      </w:pPr>
      <w:r w:rsidRPr="00B75678">
        <w:rPr>
          <w:rFonts w:ascii="Times New Roman" w:eastAsia="Times New Roman" w:hAnsi="Times New Roman" w:cs="Times New Roman"/>
          <w:lang w:val="en-IN" w:eastAsia="en-IN"/>
        </w:rPr>
        <w:lastRenderedPageBreak/>
        <w:t>Collectively, these sutras reduce computational effort, enhance conceptual clarity, and improve problem-solving efficiency when compared with conventional methods. Hence, the application of Vedic Mathematics sutras in ordinary differential equations not only simplifies analytical procedures but also provides an integrated and elegant framework for understanding advanced calculus, affirming their relevance and usefulness in higher mathematics education and research.</w:t>
      </w:r>
    </w:p>
    <w:p w:rsidR="00FB5318" w:rsidRPr="00C819AE" w:rsidRDefault="005043A2">
      <w:pPr>
        <w:pStyle w:val="Heading1"/>
        <w:rPr>
          <w:rFonts w:ascii="Times New Roman" w:hAnsi="Times New Roman" w:cs="Times New Roman"/>
          <w:color w:val="000000" w:themeColor="text1"/>
          <w:sz w:val="24"/>
          <w:szCs w:val="24"/>
        </w:rPr>
      </w:pPr>
      <w:r w:rsidRPr="00C819AE">
        <w:rPr>
          <w:rFonts w:ascii="Times New Roman" w:hAnsi="Times New Roman" w:cs="Times New Roman"/>
          <w:color w:val="000000" w:themeColor="text1"/>
          <w:sz w:val="24"/>
          <w:szCs w:val="24"/>
        </w:rPr>
        <w:t>8. References</w:t>
      </w:r>
    </w:p>
    <w:p w:rsidR="000E1337" w:rsidRPr="00B75678" w:rsidRDefault="00AE5FD1" w:rsidP="00AE5FD1">
      <w:pPr>
        <w:spacing w:line="240" w:lineRule="auto"/>
        <w:jc w:val="both"/>
        <w:rPr>
          <w:rFonts w:ascii="Times New Roman" w:hAnsi="Times New Roman" w:cs="Times New Roman"/>
        </w:rPr>
      </w:pPr>
      <w:proofErr w:type="gramStart"/>
      <w:r w:rsidRPr="00B75678">
        <w:rPr>
          <w:rFonts w:ascii="Times New Roman" w:hAnsi="Times New Roman" w:cs="Times New Roman"/>
        </w:rPr>
        <w:t xml:space="preserve">1 </w:t>
      </w:r>
      <w:r w:rsidR="000E1337" w:rsidRPr="00B75678">
        <w:rPr>
          <w:rFonts w:ascii="Times New Roman" w:hAnsi="Times New Roman" w:cs="Times New Roman"/>
        </w:rPr>
        <w:t>D. Anjali and D. B. Banswal, “Exploring the Relationship between Vedic Mathematics and Advanced Calculus,” Neuroquantology, vol. 20, pp.1336-1345, December 2022.</w:t>
      </w:r>
      <w:proofErr w:type="gramEnd"/>
    </w:p>
    <w:p w:rsidR="000E1337" w:rsidRPr="00B75678" w:rsidRDefault="000E1337" w:rsidP="00AE5FD1">
      <w:pPr>
        <w:spacing w:line="240" w:lineRule="auto"/>
        <w:jc w:val="both"/>
        <w:rPr>
          <w:rFonts w:ascii="Times New Roman" w:hAnsi="Times New Roman" w:cs="Times New Roman"/>
        </w:rPr>
      </w:pPr>
      <w:proofErr w:type="gramStart"/>
      <w:r w:rsidRPr="00B75678">
        <w:rPr>
          <w:rFonts w:ascii="Times New Roman" w:hAnsi="Times New Roman" w:cs="Times New Roman"/>
        </w:rPr>
        <w:t>2</w:t>
      </w:r>
      <w:r w:rsidR="00AE5FD1" w:rsidRPr="00B75678">
        <w:rPr>
          <w:rFonts w:ascii="Times New Roman" w:hAnsi="Times New Roman" w:cs="Times New Roman"/>
        </w:rPr>
        <w:t xml:space="preserve"> </w:t>
      </w:r>
      <w:r w:rsidRPr="00B75678">
        <w:rPr>
          <w:rFonts w:ascii="Times New Roman" w:hAnsi="Times New Roman" w:cs="Times New Roman"/>
        </w:rPr>
        <w:t xml:space="preserve">I. </w:t>
      </w:r>
      <w:proofErr w:type="spellStart"/>
      <w:r w:rsidRPr="00B75678">
        <w:rPr>
          <w:rFonts w:ascii="Times New Roman" w:hAnsi="Times New Roman" w:cs="Times New Roman"/>
        </w:rPr>
        <w:t>Devakumar</w:t>
      </w:r>
      <w:proofErr w:type="spellEnd"/>
      <w:r w:rsidRPr="00B75678">
        <w:rPr>
          <w:rFonts w:ascii="Times New Roman" w:hAnsi="Times New Roman" w:cs="Times New Roman"/>
        </w:rPr>
        <w:t>, “Vedic Mathematics,” International Journal of Engineering Development and Research, vol. 9, pp. 123-132, 2021.</w:t>
      </w:r>
      <w:proofErr w:type="gramEnd"/>
      <w:r w:rsidRPr="00B75678">
        <w:rPr>
          <w:rFonts w:ascii="Times New Roman" w:hAnsi="Times New Roman" w:cs="Times New Roman"/>
        </w:rPr>
        <w:t xml:space="preserve"> </w:t>
      </w:r>
    </w:p>
    <w:p w:rsidR="000E1337" w:rsidRPr="00B75678" w:rsidRDefault="000E1337" w:rsidP="00AE5FD1">
      <w:pPr>
        <w:spacing w:line="240" w:lineRule="auto"/>
        <w:jc w:val="both"/>
        <w:rPr>
          <w:rFonts w:ascii="Times New Roman" w:hAnsi="Times New Roman" w:cs="Times New Roman"/>
        </w:rPr>
      </w:pPr>
      <w:r w:rsidRPr="00B75678">
        <w:rPr>
          <w:rFonts w:ascii="Times New Roman" w:hAnsi="Times New Roman" w:cs="Times New Roman"/>
        </w:rPr>
        <w:t xml:space="preserve">3 D.N. </w:t>
      </w:r>
      <w:proofErr w:type="spellStart"/>
      <w:r w:rsidRPr="00B75678">
        <w:rPr>
          <w:rFonts w:ascii="Times New Roman" w:hAnsi="Times New Roman" w:cs="Times New Roman"/>
        </w:rPr>
        <w:t>Garain</w:t>
      </w:r>
      <w:proofErr w:type="spellEnd"/>
      <w:r w:rsidRPr="00B75678">
        <w:rPr>
          <w:rFonts w:ascii="Times New Roman" w:hAnsi="Times New Roman" w:cs="Times New Roman"/>
        </w:rPr>
        <w:t xml:space="preserve"> and S. Kumar, “Analytical Discussion for Existence of Idea of Calculus in Vedic and </w:t>
      </w:r>
      <w:proofErr w:type="gramStart"/>
      <w:r w:rsidRPr="00B75678">
        <w:rPr>
          <w:rFonts w:ascii="Times New Roman" w:hAnsi="Times New Roman" w:cs="Times New Roman"/>
        </w:rPr>
        <w:t>Post  Vedic</w:t>
      </w:r>
      <w:proofErr w:type="gramEnd"/>
      <w:r w:rsidRPr="00B75678">
        <w:rPr>
          <w:rFonts w:ascii="Times New Roman" w:hAnsi="Times New Roman" w:cs="Times New Roman"/>
        </w:rPr>
        <w:t xml:space="preserve"> Periods,” International Journal of Mathematics Trends and Technology, vol. 61, pp.85-88, 2018.</w:t>
      </w:r>
    </w:p>
    <w:p w:rsidR="000E1337" w:rsidRPr="00B75678" w:rsidRDefault="000E1337" w:rsidP="00AE5FD1">
      <w:pPr>
        <w:spacing w:after="0" w:line="240" w:lineRule="auto"/>
        <w:jc w:val="both"/>
        <w:rPr>
          <w:rFonts w:ascii="Times New Roman" w:hAnsi="Times New Roman" w:cs="Times New Roman"/>
        </w:rPr>
      </w:pPr>
      <w:r w:rsidRPr="00B75678">
        <w:rPr>
          <w:rFonts w:ascii="Times New Roman" w:hAnsi="Times New Roman" w:cs="Times New Roman"/>
        </w:rPr>
        <w:t xml:space="preserve">4 V.K. Gupta, “Vedic Mathematics and the Mathematics of Vedic Period– An Analysis and </w:t>
      </w:r>
    </w:p>
    <w:p w:rsidR="000E1337" w:rsidRPr="00B75678" w:rsidRDefault="000E1337" w:rsidP="00AE5FD1">
      <w:pPr>
        <w:spacing w:after="0" w:line="240" w:lineRule="auto"/>
        <w:jc w:val="both"/>
        <w:rPr>
          <w:rFonts w:ascii="Times New Roman" w:hAnsi="Times New Roman" w:cs="Times New Roman"/>
        </w:rPr>
      </w:pPr>
      <w:r w:rsidRPr="00B75678">
        <w:rPr>
          <w:rFonts w:ascii="Times New Roman" w:hAnsi="Times New Roman" w:cs="Times New Roman"/>
        </w:rPr>
        <w:t xml:space="preserve">Application,” 'VEDA-VIDYĀ' </w:t>
      </w:r>
      <w:proofErr w:type="gramStart"/>
      <w:r w:rsidRPr="00B75678">
        <w:rPr>
          <w:rFonts w:ascii="Times New Roman" w:hAnsi="Times New Roman" w:cs="Times New Roman"/>
        </w:rPr>
        <w:t>An</w:t>
      </w:r>
      <w:proofErr w:type="gramEnd"/>
      <w:r w:rsidRPr="00B75678">
        <w:rPr>
          <w:rFonts w:ascii="Times New Roman" w:hAnsi="Times New Roman" w:cs="Times New Roman"/>
        </w:rPr>
        <w:t xml:space="preserve"> International Refereed Research Journal, vol. 26, </w:t>
      </w:r>
      <w:proofErr w:type="spellStart"/>
      <w:r w:rsidRPr="00B75678">
        <w:rPr>
          <w:rFonts w:ascii="Times New Roman" w:hAnsi="Times New Roman" w:cs="Times New Roman"/>
        </w:rPr>
        <w:t>pp</w:t>
      </w:r>
      <w:proofErr w:type="spellEnd"/>
      <w:r w:rsidRPr="00B75678">
        <w:rPr>
          <w:rFonts w:ascii="Times New Roman" w:hAnsi="Times New Roman" w:cs="Times New Roman"/>
        </w:rPr>
        <w:t xml:space="preserve"> 193-208, December 2015.</w:t>
      </w:r>
    </w:p>
    <w:p w:rsidR="00AF214C" w:rsidRPr="00B75678" w:rsidRDefault="00AF214C" w:rsidP="00AE5FD1">
      <w:pPr>
        <w:spacing w:line="240" w:lineRule="auto"/>
        <w:jc w:val="both"/>
        <w:rPr>
          <w:rFonts w:ascii="Times New Roman" w:hAnsi="Times New Roman" w:cs="Times New Roman"/>
        </w:rPr>
      </w:pPr>
      <w:r w:rsidRPr="00B75678">
        <w:rPr>
          <w:rFonts w:ascii="Times New Roman" w:hAnsi="Times New Roman" w:cs="Times New Roman"/>
        </w:rPr>
        <w:t xml:space="preserve">5 R. Kumar, A.U. </w:t>
      </w:r>
      <w:proofErr w:type="spellStart"/>
      <w:r w:rsidRPr="00B75678">
        <w:rPr>
          <w:rFonts w:ascii="Times New Roman" w:hAnsi="Times New Roman" w:cs="Times New Roman"/>
        </w:rPr>
        <w:t>Rahman</w:t>
      </w:r>
      <w:proofErr w:type="spellEnd"/>
      <w:r w:rsidRPr="00B75678">
        <w:rPr>
          <w:rFonts w:ascii="Times New Roman" w:hAnsi="Times New Roman" w:cs="Times New Roman"/>
        </w:rPr>
        <w:t xml:space="preserve"> and S. </w:t>
      </w:r>
      <w:proofErr w:type="spellStart"/>
      <w:r w:rsidRPr="00B75678">
        <w:rPr>
          <w:rFonts w:ascii="Times New Roman" w:hAnsi="Times New Roman" w:cs="Times New Roman"/>
        </w:rPr>
        <w:t>Tiwari</w:t>
      </w:r>
      <w:proofErr w:type="spellEnd"/>
      <w:r w:rsidRPr="00B75678">
        <w:rPr>
          <w:rFonts w:ascii="Times New Roman" w:hAnsi="Times New Roman" w:cs="Times New Roman"/>
        </w:rPr>
        <w:t xml:space="preserve">, “Integrating Vedic Mathematics with Derivatives,” </w:t>
      </w:r>
    </w:p>
    <w:p w:rsidR="00AF214C" w:rsidRPr="00B75678" w:rsidRDefault="00AF214C" w:rsidP="00AE5FD1">
      <w:pPr>
        <w:spacing w:line="240" w:lineRule="auto"/>
        <w:jc w:val="both"/>
        <w:rPr>
          <w:rFonts w:ascii="Times New Roman" w:hAnsi="Times New Roman" w:cs="Times New Roman"/>
        </w:rPr>
      </w:pPr>
      <w:r w:rsidRPr="00B75678">
        <w:rPr>
          <w:rFonts w:ascii="Times New Roman" w:hAnsi="Times New Roman" w:cs="Times New Roman"/>
        </w:rPr>
        <w:t xml:space="preserve">International Journal of Advance Research in Multidisciplinary, vol. 1, </w:t>
      </w:r>
      <w:proofErr w:type="spellStart"/>
      <w:r w:rsidRPr="00B75678">
        <w:rPr>
          <w:rFonts w:ascii="Times New Roman" w:hAnsi="Times New Roman" w:cs="Times New Roman"/>
        </w:rPr>
        <w:t>pp</w:t>
      </w:r>
      <w:proofErr w:type="spellEnd"/>
      <w:r w:rsidRPr="00B75678">
        <w:rPr>
          <w:rFonts w:ascii="Times New Roman" w:hAnsi="Times New Roman" w:cs="Times New Roman"/>
        </w:rPr>
        <w:t xml:space="preserve"> 517-521, August 2023.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6</w:t>
      </w:r>
      <w:r w:rsidR="00AF214C" w:rsidRPr="00B75678">
        <w:rPr>
          <w:rFonts w:ascii="Times New Roman" w:hAnsi="Times New Roman" w:cs="Times New Roman"/>
        </w:rPr>
        <w:t xml:space="preserve"> P. </w:t>
      </w:r>
      <w:proofErr w:type="spellStart"/>
      <w:r w:rsidR="00AF214C" w:rsidRPr="00B75678">
        <w:rPr>
          <w:rFonts w:ascii="Times New Roman" w:hAnsi="Times New Roman" w:cs="Times New Roman"/>
        </w:rPr>
        <w:t>Kumari</w:t>
      </w:r>
      <w:proofErr w:type="spellEnd"/>
      <w:r w:rsidR="00AF214C" w:rsidRPr="00B75678">
        <w:rPr>
          <w:rFonts w:ascii="Times New Roman" w:hAnsi="Times New Roman" w:cs="Times New Roman"/>
        </w:rPr>
        <w:t xml:space="preserve">, P Kumar and G. Rani, “Application of Vedic Formulas in Elementary Calculus,” </w:t>
      </w:r>
    </w:p>
    <w:p w:rsidR="00AF214C" w:rsidRPr="00B75678" w:rsidRDefault="00AF214C" w:rsidP="00AE5FD1">
      <w:pPr>
        <w:spacing w:line="240" w:lineRule="auto"/>
        <w:jc w:val="both"/>
        <w:rPr>
          <w:rFonts w:ascii="Times New Roman" w:hAnsi="Times New Roman" w:cs="Times New Roman"/>
        </w:rPr>
      </w:pPr>
      <w:r w:rsidRPr="00B75678">
        <w:rPr>
          <w:rFonts w:ascii="Times New Roman" w:hAnsi="Times New Roman" w:cs="Times New Roman"/>
        </w:rPr>
        <w:t xml:space="preserve">International Journal of Advanced Research in Science, Communication and Technology, vol. 3, </w:t>
      </w:r>
      <w:proofErr w:type="spellStart"/>
      <w:r w:rsidRPr="00B75678">
        <w:rPr>
          <w:rFonts w:ascii="Times New Roman" w:hAnsi="Times New Roman" w:cs="Times New Roman"/>
        </w:rPr>
        <w:t>pp</w:t>
      </w:r>
      <w:proofErr w:type="spellEnd"/>
      <w:r w:rsidRPr="00B75678">
        <w:rPr>
          <w:rFonts w:ascii="Times New Roman" w:hAnsi="Times New Roman" w:cs="Times New Roman"/>
        </w:rPr>
        <w:t xml:space="preserve"> 537-541, June 2023.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7</w:t>
      </w:r>
      <w:r w:rsidR="00AF214C" w:rsidRPr="00B75678">
        <w:rPr>
          <w:rFonts w:ascii="Times New Roman" w:hAnsi="Times New Roman" w:cs="Times New Roman"/>
        </w:rPr>
        <w:t xml:space="preserve"> R. </w:t>
      </w:r>
      <w:proofErr w:type="spellStart"/>
      <w:r w:rsidR="00AF214C" w:rsidRPr="00B75678">
        <w:rPr>
          <w:rFonts w:ascii="Times New Roman" w:hAnsi="Times New Roman" w:cs="Times New Roman"/>
        </w:rPr>
        <w:t>Kumari</w:t>
      </w:r>
      <w:proofErr w:type="spellEnd"/>
      <w:r w:rsidR="00AF214C" w:rsidRPr="00B75678">
        <w:rPr>
          <w:rFonts w:ascii="Times New Roman" w:hAnsi="Times New Roman" w:cs="Times New Roman"/>
        </w:rPr>
        <w:t xml:space="preserve">, “An Overview of the Ancient Indian Vedic Mathematics Techniques,” International Journal for Research in Applied Science &amp; Engineering Technology, vol. 10,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1914-1919, December 2022.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8</w:t>
      </w:r>
      <w:r w:rsidR="00AF214C" w:rsidRPr="00B75678">
        <w:rPr>
          <w:rFonts w:ascii="Times New Roman" w:hAnsi="Times New Roman" w:cs="Times New Roman"/>
        </w:rPr>
        <w:t xml:space="preserve"> R.R. </w:t>
      </w:r>
      <w:proofErr w:type="spellStart"/>
      <w:r w:rsidR="00AF214C" w:rsidRPr="00B75678">
        <w:rPr>
          <w:rFonts w:ascii="Times New Roman" w:hAnsi="Times New Roman" w:cs="Times New Roman"/>
        </w:rPr>
        <w:t>Lal</w:t>
      </w:r>
      <w:proofErr w:type="spellEnd"/>
      <w:r w:rsidR="00AF214C" w:rsidRPr="00B75678">
        <w:rPr>
          <w:rFonts w:ascii="Times New Roman" w:hAnsi="Times New Roman" w:cs="Times New Roman"/>
        </w:rPr>
        <w:t xml:space="preserve"> and D.K. </w:t>
      </w:r>
      <w:proofErr w:type="spellStart"/>
      <w:r w:rsidR="00AF214C" w:rsidRPr="00B75678">
        <w:rPr>
          <w:rFonts w:ascii="Times New Roman" w:hAnsi="Times New Roman" w:cs="Times New Roman"/>
        </w:rPr>
        <w:t>Yadav</w:t>
      </w:r>
      <w:proofErr w:type="spellEnd"/>
      <w:r w:rsidR="00AF214C" w:rsidRPr="00B75678">
        <w:rPr>
          <w:rFonts w:ascii="Times New Roman" w:hAnsi="Times New Roman" w:cs="Times New Roman"/>
        </w:rPr>
        <w:t xml:space="preserve">, “Relevance of Vedic Mathematics </w:t>
      </w:r>
      <w:proofErr w:type="spellStart"/>
      <w:r w:rsidR="00AF214C" w:rsidRPr="00B75678">
        <w:rPr>
          <w:rFonts w:ascii="Times New Roman" w:hAnsi="Times New Roman" w:cs="Times New Roman"/>
        </w:rPr>
        <w:t>Ekanyunena</w:t>
      </w:r>
      <w:proofErr w:type="spellEnd"/>
      <w:r w:rsidR="00AF214C" w:rsidRPr="00B75678">
        <w:rPr>
          <w:rFonts w:ascii="Times New Roman" w:hAnsi="Times New Roman" w:cs="Times New Roman"/>
        </w:rPr>
        <w:t xml:space="preserve"> </w:t>
      </w:r>
      <w:proofErr w:type="spellStart"/>
      <w:r w:rsidR="00AF214C" w:rsidRPr="00B75678">
        <w:rPr>
          <w:rFonts w:ascii="Times New Roman" w:hAnsi="Times New Roman" w:cs="Times New Roman"/>
        </w:rPr>
        <w:t>Purvena</w:t>
      </w:r>
      <w:proofErr w:type="spellEnd"/>
      <w:r w:rsidR="00AF214C" w:rsidRPr="00B75678">
        <w:rPr>
          <w:rFonts w:ascii="Times New Roman" w:hAnsi="Times New Roman" w:cs="Times New Roman"/>
        </w:rPr>
        <w:t xml:space="preserve"> and </w:t>
      </w:r>
      <w:proofErr w:type="spellStart"/>
      <w:r w:rsidR="00AF214C" w:rsidRPr="00B75678">
        <w:rPr>
          <w:rFonts w:ascii="Times New Roman" w:hAnsi="Times New Roman" w:cs="Times New Roman"/>
        </w:rPr>
        <w:t>Ekadhikena</w:t>
      </w:r>
      <w:proofErr w:type="spellEnd"/>
      <w:r w:rsidR="00AF214C" w:rsidRPr="00B75678">
        <w:rPr>
          <w:rFonts w:ascii="Times New Roman" w:hAnsi="Times New Roman" w:cs="Times New Roman"/>
        </w:rPr>
        <w:t xml:space="preserve"> </w:t>
      </w:r>
      <w:proofErr w:type="spellStart"/>
      <w:r w:rsidR="00AF214C" w:rsidRPr="00B75678">
        <w:rPr>
          <w:rFonts w:ascii="Times New Roman" w:hAnsi="Times New Roman" w:cs="Times New Roman"/>
        </w:rPr>
        <w:t>Purvena</w:t>
      </w:r>
      <w:proofErr w:type="spellEnd"/>
      <w:r w:rsidR="00AF214C" w:rsidRPr="00B75678">
        <w:rPr>
          <w:rFonts w:ascii="Times New Roman" w:hAnsi="Times New Roman" w:cs="Times New Roman"/>
        </w:rPr>
        <w:t xml:space="preserve"> Sutras in Calculus,” Scope Journal, vol. 23,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950-957, September 2023.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9</w:t>
      </w:r>
      <w:r w:rsidR="00AF214C" w:rsidRPr="00B75678">
        <w:rPr>
          <w:rFonts w:ascii="Times New Roman" w:hAnsi="Times New Roman" w:cs="Times New Roman"/>
        </w:rPr>
        <w:t xml:space="preserve"> A. </w:t>
      </w:r>
      <w:proofErr w:type="spellStart"/>
      <w:r w:rsidR="00AF214C" w:rsidRPr="00B75678">
        <w:rPr>
          <w:rFonts w:ascii="Times New Roman" w:hAnsi="Times New Roman" w:cs="Times New Roman"/>
        </w:rPr>
        <w:t>Mandloi</w:t>
      </w:r>
      <w:proofErr w:type="spellEnd"/>
      <w:r w:rsidR="00AF214C" w:rsidRPr="00B75678">
        <w:rPr>
          <w:rFonts w:ascii="Times New Roman" w:hAnsi="Times New Roman" w:cs="Times New Roman"/>
        </w:rPr>
        <w:t xml:space="preserve">, “Comparative Analysis of Techniques of Vedic Mathematics,” International Journal </w:t>
      </w:r>
      <w:proofErr w:type="gramStart"/>
      <w:r w:rsidR="00AF214C" w:rsidRPr="00B75678">
        <w:rPr>
          <w:rFonts w:ascii="Times New Roman" w:hAnsi="Times New Roman" w:cs="Times New Roman"/>
        </w:rPr>
        <w:t>of  Mathematics</w:t>
      </w:r>
      <w:proofErr w:type="gramEnd"/>
      <w:r w:rsidR="00AF214C" w:rsidRPr="00B75678">
        <w:rPr>
          <w:rFonts w:ascii="Times New Roman" w:hAnsi="Times New Roman" w:cs="Times New Roman"/>
        </w:rPr>
        <w:t xml:space="preserve"> Trends and Technology, vol. 68,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30-32, March 2022.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t>10</w:t>
      </w:r>
      <w:r w:rsidR="00AF214C" w:rsidRPr="00B75678">
        <w:rPr>
          <w:rFonts w:ascii="Times New Roman" w:hAnsi="Times New Roman" w:cs="Times New Roman"/>
        </w:rPr>
        <w:t xml:space="preserve"> B.K. T. Maharaja, “Vedic Mathematics: Sixteen Simple Formulae from the Vedas,” Revised edition, </w:t>
      </w:r>
      <w:proofErr w:type="spellStart"/>
      <w:r w:rsidR="00AF214C" w:rsidRPr="00B75678">
        <w:rPr>
          <w:rFonts w:ascii="Times New Roman" w:hAnsi="Times New Roman" w:cs="Times New Roman"/>
        </w:rPr>
        <w:t>Motilal</w:t>
      </w:r>
      <w:proofErr w:type="spellEnd"/>
      <w:r w:rsidR="00AF214C" w:rsidRPr="00B75678">
        <w:rPr>
          <w:rFonts w:ascii="Times New Roman" w:hAnsi="Times New Roman" w:cs="Times New Roman"/>
        </w:rPr>
        <w:t xml:space="preserve"> </w:t>
      </w:r>
      <w:proofErr w:type="spellStart"/>
      <w:r w:rsidR="00AF214C" w:rsidRPr="00B75678">
        <w:rPr>
          <w:rFonts w:ascii="Times New Roman" w:hAnsi="Times New Roman" w:cs="Times New Roman"/>
        </w:rPr>
        <w:t>Banarsidass</w:t>
      </w:r>
      <w:proofErr w:type="spellEnd"/>
      <w:r w:rsidR="00AF214C" w:rsidRPr="00B75678">
        <w:rPr>
          <w:rFonts w:ascii="Times New Roman" w:hAnsi="Times New Roman" w:cs="Times New Roman"/>
        </w:rPr>
        <w:t xml:space="preserve"> Publisher, Delhi, 1990. </w:t>
      </w:r>
    </w:p>
    <w:p w:rsidR="00AF214C" w:rsidRPr="00B75678" w:rsidRDefault="00AF214C" w:rsidP="00AE5FD1">
      <w:pPr>
        <w:spacing w:line="240" w:lineRule="auto"/>
        <w:jc w:val="both"/>
        <w:rPr>
          <w:rFonts w:ascii="Times New Roman" w:hAnsi="Times New Roman" w:cs="Times New Roman"/>
        </w:rPr>
      </w:pPr>
      <w:r w:rsidRPr="00B75678">
        <w:rPr>
          <w:rFonts w:ascii="Times New Roman" w:hAnsi="Times New Roman" w:cs="Times New Roman"/>
        </w:rPr>
        <w:t xml:space="preserve">11 </w:t>
      </w:r>
      <w:proofErr w:type="spellStart"/>
      <w:r w:rsidRPr="00B75678">
        <w:rPr>
          <w:rFonts w:ascii="Times New Roman" w:hAnsi="Times New Roman" w:cs="Times New Roman"/>
        </w:rPr>
        <w:t>Priya</w:t>
      </w:r>
      <w:proofErr w:type="spellEnd"/>
      <w:r w:rsidRPr="00B75678">
        <w:rPr>
          <w:rFonts w:ascii="Times New Roman" w:hAnsi="Times New Roman" w:cs="Times New Roman"/>
        </w:rPr>
        <w:t xml:space="preserve">, P. </w:t>
      </w:r>
      <w:proofErr w:type="spellStart"/>
      <w:r w:rsidRPr="00B75678">
        <w:rPr>
          <w:rFonts w:ascii="Times New Roman" w:hAnsi="Times New Roman" w:cs="Times New Roman"/>
        </w:rPr>
        <w:t>Goel</w:t>
      </w:r>
      <w:proofErr w:type="spellEnd"/>
      <w:r w:rsidRPr="00B75678">
        <w:rPr>
          <w:rFonts w:ascii="Times New Roman" w:hAnsi="Times New Roman" w:cs="Times New Roman"/>
        </w:rPr>
        <w:t xml:space="preserve"> and A. Kumar, “Vedic Mathematics in Derivatives and Integration, Differential Equations and Partial Differential Equations,” Journal of Mathematical Problems, Equations and Statistics, vol. 2, </w:t>
      </w:r>
      <w:proofErr w:type="spellStart"/>
      <w:r w:rsidRPr="00B75678">
        <w:rPr>
          <w:rFonts w:ascii="Times New Roman" w:hAnsi="Times New Roman" w:cs="Times New Roman"/>
        </w:rPr>
        <w:t>pp</w:t>
      </w:r>
      <w:proofErr w:type="spellEnd"/>
      <w:r w:rsidRPr="00B75678">
        <w:rPr>
          <w:rFonts w:ascii="Times New Roman" w:hAnsi="Times New Roman" w:cs="Times New Roman"/>
        </w:rPr>
        <w:t xml:space="preserve"> 27-32, June 2021. </w:t>
      </w:r>
    </w:p>
    <w:p w:rsidR="00AF214C" w:rsidRPr="00B75678" w:rsidRDefault="00AE5FD1" w:rsidP="00AE5FD1">
      <w:pPr>
        <w:spacing w:line="240" w:lineRule="auto"/>
        <w:ind w:right="-291"/>
        <w:jc w:val="both"/>
        <w:rPr>
          <w:rFonts w:ascii="Times New Roman" w:hAnsi="Times New Roman" w:cs="Times New Roman"/>
        </w:rPr>
      </w:pPr>
      <w:proofErr w:type="gramStart"/>
      <w:r w:rsidRPr="00B75678">
        <w:rPr>
          <w:rFonts w:ascii="Times New Roman" w:hAnsi="Times New Roman" w:cs="Times New Roman"/>
        </w:rPr>
        <w:t>12</w:t>
      </w:r>
      <w:r w:rsidR="00AF214C" w:rsidRPr="00B75678">
        <w:rPr>
          <w:rFonts w:ascii="Times New Roman" w:hAnsi="Times New Roman" w:cs="Times New Roman"/>
        </w:rPr>
        <w:t xml:space="preserve"> K.K. Prasad, “An Empirical Study on Role of Vedic Mathematics in Improving the Speed of Basic Mathematical Operations,” International Journal of Management, IT and Engineering, vol. 6,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161 171, January 2016.</w:t>
      </w:r>
      <w:proofErr w:type="gramEnd"/>
      <w:r w:rsidR="00AF214C" w:rsidRPr="00B75678">
        <w:rPr>
          <w:rFonts w:ascii="Times New Roman" w:hAnsi="Times New Roman" w:cs="Times New Roman"/>
        </w:rPr>
        <w:t xml:space="preserve"> </w:t>
      </w:r>
    </w:p>
    <w:p w:rsidR="00AF214C" w:rsidRPr="00B75678" w:rsidRDefault="00AF214C" w:rsidP="00AE5FD1">
      <w:pPr>
        <w:spacing w:line="240" w:lineRule="auto"/>
        <w:jc w:val="both"/>
        <w:rPr>
          <w:rFonts w:ascii="Times New Roman" w:hAnsi="Times New Roman" w:cs="Times New Roman"/>
        </w:rPr>
      </w:pPr>
      <w:proofErr w:type="gramStart"/>
      <w:r w:rsidRPr="00B75678">
        <w:rPr>
          <w:rFonts w:ascii="Times New Roman" w:hAnsi="Times New Roman" w:cs="Times New Roman"/>
        </w:rPr>
        <w:t xml:space="preserve">13 S.R. Singh and R. </w:t>
      </w:r>
      <w:proofErr w:type="spellStart"/>
      <w:r w:rsidRPr="00B75678">
        <w:rPr>
          <w:rFonts w:ascii="Times New Roman" w:hAnsi="Times New Roman" w:cs="Times New Roman"/>
        </w:rPr>
        <w:t>Yadav</w:t>
      </w:r>
      <w:proofErr w:type="spellEnd"/>
      <w:r w:rsidRPr="00B75678">
        <w:rPr>
          <w:rFonts w:ascii="Times New Roman" w:hAnsi="Times New Roman" w:cs="Times New Roman"/>
        </w:rPr>
        <w:t xml:space="preserve">, “Homogenous Differential Equation Easy to Solve with Vedic </w:t>
      </w:r>
      <w:proofErr w:type="spellStart"/>
      <w:r w:rsidRPr="00B75678">
        <w:rPr>
          <w:rFonts w:ascii="Times New Roman" w:hAnsi="Times New Roman" w:cs="Times New Roman"/>
        </w:rPr>
        <w:t>Ganit</w:t>
      </w:r>
      <w:proofErr w:type="spellEnd"/>
      <w:r w:rsidRPr="00B75678">
        <w:rPr>
          <w:rFonts w:ascii="Times New Roman" w:hAnsi="Times New Roman" w:cs="Times New Roman"/>
        </w:rPr>
        <w:t>,” International Vedic Mathematics Conference, 2021.</w:t>
      </w:r>
      <w:proofErr w:type="gramEnd"/>
      <w:r w:rsidRPr="00B75678">
        <w:rPr>
          <w:rFonts w:ascii="Times New Roman" w:hAnsi="Times New Roman" w:cs="Times New Roman"/>
        </w:rPr>
        <w:t xml:space="preserve"> </w:t>
      </w:r>
    </w:p>
    <w:p w:rsidR="00AF214C" w:rsidRPr="00B75678" w:rsidRDefault="00AE5FD1" w:rsidP="00AE5FD1">
      <w:pPr>
        <w:spacing w:line="240" w:lineRule="auto"/>
        <w:jc w:val="both"/>
        <w:rPr>
          <w:rFonts w:ascii="Times New Roman" w:hAnsi="Times New Roman" w:cs="Times New Roman"/>
        </w:rPr>
      </w:pPr>
      <w:r w:rsidRPr="00B75678">
        <w:rPr>
          <w:rFonts w:ascii="Times New Roman" w:hAnsi="Times New Roman" w:cs="Times New Roman"/>
        </w:rPr>
        <w:lastRenderedPageBreak/>
        <w:t>14</w:t>
      </w:r>
      <w:r w:rsidR="00AF214C" w:rsidRPr="00B75678">
        <w:rPr>
          <w:rFonts w:ascii="Times New Roman" w:hAnsi="Times New Roman" w:cs="Times New Roman"/>
        </w:rPr>
        <w:t xml:space="preserve"> S. </w:t>
      </w:r>
      <w:proofErr w:type="spellStart"/>
      <w:r w:rsidR="00AF214C" w:rsidRPr="00B75678">
        <w:rPr>
          <w:rFonts w:ascii="Times New Roman" w:hAnsi="Times New Roman" w:cs="Times New Roman"/>
        </w:rPr>
        <w:t>Vyas</w:t>
      </w:r>
      <w:proofErr w:type="spellEnd"/>
      <w:r w:rsidR="00AF214C" w:rsidRPr="00B75678">
        <w:rPr>
          <w:rFonts w:ascii="Times New Roman" w:hAnsi="Times New Roman" w:cs="Times New Roman"/>
        </w:rPr>
        <w:t xml:space="preserve">, “Vedic Mathematics: A Collection of Ancient Techniques to </w:t>
      </w:r>
      <w:proofErr w:type="gramStart"/>
      <w:r w:rsidR="00AF214C" w:rsidRPr="00B75678">
        <w:rPr>
          <w:rFonts w:ascii="Times New Roman" w:hAnsi="Times New Roman" w:cs="Times New Roman"/>
        </w:rPr>
        <w:t>Solve  Mathematical</w:t>
      </w:r>
      <w:proofErr w:type="gramEnd"/>
      <w:r w:rsidR="00AF214C" w:rsidRPr="00B75678">
        <w:rPr>
          <w:rFonts w:ascii="Times New Roman" w:hAnsi="Times New Roman" w:cs="Times New Roman"/>
        </w:rPr>
        <w:t xml:space="preserve"> Problem in Easy and Faster Way,” International Journal of Research in all Subjects in Multilanguage, vol. 7, </w:t>
      </w:r>
      <w:proofErr w:type="spellStart"/>
      <w:r w:rsidR="00AF214C" w:rsidRPr="00B75678">
        <w:rPr>
          <w:rFonts w:ascii="Times New Roman" w:hAnsi="Times New Roman" w:cs="Times New Roman"/>
        </w:rPr>
        <w:t>pp</w:t>
      </w:r>
      <w:proofErr w:type="spellEnd"/>
      <w:r w:rsidR="00AF214C" w:rsidRPr="00B75678">
        <w:rPr>
          <w:rFonts w:ascii="Times New Roman" w:hAnsi="Times New Roman" w:cs="Times New Roman"/>
        </w:rPr>
        <w:t xml:space="preserve"> 33-38, May 2019. </w:t>
      </w:r>
    </w:p>
    <w:p w:rsidR="000E1337" w:rsidRPr="00B75678" w:rsidRDefault="00AE5FD1" w:rsidP="00AE5FD1">
      <w:pPr>
        <w:spacing w:line="240" w:lineRule="auto"/>
        <w:jc w:val="both"/>
        <w:rPr>
          <w:rFonts w:ascii="Times New Roman" w:hAnsi="Times New Roman" w:cs="Times New Roman"/>
        </w:rPr>
      </w:pPr>
      <w:proofErr w:type="gramStart"/>
      <w:r w:rsidRPr="00B75678">
        <w:rPr>
          <w:rFonts w:ascii="Times New Roman" w:hAnsi="Times New Roman" w:cs="Times New Roman"/>
        </w:rPr>
        <w:t>15</w:t>
      </w:r>
      <w:r w:rsidR="00AF214C" w:rsidRPr="00B75678">
        <w:rPr>
          <w:rFonts w:ascii="Times New Roman" w:hAnsi="Times New Roman" w:cs="Times New Roman"/>
        </w:rPr>
        <w:t xml:space="preserve"> A.M. </w:t>
      </w:r>
      <w:proofErr w:type="spellStart"/>
      <w:r w:rsidR="00AF214C" w:rsidRPr="00B75678">
        <w:rPr>
          <w:rFonts w:ascii="Times New Roman" w:hAnsi="Times New Roman" w:cs="Times New Roman"/>
        </w:rPr>
        <w:t>Wazwaz</w:t>
      </w:r>
      <w:proofErr w:type="spellEnd"/>
      <w:r w:rsidR="00AF214C" w:rsidRPr="00B75678">
        <w:rPr>
          <w:rFonts w:ascii="Times New Roman" w:hAnsi="Times New Roman" w:cs="Times New Roman"/>
        </w:rPr>
        <w:t>, A First Course in Integral Equation, Second edition, World Scientific Publishing Co. Pte.</w:t>
      </w:r>
      <w:proofErr w:type="gramEnd"/>
      <w:r w:rsidR="00AF214C" w:rsidRPr="00B75678">
        <w:rPr>
          <w:rFonts w:ascii="Times New Roman" w:hAnsi="Times New Roman" w:cs="Times New Roman"/>
        </w:rPr>
        <w:t xml:space="preserve"> Ltd., Singapore.  2015.</w:t>
      </w:r>
    </w:p>
    <w:sectPr w:rsidR="000E1337" w:rsidRPr="00B756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E33BA8"/>
    <w:multiLevelType w:val="multilevel"/>
    <w:tmpl w:val="AC20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E24C7B"/>
    <w:multiLevelType w:val="multilevel"/>
    <w:tmpl w:val="96D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D0136E"/>
    <w:multiLevelType w:val="multilevel"/>
    <w:tmpl w:val="248C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FC020D"/>
    <w:multiLevelType w:val="multilevel"/>
    <w:tmpl w:val="04569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C23309"/>
    <w:multiLevelType w:val="multilevel"/>
    <w:tmpl w:val="49C8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317524"/>
    <w:multiLevelType w:val="multilevel"/>
    <w:tmpl w:val="910E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7446CD"/>
    <w:multiLevelType w:val="multilevel"/>
    <w:tmpl w:val="C9E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C66E4F"/>
    <w:multiLevelType w:val="multilevel"/>
    <w:tmpl w:val="26A2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BF31D6"/>
    <w:multiLevelType w:val="hybridMultilevel"/>
    <w:tmpl w:val="23304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10"/>
  </w:num>
  <w:num w:numId="13">
    <w:abstractNumId w:val="15"/>
  </w:num>
  <w:num w:numId="14">
    <w:abstractNumId w:val="16"/>
  </w:num>
  <w:num w:numId="15">
    <w:abstractNumId w:val="14"/>
  </w:num>
  <w:num w:numId="16">
    <w:abstractNumId w:val="9"/>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04CC"/>
    <w:rsid w:val="00034616"/>
    <w:rsid w:val="0006063C"/>
    <w:rsid w:val="00070F85"/>
    <w:rsid w:val="000C6DAD"/>
    <w:rsid w:val="000E1337"/>
    <w:rsid w:val="000E6A10"/>
    <w:rsid w:val="0015074B"/>
    <w:rsid w:val="0017711E"/>
    <w:rsid w:val="00284BFA"/>
    <w:rsid w:val="00295EA8"/>
    <w:rsid w:val="0029639D"/>
    <w:rsid w:val="002F00D5"/>
    <w:rsid w:val="00326F90"/>
    <w:rsid w:val="0037042C"/>
    <w:rsid w:val="0049089A"/>
    <w:rsid w:val="0050367A"/>
    <w:rsid w:val="005043A2"/>
    <w:rsid w:val="0059238A"/>
    <w:rsid w:val="005C3107"/>
    <w:rsid w:val="005D05E7"/>
    <w:rsid w:val="00621C4C"/>
    <w:rsid w:val="00714EA8"/>
    <w:rsid w:val="00724AC9"/>
    <w:rsid w:val="00736D8E"/>
    <w:rsid w:val="007529BD"/>
    <w:rsid w:val="00771302"/>
    <w:rsid w:val="007A2113"/>
    <w:rsid w:val="007B59A7"/>
    <w:rsid w:val="007C1BFC"/>
    <w:rsid w:val="007E24E4"/>
    <w:rsid w:val="00816C95"/>
    <w:rsid w:val="0088600A"/>
    <w:rsid w:val="008D69C0"/>
    <w:rsid w:val="008F29E1"/>
    <w:rsid w:val="008F7FFD"/>
    <w:rsid w:val="00A547CC"/>
    <w:rsid w:val="00A75352"/>
    <w:rsid w:val="00A75891"/>
    <w:rsid w:val="00A8419F"/>
    <w:rsid w:val="00A849A8"/>
    <w:rsid w:val="00AA1D8D"/>
    <w:rsid w:val="00AE5FD1"/>
    <w:rsid w:val="00AF214C"/>
    <w:rsid w:val="00B02DC6"/>
    <w:rsid w:val="00B47730"/>
    <w:rsid w:val="00B56381"/>
    <w:rsid w:val="00B75678"/>
    <w:rsid w:val="00C2007A"/>
    <w:rsid w:val="00C819AE"/>
    <w:rsid w:val="00C9642F"/>
    <w:rsid w:val="00CB0664"/>
    <w:rsid w:val="00CB7F74"/>
    <w:rsid w:val="00CD06B3"/>
    <w:rsid w:val="00CE7505"/>
    <w:rsid w:val="00D15AD5"/>
    <w:rsid w:val="00D244BA"/>
    <w:rsid w:val="00DB775A"/>
    <w:rsid w:val="00DC5D5D"/>
    <w:rsid w:val="00DD5707"/>
    <w:rsid w:val="00EA3DE8"/>
    <w:rsid w:val="00ED7AE3"/>
    <w:rsid w:val="00EE4E20"/>
    <w:rsid w:val="00F046E9"/>
    <w:rsid w:val="00F47C6D"/>
    <w:rsid w:val="00FB53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70F8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PlaceholderText">
    <w:name w:val="Placeholder Text"/>
    <w:basedOn w:val="DefaultParagraphFont"/>
    <w:uiPriority w:val="99"/>
    <w:semiHidden/>
    <w:rsid w:val="000E6A10"/>
    <w:rPr>
      <w:color w:val="808080"/>
    </w:rPr>
  </w:style>
  <w:style w:type="paragraph" w:styleId="BalloonText">
    <w:name w:val="Balloon Text"/>
    <w:basedOn w:val="Normal"/>
    <w:link w:val="BalloonTextChar"/>
    <w:uiPriority w:val="99"/>
    <w:semiHidden/>
    <w:unhideWhenUsed/>
    <w:rsid w:val="000E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A10"/>
    <w:rPr>
      <w:rFonts w:ascii="Tahoma" w:hAnsi="Tahoma" w:cs="Tahoma"/>
      <w:sz w:val="16"/>
      <w:szCs w:val="16"/>
    </w:rPr>
  </w:style>
  <w:style w:type="character" w:customStyle="1" w:styleId="katex-mathml">
    <w:name w:val="katex-mathml"/>
    <w:basedOn w:val="DefaultParagraphFont"/>
    <w:rsid w:val="00284BFA"/>
  </w:style>
  <w:style w:type="character" w:customStyle="1" w:styleId="mord">
    <w:name w:val="mord"/>
    <w:basedOn w:val="DefaultParagraphFont"/>
    <w:rsid w:val="00284BFA"/>
  </w:style>
  <w:style w:type="character" w:customStyle="1" w:styleId="mopen">
    <w:name w:val="mopen"/>
    <w:basedOn w:val="DefaultParagraphFont"/>
    <w:rsid w:val="00621C4C"/>
  </w:style>
  <w:style w:type="character" w:customStyle="1" w:styleId="mbin">
    <w:name w:val="mbin"/>
    <w:basedOn w:val="DefaultParagraphFont"/>
    <w:rsid w:val="00621C4C"/>
  </w:style>
  <w:style w:type="character" w:customStyle="1" w:styleId="mclose">
    <w:name w:val="mclose"/>
    <w:basedOn w:val="DefaultParagraphFont"/>
    <w:rsid w:val="00621C4C"/>
  </w:style>
  <w:style w:type="character" w:customStyle="1" w:styleId="mrel">
    <w:name w:val="mrel"/>
    <w:basedOn w:val="DefaultParagraphFont"/>
    <w:rsid w:val="00621C4C"/>
  </w:style>
  <w:style w:type="character" w:customStyle="1" w:styleId="mop">
    <w:name w:val="mop"/>
    <w:basedOn w:val="DefaultParagraphFont"/>
    <w:rsid w:val="005D0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70F8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PlaceholderText">
    <w:name w:val="Placeholder Text"/>
    <w:basedOn w:val="DefaultParagraphFont"/>
    <w:uiPriority w:val="99"/>
    <w:semiHidden/>
    <w:rsid w:val="000E6A10"/>
    <w:rPr>
      <w:color w:val="808080"/>
    </w:rPr>
  </w:style>
  <w:style w:type="paragraph" w:styleId="BalloonText">
    <w:name w:val="Balloon Text"/>
    <w:basedOn w:val="Normal"/>
    <w:link w:val="BalloonTextChar"/>
    <w:uiPriority w:val="99"/>
    <w:semiHidden/>
    <w:unhideWhenUsed/>
    <w:rsid w:val="000E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A10"/>
    <w:rPr>
      <w:rFonts w:ascii="Tahoma" w:hAnsi="Tahoma" w:cs="Tahoma"/>
      <w:sz w:val="16"/>
      <w:szCs w:val="16"/>
    </w:rPr>
  </w:style>
  <w:style w:type="character" w:customStyle="1" w:styleId="katex-mathml">
    <w:name w:val="katex-mathml"/>
    <w:basedOn w:val="DefaultParagraphFont"/>
    <w:rsid w:val="00284BFA"/>
  </w:style>
  <w:style w:type="character" w:customStyle="1" w:styleId="mord">
    <w:name w:val="mord"/>
    <w:basedOn w:val="DefaultParagraphFont"/>
    <w:rsid w:val="00284BFA"/>
  </w:style>
  <w:style w:type="character" w:customStyle="1" w:styleId="mopen">
    <w:name w:val="mopen"/>
    <w:basedOn w:val="DefaultParagraphFont"/>
    <w:rsid w:val="00621C4C"/>
  </w:style>
  <w:style w:type="character" w:customStyle="1" w:styleId="mbin">
    <w:name w:val="mbin"/>
    <w:basedOn w:val="DefaultParagraphFont"/>
    <w:rsid w:val="00621C4C"/>
  </w:style>
  <w:style w:type="character" w:customStyle="1" w:styleId="mclose">
    <w:name w:val="mclose"/>
    <w:basedOn w:val="DefaultParagraphFont"/>
    <w:rsid w:val="00621C4C"/>
  </w:style>
  <w:style w:type="character" w:customStyle="1" w:styleId="mrel">
    <w:name w:val="mrel"/>
    <w:basedOn w:val="DefaultParagraphFont"/>
    <w:rsid w:val="00621C4C"/>
  </w:style>
  <w:style w:type="character" w:customStyle="1" w:styleId="mop">
    <w:name w:val="mop"/>
    <w:basedOn w:val="DefaultParagraphFont"/>
    <w:rsid w:val="005D0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4464">
      <w:bodyDiv w:val="1"/>
      <w:marLeft w:val="0"/>
      <w:marRight w:val="0"/>
      <w:marTop w:val="0"/>
      <w:marBottom w:val="0"/>
      <w:divBdr>
        <w:top w:val="none" w:sz="0" w:space="0" w:color="auto"/>
        <w:left w:val="none" w:sz="0" w:space="0" w:color="auto"/>
        <w:bottom w:val="none" w:sz="0" w:space="0" w:color="auto"/>
        <w:right w:val="none" w:sz="0" w:space="0" w:color="auto"/>
      </w:divBdr>
    </w:div>
    <w:div w:id="34476648">
      <w:bodyDiv w:val="1"/>
      <w:marLeft w:val="0"/>
      <w:marRight w:val="0"/>
      <w:marTop w:val="0"/>
      <w:marBottom w:val="0"/>
      <w:divBdr>
        <w:top w:val="none" w:sz="0" w:space="0" w:color="auto"/>
        <w:left w:val="none" w:sz="0" w:space="0" w:color="auto"/>
        <w:bottom w:val="none" w:sz="0" w:space="0" w:color="auto"/>
        <w:right w:val="none" w:sz="0" w:space="0" w:color="auto"/>
      </w:divBdr>
    </w:div>
    <w:div w:id="78256160">
      <w:bodyDiv w:val="1"/>
      <w:marLeft w:val="0"/>
      <w:marRight w:val="0"/>
      <w:marTop w:val="0"/>
      <w:marBottom w:val="0"/>
      <w:divBdr>
        <w:top w:val="none" w:sz="0" w:space="0" w:color="auto"/>
        <w:left w:val="none" w:sz="0" w:space="0" w:color="auto"/>
        <w:bottom w:val="none" w:sz="0" w:space="0" w:color="auto"/>
        <w:right w:val="none" w:sz="0" w:space="0" w:color="auto"/>
      </w:divBdr>
    </w:div>
    <w:div w:id="208609219">
      <w:bodyDiv w:val="1"/>
      <w:marLeft w:val="0"/>
      <w:marRight w:val="0"/>
      <w:marTop w:val="0"/>
      <w:marBottom w:val="0"/>
      <w:divBdr>
        <w:top w:val="none" w:sz="0" w:space="0" w:color="auto"/>
        <w:left w:val="none" w:sz="0" w:space="0" w:color="auto"/>
        <w:bottom w:val="none" w:sz="0" w:space="0" w:color="auto"/>
        <w:right w:val="none" w:sz="0" w:space="0" w:color="auto"/>
      </w:divBdr>
    </w:div>
    <w:div w:id="246888203">
      <w:bodyDiv w:val="1"/>
      <w:marLeft w:val="0"/>
      <w:marRight w:val="0"/>
      <w:marTop w:val="0"/>
      <w:marBottom w:val="0"/>
      <w:divBdr>
        <w:top w:val="none" w:sz="0" w:space="0" w:color="auto"/>
        <w:left w:val="none" w:sz="0" w:space="0" w:color="auto"/>
        <w:bottom w:val="none" w:sz="0" w:space="0" w:color="auto"/>
        <w:right w:val="none" w:sz="0" w:space="0" w:color="auto"/>
      </w:divBdr>
    </w:div>
    <w:div w:id="329986599">
      <w:bodyDiv w:val="1"/>
      <w:marLeft w:val="0"/>
      <w:marRight w:val="0"/>
      <w:marTop w:val="0"/>
      <w:marBottom w:val="0"/>
      <w:divBdr>
        <w:top w:val="none" w:sz="0" w:space="0" w:color="auto"/>
        <w:left w:val="none" w:sz="0" w:space="0" w:color="auto"/>
        <w:bottom w:val="none" w:sz="0" w:space="0" w:color="auto"/>
        <w:right w:val="none" w:sz="0" w:space="0" w:color="auto"/>
      </w:divBdr>
    </w:div>
    <w:div w:id="343869605">
      <w:bodyDiv w:val="1"/>
      <w:marLeft w:val="0"/>
      <w:marRight w:val="0"/>
      <w:marTop w:val="0"/>
      <w:marBottom w:val="0"/>
      <w:divBdr>
        <w:top w:val="none" w:sz="0" w:space="0" w:color="auto"/>
        <w:left w:val="none" w:sz="0" w:space="0" w:color="auto"/>
        <w:bottom w:val="none" w:sz="0" w:space="0" w:color="auto"/>
        <w:right w:val="none" w:sz="0" w:space="0" w:color="auto"/>
      </w:divBdr>
    </w:div>
    <w:div w:id="347098373">
      <w:bodyDiv w:val="1"/>
      <w:marLeft w:val="0"/>
      <w:marRight w:val="0"/>
      <w:marTop w:val="0"/>
      <w:marBottom w:val="0"/>
      <w:divBdr>
        <w:top w:val="none" w:sz="0" w:space="0" w:color="auto"/>
        <w:left w:val="none" w:sz="0" w:space="0" w:color="auto"/>
        <w:bottom w:val="none" w:sz="0" w:space="0" w:color="auto"/>
        <w:right w:val="none" w:sz="0" w:space="0" w:color="auto"/>
      </w:divBdr>
    </w:div>
    <w:div w:id="372851142">
      <w:bodyDiv w:val="1"/>
      <w:marLeft w:val="0"/>
      <w:marRight w:val="0"/>
      <w:marTop w:val="0"/>
      <w:marBottom w:val="0"/>
      <w:divBdr>
        <w:top w:val="none" w:sz="0" w:space="0" w:color="auto"/>
        <w:left w:val="none" w:sz="0" w:space="0" w:color="auto"/>
        <w:bottom w:val="none" w:sz="0" w:space="0" w:color="auto"/>
        <w:right w:val="none" w:sz="0" w:space="0" w:color="auto"/>
      </w:divBdr>
    </w:div>
    <w:div w:id="545214658">
      <w:bodyDiv w:val="1"/>
      <w:marLeft w:val="0"/>
      <w:marRight w:val="0"/>
      <w:marTop w:val="0"/>
      <w:marBottom w:val="0"/>
      <w:divBdr>
        <w:top w:val="none" w:sz="0" w:space="0" w:color="auto"/>
        <w:left w:val="none" w:sz="0" w:space="0" w:color="auto"/>
        <w:bottom w:val="none" w:sz="0" w:space="0" w:color="auto"/>
        <w:right w:val="none" w:sz="0" w:space="0" w:color="auto"/>
      </w:divBdr>
    </w:div>
    <w:div w:id="657002211">
      <w:bodyDiv w:val="1"/>
      <w:marLeft w:val="0"/>
      <w:marRight w:val="0"/>
      <w:marTop w:val="0"/>
      <w:marBottom w:val="0"/>
      <w:divBdr>
        <w:top w:val="none" w:sz="0" w:space="0" w:color="auto"/>
        <w:left w:val="none" w:sz="0" w:space="0" w:color="auto"/>
        <w:bottom w:val="none" w:sz="0" w:space="0" w:color="auto"/>
        <w:right w:val="none" w:sz="0" w:space="0" w:color="auto"/>
      </w:divBdr>
    </w:div>
    <w:div w:id="743723174">
      <w:bodyDiv w:val="1"/>
      <w:marLeft w:val="0"/>
      <w:marRight w:val="0"/>
      <w:marTop w:val="0"/>
      <w:marBottom w:val="0"/>
      <w:divBdr>
        <w:top w:val="none" w:sz="0" w:space="0" w:color="auto"/>
        <w:left w:val="none" w:sz="0" w:space="0" w:color="auto"/>
        <w:bottom w:val="none" w:sz="0" w:space="0" w:color="auto"/>
        <w:right w:val="none" w:sz="0" w:space="0" w:color="auto"/>
      </w:divBdr>
    </w:div>
    <w:div w:id="774325886">
      <w:bodyDiv w:val="1"/>
      <w:marLeft w:val="0"/>
      <w:marRight w:val="0"/>
      <w:marTop w:val="0"/>
      <w:marBottom w:val="0"/>
      <w:divBdr>
        <w:top w:val="none" w:sz="0" w:space="0" w:color="auto"/>
        <w:left w:val="none" w:sz="0" w:space="0" w:color="auto"/>
        <w:bottom w:val="none" w:sz="0" w:space="0" w:color="auto"/>
        <w:right w:val="none" w:sz="0" w:space="0" w:color="auto"/>
      </w:divBdr>
    </w:div>
    <w:div w:id="820511655">
      <w:bodyDiv w:val="1"/>
      <w:marLeft w:val="0"/>
      <w:marRight w:val="0"/>
      <w:marTop w:val="0"/>
      <w:marBottom w:val="0"/>
      <w:divBdr>
        <w:top w:val="none" w:sz="0" w:space="0" w:color="auto"/>
        <w:left w:val="none" w:sz="0" w:space="0" w:color="auto"/>
        <w:bottom w:val="none" w:sz="0" w:space="0" w:color="auto"/>
        <w:right w:val="none" w:sz="0" w:space="0" w:color="auto"/>
      </w:divBdr>
    </w:div>
    <w:div w:id="994380423">
      <w:bodyDiv w:val="1"/>
      <w:marLeft w:val="0"/>
      <w:marRight w:val="0"/>
      <w:marTop w:val="0"/>
      <w:marBottom w:val="0"/>
      <w:divBdr>
        <w:top w:val="none" w:sz="0" w:space="0" w:color="auto"/>
        <w:left w:val="none" w:sz="0" w:space="0" w:color="auto"/>
        <w:bottom w:val="none" w:sz="0" w:space="0" w:color="auto"/>
        <w:right w:val="none" w:sz="0" w:space="0" w:color="auto"/>
      </w:divBdr>
    </w:div>
    <w:div w:id="1115324357">
      <w:bodyDiv w:val="1"/>
      <w:marLeft w:val="0"/>
      <w:marRight w:val="0"/>
      <w:marTop w:val="0"/>
      <w:marBottom w:val="0"/>
      <w:divBdr>
        <w:top w:val="none" w:sz="0" w:space="0" w:color="auto"/>
        <w:left w:val="none" w:sz="0" w:space="0" w:color="auto"/>
        <w:bottom w:val="none" w:sz="0" w:space="0" w:color="auto"/>
        <w:right w:val="none" w:sz="0" w:space="0" w:color="auto"/>
      </w:divBdr>
    </w:div>
    <w:div w:id="1313563283">
      <w:bodyDiv w:val="1"/>
      <w:marLeft w:val="0"/>
      <w:marRight w:val="0"/>
      <w:marTop w:val="0"/>
      <w:marBottom w:val="0"/>
      <w:divBdr>
        <w:top w:val="none" w:sz="0" w:space="0" w:color="auto"/>
        <w:left w:val="none" w:sz="0" w:space="0" w:color="auto"/>
        <w:bottom w:val="none" w:sz="0" w:space="0" w:color="auto"/>
        <w:right w:val="none" w:sz="0" w:space="0" w:color="auto"/>
      </w:divBdr>
    </w:div>
    <w:div w:id="1390960562">
      <w:bodyDiv w:val="1"/>
      <w:marLeft w:val="0"/>
      <w:marRight w:val="0"/>
      <w:marTop w:val="0"/>
      <w:marBottom w:val="0"/>
      <w:divBdr>
        <w:top w:val="none" w:sz="0" w:space="0" w:color="auto"/>
        <w:left w:val="none" w:sz="0" w:space="0" w:color="auto"/>
        <w:bottom w:val="none" w:sz="0" w:space="0" w:color="auto"/>
        <w:right w:val="none" w:sz="0" w:space="0" w:color="auto"/>
      </w:divBdr>
      <w:divsChild>
        <w:div w:id="1568611699">
          <w:marLeft w:val="0"/>
          <w:marRight w:val="0"/>
          <w:marTop w:val="0"/>
          <w:marBottom w:val="0"/>
          <w:divBdr>
            <w:top w:val="none" w:sz="0" w:space="0" w:color="auto"/>
            <w:left w:val="none" w:sz="0" w:space="0" w:color="auto"/>
            <w:bottom w:val="none" w:sz="0" w:space="0" w:color="auto"/>
            <w:right w:val="none" w:sz="0" w:space="0" w:color="auto"/>
          </w:divBdr>
          <w:divsChild>
            <w:div w:id="255286017">
              <w:marLeft w:val="0"/>
              <w:marRight w:val="0"/>
              <w:marTop w:val="0"/>
              <w:marBottom w:val="0"/>
              <w:divBdr>
                <w:top w:val="none" w:sz="0" w:space="0" w:color="auto"/>
                <w:left w:val="none" w:sz="0" w:space="0" w:color="auto"/>
                <w:bottom w:val="none" w:sz="0" w:space="0" w:color="auto"/>
                <w:right w:val="none" w:sz="0" w:space="0" w:color="auto"/>
              </w:divBdr>
              <w:divsChild>
                <w:div w:id="619609350">
                  <w:marLeft w:val="0"/>
                  <w:marRight w:val="0"/>
                  <w:marTop w:val="0"/>
                  <w:marBottom w:val="0"/>
                  <w:divBdr>
                    <w:top w:val="none" w:sz="0" w:space="0" w:color="auto"/>
                    <w:left w:val="none" w:sz="0" w:space="0" w:color="auto"/>
                    <w:bottom w:val="none" w:sz="0" w:space="0" w:color="auto"/>
                    <w:right w:val="none" w:sz="0" w:space="0" w:color="auto"/>
                  </w:divBdr>
                  <w:divsChild>
                    <w:div w:id="674693755">
                      <w:marLeft w:val="0"/>
                      <w:marRight w:val="0"/>
                      <w:marTop w:val="0"/>
                      <w:marBottom w:val="0"/>
                      <w:divBdr>
                        <w:top w:val="none" w:sz="0" w:space="0" w:color="auto"/>
                        <w:left w:val="none" w:sz="0" w:space="0" w:color="auto"/>
                        <w:bottom w:val="none" w:sz="0" w:space="0" w:color="auto"/>
                        <w:right w:val="none" w:sz="0" w:space="0" w:color="auto"/>
                      </w:divBdr>
                      <w:divsChild>
                        <w:div w:id="1426922752">
                          <w:marLeft w:val="0"/>
                          <w:marRight w:val="0"/>
                          <w:marTop w:val="0"/>
                          <w:marBottom w:val="0"/>
                          <w:divBdr>
                            <w:top w:val="none" w:sz="0" w:space="0" w:color="auto"/>
                            <w:left w:val="none" w:sz="0" w:space="0" w:color="auto"/>
                            <w:bottom w:val="none" w:sz="0" w:space="0" w:color="auto"/>
                            <w:right w:val="none" w:sz="0" w:space="0" w:color="auto"/>
                          </w:divBdr>
                          <w:divsChild>
                            <w:div w:id="1359895554">
                              <w:marLeft w:val="0"/>
                              <w:marRight w:val="0"/>
                              <w:marTop w:val="0"/>
                              <w:marBottom w:val="0"/>
                              <w:divBdr>
                                <w:top w:val="none" w:sz="0" w:space="0" w:color="auto"/>
                                <w:left w:val="none" w:sz="0" w:space="0" w:color="auto"/>
                                <w:bottom w:val="none" w:sz="0" w:space="0" w:color="auto"/>
                                <w:right w:val="none" w:sz="0" w:space="0" w:color="auto"/>
                              </w:divBdr>
                              <w:divsChild>
                                <w:div w:id="1746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8820">
      <w:bodyDiv w:val="1"/>
      <w:marLeft w:val="0"/>
      <w:marRight w:val="0"/>
      <w:marTop w:val="0"/>
      <w:marBottom w:val="0"/>
      <w:divBdr>
        <w:top w:val="none" w:sz="0" w:space="0" w:color="auto"/>
        <w:left w:val="none" w:sz="0" w:space="0" w:color="auto"/>
        <w:bottom w:val="none" w:sz="0" w:space="0" w:color="auto"/>
        <w:right w:val="none" w:sz="0" w:space="0" w:color="auto"/>
      </w:divBdr>
    </w:div>
    <w:div w:id="1475443343">
      <w:bodyDiv w:val="1"/>
      <w:marLeft w:val="0"/>
      <w:marRight w:val="0"/>
      <w:marTop w:val="0"/>
      <w:marBottom w:val="0"/>
      <w:divBdr>
        <w:top w:val="none" w:sz="0" w:space="0" w:color="auto"/>
        <w:left w:val="none" w:sz="0" w:space="0" w:color="auto"/>
        <w:bottom w:val="none" w:sz="0" w:space="0" w:color="auto"/>
        <w:right w:val="none" w:sz="0" w:space="0" w:color="auto"/>
      </w:divBdr>
    </w:div>
    <w:div w:id="1501000072">
      <w:bodyDiv w:val="1"/>
      <w:marLeft w:val="0"/>
      <w:marRight w:val="0"/>
      <w:marTop w:val="0"/>
      <w:marBottom w:val="0"/>
      <w:divBdr>
        <w:top w:val="none" w:sz="0" w:space="0" w:color="auto"/>
        <w:left w:val="none" w:sz="0" w:space="0" w:color="auto"/>
        <w:bottom w:val="none" w:sz="0" w:space="0" w:color="auto"/>
        <w:right w:val="none" w:sz="0" w:space="0" w:color="auto"/>
      </w:divBdr>
    </w:div>
    <w:div w:id="1558663545">
      <w:bodyDiv w:val="1"/>
      <w:marLeft w:val="0"/>
      <w:marRight w:val="0"/>
      <w:marTop w:val="0"/>
      <w:marBottom w:val="0"/>
      <w:divBdr>
        <w:top w:val="none" w:sz="0" w:space="0" w:color="auto"/>
        <w:left w:val="none" w:sz="0" w:space="0" w:color="auto"/>
        <w:bottom w:val="none" w:sz="0" w:space="0" w:color="auto"/>
        <w:right w:val="none" w:sz="0" w:space="0" w:color="auto"/>
      </w:divBdr>
    </w:div>
    <w:div w:id="1576862857">
      <w:bodyDiv w:val="1"/>
      <w:marLeft w:val="0"/>
      <w:marRight w:val="0"/>
      <w:marTop w:val="0"/>
      <w:marBottom w:val="0"/>
      <w:divBdr>
        <w:top w:val="none" w:sz="0" w:space="0" w:color="auto"/>
        <w:left w:val="none" w:sz="0" w:space="0" w:color="auto"/>
        <w:bottom w:val="none" w:sz="0" w:space="0" w:color="auto"/>
        <w:right w:val="none" w:sz="0" w:space="0" w:color="auto"/>
      </w:divBdr>
    </w:div>
    <w:div w:id="1687293539">
      <w:bodyDiv w:val="1"/>
      <w:marLeft w:val="0"/>
      <w:marRight w:val="0"/>
      <w:marTop w:val="0"/>
      <w:marBottom w:val="0"/>
      <w:divBdr>
        <w:top w:val="none" w:sz="0" w:space="0" w:color="auto"/>
        <w:left w:val="none" w:sz="0" w:space="0" w:color="auto"/>
        <w:bottom w:val="none" w:sz="0" w:space="0" w:color="auto"/>
        <w:right w:val="none" w:sz="0" w:space="0" w:color="auto"/>
      </w:divBdr>
    </w:div>
    <w:div w:id="1753502564">
      <w:bodyDiv w:val="1"/>
      <w:marLeft w:val="0"/>
      <w:marRight w:val="0"/>
      <w:marTop w:val="0"/>
      <w:marBottom w:val="0"/>
      <w:divBdr>
        <w:top w:val="none" w:sz="0" w:space="0" w:color="auto"/>
        <w:left w:val="none" w:sz="0" w:space="0" w:color="auto"/>
        <w:bottom w:val="none" w:sz="0" w:space="0" w:color="auto"/>
        <w:right w:val="none" w:sz="0" w:space="0" w:color="auto"/>
      </w:divBdr>
    </w:div>
    <w:div w:id="1773088292">
      <w:bodyDiv w:val="1"/>
      <w:marLeft w:val="0"/>
      <w:marRight w:val="0"/>
      <w:marTop w:val="0"/>
      <w:marBottom w:val="0"/>
      <w:divBdr>
        <w:top w:val="none" w:sz="0" w:space="0" w:color="auto"/>
        <w:left w:val="none" w:sz="0" w:space="0" w:color="auto"/>
        <w:bottom w:val="none" w:sz="0" w:space="0" w:color="auto"/>
        <w:right w:val="none" w:sz="0" w:space="0" w:color="auto"/>
      </w:divBdr>
    </w:div>
    <w:div w:id="1791319938">
      <w:bodyDiv w:val="1"/>
      <w:marLeft w:val="0"/>
      <w:marRight w:val="0"/>
      <w:marTop w:val="0"/>
      <w:marBottom w:val="0"/>
      <w:divBdr>
        <w:top w:val="none" w:sz="0" w:space="0" w:color="auto"/>
        <w:left w:val="none" w:sz="0" w:space="0" w:color="auto"/>
        <w:bottom w:val="none" w:sz="0" w:space="0" w:color="auto"/>
        <w:right w:val="none" w:sz="0" w:space="0" w:color="auto"/>
      </w:divBdr>
    </w:div>
    <w:div w:id="1817916806">
      <w:bodyDiv w:val="1"/>
      <w:marLeft w:val="0"/>
      <w:marRight w:val="0"/>
      <w:marTop w:val="0"/>
      <w:marBottom w:val="0"/>
      <w:divBdr>
        <w:top w:val="none" w:sz="0" w:space="0" w:color="auto"/>
        <w:left w:val="none" w:sz="0" w:space="0" w:color="auto"/>
        <w:bottom w:val="none" w:sz="0" w:space="0" w:color="auto"/>
        <w:right w:val="none" w:sz="0" w:space="0" w:color="auto"/>
      </w:divBdr>
    </w:div>
    <w:div w:id="1912887787">
      <w:bodyDiv w:val="1"/>
      <w:marLeft w:val="0"/>
      <w:marRight w:val="0"/>
      <w:marTop w:val="0"/>
      <w:marBottom w:val="0"/>
      <w:divBdr>
        <w:top w:val="none" w:sz="0" w:space="0" w:color="auto"/>
        <w:left w:val="none" w:sz="0" w:space="0" w:color="auto"/>
        <w:bottom w:val="none" w:sz="0" w:space="0" w:color="auto"/>
        <w:right w:val="none" w:sz="0" w:space="0" w:color="auto"/>
      </w:divBdr>
    </w:div>
    <w:div w:id="1928265819">
      <w:bodyDiv w:val="1"/>
      <w:marLeft w:val="0"/>
      <w:marRight w:val="0"/>
      <w:marTop w:val="0"/>
      <w:marBottom w:val="0"/>
      <w:divBdr>
        <w:top w:val="none" w:sz="0" w:space="0" w:color="auto"/>
        <w:left w:val="none" w:sz="0" w:space="0" w:color="auto"/>
        <w:bottom w:val="none" w:sz="0" w:space="0" w:color="auto"/>
        <w:right w:val="none" w:sz="0" w:space="0" w:color="auto"/>
      </w:divBdr>
    </w:div>
    <w:div w:id="1978295494">
      <w:bodyDiv w:val="1"/>
      <w:marLeft w:val="0"/>
      <w:marRight w:val="0"/>
      <w:marTop w:val="0"/>
      <w:marBottom w:val="0"/>
      <w:divBdr>
        <w:top w:val="none" w:sz="0" w:space="0" w:color="auto"/>
        <w:left w:val="none" w:sz="0" w:space="0" w:color="auto"/>
        <w:bottom w:val="none" w:sz="0" w:space="0" w:color="auto"/>
        <w:right w:val="none" w:sz="0" w:space="0" w:color="auto"/>
      </w:divBdr>
    </w:div>
    <w:div w:id="2032102787">
      <w:bodyDiv w:val="1"/>
      <w:marLeft w:val="0"/>
      <w:marRight w:val="0"/>
      <w:marTop w:val="0"/>
      <w:marBottom w:val="0"/>
      <w:divBdr>
        <w:top w:val="none" w:sz="0" w:space="0" w:color="auto"/>
        <w:left w:val="none" w:sz="0" w:space="0" w:color="auto"/>
        <w:bottom w:val="none" w:sz="0" w:space="0" w:color="auto"/>
        <w:right w:val="none" w:sz="0" w:space="0" w:color="auto"/>
      </w:divBdr>
    </w:div>
    <w:div w:id="2042975554">
      <w:bodyDiv w:val="1"/>
      <w:marLeft w:val="0"/>
      <w:marRight w:val="0"/>
      <w:marTop w:val="0"/>
      <w:marBottom w:val="0"/>
      <w:divBdr>
        <w:top w:val="none" w:sz="0" w:space="0" w:color="auto"/>
        <w:left w:val="none" w:sz="0" w:space="0" w:color="auto"/>
        <w:bottom w:val="none" w:sz="0" w:space="0" w:color="auto"/>
        <w:right w:val="none" w:sz="0" w:space="0" w:color="auto"/>
      </w:divBdr>
    </w:div>
    <w:div w:id="2114284405">
      <w:bodyDiv w:val="1"/>
      <w:marLeft w:val="0"/>
      <w:marRight w:val="0"/>
      <w:marTop w:val="0"/>
      <w:marBottom w:val="0"/>
      <w:divBdr>
        <w:top w:val="none" w:sz="0" w:space="0" w:color="auto"/>
        <w:left w:val="none" w:sz="0" w:space="0" w:color="auto"/>
        <w:bottom w:val="none" w:sz="0" w:space="0" w:color="auto"/>
        <w:right w:val="none" w:sz="0" w:space="0" w:color="auto"/>
      </w:divBdr>
    </w:div>
    <w:div w:id="2136368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BB45-6E8B-40FC-A344-32FF4FAF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23</cp:revision>
  <dcterms:created xsi:type="dcterms:W3CDTF">2013-12-23T23:15:00Z</dcterms:created>
  <dcterms:modified xsi:type="dcterms:W3CDTF">2026-05-06T10:43:00Z</dcterms:modified>
  <cp:category/>
</cp:coreProperties>
</file>