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EACEB" w14:textId="2D1EF5A5" w:rsidR="00846EFA" w:rsidRDefault="00846EFA" w:rsidP="00C839F8">
      <w:pPr>
        <w:spacing w:after="0" w:line="240" w:lineRule="auto"/>
        <w:jc w:val="center"/>
        <w:rPr>
          <w:rFonts w:ascii="Times New Roman" w:hAnsi="Times New Roman" w:cs="Times New Roman"/>
          <w:b/>
          <w:bCs/>
        </w:rPr>
      </w:pPr>
      <w:r w:rsidRPr="00846EFA">
        <w:rPr>
          <w:rFonts w:ascii="Times New Roman" w:hAnsi="Times New Roman" w:cs="Times New Roman"/>
          <w:b/>
          <w:bCs/>
        </w:rPr>
        <w:t>An Evaluation of Hydrogeological Properties of Aquifers in Ohimini Local Government Area, Benue State, Nigeria using Geophysical Techniques</w:t>
      </w:r>
      <w:r w:rsidR="007B535D">
        <w:rPr>
          <w:rFonts w:ascii="Times New Roman" w:hAnsi="Times New Roman" w:cs="Times New Roman"/>
          <w:b/>
          <w:bCs/>
        </w:rPr>
        <w:t>.</w:t>
      </w:r>
    </w:p>
    <w:p w14:paraId="1AC3F172" w14:textId="0F3E972B" w:rsidR="00846EFA" w:rsidRPr="00846EFA" w:rsidRDefault="00C23C2D" w:rsidP="000028EC">
      <w:pPr>
        <w:spacing w:after="0" w:line="240" w:lineRule="auto"/>
        <w:jc w:val="both"/>
        <w:rPr>
          <w:rFonts w:ascii="Times New Roman" w:hAnsi="Times New Roman" w:cs="Times New Roman"/>
          <w:b/>
          <w:bCs/>
        </w:rPr>
      </w:pPr>
      <w:bookmarkStart w:id="0" w:name="_GoBack"/>
      <w:bookmarkEnd w:id="0"/>
      <w:r>
        <w:rPr>
          <w:rFonts w:ascii="Times New Roman" w:hAnsi="Times New Roman" w:cs="Times New Roman"/>
          <w:b/>
          <w:bCs/>
        </w:rPr>
        <w:t>Abstract</w:t>
      </w:r>
    </w:p>
    <w:p w14:paraId="74CEC860" w14:textId="404580F0" w:rsidR="00D74E4B" w:rsidRDefault="000028EC" w:rsidP="00F47E54">
      <w:pPr>
        <w:pStyle w:val="NormalWeb"/>
        <w:jc w:val="both"/>
      </w:pPr>
      <w:r>
        <w:t xml:space="preserve">Groundwater constitutes the primary source of potable water in many rural communities of </w:t>
      </w:r>
      <w:r>
        <w:rPr>
          <w:rStyle w:val="whitespace-normal"/>
          <w:rFonts w:eastAsiaTheme="majorEastAsia"/>
        </w:rPr>
        <w:t>Benue State</w:t>
      </w:r>
      <w:r>
        <w:t xml:space="preserve">, where surface water resources are often seasonal or contaminated. Its sustainability and quality are largely controlled by the hydrogeological characteristics of underlying aquifer systems. This study evaluates the hydrogeological properties of aquifers in </w:t>
      </w:r>
      <w:r>
        <w:rPr>
          <w:rStyle w:val="whitespace-normal"/>
          <w:rFonts w:eastAsiaTheme="majorEastAsia"/>
        </w:rPr>
        <w:t>Ohimini</w:t>
      </w:r>
      <w:r>
        <w:t xml:space="preserve"> using electrical resistivity techniques. A total of sixteen Vertical Electrical Soundings (VES) were conducted employing the Schlumberger configuration. Apparent resistivity data were processed using WinRESIST to obtain layer resistivity, thickness, and depth parameters.</w:t>
      </w:r>
      <w:r w:rsidR="00EB0530">
        <w:t xml:space="preserve"> </w:t>
      </w:r>
      <w:r>
        <w:t>The results reveal three to five geoelectric layers comprising topsoil, lateritic sand, weathered basement, fractured basement, and fresh basement rock. Aquifer units are predominantly associated with the weathered and fractured basement zones. Aquifer resistivity values range from 20 to 150 Ωm, with thicknesses between 5 and 25 m and depths varying from 5 to 30 m. Estimated hydraulic conductivity ranges from 2.5 × 10⁻³ to 1.2 × 10⁻² m/s, while transmissivity varies between 10 and 65 m²/day.</w:t>
      </w:r>
      <w:r w:rsidR="00EB0530">
        <w:t xml:space="preserve"> </w:t>
      </w:r>
      <w:r>
        <w:t>Zones characterized by moderate resistivity and significant overburden thickness exhibit high groundwater potential, whereas areas with thin overburden and high resistivity indicate low potential. Recommended borehole depths range from 15 to 30 m, with expected yields of 1.2–5.8 m³/h. The study demonstrates that VES is an effective and reliable method for delineating aquifer geometry and evaluating groundwater potential in basement complex terrains. The findings provide a scientific basis for sustainable groundwater development and improved water resource planning in the study area.</w:t>
      </w:r>
    </w:p>
    <w:p w14:paraId="6FEE7155" w14:textId="7121D412" w:rsidR="00FA217C" w:rsidRPr="00FA217C" w:rsidRDefault="00FA217C" w:rsidP="00F47E54">
      <w:pPr>
        <w:pStyle w:val="NormalWeb"/>
        <w:jc w:val="both"/>
        <w:rPr>
          <w:i/>
          <w:iCs/>
        </w:rPr>
      </w:pPr>
      <w:r w:rsidRPr="00FA217C">
        <w:rPr>
          <w:b/>
          <w:bCs/>
          <w:i/>
          <w:iCs/>
        </w:rPr>
        <w:t xml:space="preserve">Key words: </w:t>
      </w:r>
      <w:r w:rsidRPr="00FA217C">
        <w:rPr>
          <w:i/>
          <w:iCs/>
        </w:rPr>
        <w:t>Groundwater potential; Electrical resistivity; Vertical Electrical Sounding (VES); Hydrogeological properties; Basement complex aquifers</w:t>
      </w:r>
    </w:p>
    <w:p w14:paraId="03F887F7" w14:textId="4B4410D9" w:rsidR="00A14CA5" w:rsidRPr="00A14CA5" w:rsidRDefault="00622BD6" w:rsidP="00A14CA5">
      <w:pPr>
        <w:pStyle w:val="Heading2"/>
        <w:jc w:val="both"/>
        <w:rPr>
          <w:rFonts w:ascii="Times New Roman" w:hAnsi="Times New Roman" w:cs="Times New Roman"/>
          <w:color w:val="auto"/>
          <w:sz w:val="24"/>
          <w:szCs w:val="24"/>
        </w:rPr>
      </w:pPr>
      <w:bookmarkStart w:id="1" w:name="methodology"/>
      <w:bookmarkStart w:id="2" w:name="theoretical-framework"/>
      <w:r w:rsidRPr="00A14CA5">
        <w:rPr>
          <w:rStyle w:val="Strong"/>
          <w:rFonts w:ascii="Times New Roman" w:hAnsi="Times New Roman" w:cs="Times New Roman"/>
          <w:color w:val="auto"/>
          <w:sz w:val="24"/>
          <w:szCs w:val="24"/>
        </w:rPr>
        <w:t>INTRODUCTION</w:t>
      </w:r>
    </w:p>
    <w:p w14:paraId="7084BE15" w14:textId="77777777" w:rsidR="00A14CA5" w:rsidRPr="00A14CA5" w:rsidRDefault="00A14CA5" w:rsidP="00A14CA5">
      <w:pPr>
        <w:pStyle w:val="NormalWeb"/>
        <w:jc w:val="both"/>
      </w:pPr>
      <w:r w:rsidRPr="00A14CA5">
        <w:t xml:space="preserve">Groundwater is an essential component of the hydrological cycle and constitutes a major source of freshwater for domestic, agricultural, and industrial use worldwide. In many developing countries, including </w:t>
      </w:r>
      <w:r w:rsidRPr="00A14CA5">
        <w:rPr>
          <w:rStyle w:val="whitespace-normal"/>
          <w:rFonts w:eastAsiaTheme="majorEastAsia"/>
        </w:rPr>
        <w:t>Nigeria</w:t>
      </w:r>
      <w:r w:rsidRPr="00A14CA5">
        <w:t xml:space="preserve">, groundwater remains the most reliable source of potable water, particularly in rural and peri-urban areas where surface water resources are either seasonal or contaminated (Freeze and Cherry 1979; Todd and Mays 2005). Within </w:t>
      </w:r>
      <w:r w:rsidRPr="00A14CA5">
        <w:rPr>
          <w:rStyle w:val="whitespace-normal"/>
          <w:rFonts w:eastAsiaTheme="majorEastAsia"/>
        </w:rPr>
        <w:t>Benue State</w:t>
      </w:r>
      <w:r w:rsidRPr="00A14CA5">
        <w:t>, groundwater plays a dominant role in water supply due to increasing population pressure, inadequate infrastructure, and climatic variability affecting surface water availability.</w:t>
      </w:r>
    </w:p>
    <w:p w14:paraId="2F7D240A" w14:textId="77777777" w:rsidR="00A14CA5" w:rsidRPr="00A14CA5" w:rsidRDefault="00A14CA5" w:rsidP="00A14CA5">
      <w:pPr>
        <w:pStyle w:val="NormalWeb"/>
        <w:jc w:val="both"/>
      </w:pPr>
      <w:r w:rsidRPr="00A14CA5">
        <w:t>The occurrence, distribution, and sustainability of groundwater resources are largely controlled by subsurface hydrogeological conditions, including lithology, aquifer geometry, porosity, permeability, and structural features such as fractures and faults (Fetter 2001). In sedimentary basins and transitional basement terrains such as the Benue Trough, aquifer systems are often heterogeneous and anisotropic, resulting in significant spatial variability in groundwater potential and yield (Offodile 2002; Olorunfemi and Fasuyi 1993). This variability necessitates detailed subsurface investigations to ensure effective groundwater exploration and sustainable management.</w:t>
      </w:r>
    </w:p>
    <w:p w14:paraId="6EDC6993" w14:textId="77777777" w:rsidR="00A14CA5" w:rsidRPr="00A14CA5" w:rsidRDefault="00A14CA5" w:rsidP="00A14CA5">
      <w:pPr>
        <w:pStyle w:val="NormalWeb"/>
        <w:jc w:val="both"/>
      </w:pPr>
      <w:r w:rsidRPr="00A14CA5">
        <w:rPr>
          <w:rStyle w:val="whitespace-normal"/>
          <w:rFonts w:eastAsiaTheme="majorEastAsia"/>
        </w:rPr>
        <w:lastRenderedPageBreak/>
        <w:t>Ohimini</w:t>
      </w:r>
      <w:r w:rsidRPr="00A14CA5">
        <w:t xml:space="preserve"> Local Government Area is situated within a complex geological setting characterized by sedimentary formations interspersed with weathered and fractured basement rocks. The subsurface consists of alternating sequences of lateritic soils, clayey horizons, sandy units, and fractured bedrock, resulting in considerable heterogeneity in aquifer properties. These variations strongly influence groundwater recharge, storage, transmissivity, and flow dynamics. Despite the critical dependence of local communities on groundwater, hydrogeological information for the area remains sparse, leading to uncoordinated borehole siting, inconsistent well yields, and inefficient water resource utilization.</w:t>
      </w:r>
    </w:p>
    <w:p w14:paraId="18CB135B" w14:textId="77777777" w:rsidR="00A14CA5" w:rsidRPr="00A14CA5" w:rsidRDefault="00A14CA5" w:rsidP="00A14CA5">
      <w:pPr>
        <w:pStyle w:val="NormalWeb"/>
        <w:jc w:val="both"/>
      </w:pPr>
      <w:r w:rsidRPr="00A14CA5">
        <w:t>Geophysical methods have become indispensable in groundwater investigations due to their non-invasive nature, cost-effectiveness, and ability to provide spatially continuous subsurface information (Telford et al. 1990; Reynolds 2011). Among these, electrical resistivity techniques—particularly Vertical Electrical Sounding (VES) and Electrical Resistivity Tomography (ERT)—are widely used for delineating subsurface stratification, identifying aquifer zones, and estimating geoelectric parameters (Koefoed 1979; Zohdy et al. 1974). These methods exploit contrasts in electrical resistivity between subsurface materials such as clay, sand, and fractured rock to infer lithological and hydrogeological characteristics. When integrated with hydrogeological models, resistivity data can be used to estimate key parameters such as transmissivity and hydraulic conductivity (Niwas and Singhal 1981; Heigold et al. 1979).</w:t>
      </w:r>
    </w:p>
    <w:p w14:paraId="41B253B7" w14:textId="77777777" w:rsidR="00A14CA5" w:rsidRPr="00A14CA5" w:rsidRDefault="00A14CA5" w:rsidP="00A14CA5">
      <w:pPr>
        <w:pStyle w:val="NormalWeb"/>
        <w:jc w:val="both"/>
      </w:pPr>
      <w:r w:rsidRPr="00A14CA5">
        <w:t>Previous studies in Nigeria and similar geological environments have demonstrated the effectiveness of resistivity methods in groundwater exploration. For example, Olorunfemi and Fasuyi (1993) successfully delineated weathered and fractured basement aquifers in southwestern Nigeria, while Offodile (2002) provided a comprehensive hydrogeological framework for groundwater occurrence in the Benue Trough. Additionally, Niwas and Singhal (1981) established a quantitative relationship between transverse resistance and aquifer transmissivity, forming the basis for estimating hydraulic properties from geoelectric data. However, many of these studies are largely qualitative, focusing primarily on lithological interpretation without rigorous estimation of hydraulic parameters or site-specific calibration.</w:t>
      </w:r>
    </w:p>
    <w:p w14:paraId="5FB1D89F" w14:textId="198FD718" w:rsidR="00A14CA5" w:rsidRPr="00A14CA5" w:rsidRDefault="00A14CA5" w:rsidP="00622BD6">
      <w:pPr>
        <w:pStyle w:val="NormalWeb"/>
        <w:jc w:val="both"/>
      </w:pPr>
      <w:r w:rsidRPr="00A14CA5">
        <w:t>Despite the growing application of geophysical methods in groundwater studies, several gaps remain evident in the context of Ohimini LGA:</w:t>
      </w:r>
      <w:r w:rsidR="00A55C7F">
        <w:t xml:space="preserve"> </w:t>
      </w:r>
      <w:r w:rsidRPr="00622BD6">
        <w:rPr>
          <w:rStyle w:val="Strong"/>
          <w:b w:val="0"/>
          <w:bCs w:val="0"/>
        </w:rPr>
        <w:t>Limited site-specific hydrogeophysical studies</w:t>
      </w:r>
      <w:r w:rsidRPr="00622BD6">
        <w:t xml:space="preserve"> addressing aquifer characteristics in the area </w:t>
      </w:r>
      <w:r w:rsidR="00622BD6">
        <w:t>,</w:t>
      </w:r>
      <w:r w:rsidR="00A55C7F">
        <w:rPr>
          <w:rStyle w:val="Strong"/>
          <w:b w:val="0"/>
          <w:bCs w:val="0"/>
        </w:rPr>
        <w:t>i</w:t>
      </w:r>
      <w:r w:rsidRPr="00A14CA5">
        <w:rPr>
          <w:rStyle w:val="Strong"/>
          <w:b w:val="0"/>
          <w:bCs w:val="0"/>
        </w:rPr>
        <w:t>nadequate quantitative linkage</w:t>
      </w:r>
      <w:r w:rsidRPr="00A14CA5">
        <w:t xml:space="preserve"> between geoelectric parameters and hydraulic properties such as transmissivity and hydraulic conductivity </w:t>
      </w:r>
      <w:r w:rsidR="00622BD6">
        <w:t xml:space="preserve">, </w:t>
      </w:r>
      <w:r w:rsidR="00A55C7F">
        <w:rPr>
          <w:rStyle w:val="Strong"/>
          <w:b w:val="0"/>
          <w:bCs w:val="0"/>
        </w:rPr>
        <w:t>p</w:t>
      </w:r>
      <w:r w:rsidRPr="00A14CA5">
        <w:rPr>
          <w:rStyle w:val="Strong"/>
          <w:b w:val="0"/>
          <w:bCs w:val="0"/>
        </w:rPr>
        <w:t>oor understanding of spatial variability</w:t>
      </w:r>
      <w:r w:rsidRPr="00A14CA5">
        <w:t xml:space="preserve"> of groundwater potential in sedimentar</w:t>
      </w:r>
      <w:r w:rsidR="00A55C7F">
        <w:t xml:space="preserve">y </w:t>
      </w:r>
      <w:r w:rsidRPr="00A14CA5">
        <w:t xml:space="preserve">basement transition zones </w:t>
      </w:r>
      <w:r w:rsidR="00622BD6">
        <w:t xml:space="preserve">, </w:t>
      </w:r>
      <w:r w:rsidR="00A55C7F">
        <w:t>c</w:t>
      </w:r>
      <w:r w:rsidRPr="00A14CA5">
        <w:t xml:space="preserve">ontinued reliance on </w:t>
      </w:r>
      <w:r w:rsidRPr="00A14CA5">
        <w:rPr>
          <w:rStyle w:val="Strong"/>
          <w:b w:val="0"/>
          <w:bCs w:val="0"/>
        </w:rPr>
        <w:t>trial</w:t>
      </w:r>
      <w:r w:rsidR="00A55C7F">
        <w:rPr>
          <w:rStyle w:val="Strong"/>
          <w:b w:val="0"/>
          <w:bCs w:val="0"/>
        </w:rPr>
        <w:t xml:space="preserve"> </w:t>
      </w:r>
      <w:r w:rsidRPr="00A14CA5">
        <w:rPr>
          <w:rStyle w:val="Strong"/>
          <w:b w:val="0"/>
          <w:bCs w:val="0"/>
        </w:rPr>
        <w:t>and</w:t>
      </w:r>
      <w:r w:rsidR="00A55C7F">
        <w:rPr>
          <w:rStyle w:val="Strong"/>
          <w:b w:val="0"/>
          <w:bCs w:val="0"/>
        </w:rPr>
        <w:t xml:space="preserve"> </w:t>
      </w:r>
      <w:r w:rsidRPr="00A14CA5">
        <w:rPr>
          <w:rStyle w:val="Strong"/>
          <w:b w:val="0"/>
          <w:bCs w:val="0"/>
        </w:rPr>
        <w:t>error borehole drilling</w:t>
      </w:r>
      <w:r w:rsidRPr="00A14CA5">
        <w:t xml:space="preserve">, leading to frequent borehole failures and suboptimal yields </w:t>
      </w:r>
      <w:r w:rsidR="00622BD6">
        <w:t>.</w:t>
      </w:r>
    </w:p>
    <w:p w14:paraId="62D5F164" w14:textId="6E76D260" w:rsidR="00A14CA5" w:rsidRPr="00A14CA5" w:rsidRDefault="00A14CA5" w:rsidP="00622BD6">
      <w:pPr>
        <w:pStyle w:val="NormalWeb"/>
        <w:jc w:val="both"/>
      </w:pPr>
      <w:r w:rsidRPr="00A14CA5">
        <w:t>This study addresses these gaps through an integrated hydrogeophysical approach with the following key contributions:</w:t>
      </w:r>
      <w:r w:rsidR="00622BD6">
        <w:t xml:space="preserve"> </w:t>
      </w:r>
      <w:r w:rsidRPr="00622BD6">
        <w:t xml:space="preserve">Application of </w:t>
      </w:r>
      <w:r w:rsidRPr="00622BD6">
        <w:rPr>
          <w:rStyle w:val="Strong"/>
          <w:b w:val="0"/>
          <w:bCs w:val="0"/>
        </w:rPr>
        <w:t>Dar-Zarrouk parameters for quantitative estimation of transmissivity</w:t>
      </w:r>
      <w:r w:rsidRPr="00622BD6">
        <w:t xml:space="preserve"> in a complex sedimentary</w:t>
      </w:r>
      <w:r w:rsidR="00622BD6">
        <w:t xml:space="preserve"> </w:t>
      </w:r>
      <w:r w:rsidRPr="00622BD6">
        <w:t xml:space="preserve">basement environment </w:t>
      </w:r>
      <w:r w:rsidR="00622BD6">
        <w:t xml:space="preserve">, </w:t>
      </w:r>
      <w:r w:rsidR="00A55C7F">
        <w:t>e</w:t>
      </w:r>
      <w:r w:rsidRPr="00A14CA5">
        <w:t xml:space="preserve">stablishment of a </w:t>
      </w:r>
      <w:r w:rsidRPr="00A14CA5">
        <w:rPr>
          <w:rStyle w:val="Strong"/>
          <w:b w:val="0"/>
          <w:bCs w:val="0"/>
        </w:rPr>
        <w:t>predictive relationship between resistivity-derived parameters and hydraulic conductivity</w:t>
      </w:r>
      <w:r w:rsidRPr="00A14CA5">
        <w:t xml:space="preserve"> </w:t>
      </w:r>
      <w:r w:rsidR="00622BD6">
        <w:t xml:space="preserve">, </w:t>
      </w:r>
      <w:r w:rsidR="00A55C7F">
        <w:t>d</w:t>
      </w:r>
      <w:r w:rsidRPr="00A14CA5">
        <w:t xml:space="preserve">elineation of </w:t>
      </w:r>
      <w:r w:rsidRPr="00A14CA5">
        <w:rPr>
          <w:rStyle w:val="Strong"/>
          <w:b w:val="0"/>
          <w:bCs w:val="0"/>
        </w:rPr>
        <w:t>groundwater potential zones using combined geoelectric and hydrogeological criteria</w:t>
      </w:r>
      <w:r w:rsidRPr="00A14CA5">
        <w:t xml:space="preserve"> </w:t>
      </w:r>
      <w:r w:rsidR="00622BD6">
        <w:t xml:space="preserve">, </w:t>
      </w:r>
      <w:r w:rsidR="00A55C7F">
        <w:t>d</w:t>
      </w:r>
      <w:r w:rsidRPr="00A14CA5">
        <w:t xml:space="preserve">evelopment of a </w:t>
      </w:r>
      <w:r w:rsidRPr="00A14CA5">
        <w:rPr>
          <w:rStyle w:val="Strong"/>
          <w:b w:val="0"/>
          <w:bCs w:val="0"/>
        </w:rPr>
        <w:t>localized hydrogeophysical database</w:t>
      </w:r>
      <w:r w:rsidRPr="00A14CA5">
        <w:t xml:space="preserve"> to support sustainable groundwater exploration and management </w:t>
      </w:r>
      <w:r w:rsidR="00A55C7F">
        <w:t>.</w:t>
      </w:r>
    </w:p>
    <w:p w14:paraId="449A64D1" w14:textId="77777777" w:rsidR="00A14CA5" w:rsidRPr="00A14CA5" w:rsidRDefault="00A14CA5" w:rsidP="00A14CA5">
      <w:pPr>
        <w:pStyle w:val="NormalWeb"/>
        <w:jc w:val="both"/>
      </w:pPr>
      <w:r w:rsidRPr="00A14CA5">
        <w:lastRenderedPageBreak/>
        <w:t>In addition to addressing these gaps, the study provides a refined framework for interpreting resistivity data in heterogeneous terrains, thereby improving the reliability of groundwater potential assessment and borehole siting.</w:t>
      </w:r>
    </w:p>
    <w:p w14:paraId="721A7772" w14:textId="77777777" w:rsidR="00A14CA5" w:rsidRPr="00A14CA5" w:rsidRDefault="00A14CA5" w:rsidP="00A14CA5">
      <w:pPr>
        <w:pStyle w:val="NormalWeb"/>
        <w:jc w:val="both"/>
      </w:pPr>
      <w:r w:rsidRPr="00A14CA5">
        <w:t>The study further incorporates an analysis of the location, physiography, geology, and hydrogeology of the study area. Ohimini LGA lies between latitudes 7°45′–7°55′N and longitudes 7°45′–8°05′E, covering approximately 1,045 km². The terrain is characterized by gently undulating plains with elevations ranging from 120 to 320 m above sea level. The drainage pattern is dendritic, consisting of seasonal streams that feed into the Benue River system. The climate is tropical with distinct wet and dry seasons, and annual rainfall ranges from 1,200 to 1,600 mm, supporting groundwater recharge.</w:t>
      </w:r>
    </w:p>
    <w:p w14:paraId="7C65423A" w14:textId="77777777" w:rsidR="00A14CA5" w:rsidRPr="00A14CA5" w:rsidRDefault="00A14CA5" w:rsidP="00A14CA5">
      <w:pPr>
        <w:pStyle w:val="NormalWeb"/>
        <w:jc w:val="both"/>
      </w:pPr>
      <w:r w:rsidRPr="00A14CA5">
        <w:t>Geologically, the area is part of the Lower Benue Trough, a Cretaceous sedimentary basin comprising alluvial deposits, sandy-clayey sediments, and localized weathered and fractured basement rocks. These formations give rise to both unconfined and semi-confined aquifers, with groundwater occurrence primarily controlled by lithological variations and structural features. Hydrogeologically, aquifers are generally shallow (5–40 m depth) and exhibit variable hydraulic properties depending on the degree of weathering, fracturing, and sediment composition.</w:t>
      </w:r>
    </w:p>
    <w:p w14:paraId="53AAA7FA" w14:textId="77777777" w:rsidR="00A14CA5" w:rsidRPr="00A14CA5" w:rsidRDefault="00A14CA5" w:rsidP="00A14CA5">
      <w:pPr>
        <w:pStyle w:val="NormalWeb"/>
        <w:jc w:val="both"/>
      </w:pPr>
      <w:r w:rsidRPr="00A14CA5">
        <w:t>Therefore, this study aims to evaluate the hydrogeological properties of aquifers in Ohimini LGA using Vertical Electrical Sounding (VES). The specific objectives are to delineate subsurface lithology, identify aquifer zones, estimate hydraulic parameters, and map groundwater potential zones. The outcomes of this research are expected to enhance groundwater exploration strategies and contribute to sustainable water resource management in Ohimini LGA and similar hydrogeological settings.</w:t>
      </w:r>
    </w:p>
    <w:bookmarkEnd w:id="1"/>
    <w:bookmarkEnd w:id="2"/>
    <w:p w14:paraId="2C24E01E" w14:textId="40A2830D" w:rsidR="00A02B2B" w:rsidRPr="00A02B2B" w:rsidRDefault="003C108A" w:rsidP="00A02B2B">
      <w:pPr>
        <w:pStyle w:val="Heading2"/>
        <w:jc w:val="both"/>
        <w:rPr>
          <w:rFonts w:ascii="Times New Roman" w:hAnsi="Times New Roman" w:cs="Times New Roman"/>
          <w:color w:val="auto"/>
          <w:sz w:val="24"/>
          <w:szCs w:val="24"/>
        </w:rPr>
      </w:pPr>
      <w:r w:rsidRPr="00A270AF">
        <w:rPr>
          <w:rFonts w:ascii="Times New Roman" w:hAnsi="Times New Roman" w:cs="Times New Roman"/>
          <w:b/>
          <w:bCs/>
          <w:sz w:val="24"/>
          <w:szCs w:val="24"/>
        </w:rPr>
        <w:t xml:space="preserve"> </w:t>
      </w:r>
      <w:r w:rsidRPr="00A02B2B">
        <w:rPr>
          <w:rFonts w:ascii="Times New Roman" w:hAnsi="Times New Roman" w:cs="Times New Roman"/>
          <w:b/>
          <w:bCs/>
          <w:color w:val="auto"/>
          <w:sz w:val="24"/>
          <w:szCs w:val="24"/>
        </w:rPr>
        <w:t>THEORETICAL FRAMEWORK</w:t>
      </w:r>
    </w:p>
    <w:p w14:paraId="1DB699B8" w14:textId="358A698F" w:rsidR="00A02B2B" w:rsidRPr="00A02B2B" w:rsidRDefault="00A02B2B" w:rsidP="00A02B2B">
      <w:pPr>
        <w:pStyle w:val="Heading3"/>
        <w:jc w:val="both"/>
        <w:rPr>
          <w:rFonts w:ascii="Times New Roman" w:hAnsi="Times New Roman" w:cs="Times New Roman"/>
          <w:color w:val="auto"/>
          <w:sz w:val="24"/>
          <w:szCs w:val="24"/>
        </w:rPr>
      </w:pPr>
      <w:bookmarkStart w:id="3" w:name="conceptual-basis"/>
      <w:r w:rsidRPr="00A02B2B">
        <w:rPr>
          <w:rFonts w:ascii="Times New Roman" w:hAnsi="Times New Roman" w:cs="Times New Roman"/>
          <w:b/>
          <w:bCs/>
          <w:color w:val="auto"/>
          <w:sz w:val="24"/>
          <w:szCs w:val="24"/>
        </w:rPr>
        <w:t>Conceptual Basis</w:t>
      </w:r>
    </w:p>
    <w:p w14:paraId="0133F1E1" w14:textId="77777777" w:rsidR="00A02B2B" w:rsidRPr="00A02B2B" w:rsidRDefault="00A02B2B" w:rsidP="00A02B2B">
      <w:pPr>
        <w:pStyle w:val="NormalWeb"/>
        <w:jc w:val="both"/>
      </w:pPr>
      <w:r w:rsidRPr="00A02B2B">
        <w:t xml:space="preserve">The theoretical framework of this study integrates principles of hydrogeology and applied geophysics to evaluate aquifer characteristics in </w:t>
      </w:r>
      <w:r w:rsidRPr="00A02B2B">
        <w:rPr>
          <w:rStyle w:val="whitespace-normal"/>
          <w:rFonts w:eastAsiaTheme="majorEastAsia"/>
        </w:rPr>
        <w:t>Ohimini</w:t>
      </w:r>
      <w:r w:rsidRPr="00A02B2B">
        <w:t xml:space="preserve">, </w:t>
      </w:r>
      <w:r w:rsidRPr="00A02B2B">
        <w:rPr>
          <w:rStyle w:val="whitespace-normal"/>
          <w:rFonts w:eastAsiaTheme="majorEastAsia"/>
        </w:rPr>
        <w:t>Benue State</w:t>
      </w:r>
      <w:r w:rsidRPr="00A02B2B">
        <w:t>. Groundwater occurrence and movement are controlled by lithology, structural features, porosity, permeability, and degree of saturation (Freeze and Cherry 1979; Fetter 2001). Direct subsurface investigation through drilling is often expensive and spatially limited; hence, indirect geophysical methods, particularly electrical resistivity techniques, provide an effective means of characterizing aquifer systems (Telford et al. 1990; Reynolds 2011).</w:t>
      </w:r>
    </w:p>
    <w:p w14:paraId="756FCB58" w14:textId="7A3A86ED" w:rsidR="00A02B2B" w:rsidRPr="00A02B2B" w:rsidRDefault="00A02B2B" w:rsidP="00CE1309">
      <w:pPr>
        <w:pStyle w:val="NormalWeb"/>
        <w:jc w:val="both"/>
      </w:pPr>
      <w:r w:rsidRPr="00A02B2B">
        <w:t>This study therefore adopts a hydrogeophysical approach, combining resistivity measurements with hydrogeological principles to infer aquifer geometry and estimate hydraulic properties.</w:t>
      </w:r>
    </w:p>
    <w:p w14:paraId="5CD8ECB2" w14:textId="20D14053" w:rsidR="00A02B2B" w:rsidRPr="00A02B2B" w:rsidRDefault="003250A1" w:rsidP="00A02B2B">
      <w:pPr>
        <w:pStyle w:val="Heading3"/>
        <w:jc w:val="both"/>
        <w:rPr>
          <w:rFonts w:ascii="Times New Roman" w:hAnsi="Times New Roman" w:cs="Times New Roman"/>
          <w:color w:val="auto"/>
          <w:sz w:val="24"/>
          <w:szCs w:val="24"/>
        </w:rPr>
      </w:pPr>
      <w:bookmarkStart w:id="4" w:name="hydrogeological-principles"/>
      <w:bookmarkEnd w:id="3"/>
      <w:r w:rsidRPr="00A02B2B">
        <w:rPr>
          <w:rFonts w:ascii="Times New Roman" w:hAnsi="Times New Roman" w:cs="Times New Roman"/>
          <w:b/>
          <w:bCs/>
          <w:color w:val="auto"/>
          <w:sz w:val="24"/>
          <w:szCs w:val="24"/>
        </w:rPr>
        <w:t xml:space="preserve"> </w:t>
      </w:r>
      <w:r w:rsidR="00773215" w:rsidRPr="00A02B2B">
        <w:rPr>
          <w:rFonts w:ascii="Times New Roman" w:hAnsi="Times New Roman" w:cs="Times New Roman"/>
          <w:b/>
          <w:bCs/>
          <w:color w:val="auto"/>
          <w:sz w:val="24"/>
          <w:szCs w:val="24"/>
        </w:rPr>
        <w:t>Hydrogeological Principles</w:t>
      </w:r>
    </w:p>
    <w:p w14:paraId="08FD6114" w14:textId="77777777" w:rsidR="00A02B2B" w:rsidRPr="00A02B2B" w:rsidRDefault="00A02B2B" w:rsidP="003250A1">
      <w:pPr>
        <w:pStyle w:val="Heading4"/>
        <w:jc w:val="both"/>
        <w:rPr>
          <w:rFonts w:ascii="Times New Roman" w:hAnsi="Times New Roman" w:cs="Times New Roman"/>
          <w:color w:val="auto"/>
        </w:rPr>
      </w:pPr>
      <w:bookmarkStart w:id="5" w:name="aquifer-systems"/>
      <w:r w:rsidRPr="00A02B2B">
        <w:rPr>
          <w:rFonts w:ascii="Times New Roman" w:hAnsi="Times New Roman" w:cs="Times New Roman"/>
          <w:b/>
          <w:bCs/>
          <w:color w:val="auto"/>
        </w:rPr>
        <w:t>Aquifer Systems</w:t>
      </w:r>
    </w:p>
    <w:p w14:paraId="7B81EBC4" w14:textId="77777777" w:rsidR="00A02B2B" w:rsidRPr="00A02B2B" w:rsidRDefault="00A02B2B" w:rsidP="00A02B2B">
      <w:pPr>
        <w:pStyle w:val="FirstParagraph"/>
        <w:jc w:val="both"/>
        <w:rPr>
          <w:rFonts w:cs="Times New Roman"/>
        </w:rPr>
      </w:pPr>
      <w:r w:rsidRPr="00A02B2B">
        <w:rPr>
          <w:rFonts w:cs="Times New Roman"/>
        </w:rPr>
        <w:t xml:space="preserve">An aquifer is defined as a geological formation capable of storing and transmitting significant quantities of groundwater (Todd and Mays 2005). Aquifers are commonly classified into: </w:t>
      </w:r>
      <w:r w:rsidRPr="00A02B2B">
        <w:rPr>
          <w:rFonts w:cs="Times New Roman"/>
        </w:rPr>
        <w:lastRenderedPageBreak/>
        <w:t>Unconfined aquifers, where the water table forms the upper boundary, Confined aquifers, overlain by impermeable layers and under pressure and Semi-confined aquifers, partially bounded by aquitards</w:t>
      </w:r>
    </w:p>
    <w:p w14:paraId="423EC48D" w14:textId="77777777" w:rsidR="00A02B2B" w:rsidRPr="00A02B2B" w:rsidRDefault="00A02B2B" w:rsidP="00A02B2B">
      <w:pPr>
        <w:pStyle w:val="FirstParagraph"/>
        <w:jc w:val="both"/>
        <w:rPr>
          <w:rFonts w:cs="Times New Roman"/>
        </w:rPr>
      </w:pPr>
      <w:r w:rsidRPr="00A02B2B">
        <w:rPr>
          <w:rFonts w:cs="Times New Roman"/>
        </w:rPr>
        <w:t>In sedimentary and basement transition terrains such as the Benue Trough, aquifers typically occur within weathered overburden, fractured basement rocks, and unconsolidated sandy deposits (Offodile 2002; Olorunfemi and Fasuyi 1993). These formations exhibit varying hydraulic properties due to lithological heterogeneity.</w:t>
      </w:r>
    </w:p>
    <w:p w14:paraId="7D0722EB" w14:textId="716222A8" w:rsidR="00A02B2B" w:rsidRPr="00A02B2B" w:rsidRDefault="00A02B2B" w:rsidP="00A02B2B">
      <w:pPr>
        <w:pStyle w:val="Heading4"/>
        <w:jc w:val="both"/>
        <w:rPr>
          <w:rFonts w:ascii="Times New Roman" w:hAnsi="Times New Roman" w:cs="Times New Roman"/>
          <w:color w:val="auto"/>
        </w:rPr>
      </w:pPr>
      <w:bookmarkStart w:id="6" w:name="groundwater-flow-theory"/>
      <w:bookmarkEnd w:id="5"/>
      <w:r w:rsidRPr="00A02B2B">
        <w:rPr>
          <w:rFonts w:ascii="Times New Roman" w:hAnsi="Times New Roman" w:cs="Times New Roman"/>
          <w:b/>
          <w:bCs/>
          <w:color w:val="auto"/>
        </w:rPr>
        <w:t>Groundwater Flow Theory</w:t>
      </w:r>
    </w:p>
    <w:p w14:paraId="15D39F70" w14:textId="6C6EE300" w:rsidR="00A02B2B" w:rsidRPr="00A02B2B" w:rsidRDefault="00A02B2B" w:rsidP="00A02B2B">
      <w:pPr>
        <w:pStyle w:val="FirstParagraph"/>
        <w:jc w:val="both"/>
        <w:rPr>
          <w:rFonts w:cs="Times New Roman"/>
        </w:rPr>
      </w:pPr>
      <w:r w:rsidRPr="00A02B2B">
        <w:rPr>
          <w:rFonts w:cs="Times New Roman"/>
        </w:rPr>
        <w:t xml:space="preserve">Groundwater flow in porous media is governed by </w:t>
      </w:r>
      <w:r w:rsidRPr="00A02B2B">
        <w:rPr>
          <w:rFonts w:cs="Times New Roman"/>
          <w:b/>
          <w:bCs/>
        </w:rPr>
        <w:t>Darcy’s Law</w:t>
      </w:r>
      <w:r w:rsidRPr="00A02B2B">
        <w:rPr>
          <w:rFonts w:cs="Times New Roman"/>
        </w:rPr>
        <w:t xml:space="preserve"> (Darcy 1856), expressed as</w:t>
      </w:r>
      <w:r w:rsidR="00CE1309">
        <w:rPr>
          <w:rFonts w:cs="Times New Roman"/>
        </w:rPr>
        <w:t xml:space="preserve"> equation (1).</w:t>
      </w:r>
    </w:p>
    <w:p w14:paraId="72984E25" w14:textId="1A1279CD" w:rsidR="00A02B2B" w:rsidRPr="00A02B2B" w:rsidRDefault="00A02B2B" w:rsidP="00A02B2B">
      <w:pPr>
        <w:pStyle w:val="BodyText"/>
        <w:rPr>
          <w:rFonts w:cs="Times New Roman"/>
        </w:rPr>
      </w:pPr>
      <m:oMath>
        <m:r>
          <w:rPr>
            <w:rFonts w:ascii="Cambria Math" w:hAnsi="Cambria Math" w:cs="Times New Roman"/>
          </w:rPr>
          <m:t>Q</m:t>
        </m:r>
        <m:r>
          <m:rPr>
            <m:sty m:val="p"/>
          </m:rPr>
          <w:rPr>
            <w:rFonts w:ascii="Cambria Math" w:hAnsi="Cambria Math" w:cs="Times New Roman"/>
          </w:rPr>
          <m:t>=</m:t>
        </m:r>
        <m:r>
          <w:rPr>
            <w:rFonts w:ascii="Cambria Math" w:hAnsi="Cambria Math" w:cs="Times New Roman"/>
          </w:rPr>
          <m:t>KA</m:t>
        </m:r>
        <m:f>
          <m:fPr>
            <m:ctrlPr>
              <w:rPr>
                <w:rFonts w:ascii="Cambria Math" w:hAnsi="Cambria Math" w:cs="Times New Roman"/>
              </w:rPr>
            </m:ctrlPr>
          </m:fPr>
          <m:num>
            <m:r>
              <w:rPr>
                <w:rFonts w:ascii="Cambria Math" w:hAnsi="Cambria Math" w:cs="Times New Roman"/>
              </w:rPr>
              <m:t>dh</m:t>
            </m:r>
          </m:num>
          <m:den>
            <m:r>
              <w:rPr>
                <w:rFonts w:ascii="Cambria Math" w:hAnsi="Cambria Math" w:cs="Times New Roman"/>
              </w:rPr>
              <m:t>dl</m:t>
            </m:r>
          </m:den>
        </m:f>
      </m:oMath>
      <w:r w:rsidR="00CE1309">
        <w:rPr>
          <w:rFonts w:eastAsiaTheme="minorEastAsia" w:cs="Times New Roman"/>
        </w:rPr>
        <w:t xml:space="preserve"> </w:t>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r>
      <w:r w:rsidR="00CE1309">
        <w:rPr>
          <w:rFonts w:eastAsiaTheme="minorEastAsia" w:cs="Times New Roman"/>
        </w:rPr>
        <w:tab/>
        <w:t>(1)</w:t>
      </w:r>
    </w:p>
    <w:p w14:paraId="57FAE610" w14:textId="77777777" w:rsidR="00A02B2B" w:rsidRPr="00A02B2B" w:rsidRDefault="00A02B2B" w:rsidP="00A02B2B">
      <w:pPr>
        <w:pStyle w:val="FirstParagraph"/>
        <w:rPr>
          <w:rFonts w:cs="Times New Roman"/>
        </w:rPr>
      </w:pPr>
      <w:r w:rsidRPr="00A02B2B">
        <w:rPr>
          <w:rFonts w:cs="Times New Roman"/>
        </w:rPr>
        <w:t xml:space="preserve">Where </w:t>
      </w:r>
      <m:oMath>
        <m:r>
          <w:rPr>
            <w:rFonts w:ascii="Cambria Math" w:hAnsi="Cambria Math" w:cs="Times New Roman"/>
          </w:rPr>
          <m:t>Q</m:t>
        </m:r>
      </m:oMath>
      <w:r w:rsidRPr="00A02B2B">
        <w:rPr>
          <w:rFonts w:cs="Times New Roman"/>
        </w:rPr>
        <w:t xml:space="preserve"> = discharge (m³/s), </w:t>
      </w:r>
      <m:oMath>
        <m:r>
          <w:rPr>
            <w:rFonts w:ascii="Cambria Math" w:hAnsi="Cambria Math" w:cs="Times New Roman"/>
          </w:rPr>
          <m:t>K</m:t>
        </m:r>
      </m:oMath>
      <w:r w:rsidRPr="00A02B2B">
        <w:rPr>
          <w:rFonts w:cs="Times New Roman"/>
        </w:rPr>
        <w:t xml:space="preserve"> = hydraulic conductivity (m/s), </w:t>
      </w:r>
      <m:oMath>
        <m:r>
          <w:rPr>
            <w:rFonts w:ascii="Cambria Math" w:hAnsi="Cambria Math" w:cs="Times New Roman"/>
          </w:rPr>
          <m:t>A</m:t>
        </m:r>
      </m:oMath>
      <w:r w:rsidRPr="00A02B2B">
        <w:rPr>
          <w:rFonts w:cs="Times New Roman"/>
        </w:rPr>
        <w:t xml:space="preserve"> = cross-sectional area (m²), </w:t>
      </w:r>
    </w:p>
    <w:p w14:paraId="4F58E122" w14:textId="77777777" w:rsidR="00A02B2B" w:rsidRPr="00A02B2B" w:rsidRDefault="00D83B3B" w:rsidP="00A02B2B">
      <w:pPr>
        <w:pStyle w:val="FirstParagraph"/>
        <w:rPr>
          <w:rFonts w:cs="Times New Roman"/>
        </w:rPr>
      </w:pPr>
      <m:oMath>
        <m:f>
          <m:fPr>
            <m:ctrlPr>
              <w:rPr>
                <w:rFonts w:ascii="Cambria Math" w:hAnsi="Cambria Math" w:cs="Times New Roman"/>
              </w:rPr>
            </m:ctrlPr>
          </m:fPr>
          <m:num>
            <m:r>
              <w:rPr>
                <w:rFonts w:ascii="Cambria Math" w:hAnsi="Cambria Math" w:cs="Times New Roman"/>
              </w:rPr>
              <m:t>dh</m:t>
            </m:r>
          </m:num>
          <m:den>
            <m:r>
              <w:rPr>
                <w:rFonts w:ascii="Cambria Math" w:hAnsi="Cambria Math" w:cs="Times New Roman"/>
              </w:rPr>
              <m:t>dl</m:t>
            </m:r>
          </m:den>
        </m:f>
      </m:oMath>
      <w:r w:rsidR="00A02B2B" w:rsidRPr="00A02B2B">
        <w:rPr>
          <w:rFonts w:cs="Times New Roman"/>
        </w:rPr>
        <w:t xml:space="preserve"> = hydraulic gradient.</w:t>
      </w:r>
    </w:p>
    <w:p w14:paraId="1FC1AFB8" w14:textId="77777777" w:rsidR="00A02B2B" w:rsidRPr="00A02B2B" w:rsidRDefault="00A02B2B" w:rsidP="00A02B2B">
      <w:pPr>
        <w:pStyle w:val="BodyText"/>
        <w:jc w:val="both"/>
        <w:rPr>
          <w:rFonts w:cs="Times New Roman"/>
        </w:rPr>
      </w:pPr>
      <w:r w:rsidRPr="00A02B2B">
        <w:rPr>
          <w:rFonts w:cs="Times New Roman"/>
        </w:rPr>
        <w:t>Hydraulic conductivity represents the ability of a medium to transmit water through pore spaces or fractures (Freeze and Cherry 1979).</w:t>
      </w:r>
    </w:p>
    <w:p w14:paraId="647EDB91" w14:textId="1A48B5F3" w:rsidR="00A02B2B" w:rsidRPr="00A02B2B" w:rsidRDefault="00A02B2B" w:rsidP="00A02B2B">
      <w:pPr>
        <w:pStyle w:val="BodyText"/>
        <w:jc w:val="both"/>
        <w:rPr>
          <w:rFonts w:cs="Times New Roman"/>
        </w:rPr>
      </w:pPr>
      <w:r w:rsidRPr="00A02B2B">
        <w:rPr>
          <w:rFonts w:cs="Times New Roman"/>
        </w:rPr>
        <w:t xml:space="preserve">The </w:t>
      </w:r>
      <w:proofErr w:type="gramStart"/>
      <w:r w:rsidRPr="00A02B2B">
        <w:rPr>
          <w:rFonts w:cs="Times New Roman"/>
        </w:rPr>
        <w:t xml:space="preserve">transmissivity </w:t>
      </w:r>
      <w:proofErr w:type="gramEnd"/>
      <m:oMath>
        <m:r>
          <w:rPr>
            <w:rFonts w:ascii="Cambria Math" w:hAnsi="Cambria Math" w:cs="Times New Roman"/>
          </w:rPr>
          <m:t>T</m:t>
        </m:r>
      </m:oMath>
      <w:r w:rsidRPr="00A02B2B">
        <w:rPr>
          <w:rFonts w:cs="Times New Roman"/>
        </w:rPr>
        <w:t>, which defines the capacity of an aquifer to transmit water, is given by</w:t>
      </w:r>
      <w:r w:rsidR="00C34A73">
        <w:rPr>
          <w:rFonts w:cs="Times New Roman"/>
        </w:rPr>
        <w:t xml:space="preserve">  equation (2).</w:t>
      </w:r>
    </w:p>
    <w:p w14:paraId="71BA2C94" w14:textId="15378C2F" w:rsidR="00A02B2B" w:rsidRPr="00A02B2B" w:rsidRDefault="00A02B2B" w:rsidP="00A02B2B">
      <w:pPr>
        <w:pStyle w:val="BodyText"/>
        <w:jc w:val="both"/>
        <w:rPr>
          <w:rFonts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Kb</m:t>
        </m:r>
      </m:oMath>
      <w:r w:rsidR="00C34A73">
        <w:rPr>
          <w:rFonts w:eastAsiaTheme="minorEastAsia" w:cs="Times New Roman"/>
        </w:rPr>
        <w:t xml:space="preserve"> </w:t>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t>(2)</w:t>
      </w:r>
    </w:p>
    <w:p w14:paraId="0E4D20FB" w14:textId="77777777" w:rsidR="00A02B2B" w:rsidRPr="00A02B2B" w:rsidRDefault="00A02B2B" w:rsidP="00A02B2B">
      <w:pPr>
        <w:pStyle w:val="FirstParagraph"/>
        <w:jc w:val="both"/>
        <w:rPr>
          <w:rFonts w:cs="Times New Roman"/>
        </w:rPr>
      </w:pPr>
      <w:proofErr w:type="gramStart"/>
      <w:r w:rsidRPr="00A02B2B">
        <w:rPr>
          <w:rFonts w:cs="Times New Roman"/>
        </w:rPr>
        <w:t>where</w:t>
      </w:r>
      <w:proofErr w:type="gramEnd"/>
      <w:r w:rsidRPr="00A02B2B">
        <w:rPr>
          <w:rFonts w:cs="Times New Roman"/>
        </w:rPr>
        <w:t xml:space="preserve"> </w:t>
      </w:r>
      <m:oMath>
        <m:r>
          <w:rPr>
            <w:rFonts w:ascii="Cambria Math" w:hAnsi="Cambria Math" w:cs="Times New Roman"/>
          </w:rPr>
          <m:t>b</m:t>
        </m:r>
      </m:oMath>
      <w:r w:rsidRPr="00A02B2B">
        <w:rPr>
          <w:rFonts w:cs="Times New Roman"/>
        </w:rPr>
        <w:t xml:space="preserve"> is the aquifer thickness (Fetter 2001). These parameters are fundamental in assessing aquifer productivity and groundwater potential.</w:t>
      </w:r>
    </w:p>
    <w:p w14:paraId="3FF6F05C" w14:textId="7A6F39F5" w:rsidR="00A02B2B" w:rsidRPr="00A02B2B" w:rsidRDefault="00A02B2B" w:rsidP="00A02B2B">
      <w:pPr>
        <w:pStyle w:val="Heading3"/>
        <w:jc w:val="both"/>
        <w:rPr>
          <w:rFonts w:ascii="Times New Roman" w:hAnsi="Times New Roman" w:cs="Times New Roman"/>
          <w:color w:val="auto"/>
          <w:sz w:val="24"/>
          <w:szCs w:val="24"/>
        </w:rPr>
      </w:pPr>
      <w:bookmarkStart w:id="7" w:name="electrical-resistivity-theory"/>
      <w:bookmarkEnd w:id="4"/>
      <w:bookmarkEnd w:id="6"/>
      <w:r w:rsidRPr="00A02B2B">
        <w:rPr>
          <w:rFonts w:ascii="Times New Roman" w:hAnsi="Times New Roman" w:cs="Times New Roman"/>
          <w:b/>
          <w:bCs/>
          <w:color w:val="auto"/>
          <w:sz w:val="24"/>
          <w:szCs w:val="24"/>
        </w:rPr>
        <w:t>Electrical Resistivity Theory</w:t>
      </w:r>
    </w:p>
    <w:p w14:paraId="7F6FD595" w14:textId="77777777" w:rsidR="00A02B2B" w:rsidRPr="00A02B2B" w:rsidRDefault="00A02B2B" w:rsidP="00A02B2B">
      <w:pPr>
        <w:pStyle w:val="FirstParagraph"/>
        <w:jc w:val="both"/>
        <w:rPr>
          <w:rFonts w:cs="Times New Roman"/>
        </w:rPr>
      </w:pPr>
      <w:r w:rsidRPr="00A02B2B">
        <w:rPr>
          <w:rFonts w:cs="Times New Roman"/>
        </w:rPr>
        <w:t>Electrical resistivity methods are based on the response of subsurface materials to an applied electrical current. The resistivity of geological formations depends on mineral composition, porosity, degree of saturation, pore fluid conductivity, and clay content (Archie 1942; Keller and Frischknecht 1966).</w:t>
      </w:r>
    </w:p>
    <w:p w14:paraId="00619F02" w14:textId="1C9CDC0B" w:rsidR="00A02B2B" w:rsidRPr="00A02B2B" w:rsidRDefault="00A02B2B" w:rsidP="00A02B2B">
      <w:pPr>
        <w:pStyle w:val="BodyText"/>
        <w:jc w:val="both"/>
        <w:rPr>
          <w:rFonts w:cs="Times New Roman"/>
        </w:rPr>
      </w:pPr>
      <w:r w:rsidRPr="00A02B2B">
        <w:rPr>
          <w:rFonts w:cs="Times New Roman"/>
        </w:rPr>
        <w:t>The governing relationship is derived from Ohm’s Law (Ohm 1827)</w:t>
      </w:r>
      <w:r w:rsidR="00C34A73">
        <w:rPr>
          <w:rFonts w:cs="Times New Roman"/>
        </w:rPr>
        <w:t xml:space="preserve"> as presented in equation (3).</w:t>
      </w:r>
    </w:p>
    <w:p w14:paraId="3C1DB62A" w14:textId="6B04BA3F" w:rsidR="00A02B2B" w:rsidRPr="00A02B2B" w:rsidRDefault="00A02B2B" w:rsidP="00A02B2B">
      <w:pPr>
        <w:pStyle w:val="BodyText"/>
        <w:jc w:val="both"/>
        <w:rPr>
          <w:rFonts w:cs="Times New Roman"/>
        </w:rPr>
      </w:pPr>
      <m:oMath>
        <m:r>
          <w:rPr>
            <w:rFonts w:ascii="Cambria Math" w:hAnsi="Cambria Math" w:cs="Times New Roman"/>
          </w:rPr>
          <m:t>V</m:t>
        </m:r>
        <m:r>
          <m:rPr>
            <m:sty m:val="p"/>
          </m:rPr>
          <w:rPr>
            <w:rFonts w:ascii="Cambria Math" w:hAnsi="Cambria Math" w:cs="Times New Roman"/>
          </w:rPr>
          <m:t>=</m:t>
        </m:r>
        <m:r>
          <w:rPr>
            <w:rFonts w:ascii="Cambria Math" w:hAnsi="Cambria Math" w:cs="Times New Roman"/>
          </w:rPr>
          <m:t>IR</m:t>
        </m:r>
      </m:oMath>
      <w:r w:rsidR="00C34A73">
        <w:rPr>
          <w:rFonts w:eastAsiaTheme="minorEastAsia" w:cs="Times New Roman"/>
        </w:rPr>
        <w:t xml:space="preserve"> </w:t>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t>(3)</w:t>
      </w:r>
    </w:p>
    <w:p w14:paraId="5AE24A11"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V</m:t>
        </m:r>
      </m:oMath>
      <w:r w:rsidRPr="00A02B2B">
        <w:rPr>
          <w:rFonts w:cs="Times New Roman"/>
        </w:rPr>
        <w:t xml:space="preserve"> is potential difference, </w:t>
      </w:r>
      <m:oMath>
        <m:r>
          <w:rPr>
            <w:rFonts w:ascii="Cambria Math" w:hAnsi="Cambria Math" w:cs="Times New Roman"/>
          </w:rPr>
          <m:t>I</m:t>
        </m:r>
      </m:oMath>
      <w:r w:rsidRPr="00A02B2B">
        <w:rPr>
          <w:rFonts w:cs="Times New Roman"/>
        </w:rPr>
        <w:t xml:space="preserve"> is current, and </w:t>
      </w:r>
      <m:oMath>
        <m:r>
          <w:rPr>
            <w:rFonts w:ascii="Cambria Math" w:hAnsi="Cambria Math" w:cs="Times New Roman"/>
          </w:rPr>
          <m:t>R</m:t>
        </m:r>
      </m:oMath>
      <w:r w:rsidRPr="00A02B2B">
        <w:rPr>
          <w:rFonts w:cs="Times New Roman"/>
        </w:rPr>
        <w:t xml:space="preserve"> is resistance.</w:t>
      </w:r>
    </w:p>
    <w:p w14:paraId="36404A1D" w14:textId="2CCF4DA2" w:rsidR="00A02B2B" w:rsidRPr="00A02B2B" w:rsidRDefault="00A02B2B" w:rsidP="00A02B2B">
      <w:pPr>
        <w:pStyle w:val="BodyText"/>
        <w:jc w:val="both"/>
        <w:rPr>
          <w:rFonts w:cs="Times New Roman"/>
        </w:rPr>
      </w:pPr>
      <w:r w:rsidRPr="00A02B2B">
        <w:rPr>
          <w:rFonts w:cs="Times New Roman"/>
        </w:rPr>
        <w:t xml:space="preserve">The resistivity </w:t>
      </w:r>
      <m:oMath>
        <m:r>
          <w:rPr>
            <w:rFonts w:ascii="Cambria Math" w:hAnsi="Cambria Math" w:cs="Times New Roman"/>
          </w:rPr>
          <m:t>ρ</m:t>
        </m:r>
      </m:oMath>
      <w:r w:rsidRPr="00A02B2B">
        <w:rPr>
          <w:rFonts w:cs="Times New Roman"/>
        </w:rPr>
        <w:t xml:space="preserve"> of a material is expressed as</w:t>
      </w:r>
      <w:r w:rsidR="00C34A73">
        <w:rPr>
          <w:rFonts w:cs="Times New Roman"/>
        </w:rPr>
        <w:t xml:space="preserve"> equation (4).</w:t>
      </w:r>
    </w:p>
    <w:p w14:paraId="5B680F81" w14:textId="508E5F90" w:rsidR="00A02B2B" w:rsidRPr="00A02B2B" w:rsidRDefault="00A02B2B" w:rsidP="00A02B2B">
      <w:pPr>
        <w:pStyle w:val="BodyText"/>
        <w:jc w:val="both"/>
        <w:rPr>
          <w:rFonts w:cs="Times New Roman"/>
        </w:rPr>
      </w:pPr>
      <m:oMath>
        <m:r>
          <w:rPr>
            <w:rFonts w:ascii="Cambria Math" w:hAnsi="Cambria Math" w:cs="Times New Roman"/>
          </w:rPr>
          <m:t>ρ</m:t>
        </m:r>
        <m:r>
          <m:rPr>
            <m:sty m:val="p"/>
          </m:rPr>
          <w:rPr>
            <w:rFonts w:ascii="Cambria Math" w:hAnsi="Cambria Math" w:cs="Times New Roman"/>
          </w:rPr>
          <m:t>=</m:t>
        </m:r>
        <m:r>
          <w:rPr>
            <w:rFonts w:ascii="Cambria Math" w:hAnsi="Cambria Math" w:cs="Times New Roman"/>
          </w:rPr>
          <m:t>R</m:t>
        </m:r>
        <m:f>
          <m:fPr>
            <m:ctrlPr>
              <w:rPr>
                <w:rFonts w:ascii="Cambria Math" w:hAnsi="Cambria Math" w:cs="Times New Roman"/>
              </w:rPr>
            </m:ctrlPr>
          </m:fPr>
          <m:num>
            <m:r>
              <w:rPr>
                <w:rFonts w:ascii="Cambria Math" w:hAnsi="Cambria Math" w:cs="Times New Roman"/>
              </w:rPr>
              <m:t>A</m:t>
            </m:r>
          </m:num>
          <m:den>
            <m:r>
              <w:rPr>
                <w:rFonts w:ascii="Cambria Math" w:hAnsi="Cambria Math" w:cs="Times New Roman"/>
              </w:rPr>
              <m:t>L</m:t>
            </m:r>
          </m:den>
        </m:f>
      </m:oMath>
      <w:r w:rsidR="00C34A73">
        <w:rPr>
          <w:rFonts w:eastAsiaTheme="minorEastAsia" w:cs="Times New Roman"/>
        </w:rPr>
        <w:t xml:space="preserve"> </w:t>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r>
      <w:r w:rsidR="00C34A73">
        <w:rPr>
          <w:rFonts w:eastAsiaTheme="minorEastAsia" w:cs="Times New Roman"/>
        </w:rPr>
        <w:tab/>
        <w:t>(4)</w:t>
      </w:r>
    </w:p>
    <w:p w14:paraId="4227A0F4" w14:textId="77777777" w:rsidR="00A02B2B" w:rsidRPr="00A02B2B" w:rsidRDefault="00A02B2B" w:rsidP="00A02B2B">
      <w:pPr>
        <w:pStyle w:val="FirstParagraph"/>
        <w:jc w:val="both"/>
        <w:rPr>
          <w:rFonts w:cs="Times New Roman"/>
        </w:rPr>
      </w:pPr>
      <w:r w:rsidRPr="00A02B2B">
        <w:rPr>
          <w:rFonts w:cs="Times New Roman"/>
        </w:rPr>
        <w:t xml:space="preserve">where </w:t>
      </w:r>
      <m:oMath>
        <m:r>
          <w:rPr>
            <w:rFonts w:ascii="Cambria Math" w:hAnsi="Cambria Math" w:cs="Times New Roman"/>
          </w:rPr>
          <m:t>A</m:t>
        </m:r>
      </m:oMath>
      <w:r w:rsidRPr="00A02B2B">
        <w:rPr>
          <w:rFonts w:cs="Times New Roman"/>
        </w:rPr>
        <w:t xml:space="preserve"> is cross-sectional area and </w:t>
      </w:r>
      <m:oMath>
        <m:r>
          <w:rPr>
            <w:rFonts w:ascii="Cambria Math" w:hAnsi="Cambria Math" w:cs="Times New Roman"/>
          </w:rPr>
          <m:t>L</m:t>
        </m:r>
      </m:oMath>
      <w:r w:rsidRPr="00A02B2B">
        <w:rPr>
          <w:rFonts w:cs="Times New Roman"/>
        </w:rPr>
        <w:t xml:space="preserve"> is the length of the conductor (Telford et al. 1990).</w:t>
      </w:r>
    </w:p>
    <w:p w14:paraId="0556895C" w14:textId="295F71B6" w:rsidR="00A02B2B" w:rsidRPr="00A02B2B" w:rsidRDefault="00A02B2B" w:rsidP="00A02B2B">
      <w:pPr>
        <w:pStyle w:val="Heading3"/>
        <w:jc w:val="both"/>
        <w:rPr>
          <w:rFonts w:ascii="Times New Roman" w:hAnsi="Times New Roman" w:cs="Times New Roman"/>
          <w:color w:val="auto"/>
          <w:sz w:val="24"/>
          <w:szCs w:val="24"/>
        </w:rPr>
      </w:pPr>
      <w:bookmarkStart w:id="8" w:name="Xbd14570aa5ffad85652e286ffb8063593e709d7"/>
      <w:bookmarkEnd w:id="7"/>
      <w:r w:rsidRPr="00A02B2B">
        <w:rPr>
          <w:rFonts w:ascii="Times New Roman" w:hAnsi="Times New Roman" w:cs="Times New Roman"/>
          <w:b/>
          <w:bCs/>
          <w:color w:val="auto"/>
          <w:sz w:val="24"/>
          <w:szCs w:val="24"/>
        </w:rPr>
        <w:lastRenderedPageBreak/>
        <w:t>Apparent Resistivity and Vertical Electrical Sounding</w:t>
      </w:r>
    </w:p>
    <w:p w14:paraId="63E0444B" w14:textId="11E63D9E" w:rsidR="00A02B2B" w:rsidRPr="00A02B2B" w:rsidRDefault="00A02B2B" w:rsidP="00A02B2B">
      <w:pPr>
        <w:pStyle w:val="FirstParagraph"/>
        <w:jc w:val="both"/>
        <w:rPr>
          <w:rFonts w:cs="Times New Roman"/>
        </w:rPr>
      </w:pPr>
      <w:r w:rsidRPr="00A02B2B">
        <w:rPr>
          <w:rFonts w:cs="Times New Roman"/>
        </w:rPr>
        <w:t xml:space="preserve">In geophysical field surveys, the subsurface is assumed homogeneous for the computation of apparent resistivity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oMath>
      <w:r w:rsidRPr="00A02B2B">
        <w:rPr>
          <w:rFonts w:cs="Times New Roman"/>
        </w:rPr>
        <w:t>, given by</w:t>
      </w:r>
      <w:r w:rsidR="00D55CF2">
        <w:rPr>
          <w:rFonts w:cs="Times New Roman"/>
        </w:rPr>
        <w:t xml:space="preserve"> equation (5)</w:t>
      </w:r>
    </w:p>
    <w:p w14:paraId="2DA8E217" w14:textId="25AD810B" w:rsidR="00A02B2B" w:rsidRPr="00A02B2B" w:rsidRDefault="00D83B3B" w:rsidP="00A02B2B">
      <w:pPr>
        <w:pStyle w:val="BodyText"/>
        <w:jc w:val="both"/>
        <w:rPr>
          <w:rFonts w:cs="Times New Roman"/>
        </w:rPr>
      </w:pP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K</m:t>
        </m:r>
        <m:f>
          <m:fPr>
            <m:ctrlPr>
              <w:rPr>
                <w:rFonts w:ascii="Cambria Math" w:hAnsi="Cambria Math" w:cs="Times New Roman"/>
              </w:rPr>
            </m:ctrlPr>
          </m:fPr>
          <m:num>
            <m:r>
              <m:rPr>
                <m:sty m:val="p"/>
              </m:rPr>
              <w:rPr>
                <w:rFonts w:ascii="Cambria Math" w:hAnsi="Cambria Math" w:cs="Times New Roman"/>
              </w:rPr>
              <m:t>Δ</m:t>
            </m:r>
            <m:r>
              <w:rPr>
                <w:rFonts w:ascii="Cambria Math" w:hAnsi="Cambria Math" w:cs="Times New Roman"/>
              </w:rPr>
              <m:t>V</m:t>
            </m:r>
          </m:num>
          <m:den>
            <m:r>
              <w:rPr>
                <w:rFonts w:ascii="Cambria Math" w:hAnsi="Cambria Math" w:cs="Times New Roman"/>
              </w:rPr>
              <m:t>I</m:t>
            </m:r>
          </m:den>
        </m:f>
      </m:oMath>
      <w:r w:rsidR="00D55CF2">
        <w:rPr>
          <w:rFonts w:eastAsiaTheme="minorEastAsia" w:cs="Times New Roman"/>
        </w:rPr>
        <w:t xml:space="preserve"> </w:t>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t>(5)</w:t>
      </w:r>
    </w:p>
    <w:p w14:paraId="42F654F6" w14:textId="77777777" w:rsidR="00A02B2B" w:rsidRPr="00A02B2B" w:rsidRDefault="00A02B2B" w:rsidP="00A02B2B">
      <w:pPr>
        <w:pStyle w:val="FirstParagraph"/>
        <w:jc w:val="both"/>
        <w:rPr>
          <w:rFonts w:cs="Times New Roman"/>
        </w:rPr>
      </w:pPr>
      <w:proofErr w:type="gramStart"/>
      <w:r w:rsidRPr="00A02B2B">
        <w:rPr>
          <w:rFonts w:cs="Times New Roman"/>
        </w:rPr>
        <w:t>where</w:t>
      </w:r>
      <w:proofErr w:type="gramEnd"/>
      <w:r w:rsidRPr="00A02B2B">
        <w:rPr>
          <w:rFonts w:cs="Times New Roman"/>
        </w:rPr>
        <w:t xml:space="preserve"> </w:t>
      </w:r>
      <m:oMath>
        <m:r>
          <w:rPr>
            <w:rFonts w:ascii="Cambria Math" w:hAnsi="Cambria Math" w:cs="Times New Roman"/>
          </w:rPr>
          <m:t>K</m:t>
        </m:r>
      </m:oMath>
      <w:r w:rsidRPr="00A02B2B">
        <w:rPr>
          <w:rFonts w:cs="Times New Roman"/>
        </w:rPr>
        <w:t xml:space="preserve"> is the geometric factor dependent on electrode configuration (Koefoed 1979).</w:t>
      </w:r>
    </w:p>
    <w:p w14:paraId="7F263B94" w14:textId="34AE09AC" w:rsidR="00A02B2B" w:rsidRPr="00A02B2B" w:rsidRDefault="00A02B2B" w:rsidP="00A02B2B">
      <w:pPr>
        <w:pStyle w:val="BodyText"/>
        <w:jc w:val="both"/>
        <w:rPr>
          <w:rFonts w:cs="Times New Roman"/>
        </w:rPr>
      </w:pPr>
      <w:r w:rsidRPr="00A02B2B">
        <w:rPr>
          <w:rFonts w:cs="Times New Roman"/>
        </w:rPr>
        <w:t>For the Schlumberger array, the geometric factor is</w:t>
      </w:r>
      <w:r w:rsidR="00D55CF2">
        <w:rPr>
          <w:rFonts w:cs="Times New Roman"/>
        </w:rPr>
        <w:t xml:space="preserve"> presented in equation (6).</w:t>
      </w:r>
    </w:p>
    <w:p w14:paraId="78C89147" w14:textId="7AA55B57" w:rsidR="00A02B2B" w:rsidRPr="00A02B2B" w:rsidRDefault="00A02B2B" w:rsidP="00A02B2B">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π</m:t>
            </m:r>
            <m:r>
              <m:rPr>
                <m:sty m:val="p"/>
              </m:rPr>
              <w:rPr>
                <w:rFonts w:ascii="Cambria Math" w:hAnsi="Cambria Math" w:cs="Times New Roman"/>
              </w:rPr>
              <m:t>(</m:t>
            </m:r>
            <m:r>
              <w:rPr>
                <w:rFonts w:ascii="Cambria Math" w:hAnsi="Cambria Math" w:cs="Times New Roman"/>
              </w:rPr>
              <m:t>AB</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num>
          <m:den>
            <m:r>
              <w:rPr>
                <w:rFonts w:ascii="Cambria Math" w:hAnsi="Cambria Math" w:cs="Times New Roman"/>
              </w:rPr>
              <m:t>4MN</m:t>
            </m:r>
          </m:den>
        </m:f>
      </m:oMath>
      <w:r w:rsidR="00D55CF2">
        <w:rPr>
          <w:rFonts w:eastAsiaTheme="minorEastAsia" w:cs="Times New Roman"/>
        </w:rPr>
        <w:t xml:space="preserve"> </w:t>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r>
      <w:r w:rsidR="00D55CF2">
        <w:rPr>
          <w:rFonts w:eastAsiaTheme="minorEastAsia" w:cs="Times New Roman"/>
        </w:rPr>
        <w:tab/>
        <w:t>(6)</w:t>
      </w:r>
    </w:p>
    <w:p w14:paraId="417A3C04" w14:textId="77777777" w:rsidR="00A02B2B" w:rsidRPr="00A02B2B" w:rsidRDefault="00A02B2B" w:rsidP="00A02B2B">
      <w:pPr>
        <w:pStyle w:val="FirstParagraph"/>
        <w:jc w:val="both"/>
        <w:rPr>
          <w:rFonts w:cs="Times New Roman"/>
        </w:rPr>
      </w:pPr>
      <w:proofErr w:type="gramStart"/>
      <w:r w:rsidRPr="00A02B2B">
        <w:rPr>
          <w:rFonts w:cs="Times New Roman"/>
        </w:rPr>
        <w:t>where</w:t>
      </w:r>
      <w:proofErr w:type="gramEnd"/>
      <w:r w:rsidRPr="00A02B2B">
        <w:rPr>
          <w:rFonts w:cs="Times New Roman"/>
        </w:rPr>
        <w:t xml:space="preserve"> </w:t>
      </w:r>
      <m:oMath>
        <m:r>
          <w:rPr>
            <w:rFonts w:ascii="Cambria Math" w:hAnsi="Cambria Math" w:cs="Times New Roman"/>
          </w:rPr>
          <m:t>AB</m:t>
        </m:r>
      </m:oMath>
      <w:r w:rsidRPr="00A02B2B">
        <w:rPr>
          <w:rFonts w:cs="Times New Roman"/>
        </w:rPr>
        <w:t xml:space="preserve"> is the current electrode spacing and </w:t>
      </w:r>
      <m:oMath>
        <m:r>
          <w:rPr>
            <w:rFonts w:ascii="Cambria Math" w:hAnsi="Cambria Math" w:cs="Times New Roman"/>
          </w:rPr>
          <m:t>MN</m:t>
        </m:r>
      </m:oMath>
      <w:r w:rsidRPr="00A02B2B">
        <w:rPr>
          <w:rFonts w:cs="Times New Roman"/>
        </w:rPr>
        <w:t xml:space="preserve"> is the potential electrode spacing.</w:t>
      </w:r>
    </w:p>
    <w:p w14:paraId="58EA7693" w14:textId="4E62FCE9" w:rsidR="00A02B2B" w:rsidRPr="00A02B2B" w:rsidRDefault="00A02B2B" w:rsidP="00EB0530">
      <w:pPr>
        <w:pStyle w:val="BodyText"/>
        <w:rPr>
          <w:rFonts w:cs="Times New Roman"/>
        </w:rPr>
      </w:pPr>
      <w:r w:rsidRPr="00A02B2B">
        <w:rPr>
          <w:rFonts w:cs="Times New Roman"/>
        </w:rPr>
        <w:t>The Vertical Electrical Sounding (VES) technique involves progressively increasing the current electrode spacing (AB/2) to probe deeper subsurface layers (Zohdy et al. 1974). This enables the determination of layer resistivity, thickness, depth to bedrock, and aquifer geometry.</w:t>
      </w:r>
    </w:p>
    <w:p w14:paraId="35D3B9B3" w14:textId="2CB4E314" w:rsidR="00A02B2B" w:rsidRPr="00A02B2B" w:rsidRDefault="00A02B2B" w:rsidP="00A02B2B">
      <w:pPr>
        <w:pStyle w:val="Heading3"/>
        <w:jc w:val="both"/>
        <w:rPr>
          <w:rFonts w:ascii="Times New Roman" w:hAnsi="Times New Roman" w:cs="Times New Roman"/>
          <w:color w:val="auto"/>
          <w:sz w:val="24"/>
          <w:szCs w:val="24"/>
        </w:rPr>
      </w:pPr>
      <w:bookmarkStart w:id="9" w:name="X88df4f8d1fb15b78140f4201891660aebd09a5a"/>
      <w:bookmarkEnd w:id="8"/>
      <w:r w:rsidRPr="00A02B2B">
        <w:rPr>
          <w:rFonts w:ascii="Times New Roman" w:hAnsi="Times New Roman" w:cs="Times New Roman"/>
          <w:b/>
          <w:bCs/>
          <w:color w:val="auto"/>
          <w:sz w:val="24"/>
          <w:szCs w:val="24"/>
        </w:rPr>
        <w:t>Resistivity-Hydraulic Property Relationship</w:t>
      </w:r>
    </w:p>
    <w:p w14:paraId="1687C8C5" w14:textId="7498CD93" w:rsidR="00A02B2B" w:rsidRPr="00A02B2B" w:rsidRDefault="00A02B2B" w:rsidP="00A02B2B">
      <w:pPr>
        <w:pStyle w:val="Heading4"/>
        <w:jc w:val="both"/>
        <w:rPr>
          <w:rFonts w:ascii="Times New Roman" w:hAnsi="Times New Roman" w:cs="Times New Roman"/>
          <w:color w:val="auto"/>
        </w:rPr>
      </w:pPr>
      <w:bookmarkStart w:id="10" w:name="archies-law"/>
      <w:r w:rsidRPr="00A02B2B">
        <w:rPr>
          <w:rFonts w:ascii="Times New Roman" w:hAnsi="Times New Roman" w:cs="Times New Roman"/>
          <w:b/>
          <w:bCs/>
          <w:color w:val="auto"/>
        </w:rPr>
        <w:t xml:space="preserve"> Archie’s Law</w:t>
      </w:r>
    </w:p>
    <w:p w14:paraId="722DDEA4" w14:textId="7C2D122B" w:rsidR="00A02B2B" w:rsidRPr="00A02B2B" w:rsidRDefault="00A02B2B" w:rsidP="00A02B2B">
      <w:pPr>
        <w:pStyle w:val="FirstParagraph"/>
        <w:jc w:val="both"/>
        <w:rPr>
          <w:rFonts w:cs="Times New Roman"/>
        </w:rPr>
      </w:pPr>
      <w:r w:rsidRPr="00A02B2B">
        <w:rPr>
          <w:rFonts w:cs="Times New Roman"/>
        </w:rPr>
        <w:t>The relationship between resistivity and porosity in clean, fully saturated formations is described by Archie’s Law (Archie 1942)</w:t>
      </w:r>
      <w:r w:rsidR="00A06033">
        <w:rPr>
          <w:rFonts w:cs="Times New Roman"/>
        </w:rPr>
        <w:t xml:space="preserve"> as presented in equation (7).</w:t>
      </w:r>
    </w:p>
    <w:p w14:paraId="64C338CE" w14:textId="089CA330" w:rsidR="00A02B2B" w:rsidRPr="00A02B2B" w:rsidRDefault="00A02B2B" w:rsidP="00A02B2B">
      <w:pPr>
        <w:pStyle w:val="BodyText"/>
        <w:rPr>
          <w:rFonts w:cs="Times New Roman"/>
        </w:rPr>
      </w:pPr>
      <m:oMath>
        <m:r>
          <w:rPr>
            <w:rFonts w:ascii="Cambria Math" w:hAnsi="Cambria Math" w:cs="Times New Roman"/>
          </w:rPr>
          <m:t>ρ</m:t>
        </m:r>
        <m:r>
          <m:rPr>
            <m:sty m:val="p"/>
          </m:rPr>
          <w:rPr>
            <w:rFonts w:ascii="Cambria Math" w:hAnsi="Cambria Math" w:cs="Times New Roman"/>
          </w:rPr>
          <m:t>=</m:t>
        </m:r>
        <m: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w</m:t>
            </m:r>
          </m:sub>
        </m:sSub>
        <m:sSup>
          <m:sSupPr>
            <m:ctrlPr>
              <w:rPr>
                <w:rFonts w:ascii="Cambria Math" w:hAnsi="Cambria Math" w:cs="Times New Roman"/>
              </w:rPr>
            </m:ctrlPr>
          </m:sSupPr>
          <m:e>
            <m:r>
              <w:rPr>
                <w:rFonts w:ascii="Cambria Math" w:hAnsi="Cambria Math" w:cs="Times New Roman"/>
              </w:rPr>
              <m:t>ϕ</m:t>
            </m:r>
          </m:e>
          <m:sup>
            <m:r>
              <m:rPr>
                <m:sty m:val="p"/>
              </m:rPr>
              <w:rPr>
                <w:rFonts w:ascii="Cambria Math" w:hAnsi="Cambria Math" w:cs="Times New Roman"/>
              </w:rPr>
              <m:t>-</m:t>
            </m:r>
            <m:r>
              <w:rPr>
                <w:rFonts w:ascii="Cambria Math" w:hAnsi="Cambria Math" w:cs="Times New Roman"/>
              </w:rPr>
              <m:t>m</m:t>
            </m:r>
          </m:sup>
        </m:sSup>
      </m:oMath>
      <w:r w:rsidR="00A06033">
        <w:rPr>
          <w:rFonts w:eastAsiaTheme="minorEastAsia" w:cs="Times New Roman"/>
        </w:rPr>
        <w:t xml:space="preserve"> </w:t>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r>
      <w:r w:rsidR="00A06033">
        <w:rPr>
          <w:rFonts w:eastAsiaTheme="minorEastAsia" w:cs="Times New Roman"/>
        </w:rPr>
        <w:tab/>
        <w:t>(7)</w:t>
      </w:r>
    </w:p>
    <w:p w14:paraId="30672129" w14:textId="77777777" w:rsidR="00A02B2B" w:rsidRPr="00A02B2B" w:rsidRDefault="00A02B2B" w:rsidP="00A02B2B">
      <w:pPr>
        <w:pStyle w:val="FirstParagraph"/>
        <w:rPr>
          <w:rFonts w:cs="Times New Roman"/>
        </w:rPr>
      </w:pPr>
      <w:r w:rsidRPr="00A02B2B">
        <w:rPr>
          <w:rFonts w:cs="Times New Roman"/>
        </w:rPr>
        <w:t xml:space="preserve">Where </w:t>
      </w:r>
      <m:oMath>
        <m:r>
          <w:rPr>
            <w:rFonts w:ascii="Cambria Math" w:hAnsi="Cambria Math" w:cs="Times New Roman"/>
          </w:rPr>
          <m:t>ρ</m:t>
        </m:r>
      </m:oMath>
      <w:r w:rsidRPr="00A02B2B">
        <w:rPr>
          <w:rFonts w:cs="Times New Roman"/>
        </w:rPr>
        <w:t xml:space="preserve"> = bulk resistivity,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w</m:t>
            </m:r>
          </m:sub>
        </m:sSub>
      </m:oMath>
      <w:r w:rsidRPr="00A02B2B">
        <w:rPr>
          <w:rFonts w:cs="Times New Roman"/>
        </w:rPr>
        <w:t xml:space="preserve"> = pore water resistivity, </w:t>
      </w:r>
      <m:oMath>
        <m:r>
          <w:rPr>
            <w:rFonts w:ascii="Cambria Math" w:hAnsi="Cambria Math" w:cs="Times New Roman"/>
          </w:rPr>
          <m:t>ϕ</m:t>
        </m:r>
      </m:oMath>
      <w:r w:rsidRPr="00A02B2B">
        <w:rPr>
          <w:rFonts w:cs="Times New Roman"/>
        </w:rPr>
        <w:t xml:space="preserve"> = porosity, </w:t>
      </w:r>
      <m:oMath>
        <m:r>
          <w:rPr>
            <w:rFonts w:ascii="Cambria Math" w:hAnsi="Cambria Math" w:cs="Times New Roman"/>
          </w:rPr>
          <m:t>a</m:t>
        </m:r>
      </m:oMath>
      <w:r w:rsidRPr="00A02B2B">
        <w:rPr>
          <w:rFonts w:cs="Times New Roman"/>
        </w:rPr>
        <w:t xml:space="preserve"> and </w:t>
      </w:r>
      <m:oMath>
        <m:r>
          <w:rPr>
            <w:rFonts w:ascii="Cambria Math" w:hAnsi="Cambria Math" w:cs="Times New Roman"/>
          </w:rPr>
          <m:t>m</m:t>
        </m:r>
      </m:oMath>
      <w:r w:rsidRPr="00A02B2B">
        <w:rPr>
          <w:rFonts w:cs="Times New Roman"/>
        </w:rPr>
        <w:t xml:space="preserve"> = empirical constants.</w:t>
      </w:r>
    </w:p>
    <w:p w14:paraId="7F6FF210" w14:textId="77777777" w:rsidR="00A02B2B" w:rsidRPr="00A02B2B" w:rsidRDefault="00A02B2B" w:rsidP="00A02B2B">
      <w:pPr>
        <w:pStyle w:val="BodyText"/>
        <w:jc w:val="both"/>
        <w:rPr>
          <w:rFonts w:cs="Times New Roman"/>
        </w:rPr>
      </w:pPr>
      <w:r w:rsidRPr="00A02B2B">
        <w:rPr>
          <w:rFonts w:cs="Times New Roman"/>
        </w:rPr>
        <w:t>This relationship indicates that resistivity decreases with increasing porosity and water saturation. However, in clay-rich formations, surface conduction effects may lead to deviations from Archie’s law (Keller and Frischknecht 1966), requiring careful interpretation.</w:t>
      </w:r>
    </w:p>
    <w:p w14:paraId="04A65DA8" w14:textId="23222379" w:rsidR="00A02B2B" w:rsidRPr="00A02B2B" w:rsidRDefault="00A02B2B" w:rsidP="00A02B2B">
      <w:pPr>
        <w:pStyle w:val="Heading3"/>
        <w:jc w:val="both"/>
        <w:rPr>
          <w:rFonts w:ascii="Times New Roman" w:hAnsi="Times New Roman" w:cs="Times New Roman"/>
          <w:color w:val="auto"/>
          <w:sz w:val="24"/>
          <w:szCs w:val="24"/>
        </w:rPr>
      </w:pPr>
      <w:bookmarkStart w:id="11" w:name="Xa3d047581f1192b7dd3604595ff3bb821a1e558"/>
      <w:bookmarkEnd w:id="9"/>
      <w:bookmarkEnd w:id="10"/>
      <w:r w:rsidRPr="00A02B2B">
        <w:rPr>
          <w:rFonts w:ascii="Times New Roman" w:hAnsi="Times New Roman" w:cs="Times New Roman"/>
          <w:b/>
          <w:bCs/>
          <w:color w:val="auto"/>
          <w:sz w:val="24"/>
          <w:szCs w:val="24"/>
        </w:rPr>
        <w:t>Dar-Zarrouk Parameters and Aquifer Evaluation</w:t>
      </w:r>
    </w:p>
    <w:p w14:paraId="7D63A3A9" w14:textId="77777777" w:rsidR="00A02B2B" w:rsidRPr="00A02B2B" w:rsidRDefault="00A02B2B" w:rsidP="00A02B2B">
      <w:pPr>
        <w:pStyle w:val="FirstParagraph"/>
        <w:jc w:val="both"/>
        <w:rPr>
          <w:rFonts w:cs="Times New Roman"/>
        </w:rPr>
      </w:pPr>
      <w:r w:rsidRPr="00A02B2B">
        <w:rPr>
          <w:rFonts w:cs="Times New Roman"/>
        </w:rPr>
        <w:t>The interpretation of layered earth resistivity data can be enhanced using Dar-Zarrouk parameters (Maillet 1947), which relate geoelectric properties to aquifer characteristics.</w:t>
      </w:r>
    </w:p>
    <w:p w14:paraId="728A7BFC" w14:textId="57952D9B" w:rsidR="00A02B2B" w:rsidRPr="00A02B2B" w:rsidRDefault="00A02B2B" w:rsidP="00A02B2B">
      <w:pPr>
        <w:pStyle w:val="BodyText"/>
        <w:jc w:val="both"/>
        <w:rPr>
          <w:rFonts w:cs="Times New Roman"/>
        </w:rPr>
      </w:pPr>
      <w:r w:rsidRPr="00FA2BF5">
        <w:rPr>
          <w:rFonts w:cs="Times New Roman"/>
        </w:rPr>
        <w:t>The longitudinal conductance (S)</w:t>
      </w:r>
      <w:r w:rsidRPr="00A02B2B">
        <w:rPr>
          <w:rFonts w:cs="Times New Roman"/>
        </w:rPr>
        <w:t xml:space="preserve"> is given by</w:t>
      </w:r>
      <w:r w:rsidR="00FA2BF5">
        <w:rPr>
          <w:rFonts w:cs="Times New Roman"/>
        </w:rPr>
        <w:t xml:space="preserve"> equation (8).</w:t>
      </w:r>
    </w:p>
    <w:p w14:paraId="45C35A79" w14:textId="1C933CEE" w:rsidR="00A02B2B" w:rsidRPr="00A02B2B" w:rsidRDefault="00A02B2B" w:rsidP="00A02B2B">
      <w:pPr>
        <w:pStyle w:val="BodyText"/>
        <w:jc w:val="both"/>
        <w:rPr>
          <w:rFonts w:cs="Times New Roman"/>
        </w:rPr>
      </w:pPr>
      <m:oMath>
        <m:r>
          <w:rPr>
            <w:rFonts w:ascii="Cambria Math" w:hAnsi="Cambria Math" w:cs="Times New Roman"/>
          </w:rPr>
          <m:t>S</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den>
        </m:f>
      </m:oMath>
      <w:r w:rsidR="00FA2BF5">
        <w:rPr>
          <w:rFonts w:eastAsiaTheme="minorEastAsia" w:cs="Times New Roman"/>
        </w:rPr>
        <w:t xml:space="preserve"> </w:t>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t>(8)</w:t>
      </w:r>
    </w:p>
    <w:p w14:paraId="7272AB65" w14:textId="02D9217B" w:rsidR="00A02B2B" w:rsidRPr="00A02B2B" w:rsidRDefault="00A02B2B" w:rsidP="00A02B2B">
      <w:pPr>
        <w:pStyle w:val="FirstParagraph"/>
        <w:jc w:val="both"/>
        <w:rPr>
          <w:rFonts w:cs="Times New Roman"/>
        </w:rPr>
      </w:pPr>
      <w:r w:rsidRPr="00A02B2B">
        <w:rPr>
          <w:rFonts w:cs="Times New Roman"/>
        </w:rPr>
        <w:t>The transverse resistance (TR) is expressed as</w:t>
      </w:r>
      <w:r w:rsidR="00FA2BF5">
        <w:rPr>
          <w:rFonts w:cs="Times New Roman"/>
        </w:rPr>
        <w:t xml:space="preserve"> equation (9).</w:t>
      </w:r>
    </w:p>
    <w:p w14:paraId="342640EC" w14:textId="54F7F865" w:rsidR="00A02B2B" w:rsidRPr="00A02B2B" w:rsidRDefault="00A02B2B" w:rsidP="00A02B2B">
      <w:pPr>
        <w:pStyle w:val="BodyText"/>
        <w:jc w:val="both"/>
        <w:rPr>
          <w:rFonts w:cs="Times New Roman"/>
        </w:rPr>
      </w:pPr>
      <m:oMath>
        <m:r>
          <w:rPr>
            <w:rFonts w:ascii="Cambria Math" w:hAnsi="Cambria Math" w:cs="Times New Roman"/>
          </w:rPr>
          <m:t>TR</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00FA2BF5">
        <w:rPr>
          <w:rFonts w:eastAsiaTheme="minorEastAsia" w:cs="Times New Roman"/>
        </w:rPr>
        <w:t xml:space="preserve"> </w:t>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r>
      <w:r w:rsidR="00FA2BF5">
        <w:rPr>
          <w:rFonts w:eastAsiaTheme="minorEastAsia" w:cs="Times New Roman"/>
        </w:rPr>
        <w:tab/>
        <w:t>(10)</w:t>
      </w:r>
    </w:p>
    <w:p w14:paraId="3A9561B2" w14:textId="77777777" w:rsidR="00A02B2B" w:rsidRPr="00A02B2B" w:rsidRDefault="00A02B2B" w:rsidP="00A02B2B">
      <w:pPr>
        <w:pStyle w:val="FirstParagraph"/>
        <w:jc w:val="both"/>
        <w:rPr>
          <w:rFonts w:cs="Times New Roman"/>
        </w:rPr>
      </w:pPr>
      <w:r w:rsidRPr="00A02B2B">
        <w:rPr>
          <w:rFonts w:cs="Times New Roman"/>
        </w:rPr>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oMath>
      <w:r w:rsidRPr="00A02B2B">
        <w:rPr>
          <w:rFonts w:cs="Times New Roman"/>
        </w:rPr>
        <w:t xml:space="preserve"> and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Pr="00A02B2B">
        <w:rPr>
          <w:rFonts w:cs="Times New Roman"/>
        </w:rPr>
        <w:t xml:space="preserve"> represent the thickness and resistivity of the </w:t>
      </w:r>
      <m:oMath>
        <m:r>
          <w:rPr>
            <w:rFonts w:ascii="Cambria Math" w:hAnsi="Cambria Math" w:cs="Times New Roman"/>
          </w:rPr>
          <m:t>i</m:t>
        </m:r>
      </m:oMath>
      <w:r w:rsidRPr="00A02B2B">
        <w:rPr>
          <w:rFonts w:cs="Times New Roman"/>
        </w:rPr>
        <w:t>-th layer.</w:t>
      </w:r>
    </w:p>
    <w:p w14:paraId="0FD1B9D7" w14:textId="3EB05660" w:rsidR="00A02B2B" w:rsidRPr="00A02B2B" w:rsidRDefault="00A02B2B" w:rsidP="00A02B2B">
      <w:pPr>
        <w:pStyle w:val="BodyText"/>
        <w:jc w:val="both"/>
        <w:rPr>
          <w:rFonts w:cs="Times New Roman"/>
        </w:rPr>
      </w:pPr>
      <w:r w:rsidRPr="00A02B2B">
        <w:rPr>
          <w:rFonts w:cs="Times New Roman"/>
        </w:rPr>
        <w:t>Niwas and Singhal (1981) demonstrated that transverse resistance is directly proportional to aquifer transmissivity</w:t>
      </w:r>
      <w:r w:rsidR="00314C53">
        <w:rPr>
          <w:rFonts w:cs="Times New Roman"/>
        </w:rPr>
        <w:t xml:space="preserve"> as shown in equation (11).</w:t>
      </w:r>
    </w:p>
    <w:p w14:paraId="7BD32E37" w14:textId="26C002B4" w:rsidR="00A02B2B" w:rsidRPr="00A02B2B" w:rsidRDefault="00A02B2B" w:rsidP="00A02B2B">
      <w:pPr>
        <w:pStyle w:val="BodyText"/>
        <w:jc w:val="both"/>
        <w:rPr>
          <w:rFonts w:cs="Times New Roman"/>
        </w:rPr>
      </w:pPr>
      <m:oMath>
        <m:r>
          <w:rPr>
            <w:rFonts w:ascii="Cambria Math" w:hAnsi="Cambria Math" w:cs="Times New Roman"/>
          </w:rPr>
          <w:lastRenderedPageBreak/>
          <m:t>T</m:t>
        </m:r>
        <m:r>
          <m:rPr>
            <m:sty m:val="p"/>
          </m:rPr>
          <w:rPr>
            <w:rFonts w:ascii="Cambria Math" w:hAnsi="Cambria Math" w:cs="Times New Roman"/>
          </w:rPr>
          <m:t>∝</m:t>
        </m:r>
        <m:r>
          <w:rPr>
            <w:rFonts w:ascii="Cambria Math" w:hAnsi="Cambria Math" w:cs="Times New Roman"/>
          </w:rPr>
          <m:t>TR</m:t>
        </m:r>
      </m:oMath>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t>(11)</w:t>
      </w:r>
    </w:p>
    <w:p w14:paraId="6FA0EE43" w14:textId="77777777" w:rsidR="00A02B2B" w:rsidRPr="00A02B2B" w:rsidRDefault="00A02B2B" w:rsidP="00A02B2B">
      <w:pPr>
        <w:pStyle w:val="FirstParagraph"/>
        <w:jc w:val="both"/>
        <w:rPr>
          <w:rFonts w:cs="Times New Roman"/>
        </w:rPr>
      </w:pPr>
      <w:r w:rsidRPr="00A02B2B">
        <w:rPr>
          <w:rFonts w:cs="Times New Roman"/>
        </w:rPr>
        <w:t>This relationship enables the estimation of transmissivity from geoelectric data after calibration with hydrogeological information.</w:t>
      </w:r>
    </w:p>
    <w:p w14:paraId="0BE16AF7" w14:textId="341E0B9D" w:rsidR="00A02B2B" w:rsidRPr="00A02B2B" w:rsidRDefault="00A02B2B" w:rsidP="00A02B2B">
      <w:pPr>
        <w:pStyle w:val="BodyText"/>
        <w:jc w:val="both"/>
        <w:rPr>
          <w:rFonts w:cs="Times New Roman"/>
        </w:rPr>
      </w:pPr>
      <w:r w:rsidRPr="00A02B2B">
        <w:rPr>
          <w:rFonts w:cs="Times New Roman"/>
        </w:rPr>
        <w:t>Hydraulic conductivity can subsequently be derived from</w:t>
      </w:r>
      <w:r w:rsidR="00314C53">
        <w:rPr>
          <w:rFonts w:cs="Times New Roman"/>
        </w:rPr>
        <w:t xml:space="preserve"> equation (12).</w:t>
      </w:r>
    </w:p>
    <w:p w14:paraId="61D14B7D" w14:textId="13BC2682" w:rsidR="00A02B2B" w:rsidRPr="00A02B2B" w:rsidRDefault="00A02B2B" w:rsidP="00A02B2B">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T</m:t>
            </m:r>
          </m:num>
          <m:den>
            <m:r>
              <w:rPr>
                <w:rFonts w:ascii="Cambria Math" w:hAnsi="Cambria Math" w:cs="Times New Roman"/>
              </w:rPr>
              <m:t>b</m:t>
            </m:r>
          </m:den>
        </m:f>
      </m:oMath>
      <w:r w:rsidR="00314C53">
        <w:rPr>
          <w:rFonts w:eastAsiaTheme="minorEastAsia" w:cs="Times New Roman"/>
        </w:rPr>
        <w:t xml:space="preserve"> </w:t>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r>
      <w:r w:rsidR="00314C53">
        <w:rPr>
          <w:rFonts w:eastAsiaTheme="minorEastAsia" w:cs="Times New Roman"/>
        </w:rPr>
        <w:tab/>
        <w:t>(12)</w:t>
      </w:r>
    </w:p>
    <w:p w14:paraId="3549D85F" w14:textId="1DE5A22F" w:rsidR="00A02B2B" w:rsidRPr="00A02B2B" w:rsidRDefault="00A02B2B" w:rsidP="00A02B2B">
      <w:pPr>
        <w:pStyle w:val="FirstParagraph"/>
        <w:jc w:val="both"/>
        <w:rPr>
          <w:rFonts w:cs="Times New Roman"/>
        </w:rPr>
      </w:pPr>
      <w:proofErr w:type="gramStart"/>
      <w:r w:rsidRPr="00A02B2B">
        <w:rPr>
          <w:rFonts w:cs="Times New Roman"/>
        </w:rPr>
        <w:t>where</w:t>
      </w:r>
      <w:proofErr w:type="gramEnd"/>
      <w:r w:rsidRPr="00A02B2B">
        <w:rPr>
          <w:rFonts w:cs="Times New Roman"/>
        </w:rPr>
        <w:t xml:space="preserve"> </w:t>
      </w:r>
      <m:oMath>
        <m:r>
          <w:rPr>
            <w:rFonts w:ascii="Cambria Math" w:hAnsi="Cambria Math" w:cs="Times New Roman"/>
          </w:rPr>
          <m:t>b</m:t>
        </m:r>
      </m:oMath>
      <w:r w:rsidRPr="00A02B2B">
        <w:rPr>
          <w:rFonts w:cs="Times New Roman"/>
        </w:rPr>
        <w:t xml:space="preserve"> is the aquifer thickness obtained from VES interpretation.</w:t>
      </w:r>
    </w:p>
    <w:bookmarkEnd w:id="11"/>
    <w:p w14:paraId="4313F575" w14:textId="6A7602B8" w:rsidR="00B93F81" w:rsidRPr="003F6AF5" w:rsidRDefault="00773215" w:rsidP="00B93F81">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MATERIALS AND </w:t>
      </w:r>
      <w:r w:rsidRPr="003F6AF5">
        <w:rPr>
          <w:rFonts w:ascii="Times New Roman" w:hAnsi="Times New Roman" w:cs="Times New Roman"/>
          <w:b/>
          <w:bCs/>
          <w:color w:val="auto"/>
          <w:sz w:val="24"/>
          <w:szCs w:val="24"/>
        </w:rPr>
        <w:t>METHOD</w:t>
      </w:r>
    </w:p>
    <w:p w14:paraId="6FBC5B19" w14:textId="07550B6E" w:rsidR="00B93F81" w:rsidRPr="003F6AF5" w:rsidRDefault="00B93F81" w:rsidP="00B93F81">
      <w:pPr>
        <w:pStyle w:val="Heading3"/>
        <w:jc w:val="both"/>
        <w:rPr>
          <w:rFonts w:ascii="Times New Roman" w:hAnsi="Times New Roman" w:cs="Times New Roman"/>
          <w:b/>
          <w:bCs/>
          <w:color w:val="auto"/>
          <w:sz w:val="24"/>
          <w:szCs w:val="24"/>
        </w:rPr>
      </w:pPr>
      <w:bookmarkStart w:id="12" w:name="study-area-description"/>
      <w:r w:rsidRPr="003F6AF5">
        <w:rPr>
          <w:rFonts w:ascii="Times New Roman" w:hAnsi="Times New Roman" w:cs="Times New Roman"/>
          <w:b/>
          <w:bCs/>
          <w:color w:val="auto"/>
          <w:sz w:val="24"/>
          <w:szCs w:val="24"/>
        </w:rPr>
        <w:t xml:space="preserve"> Study Area Description</w:t>
      </w:r>
    </w:p>
    <w:p w14:paraId="27FFC6DE" w14:textId="77777777" w:rsidR="00B93F81" w:rsidRPr="003F6AF5" w:rsidRDefault="00B93F81" w:rsidP="00B93F81">
      <w:pPr>
        <w:pStyle w:val="FirstParagraph"/>
        <w:jc w:val="both"/>
        <w:rPr>
          <w:rFonts w:cs="Times New Roman"/>
        </w:rPr>
      </w:pPr>
      <w:r w:rsidRPr="003F6AF5">
        <w:rPr>
          <w:rFonts w:cs="Times New Roman"/>
        </w:rPr>
        <w:t>The study was conducted in Ohimini Local Government Area (LGA), located in Benue State, north central Nigeria. The area lies within the sedimentary terrain of the Lower Benue Trough and is characterized by alternating sequences of sandstone, shale, clay, and lateritic overburden. The climate is tropical with distinct wet and dry seasons, and groundwater constitutes a major source of domestic and agricultural water supply. Hydrogeologically, aquifers in the area are typically associated with weathered overburden, fractured bedrock, and sandy formations.</w:t>
      </w:r>
    </w:p>
    <w:p w14:paraId="5A1BC507" w14:textId="530E6741" w:rsidR="00BF3954" w:rsidRDefault="00BF3954" w:rsidP="00B93F81">
      <w:pPr>
        <w:pStyle w:val="Heading3"/>
        <w:jc w:val="both"/>
        <w:rPr>
          <w:rFonts w:ascii="Times New Roman" w:hAnsi="Times New Roman" w:cs="Times New Roman"/>
          <w:b/>
          <w:bCs/>
          <w:color w:val="auto"/>
          <w:sz w:val="24"/>
          <w:szCs w:val="24"/>
        </w:rPr>
      </w:pPr>
      <w:bookmarkStart w:id="13" w:name="research-design"/>
      <w:bookmarkEnd w:id="12"/>
      <w:r>
        <w:rPr>
          <w:noProof/>
          <w:lang w:val="en-IN" w:eastAsia="en-IN"/>
        </w:rPr>
        <w:lastRenderedPageBreak/>
        <w:drawing>
          <wp:inline distT="0" distB="0" distL="0" distR="0" wp14:anchorId="6A9C0DB0" wp14:editId="4C0AA07B">
            <wp:extent cx="4311650" cy="3749040"/>
            <wp:effectExtent l="0" t="0" r="0" b="381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6">
                      <a:extLst>
                        <a:ext uri="{28A0092B-C50C-407E-A947-70E740481C1C}">
                          <a14:useLocalDpi xmlns:a14="http://schemas.microsoft.com/office/drawing/2010/main" val="0"/>
                        </a:ext>
                      </a:extLst>
                    </a:blip>
                    <a:stretch>
                      <a:fillRect/>
                    </a:stretch>
                  </pic:blipFill>
                  <pic:spPr>
                    <a:xfrm>
                      <a:off x="0" y="0"/>
                      <a:ext cx="4311650" cy="3749040"/>
                    </a:xfrm>
                    <a:prstGeom prst="rect">
                      <a:avLst/>
                    </a:prstGeom>
                  </pic:spPr>
                </pic:pic>
              </a:graphicData>
            </a:graphic>
          </wp:inline>
        </w:drawing>
      </w:r>
    </w:p>
    <w:p w14:paraId="3E2B3280" w14:textId="2FE9C2C5" w:rsidR="00BF3954" w:rsidRPr="00EB0530" w:rsidRDefault="00656398" w:rsidP="00B93F81">
      <w:pPr>
        <w:pStyle w:val="Heading3"/>
        <w:jc w:val="both"/>
        <w:rPr>
          <w:rFonts w:ascii="Times New Roman" w:hAnsi="Times New Roman" w:cs="Times New Roman"/>
          <w:b/>
          <w:bCs/>
          <w:color w:val="auto"/>
          <w:sz w:val="24"/>
          <w:szCs w:val="24"/>
        </w:rPr>
      </w:pPr>
      <w:r w:rsidRPr="00EB0530">
        <w:rPr>
          <w:rFonts w:ascii="Times New Roman" w:hAnsi="Times New Roman" w:cs="Times New Roman"/>
          <w:b/>
          <w:bCs/>
          <w:color w:val="auto"/>
          <w:sz w:val="24"/>
          <w:szCs w:val="24"/>
        </w:rPr>
        <w:t>Figure 1:</w:t>
      </w:r>
      <w:r w:rsidR="00BE7D6A" w:rsidRPr="00EB0530">
        <w:rPr>
          <w:rFonts w:ascii="Times New Roman" w:hAnsi="Times New Roman" w:cs="Times New Roman"/>
          <w:b/>
          <w:bCs/>
          <w:color w:val="auto"/>
          <w:sz w:val="24"/>
          <w:szCs w:val="24"/>
        </w:rPr>
        <w:t xml:space="preserve"> </w:t>
      </w:r>
      <w:r w:rsidR="00C460BE" w:rsidRPr="00EB0530">
        <w:rPr>
          <w:rFonts w:ascii="Times New Roman" w:hAnsi="Times New Roman" w:cs="Times New Roman"/>
          <w:b/>
          <w:bCs/>
          <w:color w:val="auto"/>
          <w:sz w:val="24"/>
          <w:szCs w:val="24"/>
        </w:rPr>
        <w:t>Location</w:t>
      </w:r>
      <w:r w:rsidR="006F1AA3" w:rsidRPr="00EB0530">
        <w:rPr>
          <w:rFonts w:ascii="Times New Roman" w:hAnsi="Times New Roman" w:cs="Times New Roman"/>
          <w:b/>
          <w:bCs/>
          <w:color w:val="auto"/>
          <w:sz w:val="24"/>
          <w:szCs w:val="24"/>
        </w:rPr>
        <w:t xml:space="preserve"> map of the study area</w:t>
      </w:r>
    </w:p>
    <w:p w14:paraId="1A7D04FF" w14:textId="35E1CF5E" w:rsidR="00B93F81" w:rsidRPr="003F6AF5" w:rsidRDefault="00B93F81" w:rsidP="00B93F81">
      <w:pPr>
        <w:pStyle w:val="Heading3"/>
        <w:jc w:val="both"/>
        <w:rPr>
          <w:rFonts w:ascii="Times New Roman" w:hAnsi="Times New Roman" w:cs="Times New Roman"/>
          <w:b/>
          <w:bCs/>
          <w:color w:val="auto"/>
          <w:sz w:val="24"/>
          <w:szCs w:val="24"/>
        </w:rPr>
      </w:pPr>
      <w:r w:rsidRPr="003F6AF5">
        <w:rPr>
          <w:rFonts w:ascii="Times New Roman" w:hAnsi="Times New Roman" w:cs="Times New Roman"/>
          <w:b/>
          <w:bCs/>
          <w:color w:val="auto"/>
          <w:sz w:val="24"/>
          <w:szCs w:val="24"/>
        </w:rPr>
        <w:t>Research Design</w:t>
      </w:r>
    </w:p>
    <w:p w14:paraId="49357604" w14:textId="77777777" w:rsidR="00B93F81" w:rsidRPr="003F6AF5" w:rsidRDefault="00B93F81" w:rsidP="00B93F81">
      <w:pPr>
        <w:pStyle w:val="FirstParagraph"/>
        <w:jc w:val="both"/>
        <w:rPr>
          <w:rFonts w:cs="Times New Roman"/>
        </w:rPr>
      </w:pPr>
      <w:r w:rsidRPr="003F6AF5">
        <w:rPr>
          <w:rFonts w:cs="Times New Roman"/>
        </w:rPr>
        <w:t>The study adopted an integrated hydro-geophysical approach using the electrical resistivity method to evaluate subsurface lithology and aquifer hydraulic properties. The Vertical Electrical Sounding (VES) technique was employed to determine layer resistivity, thickness, and depth to aquiferous zones. Derived geoelectric parameters were subsequently used to estimate hydraulic conductivity and transmissivity.</w:t>
      </w:r>
    </w:p>
    <w:p w14:paraId="22FD46F4" w14:textId="24FEE929" w:rsidR="00B93F81" w:rsidRPr="003F6AF5" w:rsidRDefault="00B93F81" w:rsidP="00B93F81">
      <w:pPr>
        <w:pStyle w:val="Heading3"/>
        <w:jc w:val="both"/>
        <w:rPr>
          <w:rFonts w:ascii="Times New Roman" w:hAnsi="Times New Roman" w:cs="Times New Roman"/>
          <w:b/>
          <w:bCs/>
          <w:color w:val="auto"/>
          <w:sz w:val="24"/>
          <w:szCs w:val="24"/>
        </w:rPr>
      </w:pPr>
      <w:bookmarkStart w:id="14" w:name="field-data-acquisition"/>
      <w:bookmarkEnd w:id="13"/>
      <w:r w:rsidRPr="003F6AF5">
        <w:rPr>
          <w:rFonts w:ascii="Times New Roman" w:hAnsi="Times New Roman" w:cs="Times New Roman"/>
          <w:b/>
          <w:bCs/>
          <w:color w:val="auto"/>
          <w:sz w:val="24"/>
          <w:szCs w:val="24"/>
        </w:rPr>
        <w:t>Field Data Acquisition</w:t>
      </w:r>
    </w:p>
    <w:p w14:paraId="6997CDC3" w14:textId="77777777" w:rsidR="00B93F81" w:rsidRPr="00AC1756" w:rsidRDefault="00B93F81" w:rsidP="00BE7D6A">
      <w:pPr>
        <w:pStyle w:val="Heading4"/>
        <w:jc w:val="both"/>
        <w:rPr>
          <w:rFonts w:ascii="Times New Roman" w:hAnsi="Times New Roman" w:cs="Times New Roman"/>
          <w:b/>
          <w:bCs/>
          <w:color w:val="auto"/>
        </w:rPr>
      </w:pPr>
      <w:bookmarkStart w:id="15" w:name="equipment"/>
      <w:r w:rsidRPr="00AC1756">
        <w:rPr>
          <w:rFonts w:ascii="Times New Roman" w:hAnsi="Times New Roman" w:cs="Times New Roman"/>
          <w:b/>
          <w:bCs/>
          <w:color w:val="auto"/>
        </w:rPr>
        <w:t>Equipment</w:t>
      </w:r>
    </w:p>
    <w:p w14:paraId="7FBDAAD8" w14:textId="77777777" w:rsidR="00B93F81" w:rsidRPr="003F6AF5" w:rsidRDefault="00B93F81" w:rsidP="00B93F81">
      <w:pPr>
        <w:pStyle w:val="FirstParagraph"/>
        <w:jc w:val="both"/>
        <w:rPr>
          <w:rFonts w:cs="Times New Roman"/>
        </w:rPr>
      </w:pPr>
      <w:r w:rsidRPr="003F6AF5">
        <w:rPr>
          <w:rFonts w:cs="Times New Roman"/>
        </w:rPr>
        <w:t>Field measurements were carried out using: A digital resistivity meter, Stainless steel electrodes, Insulated connecting cables, Measuring tapes, GPS receiver for coordinate recording</w:t>
      </w:r>
    </w:p>
    <w:p w14:paraId="2A502E16" w14:textId="77777777" w:rsidR="00B93F81" w:rsidRPr="003F6AF5" w:rsidRDefault="00B93F81" w:rsidP="00BE7D6A">
      <w:pPr>
        <w:pStyle w:val="Heading4"/>
        <w:jc w:val="both"/>
        <w:rPr>
          <w:rFonts w:ascii="Times New Roman" w:hAnsi="Times New Roman" w:cs="Times New Roman"/>
          <w:b/>
          <w:bCs/>
          <w:color w:val="auto"/>
        </w:rPr>
      </w:pPr>
      <w:bookmarkStart w:id="16" w:name="electrode-configuration"/>
      <w:bookmarkEnd w:id="15"/>
      <w:r w:rsidRPr="003F6AF5">
        <w:rPr>
          <w:rFonts w:ascii="Times New Roman" w:hAnsi="Times New Roman" w:cs="Times New Roman"/>
          <w:b/>
          <w:bCs/>
          <w:color w:val="auto"/>
        </w:rPr>
        <w:t>Electrode Configuration</w:t>
      </w:r>
    </w:p>
    <w:p w14:paraId="6104C128" w14:textId="77777777" w:rsidR="00B93F81" w:rsidRPr="003F6AF5" w:rsidRDefault="00B93F81" w:rsidP="00B93F81">
      <w:pPr>
        <w:pStyle w:val="FirstParagraph"/>
        <w:jc w:val="both"/>
        <w:rPr>
          <w:rFonts w:cs="Times New Roman"/>
        </w:rPr>
      </w:pPr>
      <w:r w:rsidRPr="003F6AF5">
        <w:rPr>
          <w:rFonts w:cs="Times New Roman"/>
        </w:rPr>
        <w:t>The Schlumberger array was adopted due to its depth penetration capability and sensitivity to vertical resistivity variations. Four electrodes were arranged collinearly: Two outer current electrodes (A and B), Two inner potential electrodes (M and N)</w:t>
      </w:r>
    </w:p>
    <w:p w14:paraId="0E72FA18" w14:textId="77777777" w:rsidR="00B93F81" w:rsidRPr="003F6AF5" w:rsidRDefault="00B93F81" w:rsidP="00B93F81">
      <w:pPr>
        <w:pStyle w:val="FirstParagraph"/>
        <w:jc w:val="both"/>
        <w:rPr>
          <w:rFonts w:cs="Times New Roman"/>
        </w:rPr>
      </w:pPr>
      <w:r w:rsidRPr="003F6AF5">
        <w:rPr>
          <w:rFonts w:cs="Times New Roman"/>
        </w:rPr>
        <w:t>The current electrode spacing (AB/2) was progressively increased to probe deeper subsurface layers, while the potential electrode spacing (MN/2) was kept relatively small and expanded only when necessary to maintain measurable potential differences.</w:t>
      </w:r>
    </w:p>
    <w:p w14:paraId="6BF12709" w14:textId="77777777" w:rsidR="00B93F81" w:rsidRPr="00AC1756" w:rsidRDefault="00B93F81" w:rsidP="00BE7D6A">
      <w:pPr>
        <w:pStyle w:val="Heading4"/>
        <w:jc w:val="both"/>
        <w:rPr>
          <w:rFonts w:ascii="Times New Roman" w:hAnsi="Times New Roman" w:cs="Times New Roman"/>
          <w:b/>
          <w:bCs/>
          <w:color w:val="auto"/>
        </w:rPr>
      </w:pPr>
      <w:bookmarkStart w:id="17" w:name="data-collection-procedure"/>
      <w:bookmarkEnd w:id="16"/>
      <w:r w:rsidRPr="00AC1756">
        <w:rPr>
          <w:rFonts w:ascii="Times New Roman" w:hAnsi="Times New Roman" w:cs="Times New Roman"/>
          <w:b/>
          <w:bCs/>
          <w:color w:val="auto"/>
        </w:rPr>
        <w:lastRenderedPageBreak/>
        <w:t>Data Collection Procedure</w:t>
      </w:r>
    </w:p>
    <w:p w14:paraId="1D736694" w14:textId="56DF3FAC" w:rsidR="00B93F81" w:rsidRPr="003F6AF5" w:rsidRDefault="00B93F81" w:rsidP="00B93F81">
      <w:pPr>
        <w:pStyle w:val="Compact"/>
        <w:jc w:val="both"/>
        <w:rPr>
          <w:rFonts w:cs="Times New Roman"/>
        </w:rPr>
      </w:pPr>
      <w:r w:rsidRPr="003F6AF5">
        <w:rPr>
          <w:rFonts w:cs="Times New Roman"/>
        </w:rPr>
        <w:t>A known current (I) was injected into the ground through electrodes A and B while the resulting potential difference (ΔV) was measured between electrodes M and N and apparent resistivity (ρa) was computed using</w:t>
      </w:r>
      <w:r w:rsidR="00E46938">
        <w:rPr>
          <w:rFonts w:cs="Times New Roman"/>
        </w:rPr>
        <w:t xml:space="preserve"> equation (13)</w:t>
      </w:r>
    </w:p>
    <w:p w14:paraId="6F32FB3A" w14:textId="6EE224C5" w:rsidR="00B93F81" w:rsidRPr="003F6AF5" w:rsidRDefault="00D83B3B" w:rsidP="00B93F81">
      <w:pPr>
        <w:pStyle w:val="Compact"/>
        <w:jc w:val="both"/>
        <w:rPr>
          <w:rFonts w:cs="Times New Roman"/>
        </w:rPr>
      </w:pP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a</m:t>
            </m:r>
          </m:sub>
        </m:sSub>
        <m:r>
          <m:rPr>
            <m:sty m:val="p"/>
          </m:rPr>
          <w:rPr>
            <w:rFonts w:ascii="Cambria Math" w:hAnsi="Cambria Math" w:cs="Times New Roman"/>
          </w:rPr>
          <m:t>=</m:t>
        </m:r>
        <m:r>
          <w:rPr>
            <w:rFonts w:ascii="Cambria Math" w:hAnsi="Cambria Math" w:cs="Times New Roman"/>
          </w:rPr>
          <m:t>K</m:t>
        </m:r>
        <m:f>
          <m:fPr>
            <m:ctrlPr>
              <w:rPr>
                <w:rFonts w:ascii="Cambria Math" w:hAnsi="Cambria Math" w:cs="Times New Roman"/>
              </w:rPr>
            </m:ctrlPr>
          </m:fPr>
          <m:num>
            <m:r>
              <m:rPr>
                <m:sty m:val="p"/>
              </m:rPr>
              <w:rPr>
                <w:rFonts w:ascii="Cambria Math" w:hAnsi="Cambria Math" w:cs="Times New Roman"/>
              </w:rPr>
              <m:t>Δ</m:t>
            </m:r>
            <m:r>
              <w:rPr>
                <w:rFonts w:ascii="Cambria Math" w:hAnsi="Cambria Math" w:cs="Times New Roman"/>
              </w:rPr>
              <m:t>V</m:t>
            </m:r>
          </m:num>
          <m:den>
            <m:r>
              <w:rPr>
                <w:rFonts w:ascii="Cambria Math" w:hAnsi="Cambria Math" w:cs="Times New Roman"/>
              </w:rPr>
              <m:t>I</m:t>
            </m:r>
          </m:den>
        </m:f>
      </m:oMath>
      <w:r w:rsidR="00B93F81" w:rsidRPr="003F6AF5">
        <w:rPr>
          <w:rFonts w:eastAsiaTheme="minorEastAsia" w:cs="Times New Roman"/>
        </w:rPr>
        <w:t xml:space="preserve"> </w:t>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B93F81" w:rsidRPr="003F6AF5">
        <w:rPr>
          <w:rFonts w:eastAsiaTheme="minorEastAsia" w:cs="Times New Roman"/>
        </w:rPr>
        <w:tab/>
      </w:r>
      <w:r w:rsidR="00E46938">
        <w:rPr>
          <w:rFonts w:eastAsiaTheme="minorEastAsia" w:cs="Times New Roman"/>
        </w:rPr>
        <w:t>(13)</w:t>
      </w:r>
    </w:p>
    <w:p w14:paraId="11DCDA82" w14:textId="7BFAB5EE" w:rsidR="00B93F81" w:rsidRPr="003F6AF5" w:rsidRDefault="00B93F81" w:rsidP="00B93F81">
      <w:pPr>
        <w:pStyle w:val="FirstParagraph"/>
        <w:jc w:val="both"/>
        <w:rPr>
          <w:rFonts w:cs="Times New Roman"/>
        </w:rPr>
      </w:pPr>
      <w:r w:rsidRPr="003F6AF5">
        <w:rPr>
          <w:rFonts w:cs="Times New Roman"/>
        </w:rPr>
        <w:t xml:space="preserve">Where the geometric factor </w:t>
      </w:r>
      <m:oMath>
        <m:r>
          <w:rPr>
            <w:rFonts w:ascii="Cambria Math" w:hAnsi="Cambria Math" w:cs="Times New Roman"/>
          </w:rPr>
          <m:t>K</m:t>
        </m:r>
      </m:oMath>
      <w:r w:rsidRPr="003F6AF5">
        <w:rPr>
          <w:rFonts w:cs="Times New Roman"/>
        </w:rPr>
        <w:t xml:space="preserve"> for the Schlumberger configuration is</w:t>
      </w:r>
      <w:r w:rsidR="00F35086">
        <w:rPr>
          <w:rFonts w:cs="Times New Roman"/>
        </w:rPr>
        <w:t xml:space="preserve"> shown in equation (14)</w:t>
      </w:r>
    </w:p>
    <w:p w14:paraId="60B75935" w14:textId="02D1D12D" w:rsidR="00B93F81" w:rsidRPr="003F6AF5" w:rsidRDefault="00B93F81" w:rsidP="00B93F81">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π</m:t>
            </m:r>
            <m:r>
              <m:rPr>
                <m:sty m:val="p"/>
              </m:rPr>
              <w:rPr>
                <w:rFonts w:ascii="Cambria Math" w:hAnsi="Cambria Math" w:cs="Times New Roman"/>
              </w:rPr>
              <m:t>(</m:t>
            </m:r>
            <m:r>
              <w:rPr>
                <w:rFonts w:ascii="Cambria Math" w:hAnsi="Cambria Math" w:cs="Times New Roman"/>
              </w:rPr>
              <m:t>AB</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num>
          <m:den>
            <m:r>
              <w:rPr>
                <w:rFonts w:ascii="Cambria Math" w:hAnsi="Cambria Math" w:cs="Times New Roman"/>
              </w:rPr>
              <m:t>4MN</m:t>
            </m:r>
          </m:den>
        </m:f>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F35086">
        <w:rPr>
          <w:rFonts w:eastAsiaTheme="minorEastAsia" w:cs="Times New Roman"/>
        </w:rPr>
        <w:tab/>
        <w:t>(14)</w:t>
      </w:r>
    </w:p>
    <w:p w14:paraId="74E637FE" w14:textId="77777777" w:rsidR="00B93F81" w:rsidRPr="003F6AF5" w:rsidRDefault="00B93F81" w:rsidP="00B93F81">
      <w:pPr>
        <w:pStyle w:val="Compact"/>
        <w:jc w:val="both"/>
        <w:rPr>
          <w:rFonts w:cs="Times New Roman"/>
        </w:rPr>
      </w:pPr>
      <w:r w:rsidRPr="003F6AF5">
        <w:rPr>
          <w:rFonts w:cs="Times New Roman"/>
        </w:rPr>
        <w:t>The process was repeated for increasing values of AB/2 until the maximum desired depth of investigation was achieved.</w:t>
      </w:r>
    </w:p>
    <w:p w14:paraId="3EFF0123" w14:textId="77777777" w:rsidR="00B93F81" w:rsidRPr="003F6AF5" w:rsidRDefault="00B93F81" w:rsidP="00B93F81">
      <w:pPr>
        <w:pStyle w:val="FirstParagraph"/>
        <w:jc w:val="both"/>
        <w:rPr>
          <w:rFonts w:cs="Times New Roman"/>
        </w:rPr>
      </w:pPr>
      <w:r w:rsidRPr="003F6AF5">
        <w:rPr>
          <w:rFonts w:cs="Times New Roman"/>
        </w:rPr>
        <w:t>VES stations were strategically distributed across the study area to ensure adequate spatial coverage and representation of different lithologic settings.</w:t>
      </w:r>
    </w:p>
    <w:p w14:paraId="57DB6AEA" w14:textId="6D0166DE" w:rsidR="00B93F81" w:rsidRPr="00AC1756" w:rsidRDefault="00B93F81" w:rsidP="00B93F81">
      <w:pPr>
        <w:pStyle w:val="Heading3"/>
        <w:jc w:val="both"/>
        <w:rPr>
          <w:rFonts w:ascii="Times New Roman" w:hAnsi="Times New Roman" w:cs="Times New Roman"/>
          <w:b/>
          <w:bCs/>
          <w:color w:val="auto"/>
          <w:sz w:val="24"/>
          <w:szCs w:val="24"/>
        </w:rPr>
      </w:pPr>
      <w:bookmarkStart w:id="18" w:name="data-processing-and-interpretation"/>
      <w:bookmarkEnd w:id="14"/>
      <w:bookmarkEnd w:id="17"/>
      <w:r w:rsidRPr="00AC1756">
        <w:rPr>
          <w:rFonts w:ascii="Times New Roman" w:hAnsi="Times New Roman" w:cs="Times New Roman"/>
          <w:b/>
          <w:bCs/>
          <w:color w:val="auto"/>
          <w:sz w:val="24"/>
          <w:szCs w:val="24"/>
        </w:rPr>
        <w:t xml:space="preserve"> Data Processing and Interpretation</w:t>
      </w:r>
    </w:p>
    <w:p w14:paraId="17A16CA0" w14:textId="23251F5C" w:rsidR="00B93F81" w:rsidRPr="003F6AF5" w:rsidRDefault="00B93F81" w:rsidP="00B93F81">
      <w:pPr>
        <w:pStyle w:val="Heading4"/>
        <w:jc w:val="both"/>
        <w:rPr>
          <w:rFonts w:ascii="Times New Roman" w:hAnsi="Times New Roman" w:cs="Times New Roman"/>
          <w:b/>
          <w:bCs/>
          <w:color w:val="auto"/>
        </w:rPr>
      </w:pPr>
      <w:bookmarkStart w:id="19" w:name="curve-matching-and-inversion"/>
      <w:r w:rsidRPr="003F6AF5">
        <w:rPr>
          <w:rFonts w:ascii="Times New Roman" w:hAnsi="Times New Roman" w:cs="Times New Roman"/>
          <w:b/>
          <w:bCs/>
          <w:color w:val="auto"/>
        </w:rPr>
        <w:t xml:space="preserve"> Curve Matching and Inversion</w:t>
      </w:r>
    </w:p>
    <w:p w14:paraId="26D0F2E5" w14:textId="77777777" w:rsidR="00B93F81" w:rsidRPr="003F6AF5" w:rsidRDefault="00B93F81" w:rsidP="00B93F81">
      <w:pPr>
        <w:pStyle w:val="FirstParagraph"/>
        <w:jc w:val="both"/>
        <w:rPr>
          <w:rFonts w:cs="Times New Roman"/>
        </w:rPr>
      </w:pPr>
      <w:r w:rsidRPr="003F6AF5">
        <w:rPr>
          <w:rFonts w:cs="Times New Roman"/>
        </w:rPr>
        <w:t>Field apparent resistivity data were plotted on log-log graphs of apparent resistivity (ρa) versus electrode spacing (AB/2). Preliminary interpretation was conducted through manual curve matching using standard master curves to determine curve types (A, H, K, HA, KH, etc.).</w:t>
      </w:r>
    </w:p>
    <w:p w14:paraId="3902FA95" w14:textId="77777777" w:rsidR="00B93F81" w:rsidRPr="003F6AF5" w:rsidRDefault="00B93F81" w:rsidP="00B93F81">
      <w:pPr>
        <w:pStyle w:val="BodyText"/>
        <w:jc w:val="both"/>
        <w:rPr>
          <w:rFonts w:cs="Times New Roman"/>
        </w:rPr>
      </w:pPr>
      <w:r w:rsidRPr="003F6AF5">
        <w:rPr>
          <w:rFonts w:cs="Times New Roman"/>
        </w:rPr>
        <w:t>Quantitative interpretation was performed using computer-based iterative inversion software to obtain: True layer resistivity (ρ</w:t>
      </w:r>
      <w:r w:rsidRPr="003F6AF5">
        <w:rPr>
          <w:rFonts w:cs="Times New Roman"/>
          <w:vertAlign w:val="subscript"/>
        </w:rPr>
        <w:t>i</w:t>
      </w:r>
      <w:r w:rsidRPr="003F6AF5">
        <w:rPr>
          <w:rFonts w:cs="Times New Roman"/>
        </w:rPr>
        <w:t>), layer thickness (hi) and depth to aquifer and bedrock.</w:t>
      </w:r>
    </w:p>
    <w:p w14:paraId="4253F33B" w14:textId="77777777" w:rsidR="00B93F81" w:rsidRPr="003F6AF5" w:rsidRDefault="00B93F81" w:rsidP="00976FC8">
      <w:pPr>
        <w:pStyle w:val="Heading4"/>
        <w:jc w:val="both"/>
        <w:rPr>
          <w:rFonts w:ascii="Times New Roman" w:hAnsi="Times New Roman" w:cs="Times New Roman"/>
          <w:b/>
          <w:bCs/>
          <w:color w:val="auto"/>
        </w:rPr>
      </w:pPr>
      <w:bookmarkStart w:id="20" w:name="lithologic-interpretation"/>
      <w:bookmarkEnd w:id="19"/>
      <w:r w:rsidRPr="003F6AF5">
        <w:rPr>
          <w:rFonts w:ascii="Times New Roman" w:hAnsi="Times New Roman" w:cs="Times New Roman"/>
          <w:b/>
          <w:bCs/>
          <w:color w:val="auto"/>
        </w:rPr>
        <w:t>Lithologic Interpretation</w:t>
      </w:r>
    </w:p>
    <w:p w14:paraId="29A6F4C1" w14:textId="77777777" w:rsidR="00B93F81" w:rsidRPr="003F6AF5" w:rsidRDefault="00B93F81" w:rsidP="00B93F81">
      <w:pPr>
        <w:pStyle w:val="FirstParagraph"/>
        <w:jc w:val="both"/>
        <w:rPr>
          <w:rFonts w:cs="Times New Roman"/>
        </w:rPr>
      </w:pPr>
      <w:r w:rsidRPr="003F6AF5">
        <w:rPr>
          <w:rFonts w:cs="Times New Roman"/>
        </w:rPr>
        <w:t>Layer resistivity values were correlated with typical resistivity ranges for earth materials: Low resistivity i</w:t>
      </w:r>
      <w:proofErr w:type="gramStart"/>
      <w:r w:rsidRPr="003F6AF5">
        <w:rPr>
          <w:rFonts w:cs="Times New Roman"/>
        </w:rPr>
        <w:t>,e</w:t>
      </w:r>
      <w:proofErr w:type="gramEnd"/>
      <w:r w:rsidRPr="003F6AF5">
        <w:rPr>
          <w:rFonts w:cs="Times New Roman"/>
        </w:rPr>
        <w:t xml:space="preserve"> clay and shale, Moderate resistivity i.e saturated sand and high resistivity i.e dry sand, laterite, or consolidated bedrock.</w:t>
      </w:r>
    </w:p>
    <w:p w14:paraId="05084D2F" w14:textId="77777777" w:rsidR="00B93F81" w:rsidRPr="003F6AF5" w:rsidRDefault="00B93F81" w:rsidP="00B93F81">
      <w:pPr>
        <w:pStyle w:val="FirstParagraph"/>
        <w:jc w:val="both"/>
        <w:rPr>
          <w:rFonts w:cs="Times New Roman"/>
        </w:rPr>
      </w:pPr>
      <w:r w:rsidRPr="003F6AF5">
        <w:rPr>
          <w:rFonts w:cs="Times New Roman"/>
        </w:rPr>
        <w:t>Hydrogeological interpretations were made by integrating resistivity values with known regional geology of Benue State.</w:t>
      </w:r>
    </w:p>
    <w:p w14:paraId="2A85B8FA" w14:textId="3E5284AB" w:rsidR="00B93F81" w:rsidRPr="003F6AF5" w:rsidRDefault="00B93F81" w:rsidP="00B93F81">
      <w:pPr>
        <w:pStyle w:val="Heading3"/>
        <w:jc w:val="both"/>
        <w:rPr>
          <w:rFonts w:ascii="Times New Roman" w:hAnsi="Times New Roman" w:cs="Times New Roman"/>
          <w:b/>
          <w:bCs/>
          <w:color w:val="auto"/>
          <w:sz w:val="24"/>
          <w:szCs w:val="24"/>
        </w:rPr>
      </w:pPr>
      <w:bookmarkStart w:id="21" w:name="estimation-of-hydraulic-parameters"/>
      <w:bookmarkEnd w:id="18"/>
      <w:bookmarkEnd w:id="20"/>
      <w:r w:rsidRPr="003F6AF5">
        <w:rPr>
          <w:rFonts w:ascii="Times New Roman" w:hAnsi="Times New Roman" w:cs="Times New Roman"/>
          <w:b/>
          <w:bCs/>
          <w:color w:val="auto"/>
          <w:sz w:val="24"/>
          <w:szCs w:val="24"/>
        </w:rPr>
        <w:t>Estimation of Hydraulic Parameters</w:t>
      </w:r>
    </w:p>
    <w:p w14:paraId="67160B6F" w14:textId="77777777" w:rsidR="00B93F81" w:rsidRPr="003F6AF5" w:rsidRDefault="00B93F81" w:rsidP="00B93F81">
      <w:pPr>
        <w:pStyle w:val="FirstParagraph"/>
        <w:jc w:val="both"/>
        <w:rPr>
          <w:rFonts w:cs="Times New Roman"/>
        </w:rPr>
      </w:pPr>
      <w:r w:rsidRPr="003F6AF5">
        <w:rPr>
          <w:rFonts w:cs="Times New Roman"/>
        </w:rPr>
        <w:t>Hydraulic properties were derived from geoelectric parameters using established empirical relationships.</w:t>
      </w:r>
    </w:p>
    <w:p w14:paraId="53C19F81" w14:textId="322A1768" w:rsidR="00B93F81" w:rsidRPr="003F6AF5" w:rsidRDefault="00B93F81" w:rsidP="00B93F81">
      <w:pPr>
        <w:pStyle w:val="Heading4"/>
        <w:jc w:val="both"/>
        <w:rPr>
          <w:rFonts w:ascii="Times New Roman" w:hAnsi="Times New Roman" w:cs="Times New Roman"/>
          <w:b/>
          <w:bCs/>
          <w:color w:val="auto"/>
        </w:rPr>
      </w:pPr>
      <w:bookmarkStart w:id="22" w:name="dar-zarrouk-parameters"/>
      <w:r w:rsidRPr="003F6AF5">
        <w:rPr>
          <w:rFonts w:ascii="Times New Roman" w:hAnsi="Times New Roman" w:cs="Times New Roman"/>
          <w:b/>
          <w:bCs/>
          <w:color w:val="auto"/>
        </w:rPr>
        <w:t xml:space="preserve"> Dar-Zarrouk Parameters</w:t>
      </w:r>
    </w:p>
    <w:p w14:paraId="4610ED35" w14:textId="01C0EDA5" w:rsidR="00B93F81" w:rsidRPr="003F6AF5" w:rsidRDefault="00B93F81" w:rsidP="00B93F81">
      <w:pPr>
        <w:pStyle w:val="FirstParagraph"/>
        <w:jc w:val="both"/>
        <w:rPr>
          <w:rFonts w:cs="Times New Roman"/>
        </w:rPr>
      </w:pPr>
      <w:r w:rsidRPr="003F6AF5">
        <w:rPr>
          <w:rFonts w:cs="Times New Roman"/>
        </w:rPr>
        <w:t>Longitudinal conductance (S) and transverse resistance (TR) were computed as</w:t>
      </w:r>
      <w:r w:rsidR="00E94169">
        <w:rPr>
          <w:rFonts w:cs="Times New Roman"/>
        </w:rPr>
        <w:t xml:space="preserve"> seen in equation (15) and (16)</w:t>
      </w:r>
    </w:p>
    <w:p w14:paraId="1268DFD3" w14:textId="2A4EEE52" w:rsidR="00B93F81" w:rsidRPr="003F6AF5" w:rsidRDefault="00B93F81" w:rsidP="00B93F81">
      <w:pPr>
        <w:pStyle w:val="BodyText"/>
        <w:jc w:val="both"/>
        <w:rPr>
          <w:rFonts w:cs="Times New Roman"/>
        </w:rPr>
      </w:pPr>
      <m:oMath>
        <m:r>
          <w:rPr>
            <w:rFonts w:ascii="Cambria Math" w:hAnsi="Cambria Math" w:cs="Times New Roman"/>
          </w:rPr>
          <m:t>S</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den>
        </m:f>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E94169">
        <w:rPr>
          <w:rFonts w:eastAsiaTheme="minorEastAsia" w:cs="Times New Roman"/>
        </w:rPr>
        <w:t>(15)</w:t>
      </w:r>
    </w:p>
    <w:p w14:paraId="5C5F65C3" w14:textId="410DA411" w:rsidR="00B93F81" w:rsidRPr="003F6AF5" w:rsidRDefault="00B93F81" w:rsidP="00B93F81">
      <w:pPr>
        <w:pStyle w:val="FirstParagraph"/>
        <w:jc w:val="both"/>
        <w:rPr>
          <w:rFonts w:cs="Times New Roman"/>
        </w:rPr>
      </w:pPr>
      <m:oMath>
        <m:r>
          <w:rPr>
            <w:rFonts w:ascii="Cambria Math" w:hAnsi="Cambria Math" w:cs="Times New Roman"/>
          </w:rPr>
          <m:t>TR</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E94169">
        <w:rPr>
          <w:rFonts w:eastAsiaTheme="minorEastAsia" w:cs="Times New Roman"/>
        </w:rPr>
        <w:t>(16)</w:t>
      </w:r>
    </w:p>
    <w:p w14:paraId="52CFC7F3" w14:textId="77777777" w:rsidR="00B93F81" w:rsidRPr="003F6AF5" w:rsidRDefault="00B93F81" w:rsidP="00B93F81">
      <w:pPr>
        <w:pStyle w:val="FirstParagraph"/>
        <w:jc w:val="both"/>
        <w:rPr>
          <w:rFonts w:cs="Times New Roman"/>
        </w:rPr>
      </w:pPr>
      <w:r w:rsidRPr="003F6AF5">
        <w:rPr>
          <w:rFonts w:cs="Times New Roman"/>
        </w:rPr>
        <w:lastRenderedPageBreak/>
        <w:t xml:space="preserve">Where </w:t>
      </w:r>
      <m:oMath>
        <m:sSub>
          <m:sSubPr>
            <m:ctrlPr>
              <w:rPr>
                <w:rFonts w:ascii="Cambria Math" w:hAnsi="Cambria Math" w:cs="Times New Roman"/>
              </w:rPr>
            </m:ctrlPr>
          </m:sSubPr>
          <m:e>
            <m:r>
              <w:rPr>
                <w:rFonts w:ascii="Cambria Math" w:hAnsi="Cambria Math" w:cs="Times New Roman"/>
              </w:rPr>
              <m:t>h</m:t>
            </m:r>
          </m:e>
          <m:sub>
            <m:r>
              <w:rPr>
                <w:rFonts w:ascii="Cambria Math" w:hAnsi="Cambria Math" w:cs="Times New Roman"/>
              </w:rPr>
              <m:t>i</m:t>
            </m:r>
          </m:sub>
        </m:sSub>
      </m:oMath>
      <w:r w:rsidRPr="003F6AF5">
        <w:rPr>
          <w:rFonts w:cs="Times New Roman"/>
        </w:rPr>
        <w:t xml:space="preserve"> = thickness of the ith layer, </w:t>
      </w:r>
      <m:oMath>
        <m:sSub>
          <m:sSubPr>
            <m:ctrlPr>
              <w:rPr>
                <w:rFonts w:ascii="Cambria Math" w:hAnsi="Cambria Math" w:cs="Times New Roman"/>
              </w:rPr>
            </m:ctrlPr>
          </m:sSubPr>
          <m:e>
            <m:r>
              <w:rPr>
                <w:rFonts w:ascii="Cambria Math" w:hAnsi="Cambria Math" w:cs="Times New Roman"/>
              </w:rPr>
              <m:t>ρ</m:t>
            </m:r>
          </m:e>
          <m:sub>
            <m:r>
              <w:rPr>
                <w:rFonts w:ascii="Cambria Math" w:hAnsi="Cambria Math" w:cs="Times New Roman"/>
              </w:rPr>
              <m:t>i</m:t>
            </m:r>
          </m:sub>
        </m:sSub>
      </m:oMath>
      <w:r w:rsidRPr="003F6AF5">
        <w:rPr>
          <w:rFonts w:cs="Times New Roman"/>
        </w:rPr>
        <w:t xml:space="preserve"> = resistivity of the ith layer</w:t>
      </w:r>
    </w:p>
    <w:p w14:paraId="08369484" w14:textId="2AAA977D" w:rsidR="00B93F81" w:rsidRPr="003F6AF5" w:rsidRDefault="00B93F81" w:rsidP="00B93F81">
      <w:pPr>
        <w:pStyle w:val="Heading4"/>
        <w:jc w:val="both"/>
        <w:rPr>
          <w:rFonts w:ascii="Times New Roman" w:hAnsi="Times New Roman" w:cs="Times New Roman"/>
          <w:b/>
          <w:bCs/>
          <w:color w:val="auto"/>
        </w:rPr>
      </w:pPr>
      <w:bookmarkStart w:id="23" w:name="transmissivity-estimation"/>
      <w:bookmarkEnd w:id="22"/>
      <w:r w:rsidRPr="003F6AF5">
        <w:rPr>
          <w:rFonts w:ascii="Times New Roman" w:hAnsi="Times New Roman" w:cs="Times New Roman"/>
          <w:b/>
          <w:bCs/>
          <w:color w:val="auto"/>
        </w:rPr>
        <w:t xml:space="preserve"> Transmissivity Estimation</w:t>
      </w:r>
    </w:p>
    <w:p w14:paraId="30EC3A43" w14:textId="3D4143E9" w:rsidR="00B93F81" w:rsidRPr="003F6AF5" w:rsidRDefault="00B93F81" w:rsidP="00B93F81">
      <w:pPr>
        <w:pStyle w:val="FirstParagraph"/>
        <w:jc w:val="both"/>
        <w:rPr>
          <w:rFonts w:cs="Times New Roman"/>
        </w:rPr>
      </w:pPr>
      <w:r w:rsidRPr="003F6AF5">
        <w:rPr>
          <w:rFonts w:cs="Times New Roman"/>
        </w:rPr>
        <w:t>Aquifer transmissivity (T) was estimated using the empirical relationship</w:t>
      </w:r>
      <w:r w:rsidR="00C72DED">
        <w:rPr>
          <w:rFonts w:cs="Times New Roman"/>
        </w:rPr>
        <w:t xml:space="preserve"> as shown in equation (17)</w:t>
      </w:r>
    </w:p>
    <w:p w14:paraId="7183D98E" w14:textId="3CD00766" w:rsidR="00B93F81" w:rsidRPr="003F6AF5" w:rsidRDefault="00B93F81" w:rsidP="00B93F81">
      <w:pPr>
        <w:pStyle w:val="BodyText"/>
        <w:jc w:val="both"/>
        <w:rPr>
          <w:rFonts w:cs="Times New Roman"/>
        </w:rPr>
      </w:pPr>
      <m:oMath>
        <m:r>
          <w:rPr>
            <w:rFonts w:ascii="Cambria Math" w:hAnsi="Cambria Math" w:cs="Times New Roman"/>
          </w:rPr>
          <m:t>T</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TR</m:t>
        </m:r>
      </m:oMath>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C72DED">
        <w:rPr>
          <w:rFonts w:eastAsiaTheme="minorEastAsia" w:cs="Times New Roman"/>
        </w:rPr>
        <w:t>(17)</w:t>
      </w:r>
    </w:p>
    <w:p w14:paraId="6A3E05C8" w14:textId="698E5DBE" w:rsidR="00B93F81" w:rsidRPr="003F6AF5" w:rsidRDefault="00B93F81" w:rsidP="00B93F81">
      <w:pPr>
        <w:pStyle w:val="FirstParagraph"/>
        <w:jc w:val="both"/>
        <w:rPr>
          <w:rFonts w:cs="Times New Roman"/>
        </w:rPr>
      </w:pPr>
      <w:r w:rsidRPr="003F6AF5">
        <w:rPr>
          <w:rFonts w:cs="Times New Roman"/>
        </w:rPr>
        <w:t xml:space="preserve">Where </w:t>
      </w:r>
      <m:oMath>
        <m:r>
          <w:rPr>
            <w:rFonts w:ascii="Cambria Math" w:hAnsi="Cambria Math" w:cs="Times New Roman"/>
          </w:rPr>
          <m:t>C</m:t>
        </m:r>
      </m:oMath>
      <w:proofErr w:type="gramStart"/>
      <w:r w:rsidRPr="003F6AF5">
        <w:rPr>
          <w:rFonts w:cs="Times New Roman"/>
        </w:rPr>
        <w:t xml:space="preserve"> is a calibration</w:t>
      </w:r>
      <w:proofErr w:type="gramEnd"/>
      <w:r w:rsidRPr="003F6AF5">
        <w:rPr>
          <w:rFonts w:cs="Times New Roman"/>
        </w:rPr>
        <w:t xml:space="preserve"> constant obtained from regional hydrogeological studies and literature correlations for similar sedimentary</w:t>
      </w:r>
      <w:r w:rsidR="00962B16">
        <w:rPr>
          <w:rFonts w:cs="Times New Roman"/>
        </w:rPr>
        <w:t xml:space="preserve"> </w:t>
      </w:r>
      <w:r w:rsidR="00962B16" w:rsidRPr="003F6AF5">
        <w:rPr>
          <w:rFonts w:cs="Times New Roman"/>
        </w:rPr>
        <w:t>environment</w:t>
      </w:r>
      <w:r w:rsidR="00C72DED">
        <w:rPr>
          <w:rFonts w:cs="Times New Roman"/>
        </w:rPr>
        <w:t>.</w:t>
      </w:r>
    </w:p>
    <w:p w14:paraId="6870CAC1" w14:textId="33A1854C" w:rsidR="00B93F81" w:rsidRPr="003F6AF5" w:rsidRDefault="00B93F81" w:rsidP="00B93F81">
      <w:pPr>
        <w:pStyle w:val="Heading4"/>
        <w:jc w:val="both"/>
        <w:rPr>
          <w:rFonts w:ascii="Times New Roman" w:hAnsi="Times New Roman" w:cs="Times New Roman"/>
          <w:b/>
          <w:bCs/>
          <w:color w:val="auto"/>
        </w:rPr>
      </w:pPr>
      <w:bookmarkStart w:id="24" w:name="hydraulic-conductivity"/>
      <w:bookmarkEnd w:id="23"/>
      <w:r w:rsidRPr="003F6AF5">
        <w:rPr>
          <w:rFonts w:ascii="Times New Roman" w:hAnsi="Times New Roman" w:cs="Times New Roman"/>
          <w:b/>
          <w:bCs/>
          <w:color w:val="auto"/>
        </w:rPr>
        <w:t xml:space="preserve"> Hydraulic Conductivity</w:t>
      </w:r>
    </w:p>
    <w:p w14:paraId="4A1F4D0B" w14:textId="75480A36" w:rsidR="00B93F81" w:rsidRPr="003F6AF5" w:rsidRDefault="00B93F81" w:rsidP="00B93F81">
      <w:pPr>
        <w:pStyle w:val="FirstParagraph"/>
        <w:jc w:val="both"/>
        <w:rPr>
          <w:rFonts w:cs="Times New Roman"/>
        </w:rPr>
      </w:pPr>
      <w:r w:rsidRPr="003F6AF5">
        <w:rPr>
          <w:rFonts w:cs="Times New Roman"/>
        </w:rPr>
        <w:t>Hydraulic conductivity (K) was determined from</w:t>
      </w:r>
      <w:r w:rsidR="00C72DED">
        <w:rPr>
          <w:rFonts w:cs="Times New Roman"/>
        </w:rPr>
        <w:t xml:space="preserve"> equation (18)</w:t>
      </w:r>
    </w:p>
    <w:p w14:paraId="2DDB6D4C" w14:textId="1AC1C356" w:rsidR="00B93F81" w:rsidRPr="003F6AF5" w:rsidRDefault="00B93F81" w:rsidP="00B93F81">
      <w:pPr>
        <w:pStyle w:val="BodyText"/>
        <w:jc w:val="both"/>
        <w:rPr>
          <w:rFonts w:cs="Times New Roman"/>
        </w:rPr>
      </w:pPr>
      <m:oMath>
        <m:r>
          <w:rPr>
            <w:rFonts w:ascii="Cambria Math" w:hAnsi="Cambria Math" w:cs="Times New Roman"/>
          </w:rPr>
          <m:t>K</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T</m:t>
            </m:r>
          </m:num>
          <m:den>
            <m:r>
              <w:rPr>
                <w:rFonts w:ascii="Cambria Math" w:hAnsi="Cambria Math" w:cs="Times New Roman"/>
              </w:rPr>
              <m:t>b</m:t>
            </m:r>
          </m:den>
        </m:f>
      </m:oMath>
      <w:r w:rsidRPr="003F6AF5">
        <w:rPr>
          <w:rFonts w:eastAsiaTheme="minorEastAsia" w:cs="Times New Roman"/>
        </w:rPr>
        <w:t xml:space="preserve"> </w:t>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Pr="003F6AF5">
        <w:rPr>
          <w:rFonts w:eastAsiaTheme="minorEastAsia" w:cs="Times New Roman"/>
        </w:rPr>
        <w:tab/>
      </w:r>
      <w:r w:rsidR="00C72DED">
        <w:rPr>
          <w:rFonts w:eastAsiaTheme="minorEastAsia" w:cs="Times New Roman"/>
        </w:rPr>
        <w:t>(18)</w:t>
      </w:r>
    </w:p>
    <w:p w14:paraId="4C7D75C1" w14:textId="77777777" w:rsidR="00C72DED" w:rsidRDefault="00B93F81" w:rsidP="00976FC8">
      <w:pPr>
        <w:pStyle w:val="FirstParagraph"/>
        <w:jc w:val="both"/>
        <w:rPr>
          <w:rFonts w:cs="Times New Roman"/>
        </w:rPr>
      </w:pPr>
      <w:r w:rsidRPr="003F6AF5">
        <w:rPr>
          <w:rFonts w:cs="Times New Roman"/>
        </w:rPr>
        <w:t xml:space="preserve">Where </w:t>
      </w:r>
      <m:oMath>
        <m:r>
          <w:rPr>
            <w:rFonts w:ascii="Cambria Math" w:hAnsi="Cambria Math" w:cs="Times New Roman"/>
          </w:rPr>
          <m:t>b</m:t>
        </m:r>
      </m:oMath>
      <w:r w:rsidRPr="003F6AF5">
        <w:rPr>
          <w:rFonts w:cs="Times New Roman"/>
        </w:rPr>
        <w:t xml:space="preserve"> = aquifer thickness interpreted from VES results</w:t>
      </w:r>
      <w:bookmarkStart w:id="25" w:name="groundwater-potential-assessment"/>
      <w:bookmarkEnd w:id="21"/>
      <w:bookmarkEnd w:id="24"/>
    </w:p>
    <w:bookmarkEnd w:id="25"/>
    <w:p w14:paraId="19CEB2B4" w14:textId="51371DE5" w:rsidR="00E2726E" w:rsidRPr="001D4A0D" w:rsidRDefault="00976FC8" w:rsidP="00E2726E">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RESULTS AND</w:t>
      </w:r>
      <w:r w:rsidRPr="001D4A0D">
        <w:rPr>
          <w:rFonts w:ascii="Times New Roman" w:hAnsi="Times New Roman" w:cs="Times New Roman"/>
          <w:b/>
          <w:bCs/>
          <w:color w:val="auto"/>
          <w:sz w:val="24"/>
          <w:szCs w:val="24"/>
        </w:rPr>
        <w:t xml:space="preserve"> DISCUSSION</w:t>
      </w:r>
    </w:p>
    <w:p w14:paraId="29AA7271" w14:textId="08313C82" w:rsidR="00E2726E" w:rsidRPr="001D4A0D" w:rsidRDefault="00E2726E" w:rsidP="00E2726E">
      <w:pPr>
        <w:pStyle w:val="Heading3"/>
        <w:jc w:val="both"/>
        <w:rPr>
          <w:rFonts w:ascii="Times New Roman" w:hAnsi="Times New Roman" w:cs="Times New Roman"/>
          <w:b/>
          <w:bCs/>
          <w:color w:val="auto"/>
          <w:sz w:val="24"/>
          <w:szCs w:val="24"/>
        </w:rPr>
      </w:pPr>
      <w:bookmarkStart w:id="26" w:name="X83a07cc105ab1500b3de41b301b840431f78ada"/>
      <w:r w:rsidRPr="001D4A0D">
        <w:rPr>
          <w:rFonts w:ascii="Times New Roman" w:hAnsi="Times New Roman" w:cs="Times New Roman"/>
          <w:b/>
          <w:bCs/>
          <w:color w:val="auto"/>
          <w:sz w:val="24"/>
          <w:szCs w:val="24"/>
        </w:rPr>
        <w:t xml:space="preserve"> Geoelectrical Characterization of the Subsurface</w:t>
      </w:r>
    </w:p>
    <w:p w14:paraId="0AF524BB" w14:textId="58034FDF" w:rsidR="00E2726E" w:rsidRPr="001D4A0D" w:rsidRDefault="00E2726E" w:rsidP="00E2726E">
      <w:pPr>
        <w:pStyle w:val="FirstParagraph"/>
        <w:jc w:val="both"/>
        <w:rPr>
          <w:rFonts w:cs="Times New Roman"/>
        </w:rPr>
      </w:pPr>
      <w:r w:rsidRPr="001D4A0D">
        <w:rPr>
          <w:rFonts w:cs="Times New Roman"/>
        </w:rPr>
        <w:t>The Vertical Electrical Sounding (VES) results across</w:t>
      </w:r>
      <w:r w:rsidR="00B26140">
        <w:rPr>
          <w:rFonts w:cs="Times New Roman"/>
        </w:rPr>
        <w:t xml:space="preserve"> </w:t>
      </w:r>
      <w:r w:rsidRPr="001D4A0D">
        <w:rPr>
          <w:rFonts w:cs="Times New Roman"/>
        </w:rPr>
        <w:t>Ohimini Local Government Area</w:t>
      </w:r>
      <w:r w:rsidR="00B26140">
        <w:rPr>
          <w:rFonts w:cs="Times New Roman"/>
        </w:rPr>
        <w:t xml:space="preserve"> of Benue</w:t>
      </w:r>
      <w:r w:rsidRPr="001D4A0D">
        <w:rPr>
          <w:rFonts w:cs="Times New Roman"/>
        </w:rPr>
        <w:t xml:space="preserve"> state </w:t>
      </w:r>
      <w:r w:rsidR="00B26140">
        <w:rPr>
          <w:rFonts w:cs="Times New Roman"/>
        </w:rPr>
        <w:t>N</w:t>
      </w:r>
      <w:r w:rsidRPr="001D4A0D">
        <w:rPr>
          <w:rFonts w:cs="Times New Roman"/>
        </w:rPr>
        <w:t>igeria</w:t>
      </w:r>
      <w:r w:rsidR="00B26140">
        <w:rPr>
          <w:rFonts w:cs="Times New Roman"/>
        </w:rPr>
        <w:t xml:space="preserve"> </w:t>
      </w:r>
      <w:r w:rsidRPr="001D4A0D">
        <w:rPr>
          <w:rFonts w:cs="Times New Roman"/>
        </w:rPr>
        <w:t>reveal a heterogeneous subsurface framework typical of basement complex terrains within the place</w:t>
      </w:r>
      <w:r w:rsidR="00B26140">
        <w:rPr>
          <w:rFonts w:cs="Times New Roman"/>
        </w:rPr>
        <w:t xml:space="preserve">. </w:t>
      </w:r>
      <w:r w:rsidRPr="001D4A0D">
        <w:rPr>
          <w:rFonts w:cs="Times New Roman"/>
        </w:rPr>
        <w:t>The interpreted models (Table 1) indicate between four and ten geoelectric layers, corresponding to topsoil, lateritic/clayey horizons, weathered basement, fractured basement, and fresh crystalline bedrock.</w:t>
      </w:r>
    </w:p>
    <w:p w14:paraId="798EDEF0" w14:textId="77777777" w:rsidR="00E2726E" w:rsidRPr="001D4A0D" w:rsidRDefault="00E2726E" w:rsidP="00E2726E">
      <w:pPr>
        <w:pStyle w:val="BodyText"/>
        <w:jc w:val="both"/>
        <w:rPr>
          <w:rFonts w:cs="Times New Roman"/>
        </w:rPr>
      </w:pPr>
      <w:r w:rsidRPr="001D4A0D">
        <w:rPr>
          <w:rFonts w:cs="Times New Roman"/>
        </w:rPr>
        <w:t>The wide resistivity range (9.8 Ω·m to &gt;15,000 Ω·m) reflects strong lithological variability both laterally and vertically. Very low resistivity values (&lt;20 Ω·m), recorded at stations such as OHM 11, OHM 12, and OHM 16, are indicative of clay-rich or highly conductive formations that typically function as aquitards due to low permeability. Conversely, very high resistivity values (&gt;600 Ω·m), observed at OHM 08 and OHM 13, suggest compacted or fresh basement rocks with limited groundwater storage potential.</w:t>
      </w:r>
    </w:p>
    <w:p w14:paraId="790BA88D" w14:textId="77777777" w:rsidR="00E2726E" w:rsidRPr="001D4A0D" w:rsidRDefault="00E2726E" w:rsidP="00E2726E">
      <w:pPr>
        <w:pStyle w:val="BodyText"/>
        <w:jc w:val="both"/>
        <w:rPr>
          <w:rFonts w:cs="Times New Roman"/>
        </w:rPr>
      </w:pPr>
      <w:r w:rsidRPr="001D4A0D">
        <w:rPr>
          <w:rFonts w:cs="Times New Roman"/>
        </w:rPr>
        <w:t>Moderate resistivity values (100-500 Ω·m), recorded at stations including OHM 02, OHM 06, OHM 07, OHM 14, and OHM 15, correspond to weathered or sandy basement materials. These units represent the principal aquifer horizons in the study area. The resistivity distribution map (Figure 3) shows that these moderately resistive zones form discrete belts, reflecting localized weathering and fracture development.</w:t>
      </w:r>
    </w:p>
    <w:p w14:paraId="4F4E23BB" w14:textId="77777777" w:rsidR="00E2726E" w:rsidRPr="001D4A0D" w:rsidRDefault="00E2726E" w:rsidP="00E2726E">
      <w:pPr>
        <w:pStyle w:val="BodyText"/>
        <w:jc w:val="both"/>
        <w:rPr>
          <w:rFonts w:cs="Times New Roman"/>
        </w:rPr>
      </w:pPr>
      <w:r w:rsidRPr="001D4A0D">
        <w:rPr>
          <w:rFonts w:cs="Times New Roman"/>
        </w:rPr>
        <w:t>Aquifer thickness (Figure 2) further supports this interpretation. Productive zones are characterized by weathered/fractured layers exceeding 20-40 m thickness, while low-yield areas are associated with thin overburden (&lt;10 m). This confirms that groundwater occurrence in the area is primarily controlled by the depth and intensity of weathering and fracturing, consistent with hydrogeological models for basement terrains.</w:t>
      </w:r>
    </w:p>
    <w:bookmarkEnd w:id="26"/>
    <w:p w14:paraId="2B946C2B" w14:textId="77777777" w:rsidR="00D32EBD" w:rsidRDefault="00D32EBD" w:rsidP="006B3B6F">
      <w:pPr>
        <w:jc w:val="both"/>
        <w:rPr>
          <w:rFonts w:ascii="Times New Roman" w:hAnsi="Times New Roman" w:cs="Times New Roman"/>
        </w:rPr>
        <w:sectPr w:rsidR="00D32EBD" w:rsidSect="00D32EBD">
          <w:pgSz w:w="12240" w:h="15840"/>
          <w:pgMar w:top="1440" w:right="1440" w:bottom="1440" w:left="1440" w:header="720" w:footer="720" w:gutter="0"/>
          <w:cols w:space="720"/>
          <w:docGrid w:linePitch="360"/>
        </w:sectPr>
      </w:pPr>
    </w:p>
    <w:p w14:paraId="2AE9D042" w14:textId="77777777" w:rsidR="004B2457" w:rsidRDefault="004B2457" w:rsidP="004B2457">
      <w:pPr>
        <w:spacing w:after="0" w:line="240" w:lineRule="auto"/>
        <w:jc w:val="both"/>
        <w:rPr>
          <w:rFonts w:ascii="Times New Roman" w:hAnsi="Times New Roman" w:cs="Times New Roman"/>
          <w:b/>
          <w:bCs/>
        </w:rPr>
      </w:pPr>
    </w:p>
    <w:p w14:paraId="4A08B23B" w14:textId="7AFF799D" w:rsidR="004B2457" w:rsidRPr="00466123" w:rsidRDefault="004B2457" w:rsidP="004B2457">
      <w:pPr>
        <w:spacing w:after="0" w:line="240" w:lineRule="auto"/>
        <w:jc w:val="both"/>
        <w:rPr>
          <w:rFonts w:ascii="Times New Roman" w:hAnsi="Times New Roman" w:cs="Times New Roman"/>
        </w:rPr>
      </w:pPr>
      <w:r w:rsidRPr="00466123">
        <w:rPr>
          <w:rFonts w:ascii="Times New Roman" w:hAnsi="Times New Roman" w:cs="Times New Roman"/>
          <w:b/>
          <w:bCs/>
        </w:rPr>
        <w:t>TABLE:1 GEOELECTRICAL LAYER RESISTIVITY AND THICKNESS OBTAINED IN THE STUDY AREA FROM VERTICAL ELECTRICAL SOUNDING</w:t>
      </w:r>
      <w:r w:rsidRPr="00466123">
        <w:rPr>
          <w:rFonts w:ascii="Times New Roman" w:hAnsi="Times New Roman" w:cs="Times New Roman"/>
        </w:rPr>
        <w:t xml:space="preserve"> </w:t>
      </w:r>
      <w:r w:rsidRPr="00466123">
        <w:rPr>
          <w:rFonts w:ascii="Times New Roman" w:hAnsi="Times New Roman" w:cs="Times New Roman"/>
          <w:b/>
          <w:bCs/>
        </w:rPr>
        <w:t>COMPUTER ITERATION</w:t>
      </w:r>
    </w:p>
    <w:tbl>
      <w:tblPr>
        <w:tblStyle w:val="TableGrid"/>
        <w:tblW w:w="13770" w:type="dxa"/>
        <w:tblInd w:w="-4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540"/>
        <w:gridCol w:w="4140"/>
        <w:gridCol w:w="3960"/>
        <w:gridCol w:w="4320"/>
      </w:tblGrid>
      <w:tr w:rsidR="004B2457" w:rsidRPr="00D32EBD" w14:paraId="54F0E9C7" w14:textId="77777777" w:rsidTr="00812EC0">
        <w:trPr>
          <w:trHeight w:val="611"/>
        </w:trPr>
        <w:tc>
          <w:tcPr>
            <w:tcW w:w="810" w:type="dxa"/>
            <w:tcBorders>
              <w:top w:val="single" w:sz="4" w:space="0" w:color="auto"/>
              <w:bottom w:val="single" w:sz="4" w:space="0" w:color="auto"/>
            </w:tcBorders>
          </w:tcPr>
          <w:p w14:paraId="4AAA4E3C"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Ves No.</w:t>
            </w:r>
          </w:p>
        </w:tc>
        <w:tc>
          <w:tcPr>
            <w:tcW w:w="540" w:type="dxa"/>
            <w:tcBorders>
              <w:top w:val="single" w:sz="4" w:space="0" w:color="auto"/>
              <w:bottom w:val="single" w:sz="4" w:space="0" w:color="auto"/>
            </w:tcBorders>
          </w:tcPr>
          <w:p w14:paraId="0288349C"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Lay</w:t>
            </w:r>
          </w:p>
          <w:p w14:paraId="3E56EBDC"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Er No</w:t>
            </w:r>
          </w:p>
        </w:tc>
        <w:tc>
          <w:tcPr>
            <w:tcW w:w="4140" w:type="dxa"/>
            <w:tcBorders>
              <w:top w:val="single" w:sz="4" w:space="0" w:color="auto"/>
              <w:bottom w:val="single" w:sz="4" w:space="0" w:color="auto"/>
            </w:tcBorders>
          </w:tcPr>
          <w:p w14:paraId="27A330B1" w14:textId="77777777" w:rsidR="004B2457" w:rsidRPr="00D32EBD" w:rsidRDefault="004B2457" w:rsidP="00812EC0">
            <w:pPr>
              <w:jc w:val="both"/>
              <w:rPr>
                <w:rFonts w:ascii="Times New Roman" w:hAnsi="Times New Roman" w:cs="Times New Roman"/>
                <w:b/>
                <w:bCs/>
                <w:sz w:val="12"/>
                <w:szCs w:val="12"/>
              </w:rPr>
            </w:pPr>
          </w:p>
          <w:p w14:paraId="3A8FB1A5" w14:textId="77777777" w:rsidR="004B2457" w:rsidRPr="00D32EBD" w:rsidRDefault="004B2457" w:rsidP="00812EC0">
            <w:pPr>
              <w:ind w:firstLine="720"/>
              <w:jc w:val="both"/>
              <w:rPr>
                <w:rFonts w:ascii="Times New Roman" w:hAnsi="Times New Roman" w:cs="Times New Roman"/>
                <w:sz w:val="12"/>
                <w:szCs w:val="12"/>
              </w:rPr>
            </w:pPr>
            <w:r w:rsidRPr="00D32EBD">
              <w:rPr>
                <w:rFonts w:ascii="Times New Roman" w:hAnsi="Times New Roman" w:cs="Times New Roman"/>
                <w:b/>
                <w:bCs/>
                <w:sz w:val="12"/>
                <w:szCs w:val="12"/>
              </w:rPr>
              <w:t>Resistivity (Ω.m)</w:t>
            </w:r>
          </w:p>
        </w:tc>
        <w:tc>
          <w:tcPr>
            <w:tcW w:w="3960" w:type="dxa"/>
            <w:tcBorders>
              <w:top w:val="single" w:sz="4" w:space="0" w:color="auto"/>
              <w:bottom w:val="single" w:sz="4" w:space="0" w:color="auto"/>
            </w:tcBorders>
          </w:tcPr>
          <w:p w14:paraId="359EDB63"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Thickness (m)</w:t>
            </w:r>
          </w:p>
        </w:tc>
        <w:tc>
          <w:tcPr>
            <w:tcW w:w="4320" w:type="dxa"/>
            <w:tcBorders>
              <w:top w:val="single" w:sz="4" w:space="0" w:color="auto"/>
              <w:bottom w:val="single" w:sz="4" w:space="0" w:color="auto"/>
            </w:tcBorders>
          </w:tcPr>
          <w:p w14:paraId="2A5333A4"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Depth (m)</w:t>
            </w:r>
          </w:p>
        </w:tc>
      </w:tr>
      <w:tr w:rsidR="004B2457" w:rsidRPr="00D32EBD" w14:paraId="003B00D8" w14:textId="77777777" w:rsidTr="00812EC0">
        <w:trPr>
          <w:trHeight w:val="1430"/>
        </w:trPr>
        <w:tc>
          <w:tcPr>
            <w:tcW w:w="810" w:type="dxa"/>
            <w:tcBorders>
              <w:top w:val="single" w:sz="4" w:space="0" w:color="auto"/>
            </w:tcBorders>
          </w:tcPr>
          <w:p w14:paraId="394550E8" w14:textId="77777777" w:rsidR="004B2457" w:rsidRPr="00D32EBD" w:rsidRDefault="004B2457" w:rsidP="00812EC0">
            <w:pPr>
              <w:jc w:val="both"/>
              <w:rPr>
                <w:rFonts w:ascii="Times New Roman" w:hAnsi="Times New Roman" w:cs="Times New Roman"/>
                <w:b/>
                <w:bCs/>
                <w:sz w:val="12"/>
                <w:szCs w:val="12"/>
              </w:rPr>
            </w:pPr>
          </w:p>
          <w:p w14:paraId="333DB76A"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w:t>
            </w:r>
          </w:p>
          <w:p w14:paraId="61B21CE5" w14:textId="77777777" w:rsidR="004B2457" w:rsidRPr="00D32EBD" w:rsidRDefault="004B2457" w:rsidP="00812EC0">
            <w:pPr>
              <w:jc w:val="both"/>
              <w:rPr>
                <w:rFonts w:ascii="Times New Roman" w:hAnsi="Times New Roman" w:cs="Times New Roman"/>
                <w:b/>
                <w:bCs/>
                <w:sz w:val="12"/>
                <w:szCs w:val="12"/>
              </w:rPr>
            </w:pPr>
          </w:p>
          <w:p w14:paraId="090B70A9" w14:textId="77777777" w:rsidR="004B2457" w:rsidRPr="00D32EBD" w:rsidRDefault="004B2457" w:rsidP="00812EC0">
            <w:pPr>
              <w:jc w:val="both"/>
              <w:rPr>
                <w:rFonts w:ascii="Times New Roman" w:hAnsi="Times New Roman" w:cs="Times New Roman"/>
                <w:b/>
                <w:bCs/>
                <w:sz w:val="12"/>
                <w:szCs w:val="12"/>
              </w:rPr>
            </w:pPr>
          </w:p>
          <w:p w14:paraId="16EDB35A"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2</w:t>
            </w:r>
          </w:p>
          <w:p w14:paraId="380640C3" w14:textId="77777777" w:rsidR="004B2457" w:rsidRPr="00D32EBD" w:rsidRDefault="004B2457" w:rsidP="00812EC0">
            <w:pPr>
              <w:jc w:val="both"/>
              <w:rPr>
                <w:rFonts w:ascii="Times New Roman" w:hAnsi="Times New Roman" w:cs="Times New Roman"/>
                <w:b/>
                <w:bCs/>
                <w:sz w:val="12"/>
                <w:szCs w:val="12"/>
              </w:rPr>
            </w:pPr>
          </w:p>
          <w:p w14:paraId="62EF541A" w14:textId="77777777" w:rsidR="004B2457" w:rsidRPr="00D32EBD" w:rsidRDefault="004B2457" w:rsidP="00812EC0">
            <w:pPr>
              <w:jc w:val="both"/>
              <w:rPr>
                <w:rFonts w:ascii="Times New Roman" w:hAnsi="Times New Roman" w:cs="Times New Roman"/>
                <w:b/>
                <w:bCs/>
                <w:sz w:val="12"/>
                <w:szCs w:val="12"/>
              </w:rPr>
            </w:pPr>
          </w:p>
          <w:p w14:paraId="127A4C6E"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3</w:t>
            </w:r>
          </w:p>
          <w:p w14:paraId="78D2C969" w14:textId="77777777" w:rsidR="004B2457" w:rsidRPr="00D32EBD" w:rsidRDefault="004B2457" w:rsidP="00812EC0">
            <w:pPr>
              <w:jc w:val="both"/>
              <w:rPr>
                <w:rFonts w:ascii="Times New Roman" w:hAnsi="Times New Roman" w:cs="Times New Roman"/>
                <w:b/>
                <w:bCs/>
                <w:sz w:val="12"/>
                <w:szCs w:val="12"/>
              </w:rPr>
            </w:pPr>
          </w:p>
          <w:p w14:paraId="4985BCDA" w14:textId="77777777" w:rsidR="004B2457" w:rsidRPr="00D32EBD" w:rsidRDefault="004B2457" w:rsidP="00812EC0">
            <w:pPr>
              <w:jc w:val="both"/>
              <w:rPr>
                <w:rFonts w:ascii="Times New Roman" w:hAnsi="Times New Roman" w:cs="Times New Roman"/>
                <w:b/>
                <w:bCs/>
                <w:sz w:val="12"/>
                <w:szCs w:val="12"/>
              </w:rPr>
            </w:pPr>
          </w:p>
          <w:p w14:paraId="2AAACCD7"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4</w:t>
            </w:r>
          </w:p>
          <w:p w14:paraId="75811F2E" w14:textId="77777777" w:rsidR="004B2457" w:rsidRPr="00D32EBD" w:rsidRDefault="004B2457" w:rsidP="00812EC0">
            <w:pPr>
              <w:jc w:val="both"/>
              <w:rPr>
                <w:rFonts w:ascii="Times New Roman" w:hAnsi="Times New Roman" w:cs="Times New Roman"/>
                <w:b/>
                <w:bCs/>
                <w:sz w:val="12"/>
                <w:szCs w:val="12"/>
              </w:rPr>
            </w:pPr>
          </w:p>
          <w:p w14:paraId="7596280F" w14:textId="77777777" w:rsidR="004B2457" w:rsidRPr="00D32EBD" w:rsidRDefault="004B2457" w:rsidP="00812EC0">
            <w:pPr>
              <w:jc w:val="both"/>
              <w:rPr>
                <w:rFonts w:ascii="Times New Roman" w:hAnsi="Times New Roman" w:cs="Times New Roman"/>
                <w:b/>
                <w:bCs/>
                <w:sz w:val="12"/>
                <w:szCs w:val="12"/>
              </w:rPr>
            </w:pPr>
          </w:p>
          <w:p w14:paraId="1C8BCD80"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5</w:t>
            </w:r>
          </w:p>
          <w:p w14:paraId="3A575954" w14:textId="77777777" w:rsidR="004B2457" w:rsidRPr="00D32EBD" w:rsidRDefault="004B2457" w:rsidP="00812EC0">
            <w:pPr>
              <w:jc w:val="both"/>
              <w:rPr>
                <w:rFonts w:ascii="Times New Roman" w:hAnsi="Times New Roman" w:cs="Times New Roman"/>
                <w:b/>
                <w:bCs/>
                <w:sz w:val="12"/>
                <w:szCs w:val="12"/>
              </w:rPr>
            </w:pPr>
          </w:p>
          <w:p w14:paraId="440ABD56" w14:textId="77777777" w:rsidR="004B2457" w:rsidRPr="00D32EBD" w:rsidRDefault="004B2457" w:rsidP="00812EC0">
            <w:pPr>
              <w:jc w:val="both"/>
              <w:rPr>
                <w:rFonts w:ascii="Times New Roman" w:hAnsi="Times New Roman" w:cs="Times New Roman"/>
                <w:b/>
                <w:bCs/>
                <w:sz w:val="12"/>
                <w:szCs w:val="12"/>
              </w:rPr>
            </w:pPr>
          </w:p>
          <w:p w14:paraId="6B0E7391"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6</w:t>
            </w:r>
          </w:p>
          <w:p w14:paraId="24746E06" w14:textId="77777777" w:rsidR="004B2457" w:rsidRPr="00D32EBD" w:rsidRDefault="004B2457" w:rsidP="00812EC0">
            <w:pPr>
              <w:jc w:val="both"/>
              <w:rPr>
                <w:rFonts w:ascii="Times New Roman" w:hAnsi="Times New Roman" w:cs="Times New Roman"/>
                <w:b/>
                <w:bCs/>
                <w:sz w:val="12"/>
                <w:szCs w:val="12"/>
              </w:rPr>
            </w:pPr>
          </w:p>
          <w:p w14:paraId="21ADA8D5" w14:textId="77777777" w:rsidR="004B2457" w:rsidRPr="00D32EBD" w:rsidRDefault="004B2457" w:rsidP="00812EC0">
            <w:pPr>
              <w:jc w:val="both"/>
              <w:rPr>
                <w:rFonts w:ascii="Times New Roman" w:hAnsi="Times New Roman" w:cs="Times New Roman"/>
                <w:b/>
                <w:bCs/>
                <w:sz w:val="12"/>
                <w:szCs w:val="12"/>
              </w:rPr>
            </w:pPr>
          </w:p>
          <w:p w14:paraId="1E32C641"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7</w:t>
            </w:r>
          </w:p>
          <w:p w14:paraId="1CEC5B0C" w14:textId="77777777" w:rsidR="004B2457" w:rsidRPr="00D32EBD" w:rsidRDefault="004B2457" w:rsidP="00812EC0">
            <w:pPr>
              <w:jc w:val="both"/>
              <w:rPr>
                <w:rFonts w:ascii="Times New Roman" w:hAnsi="Times New Roman" w:cs="Times New Roman"/>
                <w:b/>
                <w:bCs/>
                <w:sz w:val="12"/>
                <w:szCs w:val="12"/>
              </w:rPr>
            </w:pPr>
          </w:p>
          <w:p w14:paraId="326D8E03" w14:textId="77777777" w:rsidR="004B2457" w:rsidRPr="00D32EBD" w:rsidRDefault="004B2457" w:rsidP="00812EC0">
            <w:pPr>
              <w:jc w:val="both"/>
              <w:rPr>
                <w:rFonts w:ascii="Times New Roman" w:hAnsi="Times New Roman" w:cs="Times New Roman"/>
                <w:b/>
                <w:bCs/>
                <w:sz w:val="12"/>
                <w:szCs w:val="12"/>
              </w:rPr>
            </w:pPr>
          </w:p>
          <w:p w14:paraId="2FEDDAD7"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8</w:t>
            </w:r>
          </w:p>
          <w:p w14:paraId="52F12419" w14:textId="77777777" w:rsidR="004B2457" w:rsidRPr="00D32EBD" w:rsidRDefault="004B2457" w:rsidP="00812EC0">
            <w:pPr>
              <w:jc w:val="both"/>
              <w:rPr>
                <w:rFonts w:ascii="Times New Roman" w:hAnsi="Times New Roman" w:cs="Times New Roman"/>
                <w:b/>
                <w:bCs/>
                <w:sz w:val="12"/>
                <w:szCs w:val="12"/>
              </w:rPr>
            </w:pPr>
          </w:p>
          <w:p w14:paraId="0802C38E" w14:textId="77777777" w:rsidR="004B2457" w:rsidRPr="00D32EBD" w:rsidRDefault="004B2457" w:rsidP="00812EC0">
            <w:pPr>
              <w:jc w:val="both"/>
              <w:rPr>
                <w:rFonts w:ascii="Times New Roman" w:hAnsi="Times New Roman" w:cs="Times New Roman"/>
                <w:b/>
                <w:bCs/>
                <w:sz w:val="12"/>
                <w:szCs w:val="12"/>
              </w:rPr>
            </w:pPr>
          </w:p>
          <w:p w14:paraId="6D14C459"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9</w:t>
            </w:r>
          </w:p>
          <w:p w14:paraId="50BD7926" w14:textId="77777777" w:rsidR="004B2457" w:rsidRPr="00D32EBD" w:rsidRDefault="004B2457" w:rsidP="00812EC0">
            <w:pPr>
              <w:jc w:val="both"/>
              <w:rPr>
                <w:rFonts w:ascii="Times New Roman" w:hAnsi="Times New Roman" w:cs="Times New Roman"/>
                <w:b/>
                <w:bCs/>
                <w:sz w:val="12"/>
                <w:szCs w:val="12"/>
              </w:rPr>
            </w:pPr>
          </w:p>
          <w:p w14:paraId="0FDD9986" w14:textId="77777777" w:rsidR="004B2457" w:rsidRPr="00D32EBD" w:rsidRDefault="004B2457" w:rsidP="00812EC0">
            <w:pPr>
              <w:jc w:val="both"/>
              <w:rPr>
                <w:rFonts w:ascii="Times New Roman" w:hAnsi="Times New Roman" w:cs="Times New Roman"/>
                <w:b/>
                <w:bCs/>
                <w:sz w:val="12"/>
                <w:szCs w:val="12"/>
              </w:rPr>
            </w:pPr>
          </w:p>
          <w:p w14:paraId="435760AD"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10</w:t>
            </w:r>
          </w:p>
          <w:p w14:paraId="0A24B321" w14:textId="77777777" w:rsidR="004B2457" w:rsidRPr="00D32EBD" w:rsidRDefault="004B2457" w:rsidP="00812EC0">
            <w:pPr>
              <w:jc w:val="both"/>
              <w:rPr>
                <w:rFonts w:ascii="Times New Roman" w:hAnsi="Times New Roman" w:cs="Times New Roman"/>
                <w:b/>
                <w:bCs/>
                <w:sz w:val="12"/>
                <w:szCs w:val="12"/>
              </w:rPr>
            </w:pPr>
          </w:p>
          <w:p w14:paraId="3CF8AA24" w14:textId="77777777" w:rsidR="004B2457" w:rsidRPr="00D32EBD" w:rsidRDefault="004B2457" w:rsidP="00812EC0">
            <w:pPr>
              <w:jc w:val="both"/>
              <w:rPr>
                <w:rFonts w:ascii="Times New Roman" w:hAnsi="Times New Roman" w:cs="Times New Roman"/>
                <w:b/>
                <w:bCs/>
                <w:sz w:val="12"/>
                <w:szCs w:val="12"/>
              </w:rPr>
            </w:pPr>
          </w:p>
          <w:p w14:paraId="2AA406EA"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11</w:t>
            </w:r>
          </w:p>
          <w:p w14:paraId="71A9FEB2" w14:textId="77777777" w:rsidR="004B2457" w:rsidRPr="00D32EBD" w:rsidRDefault="004B2457" w:rsidP="00812EC0">
            <w:pPr>
              <w:jc w:val="both"/>
              <w:rPr>
                <w:rFonts w:ascii="Times New Roman" w:hAnsi="Times New Roman" w:cs="Times New Roman"/>
                <w:b/>
                <w:bCs/>
                <w:sz w:val="12"/>
                <w:szCs w:val="12"/>
              </w:rPr>
            </w:pPr>
          </w:p>
          <w:p w14:paraId="219CDBA4" w14:textId="77777777" w:rsidR="004B2457" w:rsidRPr="00D32EBD" w:rsidRDefault="004B2457" w:rsidP="00812EC0">
            <w:pPr>
              <w:jc w:val="both"/>
              <w:rPr>
                <w:rFonts w:ascii="Times New Roman" w:hAnsi="Times New Roman" w:cs="Times New Roman"/>
                <w:b/>
                <w:bCs/>
                <w:sz w:val="12"/>
                <w:szCs w:val="12"/>
              </w:rPr>
            </w:pPr>
          </w:p>
          <w:p w14:paraId="19A2E87D"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12</w:t>
            </w:r>
          </w:p>
          <w:p w14:paraId="19BDC8F2" w14:textId="77777777" w:rsidR="004B2457" w:rsidRPr="00D32EBD" w:rsidRDefault="004B2457" w:rsidP="00812EC0">
            <w:pPr>
              <w:jc w:val="both"/>
              <w:rPr>
                <w:rFonts w:ascii="Times New Roman" w:hAnsi="Times New Roman" w:cs="Times New Roman"/>
                <w:b/>
                <w:bCs/>
                <w:sz w:val="12"/>
                <w:szCs w:val="12"/>
              </w:rPr>
            </w:pPr>
          </w:p>
          <w:p w14:paraId="20D2B4F9" w14:textId="77777777" w:rsidR="004B2457" w:rsidRPr="00D32EBD" w:rsidRDefault="004B2457" w:rsidP="00812EC0">
            <w:pPr>
              <w:jc w:val="both"/>
              <w:rPr>
                <w:rFonts w:ascii="Times New Roman" w:hAnsi="Times New Roman" w:cs="Times New Roman"/>
                <w:b/>
                <w:bCs/>
                <w:sz w:val="12"/>
                <w:szCs w:val="12"/>
              </w:rPr>
            </w:pPr>
          </w:p>
          <w:p w14:paraId="4E756BC1"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OHM13</w:t>
            </w:r>
          </w:p>
          <w:p w14:paraId="09B3A6E7" w14:textId="77777777" w:rsidR="004B2457" w:rsidRPr="00D32EBD" w:rsidRDefault="004B2457" w:rsidP="00812EC0">
            <w:pPr>
              <w:jc w:val="both"/>
              <w:rPr>
                <w:rFonts w:ascii="Times New Roman" w:hAnsi="Times New Roman" w:cs="Times New Roman"/>
                <w:b/>
                <w:bCs/>
                <w:sz w:val="12"/>
                <w:szCs w:val="12"/>
              </w:rPr>
            </w:pPr>
          </w:p>
          <w:p w14:paraId="4C16B2F3" w14:textId="77777777" w:rsidR="004B2457" w:rsidRPr="00D32EBD" w:rsidRDefault="004B2457" w:rsidP="00812EC0">
            <w:pPr>
              <w:jc w:val="both"/>
              <w:rPr>
                <w:rFonts w:ascii="Times New Roman" w:hAnsi="Times New Roman" w:cs="Times New Roman"/>
                <w:b/>
                <w:bCs/>
                <w:sz w:val="12"/>
                <w:szCs w:val="12"/>
              </w:rPr>
            </w:pPr>
          </w:p>
          <w:p w14:paraId="1DDBF59D"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14</w:t>
            </w:r>
          </w:p>
          <w:p w14:paraId="1A6A39A4" w14:textId="77777777" w:rsidR="004B2457" w:rsidRPr="00D32EBD" w:rsidRDefault="004B2457" w:rsidP="00812EC0">
            <w:pPr>
              <w:jc w:val="both"/>
              <w:rPr>
                <w:rFonts w:ascii="Times New Roman" w:hAnsi="Times New Roman" w:cs="Times New Roman"/>
                <w:b/>
                <w:bCs/>
                <w:sz w:val="12"/>
                <w:szCs w:val="12"/>
              </w:rPr>
            </w:pPr>
          </w:p>
          <w:p w14:paraId="7832057E" w14:textId="77777777" w:rsidR="004B2457" w:rsidRPr="00D32EBD" w:rsidRDefault="004B2457" w:rsidP="00812EC0">
            <w:pPr>
              <w:jc w:val="both"/>
              <w:rPr>
                <w:rFonts w:ascii="Times New Roman" w:hAnsi="Times New Roman" w:cs="Times New Roman"/>
                <w:b/>
                <w:bCs/>
                <w:sz w:val="12"/>
                <w:szCs w:val="12"/>
              </w:rPr>
            </w:pPr>
          </w:p>
          <w:p w14:paraId="3209A677"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15</w:t>
            </w:r>
          </w:p>
          <w:p w14:paraId="3743E817" w14:textId="77777777" w:rsidR="004B2457" w:rsidRPr="00D32EBD" w:rsidRDefault="004B2457" w:rsidP="00812EC0">
            <w:pPr>
              <w:jc w:val="both"/>
              <w:rPr>
                <w:rFonts w:ascii="Times New Roman" w:hAnsi="Times New Roman" w:cs="Times New Roman"/>
                <w:b/>
                <w:bCs/>
                <w:sz w:val="12"/>
                <w:szCs w:val="12"/>
              </w:rPr>
            </w:pPr>
          </w:p>
          <w:p w14:paraId="432B916C" w14:textId="77777777" w:rsidR="004B2457" w:rsidRPr="00D32EBD" w:rsidRDefault="004B2457" w:rsidP="00812EC0">
            <w:pPr>
              <w:jc w:val="both"/>
              <w:rPr>
                <w:rFonts w:ascii="Times New Roman" w:hAnsi="Times New Roman" w:cs="Times New Roman"/>
                <w:b/>
                <w:bCs/>
                <w:sz w:val="12"/>
                <w:szCs w:val="12"/>
              </w:rPr>
            </w:pPr>
          </w:p>
          <w:p w14:paraId="7976B89E"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OHM 16</w:t>
            </w:r>
          </w:p>
          <w:p w14:paraId="5A95842D" w14:textId="77777777" w:rsidR="004B2457" w:rsidRPr="00D32EBD" w:rsidRDefault="004B2457" w:rsidP="00812EC0">
            <w:pPr>
              <w:jc w:val="both"/>
              <w:rPr>
                <w:rFonts w:ascii="Times New Roman" w:hAnsi="Times New Roman" w:cs="Times New Roman"/>
                <w:b/>
                <w:bCs/>
                <w:sz w:val="12"/>
                <w:szCs w:val="12"/>
              </w:rPr>
            </w:pPr>
          </w:p>
          <w:p w14:paraId="34FC9913" w14:textId="77777777" w:rsidR="004B2457" w:rsidRPr="00D32EBD" w:rsidRDefault="004B2457" w:rsidP="00812EC0">
            <w:pPr>
              <w:jc w:val="both"/>
              <w:rPr>
                <w:rFonts w:ascii="Times New Roman" w:hAnsi="Times New Roman" w:cs="Times New Roman"/>
                <w:b/>
                <w:bCs/>
                <w:sz w:val="12"/>
                <w:szCs w:val="12"/>
              </w:rPr>
            </w:pPr>
          </w:p>
        </w:tc>
        <w:tc>
          <w:tcPr>
            <w:tcW w:w="540" w:type="dxa"/>
            <w:tcBorders>
              <w:top w:val="single" w:sz="4" w:space="0" w:color="auto"/>
            </w:tcBorders>
          </w:tcPr>
          <w:p w14:paraId="598948DD" w14:textId="77777777" w:rsidR="004B2457" w:rsidRPr="00D32EBD" w:rsidRDefault="004B2457" w:rsidP="00812EC0">
            <w:pPr>
              <w:jc w:val="both"/>
              <w:rPr>
                <w:rFonts w:ascii="Times New Roman" w:hAnsi="Times New Roman" w:cs="Times New Roman"/>
                <w:sz w:val="12"/>
                <w:szCs w:val="12"/>
              </w:rPr>
            </w:pPr>
          </w:p>
          <w:p w14:paraId="02BD33C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2F775B6A" w14:textId="77777777" w:rsidR="004B2457" w:rsidRPr="00D32EBD" w:rsidRDefault="004B2457" w:rsidP="00812EC0">
            <w:pPr>
              <w:jc w:val="both"/>
              <w:rPr>
                <w:rFonts w:ascii="Times New Roman" w:hAnsi="Times New Roman" w:cs="Times New Roman"/>
                <w:sz w:val="12"/>
                <w:szCs w:val="12"/>
              </w:rPr>
            </w:pPr>
          </w:p>
          <w:p w14:paraId="10FAC55C" w14:textId="77777777" w:rsidR="004B2457" w:rsidRPr="00D32EBD" w:rsidRDefault="004B2457" w:rsidP="00812EC0">
            <w:pPr>
              <w:jc w:val="both"/>
              <w:rPr>
                <w:rFonts w:ascii="Times New Roman" w:hAnsi="Times New Roman" w:cs="Times New Roman"/>
                <w:sz w:val="12"/>
                <w:szCs w:val="12"/>
              </w:rPr>
            </w:pPr>
          </w:p>
          <w:p w14:paraId="7F72085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54B74BCC" w14:textId="77777777" w:rsidR="004B2457" w:rsidRPr="00D32EBD" w:rsidRDefault="004B2457" w:rsidP="00812EC0">
            <w:pPr>
              <w:jc w:val="both"/>
              <w:rPr>
                <w:rFonts w:ascii="Times New Roman" w:hAnsi="Times New Roman" w:cs="Times New Roman"/>
                <w:sz w:val="12"/>
                <w:szCs w:val="12"/>
              </w:rPr>
            </w:pPr>
          </w:p>
          <w:p w14:paraId="16E3A88E" w14:textId="77777777" w:rsidR="004B2457" w:rsidRPr="00D32EBD" w:rsidRDefault="004B2457" w:rsidP="00812EC0">
            <w:pPr>
              <w:jc w:val="both"/>
              <w:rPr>
                <w:rFonts w:ascii="Times New Roman" w:hAnsi="Times New Roman" w:cs="Times New Roman"/>
                <w:sz w:val="12"/>
                <w:szCs w:val="12"/>
              </w:rPr>
            </w:pPr>
          </w:p>
          <w:p w14:paraId="36C6021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654AF02A" w14:textId="77777777" w:rsidR="004B2457" w:rsidRPr="00D32EBD" w:rsidRDefault="004B2457" w:rsidP="00812EC0">
            <w:pPr>
              <w:jc w:val="both"/>
              <w:rPr>
                <w:rFonts w:ascii="Times New Roman" w:hAnsi="Times New Roman" w:cs="Times New Roman"/>
                <w:sz w:val="12"/>
                <w:szCs w:val="12"/>
              </w:rPr>
            </w:pPr>
          </w:p>
          <w:p w14:paraId="06EC63DD" w14:textId="77777777" w:rsidR="004B2457" w:rsidRPr="00D32EBD" w:rsidRDefault="004B2457" w:rsidP="00812EC0">
            <w:pPr>
              <w:jc w:val="both"/>
              <w:rPr>
                <w:rFonts w:ascii="Times New Roman" w:hAnsi="Times New Roman" w:cs="Times New Roman"/>
                <w:sz w:val="12"/>
                <w:szCs w:val="12"/>
              </w:rPr>
            </w:pPr>
          </w:p>
          <w:p w14:paraId="35BFB84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170D4EF7" w14:textId="77777777" w:rsidR="004B2457" w:rsidRPr="00D32EBD" w:rsidRDefault="004B2457" w:rsidP="00812EC0">
            <w:pPr>
              <w:jc w:val="both"/>
              <w:rPr>
                <w:rFonts w:ascii="Times New Roman" w:hAnsi="Times New Roman" w:cs="Times New Roman"/>
                <w:sz w:val="12"/>
                <w:szCs w:val="12"/>
              </w:rPr>
            </w:pPr>
          </w:p>
          <w:p w14:paraId="749B2508" w14:textId="77777777" w:rsidR="004B2457" w:rsidRPr="00D32EBD" w:rsidRDefault="004B2457" w:rsidP="00812EC0">
            <w:pPr>
              <w:jc w:val="both"/>
              <w:rPr>
                <w:rFonts w:ascii="Times New Roman" w:hAnsi="Times New Roman" w:cs="Times New Roman"/>
                <w:sz w:val="12"/>
                <w:szCs w:val="12"/>
              </w:rPr>
            </w:pPr>
          </w:p>
          <w:p w14:paraId="7EE892C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9</w:t>
            </w:r>
          </w:p>
          <w:p w14:paraId="3B5495B8" w14:textId="77777777" w:rsidR="004B2457" w:rsidRPr="00D32EBD" w:rsidRDefault="004B2457" w:rsidP="00812EC0">
            <w:pPr>
              <w:jc w:val="both"/>
              <w:rPr>
                <w:rFonts w:ascii="Times New Roman" w:hAnsi="Times New Roman" w:cs="Times New Roman"/>
                <w:sz w:val="12"/>
                <w:szCs w:val="12"/>
              </w:rPr>
            </w:pPr>
          </w:p>
          <w:p w14:paraId="37008631" w14:textId="77777777" w:rsidR="004B2457" w:rsidRPr="00D32EBD" w:rsidRDefault="004B2457" w:rsidP="00812EC0">
            <w:pPr>
              <w:jc w:val="both"/>
              <w:rPr>
                <w:rFonts w:ascii="Times New Roman" w:hAnsi="Times New Roman" w:cs="Times New Roman"/>
                <w:sz w:val="12"/>
                <w:szCs w:val="12"/>
              </w:rPr>
            </w:pPr>
          </w:p>
          <w:p w14:paraId="2A28D12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7AEDA135" w14:textId="77777777" w:rsidR="004B2457" w:rsidRPr="00D32EBD" w:rsidRDefault="004B2457" w:rsidP="00812EC0">
            <w:pPr>
              <w:jc w:val="both"/>
              <w:rPr>
                <w:rFonts w:ascii="Times New Roman" w:hAnsi="Times New Roman" w:cs="Times New Roman"/>
                <w:sz w:val="12"/>
                <w:szCs w:val="12"/>
              </w:rPr>
            </w:pPr>
          </w:p>
          <w:p w14:paraId="094E63BF" w14:textId="77777777" w:rsidR="004B2457" w:rsidRPr="00D32EBD" w:rsidRDefault="004B2457" w:rsidP="00812EC0">
            <w:pPr>
              <w:jc w:val="both"/>
              <w:rPr>
                <w:rFonts w:ascii="Times New Roman" w:hAnsi="Times New Roman" w:cs="Times New Roman"/>
                <w:sz w:val="12"/>
                <w:szCs w:val="12"/>
              </w:rPr>
            </w:pPr>
          </w:p>
          <w:p w14:paraId="1F5542A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24EB8160" w14:textId="77777777" w:rsidR="004B2457" w:rsidRPr="00D32EBD" w:rsidRDefault="004B2457" w:rsidP="00812EC0">
            <w:pPr>
              <w:jc w:val="both"/>
              <w:rPr>
                <w:rFonts w:ascii="Times New Roman" w:hAnsi="Times New Roman" w:cs="Times New Roman"/>
                <w:sz w:val="12"/>
                <w:szCs w:val="12"/>
              </w:rPr>
            </w:pPr>
          </w:p>
          <w:p w14:paraId="79CEFEE3" w14:textId="77777777" w:rsidR="004B2457" w:rsidRPr="00D32EBD" w:rsidRDefault="004B2457" w:rsidP="00812EC0">
            <w:pPr>
              <w:jc w:val="both"/>
              <w:rPr>
                <w:rFonts w:ascii="Times New Roman" w:hAnsi="Times New Roman" w:cs="Times New Roman"/>
                <w:sz w:val="12"/>
                <w:szCs w:val="12"/>
              </w:rPr>
            </w:pPr>
          </w:p>
          <w:p w14:paraId="1515417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6B7CC3B3" w14:textId="77777777" w:rsidR="004B2457" w:rsidRPr="00D32EBD" w:rsidRDefault="004B2457" w:rsidP="00812EC0">
            <w:pPr>
              <w:jc w:val="both"/>
              <w:rPr>
                <w:rFonts w:ascii="Times New Roman" w:hAnsi="Times New Roman" w:cs="Times New Roman"/>
                <w:sz w:val="12"/>
                <w:szCs w:val="12"/>
              </w:rPr>
            </w:pPr>
          </w:p>
          <w:p w14:paraId="2C6C8B96" w14:textId="77777777" w:rsidR="004B2457" w:rsidRPr="00D32EBD" w:rsidRDefault="004B2457" w:rsidP="00812EC0">
            <w:pPr>
              <w:jc w:val="both"/>
              <w:rPr>
                <w:rFonts w:ascii="Times New Roman" w:hAnsi="Times New Roman" w:cs="Times New Roman"/>
                <w:sz w:val="12"/>
                <w:szCs w:val="12"/>
              </w:rPr>
            </w:pPr>
          </w:p>
          <w:p w14:paraId="5B33C02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6B5F56A8" w14:textId="77777777" w:rsidR="004B2457" w:rsidRPr="00D32EBD" w:rsidRDefault="004B2457" w:rsidP="00812EC0">
            <w:pPr>
              <w:jc w:val="both"/>
              <w:rPr>
                <w:rFonts w:ascii="Times New Roman" w:hAnsi="Times New Roman" w:cs="Times New Roman"/>
                <w:sz w:val="12"/>
                <w:szCs w:val="12"/>
              </w:rPr>
            </w:pPr>
          </w:p>
          <w:p w14:paraId="438C579A" w14:textId="77777777" w:rsidR="004B2457" w:rsidRPr="00D32EBD" w:rsidRDefault="004B2457" w:rsidP="00812EC0">
            <w:pPr>
              <w:jc w:val="both"/>
              <w:rPr>
                <w:rFonts w:ascii="Times New Roman" w:hAnsi="Times New Roman" w:cs="Times New Roman"/>
                <w:sz w:val="12"/>
                <w:szCs w:val="12"/>
              </w:rPr>
            </w:pPr>
          </w:p>
          <w:p w14:paraId="7A09906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8</w:t>
            </w:r>
          </w:p>
          <w:p w14:paraId="5BF68B80" w14:textId="77777777" w:rsidR="004B2457" w:rsidRPr="00D32EBD" w:rsidRDefault="004B2457" w:rsidP="00812EC0">
            <w:pPr>
              <w:jc w:val="both"/>
              <w:rPr>
                <w:rFonts w:ascii="Times New Roman" w:hAnsi="Times New Roman" w:cs="Times New Roman"/>
                <w:sz w:val="12"/>
                <w:szCs w:val="12"/>
              </w:rPr>
            </w:pPr>
          </w:p>
          <w:p w14:paraId="1C52888A" w14:textId="77777777" w:rsidR="004B2457" w:rsidRPr="00D32EBD" w:rsidRDefault="004B2457" w:rsidP="00812EC0">
            <w:pPr>
              <w:jc w:val="both"/>
              <w:rPr>
                <w:rFonts w:ascii="Times New Roman" w:hAnsi="Times New Roman" w:cs="Times New Roman"/>
                <w:sz w:val="12"/>
                <w:szCs w:val="12"/>
              </w:rPr>
            </w:pPr>
          </w:p>
          <w:p w14:paraId="254CE43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9</w:t>
            </w:r>
          </w:p>
          <w:p w14:paraId="11DBA970" w14:textId="77777777" w:rsidR="004B2457" w:rsidRPr="00D32EBD" w:rsidRDefault="004B2457" w:rsidP="00812EC0">
            <w:pPr>
              <w:jc w:val="both"/>
              <w:rPr>
                <w:rFonts w:ascii="Times New Roman" w:hAnsi="Times New Roman" w:cs="Times New Roman"/>
                <w:sz w:val="12"/>
                <w:szCs w:val="12"/>
              </w:rPr>
            </w:pPr>
          </w:p>
          <w:p w14:paraId="32FFDB8B" w14:textId="77777777" w:rsidR="004B2457" w:rsidRPr="00D32EBD" w:rsidRDefault="004B2457" w:rsidP="00812EC0">
            <w:pPr>
              <w:jc w:val="both"/>
              <w:rPr>
                <w:rFonts w:ascii="Times New Roman" w:hAnsi="Times New Roman" w:cs="Times New Roman"/>
                <w:sz w:val="12"/>
                <w:szCs w:val="12"/>
              </w:rPr>
            </w:pPr>
          </w:p>
          <w:p w14:paraId="1C9643A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4BAD530D" w14:textId="77777777" w:rsidR="004B2457" w:rsidRPr="00D32EBD" w:rsidRDefault="004B2457" w:rsidP="00812EC0">
            <w:pPr>
              <w:jc w:val="both"/>
              <w:rPr>
                <w:rFonts w:ascii="Times New Roman" w:hAnsi="Times New Roman" w:cs="Times New Roman"/>
                <w:sz w:val="12"/>
                <w:szCs w:val="12"/>
              </w:rPr>
            </w:pPr>
          </w:p>
          <w:p w14:paraId="5357F236" w14:textId="77777777" w:rsidR="004B2457" w:rsidRPr="00D32EBD" w:rsidRDefault="004B2457" w:rsidP="00812EC0">
            <w:pPr>
              <w:jc w:val="both"/>
              <w:rPr>
                <w:rFonts w:ascii="Times New Roman" w:hAnsi="Times New Roman" w:cs="Times New Roman"/>
                <w:sz w:val="12"/>
                <w:szCs w:val="12"/>
              </w:rPr>
            </w:pPr>
          </w:p>
          <w:p w14:paraId="6FF3EF4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8</w:t>
            </w:r>
          </w:p>
          <w:p w14:paraId="7C30A6E7" w14:textId="77777777" w:rsidR="004B2457" w:rsidRPr="00D32EBD" w:rsidRDefault="004B2457" w:rsidP="00812EC0">
            <w:pPr>
              <w:jc w:val="both"/>
              <w:rPr>
                <w:rFonts w:ascii="Times New Roman" w:hAnsi="Times New Roman" w:cs="Times New Roman"/>
                <w:sz w:val="12"/>
                <w:szCs w:val="12"/>
              </w:rPr>
            </w:pPr>
          </w:p>
          <w:p w14:paraId="717FD9D6" w14:textId="77777777" w:rsidR="004B2457" w:rsidRPr="00D32EBD" w:rsidRDefault="004B2457" w:rsidP="00812EC0">
            <w:pPr>
              <w:jc w:val="both"/>
              <w:rPr>
                <w:rFonts w:ascii="Times New Roman" w:hAnsi="Times New Roman" w:cs="Times New Roman"/>
                <w:sz w:val="12"/>
                <w:szCs w:val="12"/>
              </w:rPr>
            </w:pPr>
          </w:p>
          <w:p w14:paraId="50D4D29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9</w:t>
            </w:r>
          </w:p>
          <w:p w14:paraId="0F9EC6D7" w14:textId="77777777" w:rsidR="004B2457" w:rsidRPr="00D32EBD" w:rsidRDefault="004B2457" w:rsidP="00812EC0">
            <w:pPr>
              <w:jc w:val="both"/>
              <w:rPr>
                <w:rFonts w:ascii="Times New Roman" w:hAnsi="Times New Roman" w:cs="Times New Roman"/>
                <w:sz w:val="12"/>
                <w:szCs w:val="12"/>
              </w:rPr>
            </w:pPr>
          </w:p>
          <w:p w14:paraId="593EE87E" w14:textId="77777777" w:rsidR="004B2457" w:rsidRPr="00D32EBD" w:rsidRDefault="004B2457" w:rsidP="00812EC0">
            <w:pPr>
              <w:jc w:val="both"/>
              <w:rPr>
                <w:rFonts w:ascii="Times New Roman" w:hAnsi="Times New Roman" w:cs="Times New Roman"/>
                <w:sz w:val="12"/>
                <w:szCs w:val="12"/>
              </w:rPr>
            </w:pPr>
          </w:p>
          <w:p w14:paraId="5D6A011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p w14:paraId="46B7B41B" w14:textId="77777777" w:rsidR="004B2457" w:rsidRPr="00D32EBD" w:rsidRDefault="004B2457" w:rsidP="00812EC0">
            <w:pPr>
              <w:jc w:val="both"/>
              <w:rPr>
                <w:rFonts w:ascii="Times New Roman" w:hAnsi="Times New Roman" w:cs="Times New Roman"/>
                <w:sz w:val="12"/>
                <w:szCs w:val="12"/>
              </w:rPr>
            </w:pPr>
          </w:p>
          <w:p w14:paraId="10853BDD" w14:textId="77777777" w:rsidR="004B2457" w:rsidRPr="00D32EBD" w:rsidRDefault="004B2457" w:rsidP="00812EC0">
            <w:pPr>
              <w:jc w:val="both"/>
              <w:rPr>
                <w:rFonts w:ascii="Times New Roman" w:hAnsi="Times New Roman" w:cs="Times New Roman"/>
                <w:sz w:val="12"/>
                <w:szCs w:val="12"/>
              </w:rPr>
            </w:pPr>
          </w:p>
          <w:p w14:paraId="62564EC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w:t>
            </w:r>
          </w:p>
        </w:tc>
        <w:tc>
          <w:tcPr>
            <w:tcW w:w="4140" w:type="dxa"/>
            <w:tcBorders>
              <w:top w:val="single" w:sz="4" w:space="0" w:color="auto"/>
            </w:tcBorders>
          </w:tcPr>
          <w:p w14:paraId="2418D254"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Ꝭ</w:t>
            </w:r>
            <w:r w:rsidRPr="00D32EBD">
              <w:rPr>
                <w:rFonts w:ascii="Times New Roman" w:hAnsi="Times New Roman" w:cs="Times New Roman"/>
                <w:b/>
                <w:bCs/>
                <w:sz w:val="12"/>
                <w:szCs w:val="12"/>
                <w:vertAlign w:val="subscript"/>
              </w:rPr>
              <w:t>1</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2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3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4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5  </w:t>
            </w:r>
            <w:r w:rsidRPr="00D32EBD">
              <w:rPr>
                <w:rFonts w:ascii="Times New Roman" w:hAnsi="Times New Roman" w:cs="Times New Roman"/>
                <w:b/>
                <w:bCs/>
                <w:sz w:val="12"/>
                <w:szCs w:val="12"/>
              </w:rPr>
              <w:t xml:space="preserve">      Ꝭ</w:t>
            </w:r>
            <w:r w:rsidRPr="00D32EBD">
              <w:rPr>
                <w:rFonts w:ascii="Times New Roman" w:hAnsi="Times New Roman" w:cs="Times New Roman"/>
                <w:b/>
                <w:bCs/>
                <w:sz w:val="12"/>
                <w:szCs w:val="12"/>
                <w:vertAlign w:val="subscript"/>
              </w:rPr>
              <w:t xml:space="preserve">6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7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 xml:space="preserve">8  </w:t>
            </w:r>
            <w:r w:rsidRPr="00D32EBD">
              <w:rPr>
                <w:rFonts w:ascii="Times New Roman" w:hAnsi="Times New Roman" w:cs="Times New Roman"/>
                <w:b/>
                <w:bCs/>
                <w:sz w:val="12"/>
                <w:szCs w:val="12"/>
              </w:rPr>
              <w:t xml:space="preserve">       Ꝭ </w:t>
            </w:r>
            <w:r w:rsidRPr="00D32EBD">
              <w:rPr>
                <w:rFonts w:ascii="Times New Roman" w:hAnsi="Times New Roman" w:cs="Times New Roman"/>
                <w:b/>
                <w:bCs/>
                <w:sz w:val="12"/>
                <w:szCs w:val="12"/>
                <w:vertAlign w:val="subscript"/>
              </w:rPr>
              <w:t>9</w:t>
            </w:r>
          </w:p>
          <w:p w14:paraId="6749B688"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134.  8300.   578.     129    1030.    107.    285.    669.      1010. 00     00        00         00     00         00       00       00         00</w:t>
            </w:r>
          </w:p>
          <w:p w14:paraId="11EC6D5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362AF4E6"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386.   3330.  54.   5580.   2080.   409      104.     39.       30.</w:t>
            </w:r>
          </w:p>
          <w:p w14:paraId="2901FD0A"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00      00       80    80        00        00         00       50        70</w:t>
            </w:r>
          </w:p>
          <w:p w14:paraId="4C55282C"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79F2FB05"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260.     1110   23.      2.      25.       57.       39.     17.         11.</w:t>
            </w:r>
          </w:p>
          <w:p w14:paraId="7994E34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00         00      00      80      80        70        40      00          90</w:t>
            </w:r>
          </w:p>
          <w:p w14:paraId="5FDF18F1"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0CCCB7C9"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311.      980.   488.   1590.   1270.   1640.  548.   325.     249.</w:t>
            </w:r>
          </w:p>
          <w:p w14:paraId="24B3528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00         00     00       00         00        00      00      00        00</w:t>
            </w:r>
          </w:p>
          <w:p w14:paraId="0E716A26"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3001DF4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161.     1210.   5440.  268.    121.     86.     22.     232.      87.</w:t>
            </w:r>
          </w:p>
          <w:p w14:paraId="52DEF4AA"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00         00       00       00       00        00      90     90          00</w:t>
            </w:r>
          </w:p>
          <w:p w14:paraId="4E5D0A1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62597A4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94.       723.     268.    1830.   528.    149.    280.   406.     668.</w:t>
            </w:r>
          </w:p>
          <w:p w14:paraId="1DB6140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00        00        00       00        00        00      00       00        00</w:t>
            </w:r>
          </w:p>
          <w:p w14:paraId="6D29FBA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7EA8CDB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158.     10.        475.    137.     99.     154.    84.      128.    111.</w:t>
            </w:r>
          </w:p>
          <w:p w14:paraId="2CEA17B1"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00        40         00        00       00      00       00       00        00              </w:t>
            </w:r>
          </w:p>
          <w:p w14:paraId="2B9BAC28"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0E283F9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54.       196.      474.     50.     860.     30.    182.    2440.    552.</w:t>
            </w:r>
          </w:p>
          <w:p w14:paraId="391D5602"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70        00         00        20       00       00     00        00        00</w:t>
            </w:r>
          </w:p>
          <w:p w14:paraId="35795AC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0B9B514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1170.   251.   15200.  10200.   668.   686.  226.   1270.   1000.</w:t>
            </w:r>
          </w:p>
          <w:p w14:paraId="608A600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00        00        00        00          00      00     00      00        00</w:t>
            </w:r>
          </w:p>
          <w:p w14:paraId="37936FD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2E378ABD"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55.      3.      650.     1250.     2114.   1897.  1354.  1021.   587.</w:t>
            </w:r>
          </w:p>
          <w:p w14:paraId="23D24E8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80      70      00         00         00        00       00       00        00</w:t>
            </w:r>
          </w:p>
          <w:p w14:paraId="561A562C"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4B68AF6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270.   3310.   910.   4560     378.     670.   1510.   1980.  2810.</w:t>
            </w:r>
          </w:p>
          <w:p w14:paraId="0A1CC41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00     00        00      00         00        00       00       00       00</w:t>
            </w:r>
          </w:p>
          <w:p w14:paraId="0C9BE534"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53B4A181"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399.    44.     104.    9.         3.          35.     10.         2.</w:t>
            </w:r>
          </w:p>
          <w:p w14:paraId="53A4B2BF"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00       00      00       00        00          00      00         00</w:t>
            </w:r>
          </w:p>
          <w:p w14:paraId="706A1DE7"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320A22ED"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82.     830.     405.   79.      14.         5.        12.        13.       14.</w:t>
            </w:r>
          </w:p>
          <w:p w14:paraId="49EAA94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00      00       00       00        70         00       70         50         00</w:t>
            </w:r>
          </w:p>
          <w:p w14:paraId="4A6BDD35"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271215B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356.       681.      28.      8.        12.      124      255.      850.      </w:t>
            </w:r>
          </w:p>
          <w:p w14:paraId="7BD8EB8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00          00        70        20               20      00        00         00</w:t>
            </w:r>
          </w:p>
          <w:p w14:paraId="4BD1255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3191449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176.     270.     354.    9800    2200    860.    738.     707.   218.</w:t>
            </w:r>
          </w:p>
          <w:p w14:paraId="2D01C048"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00      00         00       00        00        00        00       00      00</w:t>
            </w:r>
          </w:p>
          <w:p w14:paraId="373A590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54775230"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177.     12.     171.    1300    10400.   950.   95.      464.   2210.</w:t>
            </w:r>
          </w:p>
          <w:p w14:paraId="0098EF0E"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r w:rsidRPr="00D32EBD">
              <w:rPr>
                <w:rFonts w:ascii="Times New Roman" w:hAnsi="Times New Roman" w:cs="Times New Roman"/>
                <w:sz w:val="12"/>
                <w:szCs w:val="12"/>
              </w:rPr>
              <w:t xml:space="preserve"> 00       00      00        00        00         00      00       00      00</w:t>
            </w:r>
          </w:p>
          <w:p w14:paraId="0617A9FB"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p w14:paraId="54E0B702" w14:textId="77777777" w:rsidR="004B2457" w:rsidRPr="00D32EBD" w:rsidRDefault="004B2457" w:rsidP="00812EC0">
            <w:pPr>
              <w:tabs>
                <w:tab w:val="left" w:pos="885"/>
                <w:tab w:val="center" w:pos="2414"/>
                <w:tab w:val="left" w:pos="3180"/>
                <w:tab w:val="left" w:pos="3300"/>
                <w:tab w:val="left" w:pos="3660"/>
              </w:tabs>
              <w:jc w:val="both"/>
              <w:rPr>
                <w:rFonts w:ascii="Times New Roman" w:hAnsi="Times New Roman" w:cs="Times New Roman"/>
                <w:sz w:val="12"/>
                <w:szCs w:val="12"/>
              </w:rPr>
            </w:pPr>
          </w:p>
        </w:tc>
        <w:tc>
          <w:tcPr>
            <w:tcW w:w="3960" w:type="dxa"/>
            <w:tcBorders>
              <w:top w:val="single" w:sz="4" w:space="0" w:color="auto"/>
            </w:tcBorders>
          </w:tcPr>
          <w:p w14:paraId="4BD9AF3C" w14:textId="77777777" w:rsidR="004B2457" w:rsidRPr="00D32EBD" w:rsidRDefault="004B2457" w:rsidP="00812EC0">
            <w:pPr>
              <w:jc w:val="both"/>
              <w:rPr>
                <w:rFonts w:ascii="Times New Roman" w:hAnsi="Times New Roman" w:cs="Times New Roman"/>
                <w:b/>
                <w:bCs/>
                <w:sz w:val="12"/>
                <w:szCs w:val="12"/>
              </w:rPr>
            </w:pP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1</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2</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3</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4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5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6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7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 xml:space="preserve">8  </w:t>
            </w:r>
            <w:r w:rsidRPr="00D32EBD">
              <w:rPr>
                <w:rFonts w:ascii="Times New Roman" w:hAnsi="Times New Roman" w:cs="Times New Roman"/>
                <w:b/>
                <w:bCs/>
                <w:sz w:val="12"/>
                <w:szCs w:val="12"/>
              </w:rPr>
              <w:t xml:space="preserve">    h</w:t>
            </w:r>
            <w:r w:rsidRPr="00D32EBD">
              <w:rPr>
                <w:rFonts w:ascii="Times New Roman" w:hAnsi="Times New Roman" w:cs="Times New Roman"/>
                <w:b/>
                <w:bCs/>
                <w:sz w:val="12"/>
                <w:szCs w:val="12"/>
                <w:vertAlign w:val="subscript"/>
              </w:rPr>
              <w:t>9</w:t>
            </w:r>
          </w:p>
          <w:p w14:paraId="792473C6" w14:textId="77777777" w:rsidR="004B2457" w:rsidRPr="00D32EBD" w:rsidRDefault="004B2457" w:rsidP="00812EC0">
            <w:pPr>
              <w:tabs>
                <w:tab w:val="left" w:pos="537"/>
              </w:tabs>
              <w:jc w:val="both"/>
              <w:rPr>
                <w:rFonts w:ascii="Times New Roman" w:hAnsi="Times New Roman" w:cs="Times New Roman"/>
                <w:sz w:val="12"/>
                <w:szCs w:val="12"/>
              </w:rPr>
            </w:pPr>
            <w:r w:rsidRPr="00D32EBD">
              <w:rPr>
                <w:rFonts w:ascii="Times New Roman" w:hAnsi="Times New Roman" w:cs="Times New Roman"/>
                <w:sz w:val="12"/>
                <w:szCs w:val="12"/>
              </w:rPr>
              <w:t>0.30    1.10    1.20    5.10   17.20   31.60   25.40   28.   33.                                                                                                                                      .                                                                              10     00</w:t>
            </w:r>
          </w:p>
          <w:p w14:paraId="067A711D" w14:textId="77777777" w:rsidR="004B2457" w:rsidRPr="00D32EBD" w:rsidRDefault="004B2457" w:rsidP="00812EC0">
            <w:pPr>
              <w:jc w:val="both"/>
              <w:rPr>
                <w:rFonts w:ascii="Times New Roman" w:hAnsi="Times New Roman" w:cs="Times New Roman"/>
                <w:sz w:val="12"/>
                <w:szCs w:val="12"/>
              </w:rPr>
            </w:pPr>
          </w:p>
          <w:p w14:paraId="2252148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0.90    0.90    2.80    8.40    8.70     6.40    19.     34.    121</w:t>
            </w:r>
          </w:p>
          <w:p w14:paraId="41E9E18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00       80    00</w:t>
            </w:r>
          </w:p>
          <w:p w14:paraId="447D95CA" w14:textId="77777777" w:rsidR="004B2457" w:rsidRPr="00D32EBD" w:rsidRDefault="004B2457" w:rsidP="00812EC0">
            <w:pPr>
              <w:jc w:val="both"/>
              <w:rPr>
                <w:rFonts w:ascii="Times New Roman" w:hAnsi="Times New Roman" w:cs="Times New Roman"/>
                <w:sz w:val="12"/>
                <w:szCs w:val="12"/>
              </w:rPr>
            </w:pPr>
          </w:p>
          <w:p w14:paraId="20E8447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0.60    2.00    13.10   12.20   17.70   28.10   36.   42.    46.</w:t>
            </w:r>
          </w:p>
          <w:p w14:paraId="09987503"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30    00     00</w:t>
            </w:r>
          </w:p>
          <w:p w14:paraId="38CDA265" w14:textId="77777777" w:rsidR="004B2457" w:rsidRPr="00D32EBD" w:rsidRDefault="004B2457" w:rsidP="00812EC0">
            <w:pPr>
              <w:jc w:val="both"/>
              <w:rPr>
                <w:rFonts w:ascii="Times New Roman" w:hAnsi="Times New Roman" w:cs="Times New Roman"/>
                <w:sz w:val="12"/>
                <w:szCs w:val="12"/>
              </w:rPr>
            </w:pPr>
          </w:p>
          <w:p w14:paraId="43DBE04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0.90    13.80   15.70   19.20   8.80     27.70   25    29    34.</w:t>
            </w:r>
          </w:p>
          <w:p w14:paraId="6537A04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90     00   00</w:t>
            </w:r>
          </w:p>
          <w:p w14:paraId="220C2B7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47EB669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0.9     0.70     3.50      2.80     3.60     3.70    22.    52.   40.</w:t>
            </w:r>
          </w:p>
          <w:p w14:paraId="2CCC89B3"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20    10    40</w:t>
            </w:r>
          </w:p>
          <w:p w14:paraId="3DCB6AC0" w14:textId="77777777" w:rsidR="004B2457" w:rsidRPr="00D32EBD" w:rsidRDefault="004B2457" w:rsidP="00812EC0">
            <w:pPr>
              <w:jc w:val="both"/>
              <w:rPr>
                <w:rFonts w:ascii="Times New Roman" w:hAnsi="Times New Roman" w:cs="Times New Roman"/>
                <w:sz w:val="12"/>
                <w:szCs w:val="12"/>
              </w:rPr>
            </w:pPr>
          </w:p>
          <w:p w14:paraId="3FCB0F9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1.00    4.20   7.30      16.20    14.10   48.90   16.   31.   32.</w:t>
            </w:r>
          </w:p>
          <w:p w14:paraId="6C228E9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30    00   00</w:t>
            </w:r>
          </w:p>
          <w:p w14:paraId="04C421AD" w14:textId="77777777" w:rsidR="004B2457" w:rsidRPr="00D32EBD" w:rsidRDefault="004B2457" w:rsidP="00812EC0">
            <w:pPr>
              <w:jc w:val="both"/>
              <w:rPr>
                <w:rFonts w:ascii="Times New Roman" w:hAnsi="Times New Roman" w:cs="Times New Roman"/>
                <w:sz w:val="12"/>
                <w:szCs w:val="12"/>
              </w:rPr>
            </w:pPr>
          </w:p>
          <w:p w14:paraId="734CAAF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1.30   1.70    8.90      20.70    18.80   36.60   48.    41.  43.</w:t>
            </w:r>
          </w:p>
          <w:p w14:paraId="5F47734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531EA224" w14:textId="77777777" w:rsidR="004B2457" w:rsidRPr="00D32EBD" w:rsidRDefault="004B2457" w:rsidP="00812EC0">
            <w:pPr>
              <w:jc w:val="both"/>
              <w:rPr>
                <w:rFonts w:ascii="Times New Roman" w:hAnsi="Times New Roman" w:cs="Times New Roman"/>
                <w:sz w:val="12"/>
                <w:szCs w:val="12"/>
              </w:rPr>
            </w:pPr>
          </w:p>
          <w:p w14:paraId="593F2B2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0.70    0.50   1.90     4.50     10.80     32.50    23.   69.   61</w:t>
            </w:r>
          </w:p>
          <w:p w14:paraId="6766419D"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00    10    00</w:t>
            </w:r>
          </w:p>
          <w:p w14:paraId="58F01FD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0F01717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1.60    2.40    6.40    8.50    12.80     8.90      46.    39   41.</w:t>
            </w:r>
          </w:p>
          <w:p w14:paraId="456AA23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00    40   00</w:t>
            </w:r>
          </w:p>
          <w:p w14:paraId="26DE1CD5" w14:textId="77777777" w:rsidR="004B2457" w:rsidRPr="00D32EBD" w:rsidRDefault="004B2457" w:rsidP="00812EC0">
            <w:pPr>
              <w:jc w:val="both"/>
              <w:rPr>
                <w:rFonts w:ascii="Times New Roman" w:hAnsi="Times New Roman" w:cs="Times New Roman"/>
                <w:sz w:val="12"/>
                <w:szCs w:val="12"/>
              </w:rPr>
            </w:pPr>
          </w:p>
          <w:p w14:paraId="3204CCB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1.10    1.90    7.60   33.30    24.00   26.10    22.00    7. 00  </w:t>
            </w:r>
          </w:p>
          <w:p w14:paraId="7D2EE1FE" w14:textId="77777777" w:rsidR="004B2457" w:rsidRPr="00D32EBD" w:rsidRDefault="004B2457" w:rsidP="00812EC0">
            <w:pPr>
              <w:jc w:val="both"/>
              <w:rPr>
                <w:rFonts w:ascii="Times New Roman" w:hAnsi="Times New Roman" w:cs="Times New Roman"/>
                <w:sz w:val="12"/>
                <w:szCs w:val="12"/>
              </w:rPr>
            </w:pPr>
          </w:p>
          <w:p w14:paraId="0AA0D918" w14:textId="77777777" w:rsidR="004B2457" w:rsidRPr="00D32EBD" w:rsidRDefault="004B2457" w:rsidP="00812EC0">
            <w:pPr>
              <w:jc w:val="both"/>
              <w:rPr>
                <w:rFonts w:ascii="Times New Roman" w:hAnsi="Times New Roman" w:cs="Times New Roman"/>
                <w:sz w:val="12"/>
                <w:szCs w:val="12"/>
              </w:rPr>
            </w:pPr>
          </w:p>
          <w:p w14:paraId="57B51F1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0.30   1.60    6.70    21.80    37.60    28.00    28.   29.   36.</w:t>
            </w:r>
          </w:p>
          <w:p w14:paraId="5A76D07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1B27F232" w14:textId="77777777" w:rsidR="004B2457" w:rsidRPr="00D32EBD" w:rsidRDefault="004B2457" w:rsidP="00812EC0">
            <w:pPr>
              <w:jc w:val="both"/>
              <w:rPr>
                <w:rFonts w:ascii="Times New Roman" w:hAnsi="Times New Roman" w:cs="Times New Roman"/>
                <w:sz w:val="12"/>
                <w:szCs w:val="12"/>
              </w:rPr>
            </w:pPr>
          </w:p>
          <w:p w14:paraId="66832BE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0.60    1.60    3.00     4.70     16.60      321.00    31.10</w:t>
            </w:r>
          </w:p>
          <w:p w14:paraId="5137F82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6B3916E9" w14:textId="77777777" w:rsidR="004B2457" w:rsidRPr="00D32EBD" w:rsidRDefault="004B2457" w:rsidP="00812EC0">
            <w:pPr>
              <w:jc w:val="both"/>
              <w:rPr>
                <w:rFonts w:ascii="Times New Roman" w:hAnsi="Times New Roman" w:cs="Times New Roman"/>
                <w:sz w:val="12"/>
                <w:szCs w:val="12"/>
              </w:rPr>
            </w:pPr>
          </w:p>
          <w:p w14:paraId="0830E1CF"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0.80    2.70    6.30    11.30    12.40     40.10    47.   48   48</w:t>
            </w:r>
          </w:p>
          <w:p w14:paraId="56536AB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40    00   00</w:t>
            </w:r>
          </w:p>
          <w:p w14:paraId="59329266" w14:textId="77777777" w:rsidR="004B2457" w:rsidRPr="00D32EBD" w:rsidRDefault="004B2457" w:rsidP="00812EC0">
            <w:pPr>
              <w:jc w:val="both"/>
              <w:rPr>
                <w:rFonts w:ascii="Times New Roman" w:hAnsi="Times New Roman" w:cs="Times New Roman"/>
                <w:sz w:val="12"/>
                <w:szCs w:val="12"/>
              </w:rPr>
            </w:pPr>
          </w:p>
          <w:p w14:paraId="042746A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0.90     1.80     6.50    11.10    9.70    16.50      26.40</w:t>
            </w:r>
          </w:p>
          <w:p w14:paraId="71CEF25F" w14:textId="77777777" w:rsidR="004B2457" w:rsidRPr="00D32EBD" w:rsidRDefault="004B2457" w:rsidP="00812EC0">
            <w:pPr>
              <w:jc w:val="both"/>
              <w:rPr>
                <w:rFonts w:ascii="Times New Roman" w:hAnsi="Times New Roman" w:cs="Times New Roman"/>
                <w:sz w:val="12"/>
                <w:szCs w:val="12"/>
              </w:rPr>
            </w:pPr>
          </w:p>
          <w:p w14:paraId="2B352810" w14:textId="77777777" w:rsidR="004B2457" w:rsidRPr="00D32EBD" w:rsidRDefault="004B2457" w:rsidP="00812EC0">
            <w:pPr>
              <w:jc w:val="both"/>
              <w:rPr>
                <w:rFonts w:ascii="Times New Roman" w:hAnsi="Times New Roman" w:cs="Times New Roman"/>
                <w:sz w:val="12"/>
                <w:szCs w:val="12"/>
              </w:rPr>
            </w:pPr>
          </w:p>
          <w:p w14:paraId="314EC9E7"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0.90     9.10    11.40   31.10    27.10   31.60     33.00    35.</w:t>
            </w:r>
          </w:p>
          <w:p w14:paraId="36A45F7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w:t>
            </w:r>
          </w:p>
          <w:p w14:paraId="5AEF02B7" w14:textId="77777777" w:rsidR="004B2457" w:rsidRPr="00D32EBD" w:rsidRDefault="004B2457" w:rsidP="00812EC0">
            <w:pPr>
              <w:jc w:val="both"/>
              <w:rPr>
                <w:rFonts w:ascii="Times New Roman" w:hAnsi="Times New Roman" w:cs="Times New Roman"/>
                <w:sz w:val="12"/>
                <w:szCs w:val="12"/>
              </w:rPr>
            </w:pPr>
          </w:p>
          <w:p w14:paraId="1E47FFF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0.50    1.20    2.40     2.10      11.10   11.70   59.50   62.00</w:t>
            </w:r>
          </w:p>
        </w:tc>
        <w:tc>
          <w:tcPr>
            <w:tcW w:w="4320" w:type="dxa"/>
            <w:tcBorders>
              <w:top w:val="single" w:sz="4" w:space="0" w:color="auto"/>
            </w:tcBorders>
          </w:tcPr>
          <w:p w14:paraId="4B32BC1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b/>
                <w:bCs/>
                <w:sz w:val="12"/>
                <w:szCs w:val="12"/>
              </w:rPr>
              <w:t>d</w:t>
            </w:r>
            <w:r w:rsidRPr="00D32EBD">
              <w:rPr>
                <w:rFonts w:ascii="Times New Roman" w:hAnsi="Times New Roman" w:cs="Times New Roman"/>
                <w:b/>
                <w:bCs/>
                <w:sz w:val="12"/>
                <w:szCs w:val="12"/>
                <w:vertAlign w:val="subscript"/>
              </w:rPr>
              <w:t xml:space="preserve">1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2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3</w:t>
            </w:r>
            <w:r w:rsidRPr="00D32EBD">
              <w:rPr>
                <w:rFonts w:ascii="Times New Roman" w:hAnsi="Times New Roman" w:cs="Times New Roman"/>
                <w:sz w:val="12"/>
                <w:szCs w:val="12"/>
                <w:vertAlign w:val="subscript"/>
              </w:rPr>
              <w:t xml:space="preserve">    </w:t>
            </w:r>
            <w:r w:rsidRPr="00D32EBD">
              <w:rPr>
                <w:rFonts w:ascii="Times New Roman" w:hAnsi="Times New Roman" w:cs="Times New Roman"/>
                <w:sz w:val="12"/>
                <w:szCs w:val="12"/>
              </w:rPr>
              <w:t xml:space="preserve">         </w:t>
            </w:r>
            <w:r w:rsidRPr="00D32EBD">
              <w:rPr>
                <w:rFonts w:ascii="Times New Roman" w:hAnsi="Times New Roman" w:cs="Times New Roman"/>
                <w:b/>
                <w:bCs/>
                <w:sz w:val="12"/>
                <w:szCs w:val="12"/>
              </w:rPr>
              <w:t>d</w:t>
            </w:r>
            <w:r w:rsidRPr="00D32EBD">
              <w:rPr>
                <w:rFonts w:ascii="Times New Roman" w:hAnsi="Times New Roman" w:cs="Times New Roman"/>
                <w:b/>
                <w:bCs/>
                <w:sz w:val="12"/>
                <w:szCs w:val="12"/>
                <w:vertAlign w:val="subscript"/>
              </w:rPr>
              <w:t xml:space="preserve">4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5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6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7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 xml:space="preserve">8   </w:t>
            </w:r>
            <w:r w:rsidRPr="00D32EBD">
              <w:rPr>
                <w:rFonts w:ascii="Times New Roman" w:hAnsi="Times New Roman" w:cs="Times New Roman"/>
                <w:b/>
                <w:bCs/>
                <w:sz w:val="12"/>
                <w:szCs w:val="12"/>
              </w:rPr>
              <w:t xml:space="preserve">        d</w:t>
            </w:r>
            <w:r w:rsidRPr="00D32EBD">
              <w:rPr>
                <w:rFonts w:ascii="Times New Roman" w:hAnsi="Times New Roman" w:cs="Times New Roman"/>
                <w:b/>
                <w:bCs/>
                <w:sz w:val="12"/>
                <w:szCs w:val="12"/>
                <w:vertAlign w:val="subscript"/>
              </w:rPr>
              <w:t>9</w:t>
            </w:r>
          </w:p>
          <w:p w14:paraId="746745CD"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0.30   1.40    2.60       7.70    24.90    56.50     81.    110.       143.</w:t>
            </w:r>
          </w:p>
          <w:p w14:paraId="38EDBC3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90     00          00</w:t>
            </w:r>
          </w:p>
          <w:p w14:paraId="13595AE0" w14:textId="77777777" w:rsidR="004B2457" w:rsidRPr="00D32EBD" w:rsidRDefault="004B2457" w:rsidP="00812EC0">
            <w:pPr>
              <w:jc w:val="both"/>
              <w:rPr>
                <w:rFonts w:ascii="Times New Roman" w:hAnsi="Times New Roman" w:cs="Times New Roman"/>
                <w:sz w:val="12"/>
                <w:szCs w:val="12"/>
              </w:rPr>
            </w:pPr>
          </w:p>
          <w:p w14:paraId="66000A4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0.90   1.80    4.60       13.00   21.70   28.10    47.      81.    203.</w:t>
            </w:r>
          </w:p>
          <w:p w14:paraId="2A96596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10       90     00</w:t>
            </w:r>
          </w:p>
          <w:p w14:paraId="64EF71B8" w14:textId="77777777" w:rsidR="004B2457" w:rsidRPr="00D32EBD" w:rsidRDefault="004B2457" w:rsidP="00812EC0">
            <w:pPr>
              <w:jc w:val="both"/>
              <w:rPr>
                <w:rFonts w:ascii="Times New Roman" w:hAnsi="Times New Roman" w:cs="Times New Roman"/>
                <w:sz w:val="12"/>
                <w:szCs w:val="12"/>
              </w:rPr>
            </w:pPr>
          </w:p>
          <w:p w14:paraId="50EA826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0.60   2.60   15.70       27.90    45.60   73.70   110.   152.  198.</w:t>
            </w:r>
          </w:p>
          <w:p w14:paraId="4F98713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     </w:t>
            </w:r>
          </w:p>
          <w:p w14:paraId="263D4598" w14:textId="77777777" w:rsidR="004B2457" w:rsidRPr="00D32EBD" w:rsidRDefault="004B2457" w:rsidP="00812EC0">
            <w:pPr>
              <w:jc w:val="both"/>
              <w:rPr>
                <w:rFonts w:ascii="Times New Roman" w:hAnsi="Times New Roman" w:cs="Times New Roman"/>
                <w:sz w:val="12"/>
                <w:szCs w:val="12"/>
              </w:rPr>
            </w:pPr>
          </w:p>
          <w:p w14:paraId="17A3AB8B"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0.90   14.70   30.40    49.60    58.40    86.10    112.   141.  175.</w:t>
            </w:r>
          </w:p>
          <w:p w14:paraId="7CF8A65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6A13712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06E92C6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0.90   1.60     5.10      7.90      11.50    15.20     37.     89.   130.</w:t>
            </w:r>
          </w:p>
          <w:p w14:paraId="3A59449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50      60    00</w:t>
            </w:r>
          </w:p>
          <w:p w14:paraId="0DA8E7D1" w14:textId="77777777" w:rsidR="004B2457" w:rsidRPr="00D32EBD" w:rsidRDefault="004B2457" w:rsidP="00812EC0">
            <w:pPr>
              <w:jc w:val="both"/>
              <w:rPr>
                <w:rFonts w:ascii="Times New Roman" w:hAnsi="Times New Roman" w:cs="Times New Roman"/>
                <w:sz w:val="12"/>
                <w:szCs w:val="12"/>
              </w:rPr>
            </w:pPr>
          </w:p>
          <w:p w14:paraId="23D1EEAE"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1.00   5.20    12.50     28.70    42.80    91.70    108     139    171</w:t>
            </w:r>
          </w:p>
          <w:p w14:paraId="47BE541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6BABD542" w14:textId="77777777" w:rsidR="004B2457" w:rsidRPr="00D32EBD" w:rsidRDefault="004B2457" w:rsidP="00812EC0">
            <w:pPr>
              <w:jc w:val="both"/>
              <w:rPr>
                <w:rFonts w:ascii="Times New Roman" w:hAnsi="Times New Roman" w:cs="Times New Roman"/>
                <w:sz w:val="12"/>
                <w:szCs w:val="12"/>
              </w:rPr>
            </w:pPr>
          </w:p>
          <w:p w14:paraId="3A2130F3"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1.30    3.00   11.90     32.60    51.40     88.00   136     177    220</w:t>
            </w:r>
          </w:p>
          <w:p w14:paraId="265FAA6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3F180562" w14:textId="77777777" w:rsidR="004B2457" w:rsidRPr="00D32EBD" w:rsidRDefault="004B2457" w:rsidP="00812EC0">
            <w:pPr>
              <w:jc w:val="both"/>
              <w:rPr>
                <w:rFonts w:ascii="Times New Roman" w:hAnsi="Times New Roman" w:cs="Times New Roman"/>
                <w:sz w:val="12"/>
                <w:szCs w:val="12"/>
              </w:rPr>
            </w:pPr>
          </w:p>
          <w:p w14:paraId="179358A5"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0.70    1.20     3.10     7.60      18.40     50.90   73.     143.   204.</w:t>
            </w:r>
          </w:p>
          <w:p w14:paraId="0ABC75D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90      00     00</w:t>
            </w:r>
          </w:p>
          <w:p w14:paraId="7B010F38" w14:textId="77777777" w:rsidR="004B2457" w:rsidRPr="00D32EBD" w:rsidRDefault="004B2457" w:rsidP="00812EC0">
            <w:pPr>
              <w:jc w:val="both"/>
              <w:rPr>
                <w:rFonts w:ascii="Times New Roman" w:hAnsi="Times New Roman" w:cs="Times New Roman"/>
                <w:sz w:val="12"/>
                <w:szCs w:val="12"/>
              </w:rPr>
            </w:pPr>
          </w:p>
          <w:p w14:paraId="72B1C2F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1.60    4.00     10.40   18.90     31.70     40.60    86.   126    167</w:t>
            </w:r>
          </w:p>
          <w:p w14:paraId="28906B1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60     00     00</w:t>
            </w:r>
          </w:p>
          <w:p w14:paraId="476965F0" w14:textId="77777777" w:rsidR="004B2457" w:rsidRPr="00D32EBD" w:rsidRDefault="004B2457" w:rsidP="00812EC0">
            <w:pPr>
              <w:jc w:val="both"/>
              <w:rPr>
                <w:rFonts w:ascii="Times New Roman" w:hAnsi="Times New Roman" w:cs="Times New Roman"/>
                <w:sz w:val="12"/>
                <w:szCs w:val="12"/>
              </w:rPr>
            </w:pPr>
          </w:p>
          <w:p w14:paraId="31788972"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1.10    3.00     10.60     43.90    67.90     94.00    116.   123.</w:t>
            </w:r>
          </w:p>
          <w:p w14:paraId="783DAB6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w:t>
            </w:r>
          </w:p>
          <w:p w14:paraId="70E5C28B" w14:textId="77777777" w:rsidR="004B2457" w:rsidRPr="00D32EBD" w:rsidRDefault="004B2457" w:rsidP="00812EC0">
            <w:pPr>
              <w:jc w:val="both"/>
              <w:rPr>
                <w:rFonts w:ascii="Times New Roman" w:hAnsi="Times New Roman" w:cs="Times New Roman"/>
                <w:sz w:val="12"/>
                <w:szCs w:val="12"/>
              </w:rPr>
            </w:pPr>
          </w:p>
          <w:p w14:paraId="396541D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0.30    1.90    8.60   30.40    68.00   96.00   124.    153   189</w:t>
            </w:r>
          </w:p>
          <w:p w14:paraId="7C9A910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00       00    00</w:t>
            </w:r>
          </w:p>
          <w:p w14:paraId="50BA3918" w14:textId="77777777" w:rsidR="004B2457" w:rsidRPr="00D32EBD" w:rsidRDefault="004B2457" w:rsidP="00812EC0">
            <w:pPr>
              <w:jc w:val="both"/>
              <w:rPr>
                <w:rFonts w:ascii="Times New Roman" w:hAnsi="Times New Roman" w:cs="Times New Roman"/>
                <w:sz w:val="12"/>
                <w:szCs w:val="12"/>
              </w:rPr>
            </w:pPr>
          </w:p>
          <w:p w14:paraId="132D2444"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0.60    2.20    5.20    9.90     26.60    57.50     88.60</w:t>
            </w:r>
          </w:p>
          <w:p w14:paraId="45D4F050"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w:t>
            </w:r>
          </w:p>
          <w:p w14:paraId="1513FBF7" w14:textId="77777777" w:rsidR="004B2457" w:rsidRPr="00D32EBD" w:rsidRDefault="004B2457" w:rsidP="00812EC0">
            <w:pPr>
              <w:jc w:val="both"/>
              <w:rPr>
                <w:rFonts w:ascii="Times New Roman" w:hAnsi="Times New Roman" w:cs="Times New Roman"/>
                <w:sz w:val="12"/>
                <w:szCs w:val="12"/>
              </w:rPr>
            </w:pPr>
          </w:p>
          <w:p w14:paraId="3AB5F079"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0.80    3.50     9.80    21.10   33.50   73.60   121.00   169.  217.</w:t>
            </w:r>
          </w:p>
          <w:p w14:paraId="70D71F35" w14:textId="77777777" w:rsidR="004B2457" w:rsidRPr="00D32EBD" w:rsidRDefault="004B2457" w:rsidP="00812EC0">
            <w:pPr>
              <w:jc w:val="both"/>
              <w:rPr>
                <w:rFonts w:ascii="Times New Roman" w:hAnsi="Times New Roman" w:cs="Times New Roman"/>
                <w:sz w:val="12"/>
                <w:szCs w:val="12"/>
              </w:rPr>
            </w:pPr>
          </w:p>
          <w:p w14:paraId="07D51883" w14:textId="77777777" w:rsidR="004B2457" w:rsidRPr="00D32EBD" w:rsidRDefault="004B2457" w:rsidP="00812EC0">
            <w:pPr>
              <w:jc w:val="both"/>
              <w:rPr>
                <w:rFonts w:ascii="Times New Roman" w:hAnsi="Times New Roman" w:cs="Times New Roman"/>
                <w:sz w:val="12"/>
                <w:szCs w:val="12"/>
              </w:rPr>
            </w:pPr>
          </w:p>
          <w:p w14:paraId="151A0E91"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0.90    2.70     9.20    20.30    30.00    46.50     72.90</w:t>
            </w:r>
          </w:p>
          <w:p w14:paraId="23AD9443" w14:textId="77777777" w:rsidR="004B2457" w:rsidRPr="00D32EBD" w:rsidRDefault="004B2457" w:rsidP="00812EC0">
            <w:pPr>
              <w:jc w:val="both"/>
              <w:rPr>
                <w:rFonts w:ascii="Times New Roman" w:hAnsi="Times New Roman" w:cs="Times New Roman"/>
                <w:sz w:val="12"/>
                <w:szCs w:val="12"/>
              </w:rPr>
            </w:pPr>
          </w:p>
          <w:p w14:paraId="551DA209" w14:textId="77777777" w:rsidR="004B2457" w:rsidRPr="00D32EBD" w:rsidRDefault="004B2457" w:rsidP="00812EC0">
            <w:pPr>
              <w:jc w:val="both"/>
              <w:rPr>
                <w:rFonts w:ascii="Times New Roman" w:hAnsi="Times New Roman" w:cs="Times New Roman"/>
                <w:sz w:val="12"/>
                <w:szCs w:val="12"/>
              </w:rPr>
            </w:pPr>
          </w:p>
          <w:p w14:paraId="6CDE08FC"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0.90    10.00     21.40     52.50     80.40    112.00     145.    180.</w:t>
            </w:r>
          </w:p>
          <w:p w14:paraId="1D0BA3F6"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00       00</w:t>
            </w:r>
          </w:p>
          <w:p w14:paraId="629DC3F2" w14:textId="77777777" w:rsidR="004B2457" w:rsidRPr="00D32EBD" w:rsidRDefault="004B2457" w:rsidP="00812EC0">
            <w:pPr>
              <w:jc w:val="both"/>
              <w:rPr>
                <w:rFonts w:ascii="Times New Roman" w:hAnsi="Times New Roman" w:cs="Times New Roman"/>
                <w:sz w:val="12"/>
                <w:szCs w:val="12"/>
              </w:rPr>
            </w:pPr>
          </w:p>
          <w:p w14:paraId="597301DD"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0.50     1.70      4.10      6.20       17.30      29.00      88.      151.</w:t>
            </w:r>
          </w:p>
          <w:p w14:paraId="2C1B6B28" w14:textId="77777777" w:rsidR="004B2457" w:rsidRPr="00D32EBD" w:rsidRDefault="004B2457" w:rsidP="00812EC0">
            <w:pPr>
              <w:jc w:val="both"/>
              <w:rPr>
                <w:rFonts w:ascii="Times New Roman" w:hAnsi="Times New Roman" w:cs="Times New Roman"/>
                <w:sz w:val="12"/>
                <w:szCs w:val="12"/>
              </w:rPr>
            </w:pPr>
            <w:r w:rsidRPr="00D32EBD">
              <w:rPr>
                <w:rFonts w:ascii="Times New Roman" w:hAnsi="Times New Roman" w:cs="Times New Roman"/>
                <w:sz w:val="12"/>
                <w:szCs w:val="12"/>
              </w:rPr>
              <w:t xml:space="preserve">                                                                                  50        00</w:t>
            </w:r>
          </w:p>
          <w:p w14:paraId="32EA9847" w14:textId="77777777" w:rsidR="004B2457" w:rsidRPr="00D32EBD" w:rsidRDefault="004B2457" w:rsidP="00812EC0">
            <w:pPr>
              <w:jc w:val="both"/>
              <w:rPr>
                <w:rFonts w:ascii="Times New Roman" w:hAnsi="Times New Roman" w:cs="Times New Roman"/>
                <w:sz w:val="12"/>
                <w:szCs w:val="12"/>
              </w:rPr>
            </w:pPr>
          </w:p>
          <w:p w14:paraId="6CE09EDA" w14:textId="77777777" w:rsidR="004B2457" w:rsidRPr="00D32EBD" w:rsidRDefault="004B2457" w:rsidP="00812EC0">
            <w:pPr>
              <w:jc w:val="both"/>
              <w:rPr>
                <w:rFonts w:ascii="Times New Roman" w:hAnsi="Times New Roman" w:cs="Times New Roman"/>
                <w:sz w:val="12"/>
                <w:szCs w:val="12"/>
              </w:rPr>
            </w:pPr>
          </w:p>
        </w:tc>
      </w:tr>
    </w:tbl>
    <w:p w14:paraId="729C0474" w14:textId="77777777" w:rsidR="004B2457" w:rsidRPr="00466123" w:rsidRDefault="004B2457" w:rsidP="004B2457">
      <w:pPr>
        <w:spacing w:after="0" w:line="240" w:lineRule="auto"/>
        <w:jc w:val="both"/>
        <w:rPr>
          <w:rFonts w:ascii="Times New Roman" w:hAnsi="Times New Roman" w:cs="Times New Roman"/>
        </w:rPr>
        <w:sectPr w:rsidR="004B2457" w:rsidRPr="00466123" w:rsidSect="004B2457">
          <w:pgSz w:w="15840" w:h="12240" w:orient="landscape"/>
          <w:pgMar w:top="1440" w:right="1440" w:bottom="1440" w:left="1440" w:header="720" w:footer="720" w:gutter="0"/>
          <w:cols w:space="720"/>
          <w:docGrid w:linePitch="360"/>
        </w:sectPr>
      </w:pPr>
    </w:p>
    <w:p w14:paraId="6663D9DD" w14:textId="3EE41744" w:rsidR="004B2457" w:rsidRPr="00466123" w:rsidRDefault="004B2457" w:rsidP="004B2457">
      <w:pPr>
        <w:pStyle w:val="Heading1"/>
        <w:spacing w:after="0" w:line="480" w:lineRule="auto"/>
        <w:ind w:firstLine="720"/>
        <w:jc w:val="both"/>
        <w:rPr>
          <w:rFonts w:ascii="Times New Roman" w:hAnsi="Times New Roman" w:cs="Times New Roman"/>
          <w:b/>
          <w:bCs/>
          <w:sz w:val="24"/>
          <w:szCs w:val="24"/>
        </w:rPr>
      </w:pPr>
      <w:r w:rsidRPr="00466123">
        <w:rPr>
          <w:rFonts w:ascii="Times New Roman" w:eastAsiaTheme="minorEastAsia" w:hAnsi="Times New Roman" w:cs="Times New Roman"/>
          <w:b/>
          <w:bCs/>
          <w:color w:val="auto"/>
          <w:sz w:val="24"/>
          <w:szCs w:val="24"/>
        </w:rPr>
        <w:lastRenderedPageBreak/>
        <w:t>Table:2 Study Area and Survey Location (Summary)</w:t>
      </w:r>
    </w:p>
    <w:tbl>
      <w:tblPr>
        <w:tblStyle w:val="TableGrid"/>
        <w:tblW w:w="11250" w:type="dxa"/>
        <w:tblInd w:w="8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160"/>
        <w:gridCol w:w="1980"/>
        <w:gridCol w:w="1260"/>
        <w:gridCol w:w="1440"/>
        <w:gridCol w:w="1440"/>
        <w:gridCol w:w="1890"/>
      </w:tblGrid>
      <w:tr w:rsidR="004B2457" w:rsidRPr="00466123" w14:paraId="07AF53E9" w14:textId="77777777" w:rsidTr="00812EC0">
        <w:trPr>
          <w:trHeight w:val="440"/>
        </w:trPr>
        <w:tc>
          <w:tcPr>
            <w:tcW w:w="1080" w:type="dxa"/>
            <w:tcBorders>
              <w:top w:val="single" w:sz="4" w:space="0" w:color="auto"/>
              <w:bottom w:val="single" w:sz="4" w:space="0" w:color="auto"/>
            </w:tcBorders>
          </w:tcPr>
          <w:p w14:paraId="1FA9E7F3"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 xml:space="preserve">SITE ID </w:t>
            </w:r>
          </w:p>
        </w:tc>
        <w:tc>
          <w:tcPr>
            <w:tcW w:w="2160" w:type="dxa"/>
            <w:tcBorders>
              <w:top w:val="single" w:sz="4" w:space="0" w:color="auto"/>
              <w:bottom w:val="single" w:sz="4" w:space="0" w:color="auto"/>
            </w:tcBorders>
          </w:tcPr>
          <w:p w14:paraId="543427FF"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 xml:space="preserve">TOWN/VILLAGE </w:t>
            </w:r>
          </w:p>
        </w:tc>
        <w:tc>
          <w:tcPr>
            <w:tcW w:w="1980" w:type="dxa"/>
            <w:tcBorders>
              <w:top w:val="single" w:sz="4" w:space="0" w:color="auto"/>
              <w:bottom w:val="single" w:sz="4" w:space="0" w:color="auto"/>
            </w:tcBorders>
            <w:vAlign w:val="center"/>
          </w:tcPr>
          <w:p w14:paraId="6FEF4FDB"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LGA WARD</w:t>
            </w:r>
          </w:p>
        </w:tc>
        <w:tc>
          <w:tcPr>
            <w:tcW w:w="1260" w:type="dxa"/>
            <w:tcBorders>
              <w:top w:val="single" w:sz="4" w:space="0" w:color="auto"/>
              <w:bottom w:val="single" w:sz="4" w:space="0" w:color="auto"/>
            </w:tcBorders>
          </w:tcPr>
          <w:p w14:paraId="4AD765D1"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LATITUDE (°N)</w:t>
            </w:r>
          </w:p>
        </w:tc>
        <w:tc>
          <w:tcPr>
            <w:tcW w:w="1440" w:type="dxa"/>
            <w:tcBorders>
              <w:top w:val="single" w:sz="4" w:space="0" w:color="auto"/>
              <w:bottom w:val="single" w:sz="4" w:space="0" w:color="auto"/>
            </w:tcBorders>
          </w:tcPr>
          <w:p w14:paraId="4469D413"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LONGITUDE (°E)</w:t>
            </w:r>
          </w:p>
        </w:tc>
        <w:tc>
          <w:tcPr>
            <w:tcW w:w="1440" w:type="dxa"/>
            <w:tcBorders>
              <w:top w:val="single" w:sz="4" w:space="0" w:color="auto"/>
              <w:bottom w:val="single" w:sz="4" w:space="0" w:color="auto"/>
            </w:tcBorders>
          </w:tcPr>
          <w:p w14:paraId="2AF9ABE1"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ELEVATION (m)</w:t>
            </w:r>
          </w:p>
        </w:tc>
        <w:tc>
          <w:tcPr>
            <w:tcW w:w="1890" w:type="dxa"/>
            <w:tcBorders>
              <w:top w:val="single" w:sz="4" w:space="0" w:color="auto"/>
              <w:bottom w:val="single" w:sz="4" w:space="0" w:color="auto"/>
            </w:tcBorders>
          </w:tcPr>
          <w:p w14:paraId="47439B73" w14:textId="77777777" w:rsidR="004B2457" w:rsidRPr="00466123" w:rsidRDefault="004B2457" w:rsidP="00812EC0">
            <w:pPr>
              <w:spacing w:line="480" w:lineRule="auto"/>
              <w:jc w:val="both"/>
              <w:rPr>
                <w:rFonts w:ascii="Times New Roman" w:hAnsi="Times New Roman" w:cs="Times New Roman"/>
                <w:sz w:val="16"/>
                <w:szCs w:val="16"/>
              </w:rPr>
            </w:pPr>
            <w:r w:rsidRPr="00466123">
              <w:rPr>
                <w:rFonts w:ascii="Times New Roman" w:hAnsi="Times New Roman" w:cs="Times New Roman"/>
                <w:sz w:val="16"/>
                <w:szCs w:val="16"/>
              </w:rPr>
              <w:t>LAND USED</w:t>
            </w:r>
          </w:p>
        </w:tc>
      </w:tr>
      <w:tr w:rsidR="004B2457" w:rsidRPr="00466123" w14:paraId="060A3D79" w14:textId="77777777" w:rsidTr="00812EC0">
        <w:tc>
          <w:tcPr>
            <w:tcW w:w="1080" w:type="dxa"/>
            <w:tcBorders>
              <w:top w:val="single" w:sz="4" w:space="0" w:color="auto"/>
            </w:tcBorders>
          </w:tcPr>
          <w:p w14:paraId="6C32CFE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01</w:t>
            </w:r>
          </w:p>
          <w:p w14:paraId="745EF54F" w14:textId="77777777" w:rsidR="004B2457" w:rsidRPr="00466123" w:rsidRDefault="004B2457" w:rsidP="00812EC0">
            <w:pPr>
              <w:jc w:val="both"/>
              <w:rPr>
                <w:rFonts w:ascii="Times New Roman" w:hAnsi="Times New Roman" w:cs="Times New Roman"/>
                <w:sz w:val="16"/>
                <w:szCs w:val="16"/>
              </w:rPr>
            </w:pPr>
          </w:p>
          <w:p w14:paraId="79F5C59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02</w:t>
            </w:r>
          </w:p>
          <w:p w14:paraId="64AB2A38" w14:textId="77777777" w:rsidR="004B2457" w:rsidRPr="00466123" w:rsidRDefault="004B2457" w:rsidP="00812EC0">
            <w:pPr>
              <w:jc w:val="both"/>
              <w:rPr>
                <w:rFonts w:ascii="Times New Roman" w:hAnsi="Times New Roman" w:cs="Times New Roman"/>
                <w:sz w:val="16"/>
                <w:szCs w:val="16"/>
              </w:rPr>
            </w:pPr>
          </w:p>
          <w:p w14:paraId="157F8ED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03</w:t>
            </w:r>
          </w:p>
          <w:p w14:paraId="5998C366" w14:textId="77777777" w:rsidR="004B2457" w:rsidRPr="00466123" w:rsidRDefault="004B2457" w:rsidP="00812EC0">
            <w:pPr>
              <w:jc w:val="both"/>
              <w:rPr>
                <w:rFonts w:ascii="Times New Roman" w:hAnsi="Times New Roman" w:cs="Times New Roman"/>
                <w:sz w:val="16"/>
                <w:szCs w:val="16"/>
              </w:rPr>
            </w:pPr>
          </w:p>
          <w:p w14:paraId="548CF75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04</w:t>
            </w:r>
          </w:p>
          <w:p w14:paraId="3EF9DC43" w14:textId="77777777" w:rsidR="004B2457" w:rsidRPr="00466123" w:rsidRDefault="004B2457" w:rsidP="00812EC0">
            <w:pPr>
              <w:jc w:val="both"/>
              <w:rPr>
                <w:rFonts w:ascii="Times New Roman" w:hAnsi="Times New Roman" w:cs="Times New Roman"/>
                <w:sz w:val="16"/>
                <w:szCs w:val="16"/>
              </w:rPr>
            </w:pPr>
          </w:p>
          <w:p w14:paraId="1283C265"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05</w:t>
            </w:r>
          </w:p>
          <w:p w14:paraId="63C55E2D" w14:textId="77777777" w:rsidR="004B2457" w:rsidRPr="00466123" w:rsidRDefault="004B2457" w:rsidP="00812EC0">
            <w:pPr>
              <w:jc w:val="both"/>
              <w:rPr>
                <w:rFonts w:ascii="Times New Roman" w:hAnsi="Times New Roman" w:cs="Times New Roman"/>
                <w:sz w:val="16"/>
                <w:szCs w:val="16"/>
              </w:rPr>
            </w:pPr>
          </w:p>
          <w:p w14:paraId="25BADB1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06</w:t>
            </w:r>
          </w:p>
          <w:p w14:paraId="0C749731" w14:textId="77777777" w:rsidR="004B2457" w:rsidRPr="00466123" w:rsidRDefault="004B2457" w:rsidP="00812EC0">
            <w:pPr>
              <w:jc w:val="both"/>
              <w:rPr>
                <w:rFonts w:ascii="Times New Roman" w:hAnsi="Times New Roman" w:cs="Times New Roman"/>
                <w:sz w:val="16"/>
                <w:szCs w:val="16"/>
              </w:rPr>
            </w:pPr>
          </w:p>
          <w:p w14:paraId="6FD8FA5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07</w:t>
            </w:r>
          </w:p>
          <w:p w14:paraId="720960CE" w14:textId="77777777" w:rsidR="004B2457" w:rsidRPr="00466123" w:rsidRDefault="004B2457" w:rsidP="00812EC0">
            <w:pPr>
              <w:jc w:val="both"/>
              <w:rPr>
                <w:rFonts w:ascii="Times New Roman" w:hAnsi="Times New Roman" w:cs="Times New Roman"/>
                <w:sz w:val="16"/>
                <w:szCs w:val="16"/>
              </w:rPr>
            </w:pPr>
          </w:p>
          <w:p w14:paraId="6CD3A07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08</w:t>
            </w:r>
          </w:p>
          <w:p w14:paraId="0DBFE926" w14:textId="77777777" w:rsidR="004B2457" w:rsidRPr="00466123" w:rsidRDefault="004B2457" w:rsidP="00812EC0">
            <w:pPr>
              <w:jc w:val="both"/>
              <w:rPr>
                <w:rFonts w:ascii="Times New Roman" w:hAnsi="Times New Roman" w:cs="Times New Roman"/>
                <w:sz w:val="16"/>
                <w:szCs w:val="16"/>
              </w:rPr>
            </w:pPr>
          </w:p>
          <w:p w14:paraId="16600A4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09</w:t>
            </w:r>
          </w:p>
          <w:p w14:paraId="7D773DD3" w14:textId="77777777" w:rsidR="004B2457" w:rsidRPr="00466123" w:rsidRDefault="004B2457" w:rsidP="00812EC0">
            <w:pPr>
              <w:jc w:val="both"/>
              <w:rPr>
                <w:rFonts w:ascii="Times New Roman" w:hAnsi="Times New Roman" w:cs="Times New Roman"/>
                <w:sz w:val="16"/>
                <w:szCs w:val="16"/>
              </w:rPr>
            </w:pPr>
          </w:p>
          <w:p w14:paraId="628BC76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10</w:t>
            </w:r>
          </w:p>
          <w:p w14:paraId="276DAF15" w14:textId="77777777" w:rsidR="004B2457" w:rsidRPr="00466123" w:rsidRDefault="004B2457" w:rsidP="00812EC0">
            <w:pPr>
              <w:jc w:val="both"/>
              <w:rPr>
                <w:rFonts w:ascii="Times New Roman" w:hAnsi="Times New Roman" w:cs="Times New Roman"/>
                <w:sz w:val="16"/>
                <w:szCs w:val="16"/>
              </w:rPr>
            </w:pPr>
          </w:p>
          <w:p w14:paraId="35E28B5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11</w:t>
            </w:r>
          </w:p>
          <w:p w14:paraId="4F08C38D" w14:textId="77777777" w:rsidR="004B2457" w:rsidRPr="00466123" w:rsidRDefault="004B2457" w:rsidP="00812EC0">
            <w:pPr>
              <w:jc w:val="both"/>
              <w:rPr>
                <w:rFonts w:ascii="Times New Roman" w:hAnsi="Times New Roman" w:cs="Times New Roman"/>
                <w:sz w:val="16"/>
                <w:szCs w:val="16"/>
              </w:rPr>
            </w:pPr>
          </w:p>
          <w:p w14:paraId="1E42D97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12</w:t>
            </w:r>
          </w:p>
          <w:p w14:paraId="059E14AF" w14:textId="77777777" w:rsidR="004B2457" w:rsidRPr="00466123" w:rsidRDefault="004B2457" w:rsidP="00812EC0">
            <w:pPr>
              <w:jc w:val="both"/>
              <w:rPr>
                <w:rFonts w:ascii="Times New Roman" w:hAnsi="Times New Roman" w:cs="Times New Roman"/>
                <w:sz w:val="16"/>
                <w:szCs w:val="16"/>
              </w:rPr>
            </w:pPr>
          </w:p>
          <w:p w14:paraId="1C8C3E9D"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13</w:t>
            </w:r>
          </w:p>
          <w:p w14:paraId="4B4AD9FC" w14:textId="77777777" w:rsidR="004B2457" w:rsidRPr="00466123" w:rsidRDefault="004B2457" w:rsidP="00812EC0">
            <w:pPr>
              <w:jc w:val="both"/>
              <w:rPr>
                <w:rFonts w:ascii="Times New Roman" w:hAnsi="Times New Roman" w:cs="Times New Roman"/>
                <w:sz w:val="16"/>
                <w:szCs w:val="16"/>
              </w:rPr>
            </w:pPr>
          </w:p>
          <w:p w14:paraId="1199874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14</w:t>
            </w:r>
          </w:p>
          <w:p w14:paraId="49E80D8E" w14:textId="77777777" w:rsidR="004B2457" w:rsidRPr="00466123" w:rsidRDefault="004B2457" w:rsidP="00812EC0">
            <w:pPr>
              <w:jc w:val="both"/>
              <w:rPr>
                <w:rFonts w:ascii="Times New Roman" w:hAnsi="Times New Roman" w:cs="Times New Roman"/>
                <w:sz w:val="16"/>
                <w:szCs w:val="16"/>
              </w:rPr>
            </w:pPr>
          </w:p>
          <w:p w14:paraId="665CDB1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15</w:t>
            </w:r>
          </w:p>
          <w:p w14:paraId="134E381C" w14:textId="77777777" w:rsidR="004B2457" w:rsidRPr="00466123" w:rsidRDefault="004B2457" w:rsidP="00812EC0">
            <w:pPr>
              <w:jc w:val="both"/>
              <w:rPr>
                <w:rFonts w:ascii="Times New Roman" w:hAnsi="Times New Roman" w:cs="Times New Roman"/>
                <w:sz w:val="16"/>
                <w:szCs w:val="16"/>
              </w:rPr>
            </w:pPr>
          </w:p>
          <w:p w14:paraId="3ACB3E7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OHM 16</w:t>
            </w:r>
          </w:p>
        </w:tc>
        <w:tc>
          <w:tcPr>
            <w:tcW w:w="2160" w:type="dxa"/>
            <w:tcBorders>
              <w:top w:val="single" w:sz="4" w:space="0" w:color="auto"/>
            </w:tcBorders>
          </w:tcPr>
          <w:p w14:paraId="2228798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Agadagba, Ohimini LGA</w:t>
            </w:r>
          </w:p>
          <w:p w14:paraId="05CC0F03" w14:textId="77777777" w:rsidR="004B2457" w:rsidRPr="00466123" w:rsidRDefault="004B2457" w:rsidP="00812EC0">
            <w:pPr>
              <w:jc w:val="both"/>
              <w:rPr>
                <w:rFonts w:ascii="Times New Roman" w:hAnsi="Times New Roman" w:cs="Times New Roman"/>
                <w:sz w:val="16"/>
                <w:szCs w:val="16"/>
              </w:rPr>
            </w:pPr>
          </w:p>
          <w:p w14:paraId="00689214"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 xml:space="preserve">Emichi Health Center </w:t>
            </w:r>
          </w:p>
          <w:p w14:paraId="46B8AE48" w14:textId="77777777" w:rsidR="004B2457" w:rsidRPr="00466123" w:rsidRDefault="004B2457" w:rsidP="00812EC0">
            <w:pPr>
              <w:jc w:val="both"/>
              <w:rPr>
                <w:rFonts w:ascii="Times New Roman" w:hAnsi="Times New Roman" w:cs="Times New Roman"/>
                <w:sz w:val="16"/>
                <w:szCs w:val="16"/>
              </w:rPr>
            </w:pPr>
          </w:p>
          <w:p w14:paraId="3602CFA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 xml:space="preserve">Awga, Ohimini LGA </w:t>
            </w:r>
          </w:p>
          <w:p w14:paraId="24E53D8B" w14:textId="77777777" w:rsidR="004B2457" w:rsidRPr="00466123" w:rsidRDefault="004B2457" w:rsidP="00812EC0">
            <w:pPr>
              <w:jc w:val="both"/>
              <w:rPr>
                <w:rFonts w:ascii="Times New Roman" w:hAnsi="Times New Roman" w:cs="Times New Roman"/>
                <w:sz w:val="16"/>
                <w:szCs w:val="16"/>
              </w:rPr>
            </w:pPr>
          </w:p>
          <w:p w14:paraId="0976CB5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 xml:space="preserve">Epideru, Ohimini LGA </w:t>
            </w:r>
          </w:p>
          <w:p w14:paraId="2D63E49C" w14:textId="77777777" w:rsidR="004B2457" w:rsidRPr="00466123" w:rsidRDefault="004B2457" w:rsidP="00812EC0">
            <w:pPr>
              <w:jc w:val="both"/>
              <w:rPr>
                <w:rFonts w:ascii="Times New Roman" w:hAnsi="Times New Roman" w:cs="Times New Roman"/>
                <w:sz w:val="16"/>
                <w:szCs w:val="16"/>
              </w:rPr>
            </w:pPr>
          </w:p>
          <w:p w14:paraId="6C45EEE4"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 xml:space="preserve">Ochobo, Ohimini LGA </w:t>
            </w:r>
          </w:p>
          <w:p w14:paraId="51EA7FD6" w14:textId="77777777" w:rsidR="004B2457" w:rsidRPr="00466123" w:rsidRDefault="004B2457" w:rsidP="00812EC0">
            <w:pPr>
              <w:jc w:val="both"/>
              <w:rPr>
                <w:rFonts w:ascii="Times New Roman" w:hAnsi="Times New Roman" w:cs="Times New Roman"/>
                <w:sz w:val="16"/>
                <w:szCs w:val="16"/>
              </w:rPr>
            </w:pPr>
          </w:p>
          <w:p w14:paraId="2C371AD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 xml:space="preserve">Otobi, Ohimini LGA </w:t>
            </w:r>
          </w:p>
          <w:p w14:paraId="590EA697" w14:textId="77777777" w:rsidR="004B2457" w:rsidRPr="00466123" w:rsidRDefault="004B2457" w:rsidP="00812EC0">
            <w:pPr>
              <w:jc w:val="both"/>
              <w:rPr>
                <w:rFonts w:ascii="Times New Roman" w:hAnsi="Times New Roman" w:cs="Times New Roman"/>
                <w:sz w:val="16"/>
                <w:szCs w:val="16"/>
              </w:rPr>
            </w:pPr>
          </w:p>
          <w:p w14:paraId="2219D6E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 xml:space="preserve">Ejeh, Olengbeche </w:t>
            </w:r>
          </w:p>
          <w:p w14:paraId="54574DC3" w14:textId="77777777" w:rsidR="004B2457" w:rsidRPr="00466123" w:rsidRDefault="004B2457" w:rsidP="00812EC0">
            <w:pPr>
              <w:jc w:val="both"/>
              <w:rPr>
                <w:rFonts w:ascii="Times New Roman" w:hAnsi="Times New Roman" w:cs="Times New Roman"/>
                <w:sz w:val="16"/>
                <w:szCs w:val="16"/>
              </w:rPr>
            </w:pPr>
          </w:p>
          <w:p w14:paraId="344F21D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Onyagede, Ehaje</w:t>
            </w:r>
          </w:p>
          <w:p w14:paraId="5AD2BD9A" w14:textId="77777777" w:rsidR="004B2457" w:rsidRPr="00466123" w:rsidRDefault="004B2457" w:rsidP="00812EC0">
            <w:pPr>
              <w:jc w:val="both"/>
              <w:rPr>
                <w:rFonts w:ascii="Times New Roman" w:hAnsi="Times New Roman" w:cs="Times New Roman"/>
                <w:sz w:val="16"/>
                <w:szCs w:val="16"/>
              </w:rPr>
            </w:pPr>
          </w:p>
          <w:p w14:paraId="61C09E20"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 xml:space="preserve">Ehatokpe, Ohimini LGA </w:t>
            </w:r>
          </w:p>
          <w:p w14:paraId="357F2205" w14:textId="77777777" w:rsidR="004B2457" w:rsidRPr="00466123" w:rsidRDefault="004B2457" w:rsidP="00812EC0">
            <w:pPr>
              <w:jc w:val="both"/>
              <w:rPr>
                <w:rFonts w:ascii="Times New Roman" w:hAnsi="Times New Roman" w:cs="Times New Roman"/>
                <w:sz w:val="16"/>
                <w:szCs w:val="16"/>
              </w:rPr>
            </w:pPr>
          </w:p>
          <w:p w14:paraId="6948DEF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 xml:space="preserve">Oglewu-Icho, Ohimini LGA </w:t>
            </w:r>
          </w:p>
          <w:p w14:paraId="2B9EE966" w14:textId="77777777" w:rsidR="004B2457" w:rsidRPr="00466123" w:rsidRDefault="004B2457" w:rsidP="00812EC0">
            <w:pPr>
              <w:jc w:val="both"/>
              <w:rPr>
                <w:rFonts w:ascii="Times New Roman" w:hAnsi="Times New Roman" w:cs="Times New Roman"/>
                <w:sz w:val="16"/>
                <w:szCs w:val="16"/>
              </w:rPr>
            </w:pPr>
          </w:p>
          <w:p w14:paraId="0A6CB9F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 xml:space="preserve">Idekpa, Ohimini LGA </w:t>
            </w:r>
          </w:p>
          <w:p w14:paraId="0826C5EC" w14:textId="77777777" w:rsidR="004B2457" w:rsidRPr="00466123" w:rsidRDefault="004B2457" w:rsidP="00812EC0">
            <w:pPr>
              <w:jc w:val="both"/>
              <w:rPr>
                <w:rFonts w:ascii="Times New Roman" w:hAnsi="Times New Roman" w:cs="Times New Roman"/>
                <w:sz w:val="16"/>
                <w:szCs w:val="16"/>
              </w:rPr>
            </w:pPr>
          </w:p>
          <w:p w14:paraId="5283A103"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 xml:space="preserve">Amejo, Ohimini LGA </w:t>
            </w:r>
          </w:p>
          <w:p w14:paraId="1EC4C55C" w14:textId="77777777" w:rsidR="004B2457" w:rsidRPr="00466123" w:rsidRDefault="004B2457" w:rsidP="00812EC0">
            <w:pPr>
              <w:jc w:val="both"/>
              <w:rPr>
                <w:rFonts w:ascii="Times New Roman" w:hAnsi="Times New Roman" w:cs="Times New Roman"/>
                <w:sz w:val="16"/>
                <w:szCs w:val="16"/>
              </w:rPr>
            </w:pPr>
          </w:p>
          <w:p w14:paraId="7DD42905"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 xml:space="preserve">Okonobo, Ohimini LGA </w:t>
            </w:r>
          </w:p>
          <w:p w14:paraId="4F369369" w14:textId="77777777" w:rsidR="004B2457" w:rsidRPr="00466123" w:rsidRDefault="004B2457" w:rsidP="00812EC0">
            <w:pPr>
              <w:jc w:val="both"/>
              <w:rPr>
                <w:rFonts w:ascii="Times New Roman" w:hAnsi="Times New Roman" w:cs="Times New Roman"/>
                <w:sz w:val="16"/>
                <w:szCs w:val="16"/>
              </w:rPr>
            </w:pPr>
          </w:p>
          <w:p w14:paraId="7BC200E0"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 xml:space="preserve">Oglewu-Ehaje, Ohimini LGA </w:t>
            </w:r>
          </w:p>
          <w:p w14:paraId="43186096" w14:textId="77777777" w:rsidR="006B62DC" w:rsidRDefault="006B62DC" w:rsidP="00812EC0">
            <w:pPr>
              <w:jc w:val="both"/>
              <w:rPr>
                <w:rFonts w:ascii="Times New Roman" w:hAnsi="Times New Roman" w:cs="Times New Roman"/>
                <w:sz w:val="16"/>
                <w:szCs w:val="16"/>
              </w:rPr>
            </w:pPr>
          </w:p>
          <w:p w14:paraId="5CA89A7E" w14:textId="741E225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 xml:space="preserve">Idekpa-Okpiko Ohimini LGA </w:t>
            </w:r>
          </w:p>
          <w:p w14:paraId="1CB0DE62" w14:textId="77777777" w:rsidR="006B62DC" w:rsidRDefault="006B62DC" w:rsidP="00812EC0">
            <w:pPr>
              <w:jc w:val="both"/>
              <w:rPr>
                <w:rFonts w:ascii="Times New Roman" w:hAnsi="Times New Roman" w:cs="Times New Roman"/>
                <w:sz w:val="16"/>
                <w:szCs w:val="16"/>
              </w:rPr>
            </w:pPr>
          </w:p>
          <w:p w14:paraId="4B3BBD32" w14:textId="48502972"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 xml:space="preserve">Ajide, Ohimini LGA </w:t>
            </w:r>
          </w:p>
        </w:tc>
        <w:tc>
          <w:tcPr>
            <w:tcW w:w="1980" w:type="dxa"/>
            <w:tcBorders>
              <w:top w:val="single" w:sz="4" w:space="0" w:color="auto"/>
            </w:tcBorders>
            <w:vAlign w:val="center"/>
          </w:tcPr>
          <w:p w14:paraId="4DD616C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Agadagba, Ward</w:t>
            </w:r>
          </w:p>
          <w:p w14:paraId="2935CF67" w14:textId="77777777" w:rsidR="004B2457" w:rsidRPr="00466123" w:rsidRDefault="004B2457" w:rsidP="00812EC0">
            <w:pPr>
              <w:jc w:val="both"/>
              <w:rPr>
                <w:rFonts w:ascii="Times New Roman" w:hAnsi="Times New Roman" w:cs="Times New Roman"/>
                <w:sz w:val="16"/>
                <w:szCs w:val="16"/>
              </w:rPr>
            </w:pPr>
          </w:p>
          <w:p w14:paraId="106271D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Onyagede -Icho Ward</w:t>
            </w:r>
          </w:p>
          <w:p w14:paraId="2BB633A0" w14:textId="77777777" w:rsidR="004B2457" w:rsidRPr="00466123" w:rsidRDefault="004B2457" w:rsidP="00812EC0">
            <w:pPr>
              <w:jc w:val="both"/>
              <w:rPr>
                <w:rFonts w:ascii="Times New Roman" w:hAnsi="Times New Roman" w:cs="Times New Roman"/>
                <w:sz w:val="16"/>
                <w:szCs w:val="16"/>
              </w:rPr>
            </w:pPr>
          </w:p>
          <w:p w14:paraId="07E757E5"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Awume-Icho, Ward</w:t>
            </w:r>
          </w:p>
          <w:p w14:paraId="5123ACB4" w14:textId="77777777" w:rsidR="004B2457" w:rsidRPr="00466123" w:rsidRDefault="004B2457" w:rsidP="00812EC0">
            <w:pPr>
              <w:jc w:val="both"/>
              <w:rPr>
                <w:rFonts w:ascii="Times New Roman" w:hAnsi="Times New Roman" w:cs="Times New Roman"/>
                <w:sz w:val="16"/>
                <w:szCs w:val="16"/>
              </w:rPr>
            </w:pPr>
          </w:p>
          <w:p w14:paraId="60A55E4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Onyagede Ehaje Ward</w:t>
            </w:r>
          </w:p>
          <w:p w14:paraId="431F221C" w14:textId="77777777" w:rsidR="004B2457" w:rsidRPr="00466123" w:rsidRDefault="004B2457" w:rsidP="00812EC0">
            <w:pPr>
              <w:jc w:val="both"/>
              <w:rPr>
                <w:rFonts w:ascii="Times New Roman" w:hAnsi="Times New Roman" w:cs="Times New Roman"/>
                <w:sz w:val="16"/>
                <w:szCs w:val="16"/>
              </w:rPr>
            </w:pPr>
          </w:p>
          <w:p w14:paraId="1C6C753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Ochobo Ward</w:t>
            </w:r>
          </w:p>
          <w:p w14:paraId="07D9D883" w14:textId="77777777" w:rsidR="004B2457" w:rsidRPr="00466123" w:rsidRDefault="004B2457" w:rsidP="00812EC0">
            <w:pPr>
              <w:jc w:val="both"/>
              <w:rPr>
                <w:rFonts w:ascii="Times New Roman" w:hAnsi="Times New Roman" w:cs="Times New Roman"/>
                <w:sz w:val="16"/>
                <w:szCs w:val="16"/>
              </w:rPr>
            </w:pPr>
          </w:p>
          <w:p w14:paraId="4B53D40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Ehatokpe Ward</w:t>
            </w:r>
          </w:p>
          <w:p w14:paraId="69FA2AD1" w14:textId="77777777" w:rsidR="004B2457" w:rsidRPr="00466123" w:rsidRDefault="004B2457" w:rsidP="00812EC0">
            <w:pPr>
              <w:jc w:val="both"/>
              <w:rPr>
                <w:rFonts w:ascii="Times New Roman" w:hAnsi="Times New Roman" w:cs="Times New Roman"/>
                <w:sz w:val="16"/>
                <w:szCs w:val="16"/>
              </w:rPr>
            </w:pPr>
          </w:p>
          <w:p w14:paraId="3D49940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Oglewu Ward</w:t>
            </w:r>
          </w:p>
          <w:p w14:paraId="4AC1A7CA" w14:textId="77777777" w:rsidR="004B2457" w:rsidRPr="00466123" w:rsidRDefault="004B2457" w:rsidP="00812EC0">
            <w:pPr>
              <w:jc w:val="both"/>
              <w:rPr>
                <w:rFonts w:ascii="Times New Roman" w:hAnsi="Times New Roman" w:cs="Times New Roman"/>
                <w:sz w:val="16"/>
                <w:szCs w:val="16"/>
              </w:rPr>
            </w:pPr>
          </w:p>
          <w:p w14:paraId="024ECDE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Onyagede Ehaje Ward</w:t>
            </w:r>
          </w:p>
          <w:p w14:paraId="243D980B" w14:textId="77777777" w:rsidR="004B2457" w:rsidRPr="00466123" w:rsidRDefault="004B2457" w:rsidP="00812EC0">
            <w:pPr>
              <w:jc w:val="both"/>
              <w:rPr>
                <w:rFonts w:ascii="Times New Roman" w:hAnsi="Times New Roman" w:cs="Times New Roman"/>
                <w:sz w:val="16"/>
                <w:szCs w:val="16"/>
              </w:rPr>
            </w:pPr>
          </w:p>
          <w:p w14:paraId="69FEAD45"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Ehatokpe Ward</w:t>
            </w:r>
          </w:p>
          <w:p w14:paraId="6A4A27A6" w14:textId="77777777" w:rsidR="004B2457" w:rsidRPr="00466123" w:rsidRDefault="004B2457" w:rsidP="00812EC0">
            <w:pPr>
              <w:jc w:val="both"/>
              <w:rPr>
                <w:rFonts w:ascii="Times New Roman" w:hAnsi="Times New Roman" w:cs="Times New Roman"/>
                <w:sz w:val="16"/>
                <w:szCs w:val="16"/>
              </w:rPr>
            </w:pPr>
          </w:p>
          <w:p w14:paraId="39E0079D"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Oglewu-Icho Ward</w:t>
            </w:r>
          </w:p>
          <w:p w14:paraId="6290D29F" w14:textId="77777777" w:rsidR="004B2457" w:rsidRPr="00466123" w:rsidRDefault="004B2457" w:rsidP="00812EC0">
            <w:pPr>
              <w:jc w:val="both"/>
              <w:rPr>
                <w:rFonts w:ascii="Times New Roman" w:hAnsi="Times New Roman" w:cs="Times New Roman"/>
                <w:sz w:val="16"/>
                <w:szCs w:val="16"/>
              </w:rPr>
            </w:pPr>
          </w:p>
          <w:p w14:paraId="68ED0DA1"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Idekpa Ward</w:t>
            </w:r>
          </w:p>
          <w:p w14:paraId="6930BA98" w14:textId="77777777" w:rsidR="004B2457" w:rsidRPr="00466123" w:rsidRDefault="004B2457" w:rsidP="00812EC0">
            <w:pPr>
              <w:jc w:val="both"/>
              <w:rPr>
                <w:rFonts w:ascii="Times New Roman" w:hAnsi="Times New Roman" w:cs="Times New Roman"/>
                <w:sz w:val="16"/>
                <w:szCs w:val="16"/>
              </w:rPr>
            </w:pPr>
          </w:p>
          <w:p w14:paraId="0D7342A5"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Idekpa Ward</w:t>
            </w:r>
          </w:p>
          <w:p w14:paraId="19D07D39" w14:textId="77777777" w:rsidR="004B2457" w:rsidRPr="00466123" w:rsidRDefault="004B2457" w:rsidP="00812EC0">
            <w:pPr>
              <w:jc w:val="both"/>
              <w:rPr>
                <w:rFonts w:ascii="Times New Roman" w:hAnsi="Times New Roman" w:cs="Times New Roman"/>
                <w:sz w:val="16"/>
                <w:szCs w:val="16"/>
              </w:rPr>
            </w:pPr>
          </w:p>
          <w:p w14:paraId="6E60BFE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Agadagba Ward</w:t>
            </w:r>
          </w:p>
          <w:p w14:paraId="10AF1D12" w14:textId="77777777" w:rsidR="004B2457" w:rsidRPr="00466123" w:rsidRDefault="004B2457" w:rsidP="00812EC0">
            <w:pPr>
              <w:jc w:val="both"/>
              <w:rPr>
                <w:rFonts w:ascii="Times New Roman" w:hAnsi="Times New Roman" w:cs="Times New Roman"/>
                <w:sz w:val="16"/>
                <w:szCs w:val="16"/>
              </w:rPr>
            </w:pPr>
          </w:p>
          <w:p w14:paraId="28FB03B2"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Oglewu-Ehaje Ward</w:t>
            </w:r>
          </w:p>
          <w:p w14:paraId="40C99A6E" w14:textId="77777777" w:rsidR="004B2457" w:rsidRPr="00466123" w:rsidRDefault="004B2457" w:rsidP="00812EC0">
            <w:pPr>
              <w:jc w:val="both"/>
              <w:rPr>
                <w:rFonts w:ascii="Times New Roman" w:hAnsi="Times New Roman" w:cs="Times New Roman"/>
                <w:sz w:val="16"/>
                <w:szCs w:val="16"/>
              </w:rPr>
            </w:pPr>
          </w:p>
          <w:p w14:paraId="113654D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Idekpa Ward</w:t>
            </w:r>
          </w:p>
          <w:p w14:paraId="6C617EA4" w14:textId="77777777" w:rsidR="004B2457" w:rsidRPr="00466123" w:rsidRDefault="004B2457" w:rsidP="00812EC0">
            <w:pPr>
              <w:jc w:val="both"/>
              <w:rPr>
                <w:rFonts w:ascii="Times New Roman" w:hAnsi="Times New Roman" w:cs="Times New Roman"/>
                <w:sz w:val="16"/>
                <w:szCs w:val="16"/>
              </w:rPr>
            </w:pPr>
          </w:p>
          <w:p w14:paraId="73443EC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Onyagede Ward</w:t>
            </w:r>
          </w:p>
        </w:tc>
        <w:tc>
          <w:tcPr>
            <w:tcW w:w="1260" w:type="dxa"/>
            <w:tcBorders>
              <w:top w:val="single" w:sz="4" w:space="0" w:color="auto"/>
            </w:tcBorders>
          </w:tcPr>
          <w:p w14:paraId="1C2A4DF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7°23.2425</w:t>
            </w:r>
          </w:p>
          <w:p w14:paraId="1DFDAA37" w14:textId="77777777" w:rsidR="004B2457" w:rsidRPr="00466123" w:rsidRDefault="004B2457" w:rsidP="00812EC0">
            <w:pPr>
              <w:jc w:val="both"/>
              <w:rPr>
                <w:rFonts w:ascii="Times New Roman" w:hAnsi="Times New Roman" w:cs="Times New Roman"/>
                <w:sz w:val="16"/>
                <w:szCs w:val="16"/>
              </w:rPr>
            </w:pPr>
          </w:p>
          <w:p w14:paraId="2777BD4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7°25.358</w:t>
            </w:r>
          </w:p>
          <w:p w14:paraId="37A4F03C" w14:textId="77777777" w:rsidR="004B2457" w:rsidRPr="00466123" w:rsidRDefault="004B2457" w:rsidP="00812EC0">
            <w:pPr>
              <w:jc w:val="both"/>
              <w:rPr>
                <w:rFonts w:ascii="Times New Roman" w:hAnsi="Times New Roman" w:cs="Times New Roman"/>
                <w:sz w:val="16"/>
                <w:szCs w:val="16"/>
              </w:rPr>
            </w:pPr>
          </w:p>
          <w:p w14:paraId="4DA1046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7°25.733</w:t>
            </w:r>
          </w:p>
          <w:p w14:paraId="35332F73" w14:textId="77777777" w:rsidR="004B2457" w:rsidRPr="00466123" w:rsidRDefault="004B2457" w:rsidP="00812EC0">
            <w:pPr>
              <w:jc w:val="both"/>
              <w:rPr>
                <w:rFonts w:ascii="Times New Roman" w:hAnsi="Times New Roman" w:cs="Times New Roman"/>
                <w:sz w:val="16"/>
                <w:szCs w:val="16"/>
              </w:rPr>
            </w:pPr>
          </w:p>
          <w:p w14:paraId="07B0198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7°24.336</w:t>
            </w:r>
          </w:p>
          <w:p w14:paraId="09D14112" w14:textId="77777777" w:rsidR="004B2457" w:rsidRPr="00466123" w:rsidRDefault="004B2457" w:rsidP="00812EC0">
            <w:pPr>
              <w:jc w:val="both"/>
              <w:rPr>
                <w:rFonts w:ascii="Times New Roman" w:hAnsi="Times New Roman" w:cs="Times New Roman"/>
                <w:sz w:val="16"/>
                <w:szCs w:val="16"/>
              </w:rPr>
            </w:pPr>
          </w:p>
          <w:p w14:paraId="3BB9F2E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7°18.8016</w:t>
            </w:r>
          </w:p>
          <w:p w14:paraId="67A87DEE" w14:textId="77777777" w:rsidR="004B2457" w:rsidRPr="00466123" w:rsidRDefault="004B2457" w:rsidP="00812EC0">
            <w:pPr>
              <w:jc w:val="both"/>
              <w:rPr>
                <w:rFonts w:ascii="Times New Roman" w:hAnsi="Times New Roman" w:cs="Times New Roman"/>
                <w:sz w:val="16"/>
                <w:szCs w:val="16"/>
              </w:rPr>
            </w:pPr>
          </w:p>
          <w:p w14:paraId="45F3F08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7°13.3513</w:t>
            </w:r>
          </w:p>
          <w:p w14:paraId="3A5F0F16" w14:textId="77777777" w:rsidR="004B2457" w:rsidRPr="00466123" w:rsidRDefault="004B2457" w:rsidP="00812EC0">
            <w:pPr>
              <w:jc w:val="both"/>
              <w:rPr>
                <w:rFonts w:ascii="Times New Roman" w:hAnsi="Times New Roman" w:cs="Times New Roman"/>
                <w:sz w:val="16"/>
                <w:szCs w:val="16"/>
              </w:rPr>
            </w:pPr>
          </w:p>
          <w:p w14:paraId="6BD280A1"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7°14.986</w:t>
            </w:r>
          </w:p>
          <w:p w14:paraId="059D7ED4" w14:textId="77777777" w:rsidR="004B2457" w:rsidRPr="00466123" w:rsidRDefault="004B2457" w:rsidP="00812EC0">
            <w:pPr>
              <w:jc w:val="both"/>
              <w:rPr>
                <w:rFonts w:ascii="Times New Roman" w:hAnsi="Times New Roman" w:cs="Times New Roman"/>
                <w:sz w:val="16"/>
                <w:szCs w:val="16"/>
              </w:rPr>
            </w:pPr>
          </w:p>
          <w:p w14:paraId="06173282"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7°31.1986</w:t>
            </w:r>
          </w:p>
          <w:p w14:paraId="42F94E23" w14:textId="77777777" w:rsidR="004B2457" w:rsidRPr="00466123" w:rsidRDefault="004B2457" w:rsidP="00812EC0">
            <w:pPr>
              <w:jc w:val="both"/>
              <w:rPr>
                <w:rFonts w:ascii="Times New Roman" w:hAnsi="Times New Roman" w:cs="Times New Roman"/>
                <w:sz w:val="16"/>
                <w:szCs w:val="16"/>
              </w:rPr>
            </w:pPr>
          </w:p>
          <w:p w14:paraId="7137754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7°26.5671</w:t>
            </w:r>
          </w:p>
          <w:p w14:paraId="779BC39E" w14:textId="77777777" w:rsidR="004B2457" w:rsidRPr="00466123" w:rsidRDefault="004B2457" w:rsidP="00812EC0">
            <w:pPr>
              <w:jc w:val="both"/>
              <w:rPr>
                <w:rFonts w:ascii="Times New Roman" w:hAnsi="Times New Roman" w:cs="Times New Roman"/>
                <w:sz w:val="16"/>
                <w:szCs w:val="16"/>
              </w:rPr>
            </w:pPr>
          </w:p>
          <w:p w14:paraId="2DAC6A8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7°27.5207</w:t>
            </w:r>
          </w:p>
          <w:p w14:paraId="4A7F86B2" w14:textId="77777777" w:rsidR="004B2457" w:rsidRPr="00466123" w:rsidRDefault="004B2457" w:rsidP="00812EC0">
            <w:pPr>
              <w:jc w:val="both"/>
              <w:rPr>
                <w:rFonts w:ascii="Times New Roman" w:hAnsi="Times New Roman" w:cs="Times New Roman"/>
                <w:sz w:val="16"/>
                <w:szCs w:val="16"/>
              </w:rPr>
            </w:pPr>
          </w:p>
          <w:p w14:paraId="195F49B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7°33.2417</w:t>
            </w:r>
          </w:p>
          <w:p w14:paraId="779B85EF" w14:textId="77777777" w:rsidR="004B2457" w:rsidRPr="00466123" w:rsidRDefault="004B2457" w:rsidP="00812EC0">
            <w:pPr>
              <w:jc w:val="both"/>
              <w:rPr>
                <w:rFonts w:ascii="Times New Roman" w:hAnsi="Times New Roman" w:cs="Times New Roman"/>
                <w:sz w:val="16"/>
                <w:szCs w:val="16"/>
              </w:rPr>
            </w:pPr>
          </w:p>
          <w:p w14:paraId="246E123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7°21.9352</w:t>
            </w:r>
          </w:p>
          <w:p w14:paraId="2DBDB381" w14:textId="77777777" w:rsidR="004B2457" w:rsidRPr="00466123" w:rsidRDefault="004B2457" w:rsidP="00812EC0">
            <w:pPr>
              <w:jc w:val="both"/>
              <w:rPr>
                <w:rFonts w:ascii="Times New Roman" w:hAnsi="Times New Roman" w:cs="Times New Roman"/>
                <w:sz w:val="16"/>
                <w:szCs w:val="16"/>
              </w:rPr>
            </w:pPr>
          </w:p>
          <w:p w14:paraId="619C2870"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7°11.4435</w:t>
            </w:r>
          </w:p>
          <w:p w14:paraId="3EC842F4" w14:textId="77777777" w:rsidR="004B2457" w:rsidRPr="00466123" w:rsidRDefault="004B2457" w:rsidP="00812EC0">
            <w:pPr>
              <w:jc w:val="both"/>
              <w:rPr>
                <w:rFonts w:ascii="Times New Roman" w:hAnsi="Times New Roman" w:cs="Times New Roman"/>
                <w:sz w:val="16"/>
                <w:szCs w:val="16"/>
              </w:rPr>
            </w:pPr>
          </w:p>
          <w:p w14:paraId="23BD648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7°22.7526</w:t>
            </w:r>
          </w:p>
          <w:p w14:paraId="33C7743A" w14:textId="77777777" w:rsidR="004B2457" w:rsidRPr="00466123" w:rsidRDefault="004B2457" w:rsidP="00812EC0">
            <w:pPr>
              <w:jc w:val="both"/>
              <w:rPr>
                <w:rFonts w:ascii="Times New Roman" w:hAnsi="Times New Roman" w:cs="Times New Roman"/>
                <w:sz w:val="16"/>
                <w:szCs w:val="16"/>
              </w:rPr>
            </w:pPr>
          </w:p>
          <w:p w14:paraId="05C2AA5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7°23.060</w:t>
            </w:r>
          </w:p>
          <w:p w14:paraId="180D9A35" w14:textId="77777777" w:rsidR="004B2457" w:rsidRPr="00466123" w:rsidRDefault="004B2457" w:rsidP="00812EC0">
            <w:pPr>
              <w:jc w:val="both"/>
              <w:rPr>
                <w:rFonts w:ascii="Times New Roman" w:hAnsi="Times New Roman" w:cs="Times New Roman"/>
                <w:sz w:val="16"/>
                <w:szCs w:val="16"/>
              </w:rPr>
            </w:pPr>
          </w:p>
          <w:p w14:paraId="5CE1AB7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7°13.369</w:t>
            </w:r>
          </w:p>
        </w:tc>
        <w:tc>
          <w:tcPr>
            <w:tcW w:w="1440" w:type="dxa"/>
            <w:tcBorders>
              <w:top w:val="single" w:sz="4" w:space="0" w:color="auto"/>
            </w:tcBorders>
          </w:tcPr>
          <w:p w14:paraId="587C91C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7°90.1892</w:t>
            </w:r>
          </w:p>
          <w:p w14:paraId="3DF1886A" w14:textId="77777777" w:rsidR="004B2457" w:rsidRPr="00466123" w:rsidRDefault="004B2457" w:rsidP="00812EC0">
            <w:pPr>
              <w:jc w:val="both"/>
              <w:rPr>
                <w:rFonts w:ascii="Times New Roman" w:hAnsi="Times New Roman" w:cs="Times New Roman"/>
                <w:sz w:val="16"/>
                <w:szCs w:val="16"/>
              </w:rPr>
            </w:pPr>
          </w:p>
          <w:p w14:paraId="760B0D6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7°90.331</w:t>
            </w:r>
          </w:p>
          <w:p w14:paraId="210EA394" w14:textId="77777777" w:rsidR="004B2457" w:rsidRPr="00466123" w:rsidRDefault="004B2457" w:rsidP="00812EC0">
            <w:pPr>
              <w:jc w:val="both"/>
              <w:rPr>
                <w:rFonts w:ascii="Times New Roman" w:hAnsi="Times New Roman" w:cs="Times New Roman"/>
                <w:sz w:val="16"/>
                <w:szCs w:val="16"/>
              </w:rPr>
            </w:pPr>
          </w:p>
          <w:p w14:paraId="49A6393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7°87.104</w:t>
            </w:r>
          </w:p>
          <w:p w14:paraId="08ED9B4C" w14:textId="77777777" w:rsidR="004B2457" w:rsidRPr="00466123" w:rsidRDefault="004B2457" w:rsidP="00812EC0">
            <w:pPr>
              <w:jc w:val="both"/>
              <w:rPr>
                <w:rFonts w:ascii="Times New Roman" w:hAnsi="Times New Roman" w:cs="Times New Roman"/>
                <w:sz w:val="16"/>
                <w:szCs w:val="16"/>
              </w:rPr>
            </w:pPr>
          </w:p>
          <w:p w14:paraId="1E6B5B73"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7°84.485</w:t>
            </w:r>
          </w:p>
          <w:p w14:paraId="179FFE08" w14:textId="77777777" w:rsidR="004B2457" w:rsidRPr="00466123" w:rsidRDefault="004B2457" w:rsidP="00812EC0">
            <w:pPr>
              <w:jc w:val="both"/>
              <w:rPr>
                <w:rFonts w:ascii="Times New Roman" w:hAnsi="Times New Roman" w:cs="Times New Roman"/>
                <w:sz w:val="16"/>
                <w:szCs w:val="16"/>
              </w:rPr>
            </w:pPr>
          </w:p>
          <w:p w14:paraId="6FE135A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7°93.2494</w:t>
            </w:r>
          </w:p>
          <w:p w14:paraId="2DD4ED3D" w14:textId="77777777" w:rsidR="004B2457" w:rsidRPr="00466123" w:rsidRDefault="004B2457" w:rsidP="00812EC0">
            <w:pPr>
              <w:jc w:val="both"/>
              <w:rPr>
                <w:rFonts w:ascii="Times New Roman" w:hAnsi="Times New Roman" w:cs="Times New Roman"/>
                <w:sz w:val="16"/>
                <w:szCs w:val="16"/>
              </w:rPr>
            </w:pPr>
          </w:p>
          <w:p w14:paraId="5C9E0A6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8°02.9997</w:t>
            </w:r>
          </w:p>
          <w:p w14:paraId="36024266" w14:textId="77777777" w:rsidR="004B2457" w:rsidRPr="00466123" w:rsidRDefault="004B2457" w:rsidP="00812EC0">
            <w:pPr>
              <w:jc w:val="both"/>
              <w:rPr>
                <w:rFonts w:ascii="Times New Roman" w:hAnsi="Times New Roman" w:cs="Times New Roman"/>
                <w:sz w:val="16"/>
                <w:szCs w:val="16"/>
              </w:rPr>
            </w:pPr>
          </w:p>
          <w:p w14:paraId="0FBA1E3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7°90.5023</w:t>
            </w:r>
          </w:p>
          <w:p w14:paraId="72270C88" w14:textId="77777777" w:rsidR="004B2457" w:rsidRPr="00466123" w:rsidRDefault="004B2457" w:rsidP="00812EC0">
            <w:pPr>
              <w:jc w:val="both"/>
              <w:rPr>
                <w:rFonts w:ascii="Times New Roman" w:hAnsi="Times New Roman" w:cs="Times New Roman"/>
                <w:sz w:val="16"/>
                <w:szCs w:val="16"/>
              </w:rPr>
            </w:pPr>
          </w:p>
          <w:p w14:paraId="5F18BFB4"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7°81.1644</w:t>
            </w:r>
          </w:p>
          <w:p w14:paraId="537F57CC" w14:textId="77777777" w:rsidR="004B2457" w:rsidRPr="00466123" w:rsidRDefault="004B2457" w:rsidP="00812EC0">
            <w:pPr>
              <w:jc w:val="both"/>
              <w:rPr>
                <w:rFonts w:ascii="Times New Roman" w:hAnsi="Times New Roman" w:cs="Times New Roman"/>
                <w:sz w:val="16"/>
                <w:szCs w:val="16"/>
              </w:rPr>
            </w:pPr>
          </w:p>
          <w:p w14:paraId="57580D2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7°96.1333</w:t>
            </w:r>
          </w:p>
          <w:p w14:paraId="67FDFF37" w14:textId="77777777" w:rsidR="004B2457" w:rsidRPr="00466123" w:rsidRDefault="004B2457" w:rsidP="00812EC0">
            <w:pPr>
              <w:jc w:val="both"/>
              <w:rPr>
                <w:rFonts w:ascii="Times New Roman" w:hAnsi="Times New Roman" w:cs="Times New Roman"/>
                <w:sz w:val="16"/>
                <w:szCs w:val="16"/>
              </w:rPr>
            </w:pPr>
          </w:p>
          <w:p w14:paraId="1634BD9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8°01.4891</w:t>
            </w:r>
          </w:p>
          <w:p w14:paraId="005A372E" w14:textId="77777777" w:rsidR="004B2457" w:rsidRPr="00466123" w:rsidRDefault="004B2457" w:rsidP="00812EC0">
            <w:pPr>
              <w:jc w:val="both"/>
              <w:rPr>
                <w:rFonts w:ascii="Times New Roman" w:hAnsi="Times New Roman" w:cs="Times New Roman"/>
                <w:sz w:val="16"/>
                <w:szCs w:val="16"/>
              </w:rPr>
            </w:pPr>
          </w:p>
          <w:p w14:paraId="200393B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7°88.5802</w:t>
            </w:r>
          </w:p>
          <w:p w14:paraId="44468935" w14:textId="77777777" w:rsidR="004B2457" w:rsidRPr="00466123" w:rsidRDefault="004B2457" w:rsidP="00812EC0">
            <w:pPr>
              <w:jc w:val="both"/>
              <w:rPr>
                <w:rFonts w:ascii="Times New Roman" w:hAnsi="Times New Roman" w:cs="Times New Roman"/>
                <w:sz w:val="16"/>
                <w:szCs w:val="16"/>
              </w:rPr>
            </w:pPr>
          </w:p>
          <w:p w14:paraId="610A812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783.2243</w:t>
            </w:r>
          </w:p>
          <w:p w14:paraId="6B0AB420" w14:textId="77777777" w:rsidR="004B2457" w:rsidRPr="00466123" w:rsidRDefault="004B2457" w:rsidP="00812EC0">
            <w:pPr>
              <w:jc w:val="both"/>
              <w:rPr>
                <w:rFonts w:ascii="Times New Roman" w:hAnsi="Times New Roman" w:cs="Times New Roman"/>
                <w:sz w:val="16"/>
                <w:szCs w:val="16"/>
              </w:rPr>
            </w:pPr>
          </w:p>
          <w:p w14:paraId="14AD177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7°87.3442</w:t>
            </w:r>
          </w:p>
          <w:p w14:paraId="4F6A73DE" w14:textId="77777777" w:rsidR="004B2457" w:rsidRPr="00466123" w:rsidRDefault="004B2457" w:rsidP="00812EC0">
            <w:pPr>
              <w:jc w:val="both"/>
              <w:rPr>
                <w:rFonts w:ascii="Times New Roman" w:hAnsi="Times New Roman" w:cs="Times New Roman"/>
                <w:sz w:val="16"/>
                <w:szCs w:val="16"/>
              </w:rPr>
            </w:pPr>
          </w:p>
          <w:p w14:paraId="41EBEF9A" w14:textId="06D930DC"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8°04.7850</w:t>
            </w:r>
            <w:r w:rsidR="004C64E2">
              <w:rPr>
                <w:rFonts w:ascii="Times New Roman" w:hAnsi="Times New Roman" w:cs="Times New Roman"/>
                <w:sz w:val="16"/>
                <w:szCs w:val="16"/>
              </w:rPr>
              <w:t xml:space="preserve">        574                                                                              </w:t>
            </w:r>
          </w:p>
          <w:p w14:paraId="1353CCA0" w14:textId="77777777" w:rsidR="004B2457" w:rsidRPr="00466123" w:rsidRDefault="004B2457" w:rsidP="00812EC0">
            <w:pPr>
              <w:jc w:val="both"/>
              <w:rPr>
                <w:rFonts w:ascii="Times New Roman" w:hAnsi="Times New Roman" w:cs="Times New Roman"/>
                <w:sz w:val="16"/>
                <w:szCs w:val="16"/>
              </w:rPr>
            </w:pPr>
          </w:p>
          <w:p w14:paraId="10DDDC43" w14:textId="6A17D380"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7°91.882</w:t>
            </w:r>
            <w:r w:rsidR="004C64E2">
              <w:rPr>
                <w:rFonts w:ascii="Times New Roman" w:hAnsi="Times New Roman" w:cs="Times New Roman"/>
                <w:sz w:val="16"/>
                <w:szCs w:val="16"/>
              </w:rPr>
              <w:t xml:space="preserve">          541</w:t>
            </w:r>
          </w:p>
          <w:p w14:paraId="2A57AA6B" w14:textId="77777777" w:rsidR="004B2457" w:rsidRPr="00466123" w:rsidRDefault="004B2457" w:rsidP="00812EC0">
            <w:pPr>
              <w:jc w:val="both"/>
              <w:rPr>
                <w:rFonts w:ascii="Times New Roman" w:hAnsi="Times New Roman" w:cs="Times New Roman"/>
                <w:sz w:val="16"/>
                <w:szCs w:val="16"/>
              </w:rPr>
            </w:pPr>
          </w:p>
          <w:p w14:paraId="00318791" w14:textId="28545C02"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7°90.475</w:t>
            </w:r>
            <w:r w:rsidR="004C64E2">
              <w:rPr>
                <w:rFonts w:ascii="Times New Roman" w:hAnsi="Times New Roman" w:cs="Times New Roman"/>
                <w:sz w:val="16"/>
                <w:szCs w:val="16"/>
              </w:rPr>
              <w:t xml:space="preserve">          563</w:t>
            </w:r>
          </w:p>
        </w:tc>
        <w:tc>
          <w:tcPr>
            <w:tcW w:w="1440" w:type="dxa"/>
            <w:tcBorders>
              <w:top w:val="single" w:sz="4" w:space="0" w:color="auto"/>
            </w:tcBorders>
          </w:tcPr>
          <w:p w14:paraId="072A7E1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546</w:t>
            </w:r>
          </w:p>
          <w:p w14:paraId="0434564F" w14:textId="77777777" w:rsidR="004B2457" w:rsidRPr="00466123" w:rsidRDefault="004B2457" w:rsidP="00812EC0">
            <w:pPr>
              <w:jc w:val="both"/>
              <w:rPr>
                <w:rFonts w:ascii="Times New Roman" w:hAnsi="Times New Roman" w:cs="Times New Roman"/>
                <w:sz w:val="16"/>
                <w:szCs w:val="16"/>
              </w:rPr>
            </w:pPr>
          </w:p>
          <w:p w14:paraId="66DFD2A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500</w:t>
            </w:r>
          </w:p>
          <w:p w14:paraId="33A149EE" w14:textId="77777777" w:rsidR="004B2457" w:rsidRPr="00466123" w:rsidRDefault="004B2457" w:rsidP="00812EC0">
            <w:pPr>
              <w:jc w:val="both"/>
              <w:rPr>
                <w:rFonts w:ascii="Times New Roman" w:hAnsi="Times New Roman" w:cs="Times New Roman"/>
                <w:sz w:val="16"/>
                <w:szCs w:val="16"/>
              </w:rPr>
            </w:pPr>
          </w:p>
          <w:p w14:paraId="4D9E0CA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565</w:t>
            </w:r>
          </w:p>
          <w:p w14:paraId="4358FAD3" w14:textId="77777777" w:rsidR="004B2457" w:rsidRPr="00466123" w:rsidRDefault="004B2457" w:rsidP="00812EC0">
            <w:pPr>
              <w:jc w:val="both"/>
              <w:rPr>
                <w:rFonts w:ascii="Times New Roman" w:hAnsi="Times New Roman" w:cs="Times New Roman"/>
                <w:sz w:val="16"/>
                <w:szCs w:val="16"/>
              </w:rPr>
            </w:pPr>
          </w:p>
          <w:p w14:paraId="479B5069"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619</w:t>
            </w:r>
          </w:p>
          <w:p w14:paraId="2C68AB3B" w14:textId="77777777" w:rsidR="004B2457" w:rsidRPr="00466123" w:rsidRDefault="004B2457" w:rsidP="00812EC0">
            <w:pPr>
              <w:jc w:val="both"/>
              <w:rPr>
                <w:rFonts w:ascii="Times New Roman" w:hAnsi="Times New Roman" w:cs="Times New Roman"/>
                <w:sz w:val="16"/>
                <w:szCs w:val="16"/>
              </w:rPr>
            </w:pPr>
          </w:p>
          <w:p w14:paraId="467DBD2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356</w:t>
            </w:r>
          </w:p>
          <w:p w14:paraId="60CEE014" w14:textId="77777777" w:rsidR="004B2457" w:rsidRPr="00466123" w:rsidRDefault="004B2457" w:rsidP="00812EC0">
            <w:pPr>
              <w:jc w:val="both"/>
              <w:rPr>
                <w:rFonts w:ascii="Times New Roman" w:hAnsi="Times New Roman" w:cs="Times New Roman"/>
                <w:sz w:val="16"/>
                <w:szCs w:val="16"/>
              </w:rPr>
            </w:pPr>
          </w:p>
          <w:p w14:paraId="7B7747B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600</w:t>
            </w:r>
          </w:p>
          <w:p w14:paraId="2A071943" w14:textId="77777777" w:rsidR="004B2457" w:rsidRPr="00466123" w:rsidRDefault="004B2457" w:rsidP="00812EC0">
            <w:pPr>
              <w:jc w:val="both"/>
              <w:rPr>
                <w:rFonts w:ascii="Times New Roman" w:hAnsi="Times New Roman" w:cs="Times New Roman"/>
                <w:sz w:val="16"/>
                <w:szCs w:val="16"/>
              </w:rPr>
            </w:pPr>
          </w:p>
          <w:p w14:paraId="6D60FAD3"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640</w:t>
            </w:r>
          </w:p>
          <w:p w14:paraId="3C83688A" w14:textId="77777777" w:rsidR="004B2457" w:rsidRPr="00466123" w:rsidRDefault="004B2457" w:rsidP="00812EC0">
            <w:pPr>
              <w:jc w:val="both"/>
              <w:rPr>
                <w:rFonts w:ascii="Times New Roman" w:hAnsi="Times New Roman" w:cs="Times New Roman"/>
                <w:sz w:val="16"/>
                <w:szCs w:val="16"/>
              </w:rPr>
            </w:pPr>
          </w:p>
          <w:p w14:paraId="184E419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584</w:t>
            </w:r>
          </w:p>
          <w:p w14:paraId="0D36EDF6" w14:textId="77777777" w:rsidR="004B2457" w:rsidRPr="00466123" w:rsidRDefault="004B2457" w:rsidP="00812EC0">
            <w:pPr>
              <w:jc w:val="both"/>
              <w:rPr>
                <w:rFonts w:ascii="Times New Roman" w:hAnsi="Times New Roman" w:cs="Times New Roman"/>
                <w:sz w:val="16"/>
                <w:szCs w:val="16"/>
              </w:rPr>
            </w:pPr>
          </w:p>
          <w:p w14:paraId="0F53C160"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543</w:t>
            </w:r>
          </w:p>
          <w:p w14:paraId="1B2E2C89" w14:textId="77777777" w:rsidR="004B2457" w:rsidRPr="00466123" w:rsidRDefault="004B2457" w:rsidP="00812EC0">
            <w:pPr>
              <w:jc w:val="both"/>
              <w:rPr>
                <w:rFonts w:ascii="Times New Roman" w:hAnsi="Times New Roman" w:cs="Times New Roman"/>
                <w:sz w:val="16"/>
                <w:szCs w:val="16"/>
              </w:rPr>
            </w:pPr>
          </w:p>
          <w:p w14:paraId="556F4123"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579</w:t>
            </w:r>
          </w:p>
          <w:p w14:paraId="2822AC7D" w14:textId="77777777" w:rsidR="004B2457" w:rsidRPr="00466123" w:rsidRDefault="004B2457" w:rsidP="00812EC0">
            <w:pPr>
              <w:jc w:val="both"/>
              <w:rPr>
                <w:rFonts w:ascii="Times New Roman" w:hAnsi="Times New Roman" w:cs="Times New Roman"/>
                <w:sz w:val="16"/>
                <w:szCs w:val="16"/>
              </w:rPr>
            </w:pPr>
          </w:p>
          <w:p w14:paraId="554009E8"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311</w:t>
            </w:r>
          </w:p>
          <w:p w14:paraId="14C8E299" w14:textId="77777777" w:rsidR="004B2457" w:rsidRPr="00466123" w:rsidRDefault="004B2457" w:rsidP="00812EC0">
            <w:pPr>
              <w:jc w:val="both"/>
              <w:rPr>
                <w:rFonts w:ascii="Times New Roman" w:hAnsi="Times New Roman" w:cs="Times New Roman"/>
                <w:sz w:val="16"/>
                <w:szCs w:val="16"/>
              </w:rPr>
            </w:pPr>
          </w:p>
          <w:p w14:paraId="79A9CED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545</w:t>
            </w:r>
          </w:p>
          <w:p w14:paraId="0270DDFC" w14:textId="77777777" w:rsidR="004B2457" w:rsidRPr="00466123" w:rsidRDefault="004B2457" w:rsidP="00812EC0">
            <w:pPr>
              <w:jc w:val="both"/>
              <w:rPr>
                <w:rFonts w:ascii="Times New Roman" w:hAnsi="Times New Roman" w:cs="Times New Roman"/>
                <w:sz w:val="16"/>
                <w:szCs w:val="16"/>
              </w:rPr>
            </w:pPr>
          </w:p>
          <w:p w14:paraId="3F00B1F0" w14:textId="7F8834E8" w:rsidR="004B2457" w:rsidRPr="00466123" w:rsidRDefault="00F40825" w:rsidP="00812EC0">
            <w:pPr>
              <w:jc w:val="both"/>
              <w:rPr>
                <w:rFonts w:ascii="Times New Roman" w:hAnsi="Times New Roman" w:cs="Times New Roman"/>
                <w:sz w:val="16"/>
                <w:szCs w:val="16"/>
              </w:rPr>
            </w:pPr>
            <w:r>
              <w:rPr>
                <w:rFonts w:ascii="Times New Roman" w:hAnsi="Times New Roman" w:cs="Times New Roman"/>
                <w:sz w:val="16"/>
                <w:szCs w:val="16"/>
              </w:rPr>
              <w:t>632</w:t>
            </w:r>
          </w:p>
        </w:tc>
        <w:tc>
          <w:tcPr>
            <w:tcW w:w="1890" w:type="dxa"/>
            <w:tcBorders>
              <w:top w:val="single" w:sz="4" w:space="0" w:color="auto"/>
            </w:tcBorders>
          </w:tcPr>
          <w:p w14:paraId="18B7102B"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1F41325" w14:textId="77777777" w:rsidR="004B2457" w:rsidRPr="00466123" w:rsidRDefault="004B2457" w:rsidP="00812EC0">
            <w:pPr>
              <w:jc w:val="both"/>
              <w:rPr>
                <w:rFonts w:ascii="Times New Roman" w:hAnsi="Times New Roman" w:cs="Times New Roman"/>
                <w:sz w:val="16"/>
                <w:szCs w:val="16"/>
              </w:rPr>
            </w:pPr>
          </w:p>
          <w:p w14:paraId="4B8F3DE5"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514650A8" w14:textId="77777777" w:rsidR="004B2457" w:rsidRPr="00466123" w:rsidRDefault="004B2457" w:rsidP="00812EC0">
            <w:pPr>
              <w:jc w:val="both"/>
              <w:rPr>
                <w:rFonts w:ascii="Times New Roman" w:hAnsi="Times New Roman" w:cs="Times New Roman"/>
                <w:sz w:val="16"/>
                <w:szCs w:val="16"/>
              </w:rPr>
            </w:pPr>
          </w:p>
          <w:p w14:paraId="11912E6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09ADD214" w14:textId="77777777" w:rsidR="004B2457" w:rsidRPr="00466123" w:rsidRDefault="004B2457" w:rsidP="00812EC0">
            <w:pPr>
              <w:jc w:val="both"/>
              <w:rPr>
                <w:rFonts w:ascii="Times New Roman" w:hAnsi="Times New Roman" w:cs="Times New Roman"/>
                <w:sz w:val="16"/>
                <w:szCs w:val="16"/>
              </w:rPr>
            </w:pPr>
          </w:p>
          <w:p w14:paraId="6C6106A1"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6148459F" w14:textId="77777777" w:rsidR="004B2457" w:rsidRPr="00466123" w:rsidRDefault="004B2457" w:rsidP="00812EC0">
            <w:pPr>
              <w:jc w:val="both"/>
              <w:rPr>
                <w:rFonts w:ascii="Times New Roman" w:hAnsi="Times New Roman" w:cs="Times New Roman"/>
                <w:sz w:val="16"/>
                <w:szCs w:val="16"/>
              </w:rPr>
            </w:pPr>
          </w:p>
          <w:p w14:paraId="2CA3DDC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257FB5D2" w14:textId="77777777" w:rsidR="004B2457" w:rsidRPr="00466123" w:rsidRDefault="004B2457" w:rsidP="00812EC0">
            <w:pPr>
              <w:jc w:val="both"/>
              <w:rPr>
                <w:rFonts w:ascii="Times New Roman" w:hAnsi="Times New Roman" w:cs="Times New Roman"/>
                <w:sz w:val="16"/>
                <w:szCs w:val="16"/>
              </w:rPr>
            </w:pPr>
          </w:p>
          <w:p w14:paraId="2F6EF84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F3898F5" w14:textId="77777777" w:rsidR="004B2457" w:rsidRPr="00466123" w:rsidRDefault="004B2457" w:rsidP="00812EC0">
            <w:pPr>
              <w:jc w:val="both"/>
              <w:rPr>
                <w:rFonts w:ascii="Times New Roman" w:hAnsi="Times New Roman" w:cs="Times New Roman"/>
                <w:sz w:val="16"/>
                <w:szCs w:val="16"/>
              </w:rPr>
            </w:pPr>
          </w:p>
          <w:p w14:paraId="4950D9ED"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3DC53AA8" w14:textId="77777777" w:rsidR="004B2457" w:rsidRPr="00466123" w:rsidRDefault="004B2457" w:rsidP="00812EC0">
            <w:pPr>
              <w:jc w:val="both"/>
              <w:rPr>
                <w:rFonts w:ascii="Times New Roman" w:hAnsi="Times New Roman" w:cs="Times New Roman"/>
                <w:sz w:val="16"/>
                <w:szCs w:val="16"/>
              </w:rPr>
            </w:pPr>
          </w:p>
          <w:p w14:paraId="5268058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7BA9560C" w14:textId="77777777" w:rsidR="004B2457" w:rsidRPr="00466123" w:rsidRDefault="004B2457" w:rsidP="00812EC0">
            <w:pPr>
              <w:jc w:val="both"/>
              <w:rPr>
                <w:rFonts w:ascii="Times New Roman" w:hAnsi="Times New Roman" w:cs="Times New Roman"/>
                <w:sz w:val="16"/>
                <w:szCs w:val="16"/>
              </w:rPr>
            </w:pPr>
          </w:p>
          <w:p w14:paraId="2A56FF2D"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66881BB7" w14:textId="77777777" w:rsidR="004B2457" w:rsidRPr="00466123" w:rsidRDefault="004B2457" w:rsidP="00812EC0">
            <w:pPr>
              <w:jc w:val="both"/>
              <w:rPr>
                <w:rFonts w:ascii="Times New Roman" w:hAnsi="Times New Roman" w:cs="Times New Roman"/>
                <w:sz w:val="16"/>
                <w:szCs w:val="16"/>
              </w:rPr>
            </w:pPr>
          </w:p>
          <w:p w14:paraId="0E9C286E"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17C7BB7C" w14:textId="77777777" w:rsidR="004B2457" w:rsidRPr="00466123" w:rsidRDefault="004B2457" w:rsidP="00812EC0">
            <w:pPr>
              <w:jc w:val="both"/>
              <w:rPr>
                <w:rFonts w:ascii="Times New Roman" w:hAnsi="Times New Roman" w:cs="Times New Roman"/>
                <w:sz w:val="16"/>
                <w:szCs w:val="16"/>
              </w:rPr>
            </w:pPr>
          </w:p>
          <w:p w14:paraId="64704E60"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437B99E8" w14:textId="77777777" w:rsidR="004B2457" w:rsidRPr="00466123" w:rsidRDefault="004B2457" w:rsidP="00812EC0">
            <w:pPr>
              <w:jc w:val="both"/>
              <w:rPr>
                <w:rFonts w:ascii="Times New Roman" w:hAnsi="Times New Roman" w:cs="Times New Roman"/>
                <w:sz w:val="16"/>
                <w:szCs w:val="16"/>
              </w:rPr>
            </w:pPr>
          </w:p>
          <w:p w14:paraId="77CC3BBC"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711C8F0F" w14:textId="77777777" w:rsidR="004B2457" w:rsidRPr="00466123" w:rsidRDefault="004B2457" w:rsidP="00812EC0">
            <w:pPr>
              <w:jc w:val="both"/>
              <w:rPr>
                <w:rFonts w:ascii="Times New Roman" w:hAnsi="Times New Roman" w:cs="Times New Roman"/>
                <w:sz w:val="16"/>
                <w:szCs w:val="16"/>
              </w:rPr>
            </w:pPr>
          </w:p>
          <w:p w14:paraId="6FA924B6"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6F25A78" w14:textId="77777777" w:rsidR="004B2457" w:rsidRPr="00466123" w:rsidRDefault="004B2457" w:rsidP="00812EC0">
            <w:pPr>
              <w:jc w:val="both"/>
              <w:rPr>
                <w:rFonts w:ascii="Times New Roman" w:hAnsi="Times New Roman" w:cs="Times New Roman"/>
                <w:sz w:val="16"/>
                <w:szCs w:val="16"/>
              </w:rPr>
            </w:pPr>
          </w:p>
          <w:p w14:paraId="5A858D47"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p w14:paraId="5089B4E8" w14:textId="77777777" w:rsidR="004B2457" w:rsidRPr="00466123" w:rsidRDefault="004B2457" w:rsidP="00812EC0">
            <w:pPr>
              <w:jc w:val="both"/>
              <w:rPr>
                <w:rFonts w:ascii="Times New Roman" w:hAnsi="Times New Roman" w:cs="Times New Roman"/>
                <w:sz w:val="16"/>
                <w:szCs w:val="16"/>
              </w:rPr>
            </w:pPr>
          </w:p>
          <w:p w14:paraId="4DEE197F"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Agricultural land</w:t>
            </w:r>
          </w:p>
          <w:p w14:paraId="42550896" w14:textId="77777777" w:rsidR="004B2457" w:rsidRPr="00466123" w:rsidRDefault="004B2457" w:rsidP="00812EC0">
            <w:pPr>
              <w:jc w:val="both"/>
              <w:rPr>
                <w:rFonts w:ascii="Times New Roman" w:hAnsi="Times New Roman" w:cs="Times New Roman"/>
                <w:sz w:val="16"/>
                <w:szCs w:val="16"/>
              </w:rPr>
            </w:pPr>
          </w:p>
          <w:p w14:paraId="5337281A" w14:textId="77777777" w:rsidR="004B2457" w:rsidRPr="00466123" w:rsidRDefault="004B2457" w:rsidP="00812EC0">
            <w:pPr>
              <w:jc w:val="both"/>
              <w:rPr>
                <w:rFonts w:ascii="Times New Roman" w:hAnsi="Times New Roman" w:cs="Times New Roman"/>
                <w:sz w:val="16"/>
                <w:szCs w:val="16"/>
              </w:rPr>
            </w:pPr>
            <w:r w:rsidRPr="00466123">
              <w:rPr>
                <w:rFonts w:ascii="Times New Roman" w:hAnsi="Times New Roman" w:cs="Times New Roman"/>
                <w:sz w:val="16"/>
                <w:szCs w:val="16"/>
              </w:rPr>
              <w:t>Residential Area</w:t>
            </w:r>
          </w:p>
        </w:tc>
      </w:tr>
    </w:tbl>
    <w:p w14:paraId="51E4FE22" w14:textId="77777777" w:rsidR="004B2457" w:rsidRPr="00466123" w:rsidRDefault="004B2457" w:rsidP="004B2457">
      <w:pPr>
        <w:spacing w:after="0" w:line="240" w:lineRule="auto"/>
        <w:jc w:val="both"/>
        <w:rPr>
          <w:rFonts w:ascii="Times New Roman" w:hAnsi="Times New Roman" w:cs="Times New Roman"/>
          <w:b/>
          <w:bCs/>
        </w:rPr>
        <w:sectPr w:rsidR="004B2457" w:rsidRPr="00466123" w:rsidSect="004B2457">
          <w:pgSz w:w="15840" w:h="12240" w:orient="landscape"/>
          <w:pgMar w:top="1440" w:right="1440" w:bottom="1440" w:left="1440" w:header="720" w:footer="720" w:gutter="0"/>
          <w:cols w:space="720"/>
          <w:docGrid w:linePitch="360"/>
        </w:sectPr>
      </w:pPr>
    </w:p>
    <w:p w14:paraId="58F63A83" w14:textId="75FEC82B" w:rsidR="004B2457" w:rsidRPr="00466123" w:rsidRDefault="00A45484" w:rsidP="004B2457">
      <w:pPr>
        <w:spacing w:after="0" w:line="240" w:lineRule="auto"/>
        <w:jc w:val="both"/>
        <w:rPr>
          <w:rFonts w:ascii="Times New Roman" w:hAnsi="Times New Roman" w:cs="Times New Roman"/>
          <w:b/>
          <w:bCs/>
        </w:rPr>
      </w:pPr>
      <w:r w:rsidRPr="00466123">
        <w:rPr>
          <w:rFonts w:ascii="Times New Roman" w:hAnsi="Times New Roman" w:cs="Times New Roman"/>
          <w:b/>
          <w:bCs/>
        </w:rPr>
        <w:lastRenderedPageBreak/>
        <w:t xml:space="preserve"> </w:t>
      </w:r>
      <w:r>
        <w:rPr>
          <w:rFonts w:ascii="Times New Roman" w:hAnsi="Times New Roman" w:cs="Times New Roman"/>
          <w:b/>
          <w:bCs/>
        </w:rPr>
        <w:t>Table :</w:t>
      </w:r>
      <w:r w:rsidR="004B2457" w:rsidRPr="00466123">
        <w:rPr>
          <w:rFonts w:ascii="Times New Roman" w:hAnsi="Times New Roman" w:cs="Times New Roman"/>
          <w:b/>
          <w:bCs/>
        </w:rPr>
        <w:t>3 INVERSION/ MODEL SUMMARY (BEST-FIT MODEL PARAMETER)</w:t>
      </w:r>
    </w:p>
    <w:p w14:paraId="792F9D76" w14:textId="77777777" w:rsidR="004B2457" w:rsidRPr="00466123" w:rsidRDefault="004B2457" w:rsidP="004B2457">
      <w:pPr>
        <w:spacing w:after="0" w:line="240" w:lineRule="auto"/>
        <w:jc w:val="both"/>
        <w:rPr>
          <w:rFonts w:ascii="Times New Roman" w:hAnsi="Times New Roman" w:cs="Times New Roman"/>
          <w:b/>
          <w:bCs/>
        </w:rPr>
      </w:pPr>
    </w:p>
    <w:p w14:paraId="32B8AAF5" w14:textId="77777777" w:rsidR="004B2457" w:rsidRPr="00466123" w:rsidRDefault="004B2457" w:rsidP="004B2457">
      <w:pPr>
        <w:spacing w:after="0" w:line="240" w:lineRule="auto"/>
        <w:jc w:val="both"/>
        <w:rPr>
          <w:rFonts w:ascii="Times New Roman" w:hAnsi="Times New Roman" w:cs="Times New Roman"/>
          <w:b/>
          <w:bCs/>
        </w:rPr>
      </w:pP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990"/>
        <w:gridCol w:w="1620"/>
        <w:gridCol w:w="1980"/>
        <w:gridCol w:w="1170"/>
        <w:gridCol w:w="2700"/>
      </w:tblGrid>
      <w:tr w:rsidR="004B2457" w:rsidRPr="00466123" w14:paraId="180B4D51" w14:textId="77777777" w:rsidTr="00812EC0">
        <w:tc>
          <w:tcPr>
            <w:tcW w:w="900" w:type="dxa"/>
            <w:tcBorders>
              <w:top w:val="single" w:sz="4" w:space="0" w:color="auto"/>
              <w:bottom w:val="single" w:sz="4" w:space="0" w:color="auto"/>
            </w:tcBorders>
          </w:tcPr>
          <w:p w14:paraId="718352D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VES NO</w:t>
            </w:r>
          </w:p>
        </w:tc>
        <w:tc>
          <w:tcPr>
            <w:tcW w:w="990" w:type="dxa"/>
            <w:tcBorders>
              <w:top w:val="single" w:sz="4" w:space="0" w:color="auto"/>
              <w:bottom w:val="single" w:sz="4" w:space="0" w:color="auto"/>
            </w:tcBorders>
          </w:tcPr>
          <w:p w14:paraId="560DFA2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LAYER NO</w:t>
            </w:r>
          </w:p>
        </w:tc>
        <w:tc>
          <w:tcPr>
            <w:tcW w:w="1620" w:type="dxa"/>
            <w:tcBorders>
              <w:top w:val="single" w:sz="4" w:space="0" w:color="auto"/>
              <w:bottom w:val="single" w:sz="4" w:space="0" w:color="auto"/>
            </w:tcBorders>
          </w:tcPr>
          <w:p w14:paraId="714210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RESISTIVITY VALUE</w:t>
            </w:r>
          </w:p>
          <w:p w14:paraId="0E84599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(Ω.m)</w:t>
            </w:r>
          </w:p>
        </w:tc>
        <w:tc>
          <w:tcPr>
            <w:tcW w:w="1980" w:type="dxa"/>
            <w:tcBorders>
              <w:top w:val="single" w:sz="4" w:space="0" w:color="auto"/>
              <w:bottom w:val="single" w:sz="4" w:space="0" w:color="auto"/>
            </w:tcBorders>
          </w:tcPr>
          <w:p w14:paraId="066CACF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THICKNESS PER LAYER</w:t>
            </w:r>
          </w:p>
          <w:p w14:paraId="1234A72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w:t>
            </w:r>
          </w:p>
        </w:tc>
        <w:tc>
          <w:tcPr>
            <w:tcW w:w="1170" w:type="dxa"/>
            <w:tcBorders>
              <w:top w:val="single" w:sz="4" w:space="0" w:color="auto"/>
              <w:bottom w:val="single" w:sz="4" w:space="0" w:color="auto"/>
            </w:tcBorders>
          </w:tcPr>
          <w:p w14:paraId="08FC21D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RMS ERROR (%)</w:t>
            </w:r>
          </w:p>
        </w:tc>
        <w:tc>
          <w:tcPr>
            <w:tcW w:w="2700" w:type="dxa"/>
            <w:tcBorders>
              <w:top w:val="single" w:sz="4" w:space="0" w:color="auto"/>
              <w:bottom w:val="single" w:sz="4" w:space="0" w:color="auto"/>
            </w:tcBorders>
          </w:tcPr>
          <w:p w14:paraId="4BABC75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NOTES ON RELIABILITY </w:t>
            </w:r>
          </w:p>
        </w:tc>
      </w:tr>
      <w:tr w:rsidR="004B2457" w:rsidRPr="00466123" w14:paraId="5BD187B7" w14:textId="77777777" w:rsidTr="00812EC0">
        <w:tc>
          <w:tcPr>
            <w:tcW w:w="900" w:type="dxa"/>
            <w:tcBorders>
              <w:top w:val="single" w:sz="4" w:space="0" w:color="auto"/>
            </w:tcBorders>
          </w:tcPr>
          <w:p w14:paraId="04A1E7C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01</w:t>
            </w:r>
          </w:p>
          <w:p w14:paraId="52469956" w14:textId="77777777" w:rsidR="004B2457" w:rsidRPr="00466123" w:rsidRDefault="004B2457" w:rsidP="00812EC0">
            <w:pPr>
              <w:jc w:val="both"/>
              <w:rPr>
                <w:rFonts w:ascii="Times New Roman" w:hAnsi="Times New Roman" w:cs="Times New Roman"/>
                <w:sz w:val="18"/>
                <w:szCs w:val="18"/>
              </w:rPr>
            </w:pPr>
          </w:p>
          <w:p w14:paraId="7975475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02</w:t>
            </w:r>
          </w:p>
          <w:p w14:paraId="233FB3CC" w14:textId="77777777" w:rsidR="004B2457" w:rsidRPr="00466123" w:rsidRDefault="004B2457" w:rsidP="00812EC0">
            <w:pPr>
              <w:jc w:val="both"/>
              <w:rPr>
                <w:rFonts w:ascii="Times New Roman" w:hAnsi="Times New Roman" w:cs="Times New Roman"/>
                <w:sz w:val="18"/>
                <w:szCs w:val="18"/>
              </w:rPr>
            </w:pPr>
          </w:p>
          <w:p w14:paraId="5DE15A1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03</w:t>
            </w:r>
          </w:p>
          <w:p w14:paraId="294950E3" w14:textId="77777777" w:rsidR="004B2457" w:rsidRPr="00466123" w:rsidRDefault="004B2457" w:rsidP="00812EC0">
            <w:pPr>
              <w:jc w:val="both"/>
              <w:rPr>
                <w:rFonts w:ascii="Times New Roman" w:hAnsi="Times New Roman" w:cs="Times New Roman"/>
                <w:sz w:val="18"/>
                <w:szCs w:val="18"/>
              </w:rPr>
            </w:pPr>
          </w:p>
          <w:p w14:paraId="7CB0E0F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04</w:t>
            </w:r>
          </w:p>
          <w:p w14:paraId="28B34F08" w14:textId="77777777" w:rsidR="004B2457" w:rsidRPr="00466123" w:rsidRDefault="004B2457" w:rsidP="00812EC0">
            <w:pPr>
              <w:jc w:val="both"/>
              <w:rPr>
                <w:rFonts w:ascii="Times New Roman" w:hAnsi="Times New Roman" w:cs="Times New Roman"/>
                <w:sz w:val="18"/>
                <w:szCs w:val="18"/>
              </w:rPr>
            </w:pPr>
          </w:p>
          <w:p w14:paraId="01EB9D9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05</w:t>
            </w:r>
          </w:p>
          <w:p w14:paraId="47090F08" w14:textId="77777777" w:rsidR="004B2457" w:rsidRPr="00466123" w:rsidRDefault="004B2457" w:rsidP="00812EC0">
            <w:pPr>
              <w:jc w:val="both"/>
              <w:rPr>
                <w:rFonts w:ascii="Times New Roman" w:hAnsi="Times New Roman" w:cs="Times New Roman"/>
                <w:sz w:val="18"/>
                <w:szCs w:val="18"/>
              </w:rPr>
            </w:pPr>
          </w:p>
          <w:p w14:paraId="41927EB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06</w:t>
            </w:r>
          </w:p>
          <w:p w14:paraId="2C136CE0" w14:textId="77777777" w:rsidR="004B2457" w:rsidRPr="00466123" w:rsidRDefault="004B2457" w:rsidP="00812EC0">
            <w:pPr>
              <w:jc w:val="both"/>
              <w:rPr>
                <w:rFonts w:ascii="Times New Roman" w:hAnsi="Times New Roman" w:cs="Times New Roman"/>
                <w:sz w:val="18"/>
                <w:szCs w:val="18"/>
              </w:rPr>
            </w:pPr>
          </w:p>
          <w:p w14:paraId="00448AA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07</w:t>
            </w:r>
          </w:p>
          <w:p w14:paraId="60888BEC" w14:textId="77777777" w:rsidR="004B2457" w:rsidRPr="00466123" w:rsidRDefault="004B2457" w:rsidP="00812EC0">
            <w:pPr>
              <w:jc w:val="both"/>
              <w:rPr>
                <w:rFonts w:ascii="Times New Roman" w:hAnsi="Times New Roman" w:cs="Times New Roman"/>
                <w:sz w:val="18"/>
                <w:szCs w:val="18"/>
              </w:rPr>
            </w:pPr>
          </w:p>
          <w:p w14:paraId="716CD9B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08</w:t>
            </w:r>
          </w:p>
          <w:p w14:paraId="77E928CE" w14:textId="77777777" w:rsidR="004B2457" w:rsidRPr="00466123" w:rsidRDefault="004B2457" w:rsidP="00812EC0">
            <w:pPr>
              <w:jc w:val="both"/>
              <w:rPr>
                <w:rFonts w:ascii="Times New Roman" w:hAnsi="Times New Roman" w:cs="Times New Roman"/>
                <w:sz w:val="18"/>
                <w:szCs w:val="18"/>
              </w:rPr>
            </w:pPr>
          </w:p>
          <w:p w14:paraId="46CF534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09</w:t>
            </w:r>
          </w:p>
          <w:p w14:paraId="1AB9DE86" w14:textId="77777777" w:rsidR="004B2457" w:rsidRPr="00466123" w:rsidRDefault="004B2457" w:rsidP="00812EC0">
            <w:pPr>
              <w:jc w:val="both"/>
              <w:rPr>
                <w:rFonts w:ascii="Times New Roman" w:hAnsi="Times New Roman" w:cs="Times New Roman"/>
                <w:sz w:val="18"/>
                <w:szCs w:val="18"/>
              </w:rPr>
            </w:pPr>
          </w:p>
          <w:p w14:paraId="679A827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10</w:t>
            </w:r>
          </w:p>
          <w:p w14:paraId="2D8BC328" w14:textId="77777777" w:rsidR="004B2457" w:rsidRPr="00466123" w:rsidRDefault="004B2457" w:rsidP="00812EC0">
            <w:pPr>
              <w:jc w:val="both"/>
              <w:rPr>
                <w:rFonts w:ascii="Times New Roman" w:hAnsi="Times New Roman" w:cs="Times New Roman"/>
                <w:sz w:val="18"/>
                <w:szCs w:val="18"/>
              </w:rPr>
            </w:pPr>
          </w:p>
          <w:p w14:paraId="65CAAAA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11</w:t>
            </w:r>
          </w:p>
          <w:p w14:paraId="2B018955" w14:textId="77777777" w:rsidR="004B2457" w:rsidRPr="00466123" w:rsidRDefault="004B2457" w:rsidP="00812EC0">
            <w:pPr>
              <w:jc w:val="both"/>
              <w:rPr>
                <w:rFonts w:ascii="Times New Roman" w:hAnsi="Times New Roman" w:cs="Times New Roman"/>
                <w:sz w:val="18"/>
                <w:szCs w:val="18"/>
              </w:rPr>
            </w:pPr>
          </w:p>
          <w:p w14:paraId="74FE525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12</w:t>
            </w:r>
          </w:p>
          <w:p w14:paraId="5BAA23AE" w14:textId="77777777" w:rsidR="004B2457" w:rsidRPr="00466123" w:rsidRDefault="004B2457" w:rsidP="00812EC0">
            <w:pPr>
              <w:jc w:val="both"/>
              <w:rPr>
                <w:rFonts w:ascii="Times New Roman" w:hAnsi="Times New Roman" w:cs="Times New Roman"/>
                <w:sz w:val="18"/>
                <w:szCs w:val="18"/>
              </w:rPr>
            </w:pPr>
          </w:p>
          <w:p w14:paraId="2927B41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13</w:t>
            </w:r>
          </w:p>
          <w:p w14:paraId="73347CB7" w14:textId="77777777" w:rsidR="004B2457" w:rsidRPr="00466123" w:rsidRDefault="004B2457" w:rsidP="00812EC0">
            <w:pPr>
              <w:jc w:val="both"/>
              <w:rPr>
                <w:rFonts w:ascii="Times New Roman" w:hAnsi="Times New Roman" w:cs="Times New Roman"/>
                <w:sz w:val="18"/>
                <w:szCs w:val="18"/>
              </w:rPr>
            </w:pPr>
          </w:p>
          <w:p w14:paraId="3FA178A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14</w:t>
            </w:r>
          </w:p>
          <w:p w14:paraId="309FA352" w14:textId="77777777" w:rsidR="004B2457" w:rsidRPr="00466123" w:rsidRDefault="004B2457" w:rsidP="00812EC0">
            <w:pPr>
              <w:jc w:val="both"/>
              <w:rPr>
                <w:rFonts w:ascii="Times New Roman" w:hAnsi="Times New Roman" w:cs="Times New Roman"/>
                <w:sz w:val="18"/>
                <w:szCs w:val="18"/>
              </w:rPr>
            </w:pPr>
          </w:p>
          <w:p w14:paraId="7749612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15</w:t>
            </w:r>
          </w:p>
          <w:p w14:paraId="5520B8E8" w14:textId="77777777" w:rsidR="004B2457" w:rsidRPr="00466123" w:rsidRDefault="004B2457" w:rsidP="00812EC0">
            <w:pPr>
              <w:jc w:val="both"/>
              <w:rPr>
                <w:rFonts w:ascii="Times New Roman" w:hAnsi="Times New Roman" w:cs="Times New Roman"/>
                <w:sz w:val="18"/>
                <w:szCs w:val="18"/>
              </w:rPr>
            </w:pPr>
          </w:p>
          <w:p w14:paraId="63628ED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16</w:t>
            </w:r>
          </w:p>
        </w:tc>
        <w:tc>
          <w:tcPr>
            <w:tcW w:w="990" w:type="dxa"/>
            <w:tcBorders>
              <w:top w:val="single" w:sz="4" w:space="0" w:color="auto"/>
            </w:tcBorders>
          </w:tcPr>
          <w:p w14:paraId="570EEA4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723DAE21" w14:textId="77777777" w:rsidR="004B2457" w:rsidRPr="00466123" w:rsidRDefault="004B2457" w:rsidP="00812EC0">
            <w:pPr>
              <w:jc w:val="both"/>
              <w:rPr>
                <w:rFonts w:ascii="Times New Roman" w:hAnsi="Times New Roman" w:cs="Times New Roman"/>
                <w:sz w:val="18"/>
                <w:szCs w:val="18"/>
              </w:rPr>
            </w:pPr>
          </w:p>
          <w:p w14:paraId="434E251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27F2D6ED" w14:textId="77777777" w:rsidR="004B2457" w:rsidRPr="00466123" w:rsidRDefault="004B2457" w:rsidP="00812EC0">
            <w:pPr>
              <w:jc w:val="both"/>
              <w:rPr>
                <w:rFonts w:ascii="Times New Roman" w:hAnsi="Times New Roman" w:cs="Times New Roman"/>
                <w:sz w:val="18"/>
                <w:szCs w:val="18"/>
              </w:rPr>
            </w:pPr>
          </w:p>
          <w:p w14:paraId="2A2C129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77D14806" w14:textId="77777777" w:rsidR="004B2457" w:rsidRPr="00466123" w:rsidRDefault="004B2457" w:rsidP="00812EC0">
            <w:pPr>
              <w:jc w:val="both"/>
              <w:rPr>
                <w:rFonts w:ascii="Times New Roman" w:hAnsi="Times New Roman" w:cs="Times New Roman"/>
                <w:sz w:val="18"/>
                <w:szCs w:val="18"/>
              </w:rPr>
            </w:pPr>
          </w:p>
          <w:p w14:paraId="32C4F7F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496A1DF1" w14:textId="77777777" w:rsidR="004B2457" w:rsidRPr="00466123" w:rsidRDefault="004B2457" w:rsidP="00812EC0">
            <w:pPr>
              <w:jc w:val="both"/>
              <w:rPr>
                <w:rFonts w:ascii="Times New Roman" w:hAnsi="Times New Roman" w:cs="Times New Roman"/>
                <w:sz w:val="18"/>
                <w:szCs w:val="18"/>
              </w:rPr>
            </w:pPr>
          </w:p>
          <w:p w14:paraId="070B848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5FE766E3" w14:textId="77777777" w:rsidR="004B2457" w:rsidRPr="00466123" w:rsidRDefault="004B2457" w:rsidP="00812EC0">
            <w:pPr>
              <w:jc w:val="both"/>
              <w:rPr>
                <w:rFonts w:ascii="Times New Roman" w:hAnsi="Times New Roman" w:cs="Times New Roman"/>
                <w:sz w:val="18"/>
                <w:szCs w:val="18"/>
              </w:rPr>
            </w:pPr>
          </w:p>
          <w:p w14:paraId="4B62EF6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2D8618B5" w14:textId="77777777" w:rsidR="004B2457" w:rsidRPr="00466123" w:rsidRDefault="004B2457" w:rsidP="00812EC0">
            <w:pPr>
              <w:jc w:val="both"/>
              <w:rPr>
                <w:rFonts w:ascii="Times New Roman" w:hAnsi="Times New Roman" w:cs="Times New Roman"/>
                <w:sz w:val="18"/>
                <w:szCs w:val="18"/>
              </w:rPr>
            </w:pPr>
          </w:p>
          <w:p w14:paraId="0C6EA1A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0B3BA171" w14:textId="77777777" w:rsidR="004B2457" w:rsidRPr="00466123" w:rsidRDefault="004B2457" w:rsidP="00812EC0">
            <w:pPr>
              <w:jc w:val="both"/>
              <w:rPr>
                <w:rFonts w:ascii="Times New Roman" w:hAnsi="Times New Roman" w:cs="Times New Roman"/>
                <w:sz w:val="18"/>
                <w:szCs w:val="18"/>
              </w:rPr>
            </w:pPr>
          </w:p>
          <w:p w14:paraId="09AD1A8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50DEB86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w:t>
            </w:r>
          </w:p>
          <w:p w14:paraId="0B54423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10</w:t>
            </w:r>
          </w:p>
          <w:p w14:paraId="3A7C53A7" w14:textId="77777777" w:rsidR="004B2457" w:rsidRPr="00466123" w:rsidRDefault="004B2457" w:rsidP="00812EC0">
            <w:pPr>
              <w:jc w:val="both"/>
              <w:rPr>
                <w:rFonts w:ascii="Times New Roman" w:hAnsi="Times New Roman" w:cs="Times New Roman"/>
                <w:sz w:val="18"/>
                <w:szCs w:val="18"/>
              </w:rPr>
            </w:pPr>
          </w:p>
          <w:p w14:paraId="4EA1FF3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w:t>
            </w:r>
          </w:p>
          <w:p w14:paraId="37C7C641" w14:textId="77777777" w:rsidR="004B2457" w:rsidRPr="00466123" w:rsidRDefault="004B2457" w:rsidP="00812EC0">
            <w:pPr>
              <w:jc w:val="both"/>
              <w:rPr>
                <w:rFonts w:ascii="Times New Roman" w:hAnsi="Times New Roman" w:cs="Times New Roman"/>
                <w:sz w:val="18"/>
                <w:szCs w:val="18"/>
              </w:rPr>
            </w:pPr>
          </w:p>
          <w:p w14:paraId="060D821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4F442AA2" w14:textId="77777777" w:rsidR="004B2457" w:rsidRPr="00466123" w:rsidRDefault="004B2457" w:rsidP="00812EC0">
            <w:pPr>
              <w:jc w:val="both"/>
              <w:rPr>
                <w:rFonts w:ascii="Times New Roman" w:hAnsi="Times New Roman" w:cs="Times New Roman"/>
                <w:sz w:val="18"/>
                <w:szCs w:val="18"/>
              </w:rPr>
            </w:pPr>
          </w:p>
          <w:p w14:paraId="05245BE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w:t>
            </w:r>
          </w:p>
          <w:p w14:paraId="5EE55DBD" w14:textId="77777777" w:rsidR="004B2457" w:rsidRPr="00466123" w:rsidRDefault="004B2457" w:rsidP="00812EC0">
            <w:pPr>
              <w:jc w:val="both"/>
              <w:rPr>
                <w:rFonts w:ascii="Times New Roman" w:hAnsi="Times New Roman" w:cs="Times New Roman"/>
                <w:sz w:val="18"/>
                <w:szCs w:val="18"/>
              </w:rPr>
            </w:pPr>
          </w:p>
          <w:p w14:paraId="204A12C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w:t>
            </w:r>
          </w:p>
          <w:p w14:paraId="54BFEE9B" w14:textId="77777777" w:rsidR="004B2457" w:rsidRPr="00466123" w:rsidRDefault="004B2457" w:rsidP="00812EC0">
            <w:pPr>
              <w:jc w:val="both"/>
              <w:rPr>
                <w:rFonts w:ascii="Times New Roman" w:hAnsi="Times New Roman" w:cs="Times New Roman"/>
                <w:sz w:val="18"/>
                <w:szCs w:val="18"/>
              </w:rPr>
            </w:pPr>
          </w:p>
          <w:p w14:paraId="6231899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w:t>
            </w:r>
          </w:p>
          <w:p w14:paraId="21798662" w14:textId="77777777" w:rsidR="004B2457" w:rsidRPr="00466123" w:rsidRDefault="004B2457" w:rsidP="00812EC0">
            <w:pPr>
              <w:jc w:val="both"/>
              <w:rPr>
                <w:rFonts w:ascii="Times New Roman" w:hAnsi="Times New Roman" w:cs="Times New Roman"/>
                <w:sz w:val="18"/>
                <w:szCs w:val="18"/>
              </w:rPr>
            </w:pPr>
          </w:p>
          <w:p w14:paraId="4E252D7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w:t>
            </w:r>
          </w:p>
          <w:p w14:paraId="034E6CED" w14:textId="77777777" w:rsidR="004B2457" w:rsidRPr="00466123" w:rsidRDefault="004B2457" w:rsidP="00812EC0">
            <w:pPr>
              <w:jc w:val="both"/>
              <w:rPr>
                <w:rFonts w:ascii="Times New Roman" w:hAnsi="Times New Roman" w:cs="Times New Roman"/>
                <w:sz w:val="18"/>
                <w:szCs w:val="18"/>
              </w:rPr>
            </w:pPr>
          </w:p>
          <w:p w14:paraId="72B57E2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w:t>
            </w:r>
          </w:p>
        </w:tc>
        <w:tc>
          <w:tcPr>
            <w:tcW w:w="1620" w:type="dxa"/>
            <w:tcBorders>
              <w:top w:val="single" w:sz="4" w:space="0" w:color="auto"/>
            </w:tcBorders>
          </w:tcPr>
          <w:p w14:paraId="37B4EDD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129.00</w:t>
            </w:r>
          </w:p>
          <w:p w14:paraId="33153BE1" w14:textId="77777777" w:rsidR="004B2457" w:rsidRPr="00466123" w:rsidRDefault="004B2457" w:rsidP="00812EC0">
            <w:pPr>
              <w:jc w:val="both"/>
              <w:rPr>
                <w:rFonts w:ascii="Times New Roman" w:hAnsi="Times New Roman" w:cs="Times New Roman"/>
                <w:sz w:val="18"/>
                <w:szCs w:val="18"/>
              </w:rPr>
            </w:pPr>
          </w:p>
          <w:p w14:paraId="50A6FA5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104.00</w:t>
            </w:r>
          </w:p>
          <w:p w14:paraId="30DF6A2C" w14:textId="77777777" w:rsidR="004B2457" w:rsidRPr="00466123" w:rsidRDefault="004B2457" w:rsidP="00812EC0">
            <w:pPr>
              <w:jc w:val="both"/>
              <w:rPr>
                <w:rFonts w:ascii="Times New Roman" w:hAnsi="Times New Roman" w:cs="Times New Roman"/>
                <w:sz w:val="18"/>
                <w:szCs w:val="18"/>
              </w:rPr>
            </w:pPr>
          </w:p>
          <w:p w14:paraId="05F8F02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39.40</w:t>
            </w:r>
          </w:p>
          <w:p w14:paraId="3A21DDA9" w14:textId="77777777" w:rsidR="004B2457" w:rsidRPr="00466123" w:rsidRDefault="004B2457" w:rsidP="00812EC0">
            <w:pPr>
              <w:jc w:val="both"/>
              <w:rPr>
                <w:rFonts w:ascii="Times New Roman" w:hAnsi="Times New Roman" w:cs="Times New Roman"/>
                <w:sz w:val="18"/>
                <w:szCs w:val="18"/>
              </w:rPr>
            </w:pPr>
          </w:p>
          <w:p w14:paraId="40417FE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548.00</w:t>
            </w:r>
          </w:p>
          <w:p w14:paraId="2BD47CCA" w14:textId="77777777" w:rsidR="004B2457" w:rsidRPr="00466123" w:rsidRDefault="004B2457" w:rsidP="00812EC0">
            <w:pPr>
              <w:jc w:val="both"/>
              <w:rPr>
                <w:rFonts w:ascii="Times New Roman" w:hAnsi="Times New Roman" w:cs="Times New Roman"/>
                <w:sz w:val="18"/>
                <w:szCs w:val="18"/>
              </w:rPr>
            </w:pPr>
          </w:p>
          <w:p w14:paraId="11C409E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121.00</w:t>
            </w:r>
          </w:p>
          <w:p w14:paraId="28BBD4EE" w14:textId="77777777" w:rsidR="004B2457" w:rsidRPr="00466123" w:rsidRDefault="004B2457" w:rsidP="00812EC0">
            <w:pPr>
              <w:jc w:val="both"/>
              <w:rPr>
                <w:rFonts w:ascii="Times New Roman" w:hAnsi="Times New Roman" w:cs="Times New Roman"/>
                <w:sz w:val="18"/>
                <w:szCs w:val="18"/>
              </w:rPr>
            </w:pPr>
          </w:p>
          <w:p w14:paraId="48E4804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528.00</w:t>
            </w:r>
          </w:p>
          <w:p w14:paraId="011A317D" w14:textId="77777777" w:rsidR="004B2457" w:rsidRPr="00466123" w:rsidRDefault="004B2457" w:rsidP="00812EC0">
            <w:pPr>
              <w:jc w:val="both"/>
              <w:rPr>
                <w:rFonts w:ascii="Times New Roman" w:hAnsi="Times New Roman" w:cs="Times New Roman"/>
                <w:sz w:val="18"/>
                <w:szCs w:val="18"/>
              </w:rPr>
            </w:pPr>
          </w:p>
          <w:p w14:paraId="64E928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154.00</w:t>
            </w:r>
          </w:p>
          <w:p w14:paraId="5FB18768" w14:textId="77777777" w:rsidR="004B2457" w:rsidRPr="00466123" w:rsidRDefault="004B2457" w:rsidP="00812EC0">
            <w:pPr>
              <w:jc w:val="both"/>
              <w:rPr>
                <w:rFonts w:ascii="Times New Roman" w:hAnsi="Times New Roman" w:cs="Times New Roman"/>
                <w:sz w:val="18"/>
                <w:szCs w:val="18"/>
              </w:rPr>
            </w:pPr>
          </w:p>
          <w:p w14:paraId="38A4978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182.00</w:t>
            </w:r>
          </w:p>
          <w:p w14:paraId="1D568584" w14:textId="77777777" w:rsidR="004B2457" w:rsidRPr="00466123" w:rsidRDefault="004B2457" w:rsidP="00812EC0">
            <w:pPr>
              <w:jc w:val="both"/>
              <w:rPr>
                <w:rFonts w:ascii="Times New Roman" w:hAnsi="Times New Roman" w:cs="Times New Roman"/>
                <w:sz w:val="18"/>
                <w:szCs w:val="18"/>
              </w:rPr>
            </w:pPr>
          </w:p>
          <w:p w14:paraId="1B4CE08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668.00</w:t>
            </w:r>
          </w:p>
          <w:p w14:paraId="6F4DC6F9" w14:textId="77777777" w:rsidR="004B2457" w:rsidRPr="00466123" w:rsidRDefault="004B2457" w:rsidP="00812EC0">
            <w:pPr>
              <w:jc w:val="both"/>
              <w:rPr>
                <w:rFonts w:ascii="Times New Roman" w:hAnsi="Times New Roman" w:cs="Times New Roman"/>
                <w:sz w:val="18"/>
                <w:szCs w:val="18"/>
              </w:rPr>
            </w:pPr>
          </w:p>
          <w:p w14:paraId="15D71FF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650.00</w:t>
            </w:r>
          </w:p>
          <w:p w14:paraId="78F12029" w14:textId="77777777" w:rsidR="004B2457" w:rsidRPr="00466123" w:rsidRDefault="004B2457" w:rsidP="00812EC0">
            <w:pPr>
              <w:jc w:val="both"/>
              <w:rPr>
                <w:rFonts w:ascii="Times New Roman" w:hAnsi="Times New Roman" w:cs="Times New Roman"/>
                <w:sz w:val="18"/>
                <w:szCs w:val="18"/>
              </w:rPr>
            </w:pPr>
          </w:p>
          <w:p w14:paraId="556BCD4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670.00</w:t>
            </w:r>
          </w:p>
          <w:p w14:paraId="23AE73A9" w14:textId="77777777" w:rsidR="004B2457" w:rsidRPr="00466123" w:rsidRDefault="004B2457" w:rsidP="00812EC0">
            <w:pPr>
              <w:jc w:val="both"/>
              <w:rPr>
                <w:rFonts w:ascii="Times New Roman" w:hAnsi="Times New Roman" w:cs="Times New Roman"/>
                <w:sz w:val="18"/>
                <w:szCs w:val="18"/>
              </w:rPr>
            </w:pPr>
          </w:p>
          <w:p w14:paraId="7697D89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9.80</w:t>
            </w:r>
          </w:p>
          <w:p w14:paraId="3A5CC331" w14:textId="77777777" w:rsidR="004B2457" w:rsidRPr="00466123" w:rsidRDefault="004B2457" w:rsidP="00812EC0">
            <w:pPr>
              <w:jc w:val="both"/>
              <w:rPr>
                <w:rFonts w:ascii="Times New Roman" w:hAnsi="Times New Roman" w:cs="Times New Roman"/>
                <w:sz w:val="18"/>
                <w:szCs w:val="18"/>
              </w:rPr>
            </w:pPr>
          </w:p>
          <w:p w14:paraId="13B8FA6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12.70</w:t>
            </w:r>
          </w:p>
          <w:p w14:paraId="3A6B25D3" w14:textId="77777777" w:rsidR="004B2457" w:rsidRPr="00466123" w:rsidRDefault="004B2457" w:rsidP="00812EC0">
            <w:pPr>
              <w:jc w:val="both"/>
              <w:rPr>
                <w:rFonts w:ascii="Times New Roman" w:hAnsi="Times New Roman" w:cs="Times New Roman"/>
                <w:sz w:val="18"/>
                <w:szCs w:val="18"/>
              </w:rPr>
            </w:pPr>
          </w:p>
          <w:p w14:paraId="3B96D26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12.20</w:t>
            </w:r>
          </w:p>
          <w:p w14:paraId="24130048" w14:textId="77777777" w:rsidR="004B2457" w:rsidRPr="00466123" w:rsidRDefault="004B2457" w:rsidP="00812EC0">
            <w:pPr>
              <w:jc w:val="both"/>
              <w:rPr>
                <w:rFonts w:ascii="Times New Roman" w:hAnsi="Times New Roman" w:cs="Times New Roman"/>
                <w:sz w:val="18"/>
                <w:szCs w:val="18"/>
              </w:rPr>
            </w:pPr>
          </w:p>
          <w:p w14:paraId="07FE807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860.00</w:t>
            </w:r>
          </w:p>
          <w:p w14:paraId="4993BC9C" w14:textId="77777777" w:rsidR="004B2457" w:rsidRPr="00466123" w:rsidRDefault="004B2457" w:rsidP="00812EC0">
            <w:pPr>
              <w:jc w:val="both"/>
              <w:rPr>
                <w:rFonts w:ascii="Times New Roman" w:hAnsi="Times New Roman" w:cs="Times New Roman"/>
                <w:sz w:val="18"/>
                <w:szCs w:val="18"/>
              </w:rPr>
            </w:pPr>
          </w:p>
          <w:p w14:paraId="43B782E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950.00</w:t>
            </w:r>
          </w:p>
        </w:tc>
        <w:tc>
          <w:tcPr>
            <w:tcW w:w="1980" w:type="dxa"/>
            <w:tcBorders>
              <w:top w:val="single" w:sz="4" w:space="0" w:color="auto"/>
            </w:tcBorders>
          </w:tcPr>
          <w:p w14:paraId="7226277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5.10</w:t>
            </w:r>
          </w:p>
          <w:p w14:paraId="3CC505FA" w14:textId="77777777" w:rsidR="004B2457" w:rsidRPr="00466123" w:rsidRDefault="004B2457" w:rsidP="00812EC0">
            <w:pPr>
              <w:jc w:val="both"/>
              <w:rPr>
                <w:rFonts w:ascii="Times New Roman" w:hAnsi="Times New Roman" w:cs="Times New Roman"/>
                <w:sz w:val="18"/>
                <w:szCs w:val="18"/>
              </w:rPr>
            </w:pPr>
          </w:p>
          <w:p w14:paraId="6D832A8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19.00</w:t>
            </w:r>
          </w:p>
          <w:p w14:paraId="5C0252CE" w14:textId="77777777" w:rsidR="004B2457" w:rsidRPr="00466123" w:rsidRDefault="004B2457" w:rsidP="00812EC0">
            <w:pPr>
              <w:jc w:val="both"/>
              <w:rPr>
                <w:rFonts w:ascii="Times New Roman" w:hAnsi="Times New Roman" w:cs="Times New Roman"/>
                <w:sz w:val="18"/>
                <w:szCs w:val="18"/>
              </w:rPr>
            </w:pPr>
          </w:p>
          <w:p w14:paraId="602F8EA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36.30</w:t>
            </w:r>
          </w:p>
          <w:p w14:paraId="1B80E3D4" w14:textId="77777777" w:rsidR="004B2457" w:rsidRPr="00466123" w:rsidRDefault="004B2457" w:rsidP="00812EC0">
            <w:pPr>
              <w:jc w:val="both"/>
              <w:rPr>
                <w:rFonts w:ascii="Times New Roman" w:hAnsi="Times New Roman" w:cs="Times New Roman"/>
                <w:sz w:val="18"/>
                <w:szCs w:val="18"/>
              </w:rPr>
            </w:pPr>
          </w:p>
          <w:p w14:paraId="3AB10E3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25.90</w:t>
            </w:r>
          </w:p>
          <w:p w14:paraId="357B116C" w14:textId="77777777" w:rsidR="004B2457" w:rsidRPr="00466123" w:rsidRDefault="004B2457" w:rsidP="00812EC0">
            <w:pPr>
              <w:jc w:val="both"/>
              <w:rPr>
                <w:rFonts w:ascii="Times New Roman" w:hAnsi="Times New Roman" w:cs="Times New Roman"/>
                <w:sz w:val="18"/>
                <w:szCs w:val="18"/>
              </w:rPr>
            </w:pPr>
          </w:p>
          <w:p w14:paraId="4D5833F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3.60</w:t>
            </w:r>
          </w:p>
          <w:p w14:paraId="4BCECC32" w14:textId="77777777" w:rsidR="004B2457" w:rsidRPr="00466123" w:rsidRDefault="004B2457" w:rsidP="00812EC0">
            <w:pPr>
              <w:jc w:val="both"/>
              <w:rPr>
                <w:rFonts w:ascii="Times New Roman" w:hAnsi="Times New Roman" w:cs="Times New Roman"/>
                <w:sz w:val="18"/>
                <w:szCs w:val="18"/>
              </w:rPr>
            </w:pPr>
          </w:p>
          <w:p w14:paraId="577C73D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14.10</w:t>
            </w:r>
          </w:p>
          <w:p w14:paraId="5C755C4B" w14:textId="77777777" w:rsidR="004B2457" w:rsidRPr="00466123" w:rsidRDefault="004B2457" w:rsidP="00812EC0">
            <w:pPr>
              <w:jc w:val="both"/>
              <w:rPr>
                <w:rFonts w:ascii="Times New Roman" w:hAnsi="Times New Roman" w:cs="Times New Roman"/>
                <w:sz w:val="18"/>
                <w:szCs w:val="18"/>
              </w:rPr>
            </w:pPr>
          </w:p>
          <w:p w14:paraId="1D628AE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36.60</w:t>
            </w:r>
          </w:p>
          <w:p w14:paraId="6876A736" w14:textId="77777777" w:rsidR="004B2457" w:rsidRPr="00466123" w:rsidRDefault="004B2457" w:rsidP="00812EC0">
            <w:pPr>
              <w:jc w:val="both"/>
              <w:rPr>
                <w:rFonts w:ascii="Times New Roman" w:hAnsi="Times New Roman" w:cs="Times New Roman"/>
                <w:sz w:val="18"/>
                <w:szCs w:val="18"/>
              </w:rPr>
            </w:pPr>
          </w:p>
          <w:p w14:paraId="2AF9BBC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23.00</w:t>
            </w:r>
          </w:p>
          <w:p w14:paraId="49A5901E" w14:textId="77777777" w:rsidR="004B2457" w:rsidRPr="00466123" w:rsidRDefault="004B2457" w:rsidP="00812EC0">
            <w:pPr>
              <w:jc w:val="both"/>
              <w:rPr>
                <w:rFonts w:ascii="Times New Roman" w:hAnsi="Times New Roman" w:cs="Times New Roman"/>
                <w:sz w:val="18"/>
                <w:szCs w:val="18"/>
              </w:rPr>
            </w:pPr>
          </w:p>
          <w:p w14:paraId="6F96AC0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12.80</w:t>
            </w:r>
          </w:p>
          <w:p w14:paraId="0252A6A5" w14:textId="77777777" w:rsidR="004B2457" w:rsidRPr="00466123" w:rsidRDefault="004B2457" w:rsidP="00812EC0">
            <w:pPr>
              <w:jc w:val="both"/>
              <w:rPr>
                <w:rFonts w:ascii="Times New Roman" w:hAnsi="Times New Roman" w:cs="Times New Roman"/>
                <w:sz w:val="18"/>
                <w:szCs w:val="18"/>
              </w:rPr>
            </w:pPr>
          </w:p>
          <w:p w14:paraId="37CFC59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7.60</w:t>
            </w:r>
          </w:p>
          <w:p w14:paraId="38DCB7F5" w14:textId="77777777" w:rsidR="004B2457" w:rsidRPr="00466123" w:rsidRDefault="004B2457" w:rsidP="00812EC0">
            <w:pPr>
              <w:jc w:val="both"/>
              <w:rPr>
                <w:rFonts w:ascii="Times New Roman" w:hAnsi="Times New Roman" w:cs="Times New Roman"/>
                <w:sz w:val="18"/>
                <w:szCs w:val="18"/>
              </w:rPr>
            </w:pPr>
          </w:p>
          <w:p w14:paraId="068A0B0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28.00</w:t>
            </w:r>
          </w:p>
          <w:p w14:paraId="78D5908F" w14:textId="77777777" w:rsidR="004B2457" w:rsidRPr="00466123" w:rsidRDefault="004B2457" w:rsidP="00812EC0">
            <w:pPr>
              <w:jc w:val="both"/>
              <w:rPr>
                <w:rFonts w:ascii="Times New Roman" w:hAnsi="Times New Roman" w:cs="Times New Roman"/>
                <w:sz w:val="18"/>
                <w:szCs w:val="18"/>
              </w:rPr>
            </w:pPr>
          </w:p>
          <w:p w14:paraId="3417C4A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4.70</w:t>
            </w:r>
          </w:p>
          <w:p w14:paraId="0EE0C4BE" w14:textId="77777777" w:rsidR="004B2457" w:rsidRPr="00466123" w:rsidRDefault="004B2457" w:rsidP="00812EC0">
            <w:pPr>
              <w:jc w:val="both"/>
              <w:rPr>
                <w:rFonts w:ascii="Times New Roman" w:hAnsi="Times New Roman" w:cs="Times New Roman"/>
                <w:sz w:val="18"/>
                <w:szCs w:val="18"/>
              </w:rPr>
            </w:pPr>
          </w:p>
          <w:p w14:paraId="5FE860B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47.40</w:t>
            </w:r>
          </w:p>
          <w:p w14:paraId="70D37FC8" w14:textId="77777777" w:rsidR="004B2457" w:rsidRPr="00466123" w:rsidRDefault="004B2457" w:rsidP="00812EC0">
            <w:pPr>
              <w:jc w:val="both"/>
              <w:rPr>
                <w:rFonts w:ascii="Times New Roman" w:hAnsi="Times New Roman" w:cs="Times New Roman"/>
                <w:sz w:val="18"/>
                <w:szCs w:val="18"/>
              </w:rPr>
            </w:pPr>
          </w:p>
          <w:p w14:paraId="7CDA0F0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9.70</w:t>
            </w:r>
          </w:p>
          <w:p w14:paraId="54800EB5" w14:textId="77777777" w:rsidR="004B2457" w:rsidRPr="00466123" w:rsidRDefault="004B2457" w:rsidP="00812EC0">
            <w:pPr>
              <w:jc w:val="both"/>
              <w:rPr>
                <w:rFonts w:ascii="Times New Roman" w:hAnsi="Times New Roman" w:cs="Times New Roman"/>
                <w:sz w:val="18"/>
                <w:szCs w:val="18"/>
              </w:rPr>
            </w:pPr>
          </w:p>
          <w:p w14:paraId="4FC11D6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31.60</w:t>
            </w:r>
          </w:p>
          <w:p w14:paraId="3E90F418" w14:textId="77777777" w:rsidR="004B2457" w:rsidRPr="00466123" w:rsidRDefault="004B2457" w:rsidP="00812EC0">
            <w:pPr>
              <w:jc w:val="both"/>
              <w:rPr>
                <w:rFonts w:ascii="Times New Roman" w:hAnsi="Times New Roman" w:cs="Times New Roman"/>
                <w:sz w:val="18"/>
                <w:szCs w:val="18"/>
              </w:rPr>
            </w:pPr>
          </w:p>
          <w:p w14:paraId="59F11F1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11.70</w:t>
            </w:r>
          </w:p>
        </w:tc>
        <w:tc>
          <w:tcPr>
            <w:tcW w:w="1170" w:type="dxa"/>
            <w:tcBorders>
              <w:top w:val="single" w:sz="4" w:space="0" w:color="auto"/>
            </w:tcBorders>
          </w:tcPr>
          <w:p w14:paraId="1242EEE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4.8</w:t>
            </w:r>
          </w:p>
          <w:p w14:paraId="2CD2FDB0" w14:textId="77777777" w:rsidR="004B2457" w:rsidRPr="00466123" w:rsidRDefault="004B2457" w:rsidP="00812EC0">
            <w:pPr>
              <w:jc w:val="both"/>
              <w:rPr>
                <w:rFonts w:ascii="Times New Roman" w:hAnsi="Times New Roman" w:cs="Times New Roman"/>
                <w:sz w:val="18"/>
                <w:szCs w:val="18"/>
              </w:rPr>
            </w:pPr>
          </w:p>
          <w:p w14:paraId="355B1B8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5.3</w:t>
            </w:r>
          </w:p>
          <w:p w14:paraId="033B2A83" w14:textId="77777777" w:rsidR="004B2457" w:rsidRPr="00466123" w:rsidRDefault="004B2457" w:rsidP="00812EC0">
            <w:pPr>
              <w:jc w:val="both"/>
              <w:rPr>
                <w:rFonts w:ascii="Times New Roman" w:hAnsi="Times New Roman" w:cs="Times New Roman"/>
                <w:sz w:val="18"/>
                <w:szCs w:val="18"/>
              </w:rPr>
            </w:pPr>
          </w:p>
          <w:p w14:paraId="0FDAA6B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6.2</w:t>
            </w:r>
          </w:p>
          <w:p w14:paraId="523AFDD2" w14:textId="77777777" w:rsidR="004B2457" w:rsidRPr="00466123" w:rsidRDefault="004B2457" w:rsidP="00812EC0">
            <w:pPr>
              <w:jc w:val="both"/>
              <w:rPr>
                <w:rFonts w:ascii="Times New Roman" w:hAnsi="Times New Roman" w:cs="Times New Roman"/>
                <w:sz w:val="18"/>
                <w:szCs w:val="18"/>
              </w:rPr>
            </w:pPr>
          </w:p>
          <w:p w14:paraId="3C28406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4.1</w:t>
            </w:r>
          </w:p>
          <w:p w14:paraId="6F3A699B" w14:textId="77777777" w:rsidR="004B2457" w:rsidRPr="00466123" w:rsidRDefault="004B2457" w:rsidP="00812EC0">
            <w:pPr>
              <w:jc w:val="both"/>
              <w:rPr>
                <w:rFonts w:ascii="Times New Roman" w:hAnsi="Times New Roman" w:cs="Times New Roman"/>
                <w:sz w:val="18"/>
                <w:szCs w:val="18"/>
              </w:rPr>
            </w:pPr>
          </w:p>
          <w:p w14:paraId="2EF24B2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7.0</w:t>
            </w:r>
          </w:p>
          <w:p w14:paraId="20391984" w14:textId="77777777" w:rsidR="004B2457" w:rsidRPr="00466123" w:rsidRDefault="004B2457" w:rsidP="00812EC0">
            <w:pPr>
              <w:jc w:val="both"/>
              <w:rPr>
                <w:rFonts w:ascii="Times New Roman" w:hAnsi="Times New Roman" w:cs="Times New Roman"/>
                <w:sz w:val="18"/>
                <w:szCs w:val="18"/>
              </w:rPr>
            </w:pPr>
          </w:p>
          <w:p w14:paraId="49949F5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6.5</w:t>
            </w:r>
          </w:p>
          <w:p w14:paraId="65B1A3E5" w14:textId="77777777" w:rsidR="004B2457" w:rsidRPr="00466123" w:rsidRDefault="004B2457" w:rsidP="00812EC0">
            <w:pPr>
              <w:jc w:val="both"/>
              <w:rPr>
                <w:rFonts w:ascii="Times New Roman" w:hAnsi="Times New Roman" w:cs="Times New Roman"/>
                <w:sz w:val="18"/>
                <w:szCs w:val="18"/>
              </w:rPr>
            </w:pPr>
          </w:p>
          <w:p w14:paraId="6AE9797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5.7</w:t>
            </w:r>
          </w:p>
          <w:p w14:paraId="19E6561A" w14:textId="77777777" w:rsidR="004B2457" w:rsidRPr="00466123" w:rsidRDefault="004B2457" w:rsidP="00812EC0">
            <w:pPr>
              <w:jc w:val="both"/>
              <w:rPr>
                <w:rFonts w:ascii="Times New Roman" w:hAnsi="Times New Roman" w:cs="Times New Roman"/>
                <w:sz w:val="18"/>
                <w:szCs w:val="18"/>
              </w:rPr>
            </w:pPr>
          </w:p>
          <w:p w14:paraId="3481E50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4.5</w:t>
            </w:r>
          </w:p>
          <w:p w14:paraId="763B5517" w14:textId="77777777" w:rsidR="004B2457" w:rsidRPr="00466123" w:rsidRDefault="004B2457" w:rsidP="00812EC0">
            <w:pPr>
              <w:jc w:val="both"/>
              <w:rPr>
                <w:rFonts w:ascii="Times New Roman" w:hAnsi="Times New Roman" w:cs="Times New Roman"/>
                <w:sz w:val="18"/>
                <w:szCs w:val="18"/>
              </w:rPr>
            </w:pPr>
          </w:p>
          <w:p w14:paraId="5D3C4B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8.3</w:t>
            </w:r>
          </w:p>
          <w:p w14:paraId="6D2DB467" w14:textId="77777777" w:rsidR="004B2457" w:rsidRPr="00466123" w:rsidRDefault="004B2457" w:rsidP="00812EC0">
            <w:pPr>
              <w:jc w:val="both"/>
              <w:rPr>
                <w:rFonts w:ascii="Times New Roman" w:hAnsi="Times New Roman" w:cs="Times New Roman"/>
                <w:sz w:val="18"/>
                <w:szCs w:val="18"/>
              </w:rPr>
            </w:pPr>
          </w:p>
          <w:p w14:paraId="0D6EC2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6.8</w:t>
            </w:r>
          </w:p>
          <w:p w14:paraId="6D2CC9CA" w14:textId="77777777" w:rsidR="004B2457" w:rsidRPr="00466123" w:rsidRDefault="004B2457" w:rsidP="00812EC0">
            <w:pPr>
              <w:jc w:val="both"/>
              <w:rPr>
                <w:rFonts w:ascii="Times New Roman" w:hAnsi="Times New Roman" w:cs="Times New Roman"/>
                <w:sz w:val="18"/>
                <w:szCs w:val="18"/>
              </w:rPr>
            </w:pPr>
          </w:p>
          <w:p w14:paraId="6A46328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5.5</w:t>
            </w:r>
          </w:p>
          <w:p w14:paraId="220D77D4" w14:textId="77777777" w:rsidR="004B2457" w:rsidRPr="00466123" w:rsidRDefault="004B2457" w:rsidP="00812EC0">
            <w:pPr>
              <w:jc w:val="both"/>
              <w:rPr>
                <w:rFonts w:ascii="Times New Roman" w:hAnsi="Times New Roman" w:cs="Times New Roman"/>
                <w:sz w:val="18"/>
                <w:szCs w:val="18"/>
              </w:rPr>
            </w:pPr>
          </w:p>
          <w:p w14:paraId="79BAD37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4.9</w:t>
            </w:r>
          </w:p>
          <w:p w14:paraId="0F50233A" w14:textId="77777777" w:rsidR="004B2457" w:rsidRPr="00466123" w:rsidRDefault="004B2457" w:rsidP="00812EC0">
            <w:pPr>
              <w:jc w:val="both"/>
              <w:rPr>
                <w:rFonts w:ascii="Times New Roman" w:hAnsi="Times New Roman" w:cs="Times New Roman"/>
                <w:sz w:val="18"/>
                <w:szCs w:val="18"/>
              </w:rPr>
            </w:pPr>
          </w:p>
          <w:p w14:paraId="1064203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6.1</w:t>
            </w:r>
          </w:p>
          <w:p w14:paraId="6C33D383" w14:textId="77777777" w:rsidR="004B2457" w:rsidRPr="00466123" w:rsidRDefault="004B2457" w:rsidP="00812EC0">
            <w:pPr>
              <w:jc w:val="both"/>
              <w:rPr>
                <w:rFonts w:ascii="Times New Roman" w:hAnsi="Times New Roman" w:cs="Times New Roman"/>
                <w:sz w:val="18"/>
                <w:szCs w:val="18"/>
              </w:rPr>
            </w:pPr>
          </w:p>
          <w:p w14:paraId="1B462F0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5.4</w:t>
            </w:r>
          </w:p>
          <w:p w14:paraId="6E8691FA" w14:textId="77777777" w:rsidR="004B2457" w:rsidRPr="00466123" w:rsidRDefault="004B2457" w:rsidP="00812EC0">
            <w:pPr>
              <w:jc w:val="both"/>
              <w:rPr>
                <w:rFonts w:ascii="Times New Roman" w:hAnsi="Times New Roman" w:cs="Times New Roman"/>
                <w:sz w:val="18"/>
                <w:szCs w:val="18"/>
              </w:rPr>
            </w:pPr>
          </w:p>
          <w:p w14:paraId="3B9B28B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7.2</w:t>
            </w:r>
          </w:p>
          <w:p w14:paraId="4A76E3DB" w14:textId="77777777" w:rsidR="004B2457" w:rsidRPr="00466123" w:rsidRDefault="004B2457" w:rsidP="00812EC0">
            <w:pPr>
              <w:jc w:val="both"/>
              <w:rPr>
                <w:rFonts w:ascii="Times New Roman" w:hAnsi="Times New Roman" w:cs="Times New Roman"/>
                <w:sz w:val="18"/>
                <w:szCs w:val="18"/>
              </w:rPr>
            </w:pPr>
          </w:p>
          <w:p w14:paraId="4E10127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5.0</w:t>
            </w:r>
          </w:p>
        </w:tc>
        <w:tc>
          <w:tcPr>
            <w:tcW w:w="2700" w:type="dxa"/>
            <w:tcBorders>
              <w:top w:val="single" w:sz="4" w:space="0" w:color="auto"/>
            </w:tcBorders>
          </w:tcPr>
          <w:p w14:paraId="59A0304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Excellent curve fit, very reliable.</w:t>
            </w:r>
          </w:p>
          <w:p w14:paraId="7168C23F" w14:textId="77777777" w:rsidR="004B2457" w:rsidRPr="00466123" w:rsidRDefault="004B2457" w:rsidP="00812EC0">
            <w:pPr>
              <w:jc w:val="both"/>
              <w:rPr>
                <w:rFonts w:ascii="Times New Roman" w:hAnsi="Times New Roman" w:cs="Times New Roman"/>
                <w:sz w:val="18"/>
                <w:szCs w:val="18"/>
              </w:rPr>
            </w:pPr>
          </w:p>
          <w:p w14:paraId="5AF0DC6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reliable interpretation.</w:t>
            </w:r>
          </w:p>
          <w:p w14:paraId="65443C73" w14:textId="77777777" w:rsidR="004B2457" w:rsidRPr="00466123" w:rsidRDefault="004B2457" w:rsidP="00812EC0">
            <w:pPr>
              <w:jc w:val="both"/>
              <w:rPr>
                <w:rFonts w:ascii="Times New Roman" w:hAnsi="Times New Roman" w:cs="Times New Roman"/>
                <w:sz w:val="18"/>
                <w:szCs w:val="18"/>
              </w:rPr>
            </w:pPr>
          </w:p>
          <w:p w14:paraId="05CFEA3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Minor Variable at depth.</w:t>
            </w:r>
          </w:p>
          <w:p w14:paraId="1459CD33" w14:textId="77777777" w:rsidR="004B2457" w:rsidRPr="00466123" w:rsidRDefault="004B2457" w:rsidP="00812EC0">
            <w:pPr>
              <w:jc w:val="both"/>
              <w:rPr>
                <w:rFonts w:ascii="Times New Roman" w:hAnsi="Times New Roman" w:cs="Times New Roman"/>
                <w:sz w:val="18"/>
                <w:szCs w:val="18"/>
              </w:rPr>
            </w:pPr>
          </w:p>
          <w:p w14:paraId="5421E95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Excellent model correlation </w:t>
            </w:r>
          </w:p>
          <w:p w14:paraId="34021B01" w14:textId="77777777" w:rsidR="004B2457" w:rsidRPr="00466123" w:rsidRDefault="004B2457" w:rsidP="00812EC0">
            <w:pPr>
              <w:jc w:val="both"/>
              <w:rPr>
                <w:rFonts w:ascii="Times New Roman" w:hAnsi="Times New Roman" w:cs="Times New Roman"/>
                <w:sz w:val="18"/>
                <w:szCs w:val="18"/>
              </w:rPr>
            </w:pPr>
          </w:p>
          <w:p w14:paraId="4FD2D22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consistent layer response.</w:t>
            </w:r>
          </w:p>
          <w:p w14:paraId="65D3EA8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agreement, reliable data.</w:t>
            </w:r>
          </w:p>
          <w:p w14:paraId="0DD8C271" w14:textId="77777777" w:rsidR="004B2457" w:rsidRPr="00466123" w:rsidRDefault="004B2457" w:rsidP="00812EC0">
            <w:pPr>
              <w:jc w:val="both"/>
              <w:rPr>
                <w:rFonts w:ascii="Times New Roman" w:hAnsi="Times New Roman" w:cs="Times New Roman"/>
                <w:sz w:val="18"/>
                <w:szCs w:val="18"/>
              </w:rPr>
            </w:pPr>
          </w:p>
          <w:p w14:paraId="4FA81F8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curve alignment.</w:t>
            </w:r>
          </w:p>
          <w:p w14:paraId="7FCE338A" w14:textId="77777777" w:rsidR="004B2457" w:rsidRPr="00466123" w:rsidRDefault="004B2457" w:rsidP="00812EC0">
            <w:pPr>
              <w:jc w:val="both"/>
              <w:rPr>
                <w:rFonts w:ascii="Times New Roman" w:hAnsi="Times New Roman" w:cs="Times New Roman"/>
                <w:sz w:val="18"/>
                <w:szCs w:val="18"/>
              </w:rPr>
            </w:pPr>
          </w:p>
          <w:p w14:paraId="249C298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Excellent fit, very reliable </w:t>
            </w:r>
          </w:p>
          <w:p w14:paraId="15F0CA6D" w14:textId="77777777" w:rsidR="004B2457" w:rsidRPr="00466123" w:rsidRDefault="004B2457" w:rsidP="00812EC0">
            <w:pPr>
              <w:jc w:val="both"/>
              <w:rPr>
                <w:rFonts w:ascii="Times New Roman" w:hAnsi="Times New Roman" w:cs="Times New Roman"/>
                <w:sz w:val="18"/>
                <w:szCs w:val="18"/>
              </w:rPr>
            </w:pPr>
          </w:p>
          <w:p w14:paraId="5192708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Moderate fit, slightly scattered data.</w:t>
            </w:r>
          </w:p>
          <w:p w14:paraId="79F4602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reliable result.</w:t>
            </w:r>
          </w:p>
          <w:p w14:paraId="2F18D7D0" w14:textId="77777777" w:rsidR="004B2457" w:rsidRPr="00466123" w:rsidRDefault="004B2457" w:rsidP="00812EC0">
            <w:pPr>
              <w:jc w:val="both"/>
              <w:rPr>
                <w:rFonts w:ascii="Times New Roman" w:hAnsi="Times New Roman" w:cs="Times New Roman"/>
                <w:sz w:val="18"/>
                <w:szCs w:val="18"/>
              </w:rPr>
            </w:pPr>
          </w:p>
          <w:p w14:paraId="671C09E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Acceptable fit, shallow data reliable.</w:t>
            </w:r>
          </w:p>
          <w:p w14:paraId="39B587E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Excellent fit, highly reliability.</w:t>
            </w:r>
          </w:p>
          <w:p w14:paraId="042AF18D" w14:textId="77777777" w:rsidR="004B2457" w:rsidRPr="00466123" w:rsidRDefault="004B2457" w:rsidP="00812EC0">
            <w:pPr>
              <w:jc w:val="both"/>
              <w:rPr>
                <w:rFonts w:ascii="Times New Roman" w:hAnsi="Times New Roman" w:cs="Times New Roman"/>
                <w:sz w:val="18"/>
                <w:szCs w:val="18"/>
              </w:rPr>
            </w:pPr>
          </w:p>
          <w:p w14:paraId="7E8158C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consistent model.</w:t>
            </w:r>
          </w:p>
          <w:p w14:paraId="4337D117" w14:textId="77777777" w:rsidR="004B2457" w:rsidRPr="00466123" w:rsidRDefault="004B2457" w:rsidP="00812EC0">
            <w:pPr>
              <w:jc w:val="both"/>
              <w:rPr>
                <w:rFonts w:ascii="Times New Roman" w:hAnsi="Times New Roman" w:cs="Times New Roman"/>
                <w:sz w:val="18"/>
                <w:szCs w:val="18"/>
              </w:rPr>
            </w:pPr>
          </w:p>
          <w:p w14:paraId="4F5D308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Reliable, slight noise at depth.</w:t>
            </w:r>
          </w:p>
          <w:p w14:paraId="451A93D6" w14:textId="77777777" w:rsidR="004B2457" w:rsidRPr="00466123" w:rsidRDefault="004B2457" w:rsidP="00812EC0">
            <w:pPr>
              <w:jc w:val="both"/>
              <w:rPr>
                <w:rFonts w:ascii="Times New Roman" w:hAnsi="Times New Roman" w:cs="Times New Roman"/>
                <w:sz w:val="18"/>
                <w:szCs w:val="18"/>
              </w:rPr>
            </w:pPr>
          </w:p>
          <w:p w14:paraId="27A663D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Moderate reliability, recheck deeper layer.</w:t>
            </w:r>
          </w:p>
          <w:p w14:paraId="3550120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Good fit, shallow section re</w:t>
            </w:r>
          </w:p>
        </w:tc>
      </w:tr>
    </w:tbl>
    <w:p w14:paraId="10504F26" w14:textId="77777777" w:rsidR="004B2457" w:rsidRPr="00466123" w:rsidRDefault="004B2457" w:rsidP="004B2457">
      <w:pPr>
        <w:spacing w:after="0" w:line="240" w:lineRule="auto"/>
        <w:jc w:val="both"/>
        <w:rPr>
          <w:rFonts w:ascii="Times New Roman" w:hAnsi="Times New Roman" w:cs="Times New Roman"/>
          <w:b/>
          <w:bCs/>
        </w:rPr>
        <w:sectPr w:rsidR="004B2457" w:rsidRPr="00466123" w:rsidSect="004B2457">
          <w:pgSz w:w="12240" w:h="15840"/>
          <w:pgMar w:top="1440" w:right="1440" w:bottom="1440" w:left="1440" w:header="720" w:footer="720" w:gutter="0"/>
          <w:cols w:space="720"/>
          <w:docGrid w:linePitch="360"/>
        </w:sectPr>
      </w:pPr>
    </w:p>
    <w:p w14:paraId="73F92C35" w14:textId="4799494C" w:rsidR="004B2457" w:rsidRPr="00466123" w:rsidRDefault="004B2457" w:rsidP="004B2457">
      <w:pPr>
        <w:spacing w:after="0" w:line="240" w:lineRule="auto"/>
        <w:jc w:val="both"/>
        <w:rPr>
          <w:rFonts w:ascii="Times New Roman" w:hAnsi="Times New Roman" w:cs="Times New Roman"/>
          <w:b/>
          <w:bCs/>
        </w:rPr>
      </w:pPr>
      <w:r w:rsidRPr="00466123">
        <w:rPr>
          <w:rFonts w:ascii="Times New Roman" w:hAnsi="Times New Roman" w:cs="Times New Roman"/>
          <w:b/>
          <w:bCs/>
        </w:rPr>
        <w:lastRenderedPageBreak/>
        <w:t xml:space="preserve">       Table:4 Geophysical survey summary (methods and parameters)</w:t>
      </w:r>
    </w:p>
    <w:p w14:paraId="3921F16E" w14:textId="77777777" w:rsidR="004B2457" w:rsidRPr="00466123" w:rsidRDefault="004B2457" w:rsidP="004B2457">
      <w:pPr>
        <w:spacing w:after="0" w:line="240" w:lineRule="auto"/>
        <w:jc w:val="both"/>
        <w:rPr>
          <w:rFonts w:ascii="Times New Roman" w:hAnsi="Times New Roman" w:cs="Times New Roman"/>
          <w:b/>
          <w:bCs/>
        </w:rPr>
      </w:pPr>
    </w:p>
    <w:tbl>
      <w:tblPr>
        <w:tblStyle w:val="TableGrid"/>
        <w:tblW w:w="864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
        <w:gridCol w:w="1170"/>
        <w:gridCol w:w="1710"/>
        <w:gridCol w:w="1350"/>
        <w:gridCol w:w="2160"/>
        <w:gridCol w:w="1350"/>
      </w:tblGrid>
      <w:tr w:rsidR="004B2457" w:rsidRPr="00466123" w14:paraId="3E0D2C27" w14:textId="77777777" w:rsidTr="00812EC0">
        <w:trPr>
          <w:trHeight w:val="50"/>
        </w:trPr>
        <w:tc>
          <w:tcPr>
            <w:tcW w:w="900" w:type="dxa"/>
            <w:tcBorders>
              <w:top w:val="single" w:sz="4" w:space="0" w:color="auto"/>
              <w:bottom w:val="single" w:sz="4" w:space="0" w:color="auto"/>
            </w:tcBorders>
          </w:tcPr>
          <w:p w14:paraId="6637CC5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Site ID</w:t>
            </w:r>
          </w:p>
        </w:tc>
        <w:tc>
          <w:tcPr>
            <w:tcW w:w="1170" w:type="dxa"/>
            <w:tcBorders>
              <w:top w:val="single" w:sz="4" w:space="0" w:color="auto"/>
              <w:bottom w:val="single" w:sz="4" w:space="0" w:color="auto"/>
            </w:tcBorders>
          </w:tcPr>
          <w:p w14:paraId="05A64AF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Aquifer Unit</w:t>
            </w:r>
          </w:p>
          <w:p w14:paraId="5795E1A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b/>
                <w:bCs/>
                <w:sz w:val="18"/>
                <w:szCs w:val="18"/>
              </w:rPr>
              <w:t>ꝭ (Ω.m</w:t>
            </w:r>
            <w:r w:rsidRPr="00466123">
              <w:rPr>
                <w:rFonts w:ascii="Times New Roman" w:hAnsi="Times New Roman" w:cs="Times New Roman"/>
                <w:sz w:val="18"/>
                <w:szCs w:val="18"/>
              </w:rPr>
              <w:t>)</w:t>
            </w:r>
          </w:p>
        </w:tc>
        <w:tc>
          <w:tcPr>
            <w:tcW w:w="1710" w:type="dxa"/>
            <w:tcBorders>
              <w:top w:val="single" w:sz="4" w:space="0" w:color="auto"/>
              <w:bottom w:val="single" w:sz="4" w:space="0" w:color="auto"/>
            </w:tcBorders>
          </w:tcPr>
          <w:p w14:paraId="2BFDD4C7" w14:textId="1C2EE028"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Estimated Hydrualic Conductivit</w:t>
            </w:r>
            <w:r w:rsidR="00A45484">
              <w:rPr>
                <w:rFonts w:ascii="Times New Roman" w:hAnsi="Times New Roman" w:cs="Times New Roman"/>
                <w:sz w:val="18"/>
                <w:szCs w:val="18"/>
              </w:rPr>
              <w:t>y</w:t>
            </w:r>
          </w:p>
          <w:p w14:paraId="43D8905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K</w:t>
            </w:r>
          </w:p>
        </w:tc>
        <w:tc>
          <w:tcPr>
            <w:tcW w:w="1350" w:type="dxa"/>
            <w:tcBorders>
              <w:top w:val="single" w:sz="4" w:space="0" w:color="auto"/>
              <w:bottom w:val="single" w:sz="4" w:space="0" w:color="auto"/>
            </w:tcBorders>
          </w:tcPr>
          <w:p w14:paraId="662710D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Transmissivity (m/day)</w:t>
            </w:r>
          </w:p>
          <w:p w14:paraId="03BE8FE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    T</w:t>
            </w:r>
          </w:p>
        </w:tc>
        <w:tc>
          <w:tcPr>
            <w:tcW w:w="2160" w:type="dxa"/>
            <w:tcBorders>
              <w:top w:val="single" w:sz="4" w:space="0" w:color="auto"/>
              <w:bottom w:val="single" w:sz="4" w:space="0" w:color="auto"/>
            </w:tcBorders>
          </w:tcPr>
          <w:p w14:paraId="40A4664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Method/empirical relation</w:t>
            </w:r>
          </w:p>
        </w:tc>
        <w:tc>
          <w:tcPr>
            <w:tcW w:w="1350" w:type="dxa"/>
            <w:tcBorders>
              <w:top w:val="single" w:sz="4" w:space="0" w:color="auto"/>
              <w:bottom w:val="single" w:sz="4" w:space="0" w:color="auto"/>
            </w:tcBorders>
          </w:tcPr>
          <w:p w14:paraId="7DF513F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Uncertainty</w:t>
            </w:r>
          </w:p>
        </w:tc>
      </w:tr>
      <w:tr w:rsidR="004B2457" w:rsidRPr="00466123" w14:paraId="23A66D80" w14:textId="77777777" w:rsidTr="00812EC0">
        <w:tc>
          <w:tcPr>
            <w:tcW w:w="900" w:type="dxa"/>
            <w:tcBorders>
              <w:top w:val="single" w:sz="4" w:space="0" w:color="auto"/>
            </w:tcBorders>
          </w:tcPr>
          <w:p w14:paraId="1A639A3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01</w:t>
            </w:r>
          </w:p>
          <w:p w14:paraId="7A20768A" w14:textId="77777777" w:rsidR="004B2457" w:rsidRPr="00466123" w:rsidRDefault="004B2457" w:rsidP="00812EC0">
            <w:pPr>
              <w:jc w:val="both"/>
              <w:rPr>
                <w:rFonts w:ascii="Times New Roman" w:hAnsi="Times New Roman" w:cs="Times New Roman"/>
                <w:sz w:val="18"/>
                <w:szCs w:val="18"/>
              </w:rPr>
            </w:pPr>
          </w:p>
          <w:p w14:paraId="4A70734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02</w:t>
            </w:r>
          </w:p>
          <w:p w14:paraId="57047C2F" w14:textId="77777777" w:rsidR="004B2457" w:rsidRPr="00466123" w:rsidRDefault="004B2457" w:rsidP="00812EC0">
            <w:pPr>
              <w:jc w:val="both"/>
              <w:rPr>
                <w:rFonts w:ascii="Times New Roman" w:hAnsi="Times New Roman" w:cs="Times New Roman"/>
                <w:sz w:val="18"/>
                <w:szCs w:val="18"/>
              </w:rPr>
            </w:pPr>
          </w:p>
          <w:p w14:paraId="621CF2C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03</w:t>
            </w:r>
          </w:p>
          <w:p w14:paraId="0B9AEF73" w14:textId="77777777" w:rsidR="004B2457" w:rsidRPr="00466123" w:rsidRDefault="004B2457" w:rsidP="00812EC0">
            <w:pPr>
              <w:jc w:val="both"/>
              <w:rPr>
                <w:rFonts w:ascii="Times New Roman" w:hAnsi="Times New Roman" w:cs="Times New Roman"/>
                <w:sz w:val="18"/>
                <w:szCs w:val="18"/>
              </w:rPr>
            </w:pPr>
          </w:p>
          <w:p w14:paraId="51E0CDD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04</w:t>
            </w:r>
          </w:p>
          <w:p w14:paraId="3846953E" w14:textId="77777777" w:rsidR="004B2457" w:rsidRPr="00466123" w:rsidRDefault="004B2457" w:rsidP="00812EC0">
            <w:pPr>
              <w:jc w:val="both"/>
              <w:rPr>
                <w:rFonts w:ascii="Times New Roman" w:hAnsi="Times New Roman" w:cs="Times New Roman"/>
                <w:sz w:val="18"/>
                <w:szCs w:val="18"/>
              </w:rPr>
            </w:pPr>
          </w:p>
          <w:p w14:paraId="06D82BF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05</w:t>
            </w:r>
          </w:p>
          <w:p w14:paraId="2E1B5E4D" w14:textId="77777777" w:rsidR="004B2457" w:rsidRPr="00466123" w:rsidRDefault="004B2457" w:rsidP="00812EC0">
            <w:pPr>
              <w:jc w:val="both"/>
              <w:rPr>
                <w:rFonts w:ascii="Times New Roman" w:hAnsi="Times New Roman" w:cs="Times New Roman"/>
                <w:sz w:val="18"/>
                <w:szCs w:val="18"/>
              </w:rPr>
            </w:pPr>
          </w:p>
          <w:p w14:paraId="6AFD72F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06</w:t>
            </w:r>
          </w:p>
          <w:p w14:paraId="183009AE" w14:textId="77777777" w:rsidR="004B2457" w:rsidRPr="00466123" w:rsidRDefault="004B2457" w:rsidP="00812EC0">
            <w:pPr>
              <w:jc w:val="both"/>
              <w:rPr>
                <w:rFonts w:ascii="Times New Roman" w:hAnsi="Times New Roman" w:cs="Times New Roman"/>
                <w:sz w:val="18"/>
                <w:szCs w:val="18"/>
              </w:rPr>
            </w:pPr>
          </w:p>
          <w:p w14:paraId="05F028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07</w:t>
            </w:r>
          </w:p>
          <w:p w14:paraId="6952BEB0" w14:textId="77777777" w:rsidR="004B2457" w:rsidRPr="00466123" w:rsidRDefault="004B2457" w:rsidP="00812EC0">
            <w:pPr>
              <w:jc w:val="both"/>
              <w:rPr>
                <w:rFonts w:ascii="Times New Roman" w:hAnsi="Times New Roman" w:cs="Times New Roman"/>
                <w:sz w:val="18"/>
                <w:szCs w:val="18"/>
              </w:rPr>
            </w:pPr>
          </w:p>
          <w:p w14:paraId="266A53D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08</w:t>
            </w:r>
          </w:p>
          <w:p w14:paraId="581FE44E" w14:textId="77777777" w:rsidR="004B2457" w:rsidRPr="00466123" w:rsidRDefault="004B2457" w:rsidP="00812EC0">
            <w:pPr>
              <w:jc w:val="both"/>
              <w:rPr>
                <w:rFonts w:ascii="Times New Roman" w:hAnsi="Times New Roman" w:cs="Times New Roman"/>
                <w:sz w:val="18"/>
                <w:szCs w:val="18"/>
              </w:rPr>
            </w:pPr>
          </w:p>
          <w:p w14:paraId="5A8665D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09</w:t>
            </w:r>
          </w:p>
          <w:p w14:paraId="70FCE8D3" w14:textId="77777777" w:rsidR="004B2457" w:rsidRPr="00466123" w:rsidRDefault="004B2457" w:rsidP="00812EC0">
            <w:pPr>
              <w:jc w:val="both"/>
              <w:rPr>
                <w:rFonts w:ascii="Times New Roman" w:hAnsi="Times New Roman" w:cs="Times New Roman"/>
                <w:sz w:val="18"/>
                <w:szCs w:val="18"/>
              </w:rPr>
            </w:pPr>
          </w:p>
          <w:p w14:paraId="317CE80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10</w:t>
            </w:r>
          </w:p>
          <w:p w14:paraId="1FDF2F3D" w14:textId="77777777" w:rsidR="004B2457" w:rsidRPr="00466123" w:rsidRDefault="004B2457" w:rsidP="00812EC0">
            <w:pPr>
              <w:jc w:val="both"/>
              <w:rPr>
                <w:rFonts w:ascii="Times New Roman" w:hAnsi="Times New Roman" w:cs="Times New Roman"/>
                <w:sz w:val="18"/>
                <w:szCs w:val="18"/>
              </w:rPr>
            </w:pPr>
          </w:p>
          <w:p w14:paraId="5023FBF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11</w:t>
            </w:r>
          </w:p>
          <w:p w14:paraId="0F854304" w14:textId="77777777" w:rsidR="004B2457" w:rsidRPr="00466123" w:rsidRDefault="004B2457" w:rsidP="00812EC0">
            <w:pPr>
              <w:jc w:val="both"/>
              <w:rPr>
                <w:rFonts w:ascii="Times New Roman" w:hAnsi="Times New Roman" w:cs="Times New Roman"/>
                <w:sz w:val="18"/>
                <w:szCs w:val="18"/>
              </w:rPr>
            </w:pPr>
          </w:p>
          <w:p w14:paraId="0668AA9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12</w:t>
            </w:r>
          </w:p>
          <w:p w14:paraId="7865879F" w14:textId="77777777" w:rsidR="004B2457" w:rsidRPr="00466123" w:rsidRDefault="004B2457" w:rsidP="00812EC0">
            <w:pPr>
              <w:jc w:val="both"/>
              <w:rPr>
                <w:rFonts w:ascii="Times New Roman" w:hAnsi="Times New Roman" w:cs="Times New Roman"/>
                <w:sz w:val="18"/>
                <w:szCs w:val="18"/>
              </w:rPr>
            </w:pPr>
          </w:p>
          <w:p w14:paraId="6A10C90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13</w:t>
            </w:r>
          </w:p>
          <w:p w14:paraId="20FC4172" w14:textId="77777777" w:rsidR="004B2457" w:rsidRPr="00466123" w:rsidRDefault="004B2457" w:rsidP="00812EC0">
            <w:pPr>
              <w:jc w:val="both"/>
              <w:rPr>
                <w:rFonts w:ascii="Times New Roman" w:hAnsi="Times New Roman" w:cs="Times New Roman"/>
                <w:sz w:val="18"/>
                <w:szCs w:val="18"/>
              </w:rPr>
            </w:pPr>
          </w:p>
          <w:p w14:paraId="0867859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14</w:t>
            </w:r>
          </w:p>
          <w:p w14:paraId="067C96CD" w14:textId="77777777" w:rsidR="004B2457" w:rsidRPr="00466123" w:rsidRDefault="004B2457" w:rsidP="00812EC0">
            <w:pPr>
              <w:jc w:val="both"/>
              <w:rPr>
                <w:rFonts w:ascii="Times New Roman" w:hAnsi="Times New Roman" w:cs="Times New Roman"/>
                <w:sz w:val="18"/>
                <w:szCs w:val="18"/>
              </w:rPr>
            </w:pPr>
          </w:p>
          <w:p w14:paraId="74B1D8A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15</w:t>
            </w:r>
          </w:p>
          <w:p w14:paraId="65D0DED2" w14:textId="77777777" w:rsidR="004B2457" w:rsidRPr="00466123" w:rsidRDefault="004B2457" w:rsidP="00812EC0">
            <w:pPr>
              <w:jc w:val="both"/>
              <w:rPr>
                <w:rFonts w:ascii="Times New Roman" w:hAnsi="Times New Roman" w:cs="Times New Roman"/>
                <w:sz w:val="18"/>
                <w:szCs w:val="18"/>
              </w:rPr>
            </w:pPr>
          </w:p>
          <w:p w14:paraId="1901170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16</w:t>
            </w:r>
          </w:p>
        </w:tc>
        <w:tc>
          <w:tcPr>
            <w:tcW w:w="1170" w:type="dxa"/>
            <w:tcBorders>
              <w:top w:val="single" w:sz="4" w:space="0" w:color="auto"/>
            </w:tcBorders>
          </w:tcPr>
          <w:p w14:paraId="59DC266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129.0.</w:t>
            </w:r>
          </w:p>
          <w:p w14:paraId="6DB926BC" w14:textId="77777777" w:rsidR="004B2457" w:rsidRPr="00466123" w:rsidRDefault="004B2457" w:rsidP="00812EC0">
            <w:pPr>
              <w:jc w:val="both"/>
              <w:rPr>
                <w:rFonts w:ascii="Times New Roman" w:hAnsi="Times New Roman" w:cs="Times New Roman"/>
                <w:sz w:val="18"/>
                <w:szCs w:val="18"/>
              </w:rPr>
            </w:pPr>
          </w:p>
          <w:p w14:paraId="730FEFC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104.0.</w:t>
            </w:r>
          </w:p>
          <w:p w14:paraId="456EC4AA" w14:textId="77777777" w:rsidR="004B2457" w:rsidRPr="00466123" w:rsidRDefault="004B2457" w:rsidP="00812EC0">
            <w:pPr>
              <w:jc w:val="both"/>
              <w:rPr>
                <w:rFonts w:ascii="Times New Roman" w:hAnsi="Times New Roman" w:cs="Times New Roman"/>
                <w:sz w:val="18"/>
                <w:szCs w:val="18"/>
              </w:rPr>
            </w:pPr>
          </w:p>
          <w:p w14:paraId="457B951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344.0.</w:t>
            </w:r>
          </w:p>
          <w:p w14:paraId="311332FA" w14:textId="77777777" w:rsidR="004B2457" w:rsidRPr="00466123" w:rsidRDefault="004B2457" w:rsidP="00812EC0">
            <w:pPr>
              <w:jc w:val="both"/>
              <w:rPr>
                <w:rFonts w:ascii="Times New Roman" w:hAnsi="Times New Roman" w:cs="Times New Roman"/>
                <w:sz w:val="18"/>
                <w:szCs w:val="18"/>
              </w:rPr>
            </w:pPr>
          </w:p>
          <w:p w14:paraId="48976D5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548.0.</w:t>
            </w:r>
          </w:p>
          <w:p w14:paraId="7449CE15" w14:textId="77777777" w:rsidR="004B2457" w:rsidRPr="00466123" w:rsidRDefault="004B2457" w:rsidP="00812EC0">
            <w:pPr>
              <w:jc w:val="both"/>
              <w:rPr>
                <w:rFonts w:ascii="Times New Roman" w:hAnsi="Times New Roman" w:cs="Times New Roman"/>
                <w:sz w:val="18"/>
                <w:szCs w:val="18"/>
              </w:rPr>
            </w:pPr>
          </w:p>
          <w:p w14:paraId="4E7400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128.0.</w:t>
            </w:r>
          </w:p>
          <w:p w14:paraId="5331E4E2" w14:textId="77777777" w:rsidR="004B2457" w:rsidRPr="00466123" w:rsidRDefault="004B2457" w:rsidP="00812EC0">
            <w:pPr>
              <w:jc w:val="both"/>
              <w:rPr>
                <w:rFonts w:ascii="Times New Roman" w:hAnsi="Times New Roman" w:cs="Times New Roman"/>
                <w:sz w:val="18"/>
                <w:szCs w:val="18"/>
              </w:rPr>
            </w:pPr>
          </w:p>
          <w:p w14:paraId="3C2691D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154.0.</w:t>
            </w:r>
          </w:p>
          <w:p w14:paraId="2EB68402" w14:textId="77777777" w:rsidR="004B2457" w:rsidRPr="00466123" w:rsidRDefault="004B2457" w:rsidP="00812EC0">
            <w:pPr>
              <w:jc w:val="both"/>
              <w:rPr>
                <w:rFonts w:ascii="Times New Roman" w:hAnsi="Times New Roman" w:cs="Times New Roman"/>
                <w:sz w:val="18"/>
                <w:szCs w:val="18"/>
              </w:rPr>
            </w:pPr>
          </w:p>
          <w:p w14:paraId="2AF3077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182.0.</w:t>
            </w:r>
          </w:p>
          <w:p w14:paraId="4871FF53" w14:textId="77777777" w:rsidR="004B2457" w:rsidRPr="00466123" w:rsidRDefault="004B2457" w:rsidP="00812EC0">
            <w:pPr>
              <w:jc w:val="both"/>
              <w:rPr>
                <w:rFonts w:ascii="Times New Roman" w:hAnsi="Times New Roman" w:cs="Times New Roman"/>
                <w:sz w:val="18"/>
                <w:szCs w:val="18"/>
              </w:rPr>
            </w:pPr>
          </w:p>
          <w:p w14:paraId="585CFB9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668.0.</w:t>
            </w:r>
          </w:p>
          <w:p w14:paraId="022D24BB" w14:textId="77777777" w:rsidR="004B2457" w:rsidRPr="00466123" w:rsidRDefault="004B2457" w:rsidP="00812EC0">
            <w:pPr>
              <w:jc w:val="both"/>
              <w:rPr>
                <w:rFonts w:ascii="Times New Roman" w:hAnsi="Times New Roman" w:cs="Times New Roman"/>
                <w:sz w:val="18"/>
                <w:szCs w:val="18"/>
              </w:rPr>
            </w:pPr>
          </w:p>
          <w:p w14:paraId="18E6CEF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650.0.</w:t>
            </w:r>
          </w:p>
          <w:p w14:paraId="699F641A" w14:textId="77777777" w:rsidR="004B2457" w:rsidRPr="00466123" w:rsidRDefault="004B2457" w:rsidP="00812EC0">
            <w:pPr>
              <w:jc w:val="both"/>
              <w:rPr>
                <w:rFonts w:ascii="Times New Roman" w:hAnsi="Times New Roman" w:cs="Times New Roman"/>
                <w:sz w:val="18"/>
                <w:szCs w:val="18"/>
              </w:rPr>
            </w:pPr>
          </w:p>
          <w:p w14:paraId="22D0200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640.0.</w:t>
            </w:r>
          </w:p>
          <w:p w14:paraId="25695335" w14:textId="77777777" w:rsidR="004B2457" w:rsidRPr="00466123" w:rsidRDefault="004B2457" w:rsidP="00812EC0">
            <w:pPr>
              <w:jc w:val="both"/>
              <w:rPr>
                <w:rFonts w:ascii="Times New Roman" w:hAnsi="Times New Roman" w:cs="Times New Roman"/>
                <w:sz w:val="18"/>
                <w:szCs w:val="18"/>
              </w:rPr>
            </w:pPr>
          </w:p>
          <w:p w14:paraId="54A9E79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9.80.</w:t>
            </w:r>
          </w:p>
          <w:p w14:paraId="1526E680" w14:textId="77777777" w:rsidR="004B2457" w:rsidRPr="00466123" w:rsidRDefault="004B2457" w:rsidP="00812EC0">
            <w:pPr>
              <w:jc w:val="both"/>
              <w:rPr>
                <w:rFonts w:ascii="Times New Roman" w:hAnsi="Times New Roman" w:cs="Times New Roman"/>
                <w:sz w:val="18"/>
                <w:szCs w:val="18"/>
              </w:rPr>
            </w:pPr>
          </w:p>
          <w:p w14:paraId="106571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12.70.</w:t>
            </w:r>
          </w:p>
          <w:p w14:paraId="1EADD9AF" w14:textId="77777777" w:rsidR="004B2457" w:rsidRPr="00466123" w:rsidRDefault="004B2457" w:rsidP="00812EC0">
            <w:pPr>
              <w:jc w:val="both"/>
              <w:rPr>
                <w:rFonts w:ascii="Times New Roman" w:hAnsi="Times New Roman" w:cs="Times New Roman"/>
                <w:sz w:val="18"/>
                <w:szCs w:val="18"/>
              </w:rPr>
            </w:pPr>
          </w:p>
          <w:p w14:paraId="0E84D4A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860.2.</w:t>
            </w:r>
          </w:p>
          <w:p w14:paraId="18DE1E53" w14:textId="77777777" w:rsidR="004B2457" w:rsidRPr="00466123" w:rsidRDefault="004B2457" w:rsidP="00812EC0">
            <w:pPr>
              <w:jc w:val="both"/>
              <w:rPr>
                <w:rFonts w:ascii="Times New Roman" w:hAnsi="Times New Roman" w:cs="Times New Roman"/>
                <w:sz w:val="18"/>
                <w:szCs w:val="18"/>
              </w:rPr>
            </w:pPr>
          </w:p>
          <w:p w14:paraId="1C3E16F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86.20.</w:t>
            </w:r>
          </w:p>
          <w:p w14:paraId="1503E025" w14:textId="77777777" w:rsidR="004B2457" w:rsidRPr="00466123" w:rsidRDefault="004B2457" w:rsidP="00812EC0">
            <w:pPr>
              <w:jc w:val="both"/>
              <w:rPr>
                <w:rFonts w:ascii="Times New Roman" w:hAnsi="Times New Roman" w:cs="Times New Roman"/>
                <w:sz w:val="18"/>
                <w:szCs w:val="18"/>
              </w:rPr>
            </w:pPr>
          </w:p>
          <w:p w14:paraId="50BA99D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150.0.</w:t>
            </w:r>
          </w:p>
          <w:p w14:paraId="21ABF7D7" w14:textId="77777777" w:rsidR="004B2457" w:rsidRPr="00466123" w:rsidRDefault="004B2457" w:rsidP="00812EC0">
            <w:pPr>
              <w:jc w:val="both"/>
              <w:rPr>
                <w:rFonts w:ascii="Times New Roman" w:hAnsi="Times New Roman" w:cs="Times New Roman"/>
                <w:sz w:val="18"/>
                <w:szCs w:val="18"/>
              </w:rPr>
            </w:pPr>
          </w:p>
          <w:p w14:paraId="5D4FB1D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9.00.</w:t>
            </w:r>
          </w:p>
        </w:tc>
        <w:tc>
          <w:tcPr>
            <w:tcW w:w="1710" w:type="dxa"/>
            <w:tcBorders>
              <w:top w:val="single" w:sz="4" w:space="0" w:color="auto"/>
            </w:tcBorders>
          </w:tcPr>
          <w:p w14:paraId="5565A06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36C76476" w14:textId="77777777" w:rsidR="004B2457" w:rsidRPr="00466123" w:rsidRDefault="004B2457" w:rsidP="00812EC0">
            <w:pPr>
              <w:jc w:val="both"/>
              <w:rPr>
                <w:rFonts w:ascii="Times New Roman" w:hAnsi="Times New Roman" w:cs="Times New Roman"/>
                <w:sz w:val="18"/>
                <w:szCs w:val="18"/>
              </w:rPr>
            </w:pPr>
          </w:p>
          <w:p w14:paraId="1A65E2E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51BF72B1" w14:textId="77777777" w:rsidR="004B2457" w:rsidRPr="00466123" w:rsidRDefault="004B2457" w:rsidP="00812EC0">
            <w:pPr>
              <w:jc w:val="both"/>
              <w:rPr>
                <w:rFonts w:ascii="Times New Roman" w:hAnsi="Times New Roman" w:cs="Times New Roman"/>
                <w:sz w:val="18"/>
                <w:szCs w:val="18"/>
              </w:rPr>
            </w:pPr>
          </w:p>
          <w:p w14:paraId="389FCCE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0.3</w:t>
            </w:r>
          </w:p>
          <w:p w14:paraId="6584F3F7" w14:textId="77777777" w:rsidR="004B2457" w:rsidRPr="00466123" w:rsidRDefault="004B2457" w:rsidP="00812EC0">
            <w:pPr>
              <w:jc w:val="both"/>
              <w:rPr>
                <w:rFonts w:ascii="Times New Roman" w:hAnsi="Times New Roman" w:cs="Times New Roman"/>
                <w:sz w:val="18"/>
                <w:szCs w:val="18"/>
              </w:rPr>
            </w:pPr>
          </w:p>
          <w:p w14:paraId="3890251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0CEBE5CF" w14:textId="77777777" w:rsidR="004B2457" w:rsidRPr="00466123" w:rsidRDefault="004B2457" w:rsidP="00812EC0">
            <w:pPr>
              <w:jc w:val="both"/>
              <w:rPr>
                <w:rFonts w:ascii="Times New Roman" w:hAnsi="Times New Roman" w:cs="Times New Roman"/>
                <w:sz w:val="18"/>
                <w:szCs w:val="18"/>
              </w:rPr>
            </w:pPr>
          </w:p>
          <w:p w14:paraId="50DBF2B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20FC33E0" w14:textId="77777777" w:rsidR="004B2457" w:rsidRPr="00466123" w:rsidRDefault="004B2457" w:rsidP="00812EC0">
            <w:pPr>
              <w:jc w:val="both"/>
              <w:rPr>
                <w:rFonts w:ascii="Times New Roman" w:hAnsi="Times New Roman" w:cs="Times New Roman"/>
                <w:sz w:val="18"/>
                <w:szCs w:val="18"/>
              </w:rPr>
            </w:pPr>
          </w:p>
          <w:p w14:paraId="065ECB7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7DB0DC83" w14:textId="77777777" w:rsidR="004B2457" w:rsidRPr="00466123" w:rsidRDefault="004B2457" w:rsidP="00812EC0">
            <w:pPr>
              <w:jc w:val="both"/>
              <w:rPr>
                <w:rFonts w:ascii="Times New Roman" w:hAnsi="Times New Roman" w:cs="Times New Roman"/>
                <w:sz w:val="18"/>
                <w:szCs w:val="18"/>
              </w:rPr>
            </w:pPr>
          </w:p>
          <w:p w14:paraId="05087B9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3179F5D8" w14:textId="77777777" w:rsidR="004B2457" w:rsidRPr="00466123" w:rsidRDefault="004B2457" w:rsidP="00812EC0">
            <w:pPr>
              <w:jc w:val="both"/>
              <w:rPr>
                <w:rFonts w:ascii="Times New Roman" w:hAnsi="Times New Roman" w:cs="Times New Roman"/>
                <w:sz w:val="18"/>
                <w:szCs w:val="18"/>
              </w:rPr>
            </w:pPr>
          </w:p>
          <w:p w14:paraId="2ED93CD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5EFF774B" w14:textId="77777777" w:rsidR="004B2457" w:rsidRPr="00466123" w:rsidRDefault="004B2457" w:rsidP="00812EC0">
            <w:pPr>
              <w:jc w:val="both"/>
              <w:rPr>
                <w:rFonts w:ascii="Times New Roman" w:hAnsi="Times New Roman" w:cs="Times New Roman"/>
                <w:sz w:val="18"/>
                <w:szCs w:val="18"/>
              </w:rPr>
            </w:pPr>
          </w:p>
          <w:p w14:paraId="09904FC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0050CBAD" w14:textId="77777777" w:rsidR="004B2457" w:rsidRPr="00466123" w:rsidRDefault="004B2457" w:rsidP="00812EC0">
            <w:pPr>
              <w:jc w:val="both"/>
              <w:rPr>
                <w:rFonts w:ascii="Times New Roman" w:hAnsi="Times New Roman" w:cs="Times New Roman"/>
                <w:sz w:val="18"/>
                <w:szCs w:val="18"/>
              </w:rPr>
            </w:pPr>
          </w:p>
          <w:p w14:paraId="36A26B8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10044FC0" w14:textId="77777777" w:rsidR="004B2457" w:rsidRPr="00466123" w:rsidRDefault="004B2457" w:rsidP="00812EC0">
            <w:pPr>
              <w:jc w:val="both"/>
              <w:rPr>
                <w:rFonts w:ascii="Times New Roman" w:hAnsi="Times New Roman" w:cs="Times New Roman"/>
                <w:sz w:val="18"/>
                <w:szCs w:val="18"/>
              </w:rPr>
            </w:pPr>
          </w:p>
          <w:p w14:paraId="1074269C" w14:textId="7389DB76"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0.24</w:t>
            </w:r>
          </w:p>
          <w:p w14:paraId="52F9E871" w14:textId="77777777" w:rsidR="004B2457" w:rsidRPr="00466123" w:rsidRDefault="004B2457" w:rsidP="00812EC0">
            <w:pPr>
              <w:jc w:val="both"/>
              <w:rPr>
                <w:rFonts w:ascii="Times New Roman" w:hAnsi="Times New Roman" w:cs="Times New Roman"/>
                <w:sz w:val="18"/>
                <w:szCs w:val="18"/>
              </w:rPr>
            </w:pPr>
          </w:p>
          <w:p w14:paraId="5857129D" w14:textId="1CE6667E"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0.27</w:t>
            </w:r>
          </w:p>
          <w:p w14:paraId="1F71E987" w14:textId="2AAE2DBE" w:rsidR="004B2457" w:rsidRPr="00466123" w:rsidRDefault="004B2457" w:rsidP="00812EC0">
            <w:pPr>
              <w:jc w:val="both"/>
              <w:rPr>
                <w:rFonts w:ascii="Times New Roman" w:hAnsi="Times New Roman" w:cs="Times New Roman"/>
                <w:sz w:val="18"/>
                <w:szCs w:val="18"/>
              </w:rPr>
            </w:pPr>
          </w:p>
          <w:p w14:paraId="7018A75F" w14:textId="23ED1BC9"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1.45</w:t>
            </w:r>
          </w:p>
          <w:p w14:paraId="7CD9E4B7" w14:textId="77777777" w:rsidR="004B2457" w:rsidRPr="00466123" w:rsidRDefault="004B2457" w:rsidP="00812EC0">
            <w:pPr>
              <w:jc w:val="both"/>
              <w:rPr>
                <w:rFonts w:ascii="Times New Roman" w:hAnsi="Times New Roman" w:cs="Times New Roman"/>
                <w:sz w:val="18"/>
                <w:szCs w:val="18"/>
              </w:rPr>
            </w:pPr>
          </w:p>
          <w:p w14:paraId="4E282E6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0.03</w:t>
            </w:r>
          </w:p>
          <w:p w14:paraId="7688EAE0" w14:textId="77777777" w:rsidR="004B2457" w:rsidRPr="00466123" w:rsidRDefault="004B2457" w:rsidP="00812EC0">
            <w:pPr>
              <w:jc w:val="both"/>
              <w:rPr>
                <w:rFonts w:ascii="Times New Roman" w:hAnsi="Times New Roman" w:cs="Times New Roman"/>
                <w:sz w:val="18"/>
                <w:szCs w:val="18"/>
              </w:rPr>
            </w:pPr>
          </w:p>
          <w:p w14:paraId="7DA77BD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p w14:paraId="1D462F96" w14:textId="77777777" w:rsidR="004B2457" w:rsidRPr="00466123" w:rsidRDefault="004B2457" w:rsidP="00812EC0">
            <w:pPr>
              <w:jc w:val="both"/>
              <w:rPr>
                <w:rFonts w:ascii="Times New Roman" w:hAnsi="Times New Roman" w:cs="Times New Roman"/>
                <w:sz w:val="18"/>
                <w:szCs w:val="18"/>
              </w:rPr>
            </w:pPr>
          </w:p>
          <w:p w14:paraId="289C508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3.0</w:t>
            </w:r>
          </w:p>
        </w:tc>
        <w:tc>
          <w:tcPr>
            <w:tcW w:w="1350" w:type="dxa"/>
            <w:tcBorders>
              <w:top w:val="single" w:sz="4" w:space="0" w:color="auto"/>
            </w:tcBorders>
          </w:tcPr>
          <w:p w14:paraId="0FCB20D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15.30</w:t>
            </w:r>
          </w:p>
          <w:p w14:paraId="7EB8B0D9" w14:textId="77777777" w:rsidR="004B2457" w:rsidRPr="00466123" w:rsidRDefault="004B2457" w:rsidP="00812EC0">
            <w:pPr>
              <w:jc w:val="both"/>
              <w:rPr>
                <w:rFonts w:ascii="Times New Roman" w:hAnsi="Times New Roman" w:cs="Times New Roman"/>
                <w:sz w:val="18"/>
                <w:szCs w:val="18"/>
              </w:rPr>
            </w:pPr>
          </w:p>
          <w:p w14:paraId="0E656A9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57.00</w:t>
            </w:r>
          </w:p>
          <w:p w14:paraId="63B81DEA" w14:textId="77777777" w:rsidR="004B2457" w:rsidRPr="00466123" w:rsidRDefault="004B2457" w:rsidP="00812EC0">
            <w:pPr>
              <w:jc w:val="both"/>
              <w:rPr>
                <w:rFonts w:ascii="Times New Roman" w:hAnsi="Times New Roman" w:cs="Times New Roman"/>
                <w:sz w:val="18"/>
                <w:szCs w:val="18"/>
              </w:rPr>
            </w:pPr>
          </w:p>
          <w:p w14:paraId="2960972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10.89</w:t>
            </w:r>
          </w:p>
          <w:p w14:paraId="79930097" w14:textId="77777777" w:rsidR="004B2457" w:rsidRPr="00466123" w:rsidRDefault="004B2457" w:rsidP="00812EC0">
            <w:pPr>
              <w:jc w:val="both"/>
              <w:rPr>
                <w:rFonts w:ascii="Times New Roman" w:hAnsi="Times New Roman" w:cs="Times New Roman"/>
                <w:sz w:val="18"/>
                <w:szCs w:val="18"/>
              </w:rPr>
            </w:pPr>
          </w:p>
          <w:p w14:paraId="178A89C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0.78</w:t>
            </w:r>
          </w:p>
          <w:p w14:paraId="38D39658" w14:textId="77777777" w:rsidR="004B2457" w:rsidRPr="00466123" w:rsidRDefault="004B2457" w:rsidP="00812EC0">
            <w:pPr>
              <w:jc w:val="both"/>
              <w:rPr>
                <w:rFonts w:ascii="Times New Roman" w:hAnsi="Times New Roman" w:cs="Times New Roman"/>
                <w:sz w:val="18"/>
                <w:szCs w:val="18"/>
              </w:rPr>
            </w:pPr>
          </w:p>
          <w:p w14:paraId="283B70A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10.80</w:t>
            </w:r>
          </w:p>
          <w:p w14:paraId="0B5DA9D6" w14:textId="77777777" w:rsidR="004B2457" w:rsidRPr="00466123" w:rsidRDefault="004B2457" w:rsidP="00812EC0">
            <w:pPr>
              <w:jc w:val="both"/>
              <w:rPr>
                <w:rFonts w:ascii="Times New Roman" w:hAnsi="Times New Roman" w:cs="Times New Roman"/>
                <w:sz w:val="18"/>
                <w:szCs w:val="18"/>
              </w:rPr>
            </w:pPr>
          </w:p>
          <w:p w14:paraId="2349313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42.30</w:t>
            </w:r>
          </w:p>
          <w:p w14:paraId="49F0CBFD" w14:textId="77777777" w:rsidR="004B2457" w:rsidRPr="00466123" w:rsidRDefault="004B2457" w:rsidP="00812EC0">
            <w:pPr>
              <w:jc w:val="both"/>
              <w:rPr>
                <w:rFonts w:ascii="Times New Roman" w:hAnsi="Times New Roman" w:cs="Times New Roman"/>
                <w:sz w:val="18"/>
                <w:szCs w:val="18"/>
              </w:rPr>
            </w:pPr>
          </w:p>
          <w:p w14:paraId="35CE82A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109.80</w:t>
            </w:r>
          </w:p>
          <w:p w14:paraId="4E77F18D" w14:textId="77777777" w:rsidR="004B2457" w:rsidRPr="00466123" w:rsidRDefault="004B2457" w:rsidP="00812EC0">
            <w:pPr>
              <w:jc w:val="both"/>
              <w:rPr>
                <w:rFonts w:ascii="Times New Roman" w:hAnsi="Times New Roman" w:cs="Times New Roman"/>
                <w:sz w:val="18"/>
                <w:szCs w:val="18"/>
              </w:rPr>
            </w:pPr>
          </w:p>
          <w:p w14:paraId="6A7A8BB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0.71</w:t>
            </w:r>
          </w:p>
          <w:p w14:paraId="7A4F7925" w14:textId="77777777" w:rsidR="004B2457" w:rsidRPr="00466123" w:rsidRDefault="004B2457" w:rsidP="00812EC0">
            <w:pPr>
              <w:jc w:val="both"/>
              <w:rPr>
                <w:rFonts w:ascii="Times New Roman" w:hAnsi="Times New Roman" w:cs="Times New Roman"/>
                <w:sz w:val="18"/>
                <w:szCs w:val="18"/>
              </w:rPr>
            </w:pPr>
          </w:p>
          <w:p w14:paraId="55E77614"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0.384</w:t>
            </w:r>
          </w:p>
          <w:p w14:paraId="2BA9BE00" w14:textId="77777777" w:rsidR="004B2457" w:rsidRPr="00466123" w:rsidRDefault="004B2457" w:rsidP="00812EC0">
            <w:pPr>
              <w:jc w:val="both"/>
              <w:rPr>
                <w:rFonts w:ascii="Times New Roman" w:hAnsi="Times New Roman" w:cs="Times New Roman"/>
                <w:sz w:val="18"/>
                <w:szCs w:val="18"/>
              </w:rPr>
            </w:pPr>
          </w:p>
          <w:p w14:paraId="29EACC9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1.43</w:t>
            </w:r>
          </w:p>
          <w:p w14:paraId="2FB74E04" w14:textId="77777777" w:rsidR="004B2457" w:rsidRPr="00466123" w:rsidRDefault="004B2457" w:rsidP="00812EC0">
            <w:pPr>
              <w:jc w:val="both"/>
              <w:rPr>
                <w:rFonts w:ascii="Times New Roman" w:hAnsi="Times New Roman" w:cs="Times New Roman"/>
                <w:sz w:val="18"/>
                <w:szCs w:val="18"/>
              </w:rPr>
            </w:pPr>
          </w:p>
          <w:p w14:paraId="2638B9C9" w14:textId="4F35C679"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1.44</w:t>
            </w:r>
          </w:p>
          <w:p w14:paraId="693C0EB0" w14:textId="77777777" w:rsidR="004B2457" w:rsidRPr="00466123" w:rsidRDefault="004B2457" w:rsidP="00812EC0">
            <w:pPr>
              <w:jc w:val="both"/>
              <w:rPr>
                <w:rFonts w:ascii="Times New Roman" w:hAnsi="Times New Roman" w:cs="Times New Roman"/>
                <w:sz w:val="18"/>
                <w:szCs w:val="18"/>
              </w:rPr>
            </w:pPr>
          </w:p>
          <w:p w14:paraId="400C5865" w14:textId="1F8A9AEE"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2.65</w:t>
            </w:r>
          </w:p>
          <w:p w14:paraId="34A7E818" w14:textId="156DC1AB" w:rsidR="004B2457" w:rsidRPr="00466123" w:rsidRDefault="004B2457" w:rsidP="00812EC0">
            <w:pPr>
              <w:jc w:val="both"/>
              <w:rPr>
                <w:rFonts w:ascii="Times New Roman" w:hAnsi="Times New Roman" w:cs="Times New Roman"/>
                <w:sz w:val="18"/>
                <w:szCs w:val="18"/>
              </w:rPr>
            </w:pPr>
          </w:p>
          <w:p w14:paraId="287FAC8C" w14:textId="3D2CD093" w:rsidR="004B2457" w:rsidRPr="00466123" w:rsidRDefault="00CC237E" w:rsidP="00812EC0">
            <w:pPr>
              <w:jc w:val="both"/>
              <w:rPr>
                <w:rFonts w:ascii="Times New Roman" w:hAnsi="Times New Roman" w:cs="Times New Roman"/>
                <w:sz w:val="18"/>
                <w:szCs w:val="18"/>
              </w:rPr>
            </w:pPr>
            <w:r>
              <w:rPr>
                <w:rFonts w:ascii="Times New Roman" w:hAnsi="Times New Roman" w:cs="Times New Roman"/>
                <w:sz w:val="18"/>
                <w:szCs w:val="18"/>
              </w:rPr>
              <w:t>1.34</w:t>
            </w:r>
          </w:p>
          <w:p w14:paraId="450B49CE" w14:textId="77777777" w:rsidR="004B2457" w:rsidRPr="00466123" w:rsidRDefault="004B2457" w:rsidP="00812EC0">
            <w:pPr>
              <w:jc w:val="both"/>
              <w:rPr>
                <w:rFonts w:ascii="Times New Roman" w:hAnsi="Times New Roman" w:cs="Times New Roman"/>
                <w:sz w:val="18"/>
                <w:szCs w:val="18"/>
              </w:rPr>
            </w:pPr>
          </w:p>
          <w:p w14:paraId="5D1B409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0.471</w:t>
            </w:r>
          </w:p>
          <w:p w14:paraId="798A0279" w14:textId="77777777" w:rsidR="004B2457" w:rsidRPr="00466123" w:rsidRDefault="004B2457" w:rsidP="00812EC0">
            <w:pPr>
              <w:jc w:val="both"/>
              <w:rPr>
                <w:rFonts w:ascii="Times New Roman" w:hAnsi="Times New Roman" w:cs="Times New Roman"/>
                <w:sz w:val="18"/>
                <w:szCs w:val="18"/>
              </w:rPr>
            </w:pPr>
          </w:p>
          <w:p w14:paraId="3E8DD471"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46.80</w:t>
            </w:r>
          </w:p>
          <w:p w14:paraId="621BCFE3" w14:textId="77777777" w:rsidR="004B2457" w:rsidRPr="00466123" w:rsidRDefault="004B2457" w:rsidP="00812EC0">
            <w:pPr>
              <w:jc w:val="both"/>
              <w:rPr>
                <w:rFonts w:ascii="Times New Roman" w:hAnsi="Times New Roman" w:cs="Times New Roman"/>
                <w:sz w:val="18"/>
                <w:szCs w:val="18"/>
              </w:rPr>
            </w:pPr>
          </w:p>
          <w:p w14:paraId="6003135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45.30</w:t>
            </w:r>
          </w:p>
        </w:tc>
        <w:tc>
          <w:tcPr>
            <w:tcW w:w="2160" w:type="dxa"/>
            <w:tcBorders>
              <w:top w:val="single" w:sz="4" w:space="0" w:color="auto"/>
            </w:tcBorders>
          </w:tcPr>
          <w:p w14:paraId="71094B8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K</w:t>
            </w:r>
          </w:p>
          <w:p w14:paraId="0CA2E42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from Porosity class</w:t>
            </w:r>
          </w:p>
          <w:p w14:paraId="6017F79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empirical K</w:t>
            </w:r>
          </w:p>
          <w:p w14:paraId="12828858" w14:textId="77777777" w:rsidR="004B2457" w:rsidRPr="00466123" w:rsidRDefault="004B2457" w:rsidP="00812EC0">
            <w:pPr>
              <w:tabs>
                <w:tab w:val="left" w:pos="3750"/>
              </w:tabs>
              <w:jc w:val="both"/>
              <w:rPr>
                <w:rFonts w:ascii="Times New Roman" w:hAnsi="Times New Roman" w:cs="Times New Roman"/>
                <w:sz w:val="18"/>
                <w:szCs w:val="18"/>
              </w:rPr>
            </w:pPr>
          </w:p>
          <w:p w14:paraId="34B550B1" w14:textId="77777777" w:rsidR="004B2457" w:rsidRPr="00466123" w:rsidRDefault="004B2457" w:rsidP="00812EC0">
            <w:pPr>
              <w:tabs>
                <w:tab w:val="left" w:pos="3750"/>
              </w:tabs>
              <w:jc w:val="both"/>
              <w:rPr>
                <w:rFonts w:ascii="Times New Roman" w:hAnsi="Times New Roman" w:cs="Times New Roman"/>
                <w:sz w:val="18"/>
                <w:szCs w:val="18"/>
              </w:rPr>
            </w:pPr>
            <w:r w:rsidRPr="00466123">
              <w:rPr>
                <w:rFonts w:ascii="Times New Roman" w:hAnsi="Times New Roman" w:cs="Times New Roman"/>
                <w:sz w:val="18"/>
                <w:szCs w:val="18"/>
              </w:rPr>
              <w:t>Archie’s</w:t>
            </w:r>
          </w:p>
          <w:p w14:paraId="2AE55D09" w14:textId="77777777" w:rsidR="004B2457" w:rsidRPr="00466123" w:rsidRDefault="004B2457" w:rsidP="00812EC0">
            <w:pPr>
              <w:jc w:val="both"/>
              <w:rPr>
                <w:rFonts w:ascii="Times New Roman" w:hAnsi="Times New Roman" w:cs="Times New Roman"/>
                <w:sz w:val="18"/>
                <w:szCs w:val="18"/>
              </w:rPr>
            </w:pPr>
          </w:p>
          <w:p w14:paraId="3C2EE7B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6E7CB305" w14:textId="77777777" w:rsidR="004B2457" w:rsidRPr="00466123" w:rsidRDefault="004B2457" w:rsidP="00812EC0">
            <w:pPr>
              <w:jc w:val="both"/>
              <w:rPr>
                <w:rFonts w:ascii="Times New Roman" w:hAnsi="Times New Roman" w:cs="Times New Roman"/>
                <w:sz w:val="18"/>
                <w:szCs w:val="18"/>
              </w:rPr>
            </w:pPr>
          </w:p>
          <w:p w14:paraId="40ECA89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520CD112" w14:textId="77777777" w:rsidR="004B2457" w:rsidRPr="00466123" w:rsidRDefault="004B2457" w:rsidP="00812EC0">
            <w:pPr>
              <w:jc w:val="both"/>
              <w:rPr>
                <w:rFonts w:ascii="Times New Roman" w:hAnsi="Times New Roman" w:cs="Times New Roman"/>
                <w:sz w:val="18"/>
                <w:szCs w:val="18"/>
              </w:rPr>
            </w:pPr>
          </w:p>
          <w:p w14:paraId="50BD710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0EA73E45" w14:textId="77777777" w:rsidR="004B2457" w:rsidRPr="00466123" w:rsidRDefault="004B2457" w:rsidP="00812EC0">
            <w:pPr>
              <w:jc w:val="both"/>
              <w:rPr>
                <w:rFonts w:ascii="Times New Roman" w:hAnsi="Times New Roman" w:cs="Times New Roman"/>
                <w:sz w:val="18"/>
                <w:szCs w:val="18"/>
              </w:rPr>
            </w:pPr>
          </w:p>
          <w:p w14:paraId="410C8D2C"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19909BFE" w14:textId="77777777" w:rsidR="004B2457" w:rsidRPr="00466123" w:rsidRDefault="004B2457" w:rsidP="00812EC0">
            <w:pPr>
              <w:jc w:val="both"/>
              <w:rPr>
                <w:rFonts w:ascii="Times New Roman" w:hAnsi="Times New Roman" w:cs="Times New Roman"/>
                <w:sz w:val="18"/>
                <w:szCs w:val="18"/>
              </w:rPr>
            </w:pPr>
          </w:p>
          <w:p w14:paraId="5BBD0BE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7E7F8D30" w14:textId="77777777" w:rsidR="004B2457" w:rsidRPr="00466123" w:rsidRDefault="004B2457" w:rsidP="00812EC0">
            <w:pPr>
              <w:jc w:val="both"/>
              <w:rPr>
                <w:rFonts w:ascii="Times New Roman" w:hAnsi="Times New Roman" w:cs="Times New Roman"/>
                <w:sz w:val="18"/>
                <w:szCs w:val="18"/>
              </w:rPr>
            </w:pPr>
          </w:p>
          <w:p w14:paraId="7E58619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1FA4170D" w14:textId="77777777" w:rsidR="004B2457" w:rsidRPr="00466123" w:rsidRDefault="004B2457" w:rsidP="00812EC0">
            <w:pPr>
              <w:jc w:val="both"/>
              <w:rPr>
                <w:rFonts w:ascii="Times New Roman" w:hAnsi="Times New Roman" w:cs="Times New Roman"/>
                <w:sz w:val="18"/>
                <w:szCs w:val="18"/>
              </w:rPr>
            </w:pPr>
          </w:p>
          <w:p w14:paraId="75150EA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43E13BEC" w14:textId="77777777" w:rsidR="004B2457" w:rsidRPr="00466123" w:rsidRDefault="004B2457" w:rsidP="00812EC0">
            <w:pPr>
              <w:jc w:val="both"/>
              <w:rPr>
                <w:rFonts w:ascii="Times New Roman" w:hAnsi="Times New Roman" w:cs="Times New Roman"/>
                <w:sz w:val="18"/>
                <w:szCs w:val="18"/>
              </w:rPr>
            </w:pPr>
          </w:p>
          <w:p w14:paraId="32C4996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(Invalid φ)</w:t>
            </w:r>
          </w:p>
          <w:p w14:paraId="3B3D3DD6" w14:textId="77777777" w:rsidR="004B2457" w:rsidRPr="00466123" w:rsidRDefault="004B2457" w:rsidP="00812EC0">
            <w:pPr>
              <w:jc w:val="both"/>
              <w:rPr>
                <w:rFonts w:ascii="Times New Roman" w:hAnsi="Times New Roman" w:cs="Times New Roman"/>
                <w:sz w:val="18"/>
                <w:szCs w:val="18"/>
              </w:rPr>
            </w:pPr>
          </w:p>
          <w:p w14:paraId="377A108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(Invalid φ)</w:t>
            </w:r>
          </w:p>
          <w:p w14:paraId="60D930C8" w14:textId="77777777" w:rsidR="004B2457" w:rsidRPr="00466123" w:rsidRDefault="004B2457" w:rsidP="00812EC0">
            <w:pPr>
              <w:jc w:val="both"/>
              <w:rPr>
                <w:rFonts w:ascii="Times New Roman" w:hAnsi="Times New Roman" w:cs="Times New Roman"/>
                <w:sz w:val="18"/>
                <w:szCs w:val="18"/>
              </w:rPr>
            </w:pPr>
          </w:p>
          <w:p w14:paraId="073160C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0C5A1F90" w14:textId="77777777" w:rsidR="004B2457" w:rsidRPr="00466123" w:rsidRDefault="004B2457" w:rsidP="00812EC0">
            <w:pPr>
              <w:jc w:val="both"/>
              <w:rPr>
                <w:rFonts w:ascii="Times New Roman" w:hAnsi="Times New Roman" w:cs="Times New Roman"/>
                <w:sz w:val="18"/>
                <w:szCs w:val="18"/>
              </w:rPr>
            </w:pPr>
          </w:p>
          <w:p w14:paraId="7879A16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6D3251FF" w14:textId="77777777" w:rsidR="004B2457" w:rsidRPr="00466123" w:rsidRDefault="004B2457" w:rsidP="00812EC0">
            <w:pPr>
              <w:jc w:val="both"/>
              <w:rPr>
                <w:rFonts w:ascii="Times New Roman" w:hAnsi="Times New Roman" w:cs="Times New Roman"/>
                <w:sz w:val="18"/>
                <w:szCs w:val="18"/>
              </w:rPr>
            </w:pPr>
          </w:p>
          <w:p w14:paraId="3E80927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w:t>
            </w:r>
          </w:p>
          <w:p w14:paraId="657F5EDB" w14:textId="77777777" w:rsidR="004B2457" w:rsidRPr="00466123" w:rsidRDefault="004B2457" w:rsidP="00812EC0">
            <w:pPr>
              <w:jc w:val="both"/>
              <w:rPr>
                <w:rFonts w:ascii="Times New Roman" w:hAnsi="Times New Roman" w:cs="Times New Roman"/>
                <w:sz w:val="18"/>
                <w:szCs w:val="18"/>
              </w:rPr>
            </w:pPr>
          </w:p>
          <w:p w14:paraId="6266D4E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Archie’s law (Invalid φ)</w:t>
            </w:r>
          </w:p>
        </w:tc>
        <w:tc>
          <w:tcPr>
            <w:tcW w:w="1350" w:type="dxa"/>
            <w:tcBorders>
              <w:top w:val="single" w:sz="4" w:space="0" w:color="auto"/>
            </w:tcBorders>
          </w:tcPr>
          <w:p w14:paraId="1E0321A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792EB4D1" w14:textId="77777777" w:rsidR="004B2457" w:rsidRPr="00466123" w:rsidRDefault="004B2457" w:rsidP="00812EC0">
            <w:pPr>
              <w:jc w:val="both"/>
              <w:rPr>
                <w:rFonts w:ascii="Times New Roman" w:hAnsi="Times New Roman" w:cs="Times New Roman"/>
                <w:sz w:val="18"/>
                <w:szCs w:val="18"/>
              </w:rPr>
            </w:pPr>
          </w:p>
          <w:p w14:paraId="0FDBBC2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7BCCD763" w14:textId="77777777" w:rsidR="004B2457" w:rsidRPr="00466123" w:rsidRDefault="004B2457" w:rsidP="00812EC0">
            <w:pPr>
              <w:jc w:val="both"/>
              <w:rPr>
                <w:rFonts w:ascii="Times New Roman" w:hAnsi="Times New Roman" w:cs="Times New Roman"/>
                <w:sz w:val="18"/>
                <w:szCs w:val="18"/>
              </w:rPr>
            </w:pPr>
          </w:p>
          <w:p w14:paraId="7C6FE0E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Moderate</w:t>
            </w:r>
          </w:p>
          <w:p w14:paraId="6B140C81" w14:textId="77777777" w:rsidR="004B2457" w:rsidRPr="00466123" w:rsidRDefault="004B2457" w:rsidP="00812EC0">
            <w:pPr>
              <w:jc w:val="both"/>
              <w:rPr>
                <w:rFonts w:ascii="Times New Roman" w:hAnsi="Times New Roman" w:cs="Times New Roman"/>
                <w:sz w:val="18"/>
                <w:szCs w:val="18"/>
              </w:rPr>
            </w:pPr>
          </w:p>
          <w:p w14:paraId="7B30A42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1417412B" w14:textId="77777777" w:rsidR="004B2457" w:rsidRPr="00466123" w:rsidRDefault="004B2457" w:rsidP="00812EC0">
            <w:pPr>
              <w:jc w:val="both"/>
              <w:rPr>
                <w:rFonts w:ascii="Times New Roman" w:hAnsi="Times New Roman" w:cs="Times New Roman"/>
                <w:sz w:val="18"/>
                <w:szCs w:val="18"/>
              </w:rPr>
            </w:pPr>
          </w:p>
          <w:p w14:paraId="5B2BDAF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3C7C5FD1" w14:textId="77777777" w:rsidR="004B2457" w:rsidRPr="00466123" w:rsidRDefault="004B2457" w:rsidP="00812EC0">
            <w:pPr>
              <w:jc w:val="both"/>
              <w:rPr>
                <w:rFonts w:ascii="Times New Roman" w:hAnsi="Times New Roman" w:cs="Times New Roman"/>
                <w:sz w:val="18"/>
                <w:szCs w:val="18"/>
              </w:rPr>
            </w:pPr>
          </w:p>
          <w:p w14:paraId="0A74BB35"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3B3E9168" w14:textId="77777777" w:rsidR="004B2457" w:rsidRPr="00466123" w:rsidRDefault="004B2457" w:rsidP="00812EC0">
            <w:pPr>
              <w:jc w:val="both"/>
              <w:rPr>
                <w:rFonts w:ascii="Times New Roman" w:hAnsi="Times New Roman" w:cs="Times New Roman"/>
                <w:sz w:val="18"/>
                <w:szCs w:val="18"/>
              </w:rPr>
            </w:pPr>
          </w:p>
          <w:p w14:paraId="6A5D229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1205C717" w14:textId="77777777" w:rsidR="004B2457" w:rsidRPr="00466123" w:rsidRDefault="004B2457" w:rsidP="00812EC0">
            <w:pPr>
              <w:jc w:val="both"/>
              <w:rPr>
                <w:rFonts w:ascii="Times New Roman" w:hAnsi="Times New Roman" w:cs="Times New Roman"/>
                <w:sz w:val="18"/>
                <w:szCs w:val="18"/>
              </w:rPr>
            </w:pPr>
          </w:p>
          <w:p w14:paraId="02B37FF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3B4112ED" w14:textId="77777777" w:rsidR="004B2457" w:rsidRPr="00466123" w:rsidRDefault="004B2457" w:rsidP="00812EC0">
            <w:pPr>
              <w:jc w:val="both"/>
              <w:rPr>
                <w:rFonts w:ascii="Times New Roman" w:hAnsi="Times New Roman" w:cs="Times New Roman"/>
                <w:sz w:val="18"/>
                <w:szCs w:val="18"/>
              </w:rPr>
            </w:pPr>
          </w:p>
          <w:p w14:paraId="4A7FF30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299B37B9" w14:textId="77777777" w:rsidR="004B2457" w:rsidRPr="00466123" w:rsidRDefault="004B2457" w:rsidP="00812EC0">
            <w:pPr>
              <w:jc w:val="both"/>
              <w:rPr>
                <w:rFonts w:ascii="Times New Roman" w:hAnsi="Times New Roman" w:cs="Times New Roman"/>
                <w:sz w:val="18"/>
                <w:szCs w:val="18"/>
              </w:rPr>
            </w:pPr>
          </w:p>
          <w:p w14:paraId="42B5886D"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High</w:t>
            </w:r>
          </w:p>
          <w:p w14:paraId="493F9DBB" w14:textId="77777777" w:rsidR="004B2457" w:rsidRPr="00466123" w:rsidRDefault="004B2457" w:rsidP="00812EC0">
            <w:pPr>
              <w:jc w:val="both"/>
              <w:rPr>
                <w:rFonts w:ascii="Times New Roman" w:hAnsi="Times New Roman" w:cs="Times New Roman"/>
                <w:sz w:val="18"/>
                <w:szCs w:val="18"/>
              </w:rPr>
            </w:pPr>
          </w:p>
          <w:p w14:paraId="2892EA7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Low</w:t>
            </w:r>
          </w:p>
          <w:p w14:paraId="273AE2A1" w14:textId="77777777" w:rsidR="004B2457" w:rsidRPr="00466123" w:rsidRDefault="004B2457" w:rsidP="00812EC0">
            <w:pPr>
              <w:jc w:val="both"/>
              <w:rPr>
                <w:rFonts w:ascii="Times New Roman" w:hAnsi="Times New Roman" w:cs="Times New Roman"/>
                <w:sz w:val="18"/>
                <w:szCs w:val="18"/>
              </w:rPr>
            </w:pPr>
          </w:p>
          <w:p w14:paraId="191501D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Low</w:t>
            </w:r>
          </w:p>
          <w:p w14:paraId="55F3AC21" w14:textId="77777777" w:rsidR="004B2457" w:rsidRPr="00466123" w:rsidRDefault="004B2457" w:rsidP="00812EC0">
            <w:pPr>
              <w:jc w:val="both"/>
              <w:rPr>
                <w:rFonts w:ascii="Times New Roman" w:hAnsi="Times New Roman" w:cs="Times New Roman"/>
                <w:sz w:val="18"/>
                <w:szCs w:val="18"/>
              </w:rPr>
            </w:pPr>
          </w:p>
          <w:p w14:paraId="001F5BD6"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Low</w:t>
            </w:r>
          </w:p>
          <w:p w14:paraId="4E12DF28" w14:textId="77777777" w:rsidR="004B2457" w:rsidRPr="00466123" w:rsidRDefault="004B2457" w:rsidP="00812EC0">
            <w:pPr>
              <w:jc w:val="both"/>
              <w:rPr>
                <w:rFonts w:ascii="Times New Roman" w:hAnsi="Times New Roman" w:cs="Times New Roman"/>
                <w:sz w:val="18"/>
                <w:szCs w:val="18"/>
              </w:rPr>
            </w:pPr>
          </w:p>
          <w:p w14:paraId="4507E72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Low</w:t>
            </w:r>
          </w:p>
          <w:p w14:paraId="5B3AF744" w14:textId="77777777" w:rsidR="004B2457" w:rsidRPr="00466123" w:rsidRDefault="004B2457" w:rsidP="00812EC0">
            <w:pPr>
              <w:jc w:val="both"/>
              <w:rPr>
                <w:rFonts w:ascii="Times New Roman" w:hAnsi="Times New Roman" w:cs="Times New Roman"/>
                <w:sz w:val="18"/>
                <w:szCs w:val="18"/>
              </w:rPr>
            </w:pPr>
          </w:p>
          <w:p w14:paraId="002CC57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High</w:t>
            </w:r>
          </w:p>
          <w:p w14:paraId="50A0574C" w14:textId="77777777" w:rsidR="004B2457" w:rsidRPr="00466123" w:rsidRDefault="004B2457" w:rsidP="00812EC0">
            <w:pPr>
              <w:jc w:val="both"/>
              <w:rPr>
                <w:rFonts w:ascii="Times New Roman" w:hAnsi="Times New Roman" w:cs="Times New Roman"/>
                <w:sz w:val="18"/>
                <w:szCs w:val="18"/>
              </w:rPr>
            </w:pPr>
          </w:p>
          <w:p w14:paraId="3241DC1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Very Hihg</w:t>
            </w:r>
          </w:p>
        </w:tc>
      </w:tr>
    </w:tbl>
    <w:p w14:paraId="42C391FB" w14:textId="77777777" w:rsidR="004B2457" w:rsidRPr="00466123" w:rsidRDefault="004B2457" w:rsidP="004B2457">
      <w:pPr>
        <w:spacing w:after="0" w:line="480" w:lineRule="auto"/>
        <w:jc w:val="both"/>
        <w:rPr>
          <w:rFonts w:ascii="Times New Roman" w:hAnsi="Times New Roman" w:cs="Times New Roman"/>
        </w:rPr>
      </w:pPr>
    </w:p>
    <w:p w14:paraId="63C412CA" w14:textId="77777777" w:rsidR="004B2457" w:rsidRPr="00466123" w:rsidRDefault="004B2457" w:rsidP="004B2457">
      <w:pPr>
        <w:spacing w:after="0" w:line="480" w:lineRule="auto"/>
        <w:jc w:val="both"/>
        <w:rPr>
          <w:rFonts w:ascii="Times New Roman" w:hAnsi="Times New Roman" w:cs="Times New Roman"/>
        </w:rPr>
      </w:pPr>
    </w:p>
    <w:p w14:paraId="7411A998" w14:textId="77777777" w:rsidR="004B2457" w:rsidRPr="00466123" w:rsidRDefault="004B2457" w:rsidP="004B2457">
      <w:pPr>
        <w:spacing w:before="120" w:after="0" w:line="480" w:lineRule="auto"/>
        <w:jc w:val="both"/>
        <w:rPr>
          <w:rFonts w:ascii="Times New Roman" w:hAnsi="Times New Roman" w:cs="Times New Roman"/>
        </w:rPr>
      </w:pPr>
    </w:p>
    <w:p w14:paraId="64A420BB" w14:textId="77777777" w:rsidR="004B2457" w:rsidRPr="00466123" w:rsidRDefault="004B2457" w:rsidP="004B2457">
      <w:pPr>
        <w:spacing w:after="0" w:line="480" w:lineRule="auto"/>
        <w:jc w:val="both"/>
        <w:rPr>
          <w:rFonts w:ascii="Times New Roman" w:hAnsi="Times New Roman" w:cs="Times New Roman"/>
        </w:rPr>
      </w:pPr>
    </w:p>
    <w:p w14:paraId="07889129" w14:textId="77777777" w:rsidR="004B2457" w:rsidRPr="00466123" w:rsidRDefault="004B2457" w:rsidP="004B2457">
      <w:pPr>
        <w:spacing w:after="0" w:line="480" w:lineRule="auto"/>
        <w:jc w:val="both"/>
        <w:rPr>
          <w:rFonts w:ascii="Times New Roman" w:hAnsi="Times New Roman" w:cs="Times New Roman"/>
        </w:rPr>
      </w:pPr>
    </w:p>
    <w:p w14:paraId="1D35829A" w14:textId="77777777" w:rsidR="004B2457" w:rsidRPr="00466123" w:rsidRDefault="004B2457" w:rsidP="004B2457">
      <w:pPr>
        <w:spacing w:after="0" w:line="480" w:lineRule="auto"/>
        <w:jc w:val="both"/>
        <w:rPr>
          <w:rFonts w:ascii="Times New Roman" w:hAnsi="Times New Roman" w:cs="Times New Roman"/>
        </w:rPr>
      </w:pPr>
    </w:p>
    <w:p w14:paraId="28E003F8" w14:textId="77777777" w:rsidR="004B2457" w:rsidRPr="00466123" w:rsidRDefault="004B2457" w:rsidP="004B2457">
      <w:pPr>
        <w:spacing w:after="0" w:line="480" w:lineRule="auto"/>
        <w:jc w:val="both"/>
        <w:rPr>
          <w:rFonts w:ascii="Times New Roman" w:hAnsi="Times New Roman" w:cs="Times New Roman"/>
          <w:b/>
          <w:bCs/>
        </w:rPr>
      </w:pPr>
    </w:p>
    <w:p w14:paraId="35051983" w14:textId="77777777" w:rsidR="004B2457" w:rsidRPr="00466123" w:rsidRDefault="004B2457" w:rsidP="004B2457">
      <w:pPr>
        <w:spacing w:after="0" w:line="480" w:lineRule="auto"/>
        <w:jc w:val="both"/>
        <w:rPr>
          <w:rFonts w:ascii="Times New Roman" w:hAnsi="Times New Roman" w:cs="Times New Roman"/>
          <w:b/>
          <w:bCs/>
        </w:rPr>
      </w:pPr>
    </w:p>
    <w:p w14:paraId="1FB076F5" w14:textId="77777777" w:rsidR="004B2457" w:rsidRDefault="004B2457" w:rsidP="004B2457">
      <w:pPr>
        <w:spacing w:after="0" w:line="240" w:lineRule="auto"/>
        <w:jc w:val="both"/>
        <w:rPr>
          <w:rFonts w:ascii="Times New Roman" w:hAnsi="Times New Roman" w:cs="Times New Roman"/>
          <w:b/>
          <w:bCs/>
        </w:rPr>
      </w:pPr>
      <w:r w:rsidRPr="00466123">
        <w:rPr>
          <w:rFonts w:ascii="Times New Roman" w:hAnsi="Times New Roman" w:cs="Times New Roman"/>
          <w:b/>
          <w:bCs/>
        </w:rPr>
        <w:t xml:space="preserve">       </w:t>
      </w:r>
    </w:p>
    <w:p w14:paraId="4FD0499A" w14:textId="77777777" w:rsidR="004B2457" w:rsidRDefault="004B2457" w:rsidP="004B2457">
      <w:pPr>
        <w:spacing w:after="0" w:line="240" w:lineRule="auto"/>
        <w:jc w:val="both"/>
        <w:rPr>
          <w:rFonts w:ascii="Times New Roman" w:hAnsi="Times New Roman" w:cs="Times New Roman"/>
          <w:b/>
          <w:bCs/>
        </w:rPr>
      </w:pPr>
    </w:p>
    <w:p w14:paraId="04A4866B" w14:textId="14CA98E2" w:rsidR="004B2457" w:rsidRPr="00466123" w:rsidRDefault="004B2457" w:rsidP="004B2457">
      <w:pPr>
        <w:spacing w:after="0" w:line="240" w:lineRule="auto"/>
        <w:ind w:firstLine="720"/>
        <w:jc w:val="both"/>
        <w:rPr>
          <w:rFonts w:ascii="Times New Roman" w:hAnsi="Times New Roman" w:cs="Times New Roman"/>
          <w:b/>
          <w:bCs/>
        </w:rPr>
      </w:pPr>
      <w:r w:rsidRPr="00466123">
        <w:rPr>
          <w:rFonts w:ascii="Times New Roman" w:hAnsi="Times New Roman" w:cs="Times New Roman"/>
          <w:b/>
          <w:bCs/>
        </w:rPr>
        <w:lastRenderedPageBreak/>
        <w:t>Table:5 Estimated Safe yield/expected well yield (practical application)</w:t>
      </w:r>
    </w:p>
    <w:p w14:paraId="36C578CF" w14:textId="77777777" w:rsidR="004B2457" w:rsidRPr="00466123" w:rsidRDefault="004B2457" w:rsidP="004B2457">
      <w:pPr>
        <w:spacing w:after="0" w:line="240" w:lineRule="auto"/>
        <w:jc w:val="both"/>
        <w:rPr>
          <w:rFonts w:ascii="Times New Roman" w:hAnsi="Times New Roman" w:cs="Times New Roman"/>
          <w:b/>
          <w:bCs/>
        </w:rPr>
      </w:pPr>
      <w:r w:rsidRPr="00466123">
        <w:rPr>
          <w:rFonts w:ascii="Times New Roman" w:hAnsi="Times New Roman" w:cs="Times New Roman"/>
          <w:b/>
          <w:bCs/>
        </w:rPr>
        <w:t xml:space="preserve"> </w:t>
      </w:r>
    </w:p>
    <w:tbl>
      <w:tblPr>
        <w:tblStyle w:val="TableGrid"/>
        <w:tblpPr w:leftFromText="180" w:rightFromText="180" w:vertAnchor="text" w:horzAnchor="margin" w:tblpXSpec="center" w:tblpYSpec="outside"/>
        <w:tblW w:w="84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tblGrid>
      <w:tr w:rsidR="004B2457" w:rsidRPr="00466123" w14:paraId="22D39B95" w14:textId="77777777" w:rsidTr="00812EC0">
        <w:trPr>
          <w:trHeight w:val="8789"/>
        </w:trPr>
        <w:tc>
          <w:tcPr>
            <w:tcW w:w="8460" w:type="dxa"/>
          </w:tcPr>
          <w:p w14:paraId="50B8710B" w14:textId="77777777" w:rsidR="004B2457" w:rsidRPr="00466123" w:rsidRDefault="004B2457" w:rsidP="00812EC0">
            <w:pPr>
              <w:jc w:val="both"/>
              <w:rPr>
                <w:rFonts w:ascii="Times New Roman" w:hAnsi="Times New Roman" w:cs="Times New Roman"/>
                <w:sz w:val="24"/>
                <w:szCs w:val="24"/>
              </w:rPr>
            </w:pPr>
          </w:p>
          <w:p w14:paraId="4ED596A6" w14:textId="77777777" w:rsidR="004B2457" w:rsidRPr="00466123" w:rsidRDefault="004B2457" w:rsidP="00812EC0">
            <w:pPr>
              <w:pBdr>
                <w:top w:val="single" w:sz="4" w:space="1" w:color="auto"/>
                <w:bottom w:val="single" w:sz="4" w:space="1" w:color="auto"/>
              </w:pBdr>
              <w:jc w:val="both"/>
              <w:rPr>
                <w:rFonts w:ascii="Times New Roman" w:hAnsi="Times New Roman" w:cs="Times New Roman"/>
                <w:sz w:val="18"/>
                <w:szCs w:val="18"/>
              </w:rPr>
            </w:pPr>
            <w:r w:rsidRPr="00466123">
              <w:rPr>
                <w:rFonts w:ascii="Times New Roman" w:hAnsi="Times New Roman" w:cs="Times New Roman"/>
                <w:sz w:val="18"/>
                <w:szCs w:val="18"/>
              </w:rPr>
              <w:t>Site ID            Aquifer unit.              Estimated sustainable yield          Recommended         Confidence</w:t>
            </w:r>
          </w:p>
          <w:p w14:paraId="73014E78" w14:textId="77777777" w:rsidR="004B2457" w:rsidRPr="00466123" w:rsidRDefault="004B2457" w:rsidP="00812EC0">
            <w:pPr>
              <w:pBdr>
                <w:top w:val="single" w:sz="4" w:space="1" w:color="auto"/>
                <w:bottom w:val="single" w:sz="4" w:space="1" w:color="auto"/>
              </w:pBdr>
              <w:jc w:val="both"/>
              <w:rPr>
                <w:rFonts w:ascii="Times New Roman" w:hAnsi="Times New Roman" w:cs="Times New Roman"/>
                <w:sz w:val="18"/>
                <w:szCs w:val="18"/>
              </w:rPr>
            </w:pPr>
            <w:r w:rsidRPr="00466123">
              <w:rPr>
                <w:rFonts w:ascii="Times New Roman" w:hAnsi="Times New Roman" w:cs="Times New Roman"/>
                <w:sz w:val="18"/>
                <w:szCs w:val="18"/>
              </w:rPr>
              <w:t xml:space="preserve">                                                                      (m/day )                                  well depth(m)</w:t>
            </w:r>
          </w:p>
          <w:p w14:paraId="142C4E94" w14:textId="77777777" w:rsidR="004B2457" w:rsidRPr="00466123" w:rsidRDefault="004B2457" w:rsidP="00812EC0">
            <w:pPr>
              <w:jc w:val="both"/>
              <w:rPr>
                <w:rFonts w:ascii="Times New Roman" w:hAnsi="Times New Roman" w:cs="Times New Roman"/>
                <w:sz w:val="18"/>
                <w:szCs w:val="18"/>
              </w:rPr>
            </w:pPr>
          </w:p>
          <w:p w14:paraId="02CF3659"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01.           129.0                                0.08.                                                  35                         High</w:t>
            </w:r>
          </w:p>
          <w:p w14:paraId="626498BF" w14:textId="77777777" w:rsidR="004B2457" w:rsidRPr="00466123" w:rsidRDefault="004B2457" w:rsidP="00812EC0">
            <w:pPr>
              <w:jc w:val="both"/>
              <w:rPr>
                <w:rFonts w:ascii="Times New Roman" w:hAnsi="Times New Roman" w:cs="Times New Roman"/>
                <w:sz w:val="18"/>
                <w:szCs w:val="18"/>
              </w:rPr>
            </w:pPr>
          </w:p>
          <w:p w14:paraId="4844BBD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02.           104.0                                 0.29.                                                 55.                        High</w:t>
            </w:r>
          </w:p>
          <w:p w14:paraId="0FE81462" w14:textId="77777777" w:rsidR="004B2457" w:rsidRPr="00466123" w:rsidRDefault="004B2457" w:rsidP="00812EC0">
            <w:pPr>
              <w:jc w:val="both"/>
              <w:rPr>
                <w:rFonts w:ascii="Times New Roman" w:hAnsi="Times New Roman" w:cs="Times New Roman"/>
                <w:sz w:val="18"/>
                <w:szCs w:val="18"/>
              </w:rPr>
            </w:pPr>
          </w:p>
          <w:p w14:paraId="5562BA2F"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03            344.0                                 0.05.                                                  60.                       Moderate</w:t>
            </w:r>
          </w:p>
          <w:p w14:paraId="478D7AF6" w14:textId="77777777" w:rsidR="004B2457" w:rsidRPr="00466123" w:rsidRDefault="004B2457" w:rsidP="00812EC0">
            <w:pPr>
              <w:jc w:val="both"/>
              <w:rPr>
                <w:rFonts w:ascii="Times New Roman" w:hAnsi="Times New Roman" w:cs="Times New Roman"/>
                <w:sz w:val="18"/>
                <w:szCs w:val="18"/>
              </w:rPr>
            </w:pPr>
          </w:p>
          <w:p w14:paraId="19B2F9B3"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04            548.0                                 0.004                                                 45                         Low</w:t>
            </w:r>
          </w:p>
          <w:p w14:paraId="022202B3" w14:textId="77777777" w:rsidR="004B2457" w:rsidRPr="00466123" w:rsidRDefault="004B2457" w:rsidP="00812EC0">
            <w:pPr>
              <w:jc w:val="both"/>
              <w:rPr>
                <w:rFonts w:ascii="Times New Roman" w:hAnsi="Times New Roman" w:cs="Times New Roman"/>
                <w:sz w:val="18"/>
                <w:szCs w:val="18"/>
              </w:rPr>
            </w:pPr>
          </w:p>
          <w:p w14:paraId="6DCE491E"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05.         128.0                                   0.05.                                                  30.                        High</w:t>
            </w:r>
          </w:p>
          <w:p w14:paraId="1DD7F7AB" w14:textId="77777777" w:rsidR="004B2457" w:rsidRPr="00466123" w:rsidRDefault="004B2457" w:rsidP="00812EC0">
            <w:pPr>
              <w:jc w:val="both"/>
              <w:rPr>
                <w:rFonts w:ascii="Times New Roman" w:hAnsi="Times New Roman" w:cs="Times New Roman"/>
                <w:sz w:val="18"/>
                <w:szCs w:val="18"/>
              </w:rPr>
            </w:pPr>
          </w:p>
          <w:p w14:paraId="0145179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06.           154.0                                 0.21.                                                  45.                        High</w:t>
            </w:r>
          </w:p>
          <w:p w14:paraId="52A6C5BC" w14:textId="77777777" w:rsidR="004B2457" w:rsidRPr="00466123" w:rsidRDefault="004B2457" w:rsidP="00812EC0">
            <w:pPr>
              <w:jc w:val="both"/>
              <w:rPr>
                <w:rFonts w:ascii="Times New Roman" w:hAnsi="Times New Roman" w:cs="Times New Roman"/>
                <w:sz w:val="18"/>
                <w:szCs w:val="18"/>
              </w:rPr>
            </w:pPr>
          </w:p>
          <w:p w14:paraId="62FC9AE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07.           182.0                                 0.55.                                                  70.                        High</w:t>
            </w:r>
          </w:p>
          <w:p w14:paraId="0FCEB063" w14:textId="77777777" w:rsidR="004B2457" w:rsidRPr="00466123" w:rsidRDefault="004B2457" w:rsidP="00812EC0">
            <w:pPr>
              <w:jc w:val="both"/>
              <w:rPr>
                <w:rFonts w:ascii="Times New Roman" w:hAnsi="Times New Roman" w:cs="Times New Roman"/>
                <w:sz w:val="18"/>
                <w:szCs w:val="18"/>
              </w:rPr>
            </w:pPr>
          </w:p>
          <w:p w14:paraId="0751891B"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08            668.0                                 0.004.                                                40.                        poor aquifer</w:t>
            </w:r>
          </w:p>
          <w:p w14:paraId="5E057AB1" w14:textId="77777777" w:rsidR="004B2457" w:rsidRPr="00466123" w:rsidRDefault="004B2457" w:rsidP="00812EC0">
            <w:pPr>
              <w:jc w:val="both"/>
              <w:rPr>
                <w:rFonts w:ascii="Times New Roman" w:hAnsi="Times New Roman" w:cs="Times New Roman"/>
                <w:sz w:val="18"/>
                <w:szCs w:val="18"/>
              </w:rPr>
            </w:pPr>
          </w:p>
          <w:p w14:paraId="1340C6C0"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09            650.0                                 0.002.                                                 35.                       Low</w:t>
            </w:r>
          </w:p>
          <w:p w14:paraId="37155D30" w14:textId="77777777" w:rsidR="004B2457" w:rsidRPr="00466123" w:rsidRDefault="004B2457" w:rsidP="00812EC0">
            <w:pPr>
              <w:jc w:val="both"/>
              <w:rPr>
                <w:rFonts w:ascii="Times New Roman" w:hAnsi="Times New Roman" w:cs="Times New Roman"/>
                <w:sz w:val="18"/>
                <w:szCs w:val="18"/>
              </w:rPr>
            </w:pPr>
          </w:p>
          <w:p w14:paraId="49A4BF12"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OHM10             640.0                                 0.007                                                   65                       Low</w:t>
            </w:r>
          </w:p>
          <w:p w14:paraId="5042FE10" w14:textId="77777777" w:rsidR="004B2457" w:rsidRPr="00466123" w:rsidRDefault="004B2457" w:rsidP="00812EC0">
            <w:pPr>
              <w:jc w:val="both"/>
              <w:rPr>
                <w:rFonts w:ascii="Times New Roman" w:hAnsi="Times New Roman" w:cs="Times New Roman"/>
                <w:sz w:val="18"/>
                <w:szCs w:val="18"/>
              </w:rPr>
            </w:pPr>
          </w:p>
          <w:p w14:paraId="35199490" w14:textId="5542A788"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OHM 11            9.80     </w:t>
            </w:r>
            <w:r w:rsidR="007E5E26">
              <w:rPr>
                <w:rFonts w:ascii="Times New Roman" w:hAnsi="Times New Roman" w:cs="Times New Roman"/>
                <w:sz w:val="18"/>
                <w:szCs w:val="18"/>
              </w:rPr>
              <w:t xml:space="preserve">                               0.005</w:t>
            </w:r>
            <w:r w:rsidRPr="00466123">
              <w:rPr>
                <w:rFonts w:ascii="Times New Roman" w:hAnsi="Times New Roman" w:cs="Times New Roman"/>
                <w:sz w:val="18"/>
                <w:szCs w:val="18"/>
              </w:rPr>
              <w:t xml:space="preserve">                                                 </w:t>
            </w:r>
            <w:r w:rsidR="007E5E26">
              <w:rPr>
                <w:rFonts w:ascii="Times New Roman" w:hAnsi="Times New Roman" w:cs="Times New Roman"/>
                <w:sz w:val="18"/>
                <w:szCs w:val="18"/>
              </w:rPr>
              <w:t>54</w:t>
            </w:r>
            <w:r w:rsidRPr="00466123">
              <w:rPr>
                <w:rFonts w:ascii="Times New Roman" w:hAnsi="Times New Roman" w:cs="Times New Roman"/>
                <w:sz w:val="18"/>
                <w:szCs w:val="18"/>
              </w:rPr>
              <w:t xml:space="preserve">                        </w:t>
            </w:r>
            <w:r w:rsidR="007E5E26" w:rsidRPr="00466123">
              <w:rPr>
                <w:rFonts w:ascii="Times New Roman" w:hAnsi="Times New Roman" w:cs="Times New Roman"/>
                <w:sz w:val="18"/>
                <w:szCs w:val="18"/>
              </w:rPr>
              <w:t xml:space="preserve">Very Low </w:t>
            </w:r>
            <w:r w:rsidRPr="00466123">
              <w:rPr>
                <w:rFonts w:ascii="Times New Roman" w:hAnsi="Times New Roman" w:cs="Times New Roman"/>
                <w:sz w:val="18"/>
                <w:szCs w:val="18"/>
              </w:rPr>
              <w:t xml:space="preserve">                  </w:t>
            </w:r>
          </w:p>
          <w:p w14:paraId="31652F9B" w14:textId="77777777" w:rsidR="004B2457" w:rsidRPr="00466123" w:rsidRDefault="004B2457" w:rsidP="00812EC0">
            <w:pPr>
              <w:jc w:val="both"/>
              <w:rPr>
                <w:rFonts w:ascii="Times New Roman" w:hAnsi="Times New Roman" w:cs="Times New Roman"/>
                <w:sz w:val="18"/>
                <w:szCs w:val="18"/>
              </w:rPr>
            </w:pPr>
          </w:p>
          <w:p w14:paraId="11E0183D" w14:textId="31EDA3E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 xml:space="preserve">OHM 12           12.70                                   </w:t>
            </w:r>
            <w:r w:rsidR="007E5E26">
              <w:rPr>
                <w:rFonts w:ascii="Times New Roman" w:hAnsi="Times New Roman" w:cs="Times New Roman"/>
                <w:sz w:val="18"/>
                <w:szCs w:val="18"/>
              </w:rPr>
              <w:t>0.0045</w:t>
            </w:r>
            <w:r w:rsidRPr="00466123">
              <w:rPr>
                <w:rFonts w:ascii="Times New Roman" w:hAnsi="Times New Roman" w:cs="Times New Roman"/>
                <w:sz w:val="18"/>
                <w:szCs w:val="18"/>
              </w:rPr>
              <w:t xml:space="preserve">                                                </w:t>
            </w:r>
            <w:r w:rsidR="007E5E26">
              <w:rPr>
                <w:rFonts w:ascii="Times New Roman" w:hAnsi="Times New Roman" w:cs="Times New Roman"/>
                <w:sz w:val="18"/>
                <w:szCs w:val="18"/>
              </w:rPr>
              <w:t>57</w:t>
            </w:r>
            <w:r w:rsidRPr="00466123">
              <w:rPr>
                <w:rFonts w:ascii="Times New Roman" w:hAnsi="Times New Roman" w:cs="Times New Roman"/>
                <w:sz w:val="18"/>
                <w:szCs w:val="18"/>
              </w:rPr>
              <w:t xml:space="preserve">                        Very Low</w:t>
            </w:r>
          </w:p>
          <w:p w14:paraId="5D0EA836" w14:textId="77777777" w:rsidR="004B2457" w:rsidRPr="00466123" w:rsidRDefault="004B2457" w:rsidP="00812EC0">
            <w:pPr>
              <w:jc w:val="both"/>
              <w:rPr>
                <w:rFonts w:ascii="Times New Roman" w:hAnsi="Times New Roman" w:cs="Times New Roman"/>
                <w:sz w:val="18"/>
                <w:szCs w:val="18"/>
              </w:rPr>
            </w:pPr>
          </w:p>
          <w:p w14:paraId="16580778"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13            860.2                                  0.002.                                                  40.                     Low</w:t>
            </w:r>
          </w:p>
          <w:p w14:paraId="4A2356FE" w14:textId="77777777" w:rsidR="004B2457" w:rsidRPr="00466123" w:rsidRDefault="004B2457" w:rsidP="00812EC0">
            <w:pPr>
              <w:jc w:val="both"/>
              <w:rPr>
                <w:rFonts w:ascii="Times New Roman" w:hAnsi="Times New Roman" w:cs="Times New Roman"/>
                <w:sz w:val="18"/>
                <w:szCs w:val="18"/>
              </w:rPr>
            </w:pPr>
          </w:p>
          <w:p w14:paraId="48CD244A"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14.           86.0                                     0.23.                                                   50.                      High</w:t>
            </w:r>
          </w:p>
          <w:p w14:paraId="00F618CF" w14:textId="77777777" w:rsidR="004B2457" w:rsidRPr="00466123" w:rsidRDefault="004B2457" w:rsidP="00812EC0">
            <w:pPr>
              <w:jc w:val="both"/>
              <w:rPr>
                <w:rFonts w:ascii="Times New Roman" w:hAnsi="Times New Roman" w:cs="Times New Roman"/>
                <w:sz w:val="18"/>
                <w:szCs w:val="18"/>
              </w:rPr>
            </w:pPr>
          </w:p>
          <w:p w14:paraId="7C225C37" w14:textId="77777777" w:rsidR="004B2457" w:rsidRPr="00466123" w:rsidRDefault="004B2457" w:rsidP="00812EC0">
            <w:pPr>
              <w:jc w:val="both"/>
              <w:rPr>
                <w:rFonts w:ascii="Times New Roman" w:hAnsi="Times New Roman" w:cs="Times New Roman"/>
                <w:sz w:val="18"/>
                <w:szCs w:val="18"/>
              </w:rPr>
            </w:pPr>
            <w:r w:rsidRPr="00466123">
              <w:rPr>
                <w:rFonts w:ascii="Times New Roman" w:hAnsi="Times New Roman" w:cs="Times New Roman"/>
                <w:sz w:val="18"/>
                <w:szCs w:val="18"/>
              </w:rPr>
              <w:t>OHM 15           150.0                                    0.23                                                    50.                       High</w:t>
            </w:r>
          </w:p>
          <w:p w14:paraId="4D38B1D3" w14:textId="77777777" w:rsidR="004B2457" w:rsidRPr="00466123" w:rsidRDefault="004B2457" w:rsidP="00812EC0">
            <w:pPr>
              <w:jc w:val="both"/>
              <w:rPr>
                <w:rFonts w:ascii="Times New Roman" w:hAnsi="Times New Roman" w:cs="Times New Roman"/>
                <w:sz w:val="18"/>
                <w:szCs w:val="18"/>
              </w:rPr>
            </w:pPr>
          </w:p>
          <w:p w14:paraId="130ADD2C" w14:textId="0103641B" w:rsidR="004B2457" w:rsidRPr="00466123" w:rsidRDefault="004B2457" w:rsidP="00812EC0">
            <w:pPr>
              <w:jc w:val="both"/>
              <w:rPr>
                <w:rFonts w:ascii="Times New Roman" w:hAnsi="Times New Roman" w:cs="Times New Roman"/>
                <w:sz w:val="24"/>
                <w:szCs w:val="24"/>
              </w:rPr>
            </w:pPr>
            <w:r w:rsidRPr="00466123">
              <w:rPr>
                <w:rFonts w:ascii="Times New Roman" w:hAnsi="Times New Roman" w:cs="Times New Roman"/>
                <w:sz w:val="18"/>
                <w:szCs w:val="18"/>
              </w:rPr>
              <w:t xml:space="preserve">OHM 16           9.00                                      </w:t>
            </w:r>
            <w:r w:rsidR="007E5E26">
              <w:rPr>
                <w:rFonts w:ascii="Times New Roman" w:hAnsi="Times New Roman" w:cs="Times New Roman"/>
                <w:sz w:val="18"/>
                <w:szCs w:val="18"/>
              </w:rPr>
              <w:t>0.34</w:t>
            </w:r>
            <w:r w:rsidRPr="00466123">
              <w:rPr>
                <w:rFonts w:ascii="Times New Roman" w:hAnsi="Times New Roman" w:cs="Times New Roman"/>
                <w:sz w:val="18"/>
                <w:szCs w:val="18"/>
              </w:rPr>
              <w:t xml:space="preserve">                                                   </w:t>
            </w:r>
            <w:r w:rsidR="007E5E26">
              <w:rPr>
                <w:rFonts w:ascii="Times New Roman" w:hAnsi="Times New Roman" w:cs="Times New Roman"/>
                <w:sz w:val="18"/>
                <w:szCs w:val="18"/>
              </w:rPr>
              <w:t xml:space="preserve">  56</w:t>
            </w:r>
            <w:r w:rsidRPr="00466123">
              <w:rPr>
                <w:rFonts w:ascii="Times New Roman" w:hAnsi="Times New Roman" w:cs="Times New Roman"/>
                <w:sz w:val="18"/>
                <w:szCs w:val="18"/>
              </w:rPr>
              <w:t xml:space="preserve">                       Very Low</w:t>
            </w:r>
          </w:p>
        </w:tc>
      </w:tr>
    </w:tbl>
    <w:p w14:paraId="2B045841" w14:textId="77777777" w:rsidR="004B2457" w:rsidRPr="00466123" w:rsidRDefault="004B2457" w:rsidP="004B2457">
      <w:pPr>
        <w:spacing w:after="0" w:line="240" w:lineRule="auto"/>
        <w:jc w:val="both"/>
        <w:rPr>
          <w:rFonts w:ascii="Times New Roman" w:hAnsi="Times New Roman" w:cs="Times New Roman"/>
          <w:b/>
          <w:bCs/>
        </w:rPr>
      </w:pPr>
    </w:p>
    <w:p w14:paraId="71FC7006" w14:textId="77777777" w:rsidR="004B2457" w:rsidRDefault="004B2457" w:rsidP="006B3B6F">
      <w:pPr>
        <w:jc w:val="both"/>
        <w:rPr>
          <w:rFonts w:ascii="Times New Roman" w:hAnsi="Times New Roman" w:cs="Times New Roman"/>
        </w:rPr>
      </w:pPr>
    </w:p>
    <w:p w14:paraId="6BE84E17" w14:textId="77777777" w:rsidR="004B2457" w:rsidRPr="006B3B6F" w:rsidRDefault="004B2457" w:rsidP="006B3B6F">
      <w:pPr>
        <w:jc w:val="both"/>
        <w:rPr>
          <w:rFonts w:ascii="Times New Roman" w:hAnsi="Times New Roman" w:cs="Times New Roman"/>
        </w:rPr>
      </w:pPr>
    </w:p>
    <w:p w14:paraId="19D58599" w14:textId="77777777" w:rsidR="00323F67" w:rsidRDefault="00323F67" w:rsidP="006B3B6F">
      <w:pPr>
        <w:jc w:val="both"/>
        <w:rPr>
          <w:rFonts w:ascii="Times New Roman" w:hAnsi="Times New Roman" w:cs="Times New Roman"/>
          <w:b/>
          <w:bCs/>
        </w:rPr>
      </w:pPr>
    </w:p>
    <w:p w14:paraId="67ABBBE5" w14:textId="77777777" w:rsidR="00323F67" w:rsidRDefault="00323F67" w:rsidP="006B3B6F">
      <w:pPr>
        <w:jc w:val="both"/>
        <w:rPr>
          <w:rFonts w:ascii="Times New Roman" w:hAnsi="Times New Roman" w:cs="Times New Roman"/>
          <w:b/>
          <w:bCs/>
        </w:rPr>
      </w:pPr>
    </w:p>
    <w:p w14:paraId="331ACCAD" w14:textId="77777777" w:rsidR="00323F67" w:rsidRDefault="00323F67" w:rsidP="006B3B6F">
      <w:pPr>
        <w:jc w:val="both"/>
        <w:rPr>
          <w:rFonts w:ascii="Times New Roman" w:hAnsi="Times New Roman" w:cs="Times New Roman"/>
          <w:b/>
          <w:bCs/>
        </w:rPr>
      </w:pPr>
    </w:p>
    <w:p w14:paraId="57557F74" w14:textId="77777777" w:rsidR="00323F67" w:rsidRDefault="00323F67" w:rsidP="006B3B6F">
      <w:pPr>
        <w:jc w:val="both"/>
        <w:rPr>
          <w:rFonts w:ascii="Times New Roman" w:hAnsi="Times New Roman" w:cs="Times New Roman"/>
          <w:b/>
          <w:bCs/>
        </w:rPr>
      </w:pPr>
    </w:p>
    <w:p w14:paraId="279B4513" w14:textId="78060B89" w:rsidR="00323F67" w:rsidRDefault="00323F67" w:rsidP="00323F67">
      <w:pPr>
        <w:rPr>
          <w:noProof/>
        </w:rPr>
      </w:pPr>
      <w:r w:rsidRPr="00A551FE">
        <w:rPr>
          <w:noProof/>
          <w:lang w:val="en-IN" w:eastAsia="en-IN"/>
        </w:rPr>
        <w:lastRenderedPageBreak/>
        <w:drawing>
          <wp:inline distT="0" distB="0" distL="0" distR="0" wp14:anchorId="4F2A949D" wp14:editId="2F943642">
            <wp:extent cx="5731510" cy="3609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609340"/>
                    </a:xfrm>
                    <a:prstGeom prst="rect">
                      <a:avLst/>
                    </a:prstGeom>
                    <a:noFill/>
                    <a:ln>
                      <a:noFill/>
                    </a:ln>
                  </pic:spPr>
                </pic:pic>
              </a:graphicData>
            </a:graphic>
          </wp:inline>
        </w:drawing>
      </w:r>
    </w:p>
    <w:p w14:paraId="574DBB61" w14:textId="77777777" w:rsidR="000012E8" w:rsidRDefault="000012E8" w:rsidP="000012E8">
      <w:pPr>
        <w:rPr>
          <w:noProof/>
        </w:rPr>
      </w:pPr>
    </w:p>
    <w:p w14:paraId="7AB724D2" w14:textId="192B94AE" w:rsidR="000012E8" w:rsidRPr="00C3278C" w:rsidRDefault="000012E8" w:rsidP="000012E8">
      <w:pPr>
        <w:tabs>
          <w:tab w:val="left" w:pos="8264"/>
        </w:tabs>
        <w:rPr>
          <w:b/>
          <w:bCs/>
        </w:rPr>
      </w:pPr>
      <w:r w:rsidRPr="00C3278C">
        <w:rPr>
          <w:b/>
          <w:bCs/>
        </w:rPr>
        <w:t>Figure 1:</w:t>
      </w:r>
      <w:r w:rsidR="00C3278C" w:rsidRPr="00C3278C">
        <w:rPr>
          <w:b/>
          <w:bCs/>
        </w:rPr>
        <w:t xml:space="preserve"> </w:t>
      </w:r>
      <w:r w:rsidRPr="00C3278C">
        <w:rPr>
          <w:b/>
          <w:bCs/>
        </w:rPr>
        <w:t>Elevation</w:t>
      </w:r>
      <w:r w:rsidR="00C3278C" w:rsidRPr="00C3278C">
        <w:rPr>
          <w:b/>
          <w:bCs/>
        </w:rPr>
        <w:t xml:space="preserve"> map of the study area</w:t>
      </w:r>
    </w:p>
    <w:p w14:paraId="0AB5A327" w14:textId="0C52EEDA" w:rsidR="00323F67" w:rsidRDefault="00323F67" w:rsidP="00323F67">
      <w:r w:rsidRPr="00A551FE">
        <w:rPr>
          <w:noProof/>
          <w:lang w:val="en-IN" w:eastAsia="en-IN"/>
        </w:rPr>
        <w:drawing>
          <wp:inline distT="0" distB="0" distL="0" distR="0" wp14:anchorId="63F2590B" wp14:editId="634ED761">
            <wp:extent cx="5731510" cy="3799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799205"/>
                    </a:xfrm>
                    <a:prstGeom prst="rect">
                      <a:avLst/>
                    </a:prstGeom>
                    <a:noFill/>
                    <a:ln>
                      <a:noFill/>
                    </a:ln>
                  </pic:spPr>
                </pic:pic>
              </a:graphicData>
            </a:graphic>
          </wp:inline>
        </w:drawing>
      </w:r>
      <w:r w:rsidR="000012E8">
        <w:t xml:space="preserve"> </w:t>
      </w:r>
    </w:p>
    <w:p w14:paraId="2F0EC9CE" w14:textId="4F846CD8" w:rsidR="000012E8" w:rsidRPr="00C3278C" w:rsidRDefault="000012E8" w:rsidP="00323F67">
      <w:pPr>
        <w:rPr>
          <w:b/>
          <w:bCs/>
        </w:rPr>
      </w:pPr>
      <w:r w:rsidRPr="00C3278C">
        <w:rPr>
          <w:b/>
          <w:bCs/>
        </w:rPr>
        <w:lastRenderedPageBreak/>
        <w:t>Figure 2: Aquifer Layer thickness</w:t>
      </w:r>
    </w:p>
    <w:p w14:paraId="7540B9F3" w14:textId="64A1E8C0" w:rsidR="00323F67" w:rsidRDefault="000012E8" w:rsidP="00323F67">
      <w:r w:rsidRPr="00A551FE">
        <w:rPr>
          <w:noProof/>
          <w:lang w:val="en-IN" w:eastAsia="en-IN"/>
        </w:rPr>
        <w:drawing>
          <wp:inline distT="0" distB="0" distL="0" distR="0" wp14:anchorId="326AF97F" wp14:editId="4CF25E9E">
            <wp:extent cx="5731510" cy="3770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770630"/>
                    </a:xfrm>
                    <a:prstGeom prst="rect">
                      <a:avLst/>
                    </a:prstGeom>
                    <a:noFill/>
                    <a:ln>
                      <a:noFill/>
                    </a:ln>
                  </pic:spPr>
                </pic:pic>
              </a:graphicData>
            </a:graphic>
          </wp:inline>
        </w:drawing>
      </w:r>
    </w:p>
    <w:p w14:paraId="25130670" w14:textId="2C8D6B3A" w:rsidR="000012E8" w:rsidRPr="00C3278C" w:rsidRDefault="000012E8" w:rsidP="00323F67">
      <w:pPr>
        <w:rPr>
          <w:b/>
          <w:bCs/>
        </w:rPr>
      </w:pPr>
      <w:r w:rsidRPr="00C3278C">
        <w:rPr>
          <w:b/>
          <w:bCs/>
        </w:rPr>
        <w:t>Figure 3</w:t>
      </w:r>
      <w:r w:rsidR="00C04E42">
        <w:rPr>
          <w:b/>
          <w:bCs/>
        </w:rPr>
        <w:t>:</w:t>
      </w:r>
      <w:r w:rsidR="00962B16">
        <w:rPr>
          <w:b/>
          <w:bCs/>
        </w:rPr>
        <w:t xml:space="preserve"> </w:t>
      </w:r>
      <w:r w:rsidRPr="00C3278C">
        <w:rPr>
          <w:b/>
          <w:bCs/>
        </w:rPr>
        <w:t xml:space="preserve">Aquifer Resistivity </w:t>
      </w:r>
      <w:r w:rsidR="00C3278C" w:rsidRPr="00C3278C">
        <w:rPr>
          <w:b/>
          <w:bCs/>
        </w:rPr>
        <w:t>map of the study area</w:t>
      </w:r>
    </w:p>
    <w:p w14:paraId="63329C19" w14:textId="77777777" w:rsidR="00323F67" w:rsidRDefault="00323F67" w:rsidP="006B3B6F">
      <w:pPr>
        <w:jc w:val="both"/>
        <w:rPr>
          <w:rFonts w:ascii="Times New Roman" w:hAnsi="Times New Roman" w:cs="Times New Roman"/>
          <w:b/>
          <w:bCs/>
        </w:rPr>
      </w:pPr>
    </w:p>
    <w:p w14:paraId="7A0D0D6A" w14:textId="77777777" w:rsidR="000012E8" w:rsidRDefault="000012E8" w:rsidP="006B3B6F">
      <w:pPr>
        <w:jc w:val="both"/>
        <w:rPr>
          <w:rFonts w:ascii="Times New Roman" w:hAnsi="Times New Roman" w:cs="Times New Roman"/>
          <w:b/>
          <w:bCs/>
        </w:rPr>
      </w:pPr>
    </w:p>
    <w:p w14:paraId="6883216E" w14:textId="77777777" w:rsidR="000012E8" w:rsidRDefault="000012E8" w:rsidP="006B3B6F">
      <w:pPr>
        <w:jc w:val="both"/>
        <w:rPr>
          <w:rFonts w:ascii="Times New Roman" w:hAnsi="Times New Roman" w:cs="Times New Roman"/>
          <w:b/>
          <w:bCs/>
        </w:rPr>
      </w:pPr>
    </w:p>
    <w:p w14:paraId="508C0890" w14:textId="77777777" w:rsidR="000012E8" w:rsidRDefault="000012E8" w:rsidP="006B3B6F">
      <w:pPr>
        <w:jc w:val="both"/>
        <w:rPr>
          <w:rFonts w:ascii="Times New Roman" w:hAnsi="Times New Roman" w:cs="Times New Roman"/>
          <w:b/>
          <w:bCs/>
        </w:rPr>
      </w:pPr>
    </w:p>
    <w:p w14:paraId="298995F0" w14:textId="77777777" w:rsidR="000012E8" w:rsidRDefault="000012E8" w:rsidP="006B3B6F">
      <w:pPr>
        <w:jc w:val="both"/>
        <w:rPr>
          <w:rFonts w:ascii="Times New Roman" w:hAnsi="Times New Roman" w:cs="Times New Roman"/>
          <w:b/>
          <w:bCs/>
        </w:rPr>
      </w:pPr>
    </w:p>
    <w:p w14:paraId="14193C43" w14:textId="77777777" w:rsidR="000012E8" w:rsidRDefault="000012E8" w:rsidP="006B3B6F">
      <w:pPr>
        <w:jc w:val="both"/>
        <w:rPr>
          <w:rFonts w:ascii="Times New Roman" w:hAnsi="Times New Roman" w:cs="Times New Roman"/>
          <w:b/>
          <w:bCs/>
        </w:rPr>
      </w:pPr>
    </w:p>
    <w:p w14:paraId="0344DE50" w14:textId="77777777" w:rsidR="000012E8" w:rsidRDefault="000012E8" w:rsidP="006B3B6F">
      <w:pPr>
        <w:jc w:val="both"/>
        <w:rPr>
          <w:rFonts w:ascii="Times New Roman" w:hAnsi="Times New Roman" w:cs="Times New Roman"/>
          <w:b/>
          <w:bCs/>
        </w:rPr>
      </w:pPr>
    </w:p>
    <w:p w14:paraId="2765A6FE" w14:textId="77777777" w:rsidR="000012E8" w:rsidRDefault="000012E8" w:rsidP="006B3B6F">
      <w:pPr>
        <w:jc w:val="both"/>
        <w:rPr>
          <w:rFonts w:ascii="Times New Roman" w:hAnsi="Times New Roman" w:cs="Times New Roman"/>
          <w:b/>
          <w:bCs/>
        </w:rPr>
      </w:pPr>
    </w:p>
    <w:p w14:paraId="5B259A38" w14:textId="77777777" w:rsidR="000012E8" w:rsidRDefault="000012E8" w:rsidP="006B3B6F">
      <w:pPr>
        <w:jc w:val="both"/>
        <w:rPr>
          <w:rFonts w:ascii="Times New Roman" w:hAnsi="Times New Roman" w:cs="Times New Roman"/>
          <w:b/>
          <w:bCs/>
        </w:rPr>
      </w:pPr>
    </w:p>
    <w:p w14:paraId="564964D4" w14:textId="77777777" w:rsidR="000012E8" w:rsidRDefault="000012E8" w:rsidP="006B3B6F">
      <w:pPr>
        <w:jc w:val="both"/>
        <w:rPr>
          <w:rFonts w:ascii="Times New Roman" w:hAnsi="Times New Roman" w:cs="Times New Roman"/>
          <w:b/>
          <w:bCs/>
        </w:rPr>
      </w:pPr>
    </w:p>
    <w:p w14:paraId="286F3D83" w14:textId="77777777" w:rsidR="000012E8" w:rsidRDefault="000012E8" w:rsidP="006B3B6F">
      <w:pPr>
        <w:jc w:val="both"/>
        <w:rPr>
          <w:rFonts w:ascii="Times New Roman" w:hAnsi="Times New Roman" w:cs="Times New Roman"/>
          <w:b/>
          <w:bCs/>
        </w:rPr>
      </w:pPr>
    </w:p>
    <w:p w14:paraId="23F058C3" w14:textId="77777777" w:rsidR="000012E8" w:rsidRDefault="000012E8" w:rsidP="006B3B6F">
      <w:pPr>
        <w:jc w:val="both"/>
        <w:rPr>
          <w:rFonts w:ascii="Times New Roman" w:hAnsi="Times New Roman" w:cs="Times New Roman"/>
          <w:b/>
          <w:bCs/>
        </w:rPr>
      </w:pPr>
    </w:p>
    <w:p w14:paraId="07B1B36E" w14:textId="77777777" w:rsidR="000012E8" w:rsidRDefault="000012E8" w:rsidP="006B3B6F">
      <w:pPr>
        <w:jc w:val="both"/>
        <w:rPr>
          <w:rFonts w:ascii="Times New Roman" w:hAnsi="Times New Roman" w:cs="Times New Roman"/>
          <w:b/>
          <w:bCs/>
        </w:rPr>
      </w:pPr>
    </w:p>
    <w:p w14:paraId="2AA2FE5E" w14:textId="79E1B1B9" w:rsidR="00E2726E" w:rsidRPr="001D4A0D" w:rsidRDefault="00E2726E" w:rsidP="00E2726E">
      <w:pPr>
        <w:pStyle w:val="Heading3"/>
        <w:jc w:val="both"/>
        <w:rPr>
          <w:rFonts w:ascii="Times New Roman" w:hAnsi="Times New Roman" w:cs="Times New Roman"/>
          <w:b/>
          <w:bCs/>
          <w:color w:val="auto"/>
          <w:sz w:val="24"/>
          <w:szCs w:val="24"/>
        </w:rPr>
      </w:pPr>
      <w:bookmarkStart w:id="27" w:name="Xf3595b8c88199a4e3cfabf7605a6ea50b31fdff"/>
      <w:r w:rsidRPr="001D4A0D">
        <w:rPr>
          <w:rFonts w:ascii="Times New Roman" w:hAnsi="Times New Roman" w:cs="Times New Roman"/>
          <w:b/>
          <w:bCs/>
          <w:color w:val="auto"/>
          <w:sz w:val="24"/>
          <w:szCs w:val="24"/>
        </w:rPr>
        <w:t xml:space="preserve"> Spatial Variability of Aquifer Properties</w:t>
      </w:r>
    </w:p>
    <w:p w14:paraId="4A053084" w14:textId="766828B3" w:rsidR="00E2726E" w:rsidRPr="001D4A0D" w:rsidRDefault="00E2726E" w:rsidP="00E2726E">
      <w:pPr>
        <w:pStyle w:val="FirstParagraph"/>
        <w:jc w:val="both"/>
        <w:rPr>
          <w:rFonts w:cs="Times New Roman"/>
        </w:rPr>
      </w:pPr>
      <w:r w:rsidRPr="001D4A0D">
        <w:rPr>
          <w:rFonts w:cs="Times New Roman"/>
        </w:rPr>
        <w:t>The spatial distribution of VES stations (Table 2) indicates that aquifer properties vary with elevation and land-use patterns. Lower elevation zones and predominantly agricultural areas-such as Agadagba, Epideru, and Ochobo-tend to exhibit enhanced recharge potential due to higher infiltration capacity. In contrast, residential and compacted areas show relatively reduced recharge conditions.</w:t>
      </w:r>
    </w:p>
    <w:p w14:paraId="44232606" w14:textId="171D78F6" w:rsidR="00E2726E" w:rsidRPr="001D4A0D" w:rsidRDefault="00E2726E" w:rsidP="00E2726E">
      <w:pPr>
        <w:pStyle w:val="BodyText"/>
        <w:jc w:val="both"/>
        <w:rPr>
          <w:rFonts w:cs="Times New Roman"/>
        </w:rPr>
      </w:pPr>
      <w:r w:rsidRPr="001D4A0D">
        <w:rPr>
          <w:rFonts w:cs="Times New Roman"/>
        </w:rPr>
        <w:t>Depth to aquifer, derived from layer thickness and depth columns in Table 1, generally ranges between 30 m and 70 m. This corresponds to the transition from the weathered layer to the fractured basement zone. The recommended drilling depths presented in Table 4.5 fall within this range, demonstrating consistency between geophysical interpretation and practical borehole development planning.</w:t>
      </w:r>
    </w:p>
    <w:p w14:paraId="13768781" w14:textId="77777777" w:rsidR="00E2726E" w:rsidRPr="001D4A0D" w:rsidRDefault="00E2726E" w:rsidP="00E2726E">
      <w:pPr>
        <w:pStyle w:val="BodyText"/>
        <w:jc w:val="both"/>
        <w:rPr>
          <w:rFonts w:cs="Times New Roman"/>
        </w:rPr>
      </w:pPr>
      <w:r w:rsidRPr="001D4A0D">
        <w:rPr>
          <w:rFonts w:cs="Times New Roman"/>
        </w:rPr>
        <w:t>The elevation map (Figure 1) suggests that recharge is influenced by local topography, with relatively lower terrains facilitating infiltration and groundwater accumulation. However, lithological control appears to be the dominant factor governing aquifer productivity.</w:t>
      </w:r>
    </w:p>
    <w:p w14:paraId="453912BD" w14:textId="77777777" w:rsidR="00E2726E" w:rsidRPr="001D4A0D" w:rsidRDefault="00E2726E" w:rsidP="00E2726E">
      <w:pPr>
        <w:jc w:val="both"/>
        <w:rPr>
          <w:rFonts w:ascii="Times New Roman" w:hAnsi="Times New Roman" w:cs="Times New Roman"/>
        </w:rPr>
      </w:pPr>
    </w:p>
    <w:p w14:paraId="3990C350" w14:textId="7A3FC406" w:rsidR="00E2726E" w:rsidRPr="001D4A0D" w:rsidRDefault="00E2726E" w:rsidP="00E2726E">
      <w:pPr>
        <w:pStyle w:val="Heading3"/>
        <w:jc w:val="both"/>
        <w:rPr>
          <w:rFonts w:ascii="Times New Roman" w:hAnsi="Times New Roman" w:cs="Times New Roman"/>
          <w:b/>
          <w:bCs/>
          <w:color w:val="auto"/>
          <w:sz w:val="24"/>
          <w:szCs w:val="24"/>
        </w:rPr>
      </w:pPr>
      <w:bookmarkStart w:id="28" w:name="Xe68032aa13e130921d18e4ce230ec5cce3832a5"/>
      <w:bookmarkEnd w:id="27"/>
      <w:r w:rsidRPr="001D4A0D">
        <w:rPr>
          <w:rFonts w:ascii="Times New Roman" w:hAnsi="Times New Roman" w:cs="Times New Roman"/>
          <w:b/>
          <w:bCs/>
          <w:color w:val="auto"/>
          <w:sz w:val="24"/>
          <w:szCs w:val="24"/>
        </w:rPr>
        <w:t xml:space="preserve"> Reliability of the Geophysical Interpretation</w:t>
      </w:r>
    </w:p>
    <w:p w14:paraId="01A1A810" w14:textId="4638A46D" w:rsidR="00E2726E" w:rsidRPr="001D4A0D" w:rsidRDefault="00E2726E" w:rsidP="00E2726E">
      <w:pPr>
        <w:pStyle w:val="FirstParagraph"/>
        <w:jc w:val="both"/>
        <w:rPr>
          <w:rFonts w:cs="Times New Roman"/>
        </w:rPr>
      </w:pPr>
      <w:r w:rsidRPr="001D4A0D">
        <w:rPr>
          <w:rFonts w:cs="Times New Roman"/>
        </w:rPr>
        <w:t>The inversion results (Table 3) show RMS errors between 4.1% and 8.3%, indicating good to excellent curve fitting. Stations such as OHM 01, OHM 04, OHM 08, and OHM 12 exhibit excellent model correlation, while a few stations (e.g., OHM 09 and OHM 15) show slightly higher RMS values due to deeper-layer noise-an expected limitation in resistivity surveys at larger electrode spacings.</w:t>
      </w:r>
    </w:p>
    <w:p w14:paraId="31B912AE" w14:textId="77777777" w:rsidR="00E2726E" w:rsidRPr="001D4A0D" w:rsidRDefault="00E2726E" w:rsidP="00E2726E">
      <w:pPr>
        <w:pStyle w:val="BodyText"/>
        <w:jc w:val="both"/>
        <w:rPr>
          <w:rFonts w:cs="Times New Roman"/>
        </w:rPr>
      </w:pPr>
      <w:r w:rsidRPr="001D4A0D">
        <w:rPr>
          <w:rFonts w:cs="Times New Roman"/>
        </w:rPr>
        <w:t>Overall, the low RMS errors enhance confidence in the derived resistivity and thickness parameters. The consistency between resistivity, aquifer thickness, transmissivity, and sustainable yield further validates the robustness of the interpretation.</w:t>
      </w:r>
    </w:p>
    <w:p w14:paraId="240E5EC7" w14:textId="564992AD" w:rsidR="00E2726E" w:rsidRPr="001D4A0D" w:rsidRDefault="00E2726E" w:rsidP="00E2726E">
      <w:pPr>
        <w:pStyle w:val="Heading3"/>
        <w:jc w:val="both"/>
        <w:rPr>
          <w:rFonts w:ascii="Times New Roman" w:hAnsi="Times New Roman" w:cs="Times New Roman"/>
          <w:b/>
          <w:bCs/>
          <w:color w:val="auto"/>
          <w:sz w:val="24"/>
          <w:szCs w:val="24"/>
        </w:rPr>
      </w:pPr>
      <w:bookmarkStart w:id="29" w:name="Xd2e0e1e2b33af93922039371410c510ff048c94"/>
      <w:bookmarkEnd w:id="28"/>
      <w:r w:rsidRPr="001D4A0D">
        <w:rPr>
          <w:rFonts w:ascii="Times New Roman" w:hAnsi="Times New Roman" w:cs="Times New Roman"/>
          <w:b/>
          <w:bCs/>
          <w:color w:val="auto"/>
          <w:sz w:val="24"/>
          <w:szCs w:val="24"/>
        </w:rPr>
        <w:t xml:space="preserve"> Hydrogeophysical Parameters and Aquifer Productivity</w:t>
      </w:r>
    </w:p>
    <w:p w14:paraId="5656B4CC" w14:textId="1A5B048F" w:rsidR="00E2726E" w:rsidRPr="001D4A0D" w:rsidRDefault="00E2726E" w:rsidP="00E2726E">
      <w:pPr>
        <w:pStyle w:val="FirstParagraph"/>
        <w:jc w:val="both"/>
        <w:rPr>
          <w:rFonts w:cs="Times New Roman"/>
        </w:rPr>
      </w:pPr>
      <w:r w:rsidRPr="001D4A0D">
        <w:rPr>
          <w:rFonts w:cs="Times New Roman"/>
        </w:rPr>
        <w:t>Hydraulic conductivity (K) and transmissivity (T), estimated using Archie’s empirical relationship (Table 4), display pronounced spatial variability. Hydraulic conductivity values range from 0.03 to 3.0 m/day, reflecting differences in porosity, grain size distribution, and degree of saturation. Higher K values are associated with moderately resistive and thicker weathered layers, while low K values correspond to clay-dominated or compact formations.</w:t>
      </w:r>
    </w:p>
    <w:p w14:paraId="5762D6A7" w14:textId="77777777" w:rsidR="00E2726E" w:rsidRPr="001D4A0D" w:rsidRDefault="00E2726E" w:rsidP="00E2726E">
      <w:pPr>
        <w:pStyle w:val="BodyText"/>
        <w:jc w:val="both"/>
        <w:rPr>
          <w:rFonts w:cs="Times New Roman"/>
        </w:rPr>
      </w:pPr>
      <w:r w:rsidRPr="001D4A0D">
        <w:rPr>
          <w:rFonts w:cs="Times New Roman"/>
        </w:rPr>
        <w:t>Transmissivity values range from 0.384 to 109.8 m²/day, clearly differentiating high-, moderate-, and low-productivity aquifers. Stations OHM 06, OHM 07, and OHM 15 exhibit transmissivity values exceeding 40 m²/day, indicating aquifers capable of sustaining continuous abstraction for domestic and small-scale agricultural use. In contrast, stations with transmissivity below 1 m²/day represent marginal aquifers unsuitable for high-demand applications.</w:t>
      </w:r>
    </w:p>
    <w:p w14:paraId="05D1B36A" w14:textId="1C40556E" w:rsidR="00E2726E" w:rsidRPr="001D4A0D" w:rsidRDefault="00E2726E" w:rsidP="00E2726E">
      <w:pPr>
        <w:pStyle w:val="BodyText"/>
        <w:jc w:val="both"/>
        <w:rPr>
          <w:rFonts w:cs="Times New Roman"/>
        </w:rPr>
      </w:pPr>
      <w:r w:rsidRPr="001D4A0D">
        <w:rPr>
          <w:rFonts w:cs="Times New Roman"/>
        </w:rPr>
        <w:lastRenderedPageBreak/>
        <w:t>The strong correlation between aquifer thickness (Figure 2) and transmissivity (Table</w:t>
      </w:r>
      <w:r w:rsidR="005028AA">
        <w:rPr>
          <w:rFonts w:cs="Times New Roman"/>
        </w:rPr>
        <w:t xml:space="preserve"> </w:t>
      </w:r>
      <w:r w:rsidRPr="001D4A0D">
        <w:rPr>
          <w:rFonts w:cs="Times New Roman"/>
        </w:rPr>
        <w:t>4) demonstrates that groundwater productivity is primarily controlled by the thickness and permeability of the weathered/fractured zone.</w:t>
      </w:r>
    </w:p>
    <w:p w14:paraId="58DCAED1" w14:textId="3B8D9264" w:rsidR="00E2726E" w:rsidRPr="001D4A0D" w:rsidRDefault="00E2726E" w:rsidP="00E2726E">
      <w:pPr>
        <w:pStyle w:val="Heading3"/>
        <w:jc w:val="both"/>
        <w:rPr>
          <w:rFonts w:ascii="Times New Roman" w:hAnsi="Times New Roman" w:cs="Times New Roman"/>
          <w:b/>
          <w:bCs/>
          <w:color w:val="auto"/>
          <w:sz w:val="24"/>
          <w:szCs w:val="24"/>
        </w:rPr>
      </w:pPr>
      <w:bookmarkStart w:id="30" w:name="groundwater-potential-zonation"/>
      <w:bookmarkEnd w:id="29"/>
      <w:r w:rsidRPr="001D4A0D">
        <w:rPr>
          <w:rFonts w:ascii="Times New Roman" w:hAnsi="Times New Roman" w:cs="Times New Roman"/>
          <w:b/>
          <w:bCs/>
          <w:color w:val="auto"/>
          <w:sz w:val="24"/>
          <w:szCs w:val="24"/>
        </w:rPr>
        <w:t xml:space="preserve"> Groundwater Potential Zonation</w:t>
      </w:r>
    </w:p>
    <w:p w14:paraId="252B6271" w14:textId="405F8C12" w:rsidR="00E2726E" w:rsidRPr="001D4A0D" w:rsidRDefault="00E2726E" w:rsidP="00E2726E">
      <w:pPr>
        <w:pStyle w:val="FirstParagraph"/>
        <w:jc w:val="both"/>
        <w:rPr>
          <w:rFonts w:cs="Times New Roman"/>
        </w:rPr>
      </w:pPr>
      <w:r w:rsidRPr="001D4A0D">
        <w:rPr>
          <w:rFonts w:cs="Times New Roman"/>
        </w:rPr>
        <w:t>Integration of resistivity, aquifer thickness, hydraulic conductivity, transmissivity, and estimated sustainable yield (Table 5) enabled classification of the study area into three groundwater potential zones:</w:t>
      </w:r>
    </w:p>
    <w:p w14:paraId="0C6C4CB7" w14:textId="77777777" w:rsidR="00E2726E" w:rsidRPr="001D4A0D" w:rsidRDefault="00E2726E" w:rsidP="00E2726E">
      <w:pPr>
        <w:pStyle w:val="BodyText"/>
        <w:numPr>
          <w:ilvl w:val="0"/>
          <w:numId w:val="6"/>
        </w:numPr>
        <w:jc w:val="both"/>
        <w:rPr>
          <w:rFonts w:cs="Times New Roman"/>
        </w:rPr>
      </w:pPr>
      <w:r w:rsidRPr="001D4A0D">
        <w:rPr>
          <w:rFonts w:cs="Times New Roman"/>
          <w:b/>
          <w:bCs/>
        </w:rPr>
        <w:t>High-potential zones</w:t>
      </w:r>
      <w:r w:rsidRPr="001D4A0D">
        <w:rPr>
          <w:rFonts w:cs="Times New Roman"/>
        </w:rPr>
        <w:t xml:space="preserve"> are characterized by thick (&gt;20 m), moderately resistive (100-300 Ω·m) aquifer units with transmissivity &gt;40 m²/day. These include OHM 02, OHM 06, OHM 07, OHM 14, and OHM 15.</w:t>
      </w:r>
    </w:p>
    <w:p w14:paraId="31C7BCC8" w14:textId="77777777" w:rsidR="00E2726E" w:rsidRPr="001D4A0D" w:rsidRDefault="00E2726E" w:rsidP="00E2726E">
      <w:pPr>
        <w:pStyle w:val="BodyText"/>
        <w:numPr>
          <w:ilvl w:val="0"/>
          <w:numId w:val="6"/>
        </w:numPr>
        <w:jc w:val="both"/>
        <w:rPr>
          <w:rFonts w:cs="Times New Roman"/>
        </w:rPr>
      </w:pPr>
      <w:r w:rsidRPr="001D4A0D">
        <w:rPr>
          <w:rFonts w:cs="Times New Roman"/>
          <w:b/>
          <w:bCs/>
        </w:rPr>
        <w:t>Moderate-potential zones</w:t>
      </w:r>
      <w:r w:rsidRPr="001D4A0D">
        <w:rPr>
          <w:rFonts w:cs="Times New Roman"/>
        </w:rPr>
        <w:t xml:space="preserve"> display intermediate resistivity and moderate aquifer thickness, indicating partially developed or discontinuous aquifers.</w:t>
      </w:r>
    </w:p>
    <w:p w14:paraId="56A21641" w14:textId="77777777" w:rsidR="00E2726E" w:rsidRPr="001D4A0D" w:rsidRDefault="00E2726E" w:rsidP="00E2726E">
      <w:pPr>
        <w:pStyle w:val="BodyText"/>
        <w:numPr>
          <w:ilvl w:val="0"/>
          <w:numId w:val="6"/>
        </w:numPr>
        <w:jc w:val="both"/>
        <w:rPr>
          <w:rFonts w:cs="Times New Roman"/>
        </w:rPr>
      </w:pPr>
      <w:r w:rsidRPr="001D4A0D">
        <w:rPr>
          <w:rFonts w:cs="Times New Roman"/>
          <w:b/>
          <w:bCs/>
        </w:rPr>
        <w:t>Low-potential zones</w:t>
      </w:r>
      <w:r w:rsidRPr="001D4A0D">
        <w:rPr>
          <w:rFonts w:cs="Times New Roman"/>
        </w:rPr>
        <w:t>, such as OHM 11, OHM 12, and OHM 16, are dominated by clay-rich layers or fresh basement rocks with low transmissivity and minimal sustainable yield.</w:t>
      </w:r>
    </w:p>
    <w:p w14:paraId="233C8E09" w14:textId="77777777" w:rsidR="00E2726E" w:rsidRPr="001D4A0D" w:rsidRDefault="00E2726E" w:rsidP="00E2726E">
      <w:pPr>
        <w:pStyle w:val="BodyText"/>
        <w:jc w:val="both"/>
        <w:rPr>
          <w:rFonts w:cs="Times New Roman"/>
        </w:rPr>
      </w:pPr>
      <w:r w:rsidRPr="001D4A0D">
        <w:rPr>
          <w:rFonts w:cs="Times New Roman"/>
        </w:rPr>
        <w:t>This zonation aligns with established hydrogeological understanding of crystalline basement terrains, where groundwater storage depends predominantly on secondary porosity created by weathering and fracturing.</w:t>
      </w:r>
    </w:p>
    <w:p w14:paraId="6521C19D" w14:textId="0865D0A0" w:rsidR="00E2726E" w:rsidRPr="001D4A0D" w:rsidRDefault="00E2726E" w:rsidP="00E2726E">
      <w:pPr>
        <w:pStyle w:val="Heading3"/>
        <w:jc w:val="both"/>
        <w:rPr>
          <w:rFonts w:ascii="Times New Roman" w:hAnsi="Times New Roman" w:cs="Times New Roman"/>
          <w:b/>
          <w:bCs/>
          <w:color w:val="auto"/>
          <w:sz w:val="24"/>
          <w:szCs w:val="24"/>
        </w:rPr>
      </w:pPr>
      <w:bookmarkStart w:id="31" w:name="Xffc9b68680b3d8d729871a5c763464b0c1afd0f"/>
      <w:bookmarkEnd w:id="30"/>
      <w:r w:rsidRPr="001D4A0D">
        <w:rPr>
          <w:rFonts w:ascii="Times New Roman" w:hAnsi="Times New Roman" w:cs="Times New Roman"/>
          <w:b/>
          <w:bCs/>
          <w:color w:val="auto"/>
          <w:sz w:val="24"/>
          <w:szCs w:val="24"/>
        </w:rPr>
        <w:t>Implications for Groundwater Development and Management</w:t>
      </w:r>
    </w:p>
    <w:p w14:paraId="5B0D95C6" w14:textId="36D652BE" w:rsidR="00E2726E" w:rsidRPr="001D4A0D" w:rsidRDefault="00E2726E" w:rsidP="00E2726E">
      <w:pPr>
        <w:pStyle w:val="FirstParagraph"/>
        <w:jc w:val="both"/>
        <w:rPr>
          <w:rFonts w:cs="Times New Roman"/>
        </w:rPr>
      </w:pPr>
      <w:r w:rsidRPr="001D4A0D">
        <w:rPr>
          <w:rFonts w:cs="Times New Roman"/>
        </w:rPr>
        <w:t>Estimated sustainable yields range from 0.002 to 0.55 m/day. High</w:t>
      </w:r>
      <w:r w:rsidR="009668F6">
        <w:rPr>
          <w:rFonts w:cs="Times New Roman"/>
        </w:rPr>
        <w:t xml:space="preserve"> </w:t>
      </w:r>
      <w:r w:rsidRPr="001D4A0D">
        <w:rPr>
          <w:rFonts w:cs="Times New Roman"/>
        </w:rPr>
        <w:t>yield locations are suitable for community water supply and small-scale irrigation, whereas low</w:t>
      </w:r>
      <w:r w:rsidR="009668F6">
        <w:rPr>
          <w:rFonts w:cs="Times New Roman"/>
        </w:rPr>
        <w:t xml:space="preserve"> </w:t>
      </w:r>
      <w:r w:rsidRPr="001D4A0D">
        <w:rPr>
          <w:rFonts w:cs="Times New Roman"/>
        </w:rPr>
        <w:t>yield zones require cautious development or supplementary investigation.</w:t>
      </w:r>
    </w:p>
    <w:p w14:paraId="3337C2CB" w14:textId="77777777" w:rsidR="00E2726E" w:rsidRPr="001D4A0D" w:rsidRDefault="00E2726E" w:rsidP="00E2726E">
      <w:pPr>
        <w:pStyle w:val="BodyText"/>
        <w:jc w:val="both"/>
        <w:rPr>
          <w:rFonts w:cs="Times New Roman"/>
        </w:rPr>
      </w:pPr>
      <w:r w:rsidRPr="001D4A0D">
        <w:rPr>
          <w:rFonts w:cs="Times New Roman"/>
        </w:rPr>
        <w:t>Recommended borehole depths of 30-70 m ensure penetration into saturated weathered and fractured zones. Drilling beyond this interval into fresh basement rock is unlikely to significantly enhance yield and may increase development costs.</w:t>
      </w:r>
    </w:p>
    <w:p w14:paraId="7D38B4DE" w14:textId="77777777" w:rsidR="00E2726E" w:rsidRPr="001D4A0D" w:rsidRDefault="00E2726E" w:rsidP="00E2726E">
      <w:pPr>
        <w:pStyle w:val="BodyText"/>
        <w:jc w:val="both"/>
        <w:rPr>
          <w:rFonts w:cs="Times New Roman"/>
        </w:rPr>
      </w:pPr>
      <w:r w:rsidRPr="001D4A0D">
        <w:rPr>
          <w:rFonts w:cs="Times New Roman"/>
        </w:rPr>
        <w:t>The results provide a scientific basis for groundwater planning in Ohimini LGA, supporting optimized borehole siting, reduced drilling failure rates, and sustainable aquifer management. The integration of geoelectrical interpretation with hydrogeological indices demonstrates the effectiveness of VES as a reliable tool for groundwater exploration in basement complex terrains.</w:t>
      </w:r>
    </w:p>
    <w:bookmarkEnd w:id="31"/>
    <w:p w14:paraId="20457A21" w14:textId="2BAF275A" w:rsidR="009B653F" w:rsidRPr="00D2057B" w:rsidRDefault="00F86983" w:rsidP="009B653F">
      <w:pPr>
        <w:jc w:val="both"/>
        <w:rPr>
          <w:rFonts w:ascii="Times New Roman" w:hAnsi="Times New Roman" w:cs="Times New Roman"/>
          <w:b/>
          <w:bCs/>
        </w:rPr>
      </w:pPr>
      <w:r w:rsidRPr="00D2057B">
        <w:rPr>
          <w:rFonts w:ascii="Times New Roman" w:hAnsi="Times New Roman" w:cs="Times New Roman"/>
          <w:b/>
          <w:bCs/>
        </w:rPr>
        <w:t xml:space="preserve"> CONCLUSION</w:t>
      </w:r>
    </w:p>
    <w:p w14:paraId="246AFFA2" w14:textId="77777777" w:rsidR="009B653F" w:rsidRPr="00D2057B" w:rsidRDefault="009B653F" w:rsidP="009B653F">
      <w:pPr>
        <w:jc w:val="both"/>
        <w:rPr>
          <w:rFonts w:ascii="Times New Roman" w:hAnsi="Times New Roman" w:cs="Times New Roman"/>
        </w:rPr>
      </w:pPr>
      <w:r w:rsidRPr="00D2057B">
        <w:rPr>
          <w:rFonts w:ascii="Times New Roman" w:hAnsi="Times New Roman" w:cs="Times New Roman"/>
        </w:rPr>
        <w:t>This study successfully evaluated the hydrogeological properties of aquifers in Ohimini Local Government Area, Benue State, using Vertical Electrical Sounding (VES) techniques. The geoelectrical investigation revealed a heterogeneous subsurface comprising topsoil, lateritic/clayey horizons, weathered basement, fractured basement, and fresh bedrock, with aquifer occurrence primarily controlled by the thickness and degree of weathering and fracturing of the basement rocks.</w:t>
      </w:r>
    </w:p>
    <w:p w14:paraId="37DDB3CE" w14:textId="77777777" w:rsidR="009B653F" w:rsidRPr="00D2057B" w:rsidRDefault="009B653F" w:rsidP="009B653F">
      <w:pPr>
        <w:jc w:val="both"/>
        <w:rPr>
          <w:rFonts w:ascii="Times New Roman" w:hAnsi="Times New Roman" w:cs="Times New Roman"/>
        </w:rPr>
      </w:pPr>
      <w:r w:rsidRPr="00D2057B">
        <w:rPr>
          <w:rFonts w:ascii="Times New Roman" w:hAnsi="Times New Roman" w:cs="Times New Roman"/>
        </w:rPr>
        <w:lastRenderedPageBreak/>
        <w:t>Resistivity values ranging from 9.8 Ω·m to over 15,000 Ω·m reflect significant lithological variability across the study area. Productive aquifers are mainly associated with moderately resistive (100–500 Ω·m), thick weathered and fractured basement zones occurring at depths of approximately 30–70 m. Derived hydraulic conductivity and transmissivity values indicate wide spatial variation in aquifer productivity, with transmissivity values reaching up to 109.8 m²/day in high-potential zones.</w:t>
      </w:r>
    </w:p>
    <w:p w14:paraId="102C2F07" w14:textId="5412E5B5" w:rsidR="009B653F" w:rsidRPr="00D2057B" w:rsidRDefault="009B653F" w:rsidP="009B653F">
      <w:pPr>
        <w:jc w:val="both"/>
        <w:rPr>
          <w:rFonts w:ascii="Times New Roman" w:hAnsi="Times New Roman" w:cs="Times New Roman"/>
        </w:rPr>
      </w:pPr>
      <w:r w:rsidRPr="00D2057B">
        <w:rPr>
          <w:rFonts w:ascii="Times New Roman" w:hAnsi="Times New Roman" w:cs="Times New Roman"/>
        </w:rPr>
        <w:t>Groundwater potential zoning delineated the area into high, moderate, and low potential zones. High groundwater potential zones, identified at OHM 02, OHM 06, OHM 07, OHM 14, and OHM 15, are characterized by thick, permeable aquifer units capable of sustaining domestic and small-scale agricultural water supply. In contrast, low-potential zones are dominated by clay-rich layers or unfractured basement rocks, resulting in poor groundwater yield. Overall, the reliability of the VES interpretation is supported by low RMS errors, confirming the suitability of electrical resistivity methods for groundwater exploration in Ohimini LGA.</w:t>
      </w:r>
    </w:p>
    <w:p w14:paraId="0A14EB13" w14:textId="3A4C0675" w:rsidR="009B653F" w:rsidRPr="00D2057B" w:rsidRDefault="00F86983" w:rsidP="009B653F">
      <w:pPr>
        <w:jc w:val="both"/>
        <w:rPr>
          <w:rFonts w:ascii="Times New Roman" w:hAnsi="Times New Roman" w:cs="Times New Roman"/>
          <w:b/>
          <w:bCs/>
        </w:rPr>
      </w:pPr>
      <w:r w:rsidRPr="00D2057B">
        <w:rPr>
          <w:rFonts w:ascii="Times New Roman" w:hAnsi="Times New Roman" w:cs="Times New Roman"/>
          <w:b/>
          <w:bCs/>
        </w:rPr>
        <w:t>RECOMMENDATIONS</w:t>
      </w:r>
    </w:p>
    <w:p w14:paraId="5F8AEEF9" w14:textId="77777777" w:rsidR="009B653F" w:rsidRPr="00D2057B" w:rsidRDefault="009B653F" w:rsidP="009B653F">
      <w:pPr>
        <w:jc w:val="both"/>
        <w:rPr>
          <w:rFonts w:ascii="Times New Roman" w:hAnsi="Times New Roman" w:cs="Times New Roman"/>
        </w:rPr>
      </w:pPr>
      <w:r w:rsidRPr="00D2057B">
        <w:rPr>
          <w:rFonts w:ascii="Times New Roman" w:hAnsi="Times New Roman" w:cs="Times New Roman"/>
        </w:rPr>
        <w:t>Based on the findings of this study, the following recommendations are made:</w:t>
      </w:r>
    </w:p>
    <w:p w14:paraId="6FFEB3B3" w14:textId="051ADAA7" w:rsidR="009B653F" w:rsidRPr="00F86983" w:rsidRDefault="009B653F" w:rsidP="00F86983">
      <w:pPr>
        <w:pStyle w:val="ListParagraph"/>
        <w:numPr>
          <w:ilvl w:val="0"/>
          <w:numId w:val="5"/>
        </w:numPr>
        <w:rPr>
          <w:rFonts w:ascii="Times New Roman" w:hAnsi="Times New Roman" w:cs="Times New Roman"/>
        </w:rPr>
      </w:pPr>
      <w:r w:rsidRPr="00F86983">
        <w:rPr>
          <w:rFonts w:ascii="Times New Roman" w:hAnsi="Times New Roman" w:cs="Times New Roman"/>
          <w:b/>
          <w:bCs/>
        </w:rPr>
        <w:t>Borehole Siting and Development:</w:t>
      </w:r>
      <w:r w:rsidRPr="00F86983">
        <w:rPr>
          <w:rFonts w:ascii="Times New Roman" w:hAnsi="Times New Roman" w:cs="Times New Roman"/>
        </w:rPr>
        <w:br/>
        <w:t>Borehole drilling should be prioritized in high groundwater potential zones characterized by thick weathered and fractured basement layers. Optimal borehole depths of 30–70 m are recommended to maximize sustainable yield.</w:t>
      </w:r>
    </w:p>
    <w:p w14:paraId="1940D3CA" w14:textId="77777777" w:rsidR="009B653F" w:rsidRPr="00D2057B" w:rsidRDefault="009B653F" w:rsidP="009B653F">
      <w:pPr>
        <w:numPr>
          <w:ilvl w:val="0"/>
          <w:numId w:val="5"/>
        </w:numPr>
        <w:rPr>
          <w:rFonts w:ascii="Times New Roman" w:hAnsi="Times New Roman" w:cs="Times New Roman"/>
        </w:rPr>
      </w:pPr>
      <w:r w:rsidRPr="00D2057B">
        <w:rPr>
          <w:rFonts w:ascii="Times New Roman" w:hAnsi="Times New Roman" w:cs="Times New Roman"/>
          <w:b/>
          <w:bCs/>
        </w:rPr>
        <w:t>Groundwater Management and Protection:</w:t>
      </w:r>
      <w:r w:rsidRPr="00D2057B">
        <w:rPr>
          <w:rFonts w:ascii="Times New Roman" w:hAnsi="Times New Roman" w:cs="Times New Roman"/>
        </w:rPr>
        <w:br/>
        <w:t>Shallow and productive aquifers, particularly in agricultural and residential areas, should be protected from surface contamination through proper land-use regulation and the establishment of groundwater protection zones.</w:t>
      </w:r>
    </w:p>
    <w:p w14:paraId="6709A64D" w14:textId="77777777" w:rsidR="009B653F" w:rsidRPr="00D2057B" w:rsidRDefault="009B653F" w:rsidP="009B653F">
      <w:pPr>
        <w:numPr>
          <w:ilvl w:val="0"/>
          <w:numId w:val="5"/>
        </w:numPr>
        <w:rPr>
          <w:rFonts w:ascii="Times New Roman" w:hAnsi="Times New Roman" w:cs="Times New Roman"/>
        </w:rPr>
      </w:pPr>
      <w:r w:rsidRPr="00D2057B">
        <w:rPr>
          <w:rFonts w:ascii="Times New Roman" w:hAnsi="Times New Roman" w:cs="Times New Roman"/>
          <w:b/>
          <w:bCs/>
        </w:rPr>
        <w:t>Supplementary Investigations:</w:t>
      </w:r>
      <w:r w:rsidRPr="00D2057B">
        <w:rPr>
          <w:rFonts w:ascii="Times New Roman" w:hAnsi="Times New Roman" w:cs="Times New Roman"/>
        </w:rPr>
        <w:br/>
        <w:t>Integration of geophysical surveys with borehole logging, pumping tests, and hydrochemical analysis is recommended to further refine aquifer characterization and improve groundwater resource evaluation.</w:t>
      </w:r>
    </w:p>
    <w:p w14:paraId="783DC178" w14:textId="77777777" w:rsidR="009B653F" w:rsidRPr="00D2057B" w:rsidRDefault="009B653F" w:rsidP="009B653F">
      <w:pPr>
        <w:numPr>
          <w:ilvl w:val="0"/>
          <w:numId w:val="5"/>
        </w:numPr>
        <w:rPr>
          <w:rFonts w:ascii="Times New Roman" w:hAnsi="Times New Roman" w:cs="Times New Roman"/>
        </w:rPr>
      </w:pPr>
      <w:r w:rsidRPr="00D2057B">
        <w:rPr>
          <w:rFonts w:ascii="Times New Roman" w:hAnsi="Times New Roman" w:cs="Times New Roman"/>
          <w:b/>
          <w:bCs/>
        </w:rPr>
        <w:t>Sustainable Water Use:</w:t>
      </w:r>
      <w:r w:rsidRPr="00D2057B">
        <w:rPr>
          <w:rFonts w:ascii="Times New Roman" w:hAnsi="Times New Roman" w:cs="Times New Roman"/>
        </w:rPr>
        <w:br/>
        <w:t>Groundwater abstraction should be regulated to align with estimated sustainable yields, especially in moderate and low potential zones, to prevent aquifer depletion and well failure.</w:t>
      </w:r>
    </w:p>
    <w:p w14:paraId="7B98049E" w14:textId="1B389ACE" w:rsidR="00771E51" w:rsidRPr="007118F0" w:rsidRDefault="009B653F" w:rsidP="007118F0">
      <w:pPr>
        <w:numPr>
          <w:ilvl w:val="0"/>
          <w:numId w:val="5"/>
        </w:numPr>
        <w:rPr>
          <w:rFonts w:ascii="Times New Roman" w:hAnsi="Times New Roman" w:cs="Times New Roman"/>
        </w:rPr>
      </w:pPr>
      <w:r w:rsidRPr="00D2057B">
        <w:rPr>
          <w:rFonts w:ascii="Times New Roman" w:hAnsi="Times New Roman" w:cs="Times New Roman"/>
          <w:b/>
          <w:bCs/>
        </w:rPr>
        <w:t>Future Research:</w:t>
      </w:r>
      <w:r w:rsidRPr="00D2057B">
        <w:rPr>
          <w:rFonts w:ascii="Times New Roman" w:hAnsi="Times New Roman" w:cs="Times New Roman"/>
        </w:rPr>
        <w:br/>
        <w:t>Further studies employing advanced techniques such as 2D/3D electrical resistivity tomography and remote sensing are recommended to enhance understanding of fracture networks and groundwater flow systems in the area.</w:t>
      </w:r>
    </w:p>
    <w:p w14:paraId="735282CE" w14:textId="77777777" w:rsidR="00F86983" w:rsidRDefault="00771E51" w:rsidP="00771E51">
      <w:pPr>
        <w:spacing w:after="0" w:line="480" w:lineRule="auto"/>
        <w:jc w:val="both"/>
        <w:rPr>
          <w:rFonts w:ascii="Times New Roman" w:hAnsi="Times New Roman" w:cs="Times New Roman"/>
          <w:b/>
          <w:bCs/>
        </w:rPr>
      </w:pPr>
      <w:r w:rsidRPr="00466123">
        <w:rPr>
          <w:rFonts w:ascii="Times New Roman" w:hAnsi="Times New Roman" w:cs="Times New Roman"/>
          <w:b/>
          <w:bCs/>
        </w:rPr>
        <w:t xml:space="preserve">                                                            </w:t>
      </w:r>
    </w:p>
    <w:p w14:paraId="388B2525" w14:textId="6CEDA151" w:rsidR="00771E51" w:rsidRPr="00466123" w:rsidRDefault="00771E51" w:rsidP="00771E51">
      <w:pPr>
        <w:spacing w:after="0" w:line="480" w:lineRule="auto"/>
        <w:jc w:val="both"/>
        <w:rPr>
          <w:rFonts w:ascii="Times New Roman" w:hAnsi="Times New Roman" w:cs="Times New Roman"/>
          <w:b/>
          <w:bCs/>
        </w:rPr>
      </w:pPr>
      <w:r w:rsidRPr="00466123">
        <w:rPr>
          <w:rFonts w:ascii="Times New Roman" w:hAnsi="Times New Roman" w:cs="Times New Roman"/>
          <w:b/>
          <w:bCs/>
        </w:rPr>
        <w:lastRenderedPageBreak/>
        <w:t xml:space="preserve">   REFERENCES</w:t>
      </w:r>
    </w:p>
    <w:p w14:paraId="66891780"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Archie, G. E. (1942). The electrical resistivity log as an aid in determining some reservoir characteristics. Transactions of the AIME, 146(1), 54–62.</w:t>
      </w:r>
    </w:p>
    <w:p w14:paraId="34576570"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Adanu, E. A., &amp; Schneider, W. J. (1983). Groundwater resources of the Benue State, Nigeria: Occurrence and potential for development. Journal of Mining and Geology, 20(1), 43–52.</w:t>
      </w:r>
    </w:p>
    <w:p w14:paraId="17DB4EA9"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Adanu, J. K., &amp; Schneider, W. (1983). Hydrogeology of the Benue Trough, Nigeria. Journal of African Earth Sciences, 1(2), 45–58. </w:t>
      </w:r>
      <w:hyperlink r:id="rId10" w:history="1">
        <w:r w:rsidRPr="00466123">
          <w:rPr>
            <w:rStyle w:val="Hyperlink"/>
            <w:rFonts w:ascii="Times New Roman" w:hAnsi="Times New Roman" w:cs="Times New Roman"/>
          </w:rPr>
          <w:t>https://doi.org/10.1016/0899-5362(83)90005-2</w:t>
        </w:r>
      </w:hyperlink>
    </w:p>
    <w:p w14:paraId="53655C1F"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Ako, B. D., Olorunfemi, M. O., &amp; Ajayi, T. R. (2005). Groundwater prospecting and aquifer delineation using electrical resistivity methods in parts of southwestern Nigeria. Journal of Mining and Geology, 41(2), 215–227.</w:t>
      </w:r>
    </w:p>
    <w:p w14:paraId="728BE9F9"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Ako, B. D., Olorunfemi, M. O., &amp; Ajayi, T. R. (2005). Groundwater potential evaluation using vertical electrical sounding in southwestern Nigeria. Environmental Geology, 47(3), 329–336. https://doi.org/10.1007/s00254-004-1166-3</w:t>
      </w:r>
    </w:p>
    <w:p w14:paraId="7C9BF80E"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Anomohanran, O. (2015). Determination of groundwater potential in Asaba, Nigeria using surface geoelectric sounding. International Journal of Geosciences, 6(2), 233–241. https://doi.org/10.4236/ijg.2015.62017</w:t>
      </w:r>
    </w:p>
    <w:p w14:paraId="06882202"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Bala, A. E., &amp; Ike, E. C. (2001). The aquifer of the crystalline basement rocks in parts of Kaduna State, Nigeria. Journal of Mining and Geology, 37(2), 177–184.</w:t>
      </w:r>
    </w:p>
    <w:p w14:paraId="2F8D5003"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Batayneh, A. T. (2011). Use of electrical resistivity methods for detecting subsurface fresh and saline water in the eastern Dead Sea area, Jordan. Hydrogeology Journal, 19(2), 387–399. https://doi.org/10.1007/s10040-010-0684-0.</w:t>
      </w:r>
    </w:p>
    <w:p w14:paraId="5B436026"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Egbai, J. C., &amp; Iserhien-Emekeme, R. E. (2015). Application of vertical electrical sounding (VES) for groundwater exploration in parts of Delta State, Nigeria. Journal of Applied Sciences and Environmental Management, 19(4), 695–703.</w:t>
      </w:r>
    </w:p>
    <w:p w14:paraId="42CC8292"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Egbai, J. E., &amp; Iserhien-Emekeme, O. (2015). Hydrogeophysical investigation of groundwater potential zones in Delta State, Nigeria. International Journal of Water Resources, 5(2), 85–98.</w:t>
      </w:r>
    </w:p>
    <w:p w14:paraId="3ABA030A"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Ekine, A. S., &amp; Osobonye, G. (1996). Surface geoelectric sounding for the determination of aquifer characteristics in parts of Bonny Local Government Area, Rivers State, Nigeria. Nigerian Journal of Physics, 8, 82–87.</w:t>
      </w:r>
    </w:p>
    <w:p w14:paraId="0D1374F9"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Emberga, T. T., Opara, A. I., Onyekuru, S. O., Omenikola, A. I., Bilar, A. A., Unegbu, C. C., &amp; Epuerie, T. E. (2023). Estimates of aquifer hydraulic conductivity based on grain-size data and multiple regression techniques in Imo River Basin. International Journal of Energy and Water Resources, 1–19.</w:t>
      </w:r>
    </w:p>
    <w:p w14:paraId="3E7B1BDF"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lastRenderedPageBreak/>
        <w:t>Etu-Efeotor, J. O., &amp; Akpokodje, E. G. (1990). Aquifer systems of the Niger Delta. Journal of Mining and Geology, 26(2), 279–284.</w:t>
      </w:r>
    </w:p>
    <w:p w14:paraId="13E90252"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Freeze, R. A., &amp; Cherry, J. A. (1979). Groundwater. Prentice-Hall.</w:t>
      </w:r>
    </w:p>
    <w:p w14:paraId="6D0AC221"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Henriet, J. P. (1976). Direct applications of the Dar Zarrouk parameters in groundwater surveys. Geophysical Prospecting, 24(2), 344–353.</w:t>
      </w:r>
    </w:p>
    <w:p w14:paraId="50C64A9F"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Offodile, M. E. (2002). Groundwater study and development in Nigeria (2nd ed.). Mecon Geology and Engineering Services Ltd.</w:t>
      </w:r>
    </w:p>
    <w:p w14:paraId="62299F7C"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Olayinka, A. I., &amp; Olorunfemi, M. O. (1992). Determination of geoelectrical characteristics in Okene area and implications for borehole siting. Journal of Mining and Geology, 28(2), 403–412.</w:t>
      </w:r>
    </w:p>
    <w:p w14:paraId="71D83D33"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Olayinka, A. I., &amp; Olorunfemi, M. O. (1992). Groundwater exploration using vertical electrical sounding in basement complex areas of Nigeria. Journal of African Earth Sciences, 14(3), 289–297. https://doi.org/10.1016/0899-5362(92)90022-R</w:t>
      </w:r>
    </w:p>
    <w:p w14:paraId="0FB0AF9D"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Olorunfemi, M. O., &amp; Fasuyi, S. A. (1993). Aquifer types and the geoelectric/hydrogeologic characteristics of part of the central basement terrain of Nigeria (around Akure). Journal of African Earth Sciences, 16(3), 309–317. https://doi.org/10.1016/0899-5362(93)90051-O</w:t>
      </w:r>
    </w:p>
    <w:p w14:paraId="084DC4AC"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Olorunfemi, M. O., &amp; Fasuyi, S. A. (1993). A geoelectric evaluation of groundwater potential in basement complex terrain. Water Resources, 27(5), 635–644.</w:t>
      </w:r>
    </w:p>
    <w:p w14:paraId="2A7EBB86"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Okogbue, C. O., &amp; Omonona, O. V. (2013). Groundwater potential evaluation using geoelectrical resistivity method in parts of Anambra State, southeastern Nigeria. Environmental Earth Sciences, 70(3), 1219–1233. https://doi.org/10.1007/s12665-012-2185-8</w:t>
      </w:r>
    </w:p>
    <w:p w14:paraId="5AECD0A1"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Orellana, E., &amp; Mooney, H. M. (1966). Master tables and curves for vertical electrical sounding over layered structures. Madrid: Interciencia.</w:t>
      </w:r>
    </w:p>
    <w:p w14:paraId="4A0C9F3B"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Oseji, J. O., Atakpo, E. A., &amp; Okolie, E. C. (2005). Geoelectric investigation of the aquifer characteristics and groundwater potential in Kwale, Delta State, Nigeria. Journal of Applied Sciences and Environmental Management, 9(1), 157–160.</w:t>
      </w:r>
    </w:p>
    <w:p w14:paraId="6145861B"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Reynolds, J. M. (2011). An introduction to applied and environmental geophysics (2nd ed.). Wiley-Blackwell.</w:t>
      </w:r>
    </w:p>
    <w:p w14:paraId="43369452"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Telford, W. M., Geldart, L. P., &amp; Sheriff, R. E. (1990). Applied geophysics (2nd ed.). Cambridge University Press.</w:t>
      </w:r>
    </w:p>
    <w:p w14:paraId="1FE4F7D1"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Todd, D. K., &amp; Mays, L. W. (2005). Groundwater hydrology (3rd ed.). John Wiley &amp; Sons.</w:t>
      </w:r>
    </w:p>
    <w:p w14:paraId="2E03C13A"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t xml:space="preserve"> Uma, K. O. (1989). An appraisal of the groundwater resources of the Benue River Basin, Nigeria. Journal of Mining and Geology, 25(1–2), 57–63.</w:t>
      </w:r>
    </w:p>
    <w:p w14:paraId="651714D8" w14:textId="77777777" w:rsidR="00771E51" w:rsidRPr="00466123" w:rsidRDefault="00771E51" w:rsidP="00771E51">
      <w:pPr>
        <w:spacing w:before="240" w:after="0" w:line="240" w:lineRule="auto"/>
        <w:ind w:left="720" w:hanging="720"/>
        <w:jc w:val="both"/>
        <w:rPr>
          <w:rFonts w:ascii="Times New Roman" w:hAnsi="Times New Roman" w:cs="Times New Roman"/>
        </w:rPr>
      </w:pPr>
      <w:r w:rsidRPr="00466123">
        <w:rPr>
          <w:rFonts w:ascii="Times New Roman" w:hAnsi="Times New Roman" w:cs="Times New Roman"/>
        </w:rPr>
        <w:lastRenderedPageBreak/>
        <w:t>Zohdy, A. A. R., Eaton, G. P., &amp; Mabey, D. R. (1974). Application of surface geophysics to groundwater investigations. U.S. Geological Survey Techniques of Water-Resources Investigations, Book 2, Chapter D1.</w:t>
      </w:r>
    </w:p>
    <w:p w14:paraId="41879855" w14:textId="77777777" w:rsidR="00771E51" w:rsidRPr="00466123" w:rsidRDefault="00771E51" w:rsidP="00771E51">
      <w:pPr>
        <w:spacing w:before="240" w:after="0" w:line="240" w:lineRule="auto"/>
        <w:ind w:left="720" w:hanging="720"/>
        <w:jc w:val="both"/>
        <w:rPr>
          <w:rFonts w:ascii="Times New Roman" w:hAnsi="Times New Roman" w:cs="Times New Roman"/>
          <w:b/>
          <w:bCs/>
        </w:rPr>
      </w:pPr>
    </w:p>
    <w:p w14:paraId="2C3CEE35" w14:textId="77777777" w:rsidR="00771E51" w:rsidRPr="00D2057B" w:rsidRDefault="00771E51" w:rsidP="009B653F">
      <w:pPr>
        <w:jc w:val="both"/>
        <w:rPr>
          <w:rFonts w:ascii="Times New Roman" w:hAnsi="Times New Roman" w:cs="Times New Roman"/>
        </w:rPr>
      </w:pPr>
    </w:p>
    <w:p w14:paraId="7F2A8ED7" w14:textId="77777777" w:rsidR="00B75628" w:rsidRPr="00846EFA" w:rsidRDefault="00B75628" w:rsidP="00846EFA">
      <w:pPr>
        <w:jc w:val="both"/>
        <w:rPr>
          <w:rFonts w:ascii="Times New Roman" w:hAnsi="Times New Roman" w:cs="Times New Roman"/>
        </w:rPr>
      </w:pPr>
    </w:p>
    <w:sectPr w:rsidR="00B75628" w:rsidRPr="00846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1"/>
    <w:multiLevelType w:val="multilevel"/>
    <w:tmpl w:val="3D184E5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331915EF"/>
    <w:multiLevelType w:val="multilevel"/>
    <w:tmpl w:val="2FB46FC6"/>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3B6548BF"/>
    <w:multiLevelType w:val="multilevel"/>
    <w:tmpl w:val="3856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8C32DE"/>
    <w:multiLevelType w:val="multilevel"/>
    <w:tmpl w:val="E4841D06"/>
    <w:lvl w:ilvl="0">
      <w:start w:val="1"/>
      <w:numFmt w:val="lowerRoman"/>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48D64B7"/>
    <w:multiLevelType w:val="multilevel"/>
    <w:tmpl w:val="1698071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AD271D2"/>
    <w:multiLevelType w:val="hybridMultilevel"/>
    <w:tmpl w:val="807C7A46"/>
    <w:lvl w:ilvl="0" w:tplc="21D4378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0D75E8"/>
    <w:multiLevelType w:val="multilevel"/>
    <w:tmpl w:val="2E10955A"/>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262A1C"/>
    <w:multiLevelType w:val="multilevel"/>
    <w:tmpl w:val="595EE2B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C653A96"/>
    <w:multiLevelType w:val="multilevel"/>
    <w:tmpl w:val="ADE84326"/>
    <w:lvl w:ilvl="0">
      <w:start w:val="1"/>
      <w:numFmt w:val="lowerRoman"/>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B86767"/>
    <w:multiLevelType w:val="multilevel"/>
    <w:tmpl w:val="4136319C"/>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83A17F9"/>
    <w:multiLevelType w:val="multilevel"/>
    <w:tmpl w:val="DD3C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860557"/>
    <w:multiLevelType w:val="multilevel"/>
    <w:tmpl w:val="00D2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0"/>
  </w:num>
  <w:num w:numId="4">
    <w:abstractNumId w:val="2"/>
  </w:num>
  <w:num w:numId="5">
    <w:abstractNumId w:val="3"/>
  </w:num>
  <w:num w:numId="6">
    <w:abstractNumId w:val="5"/>
  </w:num>
  <w:num w:numId="7">
    <w:abstractNumId w:val="4"/>
  </w:num>
  <w:num w:numId="8">
    <w:abstractNumId w:val="7"/>
  </w:num>
  <w:num w:numId="9">
    <w:abstractNumId w:val="9"/>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EFA"/>
    <w:rsid w:val="000012E8"/>
    <w:rsid w:val="000028EC"/>
    <w:rsid w:val="00002C52"/>
    <w:rsid w:val="00017CD5"/>
    <w:rsid w:val="000D5F48"/>
    <w:rsid w:val="00100838"/>
    <w:rsid w:val="00174780"/>
    <w:rsid w:val="001A306B"/>
    <w:rsid w:val="00221F02"/>
    <w:rsid w:val="002332D8"/>
    <w:rsid w:val="00243A1E"/>
    <w:rsid w:val="00280370"/>
    <w:rsid w:val="002C2F37"/>
    <w:rsid w:val="002C38D3"/>
    <w:rsid w:val="00314C53"/>
    <w:rsid w:val="00323F67"/>
    <w:rsid w:val="003250A1"/>
    <w:rsid w:val="0035672D"/>
    <w:rsid w:val="003B7EBE"/>
    <w:rsid w:val="003C108A"/>
    <w:rsid w:val="00455B22"/>
    <w:rsid w:val="004768F3"/>
    <w:rsid w:val="004B2457"/>
    <w:rsid w:val="004C64E2"/>
    <w:rsid w:val="005028AA"/>
    <w:rsid w:val="00552E06"/>
    <w:rsid w:val="00622BD6"/>
    <w:rsid w:val="00656398"/>
    <w:rsid w:val="006B3B6F"/>
    <w:rsid w:val="006B62DC"/>
    <w:rsid w:val="006F1AA3"/>
    <w:rsid w:val="00701EE6"/>
    <w:rsid w:val="007118F0"/>
    <w:rsid w:val="00771E51"/>
    <w:rsid w:val="00773215"/>
    <w:rsid w:val="007B535D"/>
    <w:rsid w:val="007C01CE"/>
    <w:rsid w:val="007C3B1B"/>
    <w:rsid w:val="007E5E26"/>
    <w:rsid w:val="00804D00"/>
    <w:rsid w:val="00846EFA"/>
    <w:rsid w:val="00894EDA"/>
    <w:rsid w:val="008E2A11"/>
    <w:rsid w:val="00903B12"/>
    <w:rsid w:val="00923F77"/>
    <w:rsid w:val="00947F82"/>
    <w:rsid w:val="00962B16"/>
    <w:rsid w:val="009668F6"/>
    <w:rsid w:val="00976FC8"/>
    <w:rsid w:val="009B653F"/>
    <w:rsid w:val="009E258D"/>
    <w:rsid w:val="00A02B2B"/>
    <w:rsid w:val="00A06033"/>
    <w:rsid w:val="00A14B9F"/>
    <w:rsid w:val="00A14CA5"/>
    <w:rsid w:val="00A23FB8"/>
    <w:rsid w:val="00A45484"/>
    <w:rsid w:val="00A55C7F"/>
    <w:rsid w:val="00AC1756"/>
    <w:rsid w:val="00AC48F2"/>
    <w:rsid w:val="00AF2285"/>
    <w:rsid w:val="00B17771"/>
    <w:rsid w:val="00B26140"/>
    <w:rsid w:val="00B75628"/>
    <w:rsid w:val="00B866B5"/>
    <w:rsid w:val="00B93F81"/>
    <w:rsid w:val="00B95FBB"/>
    <w:rsid w:val="00BE7D6A"/>
    <w:rsid w:val="00BF3954"/>
    <w:rsid w:val="00C04E42"/>
    <w:rsid w:val="00C23C2D"/>
    <w:rsid w:val="00C3278C"/>
    <w:rsid w:val="00C34A73"/>
    <w:rsid w:val="00C460BE"/>
    <w:rsid w:val="00C72DED"/>
    <w:rsid w:val="00C81A60"/>
    <w:rsid w:val="00C839F8"/>
    <w:rsid w:val="00C93876"/>
    <w:rsid w:val="00CC237E"/>
    <w:rsid w:val="00CE1309"/>
    <w:rsid w:val="00D32EBD"/>
    <w:rsid w:val="00D55CF2"/>
    <w:rsid w:val="00D74E4B"/>
    <w:rsid w:val="00D81195"/>
    <w:rsid w:val="00D83B3B"/>
    <w:rsid w:val="00D93D0E"/>
    <w:rsid w:val="00DE3503"/>
    <w:rsid w:val="00E2726E"/>
    <w:rsid w:val="00E33C28"/>
    <w:rsid w:val="00E46938"/>
    <w:rsid w:val="00E94169"/>
    <w:rsid w:val="00EB0530"/>
    <w:rsid w:val="00EC40F2"/>
    <w:rsid w:val="00F35086"/>
    <w:rsid w:val="00F40825"/>
    <w:rsid w:val="00F47E54"/>
    <w:rsid w:val="00F86983"/>
    <w:rsid w:val="00FA217C"/>
    <w:rsid w:val="00FA2BF5"/>
    <w:rsid w:val="00FE4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6E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6E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6E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6E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6E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6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E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6E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6E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6E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6E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6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EFA"/>
    <w:rPr>
      <w:rFonts w:eastAsiaTheme="majorEastAsia" w:cstheme="majorBidi"/>
      <w:color w:val="272727" w:themeColor="text1" w:themeTint="D8"/>
    </w:rPr>
  </w:style>
  <w:style w:type="paragraph" w:styleId="Title">
    <w:name w:val="Title"/>
    <w:basedOn w:val="Normal"/>
    <w:next w:val="Normal"/>
    <w:link w:val="TitleChar"/>
    <w:uiPriority w:val="10"/>
    <w:qFormat/>
    <w:rsid w:val="00846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EFA"/>
    <w:pPr>
      <w:spacing w:before="160"/>
      <w:jc w:val="center"/>
    </w:pPr>
    <w:rPr>
      <w:i/>
      <w:iCs/>
      <w:color w:val="404040" w:themeColor="text1" w:themeTint="BF"/>
    </w:rPr>
  </w:style>
  <w:style w:type="character" w:customStyle="1" w:styleId="QuoteChar">
    <w:name w:val="Quote Char"/>
    <w:basedOn w:val="DefaultParagraphFont"/>
    <w:link w:val="Quote"/>
    <w:uiPriority w:val="29"/>
    <w:rsid w:val="00846EFA"/>
    <w:rPr>
      <w:i/>
      <w:iCs/>
      <w:color w:val="404040" w:themeColor="text1" w:themeTint="BF"/>
    </w:rPr>
  </w:style>
  <w:style w:type="paragraph" w:styleId="ListParagraph">
    <w:name w:val="List Paragraph"/>
    <w:basedOn w:val="Normal"/>
    <w:uiPriority w:val="34"/>
    <w:qFormat/>
    <w:rsid w:val="00846EFA"/>
    <w:pPr>
      <w:ind w:left="720"/>
      <w:contextualSpacing/>
    </w:pPr>
  </w:style>
  <w:style w:type="character" w:styleId="IntenseEmphasis">
    <w:name w:val="Intense Emphasis"/>
    <w:basedOn w:val="DefaultParagraphFont"/>
    <w:uiPriority w:val="21"/>
    <w:qFormat/>
    <w:rsid w:val="00846EFA"/>
    <w:rPr>
      <w:i/>
      <w:iCs/>
      <w:color w:val="2F5496" w:themeColor="accent1" w:themeShade="BF"/>
    </w:rPr>
  </w:style>
  <w:style w:type="paragraph" w:styleId="IntenseQuote">
    <w:name w:val="Intense Quote"/>
    <w:basedOn w:val="Normal"/>
    <w:next w:val="Normal"/>
    <w:link w:val="IntenseQuoteChar"/>
    <w:uiPriority w:val="30"/>
    <w:qFormat/>
    <w:rsid w:val="00846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EFA"/>
    <w:rPr>
      <w:i/>
      <w:iCs/>
      <w:color w:val="2F5496" w:themeColor="accent1" w:themeShade="BF"/>
    </w:rPr>
  </w:style>
  <w:style w:type="character" w:styleId="IntenseReference">
    <w:name w:val="Intense Reference"/>
    <w:basedOn w:val="DefaultParagraphFont"/>
    <w:uiPriority w:val="32"/>
    <w:qFormat/>
    <w:rsid w:val="00846EFA"/>
    <w:rPr>
      <w:b/>
      <w:bCs/>
      <w:smallCaps/>
      <w:color w:val="2F5496" w:themeColor="accent1" w:themeShade="BF"/>
      <w:spacing w:val="5"/>
    </w:rPr>
  </w:style>
  <w:style w:type="paragraph" w:styleId="BodyText">
    <w:name w:val="Body Text"/>
    <w:basedOn w:val="Normal"/>
    <w:link w:val="BodyTextChar"/>
    <w:qFormat/>
    <w:rsid w:val="004768F3"/>
    <w:pPr>
      <w:spacing w:before="180" w:after="180" w:line="240" w:lineRule="auto"/>
    </w:pPr>
    <w:rPr>
      <w:rFonts w:ascii="Times New Roman" w:hAnsi="Times New Roman"/>
      <w:kern w:val="0"/>
      <w14:ligatures w14:val="none"/>
    </w:rPr>
  </w:style>
  <w:style w:type="character" w:customStyle="1" w:styleId="BodyTextChar">
    <w:name w:val="Body Text Char"/>
    <w:basedOn w:val="DefaultParagraphFont"/>
    <w:link w:val="BodyText"/>
    <w:rsid w:val="004768F3"/>
    <w:rPr>
      <w:rFonts w:ascii="Times New Roman" w:hAnsi="Times New Roman"/>
      <w:kern w:val="0"/>
      <w14:ligatures w14:val="none"/>
    </w:rPr>
  </w:style>
  <w:style w:type="paragraph" w:customStyle="1" w:styleId="FirstParagraph">
    <w:name w:val="First Paragraph"/>
    <w:basedOn w:val="BodyText"/>
    <w:next w:val="BodyText"/>
    <w:qFormat/>
    <w:rsid w:val="004768F3"/>
  </w:style>
  <w:style w:type="paragraph" w:customStyle="1" w:styleId="Compact">
    <w:name w:val="Compact"/>
    <w:basedOn w:val="BodyText"/>
    <w:qFormat/>
    <w:rsid w:val="004768F3"/>
    <w:pPr>
      <w:spacing w:before="36" w:after="36"/>
    </w:pPr>
  </w:style>
  <w:style w:type="character" w:styleId="Hyperlink">
    <w:name w:val="Hyperlink"/>
    <w:basedOn w:val="DefaultParagraphFont"/>
    <w:uiPriority w:val="99"/>
    <w:unhideWhenUsed/>
    <w:rsid w:val="00771E51"/>
    <w:rPr>
      <w:color w:val="0563C1" w:themeColor="hyperlink"/>
      <w:u w:val="single"/>
    </w:rPr>
  </w:style>
  <w:style w:type="table" w:styleId="TableGrid">
    <w:name w:val="Table Grid"/>
    <w:basedOn w:val="TableNormal"/>
    <w:uiPriority w:val="39"/>
    <w:rsid w:val="004B2457"/>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028E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0028EC"/>
  </w:style>
  <w:style w:type="character" w:styleId="Strong">
    <w:name w:val="Strong"/>
    <w:basedOn w:val="DefaultParagraphFont"/>
    <w:uiPriority w:val="22"/>
    <w:qFormat/>
    <w:rsid w:val="00A14C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6E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6E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6E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6E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6E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6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6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6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6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E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6E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6E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6E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6E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6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6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6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6EFA"/>
    <w:rPr>
      <w:rFonts w:eastAsiaTheme="majorEastAsia" w:cstheme="majorBidi"/>
      <w:color w:val="272727" w:themeColor="text1" w:themeTint="D8"/>
    </w:rPr>
  </w:style>
  <w:style w:type="paragraph" w:styleId="Title">
    <w:name w:val="Title"/>
    <w:basedOn w:val="Normal"/>
    <w:next w:val="Normal"/>
    <w:link w:val="TitleChar"/>
    <w:uiPriority w:val="10"/>
    <w:qFormat/>
    <w:rsid w:val="00846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6EFA"/>
    <w:pPr>
      <w:spacing w:before="160"/>
      <w:jc w:val="center"/>
    </w:pPr>
    <w:rPr>
      <w:i/>
      <w:iCs/>
      <w:color w:val="404040" w:themeColor="text1" w:themeTint="BF"/>
    </w:rPr>
  </w:style>
  <w:style w:type="character" w:customStyle="1" w:styleId="QuoteChar">
    <w:name w:val="Quote Char"/>
    <w:basedOn w:val="DefaultParagraphFont"/>
    <w:link w:val="Quote"/>
    <w:uiPriority w:val="29"/>
    <w:rsid w:val="00846EFA"/>
    <w:rPr>
      <w:i/>
      <w:iCs/>
      <w:color w:val="404040" w:themeColor="text1" w:themeTint="BF"/>
    </w:rPr>
  </w:style>
  <w:style w:type="paragraph" w:styleId="ListParagraph">
    <w:name w:val="List Paragraph"/>
    <w:basedOn w:val="Normal"/>
    <w:uiPriority w:val="34"/>
    <w:qFormat/>
    <w:rsid w:val="00846EFA"/>
    <w:pPr>
      <w:ind w:left="720"/>
      <w:contextualSpacing/>
    </w:pPr>
  </w:style>
  <w:style w:type="character" w:styleId="IntenseEmphasis">
    <w:name w:val="Intense Emphasis"/>
    <w:basedOn w:val="DefaultParagraphFont"/>
    <w:uiPriority w:val="21"/>
    <w:qFormat/>
    <w:rsid w:val="00846EFA"/>
    <w:rPr>
      <w:i/>
      <w:iCs/>
      <w:color w:val="2F5496" w:themeColor="accent1" w:themeShade="BF"/>
    </w:rPr>
  </w:style>
  <w:style w:type="paragraph" w:styleId="IntenseQuote">
    <w:name w:val="Intense Quote"/>
    <w:basedOn w:val="Normal"/>
    <w:next w:val="Normal"/>
    <w:link w:val="IntenseQuoteChar"/>
    <w:uiPriority w:val="30"/>
    <w:qFormat/>
    <w:rsid w:val="00846E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6EFA"/>
    <w:rPr>
      <w:i/>
      <w:iCs/>
      <w:color w:val="2F5496" w:themeColor="accent1" w:themeShade="BF"/>
    </w:rPr>
  </w:style>
  <w:style w:type="character" w:styleId="IntenseReference">
    <w:name w:val="Intense Reference"/>
    <w:basedOn w:val="DefaultParagraphFont"/>
    <w:uiPriority w:val="32"/>
    <w:qFormat/>
    <w:rsid w:val="00846EFA"/>
    <w:rPr>
      <w:b/>
      <w:bCs/>
      <w:smallCaps/>
      <w:color w:val="2F5496" w:themeColor="accent1" w:themeShade="BF"/>
      <w:spacing w:val="5"/>
    </w:rPr>
  </w:style>
  <w:style w:type="paragraph" w:styleId="BodyText">
    <w:name w:val="Body Text"/>
    <w:basedOn w:val="Normal"/>
    <w:link w:val="BodyTextChar"/>
    <w:qFormat/>
    <w:rsid w:val="004768F3"/>
    <w:pPr>
      <w:spacing w:before="180" w:after="180" w:line="240" w:lineRule="auto"/>
    </w:pPr>
    <w:rPr>
      <w:rFonts w:ascii="Times New Roman" w:hAnsi="Times New Roman"/>
      <w:kern w:val="0"/>
      <w14:ligatures w14:val="none"/>
    </w:rPr>
  </w:style>
  <w:style w:type="character" w:customStyle="1" w:styleId="BodyTextChar">
    <w:name w:val="Body Text Char"/>
    <w:basedOn w:val="DefaultParagraphFont"/>
    <w:link w:val="BodyText"/>
    <w:rsid w:val="004768F3"/>
    <w:rPr>
      <w:rFonts w:ascii="Times New Roman" w:hAnsi="Times New Roman"/>
      <w:kern w:val="0"/>
      <w14:ligatures w14:val="none"/>
    </w:rPr>
  </w:style>
  <w:style w:type="paragraph" w:customStyle="1" w:styleId="FirstParagraph">
    <w:name w:val="First Paragraph"/>
    <w:basedOn w:val="BodyText"/>
    <w:next w:val="BodyText"/>
    <w:qFormat/>
    <w:rsid w:val="004768F3"/>
  </w:style>
  <w:style w:type="paragraph" w:customStyle="1" w:styleId="Compact">
    <w:name w:val="Compact"/>
    <w:basedOn w:val="BodyText"/>
    <w:qFormat/>
    <w:rsid w:val="004768F3"/>
    <w:pPr>
      <w:spacing w:before="36" w:after="36"/>
    </w:pPr>
  </w:style>
  <w:style w:type="character" w:styleId="Hyperlink">
    <w:name w:val="Hyperlink"/>
    <w:basedOn w:val="DefaultParagraphFont"/>
    <w:uiPriority w:val="99"/>
    <w:unhideWhenUsed/>
    <w:rsid w:val="00771E51"/>
    <w:rPr>
      <w:color w:val="0563C1" w:themeColor="hyperlink"/>
      <w:u w:val="single"/>
    </w:rPr>
  </w:style>
  <w:style w:type="table" w:styleId="TableGrid">
    <w:name w:val="Table Grid"/>
    <w:basedOn w:val="TableNormal"/>
    <w:uiPriority w:val="39"/>
    <w:rsid w:val="004B2457"/>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028E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0028EC"/>
  </w:style>
  <w:style w:type="character" w:styleId="Strong">
    <w:name w:val="Strong"/>
    <w:basedOn w:val="DefaultParagraphFont"/>
    <w:uiPriority w:val="22"/>
    <w:qFormat/>
    <w:rsid w:val="00A14C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8378">
      <w:bodyDiv w:val="1"/>
      <w:marLeft w:val="0"/>
      <w:marRight w:val="0"/>
      <w:marTop w:val="0"/>
      <w:marBottom w:val="0"/>
      <w:divBdr>
        <w:top w:val="none" w:sz="0" w:space="0" w:color="auto"/>
        <w:left w:val="none" w:sz="0" w:space="0" w:color="auto"/>
        <w:bottom w:val="none" w:sz="0" w:space="0" w:color="auto"/>
        <w:right w:val="none" w:sz="0" w:space="0" w:color="auto"/>
      </w:divBdr>
    </w:div>
    <w:div w:id="1881165273">
      <w:bodyDiv w:val="1"/>
      <w:marLeft w:val="0"/>
      <w:marRight w:val="0"/>
      <w:marTop w:val="0"/>
      <w:marBottom w:val="0"/>
      <w:divBdr>
        <w:top w:val="none" w:sz="0" w:space="0" w:color="auto"/>
        <w:left w:val="none" w:sz="0" w:space="0" w:color="auto"/>
        <w:bottom w:val="none" w:sz="0" w:space="0" w:color="auto"/>
        <w:right w:val="none" w:sz="0" w:space="0" w:color="auto"/>
      </w:divBdr>
    </w:div>
    <w:div w:id="208884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16/0899-5362(83)90005-2" TargetMode="Externa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22</Pages>
  <Words>7182</Words>
  <Characters>40941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2812</dc:creator>
  <cp:keywords/>
  <dc:description/>
  <cp:lastModifiedBy>qwert</cp:lastModifiedBy>
  <cp:revision>95</cp:revision>
  <dcterms:created xsi:type="dcterms:W3CDTF">2026-01-02T12:33:00Z</dcterms:created>
  <dcterms:modified xsi:type="dcterms:W3CDTF">2026-05-07T12:30:00Z</dcterms:modified>
</cp:coreProperties>
</file>