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86CA2" w14:textId="77777777" w:rsidR="003B4923" w:rsidRPr="00A070FF" w:rsidRDefault="003B4923" w:rsidP="00A070FF">
      <w:pPr>
        <w:spacing w:line="360" w:lineRule="auto"/>
        <w:jc w:val="center"/>
        <w:rPr>
          <w:rFonts w:ascii="Times New Roman" w:hAnsi="Times New Roman" w:cs="Times New Roman"/>
          <w:b/>
          <w:bCs/>
          <w:color w:val="000000" w:themeColor="text1"/>
          <w:sz w:val="28"/>
        </w:rPr>
      </w:pPr>
      <w:r w:rsidRPr="00A070FF">
        <w:rPr>
          <w:rStyle w:val="css-lq4jk2"/>
          <w:rFonts w:ascii="Times New Roman" w:eastAsia="Times New Roman" w:hAnsi="Times New Roman" w:cs="Times New Roman"/>
          <w:b/>
          <w:bCs/>
          <w:color w:val="000000" w:themeColor="text1"/>
          <w:sz w:val="28"/>
          <w:shd w:val="clear" w:color="auto" w:fill="FFFFFF"/>
        </w:rPr>
        <w:t>Bhakhra </w:t>
      </w:r>
      <w:r w:rsidRPr="00A070FF">
        <w:rPr>
          <w:rStyle w:val="css-s9xou5"/>
          <w:rFonts w:ascii="Times New Roman" w:eastAsia="Times New Roman" w:hAnsi="Times New Roman" w:cs="Times New Roman"/>
          <w:b/>
          <w:bCs/>
          <w:color w:val="000000" w:themeColor="text1"/>
          <w:sz w:val="28"/>
          <w:shd w:val="clear" w:color="auto" w:fill="FFFFFF"/>
        </w:rPr>
        <w:t>Beas </w:t>
      </w:r>
      <w:r w:rsidRPr="00A070FF">
        <w:rPr>
          <w:rStyle w:val="css-lq4jk2"/>
          <w:rFonts w:ascii="Times New Roman" w:eastAsia="Times New Roman" w:hAnsi="Times New Roman" w:cs="Times New Roman"/>
          <w:b/>
          <w:bCs/>
          <w:color w:val="000000" w:themeColor="text1"/>
          <w:sz w:val="28"/>
          <w:shd w:val="clear" w:color="auto" w:fill="FFFFFF"/>
        </w:rPr>
        <w:t>Management Board (BBMB) </w:t>
      </w:r>
      <w:r w:rsidRPr="00A070FF">
        <w:rPr>
          <w:rFonts w:ascii="Times New Roman" w:hAnsi="Times New Roman" w:cs="Times New Roman"/>
          <w:b/>
          <w:bCs/>
          <w:color w:val="000000" w:themeColor="text1"/>
          <w:sz w:val="28"/>
        </w:rPr>
        <w:t>and Indian Federalism: An Analysis of Centre–State Relations in Punjab</w:t>
      </w:r>
    </w:p>
    <w:p w14:paraId="55C26423" w14:textId="4FC2E812" w:rsidR="003B4923" w:rsidRPr="00A00590" w:rsidRDefault="003B4923" w:rsidP="007E7A4B">
      <w:pPr>
        <w:spacing w:line="360" w:lineRule="auto"/>
        <w:jc w:val="both"/>
        <w:rPr>
          <w:rFonts w:ascii="Times New Roman" w:hAnsi="Times New Roman" w:cs="Times New Roman"/>
          <w:sz w:val="24"/>
          <w:szCs w:val="24"/>
        </w:rPr>
      </w:pPr>
      <w:bookmarkStart w:id="0" w:name="_GoBack"/>
      <w:bookmarkEnd w:id="0"/>
      <w:r w:rsidRPr="00A00590">
        <w:rPr>
          <w:rFonts w:ascii="Times New Roman" w:hAnsi="Times New Roman" w:cs="Times New Roman"/>
          <w:b/>
          <w:bCs/>
          <w:color w:val="000000" w:themeColor="text1"/>
          <w:sz w:val="24"/>
          <w:szCs w:val="24"/>
        </w:rPr>
        <w:t>Abstract</w:t>
      </w:r>
    </w:p>
    <w:p w14:paraId="27FEDB86" w14:textId="75E7E635" w:rsidR="008E4055" w:rsidRDefault="003B4923" w:rsidP="008E4055">
      <w:pPr>
        <w:spacing w:line="360" w:lineRule="auto"/>
        <w:ind w:firstLine="720"/>
        <w:jc w:val="both"/>
        <w:rPr>
          <w:rFonts w:ascii="Times New Roman" w:hAnsi="Times New Roman" w:cs="Times New Roman"/>
          <w:sz w:val="24"/>
          <w:szCs w:val="24"/>
        </w:rPr>
      </w:pPr>
      <w:r w:rsidRPr="00A00590">
        <w:rPr>
          <w:rFonts w:ascii="Times New Roman" w:hAnsi="Times New Roman" w:cs="Times New Roman"/>
          <w:sz w:val="24"/>
          <w:szCs w:val="24"/>
        </w:rPr>
        <w:t>Political system</w:t>
      </w:r>
      <w:r w:rsidR="009E5C1A">
        <w:rPr>
          <w:rFonts w:ascii="Times New Roman" w:hAnsi="Times New Roman" w:cs="Times New Roman"/>
          <w:sz w:val="24"/>
          <w:szCs w:val="24"/>
        </w:rPr>
        <w:t>s</w:t>
      </w:r>
      <w:r w:rsidRPr="00A00590">
        <w:rPr>
          <w:rFonts w:ascii="Times New Roman" w:hAnsi="Times New Roman" w:cs="Times New Roman"/>
          <w:sz w:val="24"/>
          <w:szCs w:val="24"/>
        </w:rPr>
        <w:t xml:space="preserve"> are of two types example federal and unitary. Federal systems are </w:t>
      </w:r>
      <w:r w:rsidR="00076D50" w:rsidRPr="00A00590">
        <w:rPr>
          <w:rFonts w:ascii="Times New Roman" w:hAnsi="Times New Roman" w:cs="Times New Roman"/>
          <w:sz w:val="24"/>
          <w:szCs w:val="24"/>
        </w:rPr>
        <w:t>favoured</w:t>
      </w:r>
      <w:r w:rsidRPr="00A00590">
        <w:rPr>
          <w:rFonts w:ascii="Times New Roman" w:hAnsi="Times New Roman" w:cs="Times New Roman"/>
          <w:sz w:val="24"/>
          <w:szCs w:val="24"/>
        </w:rPr>
        <w:t xml:space="preserve"> by larger nations, while unitary systems suit smaller ones. In a federal polity, dual governments share responsibilities, often leading to tensions. The paper focuses on the Bhakhra Beas Management dispute between the central and Punjab state government, arising from historical territorial reorganization post-1947 partition. The formation of Punjab and subsequent issues related to territory, river water management, and administrative autonomy have generated conflict over control and representation, particula</w:t>
      </w:r>
      <w:r w:rsidR="00250A9C">
        <w:rPr>
          <w:rFonts w:ascii="Times New Roman" w:hAnsi="Times New Roman" w:cs="Times New Roman"/>
          <w:sz w:val="24"/>
          <w:szCs w:val="24"/>
        </w:rPr>
        <w:t xml:space="preserve">rly concerning </w:t>
      </w:r>
      <w:r w:rsidRPr="00A00590">
        <w:rPr>
          <w:rFonts w:ascii="Times New Roman" w:hAnsi="Times New Roman" w:cs="Times New Roman"/>
          <w:sz w:val="24"/>
          <w:szCs w:val="24"/>
        </w:rPr>
        <w:t>the Bhakhra Beas Management Board (BBMB). This research paper examines the</w:t>
      </w:r>
      <w:r w:rsidR="006751CF">
        <w:rPr>
          <w:rFonts w:ascii="Times New Roman" w:hAnsi="Times New Roman" w:cs="Times New Roman"/>
          <w:sz w:val="24"/>
          <w:szCs w:val="24"/>
        </w:rPr>
        <w:t xml:space="preserve"> </w:t>
      </w:r>
      <w:r w:rsidR="00F41F31">
        <w:rPr>
          <w:rFonts w:ascii="Times New Roman" w:hAnsi="Times New Roman" w:cs="Times New Roman"/>
          <w:sz w:val="24"/>
          <w:szCs w:val="24"/>
        </w:rPr>
        <w:t>BBMB issue in the contemporary</w:t>
      </w:r>
      <w:r w:rsidRPr="00A00590">
        <w:rPr>
          <w:rFonts w:ascii="Times New Roman" w:hAnsi="Times New Roman" w:cs="Times New Roman"/>
          <w:sz w:val="24"/>
          <w:szCs w:val="24"/>
        </w:rPr>
        <w:t xml:space="preserve"> Centre-State relations </w:t>
      </w:r>
      <w:r w:rsidR="005C78BA">
        <w:rPr>
          <w:rFonts w:ascii="Times New Roman" w:hAnsi="Times New Roman" w:cs="Times New Roman"/>
          <w:sz w:val="24"/>
          <w:szCs w:val="24"/>
        </w:rPr>
        <w:t xml:space="preserve">of </w:t>
      </w:r>
      <w:r w:rsidRPr="00A00590">
        <w:rPr>
          <w:rFonts w:ascii="Times New Roman" w:hAnsi="Times New Roman" w:cs="Times New Roman"/>
          <w:sz w:val="24"/>
          <w:szCs w:val="24"/>
        </w:rPr>
        <w:t>Punjab</w:t>
      </w:r>
      <w:r w:rsidR="00D42825">
        <w:rPr>
          <w:rFonts w:ascii="Times New Roman" w:hAnsi="Times New Roman" w:cs="Times New Roman"/>
          <w:sz w:val="24"/>
          <w:szCs w:val="24"/>
        </w:rPr>
        <w:t>,</w:t>
      </w:r>
      <w:r w:rsidRPr="00A00590">
        <w:rPr>
          <w:rFonts w:ascii="Times New Roman" w:hAnsi="Times New Roman" w:cs="Times New Roman"/>
          <w:sz w:val="24"/>
          <w:szCs w:val="24"/>
        </w:rPr>
        <w:t xml:space="preserve"> highlighting constitutional provisions, institutional structures, political conflicts, and recent disputes. The study concludes that while BBMB was initially a model of cooperative federalism, it has increasingly become a site of conflict due to centralization, inter-state competition, and political tensions.</w:t>
      </w:r>
      <w:r w:rsidR="008E4055" w:rsidRPr="008E4055">
        <w:rPr>
          <w:rFonts w:eastAsia="Times New Roman"/>
          <w:color w:val="000000" w:themeColor="text1"/>
          <w:lang w:bidi="ar-SA"/>
        </w:rPr>
        <w:t xml:space="preserve"> </w:t>
      </w:r>
    </w:p>
    <w:p w14:paraId="1048BC48" w14:textId="29E475BA" w:rsidR="00AC61DB" w:rsidRPr="00A00590" w:rsidRDefault="00686E9D" w:rsidP="000F0512">
      <w:pPr>
        <w:spacing w:line="360" w:lineRule="auto"/>
        <w:jc w:val="both"/>
        <w:rPr>
          <w:rFonts w:ascii="Times New Roman" w:hAnsi="Times New Roman" w:cs="Times New Roman"/>
          <w:sz w:val="24"/>
          <w:szCs w:val="24"/>
        </w:rPr>
      </w:pPr>
      <w:r w:rsidRPr="003053A7">
        <w:rPr>
          <w:rFonts w:ascii="Times New Roman" w:hAnsi="Times New Roman" w:cs="Times New Roman"/>
          <w:b/>
          <w:bCs/>
          <w:sz w:val="24"/>
          <w:szCs w:val="24"/>
        </w:rPr>
        <w:t>Key</w:t>
      </w:r>
      <w:r w:rsidR="00CC5DB9" w:rsidRPr="003053A7">
        <w:rPr>
          <w:rFonts w:ascii="Times New Roman" w:hAnsi="Times New Roman" w:cs="Times New Roman"/>
          <w:b/>
          <w:bCs/>
          <w:sz w:val="24"/>
          <w:szCs w:val="24"/>
        </w:rPr>
        <w:t xml:space="preserve"> </w:t>
      </w:r>
      <w:r w:rsidRPr="003053A7">
        <w:rPr>
          <w:rFonts w:ascii="Times New Roman" w:hAnsi="Times New Roman" w:cs="Times New Roman"/>
          <w:b/>
          <w:bCs/>
          <w:sz w:val="24"/>
          <w:szCs w:val="24"/>
        </w:rPr>
        <w:t>words</w:t>
      </w:r>
      <w:r>
        <w:rPr>
          <w:rFonts w:ascii="Times New Roman" w:hAnsi="Times New Roman" w:cs="Times New Roman"/>
          <w:sz w:val="24"/>
          <w:szCs w:val="24"/>
        </w:rPr>
        <w:t>:</w:t>
      </w:r>
      <w:r w:rsidR="009F238B">
        <w:rPr>
          <w:rFonts w:ascii="Times New Roman" w:hAnsi="Times New Roman" w:cs="Times New Roman"/>
          <w:sz w:val="24"/>
          <w:szCs w:val="24"/>
        </w:rPr>
        <w:t xml:space="preserve"> </w:t>
      </w:r>
      <w:r>
        <w:rPr>
          <w:rFonts w:ascii="Times New Roman" w:hAnsi="Times New Roman" w:cs="Times New Roman"/>
          <w:sz w:val="24"/>
          <w:szCs w:val="24"/>
        </w:rPr>
        <w:t>Federalism,</w:t>
      </w:r>
      <w:r w:rsidR="00CC5DB9">
        <w:rPr>
          <w:rFonts w:ascii="Times New Roman" w:hAnsi="Times New Roman" w:cs="Times New Roman"/>
          <w:sz w:val="24"/>
          <w:szCs w:val="24"/>
        </w:rPr>
        <w:t xml:space="preserve"> </w:t>
      </w:r>
      <w:r>
        <w:rPr>
          <w:rFonts w:ascii="Times New Roman" w:hAnsi="Times New Roman" w:cs="Times New Roman"/>
          <w:sz w:val="24"/>
          <w:szCs w:val="24"/>
        </w:rPr>
        <w:t>Centre</w:t>
      </w:r>
      <w:r w:rsidR="00C25465">
        <w:rPr>
          <w:rFonts w:ascii="Times New Roman" w:hAnsi="Times New Roman" w:cs="Times New Roman"/>
          <w:sz w:val="24"/>
          <w:szCs w:val="24"/>
        </w:rPr>
        <w:t>-</w:t>
      </w:r>
      <w:r>
        <w:rPr>
          <w:rFonts w:ascii="Times New Roman" w:hAnsi="Times New Roman" w:cs="Times New Roman"/>
          <w:sz w:val="24"/>
          <w:szCs w:val="24"/>
        </w:rPr>
        <w:t xml:space="preserve">State </w:t>
      </w:r>
      <w:r w:rsidR="00C25465">
        <w:rPr>
          <w:rFonts w:ascii="Times New Roman" w:hAnsi="Times New Roman" w:cs="Times New Roman"/>
          <w:sz w:val="24"/>
          <w:szCs w:val="24"/>
        </w:rPr>
        <w:t>relations,</w:t>
      </w:r>
      <w:r w:rsidR="009F238B">
        <w:rPr>
          <w:rFonts w:ascii="Times New Roman" w:hAnsi="Times New Roman" w:cs="Times New Roman"/>
          <w:sz w:val="24"/>
          <w:szCs w:val="24"/>
        </w:rPr>
        <w:t xml:space="preserve"> </w:t>
      </w:r>
      <w:r w:rsidR="00D4579F">
        <w:rPr>
          <w:rFonts w:ascii="Times New Roman" w:hAnsi="Times New Roman" w:cs="Times New Roman"/>
          <w:sz w:val="24"/>
          <w:szCs w:val="24"/>
        </w:rPr>
        <w:t>BBMB,</w:t>
      </w:r>
      <w:r w:rsidR="009F238B">
        <w:rPr>
          <w:rFonts w:ascii="Times New Roman" w:hAnsi="Times New Roman" w:cs="Times New Roman"/>
          <w:sz w:val="24"/>
          <w:szCs w:val="24"/>
        </w:rPr>
        <w:t xml:space="preserve"> </w:t>
      </w:r>
      <w:r w:rsidR="00D4579F">
        <w:rPr>
          <w:rFonts w:ascii="Times New Roman" w:hAnsi="Times New Roman" w:cs="Times New Roman"/>
          <w:sz w:val="24"/>
          <w:szCs w:val="24"/>
        </w:rPr>
        <w:t>Punjab</w:t>
      </w:r>
      <w:r w:rsidR="00AC61DB">
        <w:rPr>
          <w:rFonts w:ascii="Times New Roman" w:hAnsi="Times New Roman" w:cs="Times New Roman"/>
          <w:sz w:val="24"/>
          <w:szCs w:val="24"/>
        </w:rPr>
        <w:t>,</w:t>
      </w:r>
      <w:r w:rsidR="009F238B">
        <w:rPr>
          <w:rFonts w:ascii="Times New Roman" w:hAnsi="Times New Roman" w:cs="Times New Roman"/>
          <w:sz w:val="24"/>
          <w:szCs w:val="24"/>
        </w:rPr>
        <w:t xml:space="preserve"> </w:t>
      </w:r>
      <w:r w:rsidR="009D254D">
        <w:rPr>
          <w:rFonts w:ascii="Times New Roman" w:hAnsi="Times New Roman" w:cs="Times New Roman"/>
          <w:sz w:val="24"/>
          <w:szCs w:val="24"/>
        </w:rPr>
        <w:t xml:space="preserve">Constitution. </w:t>
      </w:r>
    </w:p>
    <w:p w14:paraId="70AF6DB6" w14:textId="77777777" w:rsidR="003B4923" w:rsidRPr="00A00590" w:rsidRDefault="003B4923" w:rsidP="007E7A4B">
      <w:pPr>
        <w:spacing w:line="360" w:lineRule="auto"/>
        <w:jc w:val="both"/>
        <w:rPr>
          <w:rStyle w:val="css-1tmeul0"/>
          <w:rFonts w:ascii="Times New Roman" w:eastAsia="Times New Roman" w:hAnsi="Times New Roman" w:cs="Times New Roman"/>
          <w:sz w:val="24"/>
          <w:szCs w:val="24"/>
          <w:shd w:val="clear" w:color="auto" w:fill="FFFFFF"/>
        </w:rPr>
      </w:pPr>
      <w:r w:rsidRPr="00A00590">
        <w:rPr>
          <w:rFonts w:ascii="Times New Roman" w:hAnsi="Times New Roman" w:cs="Times New Roman"/>
          <w:b/>
          <w:bCs/>
          <w:color w:val="000000" w:themeColor="text1"/>
          <w:sz w:val="24"/>
          <w:szCs w:val="24"/>
        </w:rPr>
        <w:t>Introduction</w:t>
      </w:r>
    </w:p>
    <w:p w14:paraId="2A94375D" w14:textId="496A3920" w:rsidR="003B4923" w:rsidRPr="00A00590" w:rsidRDefault="003B4923" w:rsidP="007E7A4B">
      <w:pPr>
        <w:spacing w:line="360" w:lineRule="auto"/>
        <w:ind w:firstLine="720"/>
        <w:jc w:val="both"/>
        <w:rPr>
          <w:rFonts w:ascii="Times New Roman" w:hAnsi="Times New Roman" w:cs="Times New Roman"/>
          <w:sz w:val="24"/>
          <w:szCs w:val="24"/>
        </w:rPr>
      </w:pPr>
      <w:r w:rsidRPr="00A00590">
        <w:rPr>
          <w:rFonts w:ascii="Times New Roman" w:hAnsi="Times New Roman" w:cs="Times New Roman"/>
          <w:sz w:val="24"/>
          <w:szCs w:val="24"/>
        </w:rPr>
        <w:t>There are two types of political systems, such as federal and unitary systems. While federal systems are preferred by states with large populations, unitary systems are seen to be appropriate for smaller nations. Two sets of governments must carry out their separate responsibilities in relation to the same people while operating concurrently and directly upon them in a federal polity. It is ideal for both the federal government and each state government to have independent authority over the financial resources necessary to carry out their specific duties [Wheare, K.C, 1967</w:t>
      </w:r>
      <w:r w:rsidR="00704AD4">
        <w:rPr>
          <w:rFonts w:ascii="Times New Roman" w:hAnsi="Times New Roman" w:cs="Times New Roman"/>
          <w:sz w:val="24"/>
          <w:szCs w:val="24"/>
        </w:rPr>
        <w:t>,</w:t>
      </w:r>
      <w:r w:rsidR="007E133B">
        <w:rPr>
          <w:rFonts w:ascii="Times New Roman" w:hAnsi="Times New Roman" w:cs="Times New Roman"/>
          <w:sz w:val="24"/>
          <w:szCs w:val="24"/>
        </w:rPr>
        <w:t>p</w:t>
      </w:r>
      <w:r w:rsidR="00704AD4">
        <w:rPr>
          <w:rFonts w:ascii="Times New Roman" w:hAnsi="Times New Roman" w:cs="Times New Roman"/>
          <w:sz w:val="24"/>
          <w:szCs w:val="24"/>
        </w:rPr>
        <w:t>-93]</w:t>
      </w:r>
      <w:r w:rsidR="001B455F">
        <w:rPr>
          <w:rFonts w:ascii="Times New Roman" w:hAnsi="Times New Roman" w:cs="Times New Roman"/>
          <w:sz w:val="24"/>
          <w:szCs w:val="24"/>
        </w:rPr>
        <w:t>.</w:t>
      </w:r>
      <w:r w:rsidRPr="00A00590">
        <w:rPr>
          <w:rFonts w:ascii="Times New Roman" w:hAnsi="Times New Roman" w:cs="Times New Roman"/>
          <w:sz w:val="24"/>
          <w:szCs w:val="24"/>
        </w:rPr>
        <w:t xml:space="preserve"> Because federal Polity divides powers and resources between the two sets of government, so conflicts and tensions are inevitable between the two. Almost all the federations are suffering from this problem throughout the world and India is no exception. The scope of this research paper is to study the Bhakhra Beas Management issue between the central and the state government of Punjab.</w:t>
      </w:r>
    </w:p>
    <w:p w14:paraId="1C38D7D1" w14:textId="3E5A08B6" w:rsidR="003B4923" w:rsidRPr="00A00590" w:rsidRDefault="003B4923" w:rsidP="007E7A4B">
      <w:pPr>
        <w:spacing w:line="360" w:lineRule="auto"/>
        <w:jc w:val="both"/>
        <w:rPr>
          <w:rFonts w:ascii="Times New Roman" w:hAnsi="Times New Roman" w:cs="Times New Roman"/>
          <w:sz w:val="24"/>
          <w:szCs w:val="24"/>
        </w:rPr>
      </w:pPr>
      <w:r w:rsidRPr="00A00590">
        <w:rPr>
          <w:rFonts w:ascii="Times New Roman" w:hAnsi="Times New Roman" w:cs="Times New Roman"/>
          <w:sz w:val="24"/>
          <w:szCs w:val="24"/>
        </w:rPr>
        <w:t xml:space="preserve">In 1947, when India was partitioned, Punjab was also divided into two parts. Thirteen districts of United Punjab created the new state of Punjab in the Indian Union, while sixteen districts were incorporated into the new state of Pakistan. Patiala and other East Punjab States </w:t>
      </w:r>
      <w:r w:rsidRPr="00A00590">
        <w:rPr>
          <w:rFonts w:ascii="Times New Roman" w:hAnsi="Times New Roman" w:cs="Times New Roman"/>
          <w:sz w:val="24"/>
          <w:szCs w:val="24"/>
        </w:rPr>
        <w:lastRenderedPageBreak/>
        <w:t xml:space="preserve">were combined with the Princely States to form a new Indian state known as PEPSU. The PEPSU territories were later combined with Punjab after the extensive state reorganization. On November 1st, 1966, Punjab saw yet another reorganization when the adjacent Hindi-speaking regions of Punjab southeast of the </w:t>
      </w:r>
      <w:proofErr w:type="spellStart"/>
      <w:r w:rsidRPr="00A00590">
        <w:rPr>
          <w:rFonts w:ascii="Times New Roman" w:hAnsi="Times New Roman" w:cs="Times New Roman"/>
          <w:sz w:val="24"/>
          <w:szCs w:val="24"/>
        </w:rPr>
        <w:t>Ghagar</w:t>
      </w:r>
      <w:proofErr w:type="spellEnd"/>
      <w:r w:rsidRPr="00A00590">
        <w:rPr>
          <w:rFonts w:ascii="Times New Roman" w:hAnsi="Times New Roman" w:cs="Times New Roman"/>
          <w:sz w:val="24"/>
          <w:szCs w:val="24"/>
        </w:rPr>
        <w:t xml:space="preserve"> River were combined to create the new Hindi-speaking state of Haryana. To create the larger state of Himachal Pradesh, some steep regions, including Kullu, Kangra, and Shimla, were removed. [Singh, Devinder,1993</w:t>
      </w:r>
      <w:r w:rsidR="00D0034D">
        <w:rPr>
          <w:rFonts w:ascii="Times New Roman" w:hAnsi="Times New Roman" w:cs="Times New Roman"/>
          <w:sz w:val="24"/>
          <w:szCs w:val="24"/>
        </w:rPr>
        <w:t>,p-13</w:t>
      </w:r>
      <w:r w:rsidRPr="00A00590">
        <w:rPr>
          <w:rFonts w:ascii="Times New Roman" w:hAnsi="Times New Roman" w:cs="Times New Roman"/>
          <w:sz w:val="24"/>
          <w:szCs w:val="24"/>
        </w:rPr>
        <w:t xml:space="preserve">] A number of issues pertaining to territory, river water, trade, administrative autonomy, etc. have arisen as a result of the state's reorganization due to political and historical factors. One of the main points of contention in Punjab's current </w:t>
      </w:r>
      <w:r w:rsidR="001B455F">
        <w:rPr>
          <w:rFonts w:ascii="Times New Roman" w:hAnsi="Times New Roman" w:cs="Times New Roman"/>
          <w:sz w:val="24"/>
          <w:szCs w:val="24"/>
        </w:rPr>
        <w:t>centre-state</w:t>
      </w:r>
      <w:r w:rsidRPr="00A00590">
        <w:rPr>
          <w:rFonts w:ascii="Times New Roman" w:hAnsi="Times New Roman" w:cs="Times New Roman"/>
          <w:sz w:val="24"/>
          <w:szCs w:val="24"/>
        </w:rPr>
        <w:t xml:space="preserve"> ties is the Bhakra Beas Management Board (BBMB). The deployment of central security personnel at strategic locations, the control of river waters, and the diminution of Punjab's historic representation are the main points of contention in this issue.</w:t>
      </w:r>
    </w:p>
    <w:p w14:paraId="6BA5143F" w14:textId="77777777" w:rsidR="003B4923" w:rsidRPr="00A00590" w:rsidRDefault="003B4923" w:rsidP="007E7A4B">
      <w:pPr>
        <w:spacing w:line="360" w:lineRule="auto"/>
        <w:jc w:val="both"/>
        <w:rPr>
          <w:rFonts w:ascii="Times New Roman" w:eastAsia="Times New Roman" w:hAnsi="Times New Roman" w:cs="Times New Roman"/>
          <w:color w:val="000000" w:themeColor="text1"/>
          <w:sz w:val="24"/>
          <w:szCs w:val="24"/>
        </w:rPr>
      </w:pPr>
      <w:r w:rsidRPr="00A00590">
        <w:rPr>
          <w:rFonts w:ascii="Times New Roman" w:eastAsia="Times New Roman" w:hAnsi="Times New Roman" w:cs="Times New Roman"/>
          <w:b/>
          <w:bCs/>
          <w:color w:val="000000" w:themeColor="text1"/>
          <w:sz w:val="24"/>
          <w:szCs w:val="24"/>
        </w:rPr>
        <w:t xml:space="preserve">Constitutional and statutory provisions regarding water and related issues </w:t>
      </w:r>
    </w:p>
    <w:p w14:paraId="1A3A15F2" w14:textId="7C97D2ED" w:rsidR="003B4923" w:rsidRPr="001041D4" w:rsidRDefault="003B4923" w:rsidP="007E7A4B">
      <w:pPr>
        <w:spacing w:line="360" w:lineRule="auto"/>
        <w:ind w:firstLine="720"/>
        <w:jc w:val="both"/>
        <w:rPr>
          <w:rFonts w:ascii="Times New Roman" w:hAnsi="Times New Roman" w:cs="Times New Roman"/>
          <w:sz w:val="24"/>
          <w:szCs w:val="24"/>
        </w:rPr>
      </w:pPr>
      <w:r w:rsidRPr="001041D4">
        <w:rPr>
          <w:rFonts w:ascii="Times New Roman" w:hAnsi="Times New Roman" w:cs="Times New Roman"/>
          <w:sz w:val="24"/>
          <w:szCs w:val="24"/>
        </w:rPr>
        <w:t xml:space="preserve">There are certain provisions on water and related matters in the Indian Constitution. In order to resolve </w:t>
      </w:r>
      <w:r w:rsidR="00607C50" w:rsidRPr="001041D4">
        <w:rPr>
          <w:rFonts w:ascii="Times New Roman" w:hAnsi="Times New Roman" w:cs="Times New Roman"/>
          <w:sz w:val="24"/>
          <w:szCs w:val="24"/>
        </w:rPr>
        <w:t>transboundary</w:t>
      </w:r>
      <w:r w:rsidRPr="001041D4">
        <w:rPr>
          <w:rFonts w:ascii="Times New Roman" w:hAnsi="Times New Roman" w:cs="Times New Roman"/>
          <w:sz w:val="24"/>
          <w:szCs w:val="24"/>
        </w:rPr>
        <w:t xml:space="preserve"> river water issues, Parliament has also passed legislation. Below are some of these laws and provisions.</w:t>
      </w:r>
    </w:p>
    <w:p w14:paraId="4168A068" w14:textId="4C938A47" w:rsidR="003B4923" w:rsidRPr="001041D4" w:rsidRDefault="003B4923" w:rsidP="007E7A4B">
      <w:pPr>
        <w:spacing w:line="360" w:lineRule="auto"/>
        <w:ind w:firstLine="720"/>
        <w:jc w:val="both"/>
        <w:rPr>
          <w:rFonts w:ascii="Times New Roman" w:hAnsi="Times New Roman" w:cs="Times New Roman"/>
          <w:sz w:val="24"/>
          <w:szCs w:val="24"/>
        </w:rPr>
      </w:pPr>
      <w:r w:rsidRPr="001041D4">
        <w:rPr>
          <w:rFonts w:ascii="Times New Roman" w:hAnsi="Times New Roman" w:cs="Times New Roman"/>
          <w:b/>
          <w:bCs/>
          <w:sz w:val="24"/>
          <w:szCs w:val="24"/>
        </w:rPr>
        <w:t>A]</w:t>
      </w:r>
      <w:r w:rsidR="007E7A4B" w:rsidRPr="001041D4">
        <w:rPr>
          <w:rFonts w:ascii="Times New Roman" w:hAnsi="Times New Roman" w:cs="Times New Roman"/>
          <w:b/>
          <w:bCs/>
          <w:sz w:val="24"/>
          <w:szCs w:val="24"/>
        </w:rPr>
        <w:t xml:space="preserve"> </w:t>
      </w:r>
      <w:r w:rsidRPr="001041D4">
        <w:rPr>
          <w:rFonts w:ascii="Times New Roman" w:hAnsi="Times New Roman" w:cs="Times New Roman"/>
          <w:b/>
          <w:bCs/>
          <w:sz w:val="24"/>
          <w:szCs w:val="24"/>
        </w:rPr>
        <w:t>Article 262 of the Indian Constitution:</w:t>
      </w:r>
      <w:r w:rsidRPr="001041D4">
        <w:rPr>
          <w:rFonts w:ascii="Times New Roman" w:hAnsi="Times New Roman" w:cs="Times New Roman"/>
          <w:sz w:val="24"/>
          <w:szCs w:val="24"/>
        </w:rPr>
        <w:t xml:space="preserve"> According to Article 262(1) of the Indian Constitution, Parliament may enact laws pertaining to conflicts involving transboundary rivers. Additionally, it gives Parliament the power to enact laws that can restrict the Supreme Court's jurisdiction over such conflicts under Article 262(2). This clause suggests that Parliament has the authority to enact pertinent laws; if no laws are passed, the issue may be submitted to a higher court. Notably, other constitutional clauses, such Article 131, which normally covers conflicts between States, are superseded by Article 262(2).</w:t>
      </w:r>
    </w:p>
    <w:p w14:paraId="65DE9829" w14:textId="6AA00DDD" w:rsidR="003B4923" w:rsidRPr="001041D4" w:rsidRDefault="00EA3C3A" w:rsidP="007E7A4B">
      <w:pPr>
        <w:spacing w:line="360" w:lineRule="auto"/>
        <w:ind w:firstLine="720"/>
        <w:jc w:val="both"/>
        <w:rPr>
          <w:rFonts w:ascii="Times New Roman" w:hAnsi="Times New Roman" w:cs="Times New Roman"/>
          <w:sz w:val="24"/>
          <w:szCs w:val="24"/>
        </w:rPr>
      </w:pPr>
      <w:r w:rsidRPr="001041D4">
        <w:rPr>
          <w:rStyle w:val="Strong"/>
          <w:rFonts w:ascii="Times New Roman" w:eastAsia="Times New Roman" w:hAnsi="Times New Roman" w:cs="Times New Roman"/>
          <w:color w:val="0A0A0A"/>
          <w:sz w:val="24"/>
          <w:szCs w:val="24"/>
          <w:lang w:bidi="ar-SA"/>
        </w:rPr>
        <w:t xml:space="preserve">B] </w:t>
      </w:r>
      <w:r w:rsidR="00A07A65" w:rsidRPr="001041D4">
        <w:rPr>
          <w:rStyle w:val="Strong"/>
          <w:rFonts w:ascii="Times New Roman" w:eastAsia="Times New Roman" w:hAnsi="Times New Roman" w:cs="Times New Roman"/>
          <w:color w:val="0A0A0A"/>
          <w:sz w:val="24"/>
          <w:szCs w:val="24"/>
          <w:lang w:bidi="ar-SA"/>
        </w:rPr>
        <w:t>Seventh Schedule - List II (State List):</w:t>
      </w:r>
      <w:r w:rsidR="00A07A65" w:rsidRPr="001041D4">
        <w:rPr>
          <w:rStyle w:val="t286pc"/>
          <w:rFonts w:ascii="Times New Roman" w:eastAsia="Times New Roman" w:hAnsi="Times New Roman" w:cs="Times New Roman"/>
          <w:color w:val="0A0A0A"/>
          <w:sz w:val="24"/>
          <w:szCs w:val="24"/>
          <w:lang w:bidi="ar-SA"/>
        </w:rPr>
        <w:t xml:space="preserve">  </w:t>
      </w:r>
      <w:r w:rsidR="003B4923" w:rsidRPr="001041D4">
        <w:rPr>
          <w:rFonts w:ascii="Times New Roman" w:hAnsi="Times New Roman" w:cs="Times New Roman"/>
          <w:sz w:val="24"/>
          <w:szCs w:val="24"/>
        </w:rPr>
        <w:t>The government's power to enact laws pertaining to transnational rivers is highlighted by Entry 17 of Schedule II, which covers issues with water sources, irrigation, canals, drainage, reservoirs, and hydropower. Article 56 of Schedule I, which gives Parliament the authority to control river development as long as it serves the public interest, is a prerequisite for this jurisdiction. The laws made by Parliament under Article 56 have precedence over any laws made by the government. Although water resources are administered nationwide, Article 246 of the Constitution upholds Parliament's exclusive legislative authority over matters in List I, confirming that Parliament has substantial legislative power that can supersede conflicting regional laws.</w:t>
      </w:r>
    </w:p>
    <w:p w14:paraId="278049B1" w14:textId="77777777" w:rsidR="003B4923" w:rsidRPr="001041D4" w:rsidRDefault="003B4923" w:rsidP="007E7A4B">
      <w:pPr>
        <w:spacing w:line="360" w:lineRule="auto"/>
        <w:ind w:firstLine="720"/>
        <w:jc w:val="both"/>
        <w:rPr>
          <w:rFonts w:ascii="Times New Roman" w:hAnsi="Times New Roman" w:cs="Times New Roman"/>
          <w:sz w:val="24"/>
          <w:szCs w:val="24"/>
        </w:rPr>
      </w:pPr>
      <w:r w:rsidRPr="001041D4">
        <w:rPr>
          <w:rFonts w:ascii="Times New Roman" w:hAnsi="Times New Roman" w:cs="Times New Roman"/>
          <w:b/>
          <w:bCs/>
          <w:sz w:val="24"/>
          <w:szCs w:val="24"/>
        </w:rPr>
        <w:lastRenderedPageBreak/>
        <w:t>C]</w:t>
      </w:r>
      <w:r w:rsidRPr="001041D4">
        <w:rPr>
          <w:rFonts w:ascii="Times New Roman" w:hAnsi="Times New Roman" w:cs="Times New Roman"/>
          <w:sz w:val="24"/>
          <w:szCs w:val="24"/>
        </w:rPr>
        <w:t xml:space="preserve"> </w:t>
      </w:r>
      <w:r w:rsidRPr="001041D4">
        <w:rPr>
          <w:rFonts w:ascii="Times New Roman" w:hAnsi="Times New Roman" w:cs="Times New Roman"/>
          <w:b/>
          <w:bCs/>
          <w:sz w:val="24"/>
          <w:szCs w:val="24"/>
        </w:rPr>
        <w:t>Articles 131 and 136 of the Indian Constitution</w:t>
      </w:r>
      <w:r w:rsidRPr="001041D4">
        <w:rPr>
          <w:rFonts w:ascii="Times New Roman" w:hAnsi="Times New Roman" w:cs="Times New Roman"/>
          <w:sz w:val="24"/>
          <w:szCs w:val="24"/>
        </w:rPr>
        <w:t>: Articles 131 and 136 of the Indian Constitution are invoked in cross-border river basin disputes, exemplified by Tamil Nadu's 2001 complaint about inadequate interim measures and the joint application by Karnataka, Tamil Nadu, and Kerala after the 2007 Cauvery Water Dispute Tribunal decision.</w:t>
      </w:r>
    </w:p>
    <w:p w14:paraId="7F97DB3F" w14:textId="77777777" w:rsidR="003B4923" w:rsidRPr="001041D4" w:rsidRDefault="003B4923" w:rsidP="007E7A4B">
      <w:pPr>
        <w:spacing w:line="360" w:lineRule="auto"/>
        <w:ind w:firstLine="720"/>
        <w:jc w:val="both"/>
        <w:rPr>
          <w:rFonts w:ascii="Times New Roman" w:hAnsi="Times New Roman" w:cs="Times New Roman"/>
          <w:sz w:val="24"/>
          <w:szCs w:val="24"/>
        </w:rPr>
      </w:pPr>
      <w:r w:rsidRPr="001041D4">
        <w:rPr>
          <w:rFonts w:ascii="Times New Roman" w:hAnsi="Times New Roman" w:cs="Times New Roman"/>
          <w:b/>
          <w:bCs/>
          <w:sz w:val="24"/>
          <w:szCs w:val="24"/>
        </w:rPr>
        <w:t>D] Inter-State River Water Disputes Act, 1956</w:t>
      </w:r>
      <w:r w:rsidRPr="001041D4">
        <w:rPr>
          <w:rFonts w:ascii="Times New Roman" w:hAnsi="Times New Roman" w:cs="Times New Roman"/>
          <w:sz w:val="24"/>
          <w:szCs w:val="24"/>
        </w:rPr>
        <w:t>: The central government is greatly empowered by the Inter-State River Water Disputes Act of 1956, which was passed under Article 262. It permits the establishment of water tribunals and mandates reports from the Civil Service Tribunal. According to Section 11, the central government maintains a hierarchy over state governments in resolving river water conflicts, and the Act's decisions published in the official gazette have the same weight as Supreme Court orders.</w:t>
      </w:r>
    </w:p>
    <w:p w14:paraId="7FC2F8D1" w14:textId="77777777" w:rsidR="003B4923" w:rsidRPr="001041D4" w:rsidRDefault="003B4923" w:rsidP="007E7A4B">
      <w:pPr>
        <w:spacing w:line="360" w:lineRule="auto"/>
        <w:ind w:firstLine="720"/>
        <w:jc w:val="both"/>
        <w:rPr>
          <w:rFonts w:ascii="Times New Roman" w:hAnsi="Times New Roman" w:cs="Times New Roman"/>
          <w:sz w:val="24"/>
          <w:szCs w:val="24"/>
        </w:rPr>
      </w:pPr>
      <w:r w:rsidRPr="001041D4">
        <w:rPr>
          <w:rFonts w:ascii="Times New Roman" w:hAnsi="Times New Roman" w:cs="Times New Roman"/>
          <w:b/>
          <w:bCs/>
          <w:sz w:val="24"/>
          <w:szCs w:val="24"/>
        </w:rPr>
        <w:t>E] River Boards Act, 1956</w:t>
      </w:r>
      <w:r w:rsidRPr="001041D4">
        <w:rPr>
          <w:rFonts w:ascii="Times New Roman" w:hAnsi="Times New Roman" w:cs="Times New Roman"/>
          <w:sz w:val="24"/>
          <w:szCs w:val="24"/>
        </w:rPr>
        <w:t>: Despite not creating any river basins, the River Boards Act of 1956 is essential to understanding the role of the federal government in interstate river disputes. Section 2 highlights the central government's discretionary power by giving it responsibility over transnational rivers and allowing it to form river councils upon request from regional governments. Strong central oversight is demonstrated by the fact that the council's funds and operations are also subject to central government approval. The Act challenges the idea that water disputes are exclusively within the states' authority by demonstrating that, despite the appearance of state jurisdiction over such issues, the central government plays a key role in resolving such problems. [https://blog.ipleaders.in/inter-state-river-water-dispute-in-india/]</w:t>
      </w:r>
    </w:p>
    <w:p w14:paraId="2C3FF33A" w14:textId="77777777" w:rsidR="00C03133" w:rsidRDefault="003B4923" w:rsidP="00C03133">
      <w:pPr>
        <w:spacing w:line="360" w:lineRule="auto"/>
        <w:jc w:val="both"/>
        <w:rPr>
          <w:rFonts w:ascii="Times New Roman" w:hAnsi="Times New Roman" w:cs="Times New Roman"/>
          <w:sz w:val="24"/>
          <w:szCs w:val="24"/>
        </w:rPr>
      </w:pPr>
      <w:r w:rsidRPr="00C03133">
        <w:rPr>
          <w:rFonts w:ascii="Times New Roman" w:hAnsi="Times New Roman" w:cs="Times New Roman"/>
          <w:b/>
          <w:bCs/>
          <w:sz w:val="24"/>
          <w:szCs w:val="24"/>
        </w:rPr>
        <w:t>Formation of BBMB</w:t>
      </w:r>
      <w:r w:rsidRPr="00A00590">
        <w:rPr>
          <w:rFonts w:ascii="Times New Roman" w:hAnsi="Times New Roman" w:cs="Times New Roman"/>
          <w:sz w:val="24"/>
          <w:szCs w:val="24"/>
        </w:rPr>
        <w:t xml:space="preserve"> </w:t>
      </w:r>
    </w:p>
    <w:p w14:paraId="75D070B8" w14:textId="0760EEAB" w:rsidR="003B4923" w:rsidRPr="00A00590" w:rsidRDefault="003B4923" w:rsidP="007E7A4B">
      <w:pPr>
        <w:spacing w:line="360" w:lineRule="auto"/>
        <w:ind w:firstLine="720"/>
        <w:jc w:val="both"/>
        <w:rPr>
          <w:rFonts w:ascii="Times New Roman" w:hAnsi="Times New Roman" w:cs="Times New Roman"/>
          <w:sz w:val="24"/>
          <w:szCs w:val="24"/>
        </w:rPr>
      </w:pPr>
      <w:r w:rsidRPr="00A00590">
        <w:rPr>
          <w:rFonts w:ascii="Times New Roman" w:hAnsi="Times New Roman" w:cs="Times New Roman"/>
          <w:sz w:val="24"/>
          <w:szCs w:val="24"/>
        </w:rPr>
        <w:t xml:space="preserve">The Indus Water Treaty, which India and Pakistan signed in 1960, gave India exclusive use of the waters of three eastern rivers—the Ravi, Beas, and Sutlej while Pakistan was given the Indus, Chenab, and Jhelum rivers. This treaty is the source of BBMB. A comprehensive plan was created in India to utilize these rivers' potential for reliable irrigation, electricity production, and flood control. A significant portion of this plan consists of the Bhakra and Beas projects, which were founded as a cooperative effort between the then-undivided Punjab and Rajasthan. The Bhakra Beas Management Board was established under Section 79 of the Punjab Reorganization Act, 1966, following the reorganization of Punjab on November 1, 1966, and the formation of the state of Haryana. [www.dhyeyaias.com] Built on the Sutlej River, the Bhakra Dam is Asia's second-tallest structure, after the Tehri Dam. It creates the Gobind Sagar Reservoir, which has a massive </w:t>
      </w:r>
      <w:r w:rsidRPr="00A00590">
        <w:rPr>
          <w:rFonts w:ascii="Times New Roman" w:hAnsi="Times New Roman" w:cs="Times New Roman"/>
          <w:sz w:val="24"/>
          <w:szCs w:val="24"/>
        </w:rPr>
        <w:lastRenderedPageBreak/>
        <w:t xml:space="preserve">9.34 billion cubic meters of water storage capacity. The reservoir, named for Guru Gobind Singh, </w:t>
      </w:r>
      <w:r w:rsidR="00C0321A">
        <w:rPr>
          <w:rFonts w:ascii="Times New Roman" w:hAnsi="Times New Roman" w:cs="Times New Roman"/>
          <w:sz w:val="24"/>
          <w:szCs w:val="24"/>
        </w:rPr>
        <w:t>the</w:t>
      </w:r>
      <w:r w:rsidR="000212C6">
        <w:rPr>
          <w:rFonts w:ascii="Times New Roman" w:hAnsi="Times New Roman" w:cs="Times New Roman"/>
          <w:sz w:val="24"/>
          <w:szCs w:val="24"/>
        </w:rPr>
        <w:t xml:space="preserve"> </w:t>
      </w:r>
      <w:r w:rsidR="00A0527A">
        <w:rPr>
          <w:rFonts w:ascii="Times New Roman" w:hAnsi="Times New Roman" w:cs="Times New Roman"/>
          <w:sz w:val="24"/>
          <w:szCs w:val="24"/>
        </w:rPr>
        <w:t>Tenth Guru of Sikhs,</w:t>
      </w:r>
      <w:r w:rsidR="00C0321A">
        <w:rPr>
          <w:rFonts w:ascii="Times New Roman" w:hAnsi="Times New Roman" w:cs="Times New Roman"/>
          <w:sz w:val="24"/>
          <w:szCs w:val="24"/>
        </w:rPr>
        <w:t xml:space="preserve"> </w:t>
      </w:r>
      <w:r w:rsidRPr="00A00590">
        <w:rPr>
          <w:rFonts w:ascii="Times New Roman" w:hAnsi="Times New Roman" w:cs="Times New Roman"/>
          <w:sz w:val="24"/>
          <w:szCs w:val="24"/>
        </w:rPr>
        <w:t xml:space="preserve">is 88 km long and 8 km wide. After the Indira Sagar Dam, it is India's second-largest reservoir. Bhakra Dam's uses: </w:t>
      </w:r>
    </w:p>
    <w:p w14:paraId="58813A5A" w14:textId="77777777" w:rsidR="003B4923" w:rsidRPr="00A00590" w:rsidRDefault="003B4923" w:rsidP="007E7A4B">
      <w:pPr>
        <w:spacing w:line="360" w:lineRule="auto"/>
        <w:jc w:val="both"/>
        <w:rPr>
          <w:rFonts w:ascii="Times New Roman" w:hAnsi="Times New Roman" w:cs="Times New Roman"/>
          <w:sz w:val="24"/>
          <w:szCs w:val="24"/>
        </w:rPr>
      </w:pPr>
      <w:r w:rsidRPr="007E7A4B">
        <w:rPr>
          <w:rFonts w:ascii="Times New Roman" w:hAnsi="Times New Roman" w:cs="Times New Roman"/>
          <w:b/>
          <w:bCs/>
          <w:sz w:val="24"/>
          <w:szCs w:val="24"/>
        </w:rPr>
        <w:t xml:space="preserve">Irrigation: </w:t>
      </w:r>
      <w:r w:rsidRPr="00A00590">
        <w:rPr>
          <w:rFonts w:ascii="Times New Roman" w:hAnsi="Times New Roman" w:cs="Times New Roman"/>
          <w:sz w:val="24"/>
          <w:szCs w:val="24"/>
        </w:rPr>
        <w:t xml:space="preserve">The dam's primary functions are irrigation and rainwater storage. The dam provides irrigation water to Himachal Pradesh, Gujarat, Rajasthan, and Haryana. </w:t>
      </w:r>
    </w:p>
    <w:p w14:paraId="70A8841B" w14:textId="77777777" w:rsidR="003B4923" w:rsidRPr="00A00590" w:rsidRDefault="003B4923" w:rsidP="007E7A4B">
      <w:pPr>
        <w:spacing w:line="360" w:lineRule="auto"/>
        <w:jc w:val="both"/>
        <w:rPr>
          <w:rFonts w:ascii="Times New Roman" w:hAnsi="Times New Roman" w:cs="Times New Roman"/>
          <w:sz w:val="24"/>
          <w:szCs w:val="24"/>
        </w:rPr>
      </w:pPr>
      <w:r w:rsidRPr="007E7A4B">
        <w:rPr>
          <w:rFonts w:ascii="Times New Roman" w:hAnsi="Times New Roman" w:cs="Times New Roman"/>
          <w:b/>
          <w:bCs/>
          <w:sz w:val="24"/>
          <w:szCs w:val="24"/>
        </w:rPr>
        <w:t>Electricity:</w:t>
      </w:r>
      <w:r w:rsidRPr="00A00590">
        <w:rPr>
          <w:rFonts w:ascii="Times New Roman" w:hAnsi="Times New Roman" w:cs="Times New Roman"/>
          <w:sz w:val="24"/>
          <w:szCs w:val="24"/>
        </w:rPr>
        <w:t xml:space="preserve"> The water from Bhakra Dam is also used to produce energy in the states of Haryana, Rajasthan, Gujarat, and Himachal Pradesh. There are eleven hydroelectric power plants on each side.</w:t>
      </w:r>
    </w:p>
    <w:p w14:paraId="309A336B" w14:textId="1CD9C188" w:rsidR="003B4923" w:rsidRPr="00A00590" w:rsidRDefault="007E7A4B" w:rsidP="007E7A4B">
      <w:pPr>
        <w:spacing w:line="360" w:lineRule="auto"/>
        <w:jc w:val="both"/>
        <w:rPr>
          <w:rFonts w:ascii="Times New Roman" w:hAnsi="Times New Roman" w:cs="Times New Roman"/>
          <w:sz w:val="24"/>
          <w:szCs w:val="24"/>
        </w:rPr>
      </w:pPr>
      <w:r w:rsidRPr="007E7A4B">
        <w:rPr>
          <w:rFonts w:ascii="Times New Roman" w:hAnsi="Times New Roman" w:cs="Times New Roman"/>
          <w:b/>
          <w:bCs/>
          <w:sz w:val="24"/>
          <w:szCs w:val="24"/>
        </w:rPr>
        <w:t>Tourism:</w:t>
      </w:r>
      <w:r w:rsidRPr="007E7A4B">
        <w:rPr>
          <w:rFonts w:ascii="Times New Roman" w:hAnsi="Times New Roman" w:cs="Times New Roman"/>
          <w:sz w:val="24"/>
          <w:szCs w:val="24"/>
        </w:rPr>
        <w:t xml:space="preserve"> Bhakra dam is also a major attraction for tourists. The site also provides the opportunity to engage in water activities at Gobind Lake. Tourists can also visit Naina Devi's shrine.</w:t>
      </w:r>
    </w:p>
    <w:p w14:paraId="4C443C4B" w14:textId="77777777" w:rsidR="003B4923" w:rsidRPr="00A00590" w:rsidRDefault="003B4923" w:rsidP="007E7A4B">
      <w:pPr>
        <w:pStyle w:val="NormalWeb"/>
        <w:shd w:val="clear" w:color="auto" w:fill="FFFFFF"/>
        <w:spacing w:before="0" w:beforeAutospacing="0" w:after="300" w:afterAutospacing="0" w:line="360" w:lineRule="auto"/>
        <w:jc w:val="both"/>
        <w:rPr>
          <w:b/>
          <w:bCs/>
          <w:color w:val="000000" w:themeColor="text1"/>
        </w:rPr>
      </w:pPr>
      <w:r w:rsidRPr="00A00590">
        <w:rPr>
          <w:b/>
          <w:bCs/>
          <w:color w:val="000000" w:themeColor="text1"/>
        </w:rPr>
        <w:t xml:space="preserve">Structure and Functions of BBMB </w:t>
      </w:r>
    </w:p>
    <w:p w14:paraId="59E2A601" w14:textId="47EFA7E0" w:rsidR="003B4923" w:rsidRPr="00A00590" w:rsidRDefault="003B4923" w:rsidP="005F5173">
      <w:pPr>
        <w:spacing w:line="360" w:lineRule="auto"/>
        <w:ind w:firstLine="720"/>
        <w:jc w:val="both"/>
        <w:rPr>
          <w:rFonts w:ascii="Times New Roman" w:hAnsi="Times New Roman" w:cs="Times New Roman"/>
          <w:sz w:val="24"/>
          <w:szCs w:val="24"/>
        </w:rPr>
      </w:pPr>
      <w:r w:rsidRPr="00A00590">
        <w:rPr>
          <w:rFonts w:ascii="Times New Roman" w:hAnsi="Times New Roman" w:cs="Times New Roman"/>
          <w:sz w:val="24"/>
          <w:szCs w:val="24"/>
        </w:rPr>
        <w:t>The management, upkeep, and operation of the dam are under the jurisdiction of the Bhakra Management Board (BMB). Established in 1966, the administrative body began operations on October 1st, 1967. The Indian government, as well as the states of Punjab, Haryana, Rajasthan, Himachal Pradesh, Delhi, and Chandigarh, appoint the board members.</w:t>
      </w:r>
      <w:r w:rsidR="00C0321A">
        <w:rPr>
          <w:rFonts w:ascii="Times New Roman" w:hAnsi="Times New Roman" w:cs="Times New Roman"/>
          <w:sz w:val="24"/>
          <w:szCs w:val="24"/>
        </w:rPr>
        <w:t xml:space="preserve"> </w:t>
      </w:r>
      <w:r w:rsidRPr="00A00590">
        <w:rPr>
          <w:rFonts w:ascii="Times New Roman" w:hAnsi="Times New Roman" w:cs="Times New Roman"/>
          <w:sz w:val="24"/>
          <w:szCs w:val="24"/>
        </w:rPr>
        <w:t xml:space="preserve">The </w:t>
      </w:r>
      <w:proofErr w:type="spellStart"/>
      <w:r w:rsidRPr="00A00590">
        <w:rPr>
          <w:rFonts w:ascii="Times New Roman" w:hAnsi="Times New Roman" w:cs="Times New Roman"/>
          <w:sz w:val="24"/>
          <w:szCs w:val="24"/>
        </w:rPr>
        <w:t>Dehar</w:t>
      </w:r>
      <w:proofErr w:type="spellEnd"/>
      <w:r w:rsidRPr="00A00590">
        <w:rPr>
          <w:rFonts w:ascii="Times New Roman" w:hAnsi="Times New Roman" w:cs="Times New Roman"/>
          <w:sz w:val="24"/>
          <w:szCs w:val="24"/>
        </w:rPr>
        <w:t xml:space="preserve"> hydroelectricity project, Pong dam, </w:t>
      </w:r>
      <w:proofErr w:type="spellStart"/>
      <w:r w:rsidRPr="00A00590">
        <w:rPr>
          <w:rFonts w:ascii="Times New Roman" w:hAnsi="Times New Roman" w:cs="Times New Roman"/>
          <w:sz w:val="24"/>
          <w:szCs w:val="24"/>
        </w:rPr>
        <w:t>Ganguwal</w:t>
      </w:r>
      <w:proofErr w:type="spellEnd"/>
      <w:r w:rsidRPr="00A00590">
        <w:rPr>
          <w:rFonts w:ascii="Times New Roman" w:hAnsi="Times New Roman" w:cs="Times New Roman"/>
          <w:sz w:val="24"/>
          <w:szCs w:val="24"/>
        </w:rPr>
        <w:t xml:space="preserve">, </w:t>
      </w:r>
      <w:proofErr w:type="spellStart"/>
      <w:r w:rsidRPr="00A00590">
        <w:rPr>
          <w:rFonts w:ascii="Times New Roman" w:hAnsi="Times New Roman" w:cs="Times New Roman"/>
          <w:sz w:val="24"/>
          <w:szCs w:val="24"/>
        </w:rPr>
        <w:t>Kotla</w:t>
      </w:r>
      <w:proofErr w:type="spellEnd"/>
      <w:r w:rsidRPr="00A00590">
        <w:rPr>
          <w:rFonts w:ascii="Times New Roman" w:hAnsi="Times New Roman" w:cs="Times New Roman"/>
          <w:sz w:val="24"/>
          <w:szCs w:val="24"/>
        </w:rPr>
        <w:t xml:space="preserve"> power station, and Bhakra dam are all governed and run by the Bhakra Beas Management</w:t>
      </w:r>
      <w:r w:rsidR="007E7A4B">
        <w:rPr>
          <w:rFonts w:ascii="Times New Roman" w:hAnsi="Times New Roman" w:cs="Times New Roman"/>
          <w:sz w:val="24"/>
          <w:szCs w:val="24"/>
        </w:rPr>
        <w:t xml:space="preserve"> </w:t>
      </w:r>
      <w:r w:rsidRPr="00A00590">
        <w:rPr>
          <w:rFonts w:ascii="Times New Roman" w:hAnsi="Times New Roman" w:cs="Times New Roman"/>
          <w:sz w:val="24"/>
          <w:szCs w:val="24"/>
        </w:rPr>
        <w:t>Board.</w:t>
      </w:r>
      <w:r w:rsidR="007E7A4B">
        <w:rPr>
          <w:rFonts w:ascii="Times New Roman" w:hAnsi="Times New Roman" w:cs="Times New Roman"/>
          <w:sz w:val="24"/>
          <w:szCs w:val="24"/>
        </w:rPr>
        <w:t xml:space="preserve"> </w:t>
      </w:r>
      <w:r w:rsidRPr="00A00590">
        <w:rPr>
          <w:rFonts w:ascii="Times New Roman" w:hAnsi="Times New Roman" w:cs="Times New Roman"/>
          <w:sz w:val="24"/>
          <w:szCs w:val="24"/>
        </w:rPr>
        <w:t>[https://www.google.com/amp/s/www.indiatoday.in/amp/education-today/gk-current-affairs/story/bhakra-nangal-dam-things-you-should-know-about-the-second-tallest-dam-in-asia-1372739-2018-10-22]</w:t>
      </w:r>
    </w:p>
    <w:p w14:paraId="5B59DC65" w14:textId="0CEB2816" w:rsidR="008267FC" w:rsidRDefault="003B4923" w:rsidP="00265B19">
      <w:pPr>
        <w:spacing w:line="360" w:lineRule="auto"/>
        <w:ind w:firstLine="720"/>
        <w:jc w:val="both"/>
        <w:rPr>
          <w:rFonts w:ascii="Times New Roman" w:hAnsi="Times New Roman" w:cs="Times New Roman"/>
          <w:sz w:val="24"/>
          <w:szCs w:val="24"/>
        </w:rPr>
      </w:pPr>
      <w:r w:rsidRPr="00A00590">
        <w:rPr>
          <w:rFonts w:ascii="Times New Roman" w:hAnsi="Times New Roman" w:cs="Times New Roman"/>
          <w:sz w:val="24"/>
          <w:szCs w:val="24"/>
        </w:rPr>
        <w:t xml:space="preserve">BBMB is led by a full-time chairman and two full-time members, Member (Irrigation) and Member (Power), who oversee the organization's irrigation and power wings, respectively. The Finance &amp; Accounts Wing of BBMB is led by the Financial Adviser &amp; CAO. </w:t>
      </w:r>
      <w:r w:rsidR="00EC1697">
        <w:rPr>
          <w:rFonts w:ascii="Times New Roman" w:hAnsi="Times New Roman" w:cs="Times New Roman"/>
          <w:sz w:val="24"/>
          <w:szCs w:val="24"/>
        </w:rPr>
        <w:t xml:space="preserve">[https://bbmb.gov.in/the-board.htm] </w:t>
      </w:r>
      <w:r w:rsidR="00234707">
        <w:rPr>
          <w:rFonts w:ascii="Times New Roman" w:hAnsi="Times New Roman" w:cs="Times New Roman"/>
          <w:sz w:val="24"/>
          <w:szCs w:val="24"/>
        </w:rPr>
        <w:t>T</w:t>
      </w:r>
      <w:r w:rsidRPr="00A00590">
        <w:rPr>
          <w:rFonts w:ascii="Times New Roman" w:hAnsi="Times New Roman" w:cs="Times New Roman"/>
          <w:sz w:val="24"/>
          <w:szCs w:val="24"/>
        </w:rPr>
        <w:t xml:space="preserve">he board is tasked with the following duties: </w:t>
      </w:r>
    </w:p>
    <w:p w14:paraId="423AA123" w14:textId="17676B1B" w:rsidR="00F83773" w:rsidRDefault="00300FC2" w:rsidP="008267F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07B76">
        <w:rPr>
          <w:rFonts w:ascii="Times New Roman" w:hAnsi="Times New Roman" w:cs="Times New Roman"/>
          <w:sz w:val="24"/>
          <w:szCs w:val="24"/>
        </w:rPr>
        <w:t xml:space="preserve">i) </w:t>
      </w:r>
      <w:r w:rsidR="003B4923" w:rsidRPr="00A00590">
        <w:rPr>
          <w:rFonts w:ascii="Times New Roman" w:hAnsi="Times New Roman" w:cs="Times New Roman"/>
          <w:sz w:val="24"/>
          <w:szCs w:val="24"/>
        </w:rPr>
        <w:t xml:space="preserve"> </w:t>
      </w:r>
      <w:r w:rsidR="006C6CAB">
        <w:rPr>
          <w:rFonts w:ascii="Times New Roman" w:hAnsi="Times New Roman" w:cs="Times New Roman"/>
          <w:sz w:val="24"/>
          <w:szCs w:val="24"/>
        </w:rPr>
        <w:t>M</w:t>
      </w:r>
      <w:r w:rsidR="003B4923" w:rsidRPr="00A00590">
        <w:rPr>
          <w:rFonts w:ascii="Times New Roman" w:hAnsi="Times New Roman" w:cs="Times New Roman"/>
          <w:sz w:val="24"/>
          <w:szCs w:val="24"/>
        </w:rPr>
        <w:t>anagement, operations, and upkeep for Bhakra-Beas</w:t>
      </w:r>
      <w:r w:rsidR="00007B76">
        <w:rPr>
          <w:rFonts w:ascii="Times New Roman" w:hAnsi="Times New Roman" w:cs="Times New Roman"/>
          <w:sz w:val="24"/>
          <w:szCs w:val="24"/>
        </w:rPr>
        <w:t xml:space="preserve"> Project</w:t>
      </w:r>
      <w:r w:rsidR="006C6CAB">
        <w:rPr>
          <w:rFonts w:ascii="Times New Roman" w:hAnsi="Times New Roman" w:cs="Times New Roman"/>
          <w:sz w:val="24"/>
          <w:szCs w:val="24"/>
        </w:rPr>
        <w:t>.</w:t>
      </w:r>
    </w:p>
    <w:p w14:paraId="146DB37D" w14:textId="4F616DB4" w:rsidR="00F83773" w:rsidRDefault="006C6CAB" w:rsidP="008267FC">
      <w:pPr>
        <w:spacing w:line="360" w:lineRule="auto"/>
        <w:jc w:val="both"/>
        <w:rPr>
          <w:rFonts w:ascii="Times New Roman" w:hAnsi="Times New Roman" w:cs="Times New Roman"/>
          <w:sz w:val="24"/>
          <w:szCs w:val="24"/>
        </w:rPr>
      </w:pPr>
      <w:r>
        <w:rPr>
          <w:rFonts w:ascii="Times New Roman" w:hAnsi="Times New Roman" w:cs="Times New Roman"/>
          <w:sz w:val="24"/>
          <w:szCs w:val="24"/>
        </w:rPr>
        <w:t>(ii)</w:t>
      </w:r>
      <w:r w:rsidR="003B4923" w:rsidRPr="00A00590">
        <w:rPr>
          <w:rFonts w:ascii="Times New Roman" w:hAnsi="Times New Roman" w:cs="Times New Roman"/>
          <w:sz w:val="24"/>
          <w:szCs w:val="24"/>
        </w:rPr>
        <w:t xml:space="preserve"> Control the water supply to the states of Punjab,</w:t>
      </w:r>
      <w:r w:rsidR="007F600A">
        <w:rPr>
          <w:rFonts w:ascii="Times New Roman" w:hAnsi="Times New Roman" w:cs="Times New Roman"/>
          <w:sz w:val="24"/>
          <w:szCs w:val="24"/>
        </w:rPr>
        <w:t xml:space="preserve"> </w:t>
      </w:r>
      <w:r w:rsidR="003B4923" w:rsidRPr="00A00590">
        <w:rPr>
          <w:rFonts w:ascii="Times New Roman" w:hAnsi="Times New Roman" w:cs="Times New Roman"/>
          <w:sz w:val="24"/>
          <w:szCs w:val="24"/>
        </w:rPr>
        <w:t xml:space="preserve">Haryana, and Rajasthan from Bhakra-Beas Projects. </w:t>
      </w:r>
    </w:p>
    <w:p w14:paraId="21F348AA" w14:textId="422B0F53" w:rsidR="003B4923" w:rsidRPr="00A00590" w:rsidRDefault="006C6CAB" w:rsidP="008267F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A1879">
        <w:rPr>
          <w:rFonts w:ascii="Times New Roman" w:hAnsi="Times New Roman" w:cs="Times New Roman"/>
          <w:sz w:val="24"/>
          <w:szCs w:val="24"/>
        </w:rPr>
        <w:t xml:space="preserve">iii) </w:t>
      </w:r>
      <w:r w:rsidR="003B4923" w:rsidRPr="00A00590">
        <w:rPr>
          <w:rFonts w:ascii="Times New Roman" w:hAnsi="Times New Roman" w:cs="Times New Roman"/>
          <w:sz w:val="24"/>
          <w:szCs w:val="24"/>
        </w:rPr>
        <w:t>Control of the power supply to the states of Punjab, Haryana, Rajasthan, Himachal Pradesh, and U.T. Chandigarh from Bhakra-Beas Projects.</w:t>
      </w:r>
    </w:p>
    <w:p w14:paraId="0D375C48" w14:textId="2E64DE70" w:rsidR="003B4923" w:rsidRPr="00A00590" w:rsidRDefault="009A1879" w:rsidP="007E7A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(iv) </w:t>
      </w:r>
      <w:r w:rsidR="003B4923" w:rsidRPr="00A00590">
        <w:rPr>
          <w:rFonts w:ascii="Times New Roman" w:hAnsi="Times New Roman" w:cs="Times New Roman"/>
          <w:sz w:val="24"/>
          <w:szCs w:val="24"/>
        </w:rPr>
        <w:t>Any other duties that the Central Government may designate following consultation with the governments of Rajasthan, Punjab, and Haryana. [BBMB 52 ANNUAL REPORT 2024-25]</w:t>
      </w:r>
    </w:p>
    <w:p w14:paraId="72420EA2" w14:textId="084BD94E" w:rsidR="00311869" w:rsidRDefault="004A3874" w:rsidP="00311869">
      <w:pPr>
        <w:spacing w:line="360" w:lineRule="auto"/>
        <w:jc w:val="both"/>
        <w:rPr>
          <w:rFonts w:ascii="Times New Roman" w:hAnsi="Times New Roman" w:cs="Times New Roman"/>
          <w:sz w:val="24"/>
          <w:szCs w:val="24"/>
        </w:rPr>
      </w:pPr>
      <w:r w:rsidRPr="00F45E05">
        <w:rPr>
          <w:rFonts w:ascii="Times New Roman" w:hAnsi="Times New Roman" w:cs="Times New Roman"/>
          <w:b/>
          <w:bCs/>
          <w:sz w:val="24"/>
          <w:szCs w:val="24"/>
        </w:rPr>
        <w:t>Centre</w:t>
      </w:r>
      <w:r w:rsidR="00D3235F">
        <w:rPr>
          <w:rFonts w:ascii="Times New Roman" w:hAnsi="Times New Roman" w:cs="Times New Roman"/>
          <w:b/>
          <w:bCs/>
          <w:sz w:val="24"/>
          <w:szCs w:val="24"/>
        </w:rPr>
        <w:t>-</w:t>
      </w:r>
      <w:r w:rsidR="003B4923" w:rsidRPr="00F45E05">
        <w:rPr>
          <w:rFonts w:ascii="Times New Roman" w:hAnsi="Times New Roman" w:cs="Times New Roman"/>
          <w:b/>
          <w:bCs/>
          <w:sz w:val="24"/>
          <w:szCs w:val="24"/>
        </w:rPr>
        <w:t xml:space="preserve"> State Conflicts and Disputes on </w:t>
      </w:r>
      <w:r w:rsidR="003B4923" w:rsidRPr="00311869">
        <w:rPr>
          <w:rFonts w:ascii="Times New Roman" w:hAnsi="Times New Roman" w:cs="Times New Roman"/>
          <w:b/>
          <w:bCs/>
          <w:sz w:val="24"/>
          <w:szCs w:val="24"/>
        </w:rPr>
        <w:t>BBMB</w:t>
      </w:r>
    </w:p>
    <w:p w14:paraId="1FDBE450" w14:textId="7990CB59" w:rsidR="003B4923" w:rsidRPr="00A00590" w:rsidRDefault="00311869" w:rsidP="0031186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4923" w:rsidRPr="00A00590">
        <w:rPr>
          <w:rFonts w:ascii="Times New Roman" w:hAnsi="Times New Roman" w:cs="Times New Roman"/>
          <w:sz w:val="24"/>
          <w:szCs w:val="24"/>
        </w:rPr>
        <w:t xml:space="preserve">In the current </w:t>
      </w:r>
      <w:r w:rsidR="00D3235F" w:rsidRPr="00A00590">
        <w:rPr>
          <w:rFonts w:ascii="Times New Roman" w:hAnsi="Times New Roman" w:cs="Times New Roman"/>
          <w:sz w:val="24"/>
          <w:szCs w:val="24"/>
        </w:rPr>
        <w:t>centre</w:t>
      </w:r>
      <w:r w:rsidR="003B4923" w:rsidRPr="00A00590">
        <w:rPr>
          <w:rFonts w:ascii="Times New Roman" w:hAnsi="Times New Roman" w:cs="Times New Roman"/>
          <w:sz w:val="24"/>
          <w:szCs w:val="24"/>
        </w:rPr>
        <w:t>-state relations between Punjab and the Union government, the BBMB issue is a major flashpoint, with tensions peaking in 2025. The deployment of central security personnel at strategic locations, the control of river waters, and the diminution of Punjab's historic representation are the main points of contention. The key aspects of the BBMB issue are:</w:t>
      </w:r>
    </w:p>
    <w:p w14:paraId="3C1523B4" w14:textId="76E87871" w:rsidR="00D023B6" w:rsidRPr="00A40E31" w:rsidRDefault="003B4923" w:rsidP="00E96B71">
      <w:pPr>
        <w:pStyle w:val="df3vjf"/>
        <w:spacing w:before="0" w:beforeAutospacing="0" w:after="180" w:afterAutospacing="0" w:line="360" w:lineRule="auto"/>
        <w:jc w:val="both"/>
        <w:rPr>
          <w:rFonts w:eastAsia="Times New Roman"/>
        </w:rPr>
      </w:pPr>
      <w:r w:rsidRPr="00B1560F">
        <w:rPr>
          <w:b/>
          <w:bCs/>
        </w:rPr>
        <w:t xml:space="preserve">Loss of Representation &amp; Rule Changes: </w:t>
      </w:r>
      <w:r w:rsidRPr="00A00590">
        <w:t>The Government of India amended the BBMB Rules 1974 on February 23, 2022, altering the selection criteria for whole-time members of the Board to require technical qualifications and allowing appointments from across India, rather than limiting them to Punjab and Haryana. Objections have emerged from engineers, farmers, and political parties in Punjab, with opposition parties calling it an attack on federalism</w:t>
      </w:r>
      <w:r w:rsidR="00246981">
        <w:t>.</w:t>
      </w:r>
      <w:r w:rsidR="007F600A">
        <w:t xml:space="preserve"> </w:t>
      </w:r>
      <w:r w:rsidR="00191818">
        <w:rPr>
          <w:rFonts w:eastAsia="Times New Roman"/>
        </w:rPr>
        <w:t>These 2022 changes were further refined in April 2026</w:t>
      </w:r>
      <w:r w:rsidR="00B709CB">
        <w:rPr>
          <w:rFonts w:eastAsia="Times New Roman"/>
        </w:rPr>
        <w:t>.</w:t>
      </w:r>
      <w:r w:rsidR="00E96B71" w:rsidRPr="00E96B71">
        <w:rPr>
          <w:rFonts w:ascii="Noto Sans" w:eastAsia="Times New Roman" w:hAnsi="Noto Sans" w:cs="Noto Sans"/>
          <w:color w:val="000000" w:themeColor="text1"/>
        </w:rPr>
        <w:t xml:space="preserve"> </w:t>
      </w:r>
      <w:r w:rsidR="00835E98">
        <w:rPr>
          <w:rFonts w:ascii="Noto Sans" w:eastAsia="Times New Roman" w:hAnsi="Noto Sans" w:cs="Noto Sans"/>
          <w:color w:val="000000" w:themeColor="text1"/>
        </w:rPr>
        <w:t>[</w:t>
      </w:r>
      <w:r w:rsidR="006173C0">
        <w:rPr>
          <w:lang w:bidi="th-TH"/>
        </w:rPr>
        <w:t>http//</w:t>
      </w:r>
      <w:r w:rsidR="00A40E31">
        <w:rPr>
          <w:lang w:bidi="th-TH"/>
        </w:rPr>
        <w:t>www.legitquest.com]</w:t>
      </w:r>
      <w:r w:rsidR="00620961">
        <w:rPr>
          <w:rFonts w:eastAsia="Times New Roman"/>
        </w:rPr>
        <w:t>These</w:t>
      </w:r>
      <w:r w:rsidR="00D023B6">
        <w:rPr>
          <w:rFonts w:eastAsia="Times New Roman"/>
        </w:rPr>
        <w:t xml:space="preserve"> 2022 changes were further refined in April 2026</w:t>
      </w:r>
      <w:r w:rsidR="00D023B6">
        <w:rPr>
          <w:rFonts w:eastAsia="Times New Roman"/>
          <w:lang w:bidi="th-TH"/>
        </w:rPr>
        <w:t>.</w:t>
      </w:r>
    </w:p>
    <w:p w14:paraId="3B26AF88" w14:textId="36DBB112" w:rsidR="007B62B8" w:rsidRPr="001B65FE" w:rsidRDefault="003B4923" w:rsidP="00FD63AB">
      <w:pPr>
        <w:pStyle w:val="df3vjf"/>
        <w:spacing w:before="0" w:beforeAutospacing="0" w:after="180" w:afterAutospacing="0" w:line="360" w:lineRule="auto"/>
        <w:jc w:val="both"/>
        <w:rPr>
          <w:rStyle w:val="t286pc"/>
        </w:rPr>
      </w:pPr>
      <w:r w:rsidRPr="003D612E">
        <w:rPr>
          <w:b/>
          <w:bCs/>
        </w:rPr>
        <w:t>2025 Water Sharing Dispute</w:t>
      </w:r>
      <w:r w:rsidRPr="00A00590">
        <w:t xml:space="preserve">: In May 2025, the BBMB approved the release of an additional 4,500 cusecs of water to Haryana, overriding objections from Punjab. Punjab is against (BBMB) plan to provide Haryana with an extra water. In the meantime, Haryana has escalated a decades old disagreement over sharing the water of </w:t>
      </w:r>
      <w:r w:rsidR="0060495F" w:rsidRPr="00A00590">
        <w:t>Bhakhra</w:t>
      </w:r>
      <w:r w:rsidRPr="00A00590">
        <w:t xml:space="preserve"> Nangal Dam by threatening to take the matter to the Supreme Court in order to guarantee its share. Haryana requested 8,500 cusecs from the Bhakra Nangal project, which is 4,500 more than what is already allotted Punjab argued that Haryana had already overdrawn its quota and that the state had no surplus </w:t>
      </w:r>
      <w:r w:rsidR="005C5860" w:rsidRPr="00A00590">
        <w:t>water</w:t>
      </w:r>
      <w:r w:rsidR="005C5860">
        <w:t>.</w:t>
      </w:r>
      <w:r w:rsidR="005C5860" w:rsidRPr="00A00590">
        <w:t xml:space="preserve"> When</w:t>
      </w:r>
      <w:r w:rsidRPr="00A00590">
        <w:t xml:space="preserve"> Punjab refused, the BBMB had to step in. Delhi, Rajasthan, and Haryana voted </w:t>
      </w:r>
      <w:r w:rsidRPr="001B65FE">
        <w:t xml:space="preserve">in </w:t>
      </w:r>
      <w:r w:rsidR="004A418C" w:rsidRPr="001B65FE">
        <w:t>favour of</w:t>
      </w:r>
      <w:r w:rsidRPr="001B65FE">
        <w:t xml:space="preserve"> releasing more water during a BBMB </w:t>
      </w:r>
      <w:r w:rsidR="00BE07FD" w:rsidRPr="001B65FE">
        <w:t>meeting.</w:t>
      </w:r>
      <w:r w:rsidR="001B65FE">
        <w:t xml:space="preserve"> </w:t>
      </w:r>
      <w:r w:rsidR="00A12F42" w:rsidRPr="001B65FE">
        <w:rPr>
          <w:rStyle w:val="css-0"/>
          <w:rFonts w:eastAsia="Times New Roman"/>
          <w:color w:val="000000" w:themeColor="text1"/>
          <w:shd w:val="clear" w:color="auto" w:fill="FFFFFF"/>
        </w:rPr>
        <w:t>With the ultimate </w:t>
      </w:r>
      <w:r w:rsidR="00A12F42" w:rsidRPr="001B65FE">
        <w:rPr>
          <w:rStyle w:val="css-1tmeul0"/>
          <w:rFonts w:eastAsia="Times New Roman"/>
          <w:color w:val="000000" w:themeColor="text1"/>
          <w:shd w:val="clear" w:color="auto" w:fill="FFFFFF"/>
        </w:rPr>
        <w:t>goal </w:t>
      </w:r>
      <w:r w:rsidR="00A12F42" w:rsidRPr="001B65FE">
        <w:rPr>
          <w:rStyle w:val="css-0"/>
          <w:rFonts w:eastAsia="Times New Roman"/>
          <w:color w:val="000000" w:themeColor="text1"/>
          <w:shd w:val="clear" w:color="auto" w:fill="FFFFFF"/>
        </w:rPr>
        <w:t>of forcibly </w:t>
      </w:r>
      <w:r w:rsidR="00A12F42" w:rsidRPr="001B65FE">
        <w:rPr>
          <w:rStyle w:val="css-1tmeul0"/>
          <w:rFonts w:eastAsia="Times New Roman"/>
          <w:color w:val="000000" w:themeColor="text1"/>
          <w:shd w:val="clear" w:color="auto" w:fill="FFFFFF"/>
        </w:rPr>
        <w:t>stopping </w:t>
      </w:r>
      <w:r w:rsidR="00A12F42" w:rsidRPr="001B65FE">
        <w:rPr>
          <w:rStyle w:val="css-0"/>
          <w:rFonts w:eastAsia="Times New Roman"/>
          <w:color w:val="000000" w:themeColor="text1"/>
          <w:shd w:val="clear" w:color="auto" w:fill="FFFFFF"/>
        </w:rPr>
        <w:t>the BBMB from </w:t>
      </w:r>
      <w:r w:rsidR="00A12F42" w:rsidRPr="001B65FE">
        <w:rPr>
          <w:rStyle w:val="css-1tmeul0"/>
          <w:rFonts w:eastAsia="Times New Roman"/>
          <w:color w:val="000000" w:themeColor="text1"/>
          <w:shd w:val="clear" w:color="auto" w:fill="FFFFFF"/>
        </w:rPr>
        <w:t>supplying </w:t>
      </w:r>
      <w:r w:rsidR="00A12F42" w:rsidRPr="001B65FE">
        <w:rPr>
          <w:rStyle w:val="css-0"/>
          <w:rFonts w:eastAsia="Times New Roman"/>
          <w:color w:val="000000" w:themeColor="text1"/>
          <w:shd w:val="clear" w:color="auto" w:fill="FFFFFF"/>
        </w:rPr>
        <w:t>water to Haryana, Punjab </w:t>
      </w:r>
      <w:r w:rsidR="00A12F42" w:rsidRPr="001B65FE">
        <w:rPr>
          <w:rStyle w:val="css-1tmeul0"/>
          <w:rFonts w:eastAsia="Times New Roman"/>
          <w:color w:val="000000" w:themeColor="text1"/>
          <w:shd w:val="clear" w:color="auto" w:fill="FFFFFF"/>
        </w:rPr>
        <w:t>used </w:t>
      </w:r>
      <w:r w:rsidR="00A12F42" w:rsidRPr="001B65FE">
        <w:rPr>
          <w:rStyle w:val="css-0"/>
          <w:rFonts w:eastAsia="Times New Roman"/>
          <w:color w:val="000000" w:themeColor="text1"/>
          <w:shd w:val="clear" w:color="auto" w:fill="FFFFFF"/>
        </w:rPr>
        <w:t>a </w:t>
      </w:r>
      <w:r w:rsidR="00A12F42" w:rsidRPr="001B65FE">
        <w:rPr>
          <w:rStyle w:val="css-1tmeul0"/>
          <w:rFonts w:eastAsia="Times New Roman"/>
          <w:color w:val="000000" w:themeColor="text1"/>
          <w:shd w:val="clear" w:color="auto" w:fill="FFFFFF"/>
        </w:rPr>
        <w:t>significant </w:t>
      </w:r>
      <w:r w:rsidR="00A12F42" w:rsidRPr="001B65FE">
        <w:rPr>
          <w:rStyle w:val="css-0"/>
          <w:rFonts w:eastAsia="Times New Roman"/>
          <w:color w:val="000000" w:themeColor="text1"/>
          <w:shd w:val="clear" w:color="auto" w:fill="FFFFFF"/>
        </w:rPr>
        <w:t>number of police </w:t>
      </w:r>
      <w:r w:rsidR="00A12F42" w:rsidRPr="001B65FE">
        <w:rPr>
          <w:rStyle w:val="css-1tmeul0"/>
          <w:rFonts w:eastAsia="Times New Roman"/>
          <w:color w:val="000000" w:themeColor="text1"/>
          <w:shd w:val="clear" w:color="auto" w:fill="FFFFFF"/>
        </w:rPr>
        <w:t>officers </w:t>
      </w:r>
      <w:r w:rsidR="00A12F42" w:rsidRPr="001B65FE">
        <w:rPr>
          <w:rStyle w:val="css-0"/>
          <w:rFonts w:eastAsia="Times New Roman"/>
          <w:color w:val="000000" w:themeColor="text1"/>
          <w:shd w:val="clear" w:color="auto" w:fill="FFFFFF"/>
        </w:rPr>
        <w:t>to </w:t>
      </w:r>
      <w:r w:rsidR="00A12F42" w:rsidRPr="001B65FE">
        <w:rPr>
          <w:rStyle w:val="css-1tmeul0"/>
          <w:rFonts w:eastAsia="Times New Roman"/>
          <w:color w:val="000000" w:themeColor="text1"/>
          <w:shd w:val="clear" w:color="auto" w:fill="FFFFFF"/>
        </w:rPr>
        <w:t>seize </w:t>
      </w:r>
      <w:r w:rsidR="00A12F42" w:rsidRPr="001B65FE">
        <w:rPr>
          <w:rStyle w:val="css-0"/>
          <w:rFonts w:eastAsia="Times New Roman"/>
          <w:color w:val="000000" w:themeColor="text1"/>
          <w:shd w:val="clear" w:color="auto" w:fill="FFFFFF"/>
        </w:rPr>
        <w:t>control of the Control Rooms' management and operations.</w:t>
      </w:r>
      <w:r w:rsidR="00A12F42" w:rsidRPr="001B65FE">
        <w:rPr>
          <w:rStyle w:val="css-7gslln"/>
          <w:rFonts w:eastAsia="Times New Roman"/>
          <w:color w:val="000000" w:themeColor="text1"/>
          <w:shd w:val="clear" w:color="auto" w:fill="FFFFFF"/>
        </w:rPr>
        <w:t xml:space="preserve"> </w:t>
      </w:r>
      <w:r w:rsidR="00A12F42" w:rsidRPr="001B65FE">
        <w:rPr>
          <w:rStyle w:val="css-0"/>
          <w:rFonts w:eastAsia="Times New Roman"/>
          <w:color w:val="000000" w:themeColor="text1"/>
          <w:shd w:val="clear" w:color="auto" w:fill="FFFFFF"/>
        </w:rPr>
        <w:t>The BBMB </w:t>
      </w:r>
      <w:r w:rsidR="00A12F42" w:rsidRPr="001B65FE">
        <w:rPr>
          <w:rStyle w:val="css-1tmeul0"/>
          <w:rFonts w:eastAsia="Times New Roman"/>
          <w:color w:val="000000" w:themeColor="text1"/>
          <w:shd w:val="clear" w:color="auto" w:fill="FFFFFF"/>
        </w:rPr>
        <w:t>filed </w:t>
      </w:r>
      <w:r w:rsidR="00A12F42" w:rsidRPr="001B65FE">
        <w:rPr>
          <w:rStyle w:val="css-0"/>
          <w:rFonts w:eastAsia="Times New Roman"/>
          <w:color w:val="000000" w:themeColor="text1"/>
          <w:shd w:val="clear" w:color="auto" w:fill="FFFFFF"/>
        </w:rPr>
        <w:t>a </w:t>
      </w:r>
      <w:r w:rsidR="00A12F42" w:rsidRPr="001B65FE">
        <w:rPr>
          <w:rStyle w:val="css-1tmeul0"/>
          <w:rFonts w:eastAsia="Times New Roman"/>
          <w:color w:val="000000" w:themeColor="text1"/>
          <w:shd w:val="clear" w:color="auto" w:fill="FFFFFF"/>
        </w:rPr>
        <w:t>complaint with </w:t>
      </w:r>
      <w:r w:rsidR="00A12F42" w:rsidRPr="001B65FE">
        <w:rPr>
          <w:rStyle w:val="css-0"/>
          <w:rFonts w:eastAsia="Times New Roman"/>
          <w:color w:val="000000" w:themeColor="text1"/>
          <w:shd w:val="clear" w:color="auto" w:fill="FFFFFF"/>
        </w:rPr>
        <w:t>the High Court </w:t>
      </w:r>
      <w:r w:rsidR="00A12F42" w:rsidRPr="001B65FE">
        <w:rPr>
          <w:rStyle w:val="css-1tmeul0"/>
          <w:rFonts w:eastAsia="Times New Roman"/>
          <w:color w:val="000000" w:themeColor="text1"/>
          <w:shd w:val="clear" w:color="auto" w:fill="FFFFFF"/>
        </w:rPr>
        <w:t>accusing </w:t>
      </w:r>
      <w:r w:rsidR="00A12F42" w:rsidRPr="001B65FE">
        <w:rPr>
          <w:rStyle w:val="css-0"/>
          <w:rFonts w:eastAsia="Times New Roman"/>
          <w:color w:val="000000" w:themeColor="text1"/>
          <w:shd w:val="clear" w:color="auto" w:fill="FFFFFF"/>
        </w:rPr>
        <w:t>the Punjab government </w:t>
      </w:r>
      <w:r w:rsidR="00A12F42" w:rsidRPr="001B65FE">
        <w:rPr>
          <w:rStyle w:val="css-10o52y0"/>
          <w:rFonts w:eastAsia="Times New Roman"/>
          <w:color w:val="000000" w:themeColor="text1"/>
          <w:shd w:val="clear" w:color="auto" w:fill="FFFFFF"/>
        </w:rPr>
        <w:t>of </w:t>
      </w:r>
      <w:r w:rsidR="00A12F42" w:rsidRPr="001B65FE">
        <w:rPr>
          <w:rStyle w:val="css-h5d7i9"/>
          <w:rFonts w:eastAsia="Times New Roman"/>
          <w:color w:val="000000" w:themeColor="text1"/>
          <w:shd w:val="clear" w:color="auto" w:fill="FFFFFF"/>
        </w:rPr>
        <w:t>controlling </w:t>
      </w:r>
      <w:r w:rsidR="00A12F42" w:rsidRPr="001B65FE">
        <w:rPr>
          <w:rStyle w:val="css-10o52y0"/>
          <w:rFonts w:eastAsia="Times New Roman"/>
          <w:color w:val="000000" w:themeColor="text1"/>
          <w:shd w:val="clear" w:color="auto" w:fill="FFFFFF"/>
        </w:rPr>
        <w:t>the Nangal Dam and </w:t>
      </w:r>
      <w:r w:rsidR="00A12F42" w:rsidRPr="001B65FE">
        <w:rPr>
          <w:rStyle w:val="css-h5d7i9"/>
          <w:rFonts w:eastAsia="Times New Roman"/>
          <w:color w:val="000000" w:themeColor="text1"/>
          <w:shd w:val="clear" w:color="auto" w:fill="FFFFFF"/>
        </w:rPr>
        <w:t>preventing </w:t>
      </w:r>
      <w:r w:rsidR="00A12F42" w:rsidRPr="001B65FE">
        <w:rPr>
          <w:rStyle w:val="css-10o52y0"/>
          <w:rFonts w:eastAsia="Times New Roman"/>
          <w:color w:val="000000" w:themeColor="text1"/>
          <w:shd w:val="clear" w:color="auto" w:fill="FFFFFF"/>
        </w:rPr>
        <w:t>the </w:t>
      </w:r>
      <w:r w:rsidR="00A12F42" w:rsidRPr="001B65FE">
        <w:rPr>
          <w:rStyle w:val="css-h5d7i9"/>
          <w:rFonts w:eastAsia="Times New Roman"/>
          <w:color w:val="000000" w:themeColor="text1"/>
          <w:shd w:val="clear" w:color="auto" w:fill="FFFFFF"/>
        </w:rPr>
        <w:t>delivery </w:t>
      </w:r>
      <w:r w:rsidR="00A12F42" w:rsidRPr="001B65FE">
        <w:rPr>
          <w:rStyle w:val="css-lq4jk2"/>
          <w:rFonts w:eastAsia="Times New Roman"/>
          <w:color w:val="000000" w:themeColor="text1"/>
          <w:shd w:val="clear" w:color="auto" w:fill="FFFFFF"/>
        </w:rPr>
        <w:t>of </w:t>
      </w:r>
      <w:r w:rsidR="00A12F42" w:rsidRPr="001B65FE">
        <w:rPr>
          <w:rStyle w:val="css-1g9q2al"/>
          <w:rFonts w:eastAsia="Times New Roman"/>
          <w:color w:val="000000" w:themeColor="text1"/>
          <w:shd w:val="clear" w:color="auto" w:fill="FFFFFF"/>
        </w:rPr>
        <w:t>8,500 </w:t>
      </w:r>
      <w:r w:rsidR="00A12F42" w:rsidRPr="001B65FE">
        <w:rPr>
          <w:rStyle w:val="css-lq4jk2"/>
          <w:rFonts w:eastAsia="Times New Roman"/>
          <w:color w:val="000000" w:themeColor="text1"/>
          <w:shd w:val="clear" w:color="auto" w:fill="FFFFFF"/>
        </w:rPr>
        <w:t>cusecs of water to Haryana </w:t>
      </w:r>
      <w:r w:rsidR="00A12F42" w:rsidRPr="001B65FE">
        <w:rPr>
          <w:rStyle w:val="css-h5d7i9"/>
          <w:rFonts w:eastAsia="Times New Roman"/>
          <w:color w:val="000000" w:themeColor="text1"/>
          <w:shd w:val="clear" w:color="auto" w:fill="FFFFFF"/>
        </w:rPr>
        <w:t>by stationing </w:t>
      </w:r>
      <w:r w:rsidR="00A12F42" w:rsidRPr="001B65FE">
        <w:rPr>
          <w:rStyle w:val="css-10o52y0"/>
          <w:rFonts w:eastAsia="Times New Roman"/>
          <w:color w:val="000000" w:themeColor="text1"/>
          <w:shd w:val="clear" w:color="auto" w:fill="FFFFFF"/>
        </w:rPr>
        <w:t>police at the Lohan Control </w:t>
      </w:r>
      <w:r w:rsidR="00A12F42" w:rsidRPr="001B65FE">
        <w:rPr>
          <w:rStyle w:val="css-0"/>
          <w:rFonts w:eastAsia="Times New Roman"/>
          <w:color w:val="000000" w:themeColor="text1"/>
          <w:shd w:val="clear" w:color="auto" w:fill="FFFFFF"/>
        </w:rPr>
        <w:t>Room.</w:t>
      </w:r>
      <w:r w:rsidR="00A12F42" w:rsidRPr="001B65FE">
        <w:rPr>
          <w:rStyle w:val="css-7gslln"/>
          <w:rFonts w:eastAsia="Times New Roman"/>
          <w:color w:val="000000" w:themeColor="text1"/>
          <w:shd w:val="clear" w:color="auto" w:fill="FFFFFF"/>
        </w:rPr>
        <w:t xml:space="preserve"> </w:t>
      </w:r>
      <w:r w:rsidR="00A12F42" w:rsidRPr="001B65FE">
        <w:rPr>
          <w:rStyle w:val="css-1g9q2al"/>
          <w:rFonts w:eastAsia="Times New Roman"/>
          <w:color w:val="000000" w:themeColor="text1"/>
          <w:shd w:val="clear" w:color="auto" w:fill="FFFFFF"/>
        </w:rPr>
        <w:t>The </w:t>
      </w:r>
      <w:r w:rsidR="00A12F42" w:rsidRPr="001B65FE">
        <w:rPr>
          <w:rStyle w:val="css-lq4jk2"/>
          <w:rFonts w:eastAsia="Times New Roman"/>
          <w:color w:val="000000" w:themeColor="text1"/>
          <w:shd w:val="clear" w:color="auto" w:fill="FFFFFF"/>
        </w:rPr>
        <w:t>State of Punjab </w:t>
      </w:r>
      <w:r w:rsidR="00A12F42" w:rsidRPr="001B65FE">
        <w:rPr>
          <w:rStyle w:val="css-1g9q2al"/>
          <w:rFonts w:eastAsia="Times New Roman"/>
          <w:color w:val="000000" w:themeColor="text1"/>
          <w:shd w:val="clear" w:color="auto" w:fill="FFFFFF"/>
        </w:rPr>
        <w:t>and </w:t>
      </w:r>
      <w:r w:rsidR="00A12F42" w:rsidRPr="001B65FE">
        <w:rPr>
          <w:rStyle w:val="css-lq4jk2"/>
          <w:rFonts w:eastAsia="Times New Roman"/>
          <w:color w:val="000000" w:themeColor="text1"/>
          <w:shd w:val="clear" w:color="auto" w:fill="FFFFFF"/>
        </w:rPr>
        <w:t>its police </w:t>
      </w:r>
      <w:r w:rsidR="00A12F42" w:rsidRPr="001B65FE">
        <w:rPr>
          <w:rStyle w:val="css-h5d7i9"/>
          <w:rFonts w:eastAsia="Times New Roman"/>
          <w:color w:val="000000" w:themeColor="text1"/>
          <w:shd w:val="clear" w:color="auto" w:fill="FFFFFF"/>
        </w:rPr>
        <w:t>were prohibited by </w:t>
      </w:r>
      <w:r w:rsidR="00A12F42" w:rsidRPr="001B65FE">
        <w:rPr>
          <w:rStyle w:val="css-10o52y0"/>
          <w:rFonts w:eastAsia="Times New Roman"/>
          <w:color w:val="000000" w:themeColor="text1"/>
          <w:shd w:val="clear" w:color="auto" w:fill="FFFFFF"/>
        </w:rPr>
        <w:t>the Punjab and Haryana High Court </w:t>
      </w:r>
      <w:r w:rsidR="00A12F42" w:rsidRPr="001B65FE">
        <w:rPr>
          <w:rStyle w:val="css-0"/>
          <w:rFonts w:eastAsia="Times New Roman"/>
          <w:color w:val="000000" w:themeColor="text1"/>
          <w:shd w:val="clear" w:color="auto" w:fill="FFFFFF"/>
        </w:rPr>
        <w:t>fro</w:t>
      </w:r>
      <w:r w:rsidR="00A12F42" w:rsidRPr="001B65FE">
        <w:rPr>
          <w:rStyle w:val="css-0"/>
          <w:rFonts w:eastAsia="Times New Roman"/>
          <w:color w:val="000000" w:themeColor="text1"/>
          <w:shd w:val="clear" w:color="auto" w:fill="FFFFFF"/>
        </w:rPr>
        <w:lastRenderedPageBreak/>
        <w:t>m </w:t>
      </w:r>
      <w:r w:rsidR="00A12F42" w:rsidRPr="001B65FE">
        <w:rPr>
          <w:rStyle w:val="css-1tmeul0"/>
          <w:rFonts w:eastAsia="Times New Roman"/>
          <w:color w:val="000000" w:themeColor="text1"/>
          <w:shd w:val="clear" w:color="auto" w:fill="FFFFFF"/>
        </w:rPr>
        <w:t>meddling with </w:t>
      </w:r>
      <w:r w:rsidR="00A12F42" w:rsidRPr="001B65FE">
        <w:rPr>
          <w:rStyle w:val="css-0"/>
          <w:rFonts w:eastAsia="Times New Roman"/>
          <w:color w:val="000000" w:themeColor="text1"/>
          <w:shd w:val="clear" w:color="auto" w:fill="FFFFFF"/>
        </w:rPr>
        <w:t>the </w:t>
      </w:r>
      <w:r w:rsidR="00A12F42" w:rsidRPr="001B65FE">
        <w:rPr>
          <w:rStyle w:val="css-1tmeul0"/>
          <w:rFonts w:eastAsia="Times New Roman"/>
          <w:color w:val="000000" w:themeColor="text1"/>
          <w:shd w:val="clear" w:color="auto" w:fill="FFFFFF"/>
        </w:rPr>
        <w:t>regular management </w:t>
      </w:r>
      <w:r w:rsidR="00A12F42" w:rsidRPr="001B65FE">
        <w:rPr>
          <w:rStyle w:val="css-0"/>
          <w:rFonts w:eastAsia="Times New Roman"/>
          <w:color w:val="000000" w:themeColor="text1"/>
          <w:shd w:val="clear" w:color="auto" w:fill="FFFFFF"/>
        </w:rPr>
        <w:t>and </w:t>
      </w:r>
      <w:r w:rsidR="00A12F42" w:rsidRPr="001B65FE">
        <w:rPr>
          <w:rStyle w:val="css-10o52y0"/>
          <w:rFonts w:eastAsia="Times New Roman"/>
          <w:color w:val="000000" w:themeColor="text1"/>
          <w:shd w:val="clear" w:color="auto" w:fill="FFFFFF"/>
        </w:rPr>
        <w:t>control of the </w:t>
      </w:r>
      <w:r w:rsidR="00A12F42" w:rsidRPr="001B65FE">
        <w:rPr>
          <w:rStyle w:val="css-0"/>
          <w:rFonts w:eastAsia="Times New Roman"/>
          <w:color w:val="000000" w:themeColor="text1"/>
          <w:shd w:val="clear" w:color="auto" w:fill="FFFFFF"/>
        </w:rPr>
        <w:t>Control Rooms.</w:t>
      </w:r>
      <w:r w:rsidR="001041D4">
        <w:rPr>
          <w:rStyle w:val="css-0"/>
          <w:rFonts w:eastAsia="Times New Roman"/>
          <w:color w:val="000000" w:themeColor="text1"/>
          <w:shd w:val="clear" w:color="auto" w:fill="FFFFFF"/>
        </w:rPr>
        <w:t xml:space="preserve"> </w:t>
      </w:r>
      <w:r w:rsidR="00F332CD" w:rsidRPr="001B65FE">
        <w:rPr>
          <w:rStyle w:val="t286pc"/>
          <w:rFonts w:eastAsia="Times New Roman"/>
          <w:lang w:bidi="th-TH"/>
        </w:rPr>
        <w:t>[https://www.scconline.com</w:t>
      </w:r>
      <w:r w:rsidR="00C53399" w:rsidRPr="001B65FE">
        <w:rPr>
          <w:rStyle w:val="t286pc"/>
          <w:rFonts w:eastAsia="Times New Roman"/>
          <w:lang w:bidi="th-TH"/>
        </w:rPr>
        <w:t>]</w:t>
      </w:r>
      <w:r w:rsidR="00F332CD" w:rsidRPr="001B65FE">
        <w:rPr>
          <w:rStyle w:val="t286pc"/>
          <w:rFonts w:eastAsia="Times New Roman"/>
        </w:rPr>
        <w:t xml:space="preserve"> </w:t>
      </w:r>
    </w:p>
    <w:p w14:paraId="4C89451A" w14:textId="0369FFBD" w:rsidR="003B4923" w:rsidRPr="00A00590" w:rsidRDefault="003B4923" w:rsidP="0013283E">
      <w:pPr>
        <w:spacing w:line="360" w:lineRule="auto"/>
        <w:ind w:firstLine="720"/>
        <w:jc w:val="both"/>
        <w:rPr>
          <w:rFonts w:ascii="Times New Roman" w:hAnsi="Times New Roman" w:cs="Times New Roman"/>
          <w:sz w:val="24"/>
          <w:szCs w:val="24"/>
        </w:rPr>
      </w:pPr>
      <w:r w:rsidRPr="001B65FE">
        <w:rPr>
          <w:rFonts w:ascii="Times New Roman" w:hAnsi="Times New Roman" w:cs="Times New Roman"/>
          <w:b/>
          <w:bCs/>
          <w:sz w:val="24"/>
          <w:szCs w:val="24"/>
        </w:rPr>
        <w:t>Disputes of Central Security Forces:</w:t>
      </w:r>
      <w:r w:rsidRPr="001B65FE">
        <w:rPr>
          <w:rFonts w:ascii="Times New Roman" w:hAnsi="Times New Roman" w:cs="Times New Roman"/>
          <w:sz w:val="24"/>
          <w:szCs w:val="24"/>
        </w:rPr>
        <w:t xml:space="preserve"> The Central Industrial Security Force (CISF) was sent by the Cent</w:t>
      </w:r>
      <w:r w:rsidR="00355F37">
        <w:rPr>
          <w:rFonts w:ascii="Times New Roman" w:hAnsi="Times New Roman" w:cs="Times New Roman"/>
          <w:sz w:val="24"/>
          <w:szCs w:val="24"/>
        </w:rPr>
        <w:t>re</w:t>
      </w:r>
      <w:r w:rsidRPr="001B65FE">
        <w:rPr>
          <w:rFonts w:ascii="Times New Roman" w:hAnsi="Times New Roman" w:cs="Times New Roman"/>
          <w:sz w:val="24"/>
          <w:szCs w:val="24"/>
        </w:rPr>
        <w:t xml:space="preserve"> in May 2025 to oversee security at the Bhakra-Nangal dams amid</w:t>
      </w:r>
      <w:r w:rsidRPr="00A00590">
        <w:rPr>
          <w:rFonts w:ascii="Times New Roman" w:hAnsi="Times New Roman" w:cs="Times New Roman"/>
          <w:sz w:val="24"/>
          <w:szCs w:val="24"/>
        </w:rPr>
        <w:t xml:space="preserve"> the water conflict. The Bhakra Beas Management Board has been instructed by the Cent</w:t>
      </w:r>
      <w:r w:rsidR="00355F37">
        <w:rPr>
          <w:rFonts w:ascii="Times New Roman" w:hAnsi="Times New Roman" w:cs="Times New Roman"/>
          <w:sz w:val="24"/>
          <w:szCs w:val="24"/>
        </w:rPr>
        <w:t>re</w:t>
      </w:r>
      <w:r w:rsidRPr="00A00590">
        <w:rPr>
          <w:rFonts w:ascii="Times New Roman" w:hAnsi="Times New Roman" w:cs="Times New Roman"/>
          <w:sz w:val="24"/>
          <w:szCs w:val="24"/>
        </w:rPr>
        <w:t xml:space="preserve"> to finance the Rs 8.58 crore and manage all logistical arrangements for the deployment of 296 members of the central armed forces at Nangal Dam. Punjab saw this as the Cent</w:t>
      </w:r>
      <w:r w:rsidR="00355F37">
        <w:rPr>
          <w:rFonts w:ascii="Times New Roman" w:hAnsi="Times New Roman" w:cs="Times New Roman"/>
          <w:sz w:val="24"/>
          <w:szCs w:val="24"/>
        </w:rPr>
        <w:t>re</w:t>
      </w:r>
      <w:r w:rsidRPr="00A00590">
        <w:rPr>
          <w:rFonts w:ascii="Times New Roman" w:hAnsi="Times New Roman" w:cs="Times New Roman"/>
          <w:sz w:val="24"/>
          <w:szCs w:val="24"/>
        </w:rPr>
        <w:t xml:space="preserve"> taking over its assets directly.</w:t>
      </w:r>
      <w:r w:rsidR="005263C3">
        <w:rPr>
          <w:rFonts w:ascii="Times New Roman" w:hAnsi="Times New Roman" w:cs="Times New Roman"/>
          <w:sz w:val="24"/>
          <w:szCs w:val="24"/>
        </w:rPr>
        <w:t xml:space="preserve"> </w:t>
      </w:r>
      <w:r w:rsidR="0013283E">
        <w:rPr>
          <w:rFonts w:ascii="Times New Roman" w:hAnsi="Times New Roman" w:cs="Times New Roman"/>
          <w:sz w:val="24"/>
          <w:szCs w:val="24"/>
        </w:rPr>
        <w:t>[</w:t>
      </w:r>
      <w:r w:rsidRPr="00A00590">
        <w:rPr>
          <w:rFonts w:ascii="Times New Roman" w:hAnsi="Times New Roman" w:cs="Times New Roman"/>
          <w:sz w:val="24"/>
          <w:szCs w:val="24"/>
        </w:rPr>
        <w:t>https://</w:t>
      </w:r>
      <w:r w:rsidR="006E564C">
        <w:rPr>
          <w:rFonts w:ascii="Times New Roman" w:hAnsi="Times New Roman" w:cs="Times New Roman"/>
          <w:sz w:val="24"/>
          <w:szCs w:val="24"/>
        </w:rPr>
        <w:t>www.indiatoday.in]</w:t>
      </w:r>
    </w:p>
    <w:p w14:paraId="7862C60A" w14:textId="204BD892" w:rsidR="006C156F" w:rsidRPr="009F238B" w:rsidRDefault="003B4923" w:rsidP="00243D60">
      <w:pPr>
        <w:spacing w:line="360" w:lineRule="auto"/>
        <w:jc w:val="both"/>
        <w:rPr>
          <w:rStyle w:val="Strong"/>
          <w:rFonts w:ascii="Times New Roman" w:eastAsia="Times New Roman" w:hAnsi="Times New Roman" w:cs="Times New Roman"/>
          <w:sz w:val="24"/>
          <w:szCs w:val="24"/>
        </w:rPr>
      </w:pPr>
      <w:r w:rsidRPr="002F352F">
        <w:rPr>
          <w:rFonts w:ascii="Times New Roman" w:hAnsi="Times New Roman" w:cs="Times New Roman"/>
          <w:b/>
          <w:bCs/>
          <w:sz w:val="24"/>
          <w:szCs w:val="24"/>
        </w:rPr>
        <w:t xml:space="preserve">Amendment of Appointment Rules </w:t>
      </w:r>
      <w:r w:rsidR="002C0B89">
        <w:rPr>
          <w:rFonts w:ascii="Times New Roman" w:hAnsi="Times New Roman" w:cs="Times New Roman"/>
          <w:b/>
          <w:bCs/>
          <w:sz w:val="24"/>
          <w:szCs w:val="24"/>
        </w:rPr>
        <w:t>(</w:t>
      </w:r>
      <w:r w:rsidR="00A364B9">
        <w:rPr>
          <w:rFonts w:ascii="Times New Roman" w:hAnsi="Times New Roman" w:cs="Times New Roman"/>
          <w:b/>
          <w:bCs/>
          <w:sz w:val="24"/>
          <w:szCs w:val="24"/>
        </w:rPr>
        <w:t xml:space="preserve">April </w:t>
      </w:r>
      <w:r w:rsidRPr="002F352F">
        <w:rPr>
          <w:rFonts w:ascii="Times New Roman" w:hAnsi="Times New Roman" w:cs="Times New Roman"/>
          <w:b/>
          <w:bCs/>
          <w:sz w:val="24"/>
          <w:szCs w:val="24"/>
        </w:rPr>
        <w:t>2026):</w:t>
      </w:r>
      <w:r w:rsidR="00355F37">
        <w:rPr>
          <w:rFonts w:ascii="Times New Roman" w:hAnsi="Times New Roman" w:cs="Times New Roman"/>
          <w:b/>
          <w:bCs/>
          <w:sz w:val="24"/>
          <w:szCs w:val="24"/>
        </w:rPr>
        <w:t xml:space="preserve"> </w:t>
      </w:r>
      <w:r w:rsidRPr="00A00590">
        <w:rPr>
          <w:rFonts w:ascii="Times New Roman" w:hAnsi="Times New Roman" w:cs="Times New Roman"/>
          <w:sz w:val="24"/>
          <w:szCs w:val="24"/>
        </w:rPr>
        <w:t xml:space="preserve">The earlier reservation for officers from Punjab and Haryana was eliminated in April 2026 when the </w:t>
      </w:r>
      <w:r w:rsidR="00355F37">
        <w:rPr>
          <w:rFonts w:ascii="Times New Roman" w:hAnsi="Times New Roman" w:cs="Times New Roman"/>
          <w:sz w:val="24"/>
          <w:szCs w:val="24"/>
        </w:rPr>
        <w:t>Centre</w:t>
      </w:r>
      <w:r w:rsidRPr="00A00590">
        <w:rPr>
          <w:rFonts w:ascii="Times New Roman" w:hAnsi="Times New Roman" w:cs="Times New Roman"/>
          <w:sz w:val="24"/>
          <w:szCs w:val="24"/>
        </w:rPr>
        <w:t xml:space="preserve"> changed the qualifying requirements for the important senior positions of Member (Power) and Member (Irrigation) in the Bhakra Beas Management Board (BBMB). With immediate effect, a degree in electrical or mechanical engineering and 20 years of experience, including </w:t>
      </w:r>
      <w:r w:rsidR="00355F37">
        <w:rPr>
          <w:rFonts w:ascii="Times New Roman" w:hAnsi="Times New Roman" w:cs="Times New Roman"/>
          <w:sz w:val="24"/>
          <w:szCs w:val="24"/>
        </w:rPr>
        <w:t>senior-level</w:t>
      </w:r>
      <w:r w:rsidRPr="00A00590">
        <w:rPr>
          <w:rFonts w:ascii="Times New Roman" w:hAnsi="Times New Roman" w:cs="Times New Roman"/>
          <w:sz w:val="24"/>
          <w:szCs w:val="24"/>
        </w:rPr>
        <w:t xml:space="preserve"> positions and specialized operational knowledge, are now prerequisites for the Member (Power) position. In a similar vein, the Member (Irrigation) position requires a degree in civil or mechanical engineering as well as pertinent expertise with large-scale irrigation systems. The Cent</w:t>
      </w:r>
      <w:r w:rsidR="0065135A">
        <w:rPr>
          <w:rFonts w:ascii="Times New Roman" w:hAnsi="Times New Roman" w:cs="Times New Roman"/>
          <w:sz w:val="24"/>
          <w:szCs w:val="24"/>
        </w:rPr>
        <w:t>re</w:t>
      </w:r>
      <w:r w:rsidRPr="00A00590">
        <w:rPr>
          <w:rFonts w:ascii="Times New Roman" w:hAnsi="Times New Roman" w:cs="Times New Roman"/>
          <w:sz w:val="24"/>
          <w:szCs w:val="24"/>
        </w:rPr>
        <w:t xml:space="preserve"> contends that the changes will increase competitiveness and guarantee that qualified candidates are chosen, regardless of their state of origin, while the Punjab Government has opposed them, seeing them as a loss of local representation. Political figures in Punjab have expressed strong opposition to these new regulations. Along with the Congress and SAD, the AAP in Punjab denounced the Cent</w:t>
      </w:r>
      <w:r w:rsidR="00721C26">
        <w:rPr>
          <w:rFonts w:ascii="Times New Roman" w:hAnsi="Times New Roman" w:cs="Times New Roman"/>
          <w:sz w:val="24"/>
          <w:szCs w:val="24"/>
        </w:rPr>
        <w:t>re</w:t>
      </w:r>
      <w:r w:rsidRPr="00A00590">
        <w:rPr>
          <w:rFonts w:ascii="Times New Roman" w:hAnsi="Times New Roman" w:cs="Times New Roman"/>
          <w:sz w:val="24"/>
          <w:szCs w:val="24"/>
        </w:rPr>
        <w:t xml:space="preserve"> for changing the BBMB regulations to allow candidates from non-stakeholder states to hold senior positions. In contrast to the longstanding tradition of appointing officers from Punjab and Haryana this move permits broader eligibility requirements. In the midst of ongoing conflicts affecting regional ties, this decision intensifies tensions over water control a</w:t>
      </w:r>
      <w:r w:rsidR="00721C26">
        <w:rPr>
          <w:rFonts w:ascii="Times New Roman" w:hAnsi="Times New Roman" w:cs="Times New Roman"/>
          <w:sz w:val="24"/>
          <w:szCs w:val="24"/>
        </w:rPr>
        <w:t>n</w:t>
      </w:r>
      <w:r w:rsidR="00243D60" w:rsidRPr="00243D60">
        <w:rPr>
          <w:rFonts w:ascii="Times New Roman" w:hAnsi="Times New Roman" w:cs="Times New Roman"/>
          <w:sz w:val="24"/>
          <w:szCs w:val="24"/>
        </w:rPr>
        <w:t xml:space="preserve"> </w:t>
      </w:r>
      <w:r w:rsidR="00243D60" w:rsidRPr="00A00590">
        <w:rPr>
          <w:rFonts w:ascii="Times New Roman" w:hAnsi="Times New Roman" w:cs="Times New Roman"/>
          <w:sz w:val="24"/>
          <w:szCs w:val="24"/>
        </w:rPr>
        <w:t xml:space="preserve">eligibility </w:t>
      </w:r>
      <w:proofErr w:type="spellStart"/>
      <w:r w:rsidRPr="00A00590">
        <w:rPr>
          <w:rFonts w:ascii="Times New Roman" w:hAnsi="Times New Roman" w:cs="Times New Roman"/>
          <w:sz w:val="24"/>
          <w:szCs w:val="24"/>
        </w:rPr>
        <w:t>nd</w:t>
      </w:r>
      <w:proofErr w:type="spellEnd"/>
      <w:r w:rsidRPr="00A00590">
        <w:rPr>
          <w:rFonts w:ascii="Times New Roman" w:hAnsi="Times New Roman" w:cs="Times New Roman"/>
          <w:sz w:val="24"/>
          <w:szCs w:val="24"/>
        </w:rPr>
        <w:t xml:space="preserve"> BBMB operation among Punjab, Haryana, </w:t>
      </w:r>
      <w:r w:rsidRPr="009F238B">
        <w:rPr>
          <w:rFonts w:ascii="Times New Roman" w:hAnsi="Times New Roman" w:cs="Times New Roman"/>
          <w:sz w:val="24"/>
          <w:szCs w:val="24"/>
        </w:rPr>
        <w:t xml:space="preserve">Rajasthan, and Himachal Pradesh. </w:t>
      </w:r>
      <w:r w:rsidR="006C156F" w:rsidRPr="009F238B">
        <w:rPr>
          <w:rFonts w:ascii="Times New Roman" w:hAnsi="Times New Roman" w:cs="Times New Roman"/>
          <w:sz w:val="24"/>
          <w:szCs w:val="24"/>
        </w:rPr>
        <w:t>[https://www.newindianexpress.com</w:t>
      </w:r>
      <w:r w:rsidR="006C156F" w:rsidRPr="009F238B">
        <w:rPr>
          <w:rStyle w:val="Strong"/>
          <w:rFonts w:ascii="Times New Roman" w:eastAsia="Times New Roman" w:hAnsi="Times New Roman" w:cs="Times New Roman"/>
          <w:sz w:val="24"/>
          <w:szCs w:val="24"/>
        </w:rPr>
        <w:t xml:space="preserve"> ]</w:t>
      </w:r>
    </w:p>
    <w:p w14:paraId="4E3D4AB3" w14:textId="68A9926B" w:rsidR="003D66BB" w:rsidRPr="009F238B" w:rsidRDefault="002E21F1" w:rsidP="00243D60">
      <w:pPr>
        <w:spacing w:line="360" w:lineRule="auto"/>
        <w:jc w:val="both"/>
        <w:rPr>
          <w:rStyle w:val="t286pc"/>
          <w:rFonts w:ascii="Times New Roman" w:eastAsia="Times New Roman" w:hAnsi="Times New Roman" w:cs="Times New Roman"/>
          <w:sz w:val="24"/>
          <w:szCs w:val="24"/>
        </w:rPr>
      </w:pPr>
      <w:r w:rsidRPr="009F238B">
        <w:rPr>
          <w:rStyle w:val="Strong"/>
          <w:rFonts w:ascii="Times New Roman" w:eastAsia="Times New Roman" w:hAnsi="Times New Roman" w:cs="Times New Roman"/>
          <w:sz w:val="24"/>
          <w:szCs w:val="24"/>
        </w:rPr>
        <w:t>Expansion of Board Members</w:t>
      </w:r>
      <w:r w:rsidR="00633CB5" w:rsidRPr="009F238B">
        <w:rPr>
          <w:rStyle w:val="Strong"/>
          <w:rFonts w:ascii="Times New Roman" w:eastAsia="Times New Roman" w:hAnsi="Times New Roman" w:cs="Times New Roman"/>
          <w:sz w:val="24"/>
          <w:szCs w:val="24"/>
        </w:rPr>
        <w:t xml:space="preserve"> </w:t>
      </w:r>
      <w:r w:rsidR="003400CC" w:rsidRPr="009F238B">
        <w:rPr>
          <w:rStyle w:val="Strong"/>
          <w:rFonts w:ascii="Times New Roman" w:eastAsia="Times New Roman" w:hAnsi="Times New Roman" w:cs="Times New Roman"/>
          <w:sz w:val="24"/>
          <w:szCs w:val="24"/>
        </w:rPr>
        <w:t>(April 2026)</w:t>
      </w:r>
      <w:r w:rsidRPr="009F238B">
        <w:rPr>
          <w:rStyle w:val="Strong"/>
          <w:rFonts w:ascii="Times New Roman" w:eastAsia="Times New Roman" w:hAnsi="Times New Roman" w:cs="Times New Roman"/>
          <w:sz w:val="24"/>
          <w:szCs w:val="24"/>
        </w:rPr>
        <w:t>:</w:t>
      </w:r>
      <w:r w:rsidRPr="009F238B">
        <w:rPr>
          <w:rFonts w:ascii="Times New Roman" w:eastAsia="Times New Roman" w:hAnsi="Times New Roman" w:cs="Times New Roman"/>
          <w:sz w:val="24"/>
          <w:szCs w:val="24"/>
        </w:rPr>
        <w:t xml:space="preserve"> </w:t>
      </w:r>
    </w:p>
    <w:p w14:paraId="6A243228" w14:textId="4621B5D2" w:rsidR="00633CB5" w:rsidRPr="009F238B" w:rsidRDefault="00DE0B6C" w:rsidP="00243D60">
      <w:pPr>
        <w:spacing w:line="360" w:lineRule="auto"/>
        <w:jc w:val="both"/>
        <w:rPr>
          <w:rFonts w:ascii="Times New Roman" w:eastAsia="Times New Roman" w:hAnsi="Times New Roman" w:cs="Times New Roman"/>
          <w:sz w:val="24"/>
          <w:szCs w:val="24"/>
          <w:lang w:bidi="ar-SA"/>
        </w:rPr>
      </w:pPr>
      <w:r w:rsidRPr="009F238B">
        <w:rPr>
          <w:rFonts w:ascii="Times New Roman" w:eastAsia="Times New Roman" w:hAnsi="Times New Roman" w:cs="Times New Roman"/>
          <w:sz w:val="24"/>
          <w:szCs w:val="24"/>
          <w:lang w:bidi="ar-SA"/>
        </w:rPr>
        <w:t>Recently, the</w:t>
      </w:r>
      <w:r w:rsidR="00210670" w:rsidRPr="009F238B">
        <w:rPr>
          <w:rFonts w:ascii="Times New Roman" w:eastAsia="Times New Roman" w:hAnsi="Times New Roman" w:cs="Times New Roman"/>
          <w:sz w:val="24"/>
          <w:szCs w:val="24"/>
          <w:lang w:bidi="ar-SA"/>
        </w:rPr>
        <w:t xml:space="preserve"> Union </w:t>
      </w:r>
      <w:r w:rsidR="00F353AA" w:rsidRPr="009F238B">
        <w:rPr>
          <w:rFonts w:ascii="Times New Roman" w:eastAsia="Times New Roman" w:hAnsi="Times New Roman" w:cs="Times New Roman"/>
          <w:sz w:val="24"/>
          <w:szCs w:val="24"/>
          <w:lang w:bidi="ar-SA"/>
        </w:rPr>
        <w:t xml:space="preserve">Government’s </w:t>
      </w:r>
      <w:r w:rsidR="00633CB5" w:rsidRPr="009F238B">
        <w:rPr>
          <w:rFonts w:ascii="Times New Roman" w:eastAsia="Times New Roman" w:hAnsi="Times New Roman" w:cs="Times New Roman"/>
          <w:sz w:val="24"/>
          <w:szCs w:val="24"/>
          <w:lang w:bidi="ar-SA"/>
        </w:rPr>
        <w:t xml:space="preserve">proposal to BBMB membership from two to four members has sparked controversy. The Union Ministry of Power aims to amend the Punjab Reorganisation Act to add representatives from Rajasthan and Himachal Pradesh. The Punjab government strongly opposes this, arguing it's unnecessary and legally untenable, as </w:t>
      </w:r>
      <w:r w:rsidR="00633CB5" w:rsidRPr="009F238B">
        <w:rPr>
          <w:rFonts w:ascii="Times New Roman" w:eastAsia="Times New Roman" w:hAnsi="Times New Roman" w:cs="Times New Roman"/>
          <w:sz w:val="24"/>
          <w:szCs w:val="24"/>
          <w:lang w:bidi="ar-SA"/>
        </w:rPr>
        <w:lastRenderedPageBreak/>
        <w:t>Rajasthan is not a successor state and lacks a legitimate claim to membership. Punjab emphasizes its significant financial contribution to BBMB and asserts that existing</w:t>
      </w:r>
      <w:r w:rsidR="00721C26">
        <w:rPr>
          <w:rFonts w:ascii="Times New Roman" w:eastAsia="Times New Roman" w:hAnsi="Times New Roman" w:cs="Times New Roman"/>
          <w:sz w:val="24"/>
          <w:szCs w:val="24"/>
          <w:lang w:bidi="ar-SA"/>
        </w:rPr>
        <w:t xml:space="preserve"> </w:t>
      </w:r>
      <w:r w:rsidR="00633CB5" w:rsidRPr="009F238B">
        <w:rPr>
          <w:rFonts w:ascii="Times New Roman" w:eastAsia="Times New Roman" w:hAnsi="Times New Roman" w:cs="Times New Roman"/>
          <w:sz w:val="24"/>
          <w:szCs w:val="24"/>
          <w:lang w:bidi="ar-SA"/>
        </w:rPr>
        <w:t xml:space="preserve">two-member representation is adequate for management. Additionally, it raises legal concerns since the validity of related sections of </w:t>
      </w:r>
      <w:r w:rsidR="00A47FD8" w:rsidRPr="009F238B">
        <w:rPr>
          <w:rFonts w:ascii="Times New Roman" w:eastAsia="Times New Roman" w:hAnsi="Times New Roman" w:cs="Times New Roman"/>
          <w:sz w:val="24"/>
          <w:szCs w:val="24"/>
          <w:lang w:bidi="ar-SA"/>
        </w:rPr>
        <w:t xml:space="preserve">the </w:t>
      </w:r>
      <w:r w:rsidR="00633CB5" w:rsidRPr="009F238B">
        <w:rPr>
          <w:rFonts w:ascii="Times New Roman" w:eastAsia="Times New Roman" w:hAnsi="Times New Roman" w:cs="Times New Roman"/>
          <w:sz w:val="24"/>
          <w:szCs w:val="24"/>
          <w:lang w:bidi="ar-SA"/>
        </w:rPr>
        <w:t xml:space="preserve">Act is under Supreme Court review. </w:t>
      </w:r>
      <w:r w:rsidR="00E911E9" w:rsidRPr="009F238B">
        <w:rPr>
          <w:rFonts w:ascii="Times New Roman" w:eastAsia="Times New Roman" w:hAnsi="Times New Roman" w:cs="Times New Roman"/>
          <w:sz w:val="24"/>
          <w:szCs w:val="24"/>
        </w:rPr>
        <w:t>Th</w:t>
      </w:r>
      <w:r w:rsidR="00CA759E" w:rsidRPr="009F238B">
        <w:rPr>
          <w:rFonts w:ascii="Times New Roman" w:eastAsia="Times New Roman" w:hAnsi="Times New Roman" w:cs="Times New Roman"/>
          <w:sz w:val="24"/>
          <w:szCs w:val="24"/>
        </w:rPr>
        <w:t xml:space="preserve">is </w:t>
      </w:r>
      <w:r w:rsidR="00E911E9" w:rsidRPr="009F238B">
        <w:rPr>
          <w:rFonts w:ascii="Times New Roman" w:eastAsia="Times New Roman" w:hAnsi="Times New Roman" w:cs="Times New Roman"/>
          <w:sz w:val="24"/>
          <w:szCs w:val="24"/>
        </w:rPr>
        <w:t xml:space="preserve">proposal is perceived by Punjab as an attempt to dilute their voting power and overall control over the management of </w:t>
      </w:r>
      <w:r w:rsidR="00E911E9" w:rsidRPr="009F238B">
        <w:rPr>
          <w:rStyle w:val="t286pc"/>
          <w:rFonts w:ascii="Times New Roman" w:eastAsia="Times New Roman" w:hAnsi="Times New Roman" w:cs="Times New Roman"/>
          <w:sz w:val="24"/>
          <w:szCs w:val="24"/>
        </w:rPr>
        <w:t>river systems.</w:t>
      </w:r>
      <w:r w:rsidR="008A4CF5" w:rsidRPr="009F238B">
        <w:rPr>
          <w:rFonts w:ascii="Times New Roman" w:eastAsia="Times New Roman" w:hAnsi="Times New Roman" w:cs="Times New Roman"/>
          <w:sz w:val="24"/>
          <w:szCs w:val="24"/>
          <w:lang w:bidi="ar-SA"/>
        </w:rPr>
        <w:t xml:space="preserve"> Punjab urges the Union government to retain the current structure and refrain </w:t>
      </w:r>
      <w:r w:rsidR="0070343A" w:rsidRPr="009F238B">
        <w:rPr>
          <w:rFonts w:ascii="Times New Roman" w:eastAsia="Times New Roman" w:hAnsi="Times New Roman" w:cs="Times New Roman"/>
          <w:sz w:val="24"/>
          <w:szCs w:val="24"/>
          <w:lang w:bidi="ar-SA"/>
        </w:rPr>
        <w:t xml:space="preserve">amendments. </w:t>
      </w:r>
      <w:r w:rsidR="00EC63BE" w:rsidRPr="009F238B">
        <w:rPr>
          <w:rFonts w:ascii="Times New Roman" w:eastAsia="Times New Roman" w:hAnsi="Times New Roman" w:cs="Times New Roman"/>
          <w:sz w:val="24"/>
          <w:szCs w:val="24"/>
          <w:lang w:bidi="ar-SA"/>
        </w:rPr>
        <w:t>[</w:t>
      </w:r>
      <w:r w:rsidR="00EC63BE" w:rsidRPr="009F238B">
        <w:rPr>
          <w:rFonts w:ascii="Times New Roman" w:eastAsia="Times New Roman" w:hAnsi="Times New Roman" w:cs="Times New Roman"/>
          <w:color w:val="000000" w:themeColor="text1"/>
          <w:kern w:val="0"/>
          <w:sz w:val="24"/>
          <w:szCs w:val="24"/>
          <w14:ligatures w14:val="none"/>
        </w:rPr>
        <w:t>https://www.tribuneindia.com]</w:t>
      </w:r>
    </w:p>
    <w:p w14:paraId="3350F44F" w14:textId="18F01AB5" w:rsidR="003B4923" w:rsidRPr="009F238B" w:rsidRDefault="003B4923" w:rsidP="007E7A4B">
      <w:pPr>
        <w:pStyle w:val="df3vjf"/>
        <w:spacing w:before="0" w:beforeAutospacing="0" w:after="180" w:afterAutospacing="0" w:line="360" w:lineRule="auto"/>
        <w:jc w:val="both"/>
        <w:rPr>
          <w:rFonts w:eastAsia="Times New Roman"/>
          <w:b/>
          <w:bCs/>
        </w:rPr>
      </w:pPr>
      <w:r w:rsidRPr="009F238B">
        <w:rPr>
          <w:rFonts w:eastAsia="Times New Roman"/>
          <w:b/>
          <w:bCs/>
        </w:rPr>
        <w:t xml:space="preserve">Conclusion </w:t>
      </w:r>
    </w:p>
    <w:p w14:paraId="0E36B6E9" w14:textId="39F12E37" w:rsidR="00702FA1" w:rsidRPr="00C80B47" w:rsidRDefault="00702FA1" w:rsidP="001041D4">
      <w:pPr>
        <w:spacing w:line="360" w:lineRule="auto"/>
        <w:jc w:val="both"/>
        <w:rPr>
          <w:rFonts w:ascii="Times New Roman" w:eastAsia="Times New Roman" w:hAnsi="Times New Roman" w:cs="Times New Roman"/>
          <w:color w:val="000000" w:themeColor="text1"/>
          <w:kern w:val="0"/>
          <w:sz w:val="24"/>
          <w:szCs w:val="24"/>
          <w14:ligatures w14:val="none"/>
        </w:rPr>
      </w:pPr>
      <w:r w:rsidRPr="009F238B">
        <w:rPr>
          <w:rFonts w:ascii="Times New Roman" w:hAnsi="Times New Roman" w:cs="Times New Roman"/>
          <w:sz w:val="24"/>
          <w:szCs w:val="24"/>
        </w:rPr>
        <w:t xml:space="preserve">In terms of water management, the Union government has significant power even though water is classified as a state responsibility. After a 2022 change, the BBMB, which was originally a cooperative federalism model, shows a move towards centralization, reducing Punjab's involvement. Political discontent has resulted from Punjab's bargaining leverage being diminished by the BBMB's withdrawal of fixed representation. Parties are using water disputes to their advantage in elections, making them more politicized. Furthermore, BBMB's efficacy is undermined by its reliance on central authority and absence of robust conflict resolution procedures. Conflicts are further intensified by interstate competition for scarce water resources, and federal tensions are demonstrated by the deployment of central forces, which indicates a lack of confidence. Current frameworks continue to primarily ignore environmental issues, especially ecological balance and sustainable management. Punjab's worries about autonomy, representation, and water constraint underscore the need for a more equitable federal strategy. To resolve these disputes, cooperative federalism must be strengthened, transparency must be maintained, and sustainable water use must be encouraged. </w:t>
      </w:r>
    </w:p>
    <w:p w14:paraId="7E6F1F93" w14:textId="52F63FF0" w:rsidR="007E7A4B" w:rsidRDefault="003B4923" w:rsidP="00136BA5">
      <w:pPr>
        <w:spacing w:line="360" w:lineRule="auto"/>
        <w:jc w:val="both"/>
        <w:rPr>
          <w:rFonts w:ascii="Times New Roman" w:eastAsia="Times New Roman" w:hAnsi="Times New Roman" w:cs="Times New Roman"/>
          <w:color w:val="000000" w:themeColor="text1"/>
          <w:kern w:val="0"/>
          <w:sz w:val="24"/>
          <w:szCs w:val="24"/>
          <w14:ligatures w14:val="none"/>
        </w:rPr>
      </w:pPr>
      <w:r w:rsidRPr="00A00590">
        <w:rPr>
          <w:rFonts w:ascii="Times New Roman" w:eastAsia="Times New Roman" w:hAnsi="Times New Roman" w:cs="Times New Roman"/>
          <w:b/>
          <w:bCs/>
          <w:color w:val="474747"/>
          <w:sz w:val="24"/>
          <w:szCs w:val="24"/>
        </w:rPr>
        <w:t>References</w:t>
      </w:r>
    </w:p>
    <w:p w14:paraId="6E67A9CF" w14:textId="77777777" w:rsidR="007E7A4B" w:rsidRPr="009F238B" w:rsidRDefault="003B4923" w:rsidP="007E7A4B">
      <w:pPr>
        <w:spacing w:line="360" w:lineRule="auto"/>
        <w:jc w:val="both"/>
        <w:rPr>
          <w:rFonts w:ascii="Times New Roman" w:eastAsia="Times New Roman" w:hAnsi="Times New Roman" w:cs="Times New Roman"/>
          <w:color w:val="000000" w:themeColor="text1"/>
          <w:kern w:val="0"/>
          <w:sz w:val="24"/>
          <w:szCs w:val="24"/>
          <w14:ligatures w14:val="none"/>
        </w:rPr>
      </w:pPr>
      <w:r w:rsidRPr="009F238B">
        <w:rPr>
          <w:rFonts w:ascii="Times New Roman" w:hAnsi="Times New Roman" w:cs="Times New Roman"/>
          <w:sz w:val="24"/>
          <w:szCs w:val="24"/>
        </w:rPr>
        <w:t>K.C. Wheare, Federal Government, Fourth Edition, Oxford University Press, 1967.</w:t>
      </w:r>
    </w:p>
    <w:p w14:paraId="7C23B7E9" w14:textId="77777777" w:rsidR="007E7A4B" w:rsidRPr="009F238B" w:rsidRDefault="003B4923" w:rsidP="007E7A4B">
      <w:pPr>
        <w:spacing w:line="360" w:lineRule="auto"/>
        <w:jc w:val="both"/>
        <w:rPr>
          <w:rFonts w:ascii="Times New Roman" w:eastAsia="Times New Roman" w:hAnsi="Times New Roman" w:cs="Times New Roman"/>
          <w:color w:val="000000" w:themeColor="text1"/>
          <w:kern w:val="0"/>
          <w:sz w:val="24"/>
          <w:szCs w:val="24"/>
          <w14:ligatures w14:val="none"/>
        </w:rPr>
      </w:pPr>
      <w:r w:rsidRPr="009F238B">
        <w:rPr>
          <w:rFonts w:ascii="Times New Roman" w:hAnsi="Times New Roman" w:cs="Times New Roman"/>
          <w:sz w:val="24"/>
          <w:szCs w:val="24"/>
        </w:rPr>
        <w:t>Devinder Singh, Akali Politics in Punjab (1964-1985), National Book Organisation, New Delhi, 1993.</w:t>
      </w:r>
    </w:p>
    <w:p w14:paraId="1E12BAED" w14:textId="562B06D9" w:rsidR="007E7A4B" w:rsidRPr="009F238B" w:rsidRDefault="006606A4" w:rsidP="007E7A4B">
      <w:pPr>
        <w:spacing w:line="360" w:lineRule="auto"/>
        <w:jc w:val="both"/>
        <w:rPr>
          <w:rFonts w:ascii="Times New Roman" w:hAnsi="Times New Roman" w:cs="Times New Roman"/>
          <w:sz w:val="24"/>
          <w:szCs w:val="24"/>
        </w:rPr>
      </w:pPr>
      <w:hyperlink r:id="rId5" w:history="1">
        <w:r w:rsidR="007E7A4B" w:rsidRPr="009F238B">
          <w:rPr>
            <w:rStyle w:val="Hyperlink"/>
            <w:rFonts w:ascii="Times New Roman" w:hAnsi="Times New Roman" w:cs="Times New Roman"/>
            <w:sz w:val="24"/>
            <w:szCs w:val="24"/>
          </w:rPr>
          <w:t>https://www.google.com/amp/s/www.indiatoday.in/amp/education-today/gk-current-affairs/story/bhakra-nangal-dam-things-you-should-know-about-the-second-tallest-dam-in-asia-1372739-2018-10-22</w:t>
        </w:r>
      </w:hyperlink>
      <w:r w:rsidR="003B4923" w:rsidRPr="009F238B">
        <w:rPr>
          <w:rFonts w:ascii="Times New Roman" w:hAnsi="Times New Roman" w:cs="Times New Roman"/>
          <w:sz w:val="24"/>
          <w:szCs w:val="24"/>
        </w:rPr>
        <w:t>]</w:t>
      </w:r>
    </w:p>
    <w:p w14:paraId="5179716A" w14:textId="3A8E6481" w:rsidR="007E7A4B" w:rsidRPr="009F238B" w:rsidRDefault="00D013D5" w:rsidP="007E7A4B">
      <w:pPr>
        <w:spacing w:line="360" w:lineRule="auto"/>
        <w:jc w:val="both"/>
        <w:rPr>
          <w:rFonts w:ascii="Times New Roman" w:eastAsia="Times New Roman" w:hAnsi="Times New Roman" w:cs="Times New Roman"/>
          <w:color w:val="000000" w:themeColor="text1"/>
          <w:kern w:val="0"/>
          <w:sz w:val="24"/>
          <w:szCs w:val="24"/>
          <w14:ligatures w14:val="none"/>
        </w:rPr>
      </w:pPr>
      <w:r w:rsidRPr="009F238B">
        <w:rPr>
          <w:rFonts w:ascii="Times New Roman" w:hAnsi="Times New Roman" w:cs="Times New Roman"/>
          <w:sz w:val="24"/>
          <w:szCs w:val="24"/>
        </w:rPr>
        <w:lastRenderedPageBreak/>
        <w:t xml:space="preserve">https://bbmb.gov.in/the-board.htm </w:t>
      </w:r>
      <w:hyperlink r:id="rId6" w:history="1">
        <w:r w:rsidR="007E7A4B" w:rsidRPr="009F238B">
          <w:rPr>
            <w:rStyle w:val="Hyperlink"/>
            <w:rFonts w:ascii="Times New Roman" w:hAnsi="Times New Roman" w:cs="Times New Roman"/>
            <w:sz w:val="24"/>
            <w:szCs w:val="24"/>
          </w:rPr>
          <w:t>https://blog.ipleaders.in/inter-state-river-water-dispute-in-india/</w:t>
        </w:r>
      </w:hyperlink>
    </w:p>
    <w:p w14:paraId="1703A163" w14:textId="2DB323D9" w:rsidR="007E7A4B" w:rsidRPr="009F238B" w:rsidRDefault="003B4923" w:rsidP="007E7A4B">
      <w:pPr>
        <w:spacing w:line="360" w:lineRule="auto"/>
        <w:jc w:val="both"/>
        <w:rPr>
          <w:rFonts w:ascii="Times New Roman" w:eastAsia="Times New Roman" w:hAnsi="Times New Roman" w:cs="Times New Roman"/>
          <w:color w:val="000000" w:themeColor="text1"/>
          <w:kern w:val="0"/>
          <w:sz w:val="24"/>
          <w:szCs w:val="24"/>
          <w14:ligatures w14:val="none"/>
        </w:rPr>
      </w:pPr>
      <w:r w:rsidRPr="009F238B">
        <w:rPr>
          <w:rFonts w:ascii="Times New Roman" w:hAnsi="Times New Roman" w:cs="Times New Roman"/>
          <w:sz w:val="24"/>
          <w:szCs w:val="24"/>
        </w:rPr>
        <w:t>BBMB 52 ANNUAL REPORT 2024-25</w:t>
      </w:r>
    </w:p>
    <w:p w14:paraId="33C3898E" w14:textId="1796787E" w:rsidR="008972F5" w:rsidRPr="009F238B" w:rsidRDefault="006606A4" w:rsidP="007E7A4B">
      <w:pPr>
        <w:spacing w:line="360" w:lineRule="auto"/>
        <w:jc w:val="both"/>
        <w:rPr>
          <w:rFonts w:ascii="Times New Roman" w:hAnsi="Times New Roman" w:cs="Times New Roman"/>
          <w:sz w:val="24"/>
          <w:szCs w:val="24"/>
        </w:rPr>
      </w:pPr>
      <w:hyperlink r:id="rId7" w:history="1">
        <w:r w:rsidR="00C10A58" w:rsidRPr="009F238B">
          <w:rPr>
            <w:rStyle w:val="Hyperlink"/>
            <w:rFonts w:ascii="Times New Roman" w:hAnsi="Times New Roman" w:cs="Times New Roman"/>
            <w:sz w:val="24"/>
            <w:szCs w:val="24"/>
          </w:rPr>
          <w:t>https://www.legitquest.com/act/bhakra-beas-management-board-amendment-rules-2022/B</w:t>
        </w:r>
      </w:hyperlink>
    </w:p>
    <w:p w14:paraId="73124C71" w14:textId="1B0BF29F" w:rsidR="007E7A4B" w:rsidRPr="009F238B" w:rsidRDefault="003E744E" w:rsidP="007E7A4B">
      <w:pPr>
        <w:spacing w:line="360" w:lineRule="auto"/>
        <w:jc w:val="both"/>
        <w:rPr>
          <w:rFonts w:ascii="Times New Roman" w:hAnsi="Times New Roman" w:cs="Times New Roman"/>
          <w:sz w:val="24"/>
          <w:szCs w:val="24"/>
        </w:rPr>
      </w:pPr>
      <w:r w:rsidRPr="009F238B">
        <w:rPr>
          <w:rFonts w:ascii="Times New Roman" w:hAnsi="Times New Roman" w:cs="Times New Roman"/>
          <w:sz w:val="24"/>
          <w:szCs w:val="24"/>
        </w:rPr>
        <w:t>1</w:t>
      </w:r>
      <w:hyperlink r:id="rId8" w:history="1">
        <w:r w:rsidR="007E7A4B" w:rsidRPr="009F238B">
          <w:rPr>
            <w:rStyle w:val="Hyperlink"/>
            <w:rFonts w:ascii="Times New Roman" w:hAnsi="Times New Roman" w:cs="Times New Roman"/>
            <w:sz w:val="24"/>
            <w:szCs w:val="24"/>
          </w:rPr>
          <w:t>https://www.indiatoday.in/india/story/punjab-haryana-water-row-government-deploys-cisf-at-nangal-dam-aap-bjp-2728344-2025-05-21</w:t>
        </w:r>
      </w:hyperlink>
      <w:r w:rsidR="003B4923" w:rsidRPr="009F238B">
        <w:rPr>
          <w:rFonts w:ascii="Times New Roman" w:hAnsi="Times New Roman" w:cs="Times New Roman"/>
          <w:sz w:val="24"/>
          <w:szCs w:val="24"/>
        </w:rPr>
        <w:t>]</w:t>
      </w:r>
    </w:p>
    <w:p w14:paraId="44F9450F" w14:textId="77777777" w:rsidR="00DA5430" w:rsidRPr="009F238B" w:rsidRDefault="00DA5430" w:rsidP="00230B43">
      <w:pPr>
        <w:pStyle w:val="df3vjf"/>
        <w:spacing w:before="0" w:beforeAutospacing="0" w:after="180" w:afterAutospacing="0" w:line="360" w:lineRule="auto"/>
        <w:jc w:val="both"/>
        <w:rPr>
          <w:rStyle w:val="t286pc"/>
        </w:rPr>
      </w:pPr>
      <w:r w:rsidRPr="009F238B">
        <w:rPr>
          <w:rStyle w:val="t286pc"/>
          <w:rFonts w:eastAsia="Times New Roman"/>
        </w:rPr>
        <w:t>https://www.scconline.com/blog/post/2025/05/14/read-why-punjab-and-haryana-hc-directed-removal-punjab-police-deployed-at-bhakhra-nangal-dam/</w:t>
      </w:r>
    </w:p>
    <w:p w14:paraId="3768F21F" w14:textId="75A734C7" w:rsidR="003B4923" w:rsidRPr="009F238B" w:rsidRDefault="006606A4" w:rsidP="007E7A4B">
      <w:pPr>
        <w:spacing w:line="360" w:lineRule="auto"/>
        <w:jc w:val="both"/>
        <w:rPr>
          <w:rFonts w:ascii="Times New Roman" w:hAnsi="Times New Roman" w:cs="Times New Roman"/>
          <w:sz w:val="24"/>
          <w:szCs w:val="24"/>
        </w:rPr>
      </w:pPr>
      <w:hyperlink r:id="rId9" w:history="1">
        <w:r w:rsidR="00E11204" w:rsidRPr="009F238B">
          <w:rPr>
            <w:rStyle w:val="Hyperlink"/>
            <w:rFonts w:ascii="Times New Roman" w:hAnsi="Times New Roman" w:cs="Times New Roman"/>
            <w:sz w:val="24"/>
            <w:szCs w:val="24"/>
          </w:rPr>
          <w:t>https://www.newindianexpress.com/nation/2026/Apr/14/centre-changes-eligibility-criteria-for-top-bbmb-posts-reserved-for-punjab-haryana</w:t>
        </w:r>
      </w:hyperlink>
    </w:p>
    <w:p w14:paraId="5B747458" w14:textId="6A27EA7A" w:rsidR="00714CCF" w:rsidRPr="009F238B" w:rsidRDefault="00AB3F57" w:rsidP="007E7A4B">
      <w:pPr>
        <w:spacing w:line="360" w:lineRule="auto"/>
        <w:jc w:val="both"/>
        <w:rPr>
          <w:rFonts w:ascii="Times New Roman" w:hAnsi="Times New Roman" w:cs="Times New Roman"/>
          <w:sz w:val="24"/>
          <w:szCs w:val="24"/>
        </w:rPr>
      </w:pPr>
      <w:r w:rsidRPr="009F238B">
        <w:rPr>
          <w:rFonts w:ascii="Times New Roman" w:hAnsi="Times New Roman" w:cs="Times New Roman"/>
          <w:sz w:val="24"/>
          <w:szCs w:val="24"/>
        </w:rPr>
        <w:t>https://www.tribuneindia.com/news/punjab/fresh-bbmb-row-brews-as-centre-proposes-increasing-full-time-members-from-2-to-4/</w:t>
      </w:r>
    </w:p>
    <w:p w14:paraId="1B3457B3" w14:textId="77777777" w:rsidR="00E11204" w:rsidRDefault="00E11204" w:rsidP="007E7A4B">
      <w:pPr>
        <w:spacing w:line="360" w:lineRule="auto"/>
        <w:jc w:val="both"/>
        <w:rPr>
          <w:rFonts w:ascii="Times New Roman" w:hAnsi="Times New Roman" w:cs="Times New Roman"/>
          <w:sz w:val="24"/>
          <w:szCs w:val="24"/>
        </w:rPr>
      </w:pPr>
    </w:p>
    <w:sectPr w:rsidR="00E112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等线">
    <w:panose1 w:val="00000000000000000000"/>
    <w:charset w:val="80"/>
    <w:family w:val="roman"/>
    <w:notTrueType/>
    <w:pitch w:val="default"/>
  </w:font>
  <w:font w:name="Noto Sans">
    <w:altName w:val="Arial"/>
    <w:charset w:val="00"/>
    <w:family w:val="swiss"/>
    <w:pitch w:val="variable"/>
    <w:sig w:usb0="00000001"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923"/>
    <w:rsid w:val="00007B76"/>
    <w:rsid w:val="000206E6"/>
    <w:rsid w:val="000212C6"/>
    <w:rsid w:val="00022D8D"/>
    <w:rsid w:val="00062734"/>
    <w:rsid w:val="00076D50"/>
    <w:rsid w:val="000847DC"/>
    <w:rsid w:val="000A6696"/>
    <w:rsid w:val="000C209D"/>
    <w:rsid w:val="000F0512"/>
    <w:rsid w:val="000F2466"/>
    <w:rsid w:val="000F7380"/>
    <w:rsid w:val="001041D4"/>
    <w:rsid w:val="00124253"/>
    <w:rsid w:val="0013283E"/>
    <w:rsid w:val="00136BA5"/>
    <w:rsid w:val="00191818"/>
    <w:rsid w:val="001B455F"/>
    <w:rsid w:val="001B65FE"/>
    <w:rsid w:val="001E033F"/>
    <w:rsid w:val="00205C95"/>
    <w:rsid w:val="00210670"/>
    <w:rsid w:val="00216E2C"/>
    <w:rsid w:val="00226509"/>
    <w:rsid w:val="00232014"/>
    <w:rsid w:val="00234707"/>
    <w:rsid w:val="00243D60"/>
    <w:rsid w:val="00246981"/>
    <w:rsid w:val="00250A9C"/>
    <w:rsid w:val="00265B19"/>
    <w:rsid w:val="002726BB"/>
    <w:rsid w:val="002C0B89"/>
    <w:rsid w:val="002D4F28"/>
    <w:rsid w:val="002D7A92"/>
    <w:rsid w:val="002E21F1"/>
    <w:rsid w:val="002E2CA0"/>
    <w:rsid w:val="002F352F"/>
    <w:rsid w:val="00300FC2"/>
    <w:rsid w:val="003053A7"/>
    <w:rsid w:val="00311869"/>
    <w:rsid w:val="0031487A"/>
    <w:rsid w:val="003206C7"/>
    <w:rsid w:val="003266DA"/>
    <w:rsid w:val="003400CC"/>
    <w:rsid w:val="00346AC4"/>
    <w:rsid w:val="00355F37"/>
    <w:rsid w:val="003B4923"/>
    <w:rsid w:val="003D323B"/>
    <w:rsid w:val="003D612E"/>
    <w:rsid w:val="003D66BB"/>
    <w:rsid w:val="003D6723"/>
    <w:rsid w:val="003E744E"/>
    <w:rsid w:val="004229A7"/>
    <w:rsid w:val="004548EA"/>
    <w:rsid w:val="00466F23"/>
    <w:rsid w:val="004A3874"/>
    <w:rsid w:val="004A418C"/>
    <w:rsid w:val="004A48B3"/>
    <w:rsid w:val="004B606C"/>
    <w:rsid w:val="004F727F"/>
    <w:rsid w:val="005144B8"/>
    <w:rsid w:val="00524423"/>
    <w:rsid w:val="005263C3"/>
    <w:rsid w:val="005268EC"/>
    <w:rsid w:val="00527CA2"/>
    <w:rsid w:val="00575442"/>
    <w:rsid w:val="0058367D"/>
    <w:rsid w:val="005C5860"/>
    <w:rsid w:val="005C6291"/>
    <w:rsid w:val="005C78BA"/>
    <w:rsid w:val="005F5173"/>
    <w:rsid w:val="0060495F"/>
    <w:rsid w:val="00607C50"/>
    <w:rsid w:val="006173C0"/>
    <w:rsid w:val="00620961"/>
    <w:rsid w:val="0062471C"/>
    <w:rsid w:val="00633CB5"/>
    <w:rsid w:val="00643795"/>
    <w:rsid w:val="0065135A"/>
    <w:rsid w:val="006606A4"/>
    <w:rsid w:val="006751CF"/>
    <w:rsid w:val="00686E9D"/>
    <w:rsid w:val="006C156F"/>
    <w:rsid w:val="006C6CAB"/>
    <w:rsid w:val="006E564C"/>
    <w:rsid w:val="00702FA1"/>
    <w:rsid w:val="0070343A"/>
    <w:rsid w:val="00703487"/>
    <w:rsid w:val="00704AD4"/>
    <w:rsid w:val="00714CCF"/>
    <w:rsid w:val="00721C26"/>
    <w:rsid w:val="007837D5"/>
    <w:rsid w:val="00787591"/>
    <w:rsid w:val="00797179"/>
    <w:rsid w:val="007B1A30"/>
    <w:rsid w:val="007B62B8"/>
    <w:rsid w:val="007E133B"/>
    <w:rsid w:val="007E7A4B"/>
    <w:rsid w:val="007F600A"/>
    <w:rsid w:val="008267FC"/>
    <w:rsid w:val="00835E98"/>
    <w:rsid w:val="008747D1"/>
    <w:rsid w:val="00897270"/>
    <w:rsid w:val="008972F5"/>
    <w:rsid w:val="008A4CF5"/>
    <w:rsid w:val="008E4055"/>
    <w:rsid w:val="0093256C"/>
    <w:rsid w:val="00964677"/>
    <w:rsid w:val="009A1879"/>
    <w:rsid w:val="009A1DCF"/>
    <w:rsid w:val="009A7D9B"/>
    <w:rsid w:val="009C6577"/>
    <w:rsid w:val="009D254D"/>
    <w:rsid w:val="009D78CF"/>
    <w:rsid w:val="009E5C1A"/>
    <w:rsid w:val="009F238B"/>
    <w:rsid w:val="009F6445"/>
    <w:rsid w:val="00A00590"/>
    <w:rsid w:val="00A0527A"/>
    <w:rsid w:val="00A070FF"/>
    <w:rsid w:val="00A07A65"/>
    <w:rsid w:val="00A12F42"/>
    <w:rsid w:val="00A364B9"/>
    <w:rsid w:val="00A364FB"/>
    <w:rsid w:val="00A40E31"/>
    <w:rsid w:val="00A47FD8"/>
    <w:rsid w:val="00A86B35"/>
    <w:rsid w:val="00A86B84"/>
    <w:rsid w:val="00AB3F57"/>
    <w:rsid w:val="00AB5354"/>
    <w:rsid w:val="00AB7B2D"/>
    <w:rsid w:val="00AC0019"/>
    <w:rsid w:val="00AC5B23"/>
    <w:rsid w:val="00AC61DB"/>
    <w:rsid w:val="00AD4493"/>
    <w:rsid w:val="00AE7006"/>
    <w:rsid w:val="00AF0D35"/>
    <w:rsid w:val="00B0312E"/>
    <w:rsid w:val="00B1560F"/>
    <w:rsid w:val="00B16E1C"/>
    <w:rsid w:val="00B479BA"/>
    <w:rsid w:val="00B479D9"/>
    <w:rsid w:val="00B554BC"/>
    <w:rsid w:val="00B709CB"/>
    <w:rsid w:val="00B716BE"/>
    <w:rsid w:val="00BE07FD"/>
    <w:rsid w:val="00BF54F1"/>
    <w:rsid w:val="00C03133"/>
    <w:rsid w:val="00C0321A"/>
    <w:rsid w:val="00C10A58"/>
    <w:rsid w:val="00C16A58"/>
    <w:rsid w:val="00C25465"/>
    <w:rsid w:val="00C53399"/>
    <w:rsid w:val="00C65C8F"/>
    <w:rsid w:val="00C66BAC"/>
    <w:rsid w:val="00C80B47"/>
    <w:rsid w:val="00CA759E"/>
    <w:rsid w:val="00CB0723"/>
    <w:rsid w:val="00CC5DB9"/>
    <w:rsid w:val="00CE3525"/>
    <w:rsid w:val="00D0034D"/>
    <w:rsid w:val="00D013D5"/>
    <w:rsid w:val="00D023B6"/>
    <w:rsid w:val="00D3235F"/>
    <w:rsid w:val="00D37FD0"/>
    <w:rsid w:val="00D426C4"/>
    <w:rsid w:val="00D42825"/>
    <w:rsid w:val="00D4351C"/>
    <w:rsid w:val="00D43DE8"/>
    <w:rsid w:val="00D4579F"/>
    <w:rsid w:val="00D71DFA"/>
    <w:rsid w:val="00DA5430"/>
    <w:rsid w:val="00DD30BB"/>
    <w:rsid w:val="00DE0B6C"/>
    <w:rsid w:val="00DF6195"/>
    <w:rsid w:val="00DF7E22"/>
    <w:rsid w:val="00E07091"/>
    <w:rsid w:val="00E11204"/>
    <w:rsid w:val="00E23FF2"/>
    <w:rsid w:val="00E550DD"/>
    <w:rsid w:val="00E911E9"/>
    <w:rsid w:val="00E96B71"/>
    <w:rsid w:val="00E973B3"/>
    <w:rsid w:val="00EA07C4"/>
    <w:rsid w:val="00EA3C3A"/>
    <w:rsid w:val="00EC1697"/>
    <w:rsid w:val="00EC63BE"/>
    <w:rsid w:val="00EE75E2"/>
    <w:rsid w:val="00F153B7"/>
    <w:rsid w:val="00F332CD"/>
    <w:rsid w:val="00F353AA"/>
    <w:rsid w:val="00F41F31"/>
    <w:rsid w:val="00F45E05"/>
    <w:rsid w:val="00F83773"/>
    <w:rsid w:val="00F9480E"/>
    <w:rsid w:val="00F96E9B"/>
    <w:rsid w:val="00FB7949"/>
    <w:rsid w:val="00FC6F18"/>
    <w:rsid w:val="00FD63AB"/>
    <w:rsid w:val="00FE30E2"/>
    <w:rsid w:val="00FF3B2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1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92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B492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B492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B49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9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92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B492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B492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B49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9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923"/>
    <w:rPr>
      <w:rFonts w:eastAsiaTheme="majorEastAsia" w:cstheme="majorBidi"/>
      <w:color w:val="272727" w:themeColor="text1" w:themeTint="D8"/>
    </w:rPr>
  </w:style>
  <w:style w:type="paragraph" w:styleId="Title">
    <w:name w:val="Title"/>
    <w:basedOn w:val="Normal"/>
    <w:next w:val="Normal"/>
    <w:link w:val="TitleChar"/>
    <w:uiPriority w:val="10"/>
    <w:qFormat/>
    <w:rsid w:val="003B49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B49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B49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B49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B4923"/>
    <w:pPr>
      <w:spacing w:before="160"/>
      <w:jc w:val="center"/>
    </w:pPr>
    <w:rPr>
      <w:i/>
      <w:iCs/>
      <w:color w:val="404040" w:themeColor="text1" w:themeTint="BF"/>
    </w:rPr>
  </w:style>
  <w:style w:type="character" w:customStyle="1" w:styleId="QuoteChar">
    <w:name w:val="Quote Char"/>
    <w:basedOn w:val="DefaultParagraphFont"/>
    <w:link w:val="Quote"/>
    <w:uiPriority w:val="29"/>
    <w:rsid w:val="003B4923"/>
    <w:rPr>
      <w:i/>
      <w:iCs/>
      <w:color w:val="404040" w:themeColor="text1" w:themeTint="BF"/>
    </w:rPr>
  </w:style>
  <w:style w:type="paragraph" w:styleId="ListParagraph">
    <w:name w:val="List Paragraph"/>
    <w:basedOn w:val="Normal"/>
    <w:uiPriority w:val="34"/>
    <w:qFormat/>
    <w:rsid w:val="003B4923"/>
    <w:pPr>
      <w:ind w:left="720"/>
      <w:contextualSpacing/>
    </w:pPr>
  </w:style>
  <w:style w:type="character" w:styleId="IntenseEmphasis">
    <w:name w:val="Intense Emphasis"/>
    <w:basedOn w:val="DefaultParagraphFont"/>
    <w:uiPriority w:val="21"/>
    <w:qFormat/>
    <w:rsid w:val="003B4923"/>
    <w:rPr>
      <w:i/>
      <w:iCs/>
      <w:color w:val="2F5496" w:themeColor="accent1" w:themeShade="BF"/>
    </w:rPr>
  </w:style>
  <w:style w:type="paragraph" w:styleId="IntenseQuote">
    <w:name w:val="Intense Quote"/>
    <w:basedOn w:val="Normal"/>
    <w:next w:val="Normal"/>
    <w:link w:val="IntenseQuoteChar"/>
    <w:uiPriority w:val="30"/>
    <w:qFormat/>
    <w:rsid w:val="003B4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923"/>
    <w:rPr>
      <w:i/>
      <w:iCs/>
      <w:color w:val="2F5496" w:themeColor="accent1" w:themeShade="BF"/>
    </w:rPr>
  </w:style>
  <w:style w:type="character" w:styleId="IntenseReference">
    <w:name w:val="Intense Reference"/>
    <w:basedOn w:val="DefaultParagraphFont"/>
    <w:uiPriority w:val="32"/>
    <w:qFormat/>
    <w:rsid w:val="003B4923"/>
    <w:rPr>
      <w:b/>
      <w:bCs/>
      <w:smallCaps/>
      <w:color w:val="2F5496" w:themeColor="accent1" w:themeShade="BF"/>
      <w:spacing w:val="5"/>
    </w:rPr>
  </w:style>
  <w:style w:type="character" w:customStyle="1" w:styleId="css-1tmeul0">
    <w:name w:val="css-1tmeul0"/>
    <w:basedOn w:val="DefaultParagraphFont"/>
    <w:rsid w:val="003B4923"/>
  </w:style>
  <w:style w:type="paragraph" w:styleId="NormalWeb">
    <w:name w:val="Normal (Web)"/>
    <w:basedOn w:val="Normal"/>
    <w:uiPriority w:val="99"/>
    <w:unhideWhenUsed/>
    <w:rsid w:val="003B4923"/>
    <w:pPr>
      <w:spacing w:before="100" w:beforeAutospacing="1" w:after="100" w:afterAutospacing="1" w:line="240" w:lineRule="auto"/>
    </w:pPr>
    <w:rPr>
      <w:rFonts w:ascii="Times New Roman" w:eastAsiaTheme="minorEastAsia" w:hAnsi="Times New Roman" w:cs="Times New Roman"/>
      <w:kern w:val="0"/>
      <w:sz w:val="24"/>
      <w:szCs w:val="24"/>
      <w:lang w:bidi="ar-SA"/>
      <w14:ligatures w14:val="none"/>
    </w:rPr>
  </w:style>
  <w:style w:type="paragraph" w:customStyle="1" w:styleId="df3vjf">
    <w:name w:val="df3vjf"/>
    <w:basedOn w:val="Normal"/>
    <w:rsid w:val="003B4923"/>
    <w:pPr>
      <w:spacing w:before="100" w:beforeAutospacing="1" w:after="100" w:afterAutospacing="1" w:line="240" w:lineRule="auto"/>
    </w:pPr>
    <w:rPr>
      <w:rFonts w:ascii="Times New Roman" w:eastAsiaTheme="minorEastAsia" w:hAnsi="Times New Roman" w:cs="Times New Roman"/>
      <w:kern w:val="0"/>
      <w:sz w:val="24"/>
      <w:szCs w:val="24"/>
      <w:lang w:bidi="ar-SA"/>
      <w14:ligatures w14:val="none"/>
    </w:rPr>
  </w:style>
  <w:style w:type="character" w:customStyle="1" w:styleId="css-lq4jk2">
    <w:name w:val="css-lq4jk2"/>
    <w:basedOn w:val="DefaultParagraphFont"/>
    <w:rsid w:val="003B4923"/>
  </w:style>
  <w:style w:type="character" w:customStyle="1" w:styleId="css-s9xou5">
    <w:name w:val="css-s9xou5"/>
    <w:basedOn w:val="DefaultParagraphFont"/>
    <w:rsid w:val="003B4923"/>
  </w:style>
  <w:style w:type="character" w:styleId="Hyperlink">
    <w:name w:val="Hyperlink"/>
    <w:basedOn w:val="DefaultParagraphFont"/>
    <w:uiPriority w:val="99"/>
    <w:unhideWhenUsed/>
    <w:rsid w:val="007E7A4B"/>
    <w:rPr>
      <w:color w:val="0563C1" w:themeColor="hyperlink"/>
      <w:u w:val="single"/>
    </w:rPr>
  </w:style>
  <w:style w:type="character" w:customStyle="1" w:styleId="UnresolvedMention">
    <w:name w:val="Unresolved Mention"/>
    <w:basedOn w:val="DefaultParagraphFont"/>
    <w:uiPriority w:val="99"/>
    <w:semiHidden/>
    <w:unhideWhenUsed/>
    <w:rsid w:val="007E7A4B"/>
    <w:rPr>
      <w:color w:val="605E5C"/>
      <w:shd w:val="clear" w:color="auto" w:fill="E1DFDD"/>
    </w:rPr>
  </w:style>
  <w:style w:type="character" w:styleId="Strong">
    <w:name w:val="Strong"/>
    <w:basedOn w:val="DefaultParagraphFont"/>
    <w:uiPriority w:val="22"/>
    <w:qFormat/>
    <w:rsid w:val="00A07A65"/>
    <w:rPr>
      <w:b/>
      <w:bCs/>
    </w:rPr>
  </w:style>
  <w:style w:type="character" w:customStyle="1" w:styleId="t286pc">
    <w:name w:val="t286pc"/>
    <w:basedOn w:val="DefaultParagraphFont"/>
    <w:rsid w:val="00A07A65"/>
  </w:style>
  <w:style w:type="character" w:customStyle="1" w:styleId="css-7gslln">
    <w:name w:val="css-7gslln"/>
    <w:basedOn w:val="DefaultParagraphFont"/>
    <w:rsid w:val="00E07091"/>
  </w:style>
  <w:style w:type="character" w:customStyle="1" w:styleId="css-10o52y0">
    <w:name w:val="css-10o52y0"/>
    <w:basedOn w:val="DefaultParagraphFont"/>
    <w:rsid w:val="00E07091"/>
  </w:style>
  <w:style w:type="character" w:customStyle="1" w:styleId="css-h5d7i9">
    <w:name w:val="css-h5d7i9"/>
    <w:basedOn w:val="DefaultParagraphFont"/>
    <w:rsid w:val="00E07091"/>
  </w:style>
  <w:style w:type="character" w:customStyle="1" w:styleId="css-qgwjp2">
    <w:name w:val="css-qgwjp2"/>
    <w:basedOn w:val="DefaultParagraphFont"/>
    <w:rsid w:val="00E07091"/>
  </w:style>
  <w:style w:type="character" w:customStyle="1" w:styleId="css-1g9q2al">
    <w:name w:val="css-1g9q2al"/>
    <w:basedOn w:val="DefaultParagraphFont"/>
    <w:rsid w:val="00E07091"/>
  </w:style>
  <w:style w:type="character" w:customStyle="1" w:styleId="css-0">
    <w:name w:val="css-0"/>
    <w:basedOn w:val="DefaultParagraphFont"/>
    <w:rsid w:val="00E07091"/>
  </w:style>
  <w:style w:type="character" w:styleId="FollowedHyperlink">
    <w:name w:val="FollowedHyperlink"/>
    <w:basedOn w:val="DefaultParagraphFont"/>
    <w:uiPriority w:val="99"/>
    <w:semiHidden/>
    <w:unhideWhenUsed/>
    <w:rsid w:val="007B1A3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923"/>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B4923"/>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B4923"/>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B49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49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49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9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9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9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923"/>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B4923"/>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B4923"/>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B49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49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49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9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9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923"/>
    <w:rPr>
      <w:rFonts w:eastAsiaTheme="majorEastAsia" w:cstheme="majorBidi"/>
      <w:color w:val="272727" w:themeColor="text1" w:themeTint="D8"/>
    </w:rPr>
  </w:style>
  <w:style w:type="paragraph" w:styleId="Title">
    <w:name w:val="Title"/>
    <w:basedOn w:val="Normal"/>
    <w:next w:val="Normal"/>
    <w:link w:val="TitleChar"/>
    <w:uiPriority w:val="10"/>
    <w:qFormat/>
    <w:rsid w:val="003B4923"/>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B4923"/>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B4923"/>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B4923"/>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B4923"/>
    <w:pPr>
      <w:spacing w:before="160"/>
      <w:jc w:val="center"/>
    </w:pPr>
    <w:rPr>
      <w:i/>
      <w:iCs/>
      <w:color w:val="404040" w:themeColor="text1" w:themeTint="BF"/>
    </w:rPr>
  </w:style>
  <w:style w:type="character" w:customStyle="1" w:styleId="QuoteChar">
    <w:name w:val="Quote Char"/>
    <w:basedOn w:val="DefaultParagraphFont"/>
    <w:link w:val="Quote"/>
    <w:uiPriority w:val="29"/>
    <w:rsid w:val="003B4923"/>
    <w:rPr>
      <w:i/>
      <w:iCs/>
      <w:color w:val="404040" w:themeColor="text1" w:themeTint="BF"/>
    </w:rPr>
  </w:style>
  <w:style w:type="paragraph" w:styleId="ListParagraph">
    <w:name w:val="List Paragraph"/>
    <w:basedOn w:val="Normal"/>
    <w:uiPriority w:val="34"/>
    <w:qFormat/>
    <w:rsid w:val="003B4923"/>
    <w:pPr>
      <w:ind w:left="720"/>
      <w:contextualSpacing/>
    </w:pPr>
  </w:style>
  <w:style w:type="character" w:styleId="IntenseEmphasis">
    <w:name w:val="Intense Emphasis"/>
    <w:basedOn w:val="DefaultParagraphFont"/>
    <w:uiPriority w:val="21"/>
    <w:qFormat/>
    <w:rsid w:val="003B4923"/>
    <w:rPr>
      <w:i/>
      <w:iCs/>
      <w:color w:val="2F5496" w:themeColor="accent1" w:themeShade="BF"/>
    </w:rPr>
  </w:style>
  <w:style w:type="paragraph" w:styleId="IntenseQuote">
    <w:name w:val="Intense Quote"/>
    <w:basedOn w:val="Normal"/>
    <w:next w:val="Normal"/>
    <w:link w:val="IntenseQuoteChar"/>
    <w:uiPriority w:val="30"/>
    <w:qFormat/>
    <w:rsid w:val="003B4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4923"/>
    <w:rPr>
      <w:i/>
      <w:iCs/>
      <w:color w:val="2F5496" w:themeColor="accent1" w:themeShade="BF"/>
    </w:rPr>
  </w:style>
  <w:style w:type="character" w:styleId="IntenseReference">
    <w:name w:val="Intense Reference"/>
    <w:basedOn w:val="DefaultParagraphFont"/>
    <w:uiPriority w:val="32"/>
    <w:qFormat/>
    <w:rsid w:val="003B4923"/>
    <w:rPr>
      <w:b/>
      <w:bCs/>
      <w:smallCaps/>
      <w:color w:val="2F5496" w:themeColor="accent1" w:themeShade="BF"/>
      <w:spacing w:val="5"/>
    </w:rPr>
  </w:style>
  <w:style w:type="character" w:customStyle="1" w:styleId="css-1tmeul0">
    <w:name w:val="css-1tmeul0"/>
    <w:basedOn w:val="DefaultParagraphFont"/>
    <w:rsid w:val="003B4923"/>
  </w:style>
  <w:style w:type="paragraph" w:styleId="NormalWeb">
    <w:name w:val="Normal (Web)"/>
    <w:basedOn w:val="Normal"/>
    <w:uiPriority w:val="99"/>
    <w:unhideWhenUsed/>
    <w:rsid w:val="003B4923"/>
    <w:pPr>
      <w:spacing w:before="100" w:beforeAutospacing="1" w:after="100" w:afterAutospacing="1" w:line="240" w:lineRule="auto"/>
    </w:pPr>
    <w:rPr>
      <w:rFonts w:ascii="Times New Roman" w:eastAsiaTheme="minorEastAsia" w:hAnsi="Times New Roman" w:cs="Times New Roman"/>
      <w:kern w:val="0"/>
      <w:sz w:val="24"/>
      <w:szCs w:val="24"/>
      <w:lang w:bidi="ar-SA"/>
      <w14:ligatures w14:val="none"/>
    </w:rPr>
  </w:style>
  <w:style w:type="paragraph" w:customStyle="1" w:styleId="df3vjf">
    <w:name w:val="df3vjf"/>
    <w:basedOn w:val="Normal"/>
    <w:rsid w:val="003B4923"/>
    <w:pPr>
      <w:spacing w:before="100" w:beforeAutospacing="1" w:after="100" w:afterAutospacing="1" w:line="240" w:lineRule="auto"/>
    </w:pPr>
    <w:rPr>
      <w:rFonts w:ascii="Times New Roman" w:eastAsiaTheme="minorEastAsia" w:hAnsi="Times New Roman" w:cs="Times New Roman"/>
      <w:kern w:val="0"/>
      <w:sz w:val="24"/>
      <w:szCs w:val="24"/>
      <w:lang w:bidi="ar-SA"/>
      <w14:ligatures w14:val="none"/>
    </w:rPr>
  </w:style>
  <w:style w:type="character" w:customStyle="1" w:styleId="css-lq4jk2">
    <w:name w:val="css-lq4jk2"/>
    <w:basedOn w:val="DefaultParagraphFont"/>
    <w:rsid w:val="003B4923"/>
  </w:style>
  <w:style w:type="character" w:customStyle="1" w:styleId="css-s9xou5">
    <w:name w:val="css-s9xou5"/>
    <w:basedOn w:val="DefaultParagraphFont"/>
    <w:rsid w:val="003B4923"/>
  </w:style>
  <w:style w:type="character" w:styleId="Hyperlink">
    <w:name w:val="Hyperlink"/>
    <w:basedOn w:val="DefaultParagraphFont"/>
    <w:uiPriority w:val="99"/>
    <w:unhideWhenUsed/>
    <w:rsid w:val="007E7A4B"/>
    <w:rPr>
      <w:color w:val="0563C1" w:themeColor="hyperlink"/>
      <w:u w:val="single"/>
    </w:rPr>
  </w:style>
  <w:style w:type="character" w:customStyle="1" w:styleId="UnresolvedMention">
    <w:name w:val="Unresolved Mention"/>
    <w:basedOn w:val="DefaultParagraphFont"/>
    <w:uiPriority w:val="99"/>
    <w:semiHidden/>
    <w:unhideWhenUsed/>
    <w:rsid w:val="007E7A4B"/>
    <w:rPr>
      <w:color w:val="605E5C"/>
      <w:shd w:val="clear" w:color="auto" w:fill="E1DFDD"/>
    </w:rPr>
  </w:style>
  <w:style w:type="character" w:styleId="Strong">
    <w:name w:val="Strong"/>
    <w:basedOn w:val="DefaultParagraphFont"/>
    <w:uiPriority w:val="22"/>
    <w:qFormat/>
    <w:rsid w:val="00A07A65"/>
    <w:rPr>
      <w:b/>
      <w:bCs/>
    </w:rPr>
  </w:style>
  <w:style w:type="character" w:customStyle="1" w:styleId="t286pc">
    <w:name w:val="t286pc"/>
    <w:basedOn w:val="DefaultParagraphFont"/>
    <w:rsid w:val="00A07A65"/>
  </w:style>
  <w:style w:type="character" w:customStyle="1" w:styleId="css-7gslln">
    <w:name w:val="css-7gslln"/>
    <w:basedOn w:val="DefaultParagraphFont"/>
    <w:rsid w:val="00E07091"/>
  </w:style>
  <w:style w:type="character" w:customStyle="1" w:styleId="css-10o52y0">
    <w:name w:val="css-10o52y0"/>
    <w:basedOn w:val="DefaultParagraphFont"/>
    <w:rsid w:val="00E07091"/>
  </w:style>
  <w:style w:type="character" w:customStyle="1" w:styleId="css-h5d7i9">
    <w:name w:val="css-h5d7i9"/>
    <w:basedOn w:val="DefaultParagraphFont"/>
    <w:rsid w:val="00E07091"/>
  </w:style>
  <w:style w:type="character" w:customStyle="1" w:styleId="css-qgwjp2">
    <w:name w:val="css-qgwjp2"/>
    <w:basedOn w:val="DefaultParagraphFont"/>
    <w:rsid w:val="00E07091"/>
  </w:style>
  <w:style w:type="character" w:customStyle="1" w:styleId="css-1g9q2al">
    <w:name w:val="css-1g9q2al"/>
    <w:basedOn w:val="DefaultParagraphFont"/>
    <w:rsid w:val="00E07091"/>
  </w:style>
  <w:style w:type="character" w:customStyle="1" w:styleId="css-0">
    <w:name w:val="css-0"/>
    <w:basedOn w:val="DefaultParagraphFont"/>
    <w:rsid w:val="00E07091"/>
  </w:style>
  <w:style w:type="character" w:styleId="FollowedHyperlink">
    <w:name w:val="FollowedHyperlink"/>
    <w:basedOn w:val="DefaultParagraphFont"/>
    <w:uiPriority w:val="99"/>
    <w:semiHidden/>
    <w:unhideWhenUsed/>
    <w:rsid w:val="007B1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today.in/india/story/punjab-haryana-water-row-government-deploys-cisf-at-nangal-dam-aap-bjp-2728344-2025-05-21" TargetMode="External"/><Relationship Id="rId3" Type="http://schemas.openxmlformats.org/officeDocument/2006/relationships/settings" Target="settings.xml"/><Relationship Id="rId7" Type="http://schemas.openxmlformats.org/officeDocument/2006/relationships/hyperlink" Target="https://www.legitquest.com/act/bhakra-beas-management-board-amendment-rules-2022/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log.ipleaders.in/inter-state-river-water-dispute-in-india/" TargetMode="External"/><Relationship Id="rId11" Type="http://schemas.openxmlformats.org/officeDocument/2006/relationships/theme" Target="theme/theme1.xml"/><Relationship Id="rId5" Type="http://schemas.openxmlformats.org/officeDocument/2006/relationships/hyperlink" Target="https://www.google.com/amp/s/www.indiatoday.in/amp/education-today/gk-current-affairs/story/bhakra-nangal-dam-things-you-should-know-about-the-second-tallest-dam-in-asia-1372739-2018-10-2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ewindianexpress.com/nation/2026/Apr/14/centre-changes-eligibility-criteria-for-top-bbmb-posts-reserved-for-punjab-hary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2819</Words>
  <Characters>16070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Khan</dc:creator>
  <cp:keywords/>
  <dc:description/>
  <cp:lastModifiedBy>qwert</cp:lastModifiedBy>
  <cp:revision>12</cp:revision>
  <dcterms:created xsi:type="dcterms:W3CDTF">2026-05-07T05:01:00Z</dcterms:created>
  <dcterms:modified xsi:type="dcterms:W3CDTF">2026-05-08T06:41:00Z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6290b1fd-5f03-491f-969b-fef139164dbf</vt:lpwstr>
  </property>
</Properties>
</file>