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CA9" w:rsidRDefault="009D0A7A" w:rsidP="00F61CA9">
      <w:pPr>
        <w:jc w:val="center"/>
        <w:rPr>
          <w:sz w:val="44"/>
          <w:szCs w:val="44"/>
        </w:rPr>
      </w:pPr>
      <w:r>
        <w:rPr>
          <w:sz w:val="44"/>
          <w:szCs w:val="44"/>
        </w:rPr>
        <w:t>An Integrated Real-Time Carbon Monoxide Detection and Vehicle Tracking System</w:t>
      </w:r>
    </w:p>
    <w:p w:rsidR="00353DB7" w:rsidRDefault="00353DB7">
      <w:pPr>
        <w:pStyle w:val="Title"/>
      </w:pPr>
    </w:p>
    <w:p w:rsidR="00353DB7" w:rsidRDefault="00353DB7">
      <w:pPr>
        <w:pStyle w:val="BodyText"/>
        <w:spacing w:before="158"/>
        <w:ind w:left="0"/>
        <w:rPr>
          <w:sz w:val="18"/>
        </w:rPr>
      </w:pPr>
      <w:bookmarkStart w:id="0" w:name="_GoBack"/>
      <w:bookmarkEnd w:id="0"/>
    </w:p>
    <w:p w:rsidR="00F61CA9" w:rsidRPr="00334A8A" w:rsidRDefault="004B15FB" w:rsidP="00F61CA9">
      <w:pPr>
        <w:spacing w:before="1" w:line="242" w:lineRule="auto"/>
        <w:jc w:val="both"/>
        <w:rPr>
          <w:b/>
          <w:sz w:val="18"/>
          <w:szCs w:val="18"/>
        </w:rPr>
      </w:pPr>
      <w:r>
        <w:rPr>
          <w:i/>
          <w:sz w:val="18"/>
        </w:rPr>
        <w:t>Abstract</w:t>
      </w:r>
      <w:r>
        <w:rPr>
          <w:b/>
          <w:sz w:val="18"/>
        </w:rPr>
        <w:t xml:space="preserve">— </w:t>
      </w:r>
      <w:r w:rsidR="00813969" w:rsidRPr="00334A8A">
        <w:rPr>
          <w:b/>
          <w:sz w:val="18"/>
          <w:szCs w:val="18"/>
        </w:rPr>
        <w:t>In-vehicle carbon monoxide (CO) accumulation poses a critical safety risk, frequently leading to fatalities when occupants remain in stationary vehicles with idling engines. As CO is colorless and odorless, detection is nearly impossible without sensory assistance. This paper proposes an intelligent safety system integrated with an ESP32 microcontroller to mitigate these risks. The system utilizes an MQ-7 sensor for high-sensitivity CO monitoring, a GPS module for real-time geolocation, and GSM technology for emergency communication. Upon detecting CO levels exceeding a safety threshold, the system triggers a multi-stage response: activating a localized buzzer alarm, autonomously lowering vehicle windows via a servo motor to facilitate ventilation, and transmitting SMS alerts with precise coordinates to emergency contacts. Furthermore, the system supports remote location retrieval via cellular commands and provides real-time data visualization on an integrated LCD. Experimental results demonstrate that this proactive approach significantly reduces response times during gas leak incidents, offering a robust, low-cost framework for advancing automotive safety standards and protecting passenger lives through automated intervention.</w:t>
      </w:r>
    </w:p>
    <w:p w:rsidR="00F61CA9" w:rsidRPr="00334A8A" w:rsidRDefault="00F61CA9" w:rsidP="00F61CA9">
      <w:pPr>
        <w:pStyle w:val="BodyText"/>
        <w:spacing w:before="57"/>
        <w:ind w:left="0"/>
        <w:rPr>
          <w:b/>
          <w:sz w:val="18"/>
        </w:rPr>
      </w:pPr>
    </w:p>
    <w:p w:rsidR="00F61CA9" w:rsidRDefault="00F61CA9" w:rsidP="00F61CA9">
      <w:pPr>
        <w:ind w:left="52"/>
        <w:jc w:val="both"/>
        <w:rPr>
          <w:b/>
          <w:sz w:val="18"/>
        </w:rPr>
      </w:pPr>
      <w:r>
        <w:rPr>
          <w:b/>
          <w:i/>
          <w:sz w:val="18"/>
        </w:rPr>
        <w:t>Keywords</w:t>
      </w:r>
      <w:r>
        <w:rPr>
          <w:sz w:val="24"/>
        </w:rPr>
        <w:t>—</w:t>
      </w:r>
      <w:r>
        <w:rPr>
          <w:spacing w:val="-4"/>
          <w:sz w:val="24"/>
        </w:rPr>
        <w:t xml:space="preserve"> </w:t>
      </w:r>
      <w:r w:rsidR="00682949">
        <w:rPr>
          <w:b/>
          <w:sz w:val="18"/>
        </w:rPr>
        <w:t>Carbon monoxide</w:t>
      </w:r>
      <w:r w:rsidR="00B451ED">
        <w:rPr>
          <w:b/>
          <w:sz w:val="18"/>
        </w:rPr>
        <w:t xml:space="preserve"> (CO) detection</w:t>
      </w:r>
      <w:r>
        <w:rPr>
          <w:b/>
          <w:sz w:val="18"/>
        </w:rPr>
        <w:t xml:space="preserve">, </w:t>
      </w:r>
      <w:r w:rsidR="00B451ED">
        <w:rPr>
          <w:b/>
          <w:sz w:val="18"/>
        </w:rPr>
        <w:t>ESP32 microcontroller,</w:t>
      </w:r>
      <w:r>
        <w:rPr>
          <w:b/>
          <w:sz w:val="18"/>
        </w:rPr>
        <w:t xml:space="preserve"> </w:t>
      </w:r>
      <w:r w:rsidR="00B451ED">
        <w:rPr>
          <w:b/>
          <w:sz w:val="18"/>
        </w:rPr>
        <w:t>GSM-GPS Integration, Automotive safety systems</w:t>
      </w:r>
      <w:r>
        <w:rPr>
          <w:b/>
          <w:sz w:val="18"/>
        </w:rPr>
        <w:t xml:space="preserve">, </w:t>
      </w:r>
      <w:r w:rsidR="00B451ED">
        <w:rPr>
          <w:b/>
          <w:sz w:val="18"/>
        </w:rPr>
        <w:t>Smart emergency response</w:t>
      </w:r>
    </w:p>
    <w:p w:rsidR="00E47A4C" w:rsidRDefault="00E47A4C" w:rsidP="00F61CA9">
      <w:pPr>
        <w:ind w:left="52"/>
        <w:jc w:val="both"/>
        <w:rPr>
          <w:b/>
          <w:sz w:val="18"/>
        </w:rPr>
      </w:pPr>
    </w:p>
    <w:p w:rsidR="00F61CA9" w:rsidRDefault="00F61CA9" w:rsidP="00F2359F">
      <w:pPr>
        <w:pStyle w:val="ListParagraph"/>
        <w:numPr>
          <w:ilvl w:val="0"/>
          <w:numId w:val="5"/>
        </w:numPr>
        <w:tabs>
          <w:tab w:val="left" w:pos="2020"/>
        </w:tabs>
        <w:ind w:left="2020" w:hanging="257"/>
        <w:rPr>
          <w:sz w:val="20"/>
        </w:rPr>
      </w:pPr>
      <w:r>
        <w:rPr>
          <w:smallCaps/>
          <w:spacing w:val="-2"/>
          <w:sz w:val="20"/>
        </w:rPr>
        <w:t>Introduction</w:t>
      </w:r>
    </w:p>
    <w:p w:rsidR="00E47A4C" w:rsidRDefault="00E85AA5" w:rsidP="00E47A4C">
      <w:pPr>
        <w:pStyle w:val="NormalWeb"/>
        <w:spacing w:before="0" w:beforeAutospacing="0" w:after="0" w:afterAutospacing="0"/>
        <w:jc w:val="both"/>
        <w:rPr>
          <w:sz w:val="20"/>
          <w:szCs w:val="20"/>
        </w:rPr>
      </w:pPr>
      <w:r w:rsidRPr="00AA28BD">
        <w:rPr>
          <w:sz w:val="20"/>
          <w:szCs w:val="20"/>
        </w:rPr>
        <w:t>Modern technological advancements have redefined the automotive landscape, significantly improving vehicle safety and security features. However, critical gaps remain in addressing the dual challenges of carbon monoxide (CO) poisoning and integrated vehicle tracking. CO poisoning is a profound health hazard resulting from the incomplete combustion of fossil fuels. Due to its colo</w:t>
      </w:r>
      <w:r w:rsidR="006C34B4">
        <w:rPr>
          <w:sz w:val="20"/>
          <w:szCs w:val="20"/>
        </w:rPr>
        <w:t>u</w:t>
      </w:r>
      <w:r w:rsidRPr="00AA28BD">
        <w:rPr>
          <w:sz w:val="20"/>
          <w:szCs w:val="20"/>
        </w:rPr>
        <w:t>rless and odo</w:t>
      </w:r>
      <w:r w:rsidR="006C34B4">
        <w:rPr>
          <w:sz w:val="20"/>
          <w:szCs w:val="20"/>
        </w:rPr>
        <w:t>u</w:t>
      </w:r>
      <w:r w:rsidRPr="00AA28BD">
        <w:rPr>
          <w:sz w:val="20"/>
          <w:szCs w:val="20"/>
        </w:rPr>
        <w:t>rless nature, it is often referred to as a "silent killer," capable of causing dizziness, unconsciousness, and death within a short window of exposure [1].</w:t>
      </w:r>
    </w:p>
    <w:p w:rsidR="00E47A4C" w:rsidRDefault="00E85AA5" w:rsidP="00E47A4C">
      <w:pPr>
        <w:pStyle w:val="NormalWeb"/>
        <w:spacing w:before="0" w:beforeAutospacing="0" w:after="0" w:afterAutospacing="0"/>
        <w:ind w:firstLine="284"/>
        <w:jc w:val="both"/>
        <w:rPr>
          <w:sz w:val="20"/>
          <w:szCs w:val="20"/>
        </w:rPr>
      </w:pPr>
      <w:r w:rsidRPr="00E85AA5">
        <w:rPr>
          <w:sz w:val="20"/>
          <w:szCs w:val="20"/>
        </w:rPr>
        <w:t xml:space="preserve">Recent tragedies in Malaysia and abroad underscore the urgency of this issue. In July 2023, three teenagers were found dead due to CO accumulation while sleeping in an air-conditioned vehicle [2]. Similarly, in April 2023, several individuals in </w:t>
      </w:r>
      <w:proofErr w:type="spellStart"/>
      <w:r w:rsidRPr="00E85AA5">
        <w:rPr>
          <w:sz w:val="20"/>
          <w:szCs w:val="20"/>
        </w:rPr>
        <w:t>Bentong</w:t>
      </w:r>
      <w:proofErr w:type="spellEnd"/>
      <w:r w:rsidR="006C34B4">
        <w:rPr>
          <w:sz w:val="20"/>
          <w:szCs w:val="20"/>
        </w:rPr>
        <w:t xml:space="preserve"> (Malaysia)</w:t>
      </w:r>
      <w:r w:rsidRPr="00E85AA5">
        <w:rPr>
          <w:sz w:val="20"/>
          <w:szCs w:val="20"/>
        </w:rPr>
        <w:t xml:space="preserve"> collapsed after being exposed to exhaust fumes, leading to a serious road accident [3]. The international scope of this danger was further highlighted by the 2021 deaths of three family members in Michigan [4].</w:t>
      </w:r>
      <w:r w:rsidR="00E47A4C">
        <w:rPr>
          <w:sz w:val="20"/>
          <w:szCs w:val="20"/>
        </w:rPr>
        <w:t xml:space="preserve"> </w:t>
      </w:r>
      <w:r w:rsidRPr="00E85AA5">
        <w:rPr>
          <w:sz w:val="20"/>
          <w:szCs w:val="20"/>
        </w:rPr>
        <w:t xml:space="preserve">Despite these risks, existing vehicle safety systems frequently lack reliable, real-time CO monitoring capabilities. While the MQ-7 sensor has proven effective at measuring CO concentrations, it remains largely absent from standard factory-integrated vehicle electronics [5]. Furthermore, although GPS and GSM-based systems have </w:t>
      </w:r>
      <w:r w:rsidRPr="00E85AA5">
        <w:rPr>
          <w:sz w:val="20"/>
          <w:szCs w:val="20"/>
        </w:rPr>
        <w:lastRenderedPageBreak/>
        <w:t>successfully mitigated vehicle theft</w:t>
      </w:r>
      <w:r w:rsidR="00E47A4C">
        <w:rPr>
          <w:sz w:val="20"/>
          <w:szCs w:val="20"/>
        </w:rPr>
        <w:t xml:space="preserve"> </w:t>
      </w:r>
      <w:r w:rsidRPr="00E85AA5">
        <w:rPr>
          <w:sz w:val="20"/>
          <w:szCs w:val="20"/>
        </w:rPr>
        <w:t>with over 90% of vehicle recoveries attributed to such embedded systems</w:t>
      </w:r>
      <w:r w:rsidR="00E47A4C">
        <w:rPr>
          <w:sz w:val="20"/>
          <w:szCs w:val="20"/>
        </w:rPr>
        <w:t xml:space="preserve">, </w:t>
      </w:r>
      <w:r w:rsidRPr="00E85AA5">
        <w:rPr>
          <w:sz w:val="20"/>
          <w:szCs w:val="20"/>
        </w:rPr>
        <w:t>these technologies are rarely unified with environmental gas sensors [6]. This lack of integration leaves occupants vulnerable during stationary idling or mechanical failures where gas seepage occurs.</w:t>
      </w:r>
      <w:r w:rsidR="00E47A4C">
        <w:rPr>
          <w:sz w:val="20"/>
          <w:szCs w:val="20"/>
        </w:rPr>
        <w:t xml:space="preserve"> </w:t>
      </w:r>
    </w:p>
    <w:p w:rsidR="00E85AA5" w:rsidRPr="00E85AA5" w:rsidRDefault="00E85AA5" w:rsidP="00E47A4C">
      <w:pPr>
        <w:pStyle w:val="NormalWeb"/>
        <w:spacing w:before="0" w:beforeAutospacing="0" w:after="0" w:afterAutospacing="0"/>
        <w:ind w:firstLine="284"/>
        <w:jc w:val="both"/>
        <w:rPr>
          <w:sz w:val="20"/>
          <w:szCs w:val="20"/>
        </w:rPr>
      </w:pPr>
      <w:r w:rsidRPr="00E85AA5">
        <w:rPr>
          <w:sz w:val="20"/>
          <w:szCs w:val="20"/>
        </w:rPr>
        <w:t>To bridge these safety gaps, this project proposes an integrated automotive safety framework that converges CO detection, GPS tracking, and GSM communication. Utilizing an MQ-7 sensor, the system provides real-time monitoring of cabin air quality. Upon reaching a dangerous threshold, it triggers a multi-layered response: activating automated ventilation mechanisms (servo-controlled windows), sounding a local alarm, and transmitting SMS notifications with precise GPS coordinates to emergency contacts. This comprehensive approach not only enhances passenger safety through proactive intervention but also bolsters vehicle security, offering a scalable and user-friendly solution for modern automotive standards.</w:t>
      </w:r>
    </w:p>
    <w:p w:rsidR="00523B36" w:rsidRDefault="00523B36" w:rsidP="00523B36">
      <w:pPr>
        <w:rPr>
          <w:sz w:val="24"/>
          <w:szCs w:val="24"/>
        </w:rPr>
      </w:pPr>
    </w:p>
    <w:p w:rsidR="00EF1EE3" w:rsidRDefault="00AA28BD" w:rsidP="00E47A4C">
      <w:pPr>
        <w:pStyle w:val="BodyText"/>
        <w:numPr>
          <w:ilvl w:val="0"/>
          <w:numId w:val="5"/>
        </w:numPr>
        <w:ind w:left="1560" w:hanging="284"/>
        <w:jc w:val="both"/>
      </w:pPr>
      <w:r>
        <w:t>LITERATURE REVIEW</w:t>
      </w:r>
    </w:p>
    <w:p w:rsidR="00C56ADF" w:rsidRDefault="00AA28BD" w:rsidP="00C56ADF">
      <w:pPr>
        <w:widowControl/>
        <w:autoSpaceDE/>
        <w:autoSpaceDN/>
        <w:jc w:val="both"/>
        <w:rPr>
          <w:sz w:val="20"/>
          <w:szCs w:val="20"/>
          <w:lang w:val="en-MY" w:eastAsia="en-MY"/>
        </w:rPr>
      </w:pPr>
      <w:r w:rsidRPr="00AA28BD">
        <w:rPr>
          <w:sz w:val="20"/>
          <w:szCs w:val="20"/>
          <w:lang w:val="en-MY" w:eastAsia="en-MY"/>
        </w:rPr>
        <w:t>Numerous studies have explored the separate applications of Carbon Monoxide (CO) detection and GSM-GPS technology to enhance vehicle safety. While these technologies address specific risks, their lack of integration often results in a fragmented safety net. In the context of vehicle cabins</w:t>
      </w:r>
      <w:r w:rsidR="006C34B4">
        <w:rPr>
          <w:sz w:val="20"/>
          <w:szCs w:val="20"/>
          <w:lang w:val="en-MY" w:eastAsia="en-MY"/>
        </w:rPr>
        <w:t xml:space="preserve"> </w:t>
      </w:r>
      <w:r w:rsidRPr="00AA28BD">
        <w:rPr>
          <w:sz w:val="20"/>
          <w:szCs w:val="20"/>
          <w:lang w:val="en-MY" w:eastAsia="en-MY"/>
        </w:rPr>
        <w:t>confined spaces where CO poisoning is a time-critical medical emergency</w:t>
      </w:r>
      <w:r w:rsidR="006C34B4">
        <w:rPr>
          <w:sz w:val="20"/>
          <w:szCs w:val="20"/>
          <w:lang w:val="en-MY" w:eastAsia="en-MY"/>
        </w:rPr>
        <w:t xml:space="preserve">, </w:t>
      </w:r>
      <w:r w:rsidRPr="00AA28BD">
        <w:rPr>
          <w:sz w:val="20"/>
          <w:szCs w:val="20"/>
          <w:lang w:val="en-MY" w:eastAsia="en-MY"/>
        </w:rPr>
        <w:t>the need for a unified response is paramount. The MQ-7 sensor is a common choice for real-time IoT monitoring due to its high sensitivity to CO [8]. However, many existing MQ-7 implementations lack long-range communication or geolocation capabilities, limiting their utility in scenarios where the occupant is already incapacitated and unable to call for help [8</w:t>
      </w:r>
      <w:r w:rsidR="006C34B4">
        <w:rPr>
          <w:sz w:val="20"/>
          <w:szCs w:val="20"/>
          <w:lang w:val="en-MY" w:eastAsia="en-MY"/>
        </w:rPr>
        <w:t>][</w:t>
      </w:r>
      <w:r w:rsidRPr="00AA28BD">
        <w:rPr>
          <w:sz w:val="20"/>
          <w:szCs w:val="20"/>
          <w:lang w:val="en-MY" w:eastAsia="en-MY"/>
        </w:rPr>
        <w:t>10].</w:t>
      </w:r>
      <w:r w:rsidR="00C56ADF">
        <w:rPr>
          <w:sz w:val="20"/>
          <w:szCs w:val="20"/>
          <w:lang w:val="en-MY" w:eastAsia="en-MY"/>
        </w:rPr>
        <w:t xml:space="preserve"> </w:t>
      </w:r>
      <w:r w:rsidRPr="00AA28BD">
        <w:rPr>
          <w:sz w:val="20"/>
          <w:szCs w:val="20"/>
          <w:lang w:val="en-MY" w:eastAsia="en-MY"/>
        </w:rPr>
        <w:t>Conversely, GPS and GSM-based tracking systems are widely utilized for anti-theft and vehicle recovery. These systems enable real-time location monitoring and remote notifications, boasting recovery rates exceeding 90% [6</w:t>
      </w:r>
      <w:r w:rsidR="00C56ADF">
        <w:rPr>
          <w:sz w:val="20"/>
          <w:szCs w:val="20"/>
          <w:lang w:val="en-MY" w:eastAsia="en-MY"/>
        </w:rPr>
        <w:t>][</w:t>
      </w:r>
      <w:r w:rsidRPr="00AA28BD">
        <w:rPr>
          <w:sz w:val="20"/>
          <w:szCs w:val="20"/>
          <w:lang w:val="en-MY" w:eastAsia="en-MY"/>
        </w:rPr>
        <w:t>7]. Despite their efficacy in tracking, these systems are typically designed as security tools and lack environmental sensors, rendering them incapable of responding to life-threatening gas accumulations.</w:t>
      </w:r>
    </w:p>
    <w:p w:rsidR="00AA28BD" w:rsidRDefault="00AA28BD" w:rsidP="00C56ADF">
      <w:pPr>
        <w:widowControl/>
        <w:autoSpaceDE/>
        <w:autoSpaceDN/>
        <w:ind w:firstLine="284"/>
        <w:jc w:val="both"/>
        <w:rPr>
          <w:sz w:val="20"/>
          <w:szCs w:val="20"/>
          <w:lang w:val="en-MY" w:eastAsia="en-MY"/>
        </w:rPr>
      </w:pPr>
      <w:r w:rsidRPr="00AA28BD">
        <w:rPr>
          <w:sz w:val="20"/>
          <w:szCs w:val="20"/>
          <w:lang w:val="en-MY" w:eastAsia="en-MY"/>
        </w:rPr>
        <w:t>Recent literature has also proposed IoT-based pollution monitoring systems to evaluate cabin air quality. For instance, Chowdary et al.</w:t>
      </w:r>
      <w:r w:rsidR="00C56ADF">
        <w:rPr>
          <w:sz w:val="20"/>
          <w:szCs w:val="20"/>
          <w:lang w:val="en-MY" w:eastAsia="en-MY"/>
        </w:rPr>
        <w:t xml:space="preserve"> </w:t>
      </w:r>
      <w:r w:rsidRPr="00AA28BD">
        <w:rPr>
          <w:sz w:val="20"/>
          <w:szCs w:val="20"/>
          <w:lang w:val="en-MY" w:eastAsia="en-MY"/>
        </w:rPr>
        <w:t xml:space="preserve">(2023) developed a real-time pollution detection framework to provide air quality alerts [9]. While effective for monitoring general airborne pollutants, such systems often fail to focus on the specific, lethal </w:t>
      </w:r>
      <w:proofErr w:type="spellStart"/>
      <w:r w:rsidRPr="00AA28BD">
        <w:rPr>
          <w:sz w:val="20"/>
          <w:szCs w:val="20"/>
          <w:lang w:val="en-MY" w:eastAsia="en-MY"/>
        </w:rPr>
        <w:t>buildup</w:t>
      </w:r>
      <w:proofErr w:type="spellEnd"/>
      <w:r w:rsidRPr="00AA28BD">
        <w:rPr>
          <w:sz w:val="20"/>
          <w:szCs w:val="20"/>
          <w:lang w:val="en-MY" w:eastAsia="en-MY"/>
        </w:rPr>
        <w:t xml:space="preserve"> of CO inside a stationary vehicle. Consequently, there is a clear research gap for a dedicated interior monitoring system that provides both localized intervention and urgent remote alerts.</w:t>
      </w:r>
      <w:r w:rsidR="00C56ADF">
        <w:rPr>
          <w:sz w:val="20"/>
          <w:szCs w:val="20"/>
          <w:lang w:val="en-MY" w:eastAsia="en-MY"/>
        </w:rPr>
        <w:t xml:space="preserve"> </w:t>
      </w:r>
      <w:r w:rsidRPr="00AA28BD">
        <w:rPr>
          <w:sz w:val="20"/>
          <w:szCs w:val="20"/>
          <w:lang w:val="en-MY" w:eastAsia="en-MY"/>
        </w:rPr>
        <w:t xml:space="preserve">A comparative analysis of existing solutions reveals distinct technological silos. Systems such as those by Yen et al. [8] excel in CO detection but lack tracking. In contrast, standard GPS-GSM trackers [7] provide location data but ignore air quality. Specialized systems like </w:t>
      </w:r>
      <w:proofErr w:type="spellStart"/>
      <w:r w:rsidRPr="00AA28BD">
        <w:rPr>
          <w:i/>
          <w:iCs/>
          <w:sz w:val="20"/>
          <w:szCs w:val="20"/>
          <w:lang w:val="en-MY" w:eastAsia="en-MY"/>
        </w:rPr>
        <w:t>SmartCOdetect</w:t>
      </w:r>
      <w:proofErr w:type="spellEnd"/>
      <w:r w:rsidR="00B95D61">
        <w:rPr>
          <w:sz w:val="20"/>
          <w:szCs w:val="20"/>
          <w:lang w:val="en-MY" w:eastAsia="en-MY"/>
        </w:rPr>
        <w:t xml:space="preserve"> </w:t>
      </w:r>
      <w:r w:rsidRPr="00AA28BD">
        <w:rPr>
          <w:sz w:val="20"/>
          <w:szCs w:val="20"/>
          <w:lang w:val="en-MY" w:eastAsia="en-MY"/>
        </w:rPr>
        <w:t xml:space="preserve">[10] offer automated physical responses, such as opening windows, yet lack the multi-layered safety of remote GPS-based emergency alerts. Table I provides a comparative overview </w:t>
      </w:r>
      <w:r w:rsidRPr="00AA28BD">
        <w:rPr>
          <w:sz w:val="20"/>
          <w:szCs w:val="20"/>
          <w:lang w:val="en-MY" w:eastAsia="en-MY"/>
        </w:rPr>
        <w:lastRenderedPageBreak/>
        <w:t>of these recent systems, highlighting the gaps in current CO monitoring and vehicle tracking integration.</w:t>
      </w:r>
    </w:p>
    <w:p w:rsidR="00C56ADF" w:rsidRDefault="00C56ADF" w:rsidP="00C56ADF">
      <w:pPr>
        <w:widowControl/>
        <w:autoSpaceDE/>
        <w:autoSpaceDN/>
        <w:ind w:firstLine="284"/>
        <w:jc w:val="both"/>
        <w:rPr>
          <w:sz w:val="20"/>
          <w:szCs w:val="20"/>
          <w:lang w:val="en-MY" w:eastAsia="en-MY"/>
        </w:rPr>
      </w:pPr>
    </w:p>
    <w:p w:rsidR="00CE7D61" w:rsidRDefault="00CE7D61" w:rsidP="00CE7D61">
      <w:pPr>
        <w:jc w:val="center"/>
        <w:rPr>
          <w:color w:val="000000"/>
          <w:sz w:val="16"/>
          <w:szCs w:val="16"/>
        </w:rPr>
      </w:pPr>
      <w:r>
        <w:rPr>
          <w:color w:val="000000"/>
          <w:sz w:val="16"/>
          <w:szCs w:val="16"/>
        </w:rPr>
        <w:t>TABLE 1</w:t>
      </w:r>
    </w:p>
    <w:p w:rsidR="00AA28BD" w:rsidRPr="007B237C" w:rsidRDefault="007B237C" w:rsidP="007B237C">
      <w:pPr>
        <w:jc w:val="center"/>
        <w:rPr>
          <w:sz w:val="16"/>
          <w:szCs w:val="16"/>
        </w:rPr>
      </w:pPr>
      <w:r w:rsidRPr="007B237C">
        <w:rPr>
          <w:bCs/>
          <w:sz w:val="16"/>
          <w:szCs w:val="16"/>
        </w:rPr>
        <w:t>COMPARISON OF EXISTING CO DETECTION AND VEHICLE TRACKING SYSTEMS.</w:t>
      </w:r>
    </w:p>
    <w:tbl>
      <w:tblPr>
        <w:tblStyle w:val="TableGrid"/>
        <w:tblpPr w:leftFromText="180" w:rightFromText="180" w:vertAnchor="text" w:horzAnchor="margin" w:tblpY="133"/>
        <w:tblW w:w="4957" w:type="dxa"/>
        <w:tblLook w:val="04A0" w:firstRow="1" w:lastRow="0" w:firstColumn="1" w:lastColumn="0" w:noHBand="0" w:noVBand="1"/>
      </w:tblPr>
      <w:tblGrid>
        <w:gridCol w:w="988"/>
        <w:gridCol w:w="1559"/>
        <w:gridCol w:w="2410"/>
      </w:tblGrid>
      <w:tr w:rsidR="007B237C" w:rsidRPr="00FC2AE0" w:rsidTr="007B237C">
        <w:tc>
          <w:tcPr>
            <w:tcW w:w="988" w:type="dxa"/>
          </w:tcPr>
          <w:p w:rsidR="007B237C" w:rsidRPr="00FC2AE0" w:rsidRDefault="007B237C" w:rsidP="007B237C">
            <w:pPr>
              <w:ind w:firstLine="0"/>
              <w:jc w:val="center"/>
              <w:rPr>
                <w:sz w:val="16"/>
                <w:szCs w:val="16"/>
              </w:rPr>
            </w:pPr>
            <w:r>
              <w:rPr>
                <w:sz w:val="16"/>
                <w:szCs w:val="16"/>
              </w:rPr>
              <w:t>Reference &amp; Year</w:t>
            </w:r>
          </w:p>
        </w:tc>
        <w:tc>
          <w:tcPr>
            <w:tcW w:w="1559" w:type="dxa"/>
          </w:tcPr>
          <w:p w:rsidR="007B237C" w:rsidRPr="00FC2AE0" w:rsidRDefault="007B237C" w:rsidP="007B237C">
            <w:pPr>
              <w:ind w:firstLine="0"/>
              <w:jc w:val="center"/>
              <w:rPr>
                <w:sz w:val="16"/>
                <w:szCs w:val="16"/>
              </w:rPr>
            </w:pPr>
            <w:r>
              <w:rPr>
                <w:sz w:val="16"/>
                <w:szCs w:val="16"/>
              </w:rPr>
              <w:t>Features</w:t>
            </w:r>
          </w:p>
        </w:tc>
        <w:tc>
          <w:tcPr>
            <w:tcW w:w="2410" w:type="dxa"/>
          </w:tcPr>
          <w:p w:rsidR="007B237C" w:rsidRPr="00FC2AE0" w:rsidRDefault="007B237C" w:rsidP="007B237C">
            <w:pPr>
              <w:jc w:val="center"/>
              <w:rPr>
                <w:sz w:val="16"/>
                <w:szCs w:val="16"/>
              </w:rPr>
            </w:pPr>
            <w:r>
              <w:rPr>
                <w:sz w:val="16"/>
                <w:szCs w:val="16"/>
              </w:rPr>
              <w:t>Limitations</w:t>
            </w:r>
          </w:p>
        </w:tc>
      </w:tr>
      <w:tr w:rsidR="007B237C" w:rsidRPr="00FC2AE0" w:rsidTr="007B237C">
        <w:tc>
          <w:tcPr>
            <w:tcW w:w="988" w:type="dxa"/>
          </w:tcPr>
          <w:p w:rsidR="007B237C" w:rsidRPr="00FC2AE0" w:rsidRDefault="007B237C" w:rsidP="007B237C">
            <w:pPr>
              <w:ind w:firstLine="0"/>
              <w:jc w:val="center"/>
              <w:rPr>
                <w:sz w:val="16"/>
                <w:szCs w:val="16"/>
              </w:rPr>
            </w:pPr>
            <w:r>
              <w:rPr>
                <w:sz w:val="16"/>
                <w:szCs w:val="16"/>
              </w:rPr>
              <w:t>[8] 2020</w:t>
            </w:r>
          </w:p>
        </w:tc>
        <w:tc>
          <w:tcPr>
            <w:tcW w:w="1559" w:type="dxa"/>
          </w:tcPr>
          <w:p w:rsidR="007B237C" w:rsidRPr="00CE7D61" w:rsidRDefault="007B237C" w:rsidP="007B237C">
            <w:pPr>
              <w:ind w:firstLine="0"/>
              <w:jc w:val="left"/>
              <w:rPr>
                <w:sz w:val="16"/>
                <w:szCs w:val="16"/>
              </w:rPr>
            </w:pPr>
            <w:r w:rsidRPr="00CE7D61">
              <w:rPr>
                <w:sz w:val="16"/>
                <w:szCs w:val="16"/>
              </w:rPr>
              <w:t>Real-time CO monitoring and control with alerting mechanisms</w:t>
            </w:r>
          </w:p>
        </w:tc>
        <w:tc>
          <w:tcPr>
            <w:tcW w:w="2410" w:type="dxa"/>
          </w:tcPr>
          <w:p w:rsidR="007B237C" w:rsidRPr="00CE7D61" w:rsidRDefault="007B237C" w:rsidP="007B237C">
            <w:pPr>
              <w:ind w:firstLine="0"/>
              <w:jc w:val="left"/>
              <w:rPr>
                <w:sz w:val="16"/>
                <w:szCs w:val="16"/>
              </w:rPr>
            </w:pPr>
            <w:r w:rsidRPr="00CE7D61">
              <w:rPr>
                <w:sz w:val="16"/>
                <w:szCs w:val="16"/>
              </w:rPr>
              <w:t>Limited scalability; heavily dependent on stable internet connectivity.</w:t>
            </w:r>
          </w:p>
        </w:tc>
      </w:tr>
      <w:tr w:rsidR="007B237C" w:rsidRPr="00FC2AE0" w:rsidTr="007B237C">
        <w:tc>
          <w:tcPr>
            <w:tcW w:w="988" w:type="dxa"/>
          </w:tcPr>
          <w:p w:rsidR="007B237C" w:rsidRPr="00FC2AE0" w:rsidRDefault="007B237C" w:rsidP="007B237C">
            <w:pPr>
              <w:ind w:firstLine="0"/>
              <w:jc w:val="center"/>
              <w:rPr>
                <w:b/>
                <w:sz w:val="16"/>
                <w:szCs w:val="16"/>
              </w:rPr>
            </w:pPr>
            <w:r>
              <w:rPr>
                <w:sz w:val="16"/>
                <w:szCs w:val="16"/>
              </w:rPr>
              <w:t>[10] 2020</w:t>
            </w:r>
          </w:p>
        </w:tc>
        <w:tc>
          <w:tcPr>
            <w:tcW w:w="1559" w:type="dxa"/>
          </w:tcPr>
          <w:p w:rsidR="007B237C" w:rsidRPr="00CE7D61" w:rsidRDefault="007B237C" w:rsidP="007B237C">
            <w:pPr>
              <w:ind w:firstLine="0"/>
              <w:jc w:val="left"/>
              <w:rPr>
                <w:sz w:val="16"/>
                <w:szCs w:val="16"/>
              </w:rPr>
            </w:pPr>
            <w:r w:rsidRPr="00CE7D61">
              <w:rPr>
                <w:sz w:val="16"/>
                <w:szCs w:val="16"/>
              </w:rPr>
              <w:t>Automated window opening triggered by CO detection sensors.</w:t>
            </w:r>
          </w:p>
        </w:tc>
        <w:tc>
          <w:tcPr>
            <w:tcW w:w="2410" w:type="dxa"/>
          </w:tcPr>
          <w:p w:rsidR="007B237C" w:rsidRPr="00CE7D61" w:rsidRDefault="007B237C" w:rsidP="007B237C">
            <w:pPr>
              <w:ind w:firstLine="0"/>
              <w:jc w:val="left"/>
              <w:rPr>
                <w:sz w:val="16"/>
                <w:szCs w:val="16"/>
              </w:rPr>
            </w:pPr>
            <w:r w:rsidRPr="00CE7D61">
              <w:rPr>
                <w:sz w:val="16"/>
                <w:szCs w:val="16"/>
              </w:rPr>
              <w:t>Limited to window automation; lacks GPS tracking and multi-layered safety features.</w:t>
            </w:r>
          </w:p>
        </w:tc>
      </w:tr>
      <w:tr w:rsidR="007B237C" w:rsidRPr="00FC2AE0" w:rsidTr="007B237C">
        <w:tc>
          <w:tcPr>
            <w:tcW w:w="988" w:type="dxa"/>
          </w:tcPr>
          <w:p w:rsidR="007B237C" w:rsidRDefault="007B237C" w:rsidP="007B237C">
            <w:pPr>
              <w:ind w:firstLine="0"/>
              <w:jc w:val="center"/>
              <w:rPr>
                <w:sz w:val="16"/>
                <w:szCs w:val="16"/>
              </w:rPr>
            </w:pPr>
            <w:r>
              <w:rPr>
                <w:sz w:val="16"/>
                <w:szCs w:val="16"/>
              </w:rPr>
              <w:t>[11] 2023</w:t>
            </w:r>
          </w:p>
          <w:p w:rsidR="007B237C" w:rsidRPr="00FC2AE0" w:rsidRDefault="007B237C" w:rsidP="007B237C">
            <w:pPr>
              <w:ind w:firstLine="0"/>
              <w:jc w:val="center"/>
              <w:rPr>
                <w:sz w:val="16"/>
                <w:szCs w:val="16"/>
              </w:rPr>
            </w:pPr>
          </w:p>
        </w:tc>
        <w:tc>
          <w:tcPr>
            <w:tcW w:w="1559" w:type="dxa"/>
          </w:tcPr>
          <w:p w:rsidR="007B237C" w:rsidRPr="009C45BC" w:rsidRDefault="007B237C" w:rsidP="007B237C">
            <w:pPr>
              <w:ind w:firstLine="0"/>
              <w:jc w:val="left"/>
              <w:rPr>
                <w:sz w:val="16"/>
                <w:szCs w:val="16"/>
              </w:rPr>
            </w:pPr>
            <w:r w:rsidRPr="009C45BC">
              <w:rPr>
                <w:sz w:val="16"/>
                <w:szCs w:val="16"/>
              </w:rPr>
              <w:t>IoT-based CO leakage detection system with real-time alerts.</w:t>
            </w:r>
          </w:p>
        </w:tc>
        <w:tc>
          <w:tcPr>
            <w:tcW w:w="2410" w:type="dxa"/>
          </w:tcPr>
          <w:p w:rsidR="007B237C" w:rsidRPr="0070530F" w:rsidRDefault="007B237C" w:rsidP="007B237C">
            <w:pPr>
              <w:ind w:firstLine="0"/>
              <w:jc w:val="left"/>
              <w:rPr>
                <w:sz w:val="16"/>
                <w:szCs w:val="16"/>
              </w:rPr>
            </w:pPr>
            <w:r w:rsidRPr="0070530F">
              <w:rPr>
                <w:sz w:val="16"/>
                <w:szCs w:val="16"/>
              </w:rPr>
              <w:t>Lacks integrated vehicle tracking and automated physical safety responses.</w:t>
            </w:r>
          </w:p>
        </w:tc>
      </w:tr>
    </w:tbl>
    <w:p w:rsidR="00AA28BD" w:rsidRPr="007B237C" w:rsidRDefault="00AA28BD" w:rsidP="007B237C">
      <w:pPr>
        <w:widowControl/>
        <w:autoSpaceDE/>
        <w:autoSpaceDN/>
        <w:spacing w:before="100" w:beforeAutospacing="1" w:after="100" w:afterAutospacing="1"/>
        <w:jc w:val="both"/>
        <w:rPr>
          <w:sz w:val="20"/>
          <w:szCs w:val="20"/>
          <w:lang w:val="en-MY" w:eastAsia="en-MY"/>
        </w:rPr>
      </w:pPr>
    </w:p>
    <w:p w:rsidR="003E7F2A" w:rsidRDefault="007B237C" w:rsidP="003E7F2A">
      <w:pPr>
        <w:widowControl/>
        <w:autoSpaceDE/>
        <w:autoSpaceDN/>
        <w:jc w:val="both"/>
        <w:rPr>
          <w:sz w:val="20"/>
          <w:szCs w:val="20"/>
          <w:lang w:val="en-MY" w:eastAsia="en-MY"/>
        </w:rPr>
      </w:pPr>
      <w:r w:rsidRPr="007B237C">
        <w:rPr>
          <w:sz w:val="20"/>
          <w:szCs w:val="20"/>
          <w:lang w:val="en-MY" w:eastAsia="en-MY"/>
        </w:rPr>
        <w:t>As illustrated in Table I, the fundamental limitations of existing systems</w:t>
      </w:r>
      <w:r w:rsidR="00756378">
        <w:rPr>
          <w:sz w:val="20"/>
          <w:szCs w:val="20"/>
          <w:lang w:val="en-MY" w:eastAsia="en-MY"/>
        </w:rPr>
        <w:t xml:space="preserve"> </w:t>
      </w:r>
      <w:r w:rsidRPr="007B237C">
        <w:rPr>
          <w:sz w:val="20"/>
          <w:szCs w:val="20"/>
          <w:lang w:val="en-MY" w:eastAsia="en-MY"/>
        </w:rPr>
        <w:t>ranging from connectivity dependencies to a lack of hardware integration</w:t>
      </w:r>
      <w:r w:rsidR="00756378">
        <w:rPr>
          <w:sz w:val="20"/>
          <w:szCs w:val="20"/>
          <w:lang w:val="en-MY" w:eastAsia="en-MY"/>
        </w:rPr>
        <w:t xml:space="preserve"> </w:t>
      </w:r>
      <w:r w:rsidRPr="007B237C">
        <w:rPr>
          <w:sz w:val="20"/>
          <w:szCs w:val="20"/>
          <w:lang w:val="en-MY" w:eastAsia="en-MY"/>
        </w:rPr>
        <w:t>necessitate a more robust and unified approach. Many systems focus exclusively on detection or localized physical response without providing the critical geolocation data required for emergency services to reach an incapacitated victim.</w:t>
      </w:r>
      <w:r w:rsidR="003E7F2A">
        <w:rPr>
          <w:sz w:val="20"/>
          <w:szCs w:val="20"/>
          <w:lang w:val="en-MY" w:eastAsia="en-MY"/>
        </w:rPr>
        <w:t xml:space="preserve"> </w:t>
      </w:r>
    </w:p>
    <w:p w:rsidR="007B237C" w:rsidRDefault="007B237C" w:rsidP="003E7F2A">
      <w:pPr>
        <w:widowControl/>
        <w:autoSpaceDE/>
        <w:autoSpaceDN/>
        <w:ind w:firstLine="284"/>
        <w:jc w:val="both"/>
        <w:rPr>
          <w:sz w:val="20"/>
          <w:szCs w:val="20"/>
          <w:lang w:val="en-MY" w:eastAsia="en-MY"/>
        </w:rPr>
      </w:pPr>
      <w:r w:rsidRPr="007B237C">
        <w:rPr>
          <w:sz w:val="20"/>
          <w:szCs w:val="20"/>
          <w:lang w:val="en-MY" w:eastAsia="en-MY"/>
        </w:rPr>
        <w:t xml:space="preserve">The system proposed in this paper overcomes these challenges by integrating </w:t>
      </w:r>
      <w:r w:rsidRPr="007B237C">
        <w:rPr>
          <w:bCs/>
          <w:sz w:val="20"/>
          <w:szCs w:val="20"/>
          <w:lang w:val="en-MY" w:eastAsia="en-MY"/>
        </w:rPr>
        <w:t>real-time CO monitoring</w:t>
      </w:r>
      <w:r w:rsidRPr="007B237C">
        <w:rPr>
          <w:sz w:val="20"/>
          <w:szCs w:val="20"/>
          <w:lang w:val="en-MY" w:eastAsia="en-MY"/>
        </w:rPr>
        <w:t xml:space="preserve">, </w:t>
      </w:r>
      <w:r w:rsidRPr="007B237C">
        <w:rPr>
          <w:bCs/>
          <w:sz w:val="20"/>
          <w:szCs w:val="20"/>
          <w:lang w:val="en-MY" w:eastAsia="en-MY"/>
        </w:rPr>
        <w:t>GPS-based tracking</w:t>
      </w:r>
      <w:r w:rsidRPr="007B237C">
        <w:rPr>
          <w:sz w:val="20"/>
          <w:szCs w:val="20"/>
          <w:lang w:val="en-MY" w:eastAsia="en-MY"/>
        </w:rPr>
        <w:t xml:space="preserve">, and </w:t>
      </w:r>
      <w:r w:rsidRPr="007B237C">
        <w:rPr>
          <w:bCs/>
          <w:sz w:val="20"/>
          <w:szCs w:val="20"/>
          <w:lang w:val="en-MY" w:eastAsia="en-MY"/>
        </w:rPr>
        <w:t>GSM-enabled alert mechanisms</w:t>
      </w:r>
      <w:r w:rsidRPr="007B237C">
        <w:rPr>
          <w:sz w:val="20"/>
          <w:szCs w:val="20"/>
          <w:lang w:val="en-MY" w:eastAsia="en-MY"/>
        </w:rPr>
        <w:t xml:space="preserve"> into a single framework. By combining automated environmental control (window actuation) with remote emergency communication, this solution bridges the functional gaps identified in previous research, offering a scalable, reliable, and user-friendly safety standard for the automotive industry.</w:t>
      </w:r>
    </w:p>
    <w:p w:rsidR="003E7F2A" w:rsidRPr="003E7F2A" w:rsidRDefault="003E7F2A" w:rsidP="003E7F2A">
      <w:pPr>
        <w:widowControl/>
        <w:autoSpaceDE/>
        <w:autoSpaceDN/>
        <w:ind w:firstLine="284"/>
        <w:jc w:val="both"/>
        <w:rPr>
          <w:sz w:val="20"/>
          <w:szCs w:val="20"/>
          <w:lang w:val="en-MY" w:eastAsia="en-MY"/>
        </w:rPr>
      </w:pPr>
    </w:p>
    <w:p w:rsidR="00331A8F" w:rsidRDefault="00331A8F" w:rsidP="003D4EE1">
      <w:pPr>
        <w:pStyle w:val="BodyText"/>
        <w:numPr>
          <w:ilvl w:val="0"/>
          <w:numId w:val="5"/>
        </w:numPr>
        <w:ind w:left="1560" w:hanging="284"/>
        <w:jc w:val="both"/>
      </w:pPr>
      <w:r>
        <w:t>METHODOLOGY</w:t>
      </w:r>
    </w:p>
    <w:p w:rsidR="007B237C" w:rsidRDefault="000C6B8A" w:rsidP="003D4EE1">
      <w:pPr>
        <w:widowControl/>
        <w:autoSpaceDE/>
        <w:autoSpaceDN/>
        <w:spacing w:after="100" w:afterAutospacing="1"/>
        <w:jc w:val="both"/>
        <w:rPr>
          <w:sz w:val="20"/>
          <w:szCs w:val="20"/>
        </w:rPr>
      </w:pPr>
      <w:r w:rsidRPr="000C6B8A">
        <w:rPr>
          <w:sz w:val="20"/>
          <w:szCs w:val="20"/>
        </w:rPr>
        <w:t>This chapter delineates the methodology adopted to design, implement, and validate the integrated vehicle safety system. The framework converges carbon monoxide (CO) detection, GPS tracking, and GSM communication technologies to provide real-time atmospheric monitoring, occupant notification, and emergency geolocation. The approach encompasses the development of the system architecture, hardware integration, and a rigorous testing protocol to verify autonomous safety interventions.</w:t>
      </w:r>
    </w:p>
    <w:p w:rsidR="00131B62" w:rsidRDefault="00131B62" w:rsidP="00131B62">
      <w:pPr>
        <w:spacing w:before="153"/>
        <w:ind w:left="142" w:hanging="142"/>
        <w:rPr>
          <w:i/>
          <w:sz w:val="20"/>
        </w:rPr>
      </w:pPr>
      <w:r>
        <w:rPr>
          <w:i/>
          <w:sz w:val="20"/>
        </w:rPr>
        <w:t>A.</w:t>
      </w:r>
      <w:r>
        <w:rPr>
          <w:i/>
          <w:spacing w:val="62"/>
          <w:sz w:val="20"/>
        </w:rPr>
        <w:t xml:space="preserve"> </w:t>
      </w:r>
      <w:r>
        <w:rPr>
          <w:i/>
          <w:sz w:val="20"/>
        </w:rPr>
        <w:t>System Architecture</w:t>
      </w:r>
    </w:p>
    <w:p w:rsidR="00012E0F" w:rsidRDefault="00131B62" w:rsidP="00012E0F">
      <w:pPr>
        <w:pStyle w:val="NormalWeb"/>
        <w:spacing w:before="0" w:beforeAutospacing="0" w:after="0" w:afterAutospacing="0"/>
        <w:jc w:val="both"/>
        <w:rPr>
          <w:sz w:val="20"/>
          <w:szCs w:val="20"/>
        </w:rPr>
      </w:pPr>
      <w:r w:rsidRPr="00131B62">
        <w:rPr>
          <w:sz w:val="20"/>
          <w:szCs w:val="20"/>
        </w:rPr>
        <w:lastRenderedPageBreak/>
        <w:t xml:space="preserve">The proposed architecture </w:t>
      </w:r>
      <w:proofErr w:type="spellStart"/>
      <w:r w:rsidRPr="00131B62">
        <w:rPr>
          <w:sz w:val="20"/>
          <w:szCs w:val="20"/>
        </w:rPr>
        <w:t>centers</w:t>
      </w:r>
      <w:proofErr w:type="spellEnd"/>
      <w:r w:rsidRPr="00131B62">
        <w:rPr>
          <w:sz w:val="20"/>
          <w:szCs w:val="20"/>
        </w:rPr>
        <w:t xml:space="preserve"> on the </w:t>
      </w:r>
      <w:r w:rsidRPr="00131B62">
        <w:rPr>
          <w:bCs/>
          <w:sz w:val="20"/>
          <w:szCs w:val="20"/>
        </w:rPr>
        <w:t>ESP32 microcontroller</w:t>
      </w:r>
      <w:r w:rsidRPr="00131B62">
        <w:rPr>
          <w:sz w:val="20"/>
          <w:szCs w:val="20"/>
        </w:rPr>
        <w:t xml:space="preserve">, which serves as the high-performance command unit coordinating multiple peripheral modules. The system integrates an </w:t>
      </w:r>
      <w:r w:rsidRPr="00131B62">
        <w:rPr>
          <w:bCs/>
          <w:sz w:val="20"/>
          <w:szCs w:val="20"/>
        </w:rPr>
        <w:t>MQ-7 CO sensor</w:t>
      </w:r>
      <w:r w:rsidRPr="00131B62">
        <w:rPr>
          <w:sz w:val="20"/>
          <w:szCs w:val="20"/>
        </w:rPr>
        <w:t xml:space="preserve"> for continuous cabin air quality monitoring, a </w:t>
      </w:r>
      <w:r w:rsidRPr="00131B62">
        <w:rPr>
          <w:bCs/>
          <w:sz w:val="20"/>
          <w:szCs w:val="20"/>
        </w:rPr>
        <w:t>NEO-6M GPS module</w:t>
      </w:r>
      <w:r w:rsidRPr="00131B62">
        <w:rPr>
          <w:sz w:val="20"/>
          <w:szCs w:val="20"/>
        </w:rPr>
        <w:t xml:space="preserve"> for geospatial data acquisition, and a </w:t>
      </w:r>
      <w:r w:rsidRPr="00131B62">
        <w:rPr>
          <w:bCs/>
          <w:sz w:val="20"/>
          <w:szCs w:val="20"/>
        </w:rPr>
        <w:t>SIM900A GSM module</w:t>
      </w:r>
      <w:r w:rsidRPr="00131B62">
        <w:rPr>
          <w:sz w:val="20"/>
          <w:szCs w:val="20"/>
        </w:rPr>
        <w:t xml:space="preserve"> for cellular communication.</w:t>
      </w:r>
    </w:p>
    <w:p w:rsidR="00131B62" w:rsidRPr="00131B62" w:rsidRDefault="00131B62" w:rsidP="00012E0F">
      <w:pPr>
        <w:pStyle w:val="NormalWeb"/>
        <w:spacing w:before="0" w:beforeAutospacing="0" w:after="0" w:afterAutospacing="0"/>
        <w:ind w:firstLine="360"/>
        <w:jc w:val="both"/>
        <w:rPr>
          <w:sz w:val="20"/>
          <w:szCs w:val="20"/>
        </w:rPr>
      </w:pPr>
      <w:r w:rsidRPr="00131B62">
        <w:rPr>
          <w:sz w:val="20"/>
          <w:szCs w:val="20"/>
        </w:rPr>
        <w:t>The ESP32 continuously polls the MQ-7 sensor to evaluate CO concentrations against a predefined safety threshold. Upon detecting hazardous levels, the microcontroller executes a multi-stage emergency protocol:</w:t>
      </w:r>
    </w:p>
    <w:p w:rsidR="00131B62" w:rsidRPr="00131B62" w:rsidRDefault="00131B62" w:rsidP="00131B62">
      <w:pPr>
        <w:pStyle w:val="NormalWeb"/>
        <w:numPr>
          <w:ilvl w:val="0"/>
          <w:numId w:val="10"/>
        </w:numPr>
        <w:jc w:val="both"/>
        <w:rPr>
          <w:sz w:val="20"/>
          <w:szCs w:val="20"/>
        </w:rPr>
      </w:pPr>
      <w:r w:rsidRPr="00131B62">
        <w:rPr>
          <w:bCs/>
          <w:sz w:val="20"/>
          <w:szCs w:val="20"/>
        </w:rPr>
        <w:t>Localized Alerting:</w:t>
      </w:r>
      <w:r w:rsidRPr="00131B62">
        <w:rPr>
          <w:sz w:val="20"/>
          <w:szCs w:val="20"/>
        </w:rPr>
        <w:t xml:space="preserve"> Engagement of a piezo buzzer and real-time data visualization on an </w:t>
      </w:r>
      <w:r w:rsidRPr="00131B62">
        <w:rPr>
          <w:bCs/>
          <w:sz w:val="20"/>
          <w:szCs w:val="20"/>
        </w:rPr>
        <w:t>I2C LCD</w:t>
      </w:r>
      <w:r w:rsidRPr="00131B62">
        <w:rPr>
          <w:sz w:val="20"/>
          <w:szCs w:val="20"/>
        </w:rPr>
        <w:t>.</w:t>
      </w:r>
    </w:p>
    <w:p w:rsidR="00131B62" w:rsidRPr="00131B62" w:rsidRDefault="00131B62" w:rsidP="00131B62">
      <w:pPr>
        <w:pStyle w:val="NormalWeb"/>
        <w:numPr>
          <w:ilvl w:val="0"/>
          <w:numId w:val="10"/>
        </w:numPr>
        <w:jc w:val="both"/>
        <w:rPr>
          <w:sz w:val="20"/>
          <w:szCs w:val="20"/>
        </w:rPr>
      </w:pPr>
      <w:r w:rsidRPr="00131B62">
        <w:rPr>
          <w:bCs/>
          <w:sz w:val="20"/>
          <w:szCs w:val="20"/>
        </w:rPr>
        <w:t>Physical Intervention:</w:t>
      </w:r>
      <w:r w:rsidRPr="00131B62">
        <w:rPr>
          <w:sz w:val="20"/>
          <w:szCs w:val="20"/>
        </w:rPr>
        <w:t xml:space="preserve"> Activation of a </w:t>
      </w:r>
      <w:r w:rsidRPr="00131B62">
        <w:rPr>
          <w:bCs/>
          <w:sz w:val="20"/>
          <w:szCs w:val="20"/>
        </w:rPr>
        <w:t>servo motor</w:t>
      </w:r>
      <w:r w:rsidRPr="00131B62">
        <w:rPr>
          <w:sz w:val="20"/>
          <w:szCs w:val="20"/>
        </w:rPr>
        <w:t xml:space="preserve"> to</w:t>
      </w:r>
      <w:r>
        <w:rPr>
          <w:sz w:val="20"/>
          <w:szCs w:val="20"/>
        </w:rPr>
        <w:t xml:space="preserve"> </w:t>
      </w:r>
      <w:r w:rsidRPr="00131B62">
        <w:rPr>
          <w:sz w:val="20"/>
          <w:szCs w:val="20"/>
        </w:rPr>
        <w:t>autonomously lower vehicle windows, facilitating immediate cross-ventilation.</w:t>
      </w:r>
    </w:p>
    <w:p w:rsidR="00131B62" w:rsidRPr="00131B62" w:rsidRDefault="00131B62" w:rsidP="00131B62">
      <w:pPr>
        <w:pStyle w:val="NormalWeb"/>
        <w:numPr>
          <w:ilvl w:val="0"/>
          <w:numId w:val="10"/>
        </w:numPr>
        <w:jc w:val="both"/>
        <w:rPr>
          <w:sz w:val="20"/>
          <w:szCs w:val="20"/>
        </w:rPr>
      </w:pPr>
      <w:r w:rsidRPr="00131B62">
        <w:rPr>
          <w:bCs/>
          <w:sz w:val="20"/>
          <w:szCs w:val="20"/>
        </w:rPr>
        <w:t>Remote Notification:</w:t>
      </w:r>
      <w:r w:rsidRPr="00131B62">
        <w:rPr>
          <w:sz w:val="20"/>
          <w:szCs w:val="20"/>
        </w:rPr>
        <w:t xml:space="preserve"> Transmission of SMS alerts and automated emergency calls containing live GPS coordinates to registered contacts.</w:t>
      </w:r>
    </w:p>
    <w:p w:rsidR="00131B62" w:rsidRPr="00131B62" w:rsidRDefault="00131B62" w:rsidP="00131B62">
      <w:pPr>
        <w:spacing w:before="153"/>
        <w:rPr>
          <w:i/>
          <w:sz w:val="20"/>
        </w:rPr>
      </w:pPr>
      <w:r>
        <w:rPr>
          <w:i/>
          <w:sz w:val="20"/>
        </w:rPr>
        <w:t>B</w:t>
      </w:r>
      <w:r w:rsidRPr="00131B62">
        <w:rPr>
          <w:i/>
          <w:sz w:val="20"/>
        </w:rPr>
        <w:t>.</w:t>
      </w:r>
      <w:r w:rsidRPr="00131B62">
        <w:rPr>
          <w:i/>
          <w:spacing w:val="62"/>
          <w:sz w:val="20"/>
        </w:rPr>
        <w:t xml:space="preserve"> </w:t>
      </w:r>
      <w:r w:rsidR="00F363DA">
        <w:rPr>
          <w:i/>
          <w:sz w:val="20"/>
        </w:rPr>
        <w:t xml:space="preserve">Hardware Integration and Data </w:t>
      </w:r>
      <w:r>
        <w:rPr>
          <w:i/>
          <w:sz w:val="20"/>
        </w:rPr>
        <w:t>Flow</w:t>
      </w:r>
    </w:p>
    <w:p w:rsidR="00F363DA" w:rsidRPr="00F363DA" w:rsidRDefault="00F363DA" w:rsidP="00012E0F">
      <w:pPr>
        <w:pStyle w:val="NormalWeb"/>
        <w:spacing w:before="0" w:beforeAutospacing="0" w:after="0" w:afterAutospacing="0"/>
        <w:jc w:val="both"/>
        <w:rPr>
          <w:sz w:val="20"/>
          <w:szCs w:val="20"/>
        </w:rPr>
      </w:pPr>
      <w:r w:rsidRPr="00F363DA">
        <w:rPr>
          <w:sz w:val="20"/>
          <w:szCs w:val="20"/>
        </w:rPr>
        <w:t xml:space="preserve">The system’s hardware configuration </w:t>
      </w:r>
      <w:proofErr w:type="spellStart"/>
      <w:r w:rsidRPr="00F363DA">
        <w:rPr>
          <w:sz w:val="20"/>
          <w:szCs w:val="20"/>
        </w:rPr>
        <w:t>centers</w:t>
      </w:r>
      <w:proofErr w:type="spellEnd"/>
      <w:r w:rsidRPr="00F363DA">
        <w:rPr>
          <w:sz w:val="20"/>
          <w:szCs w:val="20"/>
        </w:rPr>
        <w:t xml:space="preserve"> on the </w:t>
      </w:r>
      <w:proofErr w:type="spellStart"/>
      <w:r w:rsidRPr="00F363DA">
        <w:rPr>
          <w:bCs/>
          <w:sz w:val="20"/>
          <w:szCs w:val="20"/>
        </w:rPr>
        <w:t>NodeMCU</w:t>
      </w:r>
      <w:proofErr w:type="spellEnd"/>
      <w:r w:rsidRPr="00F363DA">
        <w:rPr>
          <w:bCs/>
          <w:sz w:val="20"/>
          <w:szCs w:val="20"/>
        </w:rPr>
        <w:t xml:space="preserve"> ESP32</w:t>
      </w:r>
      <w:r w:rsidRPr="00F363DA">
        <w:rPr>
          <w:sz w:val="20"/>
          <w:szCs w:val="20"/>
        </w:rPr>
        <w:t xml:space="preserve"> as the master controller, interfacing with both input sensors and output actuators to manage safety protocols. As illustrated in the block diagram (Fig</w:t>
      </w:r>
      <w:r w:rsidR="00E75C1B">
        <w:rPr>
          <w:sz w:val="20"/>
          <w:szCs w:val="20"/>
        </w:rPr>
        <w:t>ure</w:t>
      </w:r>
      <w:r w:rsidRPr="00F363DA">
        <w:rPr>
          <w:sz w:val="20"/>
          <w:szCs w:val="20"/>
        </w:rPr>
        <w:t xml:space="preserve"> 1), the MQ-7 sensor provides the primary input by detecting CO concentrations and relaying this data to the microcontroller.</w:t>
      </w:r>
      <w:r w:rsidR="00012E0F">
        <w:rPr>
          <w:sz w:val="20"/>
          <w:szCs w:val="20"/>
        </w:rPr>
        <w:t xml:space="preserve"> </w:t>
      </w:r>
      <w:r w:rsidRPr="00F363DA">
        <w:rPr>
          <w:sz w:val="20"/>
          <w:szCs w:val="20"/>
        </w:rPr>
        <w:t xml:space="preserve">Simultaneously, the </w:t>
      </w:r>
      <w:r w:rsidRPr="00F363DA">
        <w:rPr>
          <w:bCs/>
          <w:sz w:val="20"/>
          <w:szCs w:val="20"/>
        </w:rPr>
        <w:t>GPS Module</w:t>
      </w:r>
      <w:r w:rsidRPr="00F363DA">
        <w:rPr>
          <w:sz w:val="20"/>
          <w:szCs w:val="20"/>
        </w:rPr>
        <w:t xml:space="preserve"> and </w:t>
      </w:r>
      <w:r w:rsidRPr="00F363DA">
        <w:rPr>
          <w:bCs/>
          <w:sz w:val="20"/>
          <w:szCs w:val="20"/>
        </w:rPr>
        <w:t>GSM Module</w:t>
      </w:r>
      <w:r w:rsidRPr="00F363DA">
        <w:rPr>
          <w:sz w:val="20"/>
          <w:szCs w:val="20"/>
        </w:rPr>
        <w:t xml:space="preserve"> maintain a bidirectional relationship with the ESP32. The GPS module continuously updates the vehicle's coordinates, while the GSM module facilitates emergency</w:t>
      </w:r>
      <w:r>
        <w:rPr>
          <w:sz w:val="20"/>
          <w:szCs w:val="20"/>
        </w:rPr>
        <w:t xml:space="preserve"> </w:t>
      </w:r>
      <w:r w:rsidRPr="00F363DA">
        <w:rPr>
          <w:sz w:val="20"/>
          <w:szCs w:val="20"/>
        </w:rPr>
        <w:t xml:space="preserve">communication through automated calls and SMS notifications to a mobile device. By integrating </w:t>
      </w:r>
      <w:r w:rsidRPr="00F363DA">
        <w:rPr>
          <w:bCs/>
          <w:sz w:val="20"/>
          <w:szCs w:val="20"/>
        </w:rPr>
        <w:t>GPS-GSM tracking</w:t>
      </w:r>
      <w:r w:rsidRPr="00F363DA">
        <w:rPr>
          <w:sz w:val="20"/>
          <w:szCs w:val="20"/>
        </w:rPr>
        <w:t xml:space="preserve"> with </w:t>
      </w:r>
      <w:r w:rsidRPr="00F363DA">
        <w:rPr>
          <w:bCs/>
          <w:sz w:val="20"/>
          <w:szCs w:val="20"/>
        </w:rPr>
        <w:t>automated window actuation</w:t>
      </w:r>
      <w:r w:rsidRPr="00F363DA">
        <w:rPr>
          <w:sz w:val="20"/>
          <w:szCs w:val="20"/>
        </w:rPr>
        <w:t xml:space="preserve"> via the servo motor, this system ensures that even if passengers are incapacitated, the vehicle is both ventilated and locatable by emergency services.</w:t>
      </w:r>
    </w:p>
    <w:p w:rsidR="00F363DA" w:rsidRPr="00F363DA" w:rsidRDefault="00F363DA" w:rsidP="00012E0F">
      <w:pPr>
        <w:pStyle w:val="NormalWeb"/>
        <w:spacing w:before="0" w:beforeAutospacing="0" w:after="0" w:afterAutospacing="0"/>
        <w:ind w:firstLine="360"/>
        <w:jc w:val="both"/>
        <w:rPr>
          <w:sz w:val="20"/>
          <w:szCs w:val="20"/>
        </w:rPr>
      </w:pPr>
      <w:r w:rsidRPr="00F363DA">
        <w:rPr>
          <w:sz w:val="20"/>
          <w:szCs w:val="20"/>
        </w:rPr>
        <w:t>The system triggers three distinct output responses upon a safety breach:</w:t>
      </w:r>
    </w:p>
    <w:p w:rsidR="00F363DA" w:rsidRPr="00F363DA" w:rsidRDefault="00F363DA" w:rsidP="00F363DA">
      <w:pPr>
        <w:pStyle w:val="NormalWeb"/>
        <w:numPr>
          <w:ilvl w:val="0"/>
          <w:numId w:val="12"/>
        </w:numPr>
        <w:jc w:val="both"/>
        <w:rPr>
          <w:sz w:val="20"/>
          <w:szCs w:val="20"/>
        </w:rPr>
      </w:pPr>
      <w:r w:rsidRPr="00F363DA">
        <w:rPr>
          <w:b/>
          <w:bCs/>
          <w:sz w:val="20"/>
          <w:szCs w:val="20"/>
        </w:rPr>
        <w:t>LCD Module:</w:t>
      </w:r>
      <w:r w:rsidRPr="00F363DA">
        <w:rPr>
          <w:sz w:val="20"/>
          <w:szCs w:val="20"/>
        </w:rPr>
        <w:t xml:space="preserve"> Displays real-time CO levels and status updates for occupant monitoring.</w:t>
      </w:r>
    </w:p>
    <w:p w:rsidR="00F363DA" w:rsidRPr="00F363DA" w:rsidRDefault="00F363DA" w:rsidP="00F363DA">
      <w:pPr>
        <w:pStyle w:val="NormalWeb"/>
        <w:numPr>
          <w:ilvl w:val="0"/>
          <w:numId w:val="12"/>
        </w:numPr>
        <w:jc w:val="both"/>
        <w:rPr>
          <w:sz w:val="20"/>
          <w:szCs w:val="20"/>
        </w:rPr>
      </w:pPr>
      <w:r w:rsidRPr="00F363DA">
        <w:rPr>
          <w:b/>
          <w:bCs/>
          <w:sz w:val="20"/>
          <w:szCs w:val="20"/>
        </w:rPr>
        <w:t>Buzzer:</w:t>
      </w:r>
      <w:r w:rsidRPr="00F363DA">
        <w:rPr>
          <w:sz w:val="20"/>
          <w:szCs w:val="20"/>
        </w:rPr>
        <w:t xml:space="preserve"> Provides an immediate high-frequency audible alarm to alert potentially drowsy or unconscious passengers.</w:t>
      </w:r>
    </w:p>
    <w:p w:rsidR="00D166A6" w:rsidRDefault="00F363DA" w:rsidP="00AA28BD">
      <w:pPr>
        <w:pStyle w:val="NormalWeb"/>
        <w:numPr>
          <w:ilvl w:val="0"/>
          <w:numId w:val="12"/>
        </w:numPr>
        <w:jc w:val="both"/>
        <w:rPr>
          <w:sz w:val="20"/>
          <w:szCs w:val="20"/>
        </w:rPr>
      </w:pPr>
      <w:r w:rsidRPr="00F363DA">
        <w:rPr>
          <w:b/>
          <w:bCs/>
          <w:sz w:val="20"/>
          <w:szCs w:val="20"/>
        </w:rPr>
        <w:t>Servo Motor:</w:t>
      </w:r>
      <w:r w:rsidRPr="00F363DA">
        <w:rPr>
          <w:sz w:val="20"/>
          <w:szCs w:val="20"/>
        </w:rPr>
        <w:t xml:space="preserve"> Acts as the physical intervention mechanism by autonomously lowering windows to improve cabin ventilation.</w:t>
      </w:r>
    </w:p>
    <w:p w:rsidR="00131B62" w:rsidRPr="00D166A6" w:rsidRDefault="00012E0F" w:rsidP="00683BFC">
      <w:pPr>
        <w:pStyle w:val="NormalWeb"/>
        <w:spacing w:before="0" w:beforeAutospacing="0" w:after="0" w:afterAutospacing="0"/>
        <w:jc w:val="both"/>
        <w:rPr>
          <w:sz w:val="20"/>
          <w:szCs w:val="20"/>
        </w:rPr>
      </w:pPr>
      <w:r>
        <w:rPr>
          <w:noProof/>
          <w:lang w:val="en-IN" w:eastAsia="en-IN"/>
        </w:rPr>
        <w:drawing>
          <wp:anchor distT="0" distB="0" distL="0" distR="0" simplePos="0" relativeHeight="251659264" behindDoc="1" locked="0" layoutInCell="1" allowOverlap="1" wp14:anchorId="629426BB" wp14:editId="689EB62A">
            <wp:simplePos x="0" y="0"/>
            <wp:positionH relativeFrom="margin">
              <wp:align>left</wp:align>
            </wp:positionH>
            <wp:positionV relativeFrom="paragraph">
              <wp:posOffset>136471</wp:posOffset>
            </wp:positionV>
            <wp:extent cx="3132000" cy="1908000"/>
            <wp:effectExtent l="0" t="0" r="0" b="0"/>
            <wp:wrapTopAndBottom/>
            <wp:docPr id="2" name="Image 2" descr="A diagram of different electronic component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diagram of different electronic components  Description automatically generated"/>
                    <pic:cNvPicPr/>
                  </pic:nvPicPr>
                  <pic:blipFill>
                    <a:blip r:embed="rId6" cstate="print"/>
                    <a:stretch>
                      <a:fillRect/>
                    </a:stretch>
                  </pic:blipFill>
                  <pic:spPr>
                    <a:xfrm>
                      <a:off x="0" y="0"/>
                      <a:ext cx="3132000" cy="1908000"/>
                    </a:xfrm>
                    <a:prstGeom prst="rect">
                      <a:avLst/>
                    </a:prstGeom>
                  </pic:spPr>
                </pic:pic>
              </a:graphicData>
            </a:graphic>
            <wp14:sizeRelH relativeFrom="margin">
              <wp14:pctWidth>0</wp14:pctWidth>
            </wp14:sizeRelH>
            <wp14:sizeRelV relativeFrom="margin">
              <wp14:pctHeight>0</wp14:pctHeight>
            </wp14:sizeRelV>
          </wp:anchor>
        </w:drawing>
      </w:r>
    </w:p>
    <w:p w:rsidR="00131B62" w:rsidRDefault="00131B62" w:rsidP="00683BFC">
      <w:pPr>
        <w:jc w:val="both"/>
        <w:rPr>
          <w:sz w:val="20"/>
          <w:szCs w:val="20"/>
        </w:rPr>
      </w:pPr>
    </w:p>
    <w:p w:rsidR="00131B62" w:rsidRPr="00066479" w:rsidRDefault="00131B62" w:rsidP="00683BFC">
      <w:pPr>
        <w:jc w:val="center"/>
        <w:rPr>
          <w:sz w:val="16"/>
          <w:szCs w:val="16"/>
        </w:rPr>
      </w:pPr>
      <w:r w:rsidRPr="001C26CA">
        <w:rPr>
          <w:color w:val="000000"/>
          <w:sz w:val="16"/>
          <w:szCs w:val="16"/>
        </w:rPr>
        <w:t xml:space="preserve">Figure 1. </w:t>
      </w:r>
      <w:r w:rsidR="00B06C5C" w:rsidRPr="001C26CA">
        <w:rPr>
          <w:sz w:val="16"/>
          <w:szCs w:val="16"/>
        </w:rPr>
        <w:t>Integrated</w:t>
      </w:r>
      <w:r w:rsidR="00B06C5C" w:rsidRPr="00066479">
        <w:rPr>
          <w:sz w:val="16"/>
          <w:szCs w:val="16"/>
        </w:rPr>
        <w:t xml:space="preserve"> System Architecture showing </w:t>
      </w:r>
      <w:proofErr w:type="spellStart"/>
      <w:r w:rsidR="00B06C5C" w:rsidRPr="00066479">
        <w:rPr>
          <w:sz w:val="16"/>
          <w:szCs w:val="16"/>
        </w:rPr>
        <w:t>NodeMCU</w:t>
      </w:r>
      <w:proofErr w:type="spellEnd"/>
      <w:r w:rsidR="00B06C5C" w:rsidRPr="00066479">
        <w:rPr>
          <w:sz w:val="16"/>
          <w:szCs w:val="16"/>
        </w:rPr>
        <w:t xml:space="preserve"> ESP32 and peripheral module interfacing.</w:t>
      </w:r>
    </w:p>
    <w:p w:rsidR="00131B62" w:rsidRPr="00066479" w:rsidRDefault="00131B62" w:rsidP="00131B62">
      <w:pPr>
        <w:rPr>
          <w:sz w:val="16"/>
          <w:szCs w:val="16"/>
        </w:rPr>
      </w:pPr>
    </w:p>
    <w:p w:rsidR="00D166A6" w:rsidRPr="00131B62" w:rsidRDefault="00D166A6" w:rsidP="00683BFC">
      <w:pPr>
        <w:rPr>
          <w:i/>
          <w:sz w:val="20"/>
        </w:rPr>
      </w:pPr>
      <w:r>
        <w:rPr>
          <w:i/>
          <w:sz w:val="20"/>
        </w:rPr>
        <w:t>C</w:t>
      </w:r>
      <w:r w:rsidRPr="00131B62">
        <w:rPr>
          <w:i/>
          <w:sz w:val="20"/>
        </w:rPr>
        <w:t>.</w:t>
      </w:r>
      <w:r w:rsidRPr="00131B62">
        <w:rPr>
          <w:i/>
          <w:spacing w:val="62"/>
          <w:sz w:val="20"/>
        </w:rPr>
        <w:t xml:space="preserve"> </w:t>
      </w:r>
      <w:r>
        <w:rPr>
          <w:i/>
          <w:sz w:val="20"/>
        </w:rPr>
        <w:t>System Validation and Prototype Setup</w:t>
      </w:r>
    </w:p>
    <w:p w:rsidR="00131B62" w:rsidRPr="00683BFC" w:rsidRDefault="00D166A6" w:rsidP="00683BFC">
      <w:pPr>
        <w:widowControl/>
        <w:autoSpaceDE/>
        <w:autoSpaceDN/>
        <w:spacing w:after="100" w:afterAutospacing="1"/>
        <w:jc w:val="both"/>
        <w:rPr>
          <w:sz w:val="20"/>
          <w:szCs w:val="20"/>
          <w:lang w:val="en-MY" w:eastAsia="en-MY"/>
        </w:rPr>
      </w:pPr>
      <w:r w:rsidRPr="00D166A6">
        <w:rPr>
          <w:sz w:val="20"/>
          <w:szCs w:val="20"/>
          <w:lang w:val="en-MY" w:eastAsia="en-MY"/>
        </w:rPr>
        <w:t xml:space="preserve">To ensure operational reliability, the system was initially validated in a controlled environment. Baseline testing was conducted at 0 ppm (clean air), followed by exposure to graduated CO concentrations to verify sensor accuracy. The GPS module’s precision was confirmed by cross-referencing recorded coordinates against known </w:t>
      </w:r>
      <w:r w:rsidRPr="00D166A6">
        <w:rPr>
          <w:sz w:val="20"/>
          <w:szCs w:val="20"/>
          <w:lang w:val="en-MY" w:eastAsia="en-MY"/>
        </w:rPr>
        <w:lastRenderedPageBreak/>
        <w:t>benchmarks, demonstrating high spatial reliability for emergency tracking.</w:t>
      </w:r>
      <w:r w:rsidR="008C44E7">
        <w:rPr>
          <w:sz w:val="20"/>
          <w:szCs w:val="20"/>
          <w:lang w:val="en-MY" w:eastAsia="en-MY"/>
        </w:rPr>
        <w:t xml:space="preserve"> </w:t>
      </w:r>
      <w:r w:rsidRPr="00D166A6">
        <w:rPr>
          <w:sz w:val="20"/>
          <w:szCs w:val="20"/>
          <w:lang w:val="en-MY" w:eastAsia="en-MY"/>
        </w:rPr>
        <w:t>Prior to vehicle integration, the components were assembled into a prototype setup (</w:t>
      </w:r>
      <w:r w:rsidRPr="00D166A6">
        <w:rPr>
          <w:bCs/>
          <w:sz w:val="20"/>
          <w:szCs w:val="20"/>
          <w:lang w:val="en-MY" w:eastAsia="en-MY"/>
        </w:rPr>
        <w:t>Fig</w:t>
      </w:r>
      <w:r w:rsidR="00E75C1B">
        <w:rPr>
          <w:bCs/>
          <w:sz w:val="20"/>
          <w:szCs w:val="20"/>
          <w:lang w:val="en-MY" w:eastAsia="en-MY"/>
        </w:rPr>
        <w:t>ure</w:t>
      </w:r>
      <w:r w:rsidRPr="00D166A6">
        <w:rPr>
          <w:bCs/>
          <w:sz w:val="20"/>
          <w:szCs w:val="20"/>
          <w:lang w:val="en-MY" w:eastAsia="en-MY"/>
        </w:rPr>
        <w:t xml:space="preserve"> </w:t>
      </w:r>
      <w:r w:rsidR="008C44E7">
        <w:rPr>
          <w:bCs/>
          <w:sz w:val="20"/>
          <w:szCs w:val="20"/>
          <w:lang w:val="en-MY" w:eastAsia="en-MY"/>
        </w:rPr>
        <w:t>2</w:t>
      </w:r>
      <w:r w:rsidRPr="00D166A6">
        <w:rPr>
          <w:sz w:val="20"/>
          <w:szCs w:val="20"/>
          <w:lang w:val="en-MY" w:eastAsia="en-MY"/>
        </w:rPr>
        <w:t>) to evaluate inter-module communication and overall logic flow. This stage ensured that the microcontroller, sensors, and communication peripherals functioned as a cohesive unit under experimental conditions.</w:t>
      </w:r>
    </w:p>
    <w:p w:rsidR="00131B62" w:rsidRDefault="008C44E7" w:rsidP="00E95A07">
      <w:pPr>
        <w:jc w:val="center"/>
        <w:rPr>
          <w:sz w:val="20"/>
          <w:szCs w:val="20"/>
        </w:rPr>
      </w:pPr>
      <w:r>
        <w:rPr>
          <w:noProof/>
          <w:sz w:val="20"/>
          <w:szCs w:val="20"/>
          <w:lang w:val="en-IN" w:eastAsia="en-IN"/>
        </w:rPr>
        <w:drawing>
          <wp:inline distT="0" distB="0" distL="0" distR="0" wp14:anchorId="3407BA6C">
            <wp:extent cx="3000375" cy="215963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0885" cy="2160002"/>
                    </a:xfrm>
                    <a:prstGeom prst="rect">
                      <a:avLst/>
                    </a:prstGeom>
                    <a:noFill/>
                  </pic:spPr>
                </pic:pic>
              </a:graphicData>
            </a:graphic>
          </wp:inline>
        </w:drawing>
      </w:r>
    </w:p>
    <w:p w:rsidR="00E95A07" w:rsidRDefault="00E95A07" w:rsidP="008C44E7">
      <w:pPr>
        <w:jc w:val="center"/>
        <w:rPr>
          <w:color w:val="000000"/>
          <w:sz w:val="16"/>
          <w:szCs w:val="16"/>
          <w:highlight w:val="yellow"/>
        </w:rPr>
      </w:pPr>
    </w:p>
    <w:p w:rsidR="008C44E7" w:rsidRPr="00066479" w:rsidRDefault="008C44E7" w:rsidP="00CD6A51">
      <w:pPr>
        <w:jc w:val="center"/>
        <w:rPr>
          <w:sz w:val="16"/>
          <w:szCs w:val="16"/>
        </w:rPr>
      </w:pPr>
      <w:r w:rsidRPr="001C26CA">
        <w:rPr>
          <w:color w:val="000000"/>
          <w:sz w:val="16"/>
          <w:szCs w:val="16"/>
        </w:rPr>
        <w:t xml:space="preserve">Figure 2. </w:t>
      </w:r>
      <w:r w:rsidR="008469EA" w:rsidRPr="001C26CA">
        <w:rPr>
          <w:sz w:val="16"/>
          <w:szCs w:val="16"/>
        </w:rPr>
        <w:t>Setup of the Integrated System Prototype (</w:t>
      </w:r>
      <w:r w:rsidR="00E71BB4" w:rsidRPr="001C26CA">
        <w:rPr>
          <w:sz w:val="16"/>
          <w:szCs w:val="16"/>
        </w:rPr>
        <w:t>0 ppm</w:t>
      </w:r>
      <w:r w:rsidR="008B2A4D" w:rsidRPr="001C26CA">
        <w:rPr>
          <w:sz w:val="16"/>
          <w:szCs w:val="16"/>
        </w:rPr>
        <w:t xml:space="preserve"> – </w:t>
      </w:r>
      <w:r w:rsidR="00E75C1B" w:rsidRPr="001C26CA">
        <w:rPr>
          <w:sz w:val="16"/>
          <w:szCs w:val="16"/>
        </w:rPr>
        <w:t>C</w:t>
      </w:r>
      <w:r w:rsidR="008B2A4D" w:rsidRPr="001C26CA">
        <w:rPr>
          <w:sz w:val="16"/>
          <w:szCs w:val="16"/>
        </w:rPr>
        <w:t xml:space="preserve">lean </w:t>
      </w:r>
      <w:r w:rsidR="00E75C1B" w:rsidRPr="001C26CA">
        <w:rPr>
          <w:sz w:val="16"/>
          <w:szCs w:val="16"/>
        </w:rPr>
        <w:t>A</w:t>
      </w:r>
      <w:r w:rsidR="008B2A4D" w:rsidRPr="001C26CA">
        <w:rPr>
          <w:sz w:val="16"/>
          <w:szCs w:val="16"/>
        </w:rPr>
        <w:t>ir</w:t>
      </w:r>
      <w:r w:rsidR="00E71BB4" w:rsidRPr="001C26CA">
        <w:rPr>
          <w:sz w:val="16"/>
          <w:szCs w:val="16"/>
        </w:rPr>
        <w:t>)</w:t>
      </w:r>
    </w:p>
    <w:p w:rsidR="009E0DF4" w:rsidRDefault="00275F10" w:rsidP="009E0DF4">
      <w:pPr>
        <w:spacing w:before="153"/>
        <w:rPr>
          <w:i/>
          <w:sz w:val="20"/>
        </w:rPr>
      </w:pPr>
      <w:r>
        <w:rPr>
          <w:i/>
          <w:sz w:val="20"/>
        </w:rPr>
        <w:t>D</w:t>
      </w:r>
      <w:r w:rsidRPr="00131B62">
        <w:rPr>
          <w:i/>
          <w:sz w:val="20"/>
        </w:rPr>
        <w:t>.</w:t>
      </w:r>
      <w:r w:rsidRPr="00131B62">
        <w:rPr>
          <w:i/>
          <w:spacing w:val="62"/>
          <w:sz w:val="20"/>
        </w:rPr>
        <w:t xml:space="preserve"> </w:t>
      </w:r>
      <w:r>
        <w:rPr>
          <w:i/>
          <w:sz w:val="20"/>
        </w:rPr>
        <w:t>Functi</w:t>
      </w:r>
      <w:r w:rsidR="00DB6FC4">
        <w:rPr>
          <w:i/>
          <w:sz w:val="20"/>
        </w:rPr>
        <w:t>onal Response to CO Thresholds</w:t>
      </w:r>
    </w:p>
    <w:p w:rsidR="00DB6FC4" w:rsidRPr="009E0DF4" w:rsidRDefault="00DB6FC4" w:rsidP="008B2A4D">
      <w:pPr>
        <w:spacing w:before="153"/>
        <w:jc w:val="both"/>
        <w:rPr>
          <w:i/>
          <w:sz w:val="20"/>
        </w:rPr>
      </w:pPr>
      <w:r w:rsidRPr="0061514C">
        <w:rPr>
          <w:sz w:val="20"/>
          <w:szCs w:val="20"/>
        </w:rPr>
        <w:t xml:space="preserve">The system’s response architecture is triggered by two primary thresholds: </w:t>
      </w:r>
      <w:r w:rsidRPr="0061514C">
        <w:rPr>
          <w:bCs/>
          <w:sz w:val="20"/>
          <w:szCs w:val="20"/>
        </w:rPr>
        <w:t>Caution (90 ppm)</w:t>
      </w:r>
      <w:r w:rsidRPr="0061514C">
        <w:rPr>
          <w:sz w:val="20"/>
          <w:szCs w:val="20"/>
        </w:rPr>
        <w:t xml:space="preserve"> and </w:t>
      </w:r>
      <w:r w:rsidRPr="0061514C">
        <w:rPr>
          <w:bCs/>
          <w:sz w:val="20"/>
          <w:szCs w:val="20"/>
        </w:rPr>
        <w:t>Danger (200 ppm)</w:t>
      </w:r>
      <w:r w:rsidRPr="0061514C">
        <w:rPr>
          <w:sz w:val="20"/>
          <w:szCs w:val="20"/>
        </w:rPr>
        <w:t>.</w:t>
      </w:r>
    </w:p>
    <w:p w:rsidR="0061514C" w:rsidRPr="00683BFC" w:rsidRDefault="0061514C" w:rsidP="00683BFC">
      <w:pPr>
        <w:pStyle w:val="NormalWeb"/>
        <w:numPr>
          <w:ilvl w:val="0"/>
          <w:numId w:val="14"/>
        </w:numPr>
        <w:jc w:val="both"/>
        <w:rPr>
          <w:sz w:val="20"/>
          <w:szCs w:val="20"/>
        </w:rPr>
      </w:pPr>
      <w:r w:rsidRPr="0061514C">
        <w:rPr>
          <w:bCs/>
          <w:sz w:val="20"/>
          <w:szCs w:val="20"/>
        </w:rPr>
        <w:t>Caution Zone (90–200 ppm):</w:t>
      </w:r>
      <w:r w:rsidRPr="0061514C">
        <w:rPr>
          <w:sz w:val="20"/>
          <w:szCs w:val="20"/>
        </w:rPr>
        <w:t xml:space="preserve"> As illustrated in </w:t>
      </w:r>
      <w:r w:rsidRPr="0061514C">
        <w:rPr>
          <w:bCs/>
          <w:sz w:val="20"/>
          <w:szCs w:val="20"/>
        </w:rPr>
        <w:t>Fig. 3</w:t>
      </w:r>
      <w:r w:rsidRPr="0061514C">
        <w:rPr>
          <w:sz w:val="20"/>
          <w:szCs w:val="20"/>
        </w:rPr>
        <w:t>, detection within this range prompts the system to transmit a warning SMS to the user. The onboard LCD provides real-time telemetry,</w:t>
      </w:r>
      <w:r w:rsidR="00E238FA">
        <w:rPr>
          <w:sz w:val="20"/>
          <w:szCs w:val="20"/>
        </w:rPr>
        <w:t xml:space="preserve"> </w:t>
      </w:r>
      <w:r w:rsidRPr="0061514C">
        <w:rPr>
          <w:sz w:val="20"/>
          <w:szCs w:val="20"/>
        </w:rPr>
        <w:t>displaying both the current CO concentration and GPS coordinates to facilitate informed decision-making.</w:t>
      </w:r>
    </w:p>
    <w:p w:rsidR="008B2A4D" w:rsidRDefault="008B2A4D" w:rsidP="00E95A07">
      <w:pPr>
        <w:jc w:val="center"/>
        <w:rPr>
          <w:color w:val="000000"/>
          <w:sz w:val="16"/>
          <w:szCs w:val="16"/>
          <w:highlight w:val="yellow"/>
        </w:rPr>
      </w:pPr>
      <w:r>
        <w:rPr>
          <w:noProof/>
          <w:lang w:val="en-IN" w:eastAsia="en-IN"/>
        </w:rPr>
        <w:drawing>
          <wp:inline distT="0" distB="0" distL="0" distR="0" wp14:anchorId="45C241F1" wp14:editId="486896CA">
            <wp:extent cx="2949146" cy="204533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23850" t="14363" r="3011" b="20340"/>
                    <a:stretch/>
                  </pic:blipFill>
                  <pic:spPr bwMode="auto">
                    <a:xfrm>
                      <a:off x="0" y="0"/>
                      <a:ext cx="2950050" cy="2045962"/>
                    </a:xfrm>
                    <a:prstGeom prst="rect">
                      <a:avLst/>
                    </a:prstGeom>
                    <a:noFill/>
                    <a:ln>
                      <a:noFill/>
                    </a:ln>
                    <a:extLst>
                      <a:ext uri="{53640926-AAD7-44D8-BBD7-CCE9431645EC}">
                        <a14:shadowObscured xmlns:a14="http://schemas.microsoft.com/office/drawing/2010/main"/>
                      </a:ext>
                    </a:extLst>
                  </pic:spPr>
                </pic:pic>
              </a:graphicData>
            </a:graphic>
          </wp:inline>
        </w:drawing>
      </w:r>
    </w:p>
    <w:p w:rsidR="001C26CA" w:rsidRDefault="001C26CA" w:rsidP="00E95A07">
      <w:pPr>
        <w:jc w:val="center"/>
        <w:rPr>
          <w:color w:val="000000"/>
          <w:sz w:val="16"/>
          <w:szCs w:val="16"/>
        </w:rPr>
      </w:pPr>
    </w:p>
    <w:p w:rsidR="0061514C" w:rsidRPr="001C26CA" w:rsidRDefault="0061514C" w:rsidP="00E95A07">
      <w:pPr>
        <w:jc w:val="center"/>
        <w:rPr>
          <w:sz w:val="16"/>
          <w:szCs w:val="16"/>
        </w:rPr>
      </w:pPr>
      <w:r w:rsidRPr="001C26CA">
        <w:rPr>
          <w:color w:val="000000"/>
          <w:sz w:val="16"/>
          <w:szCs w:val="16"/>
        </w:rPr>
        <w:t xml:space="preserve">Figure 3. </w:t>
      </w:r>
      <w:r w:rsidR="008B2A4D" w:rsidRPr="001C26CA">
        <w:rPr>
          <w:sz w:val="16"/>
          <w:szCs w:val="16"/>
        </w:rPr>
        <w:t>Setup of the Integrated System Prototype (</w:t>
      </w:r>
      <w:r w:rsidR="00E75C1B" w:rsidRPr="001C26CA">
        <w:rPr>
          <w:sz w:val="16"/>
          <w:szCs w:val="16"/>
        </w:rPr>
        <w:t>Caution Zone</w:t>
      </w:r>
      <w:r w:rsidR="008B2A4D" w:rsidRPr="001C26CA">
        <w:rPr>
          <w:sz w:val="16"/>
          <w:szCs w:val="16"/>
        </w:rPr>
        <w:t>)</w:t>
      </w:r>
    </w:p>
    <w:p w:rsidR="00DB2CC3" w:rsidRPr="00066479" w:rsidRDefault="00DB2CC3" w:rsidP="00E95A07">
      <w:pPr>
        <w:jc w:val="center"/>
        <w:rPr>
          <w:sz w:val="16"/>
          <w:szCs w:val="16"/>
        </w:rPr>
      </w:pPr>
    </w:p>
    <w:p w:rsidR="00794D4A" w:rsidRDefault="00DB6FC4" w:rsidP="00DB2CC3">
      <w:pPr>
        <w:pStyle w:val="NormalWeb"/>
        <w:numPr>
          <w:ilvl w:val="0"/>
          <w:numId w:val="14"/>
        </w:numPr>
        <w:jc w:val="both"/>
        <w:rPr>
          <w:sz w:val="20"/>
          <w:szCs w:val="20"/>
        </w:rPr>
      </w:pPr>
      <w:r w:rsidRPr="00E95A07">
        <w:rPr>
          <w:bCs/>
          <w:sz w:val="20"/>
          <w:szCs w:val="20"/>
        </w:rPr>
        <w:t>Danger Zone (&gt; 200 ppm):</w:t>
      </w:r>
      <w:r w:rsidRPr="00E95A07">
        <w:rPr>
          <w:sz w:val="20"/>
          <w:szCs w:val="20"/>
        </w:rPr>
        <w:t xml:space="preserve"> Upon breaching the critical threshold, the system initiates an immediate multi-modal response (</w:t>
      </w:r>
      <w:r w:rsidRPr="00E95A07">
        <w:rPr>
          <w:bCs/>
          <w:sz w:val="20"/>
          <w:szCs w:val="20"/>
        </w:rPr>
        <w:t>Fig</w:t>
      </w:r>
      <w:r w:rsidR="00DB2CC3">
        <w:rPr>
          <w:bCs/>
          <w:sz w:val="20"/>
          <w:szCs w:val="20"/>
        </w:rPr>
        <w:t>ure</w:t>
      </w:r>
      <w:r w:rsidRPr="00E95A07">
        <w:rPr>
          <w:bCs/>
          <w:sz w:val="20"/>
          <w:szCs w:val="20"/>
        </w:rPr>
        <w:t xml:space="preserve">. </w:t>
      </w:r>
      <w:r w:rsidR="002D3BD9">
        <w:rPr>
          <w:bCs/>
          <w:sz w:val="20"/>
          <w:szCs w:val="20"/>
        </w:rPr>
        <w:t>4</w:t>
      </w:r>
      <w:r w:rsidRPr="00E95A07">
        <w:rPr>
          <w:sz w:val="20"/>
          <w:szCs w:val="20"/>
        </w:rPr>
        <w:t>). This includes</w:t>
      </w:r>
      <w:r w:rsidR="00E95A07">
        <w:rPr>
          <w:sz w:val="20"/>
          <w:szCs w:val="20"/>
        </w:rPr>
        <w:t xml:space="preserve"> </w:t>
      </w:r>
      <w:r w:rsidRPr="00E95A07">
        <w:rPr>
          <w:bCs/>
          <w:sz w:val="20"/>
          <w:szCs w:val="20"/>
        </w:rPr>
        <w:t>Aural Warning</w:t>
      </w:r>
      <w:r w:rsidR="00E95A07">
        <w:rPr>
          <w:bCs/>
          <w:sz w:val="20"/>
          <w:szCs w:val="20"/>
        </w:rPr>
        <w:t xml:space="preserve"> (</w:t>
      </w:r>
      <w:r w:rsidRPr="00E95A07">
        <w:rPr>
          <w:sz w:val="20"/>
          <w:szCs w:val="20"/>
        </w:rPr>
        <w:t>Activation of a high-decibel buzzer</w:t>
      </w:r>
      <w:r w:rsidR="00E95A07">
        <w:rPr>
          <w:sz w:val="20"/>
          <w:szCs w:val="20"/>
        </w:rPr>
        <w:t xml:space="preserve">), </w:t>
      </w:r>
      <w:r w:rsidRPr="00E95A07">
        <w:rPr>
          <w:bCs/>
          <w:sz w:val="20"/>
          <w:szCs w:val="20"/>
        </w:rPr>
        <w:t>Mechanical Mitigation</w:t>
      </w:r>
      <w:r w:rsidR="00E95A07">
        <w:rPr>
          <w:b/>
          <w:bCs/>
          <w:sz w:val="20"/>
          <w:szCs w:val="20"/>
        </w:rPr>
        <w:t xml:space="preserve"> (</w:t>
      </w:r>
      <w:r w:rsidRPr="00DB6FC4">
        <w:rPr>
          <w:sz w:val="20"/>
          <w:szCs w:val="20"/>
        </w:rPr>
        <w:t>A servo motor automatically lowers the vehicle windows to facilitate ventilation</w:t>
      </w:r>
      <w:r w:rsidR="00DB2CC3">
        <w:rPr>
          <w:sz w:val="20"/>
          <w:szCs w:val="20"/>
        </w:rPr>
        <w:t xml:space="preserve"> </w:t>
      </w:r>
      <w:r w:rsidR="00E95A07" w:rsidRPr="00E95A07">
        <w:rPr>
          <w:sz w:val="20"/>
          <w:szCs w:val="20"/>
        </w:rPr>
        <w:t xml:space="preserve">and </w:t>
      </w:r>
      <w:r w:rsidRPr="00E95A07">
        <w:rPr>
          <w:bCs/>
          <w:sz w:val="20"/>
          <w:szCs w:val="20"/>
        </w:rPr>
        <w:t>Emergency Communication</w:t>
      </w:r>
      <w:r w:rsidR="00E95A07">
        <w:rPr>
          <w:bCs/>
          <w:sz w:val="20"/>
          <w:szCs w:val="20"/>
        </w:rPr>
        <w:t xml:space="preserve"> </w:t>
      </w:r>
      <w:r w:rsidR="00E95A07">
        <w:rPr>
          <w:bCs/>
          <w:sz w:val="20"/>
          <w:szCs w:val="20"/>
        </w:rPr>
        <w:lastRenderedPageBreak/>
        <w:t>(</w:t>
      </w:r>
      <w:r w:rsidRPr="00E95A07">
        <w:rPr>
          <w:sz w:val="20"/>
          <w:szCs w:val="20"/>
        </w:rPr>
        <w:t>The GSM module dispatches an alert containing the vehicle’s precise location and CO levels</w:t>
      </w:r>
      <w:r w:rsidR="00DB2CC3">
        <w:rPr>
          <w:sz w:val="20"/>
          <w:szCs w:val="20"/>
        </w:rPr>
        <w:t xml:space="preserve"> </w:t>
      </w:r>
      <w:r w:rsidRPr="00E95A07">
        <w:rPr>
          <w:sz w:val="20"/>
          <w:szCs w:val="20"/>
        </w:rPr>
        <w:t>and initiates an automated</w:t>
      </w:r>
      <w:r w:rsidR="009E0DF4">
        <w:rPr>
          <w:sz w:val="20"/>
          <w:szCs w:val="20"/>
        </w:rPr>
        <w:t xml:space="preserve"> </w:t>
      </w:r>
      <w:r w:rsidRPr="00E95A07">
        <w:rPr>
          <w:sz w:val="20"/>
          <w:szCs w:val="20"/>
        </w:rPr>
        <w:t>emergency call to pre-programmed contacts</w:t>
      </w:r>
      <w:r w:rsidR="00DB2CC3">
        <w:rPr>
          <w:sz w:val="20"/>
          <w:szCs w:val="20"/>
        </w:rPr>
        <w:t>.</w:t>
      </w:r>
    </w:p>
    <w:p w:rsidR="006F4DFE" w:rsidRDefault="00E75C1B" w:rsidP="006F4DFE">
      <w:pPr>
        <w:pStyle w:val="NormalWeb"/>
        <w:jc w:val="both"/>
        <w:rPr>
          <w:sz w:val="20"/>
          <w:szCs w:val="20"/>
        </w:rPr>
      </w:pPr>
      <w:r>
        <w:rPr>
          <w:noProof/>
          <w:lang w:val="en-IN" w:eastAsia="en-IN"/>
        </w:rPr>
        <w:drawing>
          <wp:anchor distT="0" distB="0" distL="0" distR="0" simplePos="0" relativeHeight="251669504" behindDoc="1" locked="0" layoutInCell="0" hidden="0" allowOverlap="1" wp14:anchorId="00115592" wp14:editId="340C6961">
            <wp:simplePos x="0" y="0"/>
            <wp:positionH relativeFrom="page">
              <wp:posOffset>3962966</wp:posOffset>
            </wp:positionH>
            <wp:positionV relativeFrom="paragraph">
              <wp:posOffset>243411</wp:posOffset>
            </wp:positionV>
            <wp:extent cx="2981325" cy="2159635"/>
            <wp:effectExtent l="0" t="0" r="9525" b="0"/>
            <wp:wrapTopAndBottom/>
            <wp:docPr id="8" name="Image 6"/>
            <wp:cNvGraphicFramePr/>
            <a:graphic xmlns:a="http://schemas.openxmlformats.org/drawingml/2006/main">
              <a:graphicData uri="http://schemas.openxmlformats.org/drawingml/2006/picture">
                <pic:pic xmlns:pic="http://schemas.openxmlformats.org/drawingml/2006/picture">
                  <pic:nvPicPr>
                    <pic:cNvPr id="8" name="Image 6" descr="A device with a display  Description automatically generated"/>
                    <pic:cNvPicPr>
                      <a:extLst>
                        <a:ext uri="sm">
                          <sm:smNativeData xmlns="" xmlns:o="urn:schemas-microsoft-com:office:office" xmlns:v="urn:schemas-microsoft-com:vml" xmlns:w10="urn:schemas-microsoft-com:office:word" xmlns:w="http://schemas.openxmlformats.org/wordprocessingml/2006/main" xmlns:sm="sm"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6_NP6qa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DAAAAACEAAAAAAAAAAAAAAAAAAAAAAAA/AwAAAAAAAAIAAAChAQAAexMAAKAMAAADAAMAPwMAAPkoAAAoAAAACAAAAAEAAAABAAAA"/>
                        </a:ext>
                      </a:extLst>
                    </pic:cNvPicPr>
                  </pic:nvPicPr>
                  <pic:blipFill>
                    <a:blip r:embed="rId9"/>
                    <a:stretch>
                      <a:fillRect/>
                    </a:stretch>
                  </pic:blipFill>
                  <pic:spPr>
                    <a:xfrm>
                      <a:off x="0" y="0"/>
                      <a:ext cx="2981325" cy="2159635"/>
                    </a:xfrm>
                    <a:prstGeom prst="rect">
                      <a:avLst/>
                    </a:prstGeom>
                    <a:noFill/>
                    <a:ln w="9525">
                      <a:noFill/>
                    </a:ln>
                  </pic:spPr>
                </pic:pic>
              </a:graphicData>
            </a:graphic>
            <wp14:sizeRelH relativeFrom="margin">
              <wp14:pctWidth>0</wp14:pctWidth>
            </wp14:sizeRelH>
            <wp14:sizeRelV relativeFrom="margin">
              <wp14:pctHeight>0</wp14:pctHeight>
            </wp14:sizeRelV>
          </wp:anchor>
        </w:drawing>
      </w:r>
    </w:p>
    <w:p w:rsidR="001C26CA" w:rsidRDefault="001C26CA" w:rsidP="00E75C1B">
      <w:pPr>
        <w:jc w:val="center"/>
        <w:rPr>
          <w:color w:val="000000"/>
          <w:sz w:val="16"/>
          <w:szCs w:val="16"/>
        </w:rPr>
      </w:pPr>
    </w:p>
    <w:p w:rsidR="00E75C1B" w:rsidRPr="00066479" w:rsidRDefault="006F4DFE" w:rsidP="00E75C1B">
      <w:pPr>
        <w:jc w:val="center"/>
        <w:rPr>
          <w:sz w:val="16"/>
          <w:szCs w:val="16"/>
        </w:rPr>
      </w:pPr>
      <w:r w:rsidRPr="001C26CA">
        <w:rPr>
          <w:color w:val="000000"/>
          <w:sz w:val="16"/>
          <w:szCs w:val="16"/>
        </w:rPr>
        <w:t xml:space="preserve">Figure 4. </w:t>
      </w:r>
      <w:r w:rsidR="00E75C1B" w:rsidRPr="001C26CA">
        <w:rPr>
          <w:sz w:val="16"/>
          <w:szCs w:val="16"/>
        </w:rPr>
        <w:t>Setup of the Integrated System Prototype (Danger Zone)</w:t>
      </w:r>
    </w:p>
    <w:p w:rsidR="006F4DFE" w:rsidRPr="00066479" w:rsidRDefault="006F4DFE" w:rsidP="006F4DFE">
      <w:pPr>
        <w:jc w:val="center"/>
        <w:rPr>
          <w:sz w:val="16"/>
          <w:szCs w:val="16"/>
        </w:rPr>
      </w:pPr>
    </w:p>
    <w:p w:rsidR="006F4DFE" w:rsidRPr="00CC50C8" w:rsidRDefault="006F4DFE" w:rsidP="006F4DFE">
      <w:pPr>
        <w:pStyle w:val="NormalWeb"/>
        <w:jc w:val="both"/>
        <w:rPr>
          <w:sz w:val="20"/>
          <w:szCs w:val="20"/>
        </w:rPr>
      </w:pPr>
    </w:p>
    <w:p w:rsidR="009C2AA3" w:rsidRDefault="002B3B5C" w:rsidP="00794D4A">
      <w:pPr>
        <w:pStyle w:val="BodyText"/>
        <w:numPr>
          <w:ilvl w:val="0"/>
          <w:numId w:val="5"/>
        </w:numPr>
        <w:spacing w:before="58"/>
        <w:ind w:left="1134" w:hanging="425"/>
      </w:pPr>
      <w:r>
        <w:rPr>
          <w:noProof/>
          <w:lang w:val="en-IN" w:eastAsia="en-IN"/>
        </w:rPr>
        <w:drawing>
          <wp:anchor distT="0" distB="0" distL="0" distR="0" simplePos="0" relativeHeight="251663360" behindDoc="1" locked="0" layoutInCell="1" allowOverlap="1" wp14:anchorId="3131C1B7" wp14:editId="5CE15F32">
            <wp:simplePos x="0" y="0"/>
            <wp:positionH relativeFrom="margin">
              <wp:align>right</wp:align>
            </wp:positionH>
            <wp:positionV relativeFrom="paragraph">
              <wp:posOffset>144780</wp:posOffset>
            </wp:positionV>
            <wp:extent cx="3028950" cy="1956435"/>
            <wp:effectExtent l="0" t="0" r="0" b="5715"/>
            <wp:wrapTopAndBottom/>
            <wp:docPr id="11" name="Image 11" descr="A graph of gps point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aph of gps points  Description automatically generated"/>
                    <pic:cNvPicPr/>
                  </pic:nvPicPr>
                  <pic:blipFill>
                    <a:blip r:embed="rId10" cstate="print"/>
                    <a:stretch>
                      <a:fillRect/>
                    </a:stretch>
                  </pic:blipFill>
                  <pic:spPr>
                    <a:xfrm>
                      <a:off x="0" y="0"/>
                      <a:ext cx="3028950" cy="1956435"/>
                    </a:xfrm>
                    <a:prstGeom prst="rect">
                      <a:avLst/>
                    </a:prstGeom>
                  </pic:spPr>
                </pic:pic>
              </a:graphicData>
            </a:graphic>
            <wp14:sizeRelH relativeFrom="margin">
              <wp14:pctWidth>0</wp14:pctWidth>
            </wp14:sizeRelH>
          </wp:anchor>
        </w:drawing>
      </w:r>
      <w:r w:rsidR="00794D4A">
        <w:t>RESULTS AND DISCUSSION</w:t>
      </w:r>
    </w:p>
    <w:p w:rsidR="00D330FA" w:rsidRDefault="00D330FA" w:rsidP="00D330FA">
      <w:pPr>
        <w:pStyle w:val="BodyText"/>
        <w:spacing w:before="58"/>
        <w:ind w:left="1134"/>
      </w:pPr>
    </w:p>
    <w:p w:rsidR="00D330FA" w:rsidRPr="00131B62" w:rsidRDefault="00D330FA" w:rsidP="00D330FA">
      <w:pPr>
        <w:spacing w:before="153"/>
        <w:rPr>
          <w:i/>
          <w:sz w:val="20"/>
        </w:rPr>
      </w:pPr>
      <w:r>
        <w:rPr>
          <w:i/>
          <w:sz w:val="20"/>
        </w:rPr>
        <w:t>A</w:t>
      </w:r>
      <w:r w:rsidRPr="00131B62">
        <w:rPr>
          <w:i/>
          <w:sz w:val="20"/>
        </w:rPr>
        <w:t>.</w:t>
      </w:r>
      <w:r w:rsidRPr="00131B62">
        <w:rPr>
          <w:i/>
          <w:spacing w:val="62"/>
          <w:sz w:val="20"/>
        </w:rPr>
        <w:t xml:space="preserve"> </w:t>
      </w:r>
      <w:r w:rsidR="009838A6">
        <w:rPr>
          <w:i/>
          <w:sz w:val="20"/>
        </w:rPr>
        <w:t>Functional Validation</w:t>
      </w:r>
      <w:r>
        <w:rPr>
          <w:i/>
          <w:sz w:val="20"/>
        </w:rPr>
        <w:t xml:space="preserve"> and</w:t>
      </w:r>
      <w:r w:rsidR="009838A6">
        <w:rPr>
          <w:i/>
          <w:sz w:val="20"/>
        </w:rPr>
        <w:t xml:space="preserve"> System Response</w:t>
      </w:r>
    </w:p>
    <w:p w:rsidR="00CC50C8" w:rsidRPr="00CC50C8" w:rsidRDefault="00CC50C8" w:rsidP="00CC50C8">
      <w:pPr>
        <w:pStyle w:val="NormalWeb"/>
        <w:jc w:val="both"/>
        <w:rPr>
          <w:sz w:val="20"/>
          <w:szCs w:val="20"/>
        </w:rPr>
      </w:pPr>
      <w:r w:rsidRPr="00CC50C8">
        <w:rPr>
          <w:sz w:val="20"/>
          <w:szCs w:val="20"/>
        </w:rPr>
        <w:t xml:space="preserve">The system was evaluated across varying CO concentration levels, with all responses and behaviors recorded to validate operational functionality. When CO concentrations </w:t>
      </w:r>
      <w:r w:rsidRPr="00CC50C8">
        <w:rPr>
          <w:bCs/>
          <w:sz w:val="20"/>
          <w:szCs w:val="20"/>
        </w:rPr>
        <w:t>reached</w:t>
      </w:r>
      <w:r w:rsidRPr="00CC50C8">
        <w:rPr>
          <w:sz w:val="20"/>
          <w:szCs w:val="20"/>
        </w:rPr>
        <w:t xml:space="preserve"> the 90</w:t>
      </w:r>
      <w:r>
        <w:rPr>
          <w:sz w:val="20"/>
          <w:szCs w:val="20"/>
        </w:rPr>
        <w:t xml:space="preserve"> </w:t>
      </w:r>
      <w:r w:rsidRPr="00CC50C8">
        <w:rPr>
          <w:sz w:val="20"/>
          <w:szCs w:val="20"/>
        </w:rPr>
        <w:t xml:space="preserve">ppm threshold, the system </w:t>
      </w:r>
      <w:r w:rsidRPr="00CC50C8">
        <w:rPr>
          <w:bCs/>
          <w:sz w:val="20"/>
          <w:szCs w:val="20"/>
        </w:rPr>
        <w:t>initiated</w:t>
      </w:r>
      <w:r w:rsidRPr="00CC50C8">
        <w:rPr>
          <w:sz w:val="20"/>
          <w:szCs w:val="20"/>
        </w:rPr>
        <w:t xml:space="preserve"> a warning via SMS alert. Upon reaching the critical 200 ppm limit, the system </w:t>
      </w:r>
      <w:r w:rsidRPr="00CC50C8">
        <w:rPr>
          <w:bCs/>
          <w:sz w:val="20"/>
          <w:szCs w:val="20"/>
        </w:rPr>
        <w:t>triggered</w:t>
      </w:r>
      <w:r w:rsidRPr="00CC50C8">
        <w:rPr>
          <w:sz w:val="20"/>
          <w:szCs w:val="20"/>
        </w:rPr>
        <w:t xml:space="preserve"> the full suite of safety features: the audible buzzer </w:t>
      </w:r>
      <w:r w:rsidRPr="00CC50C8">
        <w:rPr>
          <w:bCs/>
          <w:sz w:val="20"/>
          <w:szCs w:val="20"/>
        </w:rPr>
        <w:t>sounded</w:t>
      </w:r>
      <w:r w:rsidRPr="00CC50C8">
        <w:rPr>
          <w:sz w:val="20"/>
          <w:szCs w:val="20"/>
        </w:rPr>
        <w:t xml:space="preserve">, the servo motor </w:t>
      </w:r>
      <w:r w:rsidRPr="00CC50C8">
        <w:rPr>
          <w:bCs/>
          <w:sz w:val="20"/>
          <w:szCs w:val="20"/>
        </w:rPr>
        <w:t>actuated</w:t>
      </w:r>
      <w:r w:rsidRPr="00CC50C8">
        <w:rPr>
          <w:sz w:val="20"/>
          <w:szCs w:val="20"/>
        </w:rPr>
        <w:t xml:space="preserve"> to open the windows, and an automated emergency call </w:t>
      </w:r>
      <w:r w:rsidRPr="00CC50C8">
        <w:rPr>
          <w:bCs/>
          <w:sz w:val="20"/>
          <w:szCs w:val="20"/>
        </w:rPr>
        <w:t>was placed</w:t>
      </w:r>
      <w:r w:rsidRPr="00CC50C8">
        <w:rPr>
          <w:sz w:val="20"/>
          <w:szCs w:val="20"/>
        </w:rPr>
        <w:t xml:space="preserve">. These actions </w:t>
      </w:r>
      <w:r w:rsidRPr="00CC50C8">
        <w:rPr>
          <w:bCs/>
          <w:sz w:val="20"/>
          <w:szCs w:val="20"/>
        </w:rPr>
        <w:t>were</w:t>
      </w:r>
      <w:r w:rsidRPr="00CC50C8">
        <w:rPr>
          <w:sz w:val="20"/>
          <w:szCs w:val="20"/>
        </w:rPr>
        <w:t xml:space="preserve"> consistent with the design objectives of providing both real-time monitoring and immediate mitigation of hazardous CO levels. The detection and response reliability of the system </w:t>
      </w:r>
      <w:r w:rsidRPr="00CC50C8">
        <w:rPr>
          <w:bCs/>
          <w:sz w:val="20"/>
          <w:szCs w:val="20"/>
        </w:rPr>
        <w:lastRenderedPageBreak/>
        <w:t>was</w:t>
      </w:r>
      <w:r w:rsidRPr="00CC50C8">
        <w:rPr>
          <w:sz w:val="20"/>
          <w:szCs w:val="20"/>
        </w:rPr>
        <w:t xml:space="preserve"> further confirmed through testing in various vehicle ventilation modes (see </w:t>
      </w:r>
      <w:r w:rsidRPr="00CC50C8">
        <w:rPr>
          <w:bCs/>
          <w:sz w:val="20"/>
          <w:szCs w:val="20"/>
        </w:rPr>
        <w:t>Fig</w:t>
      </w:r>
      <w:r w:rsidR="00DB2CC3">
        <w:rPr>
          <w:bCs/>
          <w:sz w:val="20"/>
          <w:szCs w:val="20"/>
        </w:rPr>
        <w:t>ure 5</w:t>
      </w:r>
      <w:r w:rsidRPr="00CC50C8">
        <w:rPr>
          <w:sz w:val="20"/>
          <w:szCs w:val="20"/>
        </w:rPr>
        <w:t xml:space="preserve">). Under conditions using external air intake without air conditioning (AC), the peak CO level </w:t>
      </w:r>
      <w:r w:rsidRPr="00CC50C8">
        <w:rPr>
          <w:bCs/>
          <w:sz w:val="20"/>
          <w:szCs w:val="20"/>
        </w:rPr>
        <w:t>reached</w:t>
      </w:r>
      <w:r w:rsidRPr="00CC50C8">
        <w:rPr>
          <w:sz w:val="20"/>
          <w:szCs w:val="20"/>
        </w:rPr>
        <w:t xml:space="preserve"> a maximum of 17 ppm. Conversely, during internal circulation without AC, the maximum recorded concentration </w:t>
      </w:r>
      <w:r w:rsidRPr="00CC50C8">
        <w:rPr>
          <w:bCs/>
          <w:sz w:val="20"/>
          <w:szCs w:val="20"/>
        </w:rPr>
        <w:t>was</w:t>
      </w:r>
      <w:r w:rsidRPr="00CC50C8">
        <w:rPr>
          <w:sz w:val="20"/>
          <w:szCs w:val="20"/>
        </w:rPr>
        <w:t xml:space="preserve"> 14 ppm. The system </w:t>
      </w:r>
      <w:r w:rsidRPr="00CC50C8">
        <w:rPr>
          <w:bCs/>
          <w:sz w:val="20"/>
          <w:szCs w:val="20"/>
        </w:rPr>
        <w:t>demonstrated</w:t>
      </w:r>
      <w:r w:rsidRPr="00CC50C8">
        <w:rPr>
          <w:sz w:val="20"/>
          <w:szCs w:val="20"/>
        </w:rPr>
        <w:t xml:space="preserve"> the capability to successfully detect CO fluctuations across all ventilation modes. It consistently </w:t>
      </w:r>
      <w:r w:rsidRPr="00CC50C8">
        <w:rPr>
          <w:bCs/>
          <w:sz w:val="20"/>
          <w:szCs w:val="20"/>
        </w:rPr>
        <w:t>activated</w:t>
      </w:r>
      <w:r w:rsidRPr="00CC50C8">
        <w:rPr>
          <w:sz w:val="20"/>
          <w:szCs w:val="20"/>
        </w:rPr>
        <w:t xml:space="preserve"> the necessary alerts and </w:t>
      </w:r>
      <w:r w:rsidRPr="00CC50C8">
        <w:rPr>
          <w:bCs/>
          <w:sz w:val="20"/>
          <w:szCs w:val="20"/>
        </w:rPr>
        <w:t>engaged</w:t>
      </w:r>
      <w:r w:rsidRPr="00CC50C8">
        <w:rPr>
          <w:sz w:val="20"/>
          <w:szCs w:val="20"/>
        </w:rPr>
        <w:t xml:space="preserve"> the mechanical ventilation mechanism to effectively reduce CO concentrations within the vehicle cabin.</w:t>
      </w:r>
    </w:p>
    <w:p w:rsidR="00DB6FC4" w:rsidRDefault="00D330FA" w:rsidP="00710C93">
      <w:pPr>
        <w:jc w:val="both"/>
        <w:rPr>
          <w:sz w:val="20"/>
          <w:szCs w:val="20"/>
        </w:rPr>
      </w:pPr>
      <w:r>
        <w:rPr>
          <w:noProof/>
          <w:lang w:val="en-IN" w:eastAsia="en-IN"/>
        </w:rPr>
        <w:drawing>
          <wp:anchor distT="0" distB="0" distL="0" distR="0" simplePos="0" relativeHeight="251661312" behindDoc="1" locked="0" layoutInCell="1" allowOverlap="1" wp14:anchorId="6772FEB1" wp14:editId="41A1B5E0">
            <wp:simplePos x="0" y="0"/>
            <wp:positionH relativeFrom="page">
              <wp:posOffset>540385</wp:posOffset>
            </wp:positionH>
            <wp:positionV relativeFrom="paragraph">
              <wp:posOffset>151765</wp:posOffset>
            </wp:positionV>
            <wp:extent cx="3129516" cy="1834895"/>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3129516" cy="1834895"/>
                    </a:xfrm>
                    <a:prstGeom prst="rect">
                      <a:avLst/>
                    </a:prstGeom>
                  </pic:spPr>
                </pic:pic>
              </a:graphicData>
            </a:graphic>
          </wp:anchor>
        </w:drawing>
      </w:r>
    </w:p>
    <w:p w:rsidR="00E70FE4" w:rsidRDefault="00E70FE4" w:rsidP="00D330FA">
      <w:pPr>
        <w:jc w:val="center"/>
        <w:rPr>
          <w:color w:val="000000"/>
          <w:sz w:val="16"/>
          <w:szCs w:val="16"/>
        </w:rPr>
      </w:pPr>
    </w:p>
    <w:p w:rsidR="00D330FA" w:rsidRPr="00066479" w:rsidRDefault="00D330FA" w:rsidP="00D330FA">
      <w:pPr>
        <w:jc w:val="center"/>
        <w:rPr>
          <w:sz w:val="16"/>
          <w:szCs w:val="16"/>
        </w:rPr>
      </w:pPr>
      <w:r w:rsidRPr="00E70FE4">
        <w:rPr>
          <w:color w:val="000000"/>
          <w:sz w:val="16"/>
          <w:szCs w:val="16"/>
        </w:rPr>
        <w:t xml:space="preserve">Figure </w:t>
      </w:r>
      <w:r w:rsidR="00DB2CC3" w:rsidRPr="00E70FE4">
        <w:rPr>
          <w:color w:val="000000"/>
          <w:sz w:val="16"/>
          <w:szCs w:val="16"/>
        </w:rPr>
        <w:t>5</w:t>
      </w:r>
      <w:r w:rsidRPr="00E70FE4">
        <w:rPr>
          <w:color w:val="000000"/>
          <w:sz w:val="16"/>
          <w:szCs w:val="16"/>
        </w:rPr>
        <w:t xml:space="preserve">. </w:t>
      </w:r>
      <w:r w:rsidR="008826DC" w:rsidRPr="00E70FE4">
        <w:rPr>
          <w:sz w:val="16"/>
          <w:szCs w:val="16"/>
        </w:rPr>
        <w:t>Average and Maximum CO levels Recorded Across Different Testing Conditions</w:t>
      </w:r>
    </w:p>
    <w:p w:rsidR="00005C9F" w:rsidRPr="00131B62" w:rsidRDefault="00F32571" w:rsidP="00005C9F">
      <w:pPr>
        <w:spacing w:before="153"/>
        <w:rPr>
          <w:i/>
          <w:sz w:val="20"/>
        </w:rPr>
      </w:pPr>
      <w:r>
        <w:rPr>
          <w:i/>
          <w:sz w:val="20"/>
        </w:rPr>
        <w:t>B</w:t>
      </w:r>
      <w:r w:rsidR="00005C9F" w:rsidRPr="00131B62">
        <w:rPr>
          <w:i/>
          <w:sz w:val="20"/>
        </w:rPr>
        <w:t>.</w:t>
      </w:r>
      <w:r w:rsidR="00005C9F" w:rsidRPr="00131B62">
        <w:rPr>
          <w:i/>
          <w:spacing w:val="62"/>
          <w:sz w:val="20"/>
        </w:rPr>
        <w:t xml:space="preserve"> </w:t>
      </w:r>
      <w:r>
        <w:rPr>
          <w:i/>
          <w:sz w:val="20"/>
        </w:rPr>
        <w:t>GPS Accuracy</w:t>
      </w:r>
    </w:p>
    <w:p w:rsidR="0056149B" w:rsidRPr="0056149B" w:rsidRDefault="0056149B" w:rsidP="0056149B">
      <w:pPr>
        <w:widowControl/>
        <w:autoSpaceDE/>
        <w:autoSpaceDN/>
        <w:spacing w:before="100" w:beforeAutospacing="1" w:after="100" w:afterAutospacing="1"/>
        <w:jc w:val="both"/>
        <w:rPr>
          <w:sz w:val="20"/>
          <w:szCs w:val="20"/>
          <w:lang w:val="en-MY" w:eastAsia="en-MY"/>
        </w:rPr>
      </w:pPr>
      <w:r w:rsidRPr="0056149B">
        <w:rPr>
          <w:sz w:val="20"/>
          <w:szCs w:val="20"/>
          <w:lang w:val="en-MY" w:eastAsia="en-MY"/>
        </w:rPr>
        <w:t xml:space="preserve">The precision of the GPS module was evaluated by recording spatial data and verifying the accuracy of the location mapping. As illustrated in </w:t>
      </w:r>
      <w:r w:rsidRPr="0056149B">
        <w:rPr>
          <w:bCs/>
          <w:sz w:val="20"/>
          <w:szCs w:val="20"/>
          <w:lang w:val="en-MY" w:eastAsia="en-MY"/>
        </w:rPr>
        <w:t>Fig</w:t>
      </w:r>
      <w:r w:rsidR="00281E77">
        <w:rPr>
          <w:bCs/>
          <w:sz w:val="20"/>
          <w:szCs w:val="20"/>
          <w:lang w:val="en-MY" w:eastAsia="en-MY"/>
        </w:rPr>
        <w:t>ure</w:t>
      </w:r>
      <w:r w:rsidRPr="0056149B">
        <w:rPr>
          <w:bCs/>
          <w:sz w:val="20"/>
          <w:szCs w:val="20"/>
          <w:lang w:val="en-MY" w:eastAsia="en-MY"/>
        </w:rPr>
        <w:t xml:space="preserve"> </w:t>
      </w:r>
      <w:r w:rsidR="00281E77">
        <w:rPr>
          <w:bCs/>
          <w:sz w:val="20"/>
          <w:szCs w:val="20"/>
          <w:lang w:val="en-MY" w:eastAsia="en-MY"/>
        </w:rPr>
        <w:t>6</w:t>
      </w:r>
      <w:r w:rsidRPr="0056149B">
        <w:rPr>
          <w:sz w:val="20"/>
          <w:szCs w:val="20"/>
          <w:lang w:val="en-MY" w:eastAsia="en-MY"/>
        </w:rPr>
        <w:t xml:space="preserve">, the GPS coordinates were measured in relation to a fixed target position. The recorded data indicated a maximum positional offset of </w:t>
      </w:r>
      <w:r w:rsidRPr="0056149B">
        <w:rPr>
          <w:bCs/>
          <w:sz w:val="20"/>
          <w:szCs w:val="20"/>
          <w:lang w:val="en-MY" w:eastAsia="en-MY"/>
        </w:rPr>
        <w:t>7.64 meters</w:t>
      </w:r>
      <w:r w:rsidRPr="0056149B">
        <w:rPr>
          <w:sz w:val="20"/>
          <w:szCs w:val="20"/>
          <w:lang w:val="en-MY" w:eastAsia="en-MY"/>
        </w:rPr>
        <w:t xml:space="preserve"> and a minimum offset of </w:t>
      </w:r>
      <w:r w:rsidRPr="0056149B">
        <w:rPr>
          <w:bCs/>
          <w:sz w:val="20"/>
          <w:szCs w:val="20"/>
          <w:lang w:val="en-MY" w:eastAsia="en-MY"/>
        </w:rPr>
        <w:t>2.63 meters</w:t>
      </w:r>
      <w:r w:rsidRPr="0056149B">
        <w:rPr>
          <w:sz w:val="20"/>
          <w:szCs w:val="20"/>
          <w:lang w:val="en-MY" w:eastAsia="en-MY"/>
        </w:rPr>
        <w:t>.</w:t>
      </w:r>
      <w:r>
        <w:rPr>
          <w:sz w:val="20"/>
          <w:szCs w:val="20"/>
          <w:lang w:val="en-MY" w:eastAsia="en-MY"/>
        </w:rPr>
        <w:t xml:space="preserve"> </w:t>
      </w:r>
      <w:r w:rsidRPr="0056149B">
        <w:rPr>
          <w:sz w:val="20"/>
          <w:szCs w:val="20"/>
          <w:lang w:val="en-MY" w:eastAsia="en-MY"/>
        </w:rPr>
        <w:t xml:space="preserve">This degree of variance is consistent with the standard performance of consumer-grade GPS modules and confirms that the system provides sufficient accuracy for real-time emergency tracking. However, it is noted that location precision may be compromised in environments with poor signal coverage, such as tunnels or </w:t>
      </w:r>
      <w:r>
        <w:rPr>
          <w:sz w:val="20"/>
          <w:szCs w:val="20"/>
          <w:lang w:val="en-MY" w:eastAsia="en-MY"/>
        </w:rPr>
        <w:t>“</w:t>
      </w:r>
      <w:r w:rsidRPr="0056149B">
        <w:rPr>
          <w:sz w:val="20"/>
          <w:szCs w:val="20"/>
          <w:lang w:val="en-MY" w:eastAsia="en-MY"/>
        </w:rPr>
        <w:t>urban canyons</w:t>
      </w:r>
      <w:r>
        <w:rPr>
          <w:sz w:val="20"/>
          <w:szCs w:val="20"/>
          <w:lang w:val="en-MY" w:eastAsia="en-MY"/>
        </w:rPr>
        <w:t xml:space="preserve">”. </w:t>
      </w:r>
      <w:r w:rsidRPr="0056149B">
        <w:rPr>
          <w:sz w:val="20"/>
          <w:szCs w:val="20"/>
          <w:lang w:val="en-MY" w:eastAsia="en-MY"/>
        </w:rPr>
        <w:t xml:space="preserve">To mitigate these environmental limitations, future iterations of the system could integrate </w:t>
      </w:r>
      <w:r w:rsidRPr="0056149B">
        <w:rPr>
          <w:bCs/>
          <w:sz w:val="20"/>
          <w:szCs w:val="20"/>
          <w:lang w:val="en-MY" w:eastAsia="en-MY"/>
        </w:rPr>
        <w:t>Assisted GPS (A-GPS)</w:t>
      </w:r>
      <w:r w:rsidRPr="0056149B">
        <w:rPr>
          <w:sz w:val="20"/>
          <w:szCs w:val="20"/>
          <w:lang w:val="en-MY" w:eastAsia="en-MY"/>
        </w:rPr>
        <w:t xml:space="preserve"> or hybrid positioning technologies to enhance reliability and minimize signal acquisition time in challenging terrains.</w:t>
      </w:r>
    </w:p>
    <w:p w:rsidR="002B3B5C" w:rsidRDefault="002B3B5C" w:rsidP="002B3B5C">
      <w:pPr>
        <w:jc w:val="center"/>
        <w:rPr>
          <w:color w:val="000000"/>
          <w:sz w:val="16"/>
          <w:szCs w:val="16"/>
          <w:highlight w:val="yellow"/>
        </w:rPr>
      </w:pPr>
    </w:p>
    <w:p w:rsidR="00E70FE4" w:rsidRDefault="00E70FE4" w:rsidP="002B3B5C">
      <w:pPr>
        <w:jc w:val="center"/>
        <w:rPr>
          <w:color w:val="000000"/>
          <w:sz w:val="16"/>
          <w:szCs w:val="16"/>
        </w:rPr>
      </w:pPr>
    </w:p>
    <w:p w:rsidR="00D330FA" w:rsidRDefault="002B3B5C" w:rsidP="002B3B5C">
      <w:pPr>
        <w:jc w:val="center"/>
        <w:rPr>
          <w:sz w:val="16"/>
          <w:szCs w:val="16"/>
          <w:highlight w:val="yellow"/>
        </w:rPr>
      </w:pPr>
      <w:r w:rsidRPr="00E70FE4">
        <w:rPr>
          <w:color w:val="000000"/>
          <w:sz w:val="16"/>
          <w:szCs w:val="16"/>
        </w:rPr>
        <w:t xml:space="preserve">Figure </w:t>
      </w:r>
      <w:r w:rsidR="008826DC" w:rsidRPr="00E70FE4">
        <w:rPr>
          <w:color w:val="000000"/>
          <w:sz w:val="16"/>
          <w:szCs w:val="16"/>
        </w:rPr>
        <w:t>6</w:t>
      </w:r>
      <w:r w:rsidRPr="00E70FE4">
        <w:rPr>
          <w:color w:val="000000"/>
          <w:sz w:val="16"/>
          <w:szCs w:val="16"/>
        </w:rPr>
        <w:t xml:space="preserve">. </w:t>
      </w:r>
      <w:r w:rsidR="00035BF7" w:rsidRPr="00E70FE4">
        <w:rPr>
          <w:sz w:val="16"/>
          <w:szCs w:val="16"/>
        </w:rPr>
        <w:t>Deviation of GPS Coordinates from the Targe</w:t>
      </w:r>
      <w:r w:rsidR="00281E77" w:rsidRPr="00E70FE4">
        <w:rPr>
          <w:sz w:val="16"/>
          <w:szCs w:val="16"/>
        </w:rPr>
        <w:t>t</w:t>
      </w:r>
      <w:r w:rsidR="00035BF7" w:rsidRPr="00E70FE4">
        <w:rPr>
          <w:sz w:val="16"/>
          <w:szCs w:val="16"/>
        </w:rPr>
        <w:t xml:space="preserve"> Location</w:t>
      </w:r>
    </w:p>
    <w:p w:rsidR="002B3B5C" w:rsidRPr="002B3B5C" w:rsidRDefault="002B3B5C" w:rsidP="002B3B5C">
      <w:pPr>
        <w:jc w:val="center"/>
        <w:rPr>
          <w:sz w:val="16"/>
          <w:szCs w:val="16"/>
        </w:rPr>
      </w:pPr>
    </w:p>
    <w:p w:rsidR="002B3B5C" w:rsidRPr="00131B62" w:rsidRDefault="002B3B5C" w:rsidP="002B3B5C">
      <w:pPr>
        <w:spacing w:before="153"/>
        <w:rPr>
          <w:i/>
          <w:sz w:val="20"/>
        </w:rPr>
      </w:pPr>
      <w:r>
        <w:rPr>
          <w:i/>
          <w:sz w:val="20"/>
        </w:rPr>
        <w:t>C</w:t>
      </w:r>
      <w:r w:rsidRPr="00131B62">
        <w:rPr>
          <w:i/>
          <w:sz w:val="20"/>
        </w:rPr>
        <w:t>.</w:t>
      </w:r>
      <w:r w:rsidRPr="00131B62">
        <w:rPr>
          <w:i/>
          <w:spacing w:val="62"/>
          <w:sz w:val="20"/>
        </w:rPr>
        <w:t xml:space="preserve"> </w:t>
      </w:r>
      <w:r>
        <w:rPr>
          <w:i/>
          <w:sz w:val="20"/>
        </w:rPr>
        <w:t>Alert System Performance</w:t>
      </w:r>
    </w:p>
    <w:p w:rsidR="00D81FBA" w:rsidRDefault="00352010" w:rsidP="00352010">
      <w:pPr>
        <w:widowControl/>
        <w:autoSpaceDE/>
        <w:autoSpaceDN/>
        <w:spacing w:before="100" w:beforeAutospacing="1" w:after="100" w:afterAutospacing="1"/>
        <w:jc w:val="both"/>
        <w:rPr>
          <w:sz w:val="20"/>
          <w:szCs w:val="20"/>
          <w:lang w:val="en-MY" w:eastAsia="en-MY"/>
        </w:rPr>
      </w:pPr>
      <w:r w:rsidRPr="00352010">
        <w:rPr>
          <w:sz w:val="20"/>
          <w:szCs w:val="20"/>
          <w:lang w:val="en-MY" w:eastAsia="en-MY"/>
        </w:rPr>
        <w:t xml:space="preserve">The alert system was rigorously evaluated across discrete CO concentration gradients to determine response latency and operational reliability. In the </w:t>
      </w:r>
      <w:r w:rsidRPr="00352010">
        <w:rPr>
          <w:bCs/>
          <w:sz w:val="20"/>
          <w:szCs w:val="20"/>
          <w:lang w:val="en-MY" w:eastAsia="en-MY"/>
        </w:rPr>
        <w:t>Safe Zone (&lt; 90 ppm)</w:t>
      </w:r>
      <w:r w:rsidRPr="00352010">
        <w:rPr>
          <w:sz w:val="20"/>
          <w:szCs w:val="20"/>
          <w:lang w:val="en-MY" w:eastAsia="en-MY"/>
        </w:rPr>
        <w:t xml:space="preserve">, the system remained in a monitoring state without triggering alerts. Upon entering the </w:t>
      </w:r>
      <w:r w:rsidRPr="00352010">
        <w:rPr>
          <w:bCs/>
          <w:sz w:val="20"/>
          <w:szCs w:val="20"/>
          <w:lang w:val="en-MY" w:eastAsia="en-MY"/>
        </w:rPr>
        <w:t>Caution Zone (90–200 ppm)</w:t>
      </w:r>
      <w:r w:rsidRPr="00352010">
        <w:rPr>
          <w:sz w:val="20"/>
          <w:szCs w:val="20"/>
          <w:lang w:val="en-MY" w:eastAsia="en-MY"/>
        </w:rPr>
        <w:t xml:space="preserve">, the system successfully dispatched SMS notifications. When concentrations breached the </w:t>
      </w:r>
      <w:r w:rsidRPr="00352010">
        <w:rPr>
          <w:bCs/>
          <w:sz w:val="20"/>
          <w:szCs w:val="20"/>
          <w:lang w:val="en-MY" w:eastAsia="en-MY"/>
        </w:rPr>
        <w:t>Danger Zone (&gt; 200 ppm)</w:t>
      </w:r>
      <w:r w:rsidRPr="00352010">
        <w:rPr>
          <w:sz w:val="20"/>
          <w:szCs w:val="20"/>
          <w:lang w:val="en-MY" w:eastAsia="en-MY"/>
        </w:rPr>
        <w:t xml:space="preserve">, the </w:t>
      </w:r>
      <w:r w:rsidRPr="00352010">
        <w:rPr>
          <w:sz w:val="20"/>
          <w:szCs w:val="20"/>
          <w:lang w:val="en-MY" w:eastAsia="en-MY"/>
        </w:rPr>
        <w:lastRenderedPageBreak/>
        <w:t>system executed a comprehensive safety protocol, which included the transmission of SMS alerts, activation of the audible buzzer, initiation of an automated emergency call, and the autonomous rotation of the servo motor to facilitate cabin ventilation.</w:t>
      </w:r>
      <w:r w:rsidR="00D81FBA">
        <w:rPr>
          <w:sz w:val="20"/>
          <w:szCs w:val="20"/>
          <w:lang w:val="en-MY" w:eastAsia="en-MY"/>
        </w:rPr>
        <w:t xml:space="preserve"> </w:t>
      </w:r>
      <w:r w:rsidRPr="00352010">
        <w:rPr>
          <w:sz w:val="20"/>
          <w:szCs w:val="20"/>
          <w:lang w:val="en-MY" w:eastAsia="en-MY"/>
        </w:rPr>
        <w:t xml:space="preserve">As illustrated in </w:t>
      </w:r>
      <w:r w:rsidRPr="00352010">
        <w:rPr>
          <w:bCs/>
          <w:sz w:val="20"/>
          <w:szCs w:val="20"/>
          <w:lang w:val="en-MY" w:eastAsia="en-MY"/>
        </w:rPr>
        <w:t>Fig</w:t>
      </w:r>
      <w:r w:rsidR="00D81FBA">
        <w:rPr>
          <w:bCs/>
          <w:sz w:val="20"/>
          <w:szCs w:val="20"/>
          <w:lang w:val="en-MY" w:eastAsia="en-MY"/>
        </w:rPr>
        <w:t>ure 7</w:t>
      </w:r>
      <w:r w:rsidRPr="00352010">
        <w:rPr>
          <w:sz w:val="20"/>
          <w:szCs w:val="20"/>
          <w:lang w:val="en-MY" w:eastAsia="en-MY"/>
        </w:rPr>
        <w:t xml:space="preserve">, the system’s performance was quantified across multiple experimental trials. The GSM-based SMS and emergency call functionalities achieved a success rate exceeding </w:t>
      </w:r>
      <w:r w:rsidRPr="00352010">
        <w:rPr>
          <w:bCs/>
          <w:sz w:val="20"/>
          <w:szCs w:val="20"/>
          <w:lang w:val="en-MY" w:eastAsia="en-MY"/>
        </w:rPr>
        <w:t>95%</w:t>
      </w:r>
      <w:r w:rsidRPr="00352010">
        <w:rPr>
          <w:sz w:val="20"/>
          <w:szCs w:val="20"/>
          <w:lang w:val="en-MY" w:eastAsia="en-MY"/>
        </w:rPr>
        <w:t>, ensuring high-fidelity communication of life-threatening hazards. Furthermore, the mechanical actuation of the servo motor and the buzzer displayed consistent reliability whenever the critical threshold was exceeded.</w:t>
      </w:r>
    </w:p>
    <w:p w:rsidR="00352010" w:rsidRDefault="00CD6A51" w:rsidP="00352010">
      <w:pPr>
        <w:widowControl/>
        <w:autoSpaceDE/>
        <w:autoSpaceDN/>
        <w:spacing w:before="100" w:beforeAutospacing="1" w:after="100" w:afterAutospacing="1"/>
        <w:jc w:val="both"/>
        <w:rPr>
          <w:sz w:val="20"/>
          <w:szCs w:val="20"/>
          <w:lang w:val="en-MY" w:eastAsia="en-MY"/>
        </w:rPr>
      </w:pPr>
      <w:r>
        <w:rPr>
          <w:noProof/>
          <w:lang w:val="en-IN" w:eastAsia="en-IN"/>
        </w:rPr>
        <w:drawing>
          <wp:inline distT="0" distB="0" distL="0" distR="0" wp14:anchorId="36848441" wp14:editId="14D2767A">
            <wp:extent cx="3093720" cy="21418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a:extLst>
                        <a:ext uri="sm">
                          <sm:smNativeData xmlns="" xmlns:o="urn:schemas-microsoft-com:office:office" xmlns:v="urn:schemas-microsoft-com:vml" xmlns:w10="urn:schemas-microsoft-com:office:word" xmlns:w="http://schemas.openxmlformats.org/wordprocessingml/2006/main" xmlns:sm="sm"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6_NP6qa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KYUAACdCwAAphQAAJ0L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AIIAAAAAAAAAAAAAAAAAAAAAAAAAAAAAAAAAAAAAAAAAAAAAphQAAJ0LAAAAAAAAAAAAAAAAAAAoAAAACAAAAAEAAAABAAAA"/>
                        </a:ext>
                      </a:extLst>
                    </pic:cNvPicPr>
                  </pic:nvPicPr>
                  <pic:blipFill>
                    <a:blip r:embed="rId12"/>
                    <a:stretch>
                      <a:fillRect/>
                    </a:stretch>
                  </pic:blipFill>
                  <pic:spPr>
                    <a:xfrm>
                      <a:off x="0" y="0"/>
                      <a:ext cx="3098799" cy="2145354"/>
                    </a:xfrm>
                    <a:prstGeom prst="rect">
                      <a:avLst/>
                    </a:prstGeom>
                    <a:noFill/>
                    <a:ln w="12700">
                      <a:noFill/>
                    </a:ln>
                  </pic:spPr>
                </pic:pic>
              </a:graphicData>
            </a:graphic>
          </wp:inline>
        </w:drawing>
      </w:r>
    </w:p>
    <w:p w:rsidR="00352010" w:rsidRPr="002B3B5C" w:rsidRDefault="00352010" w:rsidP="00352010">
      <w:pPr>
        <w:jc w:val="center"/>
        <w:rPr>
          <w:sz w:val="16"/>
          <w:szCs w:val="16"/>
        </w:rPr>
      </w:pPr>
      <w:r w:rsidRPr="00E70FE4">
        <w:rPr>
          <w:color w:val="000000"/>
          <w:sz w:val="16"/>
          <w:szCs w:val="16"/>
        </w:rPr>
        <w:t xml:space="preserve">Figure </w:t>
      </w:r>
      <w:r w:rsidR="00D81FBA" w:rsidRPr="00E70FE4">
        <w:rPr>
          <w:color w:val="000000"/>
          <w:sz w:val="16"/>
          <w:szCs w:val="16"/>
        </w:rPr>
        <w:t>7</w:t>
      </w:r>
      <w:r w:rsidRPr="00E70FE4">
        <w:rPr>
          <w:color w:val="000000"/>
          <w:sz w:val="16"/>
          <w:szCs w:val="16"/>
        </w:rPr>
        <w:t xml:space="preserve">. </w:t>
      </w:r>
      <w:r w:rsidR="00D81FBA" w:rsidRPr="00E70FE4">
        <w:rPr>
          <w:sz w:val="16"/>
          <w:szCs w:val="16"/>
        </w:rPr>
        <w:t>Performance and Reliability of the CO Alert and Response System</w:t>
      </w:r>
    </w:p>
    <w:p w:rsidR="00D81FBA" w:rsidRDefault="00D81FBA" w:rsidP="00352010">
      <w:pPr>
        <w:widowControl/>
        <w:autoSpaceDE/>
        <w:autoSpaceDN/>
        <w:spacing w:before="100" w:beforeAutospacing="1" w:after="100" w:afterAutospacing="1"/>
        <w:jc w:val="both"/>
        <w:rPr>
          <w:sz w:val="20"/>
          <w:szCs w:val="20"/>
          <w:lang w:val="en-MY" w:eastAsia="en-MY"/>
        </w:rPr>
      </w:pPr>
    </w:p>
    <w:p w:rsidR="00D81FBA" w:rsidRDefault="00D81FBA" w:rsidP="00352010">
      <w:pPr>
        <w:widowControl/>
        <w:autoSpaceDE/>
        <w:autoSpaceDN/>
        <w:spacing w:before="100" w:beforeAutospacing="1" w:after="100" w:afterAutospacing="1"/>
        <w:jc w:val="both"/>
        <w:rPr>
          <w:sz w:val="20"/>
          <w:szCs w:val="20"/>
          <w:lang w:val="en-MY" w:eastAsia="en-MY"/>
        </w:rPr>
      </w:pPr>
    </w:p>
    <w:p w:rsidR="00352010" w:rsidRDefault="00352010" w:rsidP="00352010">
      <w:pPr>
        <w:widowControl/>
        <w:autoSpaceDE/>
        <w:autoSpaceDN/>
        <w:spacing w:before="100" w:beforeAutospacing="1" w:after="100" w:afterAutospacing="1"/>
        <w:jc w:val="both"/>
        <w:rPr>
          <w:sz w:val="20"/>
          <w:szCs w:val="20"/>
          <w:lang w:val="en-MY" w:eastAsia="en-MY"/>
        </w:rPr>
      </w:pPr>
      <w:r w:rsidRPr="00352010">
        <w:rPr>
          <w:sz w:val="20"/>
          <w:szCs w:val="20"/>
          <w:lang w:val="en-MY" w:eastAsia="en-MY"/>
        </w:rPr>
        <w:t>However, intermittent latency was observed in the GSM module's response time when testing in areas with marginalized network coverage. This suggests that while the local hardware response (buzzer and servo) is instantaneous, the remote notification subsystem remains dependent on carrier signal strength, a factor that should be considered for future redundant communication links.</w:t>
      </w:r>
    </w:p>
    <w:p w:rsidR="00B95D61" w:rsidRPr="00131B62" w:rsidRDefault="00B95D61" w:rsidP="00B95D61">
      <w:pPr>
        <w:spacing w:before="153"/>
        <w:rPr>
          <w:i/>
          <w:sz w:val="20"/>
        </w:rPr>
      </w:pPr>
      <w:r>
        <w:rPr>
          <w:i/>
          <w:sz w:val="20"/>
        </w:rPr>
        <w:t>D</w:t>
      </w:r>
      <w:r w:rsidRPr="00131B62">
        <w:rPr>
          <w:i/>
          <w:sz w:val="20"/>
        </w:rPr>
        <w:t>.</w:t>
      </w:r>
      <w:r w:rsidRPr="00131B62">
        <w:rPr>
          <w:i/>
          <w:spacing w:val="62"/>
          <w:sz w:val="20"/>
        </w:rPr>
        <w:t xml:space="preserve"> </w:t>
      </w:r>
      <w:r>
        <w:rPr>
          <w:i/>
          <w:sz w:val="20"/>
        </w:rPr>
        <w:t>Discussion</w:t>
      </w:r>
    </w:p>
    <w:p w:rsidR="00292263" w:rsidRPr="00C33E46" w:rsidRDefault="00292263" w:rsidP="00292263">
      <w:pPr>
        <w:widowControl/>
        <w:autoSpaceDE/>
        <w:autoSpaceDN/>
        <w:spacing w:before="100" w:beforeAutospacing="1" w:after="100" w:afterAutospacing="1"/>
        <w:jc w:val="both"/>
        <w:rPr>
          <w:sz w:val="20"/>
          <w:szCs w:val="20"/>
          <w:lang w:val="en-MY" w:eastAsia="en-MY"/>
        </w:rPr>
      </w:pPr>
      <w:r w:rsidRPr="00292263">
        <w:rPr>
          <w:sz w:val="20"/>
          <w:szCs w:val="20"/>
          <w:lang w:val="en-MY" w:eastAsia="en-MY"/>
        </w:rPr>
        <w:t>The experimental results demonstrate that the integrated system reliably monitors CO levels, tracks vehicle coordinates, and disseminates timely emergency alerts. Specifically, the detection sub-system proved effective in identifying hazardous CO thresholds and triggering autonomous mitigation protocols, such as activating the servo-driven ventilation and dispatching SMS notifications. While the GPS module provided precise situational data, environmental factors causing signal attenuation</w:t>
      </w:r>
      <w:r w:rsidR="00C33E46">
        <w:rPr>
          <w:sz w:val="20"/>
          <w:szCs w:val="20"/>
          <w:lang w:val="en-MY" w:eastAsia="en-MY"/>
        </w:rPr>
        <w:t xml:space="preserve"> </w:t>
      </w:r>
      <w:r w:rsidRPr="00292263">
        <w:rPr>
          <w:sz w:val="20"/>
          <w:szCs w:val="20"/>
          <w:lang w:val="en-MY" w:eastAsia="en-MY"/>
        </w:rPr>
        <w:t>such as</w:t>
      </w:r>
      <w:r w:rsidR="00C33E46">
        <w:rPr>
          <w:sz w:val="20"/>
          <w:szCs w:val="20"/>
          <w:lang w:val="en-MY" w:eastAsia="en-MY"/>
        </w:rPr>
        <w:t xml:space="preserve"> </w:t>
      </w:r>
      <w:r w:rsidRPr="00292263">
        <w:rPr>
          <w:sz w:val="20"/>
          <w:szCs w:val="20"/>
          <w:lang w:val="en-MY" w:eastAsia="en-MY"/>
        </w:rPr>
        <w:t>urban canyons or underground parking</w:t>
      </w:r>
      <w:r w:rsidR="00237482">
        <w:rPr>
          <w:sz w:val="20"/>
          <w:szCs w:val="20"/>
          <w:lang w:val="en-MY" w:eastAsia="en-MY"/>
        </w:rPr>
        <w:t xml:space="preserve"> </w:t>
      </w:r>
      <w:r w:rsidRPr="00292263">
        <w:rPr>
          <w:sz w:val="20"/>
          <w:szCs w:val="20"/>
          <w:lang w:val="en-MY" w:eastAsia="en-MY"/>
        </w:rPr>
        <w:t xml:space="preserve">remained a notable performance variable. Nevertheless, the GSM-based communication architecture exhibited high reliability, achieving a </w:t>
      </w:r>
      <w:r w:rsidRPr="00292263">
        <w:rPr>
          <w:bCs/>
          <w:sz w:val="20"/>
          <w:szCs w:val="20"/>
          <w:lang w:val="en-MY" w:eastAsia="en-MY"/>
        </w:rPr>
        <w:t>95% success rate</w:t>
      </w:r>
      <w:r w:rsidRPr="00292263">
        <w:rPr>
          <w:sz w:val="20"/>
          <w:szCs w:val="20"/>
          <w:lang w:val="en-MY" w:eastAsia="en-MY"/>
        </w:rPr>
        <w:t xml:space="preserve"> in alert delivery and emergency call placement during peak-hazard simulations.</w:t>
      </w:r>
      <w:r w:rsidR="00C33E46" w:rsidRPr="00C33E46">
        <w:rPr>
          <w:sz w:val="20"/>
          <w:szCs w:val="20"/>
          <w:lang w:val="en-MY" w:eastAsia="en-MY"/>
        </w:rPr>
        <w:t xml:space="preserve"> </w:t>
      </w:r>
      <w:r w:rsidRPr="00292263">
        <w:rPr>
          <w:sz w:val="20"/>
          <w:szCs w:val="20"/>
          <w:lang w:val="en-MY" w:eastAsia="en-MY"/>
        </w:rPr>
        <w:t xml:space="preserve">In contrast to the systems outlined in </w:t>
      </w:r>
      <w:r w:rsidRPr="00292263">
        <w:rPr>
          <w:bCs/>
          <w:sz w:val="20"/>
          <w:szCs w:val="20"/>
          <w:lang w:val="en-MY" w:eastAsia="en-MY"/>
        </w:rPr>
        <w:t xml:space="preserve">[8], [10], </w:t>
      </w:r>
      <w:r w:rsidRPr="00292263">
        <w:rPr>
          <w:bCs/>
          <w:sz w:val="20"/>
          <w:szCs w:val="20"/>
          <w:lang w:val="en-MY" w:eastAsia="en-MY"/>
        </w:rPr>
        <w:lastRenderedPageBreak/>
        <w:t>and [11]</w:t>
      </w:r>
      <w:r w:rsidRPr="00292263">
        <w:rPr>
          <w:sz w:val="20"/>
          <w:szCs w:val="20"/>
          <w:lang w:val="en-MY" w:eastAsia="en-MY"/>
        </w:rPr>
        <w:t xml:space="preserve"> (see </w:t>
      </w:r>
      <w:r w:rsidRPr="00292263">
        <w:rPr>
          <w:bCs/>
          <w:sz w:val="20"/>
          <w:szCs w:val="20"/>
          <w:lang w:val="en-MY" w:eastAsia="en-MY"/>
        </w:rPr>
        <w:t xml:space="preserve">Table </w:t>
      </w:r>
      <w:r w:rsidR="00C33E46">
        <w:rPr>
          <w:bCs/>
          <w:sz w:val="20"/>
          <w:szCs w:val="20"/>
          <w:lang w:val="en-MY" w:eastAsia="en-MY"/>
        </w:rPr>
        <w:t>2</w:t>
      </w:r>
      <w:r w:rsidRPr="00292263">
        <w:rPr>
          <w:sz w:val="20"/>
          <w:szCs w:val="20"/>
          <w:lang w:val="en-MY" w:eastAsia="en-MY"/>
        </w:rPr>
        <w:t>), which suffer from "limited safety features" and "locational blindness," the proposed system offers a more robust, holistic solution. By synthesizing real-time gas sensing with active hardware actuation and remote tracking, the architecture addresses the critical "No GPS" and "No ventilation control" disadvantages identified in existing literature. While the reliance on network coverage remains a constraint</w:t>
      </w:r>
      <w:r w:rsidR="00237482">
        <w:rPr>
          <w:sz w:val="20"/>
          <w:szCs w:val="20"/>
          <w:lang w:val="en-MY" w:eastAsia="en-MY"/>
        </w:rPr>
        <w:t xml:space="preserve"> </w:t>
      </w:r>
      <w:r w:rsidRPr="00292263">
        <w:rPr>
          <w:sz w:val="20"/>
          <w:szCs w:val="20"/>
          <w:lang w:val="en-MY" w:eastAsia="en-MY"/>
        </w:rPr>
        <w:t>suggesting the future integration of multi-network or satellite-based modules</w:t>
      </w:r>
      <w:r w:rsidR="00237482">
        <w:rPr>
          <w:sz w:val="20"/>
          <w:szCs w:val="20"/>
          <w:lang w:val="en-MY" w:eastAsia="en-MY"/>
        </w:rPr>
        <w:t xml:space="preserve"> </w:t>
      </w:r>
      <w:r w:rsidRPr="00292263">
        <w:rPr>
          <w:sz w:val="20"/>
          <w:szCs w:val="20"/>
          <w:lang w:val="en-MY" w:eastAsia="en-MY"/>
        </w:rPr>
        <w:t>the results confirm that this multi-layered approach significantly advances the state-of-the-art in both vehicle safety and occupant security.</w:t>
      </w:r>
    </w:p>
    <w:p w:rsidR="00C33E46" w:rsidRDefault="00C33E46" w:rsidP="00C33E46">
      <w:pPr>
        <w:jc w:val="center"/>
        <w:rPr>
          <w:color w:val="000000"/>
          <w:sz w:val="16"/>
          <w:szCs w:val="16"/>
        </w:rPr>
      </w:pPr>
      <w:r>
        <w:rPr>
          <w:color w:val="000000"/>
          <w:sz w:val="16"/>
          <w:szCs w:val="16"/>
        </w:rPr>
        <w:t>TABLE 2</w:t>
      </w:r>
    </w:p>
    <w:p w:rsidR="00C33E46" w:rsidRPr="007B237C" w:rsidRDefault="00C33E46" w:rsidP="00C33E46">
      <w:pPr>
        <w:jc w:val="center"/>
        <w:rPr>
          <w:sz w:val="16"/>
          <w:szCs w:val="16"/>
        </w:rPr>
      </w:pPr>
      <w:r w:rsidRPr="007B237C">
        <w:rPr>
          <w:bCs/>
          <w:sz w:val="16"/>
          <w:szCs w:val="16"/>
        </w:rPr>
        <w:t>COMPAR</w:t>
      </w:r>
      <w:r>
        <w:rPr>
          <w:bCs/>
          <w:sz w:val="16"/>
          <w:szCs w:val="16"/>
        </w:rPr>
        <w:t>ISON OF CURRENT CO MONITORING SYSTEMS AND THE PROPOSED SOLUTION</w:t>
      </w:r>
    </w:p>
    <w:p w:rsidR="00C33E46" w:rsidRPr="00C33E46" w:rsidRDefault="00C33E46" w:rsidP="00C33E46">
      <w:pPr>
        <w:jc w:val="center"/>
        <w:rPr>
          <w:color w:val="000000"/>
          <w:sz w:val="16"/>
          <w:szCs w:val="16"/>
        </w:rPr>
      </w:pPr>
      <w:r>
        <w:rPr>
          <w:i/>
          <w:noProof/>
          <w:sz w:val="3"/>
          <w:lang w:val="en-IN" w:eastAsia="en-IN"/>
        </w:rPr>
        <w:drawing>
          <wp:anchor distT="0" distB="0" distL="0" distR="0" simplePos="0" relativeHeight="251665408" behindDoc="1" locked="0" layoutInCell="1" allowOverlap="1" wp14:anchorId="20CEEEAB" wp14:editId="3DA6E5B2">
            <wp:simplePos x="0" y="0"/>
            <wp:positionH relativeFrom="column">
              <wp:posOffset>0</wp:posOffset>
            </wp:positionH>
            <wp:positionV relativeFrom="paragraph">
              <wp:posOffset>422275</wp:posOffset>
            </wp:positionV>
            <wp:extent cx="3152775" cy="3200400"/>
            <wp:effectExtent l="0" t="0" r="9525" b="0"/>
            <wp:wrapTopAndBottom/>
            <wp:docPr id="13" name="Image 13" descr="A table of informational data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table of informational data  Description automatically generated"/>
                    <pic:cNvPicPr/>
                  </pic:nvPicPr>
                  <pic:blipFill>
                    <a:blip r:embed="rId13" cstate="print"/>
                    <a:stretch>
                      <a:fillRect/>
                    </a:stretch>
                  </pic:blipFill>
                  <pic:spPr>
                    <a:xfrm>
                      <a:off x="0" y="0"/>
                      <a:ext cx="3152775" cy="3200400"/>
                    </a:xfrm>
                    <a:prstGeom prst="rect">
                      <a:avLst/>
                    </a:prstGeom>
                  </pic:spPr>
                </pic:pic>
              </a:graphicData>
            </a:graphic>
            <wp14:sizeRelH relativeFrom="margin">
              <wp14:pctWidth>0</wp14:pctWidth>
            </wp14:sizeRelH>
            <wp14:sizeRelV relativeFrom="margin">
              <wp14:pctHeight>0</wp14:pctHeight>
            </wp14:sizeRelV>
          </wp:anchor>
        </w:drawing>
      </w:r>
    </w:p>
    <w:p w:rsidR="0089272E" w:rsidRDefault="0089272E" w:rsidP="0089272E">
      <w:pPr>
        <w:pStyle w:val="BodyText"/>
        <w:numPr>
          <w:ilvl w:val="0"/>
          <w:numId w:val="5"/>
        </w:numPr>
        <w:spacing w:before="58"/>
        <w:jc w:val="both"/>
      </w:pPr>
      <w:r>
        <w:t>CONCLUSION</w:t>
      </w:r>
    </w:p>
    <w:p w:rsidR="0089272E" w:rsidRPr="0089272E" w:rsidRDefault="0089272E" w:rsidP="0089272E">
      <w:pPr>
        <w:pStyle w:val="NormalWeb"/>
        <w:jc w:val="both"/>
        <w:rPr>
          <w:sz w:val="20"/>
          <w:szCs w:val="20"/>
        </w:rPr>
      </w:pPr>
      <w:r w:rsidRPr="0089272E">
        <w:rPr>
          <w:sz w:val="20"/>
          <w:szCs w:val="20"/>
        </w:rPr>
        <w:t xml:space="preserve">This project successfully developed an integrated vehicle safety system that combines real-time Carbon Monoxide (CO) monitoring, GSM-GPS telemetry, and automated mitigation protocols to enhance passenger protection and vehicle security. Through the deployment of an MQ-7-based sensor architecture, the system demonstrated high reliability in detecting hazardous gas concentrations and triggering multi-modal emergency responses, including localized audible alerts and remote notification via SMS and cellular calls. Furthermore, the integration of GPS tracking provided precise spatial awareness, significantly improving the efficacy of emergency response </w:t>
      </w:r>
      <w:proofErr w:type="spellStart"/>
      <w:r w:rsidRPr="0089272E">
        <w:rPr>
          <w:sz w:val="20"/>
          <w:szCs w:val="20"/>
        </w:rPr>
        <w:t>protocols.While</w:t>
      </w:r>
      <w:proofErr w:type="spellEnd"/>
      <w:r w:rsidRPr="0089272E">
        <w:rPr>
          <w:sz w:val="20"/>
          <w:szCs w:val="20"/>
        </w:rPr>
        <w:t xml:space="preserve"> the current prototype achieves its core objectives, future iterations will focus on three key areas of optimization to ensure scalability and robustness:</w:t>
      </w:r>
    </w:p>
    <w:p w:rsidR="0089272E" w:rsidRPr="0089272E" w:rsidRDefault="0089272E" w:rsidP="008722F7">
      <w:pPr>
        <w:pStyle w:val="NormalWeb"/>
        <w:numPr>
          <w:ilvl w:val="0"/>
          <w:numId w:val="19"/>
        </w:numPr>
        <w:jc w:val="both"/>
        <w:rPr>
          <w:sz w:val="20"/>
          <w:szCs w:val="20"/>
        </w:rPr>
      </w:pPr>
      <w:r w:rsidRPr="00DF0FAC">
        <w:rPr>
          <w:bCs/>
          <w:sz w:val="20"/>
          <w:szCs w:val="20"/>
        </w:rPr>
        <w:t>Communication Resilience:</w:t>
      </w:r>
      <w:r w:rsidRPr="0089272E">
        <w:rPr>
          <w:sz w:val="20"/>
          <w:szCs w:val="20"/>
        </w:rPr>
        <w:t xml:space="preserve"> To mitigate reliance on single-provider GSM coverage, future work will explore multi-network failover systems and satellite-based communication to guarantee connectivity in remote or challenging environments.</w:t>
      </w:r>
    </w:p>
    <w:p w:rsidR="0089272E" w:rsidRPr="0089272E" w:rsidRDefault="0089272E" w:rsidP="008722F7">
      <w:pPr>
        <w:pStyle w:val="NormalWeb"/>
        <w:numPr>
          <w:ilvl w:val="0"/>
          <w:numId w:val="19"/>
        </w:numPr>
        <w:jc w:val="both"/>
        <w:rPr>
          <w:sz w:val="20"/>
          <w:szCs w:val="20"/>
        </w:rPr>
      </w:pPr>
      <w:r w:rsidRPr="00DF0FAC">
        <w:rPr>
          <w:bCs/>
          <w:sz w:val="20"/>
          <w:szCs w:val="20"/>
        </w:rPr>
        <w:lastRenderedPageBreak/>
        <w:t>System Efficiency:</w:t>
      </w:r>
      <w:r w:rsidRPr="0089272E">
        <w:rPr>
          <w:sz w:val="20"/>
          <w:szCs w:val="20"/>
        </w:rPr>
        <w:t xml:space="preserve"> Future development will prioritize the integration of low-power components and intelligent energy management strategies to minimize the system’s electrical footprint, ensuring long-term sustainability.</w:t>
      </w:r>
    </w:p>
    <w:p w:rsidR="0089272E" w:rsidRPr="0089272E" w:rsidRDefault="0089272E" w:rsidP="008722F7">
      <w:pPr>
        <w:pStyle w:val="NormalWeb"/>
        <w:numPr>
          <w:ilvl w:val="0"/>
          <w:numId w:val="19"/>
        </w:numPr>
        <w:jc w:val="both"/>
        <w:rPr>
          <w:sz w:val="20"/>
          <w:szCs w:val="20"/>
        </w:rPr>
      </w:pPr>
      <w:r w:rsidRPr="00DF0FAC">
        <w:rPr>
          <w:bCs/>
          <w:sz w:val="20"/>
          <w:szCs w:val="20"/>
        </w:rPr>
        <w:t>User Interface and Validation:</w:t>
      </w:r>
      <w:r w:rsidRPr="0089272E">
        <w:rPr>
          <w:sz w:val="20"/>
          <w:szCs w:val="20"/>
        </w:rPr>
        <w:t xml:space="preserve"> Plans are underway to develop a centralized mobile or web-based dashboard, granting users real-time access to diagnostic data, vehicle telemetry, and historical alert logs.</w:t>
      </w:r>
    </w:p>
    <w:p w:rsidR="008722F7" w:rsidRPr="008722F7" w:rsidRDefault="0089272E" w:rsidP="008722F7">
      <w:pPr>
        <w:pStyle w:val="NormalWeb"/>
        <w:jc w:val="both"/>
        <w:rPr>
          <w:sz w:val="20"/>
          <w:szCs w:val="20"/>
        </w:rPr>
      </w:pPr>
      <w:r w:rsidRPr="0089272E">
        <w:rPr>
          <w:sz w:val="20"/>
          <w:szCs w:val="20"/>
        </w:rPr>
        <w:t>Finally, continued rigorous testing across diverse environmental conditions</w:t>
      </w:r>
      <w:r w:rsidR="008722F7">
        <w:rPr>
          <w:sz w:val="20"/>
          <w:szCs w:val="20"/>
        </w:rPr>
        <w:t xml:space="preserve"> </w:t>
      </w:r>
      <w:r w:rsidRPr="0089272E">
        <w:rPr>
          <w:sz w:val="20"/>
          <w:szCs w:val="20"/>
        </w:rPr>
        <w:t>including extreme climates</w:t>
      </w:r>
      <w:r w:rsidR="008722F7">
        <w:rPr>
          <w:sz w:val="20"/>
          <w:szCs w:val="20"/>
        </w:rPr>
        <w:t xml:space="preserve"> </w:t>
      </w:r>
      <w:r w:rsidRPr="0089272E">
        <w:rPr>
          <w:sz w:val="20"/>
          <w:szCs w:val="20"/>
        </w:rPr>
        <w:t>will further validate the system’s operational limits. By addressing these technical frontiers, the proposed architecture is positioned to evolve into a comprehensive, industry-standard solution for enhancing automotive safety and occupant well-being.</w:t>
      </w:r>
    </w:p>
    <w:p w:rsidR="00BD239E" w:rsidRDefault="00BD239E" w:rsidP="00BD239E">
      <w:pPr>
        <w:pStyle w:val="BodyText"/>
        <w:spacing w:before="180"/>
        <w:ind w:left="0" w:right="139"/>
        <w:jc w:val="center"/>
      </w:pPr>
      <w:r>
        <w:rPr>
          <w:smallCaps/>
          <w:spacing w:val="-2"/>
        </w:rPr>
        <w:t>Acknowledgment</w:t>
      </w:r>
    </w:p>
    <w:p w:rsidR="00BD239E" w:rsidRDefault="006C604C" w:rsidP="006C604C">
      <w:pPr>
        <w:pStyle w:val="BodyText"/>
        <w:spacing w:before="61"/>
        <w:ind w:right="193"/>
        <w:jc w:val="both"/>
      </w:pPr>
      <w:r w:rsidRPr="006C604C">
        <w:t xml:space="preserve">Author thanks to </w:t>
      </w:r>
      <w:proofErr w:type="spellStart"/>
      <w:r w:rsidRPr="006C604C">
        <w:t>Universiti</w:t>
      </w:r>
      <w:proofErr w:type="spellEnd"/>
      <w:r w:rsidRPr="006C604C">
        <w:t xml:space="preserve"> </w:t>
      </w:r>
      <w:proofErr w:type="spellStart"/>
      <w:r w:rsidRPr="006C604C">
        <w:t>Teknikal</w:t>
      </w:r>
      <w:proofErr w:type="spellEnd"/>
      <w:r w:rsidRPr="006C604C">
        <w:t xml:space="preserve"> Malaysia Melaka (</w:t>
      </w:r>
      <w:proofErr w:type="spellStart"/>
      <w:r w:rsidRPr="006C604C">
        <w:t>UTeM</w:t>
      </w:r>
      <w:proofErr w:type="spellEnd"/>
      <w:r w:rsidRPr="006C604C">
        <w:t>) for all the supports.</w:t>
      </w:r>
    </w:p>
    <w:p w:rsidR="00710C93" w:rsidRDefault="00710C93" w:rsidP="00BD239E">
      <w:pPr>
        <w:pStyle w:val="BodyText"/>
        <w:spacing w:before="179"/>
        <w:ind w:left="2" w:right="142"/>
        <w:jc w:val="center"/>
        <w:rPr>
          <w:smallCaps/>
          <w:spacing w:val="-2"/>
        </w:rPr>
      </w:pPr>
    </w:p>
    <w:p w:rsidR="00921B38" w:rsidRPr="004D1FF6" w:rsidRDefault="00BD239E" w:rsidP="004D1FF6">
      <w:pPr>
        <w:pStyle w:val="BodyText"/>
        <w:spacing w:before="179"/>
        <w:ind w:left="2" w:right="142"/>
        <w:jc w:val="center"/>
        <w:rPr>
          <w:smallCaps/>
          <w:spacing w:val="-2"/>
        </w:rPr>
      </w:pPr>
      <w:r>
        <w:rPr>
          <w:smallCaps/>
          <w:spacing w:val="-2"/>
        </w:rPr>
        <w:t>References</w:t>
      </w:r>
    </w:p>
    <w:p w:rsidR="00A75FB3" w:rsidRDefault="00921B38" w:rsidP="00CD6A51">
      <w:pPr>
        <w:pStyle w:val="NormalWeb"/>
        <w:spacing w:before="0" w:beforeAutospacing="0" w:after="0" w:afterAutospacing="0"/>
        <w:ind w:left="2"/>
        <w:jc w:val="both"/>
        <w:rPr>
          <w:i/>
          <w:iCs/>
          <w:sz w:val="16"/>
          <w:szCs w:val="16"/>
        </w:rPr>
      </w:pPr>
      <w:r w:rsidRPr="004D1FF6">
        <w:rPr>
          <w:sz w:val="16"/>
          <w:szCs w:val="16"/>
        </w:rPr>
        <w:t xml:space="preserve">[1] </w:t>
      </w:r>
      <w:proofErr w:type="spellStart"/>
      <w:r w:rsidRPr="004D1FF6">
        <w:rPr>
          <w:sz w:val="16"/>
          <w:szCs w:val="16"/>
        </w:rPr>
        <w:t>Centers</w:t>
      </w:r>
      <w:proofErr w:type="spellEnd"/>
      <w:r w:rsidRPr="004D1FF6">
        <w:rPr>
          <w:sz w:val="16"/>
          <w:szCs w:val="16"/>
        </w:rPr>
        <w:t xml:space="preserve"> for Disease Control and Prevention. (2024, May 16). </w:t>
      </w:r>
      <w:r w:rsidRPr="004D1FF6">
        <w:rPr>
          <w:i/>
          <w:iCs/>
          <w:sz w:val="16"/>
          <w:szCs w:val="16"/>
        </w:rPr>
        <w:t>Carbon</w:t>
      </w:r>
    </w:p>
    <w:p w:rsidR="004D1FF6" w:rsidRDefault="00A75FB3" w:rsidP="00CD6A51">
      <w:pPr>
        <w:pStyle w:val="NormalWeb"/>
        <w:spacing w:before="0" w:beforeAutospacing="0" w:after="0" w:afterAutospacing="0"/>
        <w:ind w:left="2"/>
        <w:jc w:val="both"/>
        <w:rPr>
          <w:sz w:val="16"/>
          <w:szCs w:val="16"/>
        </w:rPr>
      </w:pPr>
      <w:r>
        <w:rPr>
          <w:i/>
          <w:iCs/>
          <w:sz w:val="16"/>
          <w:szCs w:val="16"/>
        </w:rPr>
        <w:t xml:space="preserve">   </w:t>
      </w:r>
      <w:r w:rsidR="00921B38" w:rsidRPr="004D1FF6">
        <w:rPr>
          <w:i/>
          <w:iCs/>
          <w:sz w:val="16"/>
          <w:szCs w:val="16"/>
        </w:rPr>
        <w:t xml:space="preserve"> </w:t>
      </w:r>
      <w:r w:rsidR="00CD6A51">
        <w:rPr>
          <w:i/>
          <w:iCs/>
          <w:sz w:val="16"/>
          <w:szCs w:val="16"/>
        </w:rPr>
        <w:t xml:space="preserve">  </w:t>
      </w:r>
      <w:r w:rsidR="00921B38" w:rsidRPr="004D1FF6">
        <w:rPr>
          <w:i/>
          <w:iCs/>
          <w:sz w:val="16"/>
          <w:szCs w:val="16"/>
        </w:rPr>
        <w:t>monoxide poisoning basics</w:t>
      </w:r>
      <w:r w:rsidR="00921B38" w:rsidRPr="004D1FF6">
        <w:rPr>
          <w:sz w:val="16"/>
          <w:szCs w:val="16"/>
        </w:rPr>
        <w:t>.</w:t>
      </w:r>
    </w:p>
    <w:p w:rsidR="004D1FF6" w:rsidRDefault="004D1FF6" w:rsidP="004D1FF6">
      <w:pPr>
        <w:pStyle w:val="NormalWeb"/>
        <w:spacing w:before="0" w:beforeAutospacing="0" w:after="0" w:afterAutospacing="0"/>
        <w:jc w:val="both"/>
        <w:rPr>
          <w:sz w:val="16"/>
          <w:szCs w:val="16"/>
        </w:rPr>
      </w:pPr>
    </w:p>
    <w:p w:rsidR="00A75FB3" w:rsidRDefault="00921B38" w:rsidP="00A75FB3">
      <w:pPr>
        <w:pStyle w:val="NormalWeb"/>
        <w:spacing w:before="0" w:beforeAutospacing="0" w:after="0" w:afterAutospacing="0"/>
        <w:ind w:left="2"/>
        <w:jc w:val="both"/>
        <w:rPr>
          <w:sz w:val="16"/>
          <w:szCs w:val="16"/>
        </w:rPr>
      </w:pPr>
      <w:r w:rsidRPr="004D1FF6">
        <w:rPr>
          <w:sz w:val="16"/>
          <w:szCs w:val="16"/>
        </w:rPr>
        <w:t>[2] Tan, B. (2023, July 19). Johor cops suspect accidental carbon monoxide</w:t>
      </w:r>
      <w:r w:rsidR="00A75FB3">
        <w:rPr>
          <w:sz w:val="16"/>
          <w:szCs w:val="16"/>
        </w:rPr>
        <w:t xml:space="preserve">                        </w:t>
      </w:r>
      <w:r w:rsidRPr="004D1FF6">
        <w:rPr>
          <w:sz w:val="16"/>
          <w:szCs w:val="16"/>
        </w:rPr>
        <w:t xml:space="preserve"> </w:t>
      </w:r>
      <w:r w:rsidR="00A75FB3">
        <w:rPr>
          <w:sz w:val="16"/>
          <w:szCs w:val="16"/>
        </w:rPr>
        <w:t xml:space="preserve">  </w:t>
      </w:r>
    </w:p>
    <w:p w:rsidR="00921B38" w:rsidRDefault="00A75FB3" w:rsidP="00A75FB3">
      <w:pPr>
        <w:pStyle w:val="NormalWeb"/>
        <w:spacing w:before="0" w:beforeAutospacing="0" w:after="0" w:afterAutospacing="0"/>
        <w:jc w:val="both"/>
        <w:rPr>
          <w:sz w:val="16"/>
          <w:szCs w:val="16"/>
        </w:rPr>
      </w:pPr>
      <w:r>
        <w:rPr>
          <w:sz w:val="16"/>
          <w:szCs w:val="16"/>
        </w:rPr>
        <w:t xml:space="preserve">      </w:t>
      </w:r>
      <w:r w:rsidR="00921B38" w:rsidRPr="004D1FF6">
        <w:rPr>
          <w:sz w:val="16"/>
          <w:szCs w:val="16"/>
        </w:rPr>
        <w:t xml:space="preserve">poisoning after three found dead in car. </w:t>
      </w:r>
      <w:r w:rsidR="00921B38" w:rsidRPr="004D1FF6">
        <w:rPr>
          <w:i/>
          <w:iCs/>
          <w:sz w:val="16"/>
          <w:szCs w:val="16"/>
        </w:rPr>
        <w:t>Malay Mail</w:t>
      </w:r>
      <w:r w:rsidR="00921B38" w:rsidRPr="004D1FF6">
        <w:rPr>
          <w:sz w:val="16"/>
          <w:szCs w:val="16"/>
        </w:rPr>
        <w:t>.</w:t>
      </w:r>
    </w:p>
    <w:p w:rsidR="004D1FF6" w:rsidRPr="004D1FF6" w:rsidRDefault="004D1FF6" w:rsidP="004D1FF6">
      <w:pPr>
        <w:pStyle w:val="NormalWeb"/>
        <w:spacing w:before="0" w:beforeAutospacing="0" w:after="0" w:afterAutospacing="0"/>
        <w:jc w:val="both"/>
        <w:rPr>
          <w:sz w:val="16"/>
          <w:szCs w:val="16"/>
        </w:rPr>
      </w:pPr>
    </w:p>
    <w:p w:rsidR="00921B38" w:rsidRDefault="00921B38" w:rsidP="00A75FB3">
      <w:pPr>
        <w:pStyle w:val="NormalWeb"/>
        <w:spacing w:before="0" w:beforeAutospacing="0" w:after="0" w:afterAutospacing="0"/>
        <w:ind w:left="284" w:hanging="284"/>
        <w:jc w:val="both"/>
        <w:rPr>
          <w:sz w:val="16"/>
          <w:szCs w:val="16"/>
        </w:rPr>
      </w:pPr>
      <w:r w:rsidRPr="004D1FF6">
        <w:rPr>
          <w:sz w:val="16"/>
          <w:szCs w:val="16"/>
        </w:rPr>
        <w:t xml:space="preserve">[3] Lim, A. (2023, April 25). </w:t>
      </w:r>
      <w:r w:rsidRPr="004D1FF6">
        <w:rPr>
          <w:i/>
          <w:iCs/>
          <w:sz w:val="16"/>
          <w:szCs w:val="16"/>
        </w:rPr>
        <w:t xml:space="preserve">MPV crashes into </w:t>
      </w:r>
      <w:proofErr w:type="spellStart"/>
      <w:r w:rsidRPr="004D1FF6">
        <w:rPr>
          <w:i/>
          <w:iCs/>
          <w:sz w:val="16"/>
          <w:szCs w:val="16"/>
        </w:rPr>
        <w:t>Bentong</w:t>
      </w:r>
      <w:proofErr w:type="spellEnd"/>
      <w:r w:rsidRPr="004D1FF6">
        <w:rPr>
          <w:i/>
          <w:iCs/>
          <w:sz w:val="16"/>
          <w:szCs w:val="16"/>
        </w:rPr>
        <w:t xml:space="preserve"> toll barrier after</w:t>
      </w:r>
      <w:r w:rsidR="00A75FB3">
        <w:rPr>
          <w:i/>
          <w:iCs/>
          <w:sz w:val="16"/>
          <w:szCs w:val="16"/>
        </w:rPr>
        <w:t xml:space="preserve"> </w:t>
      </w:r>
      <w:r w:rsidRPr="004D1FF6">
        <w:rPr>
          <w:i/>
          <w:iCs/>
          <w:sz w:val="16"/>
          <w:szCs w:val="16"/>
        </w:rPr>
        <w:t>occupants pass out due to carbon monoxide poisoning</w:t>
      </w:r>
      <w:r w:rsidRPr="004D1FF6">
        <w:rPr>
          <w:sz w:val="16"/>
          <w:szCs w:val="16"/>
        </w:rPr>
        <w:t xml:space="preserve">. Paul Tan’s Automotive News. </w:t>
      </w:r>
      <w:hyperlink r:id="rId14" w:tgtFrame="_blank" w:history="1">
        <w:r w:rsidRPr="004D1FF6">
          <w:rPr>
            <w:rStyle w:val="Hyperlink"/>
            <w:sz w:val="16"/>
            <w:szCs w:val="16"/>
          </w:rPr>
          <w:t>https://paultan.org/2023/04/25/mpv-crashes-into-bentong-toll-barrier-after-occupants-pass-out-due-to-carbon-monoxide-poisoning/</w:t>
        </w:r>
      </w:hyperlink>
    </w:p>
    <w:p w:rsidR="004D1FF6" w:rsidRPr="004D1FF6" w:rsidRDefault="004D1FF6" w:rsidP="004D1FF6">
      <w:pPr>
        <w:pStyle w:val="NormalWeb"/>
        <w:spacing w:before="0" w:beforeAutospacing="0" w:after="0" w:afterAutospacing="0"/>
        <w:jc w:val="both"/>
        <w:rPr>
          <w:sz w:val="16"/>
          <w:szCs w:val="16"/>
        </w:rPr>
      </w:pPr>
    </w:p>
    <w:p w:rsidR="00921B38" w:rsidRPr="004D1FF6" w:rsidRDefault="00921B38" w:rsidP="00577DCA">
      <w:pPr>
        <w:pStyle w:val="NormalWeb"/>
        <w:spacing w:before="0" w:beforeAutospacing="0" w:after="0" w:afterAutospacing="0"/>
        <w:ind w:left="284" w:hanging="284"/>
        <w:jc w:val="both"/>
        <w:rPr>
          <w:sz w:val="16"/>
          <w:szCs w:val="16"/>
        </w:rPr>
      </w:pPr>
      <w:r w:rsidRPr="004D1FF6">
        <w:rPr>
          <w:sz w:val="16"/>
          <w:szCs w:val="16"/>
        </w:rPr>
        <w:t xml:space="preserve">[4] Agar, J. (2021, November 15). </w:t>
      </w:r>
      <w:r w:rsidRPr="004D1FF6">
        <w:rPr>
          <w:i/>
          <w:iCs/>
          <w:sz w:val="16"/>
          <w:szCs w:val="16"/>
        </w:rPr>
        <w:t>3 family members found dead in car died</w:t>
      </w:r>
      <w:r w:rsidR="00577DCA">
        <w:rPr>
          <w:i/>
          <w:iCs/>
          <w:sz w:val="16"/>
          <w:szCs w:val="16"/>
        </w:rPr>
        <w:t xml:space="preserve"> </w:t>
      </w:r>
      <w:r w:rsidRPr="004D1FF6">
        <w:rPr>
          <w:i/>
          <w:iCs/>
          <w:sz w:val="16"/>
          <w:szCs w:val="16"/>
        </w:rPr>
        <w:t>of carbon-monoxide toxicity, records show</w:t>
      </w:r>
      <w:r w:rsidRPr="004D1FF6">
        <w:rPr>
          <w:sz w:val="16"/>
          <w:szCs w:val="16"/>
        </w:rPr>
        <w:t xml:space="preserve">. </w:t>
      </w:r>
      <w:proofErr w:type="spellStart"/>
      <w:r w:rsidRPr="004D1FF6">
        <w:rPr>
          <w:sz w:val="16"/>
          <w:szCs w:val="16"/>
        </w:rPr>
        <w:t>mlive</w:t>
      </w:r>
      <w:proofErr w:type="spellEnd"/>
      <w:r w:rsidRPr="004D1FF6">
        <w:rPr>
          <w:sz w:val="16"/>
          <w:szCs w:val="16"/>
        </w:rPr>
        <w:t>.</w:t>
      </w:r>
    </w:p>
    <w:p w:rsidR="00921B38" w:rsidRDefault="00921B38" w:rsidP="00577DCA">
      <w:pPr>
        <w:pStyle w:val="NormalWeb"/>
        <w:spacing w:before="0" w:beforeAutospacing="0" w:after="0" w:afterAutospacing="0"/>
        <w:ind w:left="284" w:hanging="284"/>
        <w:jc w:val="both"/>
        <w:rPr>
          <w:sz w:val="16"/>
          <w:szCs w:val="16"/>
        </w:rPr>
      </w:pPr>
      <w:r w:rsidRPr="004D1FF6">
        <w:rPr>
          <w:sz w:val="16"/>
          <w:szCs w:val="16"/>
        </w:rPr>
        <w:t xml:space="preserve">[5] World Health Organization. (2021). </w:t>
      </w:r>
      <w:r w:rsidRPr="004D1FF6">
        <w:rPr>
          <w:i/>
          <w:iCs/>
          <w:sz w:val="16"/>
          <w:szCs w:val="16"/>
        </w:rPr>
        <w:t>Carbon monoxide poisoning</w:t>
      </w:r>
      <w:r w:rsidRPr="004D1FF6">
        <w:rPr>
          <w:sz w:val="16"/>
          <w:szCs w:val="16"/>
        </w:rPr>
        <w:t xml:space="preserve"> (WHO</w:t>
      </w:r>
      <w:r w:rsidR="00577DCA">
        <w:rPr>
          <w:sz w:val="16"/>
          <w:szCs w:val="16"/>
        </w:rPr>
        <w:t xml:space="preserve"> </w:t>
      </w:r>
      <w:r w:rsidRPr="004D1FF6">
        <w:rPr>
          <w:sz w:val="16"/>
          <w:szCs w:val="16"/>
        </w:rPr>
        <w:t>Reports).</w:t>
      </w:r>
    </w:p>
    <w:p w:rsidR="004D1FF6" w:rsidRPr="004D1FF6" w:rsidRDefault="004D1FF6" w:rsidP="004D1FF6">
      <w:pPr>
        <w:pStyle w:val="NormalWeb"/>
        <w:spacing w:before="0" w:beforeAutospacing="0" w:after="0" w:afterAutospacing="0"/>
        <w:jc w:val="both"/>
        <w:rPr>
          <w:sz w:val="16"/>
          <w:szCs w:val="16"/>
        </w:rPr>
      </w:pPr>
    </w:p>
    <w:p w:rsidR="00921B38" w:rsidRDefault="00921B38" w:rsidP="00577DCA">
      <w:pPr>
        <w:pStyle w:val="NormalWeb"/>
        <w:spacing w:before="0" w:beforeAutospacing="0" w:after="0" w:afterAutospacing="0"/>
        <w:ind w:left="284" w:hanging="284"/>
        <w:jc w:val="both"/>
        <w:rPr>
          <w:sz w:val="16"/>
          <w:szCs w:val="16"/>
        </w:rPr>
      </w:pPr>
      <w:r w:rsidRPr="004D1FF6">
        <w:rPr>
          <w:sz w:val="16"/>
          <w:szCs w:val="16"/>
        </w:rPr>
        <w:t xml:space="preserve">[6] </w:t>
      </w:r>
      <w:proofErr w:type="spellStart"/>
      <w:r w:rsidRPr="004D1FF6">
        <w:rPr>
          <w:sz w:val="16"/>
          <w:szCs w:val="16"/>
        </w:rPr>
        <w:t>Netstar</w:t>
      </w:r>
      <w:proofErr w:type="spellEnd"/>
      <w:r w:rsidRPr="004D1FF6">
        <w:rPr>
          <w:sz w:val="16"/>
          <w:szCs w:val="16"/>
        </w:rPr>
        <w:t xml:space="preserve">. (2023, October). </w:t>
      </w:r>
      <w:r w:rsidRPr="004D1FF6">
        <w:rPr>
          <w:i/>
          <w:iCs/>
          <w:sz w:val="16"/>
          <w:szCs w:val="16"/>
        </w:rPr>
        <w:t>Vehicle tracking &amp; recovery: What’s the difference &amp; how does it work?</w:t>
      </w:r>
      <w:r w:rsidRPr="004D1FF6">
        <w:rPr>
          <w:sz w:val="16"/>
          <w:szCs w:val="16"/>
        </w:rPr>
        <w:t xml:space="preserve"> </w:t>
      </w:r>
      <w:hyperlink r:id="rId15" w:tgtFrame="_blank" w:history="1">
        <w:r w:rsidRPr="004D1FF6">
          <w:rPr>
            <w:rStyle w:val="Hyperlink"/>
            <w:sz w:val="16"/>
            <w:szCs w:val="16"/>
          </w:rPr>
          <w:t>https://doi.org/104164531153/1736253520239</w:t>
        </w:r>
      </w:hyperlink>
    </w:p>
    <w:p w:rsidR="004D1FF6" w:rsidRPr="004D1FF6" w:rsidRDefault="004D1FF6" w:rsidP="004D1FF6">
      <w:pPr>
        <w:pStyle w:val="NormalWeb"/>
        <w:spacing w:before="0" w:beforeAutospacing="0" w:after="0" w:afterAutospacing="0"/>
        <w:jc w:val="both"/>
        <w:rPr>
          <w:sz w:val="16"/>
          <w:szCs w:val="16"/>
        </w:rPr>
      </w:pPr>
    </w:p>
    <w:p w:rsidR="00921B38" w:rsidRDefault="00921B38" w:rsidP="00577DCA">
      <w:pPr>
        <w:pStyle w:val="NormalWeb"/>
        <w:spacing w:before="0" w:beforeAutospacing="0" w:after="0" w:afterAutospacing="0"/>
        <w:ind w:left="284" w:hanging="284"/>
        <w:jc w:val="both"/>
        <w:rPr>
          <w:sz w:val="16"/>
          <w:szCs w:val="16"/>
        </w:rPr>
      </w:pPr>
      <w:r w:rsidRPr="004D1FF6">
        <w:rPr>
          <w:sz w:val="16"/>
          <w:szCs w:val="16"/>
        </w:rPr>
        <w:t xml:space="preserve">[7] </w:t>
      </w:r>
      <w:proofErr w:type="spellStart"/>
      <w:r w:rsidRPr="004D1FF6">
        <w:rPr>
          <w:sz w:val="16"/>
          <w:szCs w:val="16"/>
        </w:rPr>
        <w:t>Gastgar</w:t>
      </w:r>
      <w:proofErr w:type="spellEnd"/>
      <w:r w:rsidRPr="004D1FF6">
        <w:rPr>
          <w:sz w:val="16"/>
          <w:szCs w:val="16"/>
        </w:rPr>
        <w:t xml:space="preserve">, S., Rambabu, A., </w:t>
      </w:r>
      <w:proofErr w:type="spellStart"/>
      <w:r w:rsidRPr="004D1FF6">
        <w:rPr>
          <w:sz w:val="16"/>
          <w:szCs w:val="16"/>
        </w:rPr>
        <w:t>Vatti</w:t>
      </w:r>
      <w:proofErr w:type="spellEnd"/>
      <w:r w:rsidRPr="004D1FF6">
        <w:rPr>
          <w:sz w:val="16"/>
          <w:szCs w:val="16"/>
        </w:rPr>
        <w:t xml:space="preserve">, R., </w:t>
      </w:r>
      <w:proofErr w:type="spellStart"/>
      <w:r w:rsidRPr="004D1FF6">
        <w:rPr>
          <w:sz w:val="16"/>
          <w:szCs w:val="16"/>
        </w:rPr>
        <w:t>Dhoke</w:t>
      </w:r>
      <w:proofErr w:type="spellEnd"/>
      <w:r w:rsidRPr="004D1FF6">
        <w:rPr>
          <w:sz w:val="16"/>
          <w:szCs w:val="16"/>
        </w:rPr>
        <w:t xml:space="preserve">, S., &amp; </w:t>
      </w:r>
      <w:proofErr w:type="spellStart"/>
      <w:r w:rsidRPr="004D1FF6">
        <w:rPr>
          <w:sz w:val="16"/>
          <w:szCs w:val="16"/>
        </w:rPr>
        <w:t>Thorbole</w:t>
      </w:r>
      <w:proofErr w:type="spellEnd"/>
      <w:r w:rsidRPr="004D1FF6">
        <w:rPr>
          <w:sz w:val="16"/>
          <w:szCs w:val="16"/>
        </w:rPr>
        <w:t xml:space="preserve">, S. (2014). </w:t>
      </w:r>
      <w:r w:rsidRPr="004D1FF6">
        <w:rPr>
          <w:i/>
          <w:iCs/>
          <w:sz w:val="16"/>
          <w:szCs w:val="16"/>
        </w:rPr>
        <w:t>Design of GPS and GSM based tracking system</w:t>
      </w:r>
      <w:r w:rsidRPr="004D1FF6">
        <w:rPr>
          <w:sz w:val="16"/>
          <w:szCs w:val="16"/>
        </w:rPr>
        <w:t xml:space="preserve">. </w:t>
      </w:r>
      <w:hyperlink r:id="rId16" w:tgtFrame="_blank" w:history="1">
        <w:r w:rsidRPr="004D1FF6">
          <w:rPr>
            <w:rStyle w:val="Hyperlink"/>
            <w:sz w:val="16"/>
            <w:szCs w:val="16"/>
          </w:rPr>
          <w:t>https://doi.org/10.13140/RG.2.2.13835.72485</w:t>
        </w:r>
      </w:hyperlink>
    </w:p>
    <w:p w:rsidR="004D1FF6" w:rsidRPr="004D1FF6" w:rsidRDefault="004D1FF6" w:rsidP="004D1FF6">
      <w:pPr>
        <w:pStyle w:val="NormalWeb"/>
        <w:spacing w:before="0" w:beforeAutospacing="0" w:after="0" w:afterAutospacing="0"/>
        <w:jc w:val="both"/>
        <w:rPr>
          <w:sz w:val="16"/>
          <w:szCs w:val="16"/>
        </w:rPr>
      </w:pPr>
    </w:p>
    <w:p w:rsidR="00921B38" w:rsidRDefault="00921B38" w:rsidP="00577DCA">
      <w:pPr>
        <w:pStyle w:val="NormalWeb"/>
        <w:spacing w:before="0" w:beforeAutospacing="0" w:after="0" w:afterAutospacing="0"/>
        <w:ind w:left="284" w:hanging="284"/>
        <w:jc w:val="both"/>
        <w:rPr>
          <w:sz w:val="16"/>
          <w:szCs w:val="16"/>
        </w:rPr>
      </w:pPr>
      <w:r w:rsidRPr="004D1FF6">
        <w:rPr>
          <w:sz w:val="16"/>
          <w:szCs w:val="16"/>
        </w:rPr>
        <w:t xml:space="preserve">[8] Yen, G. S. (2020, September). IoT based vehicle carbon monoxide monitoring, alerting and controlling system. </w:t>
      </w:r>
      <w:r w:rsidRPr="004D1FF6">
        <w:rPr>
          <w:i/>
          <w:iCs/>
          <w:sz w:val="16"/>
          <w:szCs w:val="16"/>
        </w:rPr>
        <w:t>International Journal of Advanced Trends in Computer Science and Engineering, 9</w:t>
      </w:r>
      <w:r w:rsidRPr="004D1FF6">
        <w:rPr>
          <w:sz w:val="16"/>
          <w:szCs w:val="16"/>
        </w:rPr>
        <w:t xml:space="preserve">(1.5), 334–339. </w:t>
      </w:r>
      <w:hyperlink r:id="rId17" w:tgtFrame="_blank" w:history="1">
        <w:r w:rsidRPr="004D1FF6">
          <w:rPr>
            <w:rStyle w:val="Hyperlink"/>
            <w:sz w:val="16"/>
            <w:szCs w:val="16"/>
          </w:rPr>
          <w:t>https://doi.org/10.30534/ijatcse/2020/4791.52020</w:t>
        </w:r>
      </w:hyperlink>
    </w:p>
    <w:p w:rsidR="004D1FF6" w:rsidRPr="004D1FF6" w:rsidRDefault="004D1FF6" w:rsidP="004D1FF6">
      <w:pPr>
        <w:pStyle w:val="NormalWeb"/>
        <w:spacing w:before="0" w:beforeAutospacing="0" w:after="0" w:afterAutospacing="0"/>
        <w:jc w:val="both"/>
        <w:rPr>
          <w:sz w:val="16"/>
          <w:szCs w:val="16"/>
        </w:rPr>
      </w:pPr>
    </w:p>
    <w:p w:rsidR="00921B38" w:rsidRDefault="00921B38" w:rsidP="00577DCA">
      <w:pPr>
        <w:pStyle w:val="NormalWeb"/>
        <w:spacing w:before="0" w:beforeAutospacing="0" w:after="0" w:afterAutospacing="0"/>
        <w:ind w:left="284" w:hanging="284"/>
        <w:jc w:val="both"/>
        <w:rPr>
          <w:sz w:val="16"/>
          <w:szCs w:val="16"/>
        </w:rPr>
      </w:pPr>
      <w:r w:rsidRPr="004D1FF6">
        <w:rPr>
          <w:sz w:val="16"/>
          <w:szCs w:val="16"/>
        </w:rPr>
        <w:t xml:space="preserve">[9] Chowdary, G. R., </w:t>
      </w:r>
      <w:proofErr w:type="spellStart"/>
      <w:r w:rsidRPr="004D1FF6">
        <w:rPr>
          <w:sz w:val="16"/>
          <w:szCs w:val="16"/>
        </w:rPr>
        <w:t>Munappa</w:t>
      </w:r>
      <w:proofErr w:type="spellEnd"/>
      <w:r w:rsidRPr="004D1FF6">
        <w:rPr>
          <w:sz w:val="16"/>
          <w:szCs w:val="16"/>
        </w:rPr>
        <w:t xml:space="preserve">, S., </w:t>
      </w:r>
      <w:proofErr w:type="spellStart"/>
      <w:r w:rsidRPr="004D1FF6">
        <w:rPr>
          <w:sz w:val="16"/>
          <w:szCs w:val="16"/>
        </w:rPr>
        <w:t>Saiteja</w:t>
      </w:r>
      <w:proofErr w:type="spellEnd"/>
      <w:r w:rsidRPr="004D1FF6">
        <w:rPr>
          <w:sz w:val="16"/>
          <w:szCs w:val="16"/>
        </w:rPr>
        <w:t xml:space="preserve">, N. V., &amp; Priya, K. S. S. (2024, July). Vehicle pollution monitoring system using IOT. </w:t>
      </w:r>
      <w:r w:rsidRPr="004D1FF6">
        <w:rPr>
          <w:i/>
          <w:iCs/>
          <w:sz w:val="16"/>
          <w:szCs w:val="16"/>
        </w:rPr>
        <w:t>2024 Asia Pacific Conference on Innovation in Technology (APCIT)</w:t>
      </w:r>
      <w:r w:rsidRPr="004D1FF6">
        <w:rPr>
          <w:sz w:val="16"/>
          <w:szCs w:val="16"/>
        </w:rPr>
        <w:t xml:space="preserve">, 1–6. </w:t>
      </w:r>
      <w:hyperlink r:id="rId18" w:tgtFrame="_blank" w:history="1">
        <w:r w:rsidRPr="004D1FF6">
          <w:rPr>
            <w:rStyle w:val="Hyperlink"/>
            <w:sz w:val="16"/>
            <w:szCs w:val="16"/>
          </w:rPr>
          <w:t>https://doi.org/10.1109/apcit62007.2024.10673499</w:t>
        </w:r>
      </w:hyperlink>
    </w:p>
    <w:p w:rsidR="004D1FF6" w:rsidRPr="004D1FF6" w:rsidRDefault="004D1FF6" w:rsidP="004D1FF6">
      <w:pPr>
        <w:pStyle w:val="NormalWeb"/>
        <w:spacing w:before="0" w:beforeAutospacing="0" w:after="0" w:afterAutospacing="0"/>
        <w:jc w:val="both"/>
        <w:rPr>
          <w:sz w:val="16"/>
          <w:szCs w:val="16"/>
        </w:rPr>
      </w:pPr>
    </w:p>
    <w:p w:rsidR="00921B38" w:rsidRDefault="00921B38" w:rsidP="00577DCA">
      <w:pPr>
        <w:pStyle w:val="NormalWeb"/>
        <w:spacing w:before="0" w:beforeAutospacing="0" w:after="0" w:afterAutospacing="0"/>
        <w:ind w:left="284" w:hanging="284"/>
        <w:jc w:val="both"/>
        <w:rPr>
          <w:sz w:val="16"/>
          <w:szCs w:val="16"/>
        </w:rPr>
      </w:pPr>
      <w:r w:rsidRPr="004D1FF6">
        <w:rPr>
          <w:sz w:val="16"/>
          <w:szCs w:val="16"/>
        </w:rPr>
        <w:t xml:space="preserve">[10] Batra, N., Kaur, J., &amp; Batra, N. K. (2020, December). </w:t>
      </w:r>
      <w:proofErr w:type="spellStart"/>
      <w:r w:rsidRPr="004D1FF6">
        <w:rPr>
          <w:sz w:val="16"/>
          <w:szCs w:val="16"/>
        </w:rPr>
        <w:t>SmartCOdetect</w:t>
      </w:r>
      <w:proofErr w:type="spellEnd"/>
      <w:r w:rsidRPr="004D1FF6">
        <w:rPr>
          <w:sz w:val="16"/>
          <w:szCs w:val="16"/>
        </w:rPr>
        <w:t xml:space="preserve">: An automated car window opening system on detection of carbon monoxide. </w:t>
      </w:r>
      <w:r w:rsidRPr="004D1FF6">
        <w:rPr>
          <w:i/>
          <w:iCs/>
          <w:sz w:val="16"/>
          <w:szCs w:val="16"/>
        </w:rPr>
        <w:t>International Journal of Vehicle Structures and Systems, 12</w:t>
      </w:r>
      <w:r w:rsidRPr="004D1FF6">
        <w:rPr>
          <w:sz w:val="16"/>
          <w:szCs w:val="16"/>
        </w:rPr>
        <w:t xml:space="preserve">(4). </w:t>
      </w:r>
      <w:hyperlink r:id="rId19" w:tgtFrame="_blank" w:history="1">
        <w:r w:rsidRPr="004D1FF6">
          <w:rPr>
            <w:rStyle w:val="Hyperlink"/>
            <w:sz w:val="16"/>
            <w:szCs w:val="16"/>
          </w:rPr>
          <w:t>https://doi.org/10.4273/ijvss.12.4.09</w:t>
        </w:r>
      </w:hyperlink>
    </w:p>
    <w:p w:rsidR="004D1FF6" w:rsidRPr="004D1FF6" w:rsidRDefault="004D1FF6" w:rsidP="004D1FF6">
      <w:pPr>
        <w:pStyle w:val="NormalWeb"/>
        <w:spacing w:before="0" w:beforeAutospacing="0" w:after="0" w:afterAutospacing="0"/>
        <w:jc w:val="both"/>
        <w:rPr>
          <w:sz w:val="16"/>
          <w:szCs w:val="16"/>
        </w:rPr>
      </w:pPr>
    </w:p>
    <w:p w:rsidR="00921B38" w:rsidRDefault="00921B38" w:rsidP="00577DCA">
      <w:pPr>
        <w:pStyle w:val="NormalWeb"/>
        <w:spacing w:before="0" w:beforeAutospacing="0" w:after="0" w:afterAutospacing="0"/>
        <w:ind w:left="284" w:hanging="284"/>
        <w:jc w:val="both"/>
        <w:rPr>
          <w:sz w:val="16"/>
          <w:szCs w:val="16"/>
        </w:rPr>
      </w:pPr>
      <w:r w:rsidRPr="004D1FF6">
        <w:rPr>
          <w:sz w:val="16"/>
          <w:szCs w:val="16"/>
        </w:rPr>
        <w:t>[11]</w:t>
      </w:r>
      <w:proofErr w:type="spellStart"/>
      <w:r w:rsidRPr="004D1FF6">
        <w:rPr>
          <w:sz w:val="16"/>
          <w:szCs w:val="16"/>
        </w:rPr>
        <w:t>Azhar</w:t>
      </w:r>
      <w:proofErr w:type="spellEnd"/>
      <w:r w:rsidRPr="004D1FF6">
        <w:rPr>
          <w:sz w:val="16"/>
          <w:szCs w:val="16"/>
        </w:rPr>
        <w:t xml:space="preserve">, N. I., </w:t>
      </w:r>
      <w:proofErr w:type="spellStart"/>
      <w:r w:rsidRPr="004D1FF6">
        <w:rPr>
          <w:sz w:val="16"/>
          <w:szCs w:val="16"/>
        </w:rPr>
        <w:t>Hussin</w:t>
      </w:r>
      <w:proofErr w:type="spellEnd"/>
      <w:r w:rsidRPr="004D1FF6">
        <w:rPr>
          <w:sz w:val="16"/>
          <w:szCs w:val="16"/>
        </w:rPr>
        <w:t xml:space="preserve">, Z. M., &amp; Mohammad, S. (2023, August). Development of carbon monoxide gas leakage detector in vehicles using IOT. </w:t>
      </w:r>
      <w:r w:rsidRPr="004D1FF6">
        <w:rPr>
          <w:i/>
          <w:iCs/>
          <w:sz w:val="16"/>
          <w:szCs w:val="16"/>
        </w:rPr>
        <w:t xml:space="preserve">2023 International Conference on Electrical, Electronics, </w:t>
      </w:r>
      <w:r w:rsidRPr="004D1FF6">
        <w:rPr>
          <w:i/>
          <w:iCs/>
          <w:sz w:val="16"/>
          <w:szCs w:val="16"/>
        </w:rPr>
        <w:lastRenderedPageBreak/>
        <w:t>Communication and Computer Engineering (ICE2T)</w:t>
      </w:r>
      <w:r w:rsidRPr="004D1FF6">
        <w:rPr>
          <w:sz w:val="16"/>
          <w:szCs w:val="16"/>
        </w:rPr>
        <w:t xml:space="preserve">, 330–334. </w:t>
      </w:r>
      <w:hyperlink r:id="rId20" w:tgtFrame="_blank" w:history="1">
        <w:r w:rsidRPr="004D1FF6">
          <w:rPr>
            <w:rStyle w:val="Hyperlink"/>
            <w:sz w:val="16"/>
            <w:szCs w:val="16"/>
          </w:rPr>
          <w:t>https://doi.org/10.1109/ice2t58637.2023.10540501</w:t>
        </w:r>
      </w:hyperlink>
    </w:p>
    <w:p w:rsidR="004D1FF6" w:rsidRPr="004D1FF6" w:rsidRDefault="004D1FF6" w:rsidP="004D1FF6">
      <w:pPr>
        <w:pStyle w:val="NormalWeb"/>
        <w:spacing w:before="0" w:beforeAutospacing="0" w:after="0" w:afterAutospacing="0"/>
        <w:jc w:val="both"/>
        <w:rPr>
          <w:sz w:val="16"/>
          <w:szCs w:val="16"/>
        </w:rPr>
      </w:pPr>
    </w:p>
    <w:p w:rsidR="00921B38" w:rsidRDefault="00921B38" w:rsidP="00577DCA">
      <w:pPr>
        <w:pStyle w:val="NormalWeb"/>
        <w:spacing w:before="0" w:beforeAutospacing="0" w:after="0" w:afterAutospacing="0"/>
        <w:ind w:left="284" w:hanging="284"/>
        <w:jc w:val="both"/>
        <w:rPr>
          <w:sz w:val="16"/>
          <w:szCs w:val="16"/>
        </w:rPr>
      </w:pPr>
      <w:r w:rsidRPr="004D1FF6">
        <w:rPr>
          <w:sz w:val="16"/>
          <w:szCs w:val="16"/>
        </w:rPr>
        <w:t xml:space="preserve">[12] Hussain, A.-S. T., Fadhil, M., Taha, T. A., Ahmed, O. K., Ahmed, S. A., &amp; </w:t>
      </w:r>
      <w:proofErr w:type="spellStart"/>
      <w:r w:rsidRPr="004D1FF6">
        <w:rPr>
          <w:sz w:val="16"/>
          <w:szCs w:val="16"/>
        </w:rPr>
        <w:t>Desa</w:t>
      </w:r>
      <w:proofErr w:type="spellEnd"/>
      <w:r w:rsidRPr="004D1FF6">
        <w:rPr>
          <w:sz w:val="16"/>
          <w:szCs w:val="16"/>
        </w:rPr>
        <w:t xml:space="preserve">, H. (2023, November). GPS and GSM based vehicle tracking system. </w:t>
      </w:r>
      <w:r w:rsidRPr="004D1FF6">
        <w:rPr>
          <w:i/>
          <w:iCs/>
          <w:sz w:val="16"/>
          <w:szCs w:val="16"/>
        </w:rPr>
        <w:t>2023 International Conference on Intelligent Systems and Applications (ISAS)</w:t>
      </w:r>
      <w:r w:rsidRPr="004D1FF6">
        <w:rPr>
          <w:sz w:val="16"/>
          <w:szCs w:val="16"/>
        </w:rPr>
        <w:t xml:space="preserve">. </w:t>
      </w:r>
      <w:hyperlink r:id="rId21" w:tgtFrame="_blank" w:history="1">
        <w:r w:rsidRPr="004D1FF6">
          <w:rPr>
            <w:rStyle w:val="Hyperlink"/>
            <w:sz w:val="16"/>
            <w:szCs w:val="16"/>
          </w:rPr>
          <w:t>https://doi.org/10.1109/isas60782.2023.10391720</w:t>
        </w:r>
      </w:hyperlink>
    </w:p>
    <w:p w:rsidR="004D1FF6" w:rsidRPr="004D1FF6" w:rsidRDefault="004D1FF6" w:rsidP="004D1FF6">
      <w:pPr>
        <w:pStyle w:val="NormalWeb"/>
        <w:spacing w:before="0" w:beforeAutospacing="0" w:after="0" w:afterAutospacing="0"/>
        <w:jc w:val="both"/>
        <w:rPr>
          <w:sz w:val="16"/>
          <w:szCs w:val="16"/>
        </w:rPr>
      </w:pPr>
    </w:p>
    <w:p w:rsidR="00921B38" w:rsidRDefault="00921B38" w:rsidP="00577DCA">
      <w:pPr>
        <w:pStyle w:val="NormalWeb"/>
        <w:spacing w:before="0" w:beforeAutospacing="0" w:after="0" w:afterAutospacing="0"/>
        <w:ind w:left="284" w:hanging="284"/>
        <w:jc w:val="both"/>
        <w:rPr>
          <w:sz w:val="16"/>
          <w:szCs w:val="16"/>
        </w:rPr>
      </w:pPr>
      <w:r w:rsidRPr="004D1FF6">
        <w:rPr>
          <w:sz w:val="16"/>
          <w:szCs w:val="16"/>
        </w:rPr>
        <w:t xml:space="preserve">[13] Estrada, E., Moreno, M., Martin, K., </w:t>
      </w:r>
      <w:proofErr w:type="spellStart"/>
      <w:r w:rsidRPr="004D1FF6">
        <w:rPr>
          <w:sz w:val="16"/>
          <w:szCs w:val="16"/>
        </w:rPr>
        <w:t>Mever</w:t>
      </w:r>
      <w:proofErr w:type="spellEnd"/>
      <w:r w:rsidRPr="004D1FF6">
        <w:rPr>
          <w:sz w:val="16"/>
          <w:szCs w:val="16"/>
        </w:rPr>
        <w:t xml:space="preserve">, A. L., Rodrigo, P. M., &amp; Gutierrez, S. (2019, October). Low cost CO detector integrated with IoT. </w:t>
      </w:r>
      <w:r w:rsidRPr="004D1FF6">
        <w:rPr>
          <w:i/>
          <w:iCs/>
          <w:sz w:val="16"/>
          <w:szCs w:val="16"/>
        </w:rPr>
        <w:t>2019 IEEE International Conference on Engineering Veracruz (ICEV)</w:t>
      </w:r>
      <w:r w:rsidRPr="004D1FF6">
        <w:rPr>
          <w:sz w:val="16"/>
          <w:szCs w:val="16"/>
        </w:rPr>
        <w:t xml:space="preserve">. </w:t>
      </w:r>
      <w:hyperlink r:id="rId22" w:tgtFrame="_blank" w:history="1">
        <w:r w:rsidRPr="004D1FF6">
          <w:rPr>
            <w:rStyle w:val="Hyperlink"/>
            <w:sz w:val="16"/>
            <w:szCs w:val="16"/>
          </w:rPr>
          <w:t>https://doi.org/10.1109/icev.2019.8920567</w:t>
        </w:r>
      </w:hyperlink>
    </w:p>
    <w:p w:rsidR="004D1FF6" w:rsidRPr="004D1FF6" w:rsidRDefault="004D1FF6" w:rsidP="004D1FF6">
      <w:pPr>
        <w:pStyle w:val="NormalWeb"/>
        <w:spacing w:before="0" w:beforeAutospacing="0" w:after="0" w:afterAutospacing="0"/>
        <w:jc w:val="both"/>
        <w:rPr>
          <w:sz w:val="16"/>
          <w:szCs w:val="16"/>
        </w:rPr>
      </w:pPr>
    </w:p>
    <w:p w:rsidR="00921B38" w:rsidRDefault="00921B38" w:rsidP="00577DCA">
      <w:pPr>
        <w:pStyle w:val="NormalWeb"/>
        <w:spacing w:before="0" w:beforeAutospacing="0" w:after="0" w:afterAutospacing="0"/>
        <w:ind w:left="284" w:hanging="284"/>
        <w:jc w:val="both"/>
        <w:rPr>
          <w:sz w:val="16"/>
          <w:szCs w:val="16"/>
        </w:rPr>
      </w:pPr>
      <w:r w:rsidRPr="004D1FF6">
        <w:rPr>
          <w:sz w:val="16"/>
          <w:szCs w:val="16"/>
        </w:rPr>
        <w:t xml:space="preserve">[14] Bhatnagar, A., Sharma, V., &amp; Raj, G. (2018, June 1). </w:t>
      </w:r>
      <w:r w:rsidRPr="004D1FF6">
        <w:rPr>
          <w:i/>
          <w:iCs/>
          <w:sz w:val="16"/>
          <w:szCs w:val="16"/>
        </w:rPr>
        <w:t>IoT based car pollution detection using AWS</w:t>
      </w:r>
      <w:r w:rsidRPr="004D1FF6">
        <w:rPr>
          <w:sz w:val="16"/>
          <w:szCs w:val="16"/>
        </w:rPr>
        <w:t>. IEEE Xplore.</w:t>
      </w:r>
    </w:p>
    <w:p w:rsidR="00577DCA" w:rsidRPr="004D1FF6" w:rsidRDefault="00577DCA" w:rsidP="00577DCA">
      <w:pPr>
        <w:pStyle w:val="NormalWeb"/>
        <w:spacing w:before="0" w:beforeAutospacing="0" w:after="0" w:afterAutospacing="0"/>
        <w:ind w:left="284" w:hanging="284"/>
        <w:jc w:val="both"/>
        <w:rPr>
          <w:sz w:val="16"/>
          <w:szCs w:val="16"/>
        </w:rPr>
      </w:pPr>
    </w:p>
    <w:p w:rsidR="00921B38" w:rsidRDefault="00921B38" w:rsidP="00577DCA">
      <w:pPr>
        <w:pStyle w:val="NormalWeb"/>
        <w:spacing w:before="0" w:beforeAutospacing="0" w:after="0" w:afterAutospacing="0"/>
        <w:ind w:left="284" w:hanging="284"/>
        <w:jc w:val="both"/>
        <w:rPr>
          <w:sz w:val="16"/>
          <w:szCs w:val="16"/>
        </w:rPr>
      </w:pPr>
      <w:r w:rsidRPr="004D1FF6">
        <w:rPr>
          <w:sz w:val="16"/>
          <w:szCs w:val="16"/>
        </w:rPr>
        <w:t xml:space="preserve">[15] </w:t>
      </w:r>
      <w:proofErr w:type="spellStart"/>
      <w:r w:rsidRPr="004D1FF6">
        <w:rPr>
          <w:sz w:val="16"/>
          <w:szCs w:val="16"/>
        </w:rPr>
        <w:t>Shakunthala</w:t>
      </w:r>
      <w:proofErr w:type="spellEnd"/>
      <w:r w:rsidRPr="004D1FF6">
        <w:rPr>
          <w:sz w:val="16"/>
          <w:szCs w:val="16"/>
        </w:rPr>
        <w:t xml:space="preserve">, </w:t>
      </w:r>
      <w:proofErr w:type="spellStart"/>
      <w:r w:rsidRPr="004D1FF6">
        <w:rPr>
          <w:sz w:val="16"/>
          <w:szCs w:val="16"/>
        </w:rPr>
        <w:t>Sangeetha</w:t>
      </w:r>
      <w:proofErr w:type="spellEnd"/>
      <w:r w:rsidRPr="004D1FF6">
        <w:rPr>
          <w:sz w:val="16"/>
          <w:szCs w:val="16"/>
        </w:rPr>
        <w:t xml:space="preserve">, S., </w:t>
      </w:r>
      <w:proofErr w:type="spellStart"/>
      <w:r w:rsidRPr="004D1FF6">
        <w:rPr>
          <w:sz w:val="16"/>
          <w:szCs w:val="16"/>
        </w:rPr>
        <w:t>Muthu</w:t>
      </w:r>
      <w:proofErr w:type="spellEnd"/>
      <w:r w:rsidRPr="004D1FF6">
        <w:rPr>
          <w:sz w:val="16"/>
          <w:szCs w:val="16"/>
        </w:rPr>
        <w:t xml:space="preserve"> </w:t>
      </w:r>
      <w:proofErr w:type="spellStart"/>
      <w:r w:rsidRPr="004D1FF6">
        <w:rPr>
          <w:sz w:val="16"/>
          <w:szCs w:val="16"/>
        </w:rPr>
        <w:t>Krishnammal</w:t>
      </w:r>
      <w:proofErr w:type="spellEnd"/>
      <w:r w:rsidRPr="004D1FF6">
        <w:rPr>
          <w:sz w:val="16"/>
          <w:szCs w:val="16"/>
        </w:rPr>
        <w:t xml:space="preserve">, &amp; </w:t>
      </w:r>
      <w:proofErr w:type="spellStart"/>
      <w:r w:rsidRPr="004D1FF6">
        <w:rPr>
          <w:sz w:val="16"/>
          <w:szCs w:val="16"/>
        </w:rPr>
        <w:t>Padmavathy</w:t>
      </w:r>
      <w:proofErr w:type="spellEnd"/>
      <w:r w:rsidRPr="004D1FF6">
        <w:rPr>
          <w:sz w:val="16"/>
          <w:szCs w:val="16"/>
        </w:rPr>
        <w:t xml:space="preserve">, T. V. (2022, December). Intelligent sensor and IoT based vehicle pollution monitoring system with alert. </w:t>
      </w:r>
      <w:r w:rsidRPr="004D1FF6">
        <w:rPr>
          <w:i/>
          <w:iCs/>
          <w:sz w:val="16"/>
          <w:szCs w:val="16"/>
        </w:rPr>
        <w:t>2022 International Conference on Power, Energy, Control and Transmission Systems (ICPECTS)</w:t>
      </w:r>
      <w:r w:rsidRPr="004D1FF6">
        <w:rPr>
          <w:sz w:val="16"/>
          <w:szCs w:val="16"/>
        </w:rPr>
        <w:t xml:space="preserve">. </w:t>
      </w:r>
      <w:hyperlink r:id="rId23" w:tgtFrame="_blank" w:history="1">
        <w:r w:rsidRPr="004D1FF6">
          <w:rPr>
            <w:rStyle w:val="Hyperlink"/>
            <w:sz w:val="16"/>
            <w:szCs w:val="16"/>
          </w:rPr>
          <w:t>https://doi.org/10.1109/icpects56089.2022.10046769</w:t>
        </w:r>
      </w:hyperlink>
    </w:p>
    <w:p w:rsidR="004D1FF6" w:rsidRPr="004D1FF6" w:rsidRDefault="004D1FF6" w:rsidP="004D1FF6">
      <w:pPr>
        <w:pStyle w:val="NormalWeb"/>
        <w:spacing w:before="0" w:beforeAutospacing="0" w:after="0" w:afterAutospacing="0"/>
        <w:jc w:val="both"/>
        <w:rPr>
          <w:sz w:val="16"/>
          <w:szCs w:val="16"/>
        </w:rPr>
      </w:pPr>
    </w:p>
    <w:p w:rsidR="00921B38" w:rsidRDefault="00921B38" w:rsidP="00577DCA">
      <w:pPr>
        <w:pStyle w:val="NormalWeb"/>
        <w:spacing w:before="0" w:beforeAutospacing="0" w:after="0" w:afterAutospacing="0"/>
        <w:ind w:left="284" w:hanging="284"/>
        <w:jc w:val="both"/>
        <w:rPr>
          <w:sz w:val="16"/>
          <w:szCs w:val="16"/>
        </w:rPr>
      </w:pPr>
      <w:r w:rsidRPr="004D1FF6">
        <w:rPr>
          <w:sz w:val="16"/>
          <w:szCs w:val="16"/>
        </w:rPr>
        <w:t xml:space="preserve">[16] R, M. S., Deepa, K., &amp; Nithya, M. (2022, November 1). </w:t>
      </w:r>
      <w:r w:rsidRPr="004D1FF6">
        <w:rPr>
          <w:i/>
          <w:iCs/>
          <w:sz w:val="16"/>
          <w:szCs w:val="16"/>
        </w:rPr>
        <w:t>Vehicular emission monitoring and alerting system using IoT</w:t>
      </w:r>
      <w:r w:rsidRPr="004D1FF6">
        <w:rPr>
          <w:sz w:val="16"/>
          <w:szCs w:val="16"/>
        </w:rPr>
        <w:t xml:space="preserve">. IEEE Xplore. </w:t>
      </w:r>
      <w:hyperlink r:id="rId24" w:tgtFrame="_blank" w:history="1">
        <w:r w:rsidRPr="004D1FF6">
          <w:rPr>
            <w:rStyle w:val="Hyperlink"/>
            <w:sz w:val="16"/>
            <w:szCs w:val="16"/>
          </w:rPr>
          <w:t>https://ieeexplore.ieee.org/document/10040110</w:t>
        </w:r>
      </w:hyperlink>
    </w:p>
    <w:p w:rsidR="004D1FF6" w:rsidRPr="004D1FF6" w:rsidRDefault="004D1FF6" w:rsidP="004D1FF6">
      <w:pPr>
        <w:pStyle w:val="NormalWeb"/>
        <w:spacing w:before="0" w:beforeAutospacing="0" w:after="0" w:afterAutospacing="0"/>
        <w:jc w:val="both"/>
        <w:rPr>
          <w:sz w:val="16"/>
          <w:szCs w:val="16"/>
        </w:rPr>
      </w:pPr>
    </w:p>
    <w:p w:rsidR="00921B38" w:rsidRDefault="00921B38" w:rsidP="00577DCA">
      <w:pPr>
        <w:pStyle w:val="NormalWeb"/>
        <w:spacing w:before="0" w:beforeAutospacing="0" w:after="0" w:afterAutospacing="0"/>
        <w:ind w:left="284" w:hanging="284"/>
        <w:jc w:val="both"/>
        <w:rPr>
          <w:sz w:val="16"/>
          <w:szCs w:val="16"/>
        </w:rPr>
      </w:pPr>
      <w:r w:rsidRPr="004D1FF6">
        <w:rPr>
          <w:sz w:val="16"/>
          <w:szCs w:val="16"/>
        </w:rPr>
        <w:t xml:space="preserve">[17] Smart monitoring of carbon monoxide using Internet of Things. (2020, January). </w:t>
      </w:r>
      <w:r w:rsidRPr="004D1FF6">
        <w:rPr>
          <w:i/>
          <w:iCs/>
          <w:sz w:val="16"/>
          <w:szCs w:val="16"/>
        </w:rPr>
        <w:t>International Journal of Innovative Technology and Exploring Engineering, 9</w:t>
      </w:r>
      <w:r w:rsidRPr="004D1FF6">
        <w:rPr>
          <w:sz w:val="16"/>
          <w:szCs w:val="16"/>
        </w:rPr>
        <w:t xml:space="preserve">(3), 3648–3651. </w:t>
      </w:r>
      <w:hyperlink r:id="rId25" w:tgtFrame="_blank" w:history="1">
        <w:r w:rsidRPr="004D1FF6">
          <w:rPr>
            <w:rStyle w:val="Hyperlink"/>
            <w:sz w:val="16"/>
            <w:szCs w:val="16"/>
          </w:rPr>
          <w:t>https://doi.org/10.35940/ijitee.c8616.019320</w:t>
        </w:r>
      </w:hyperlink>
    </w:p>
    <w:p w:rsidR="004D1FF6" w:rsidRPr="004D1FF6" w:rsidRDefault="004D1FF6" w:rsidP="004D1FF6">
      <w:pPr>
        <w:pStyle w:val="NormalWeb"/>
        <w:spacing w:before="0" w:beforeAutospacing="0" w:after="0" w:afterAutospacing="0"/>
        <w:jc w:val="both"/>
        <w:rPr>
          <w:sz w:val="16"/>
          <w:szCs w:val="16"/>
        </w:rPr>
      </w:pPr>
    </w:p>
    <w:p w:rsidR="00921B38" w:rsidRPr="004D1FF6" w:rsidRDefault="00921B38" w:rsidP="00577DCA">
      <w:pPr>
        <w:pStyle w:val="NormalWeb"/>
        <w:spacing w:before="0" w:beforeAutospacing="0" w:after="0" w:afterAutospacing="0"/>
        <w:ind w:left="284" w:hanging="284"/>
        <w:jc w:val="both"/>
        <w:rPr>
          <w:sz w:val="16"/>
          <w:szCs w:val="16"/>
        </w:rPr>
      </w:pPr>
      <w:r w:rsidRPr="004D1FF6">
        <w:rPr>
          <w:sz w:val="16"/>
          <w:szCs w:val="16"/>
        </w:rPr>
        <w:t xml:space="preserve">[18] </w:t>
      </w:r>
      <w:proofErr w:type="spellStart"/>
      <w:r w:rsidRPr="004D1FF6">
        <w:rPr>
          <w:sz w:val="16"/>
          <w:szCs w:val="16"/>
        </w:rPr>
        <w:t>Kamarudin</w:t>
      </w:r>
      <w:proofErr w:type="spellEnd"/>
      <w:r w:rsidRPr="004D1FF6">
        <w:rPr>
          <w:sz w:val="16"/>
          <w:szCs w:val="16"/>
        </w:rPr>
        <w:t xml:space="preserve">, A., et al. (2021, November). IoT-based carbon monoxide (CO) real-time warning system application in vehicles. </w:t>
      </w:r>
      <w:r w:rsidRPr="004D1FF6">
        <w:rPr>
          <w:i/>
          <w:iCs/>
          <w:sz w:val="16"/>
          <w:szCs w:val="16"/>
        </w:rPr>
        <w:t>Journal of Physics: Conference Series, 2107</w:t>
      </w:r>
      <w:r w:rsidRPr="004D1FF6">
        <w:rPr>
          <w:sz w:val="16"/>
          <w:szCs w:val="16"/>
        </w:rPr>
        <w:t xml:space="preserve">(1), 012043. </w:t>
      </w:r>
      <w:hyperlink r:id="rId26" w:tgtFrame="_blank" w:history="1">
        <w:r w:rsidRPr="004D1FF6">
          <w:rPr>
            <w:rStyle w:val="Hyperlink"/>
            <w:sz w:val="16"/>
            <w:szCs w:val="16"/>
          </w:rPr>
          <w:t>https://doi.org/10.1088/1742-6596/2107/1/012043</w:t>
        </w:r>
      </w:hyperlink>
    </w:p>
    <w:p w:rsidR="00921B38" w:rsidRPr="004D1FF6" w:rsidRDefault="00921B38" w:rsidP="004D1FF6">
      <w:pPr>
        <w:pStyle w:val="BodyText"/>
        <w:ind w:left="2" w:right="142"/>
        <w:jc w:val="center"/>
        <w:rPr>
          <w:sz w:val="16"/>
          <w:szCs w:val="16"/>
        </w:rPr>
      </w:pPr>
    </w:p>
    <w:sectPr w:rsidR="00921B38" w:rsidRPr="004D1FF6" w:rsidSect="00710C93">
      <w:type w:val="continuous"/>
      <w:pgSz w:w="11910" w:h="16840"/>
      <w:pgMar w:top="1077" w:right="902" w:bottom="1440" w:left="851" w:header="720" w:footer="720" w:gutter="0"/>
      <w:cols w:num="2" w:space="720" w:equalWidth="0">
        <w:col w:w="4985" w:space="401"/>
        <w:col w:w="4771"/>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0E30"/>
    <w:multiLevelType w:val="hybridMultilevel"/>
    <w:tmpl w:val="069CFD84"/>
    <w:lvl w:ilvl="0" w:tplc="4B3C8EA0">
      <w:numFmt w:val="bullet"/>
      <w:lvlText w:val=""/>
      <w:lvlJc w:val="left"/>
      <w:pPr>
        <w:ind w:left="556" w:hanging="217"/>
      </w:pPr>
      <w:rPr>
        <w:rFonts w:ascii="Symbol" w:eastAsia="Symbol" w:hAnsi="Symbol" w:cs="Symbol" w:hint="default"/>
        <w:b w:val="0"/>
        <w:bCs w:val="0"/>
        <w:i w:val="0"/>
        <w:iCs w:val="0"/>
        <w:spacing w:val="0"/>
        <w:w w:val="100"/>
        <w:sz w:val="16"/>
        <w:szCs w:val="16"/>
        <w:lang w:val="en-US" w:eastAsia="en-US" w:bidi="ar-SA"/>
      </w:rPr>
    </w:lvl>
    <w:lvl w:ilvl="1" w:tplc="3CEEDD48">
      <w:numFmt w:val="bullet"/>
      <w:lvlText w:val="•"/>
      <w:lvlJc w:val="left"/>
      <w:pPr>
        <w:ind w:left="1002" w:hanging="217"/>
      </w:pPr>
      <w:rPr>
        <w:rFonts w:hint="default"/>
        <w:lang w:val="en-US" w:eastAsia="en-US" w:bidi="ar-SA"/>
      </w:rPr>
    </w:lvl>
    <w:lvl w:ilvl="2" w:tplc="C5749D3E">
      <w:numFmt w:val="bullet"/>
      <w:lvlText w:val="•"/>
      <w:lvlJc w:val="left"/>
      <w:pPr>
        <w:ind w:left="1445" w:hanging="217"/>
      </w:pPr>
      <w:rPr>
        <w:rFonts w:hint="default"/>
        <w:lang w:val="en-US" w:eastAsia="en-US" w:bidi="ar-SA"/>
      </w:rPr>
    </w:lvl>
    <w:lvl w:ilvl="3" w:tplc="FB42E0D2">
      <w:numFmt w:val="bullet"/>
      <w:lvlText w:val="•"/>
      <w:lvlJc w:val="left"/>
      <w:pPr>
        <w:ind w:left="1887" w:hanging="217"/>
      </w:pPr>
      <w:rPr>
        <w:rFonts w:hint="default"/>
        <w:lang w:val="en-US" w:eastAsia="en-US" w:bidi="ar-SA"/>
      </w:rPr>
    </w:lvl>
    <w:lvl w:ilvl="4" w:tplc="92869892">
      <w:numFmt w:val="bullet"/>
      <w:lvlText w:val="•"/>
      <w:lvlJc w:val="left"/>
      <w:pPr>
        <w:ind w:left="2330" w:hanging="217"/>
      </w:pPr>
      <w:rPr>
        <w:rFonts w:hint="default"/>
        <w:lang w:val="en-US" w:eastAsia="en-US" w:bidi="ar-SA"/>
      </w:rPr>
    </w:lvl>
    <w:lvl w:ilvl="5" w:tplc="A1F02058">
      <w:numFmt w:val="bullet"/>
      <w:lvlText w:val="•"/>
      <w:lvlJc w:val="left"/>
      <w:pPr>
        <w:ind w:left="2772" w:hanging="217"/>
      </w:pPr>
      <w:rPr>
        <w:rFonts w:hint="default"/>
        <w:lang w:val="en-US" w:eastAsia="en-US" w:bidi="ar-SA"/>
      </w:rPr>
    </w:lvl>
    <w:lvl w:ilvl="6" w:tplc="3E5CC54C">
      <w:numFmt w:val="bullet"/>
      <w:lvlText w:val="•"/>
      <w:lvlJc w:val="left"/>
      <w:pPr>
        <w:ind w:left="3215" w:hanging="217"/>
      </w:pPr>
      <w:rPr>
        <w:rFonts w:hint="default"/>
        <w:lang w:val="en-US" w:eastAsia="en-US" w:bidi="ar-SA"/>
      </w:rPr>
    </w:lvl>
    <w:lvl w:ilvl="7" w:tplc="77F4676C">
      <w:numFmt w:val="bullet"/>
      <w:lvlText w:val="•"/>
      <w:lvlJc w:val="left"/>
      <w:pPr>
        <w:ind w:left="3657" w:hanging="217"/>
      </w:pPr>
      <w:rPr>
        <w:rFonts w:hint="default"/>
        <w:lang w:val="en-US" w:eastAsia="en-US" w:bidi="ar-SA"/>
      </w:rPr>
    </w:lvl>
    <w:lvl w:ilvl="8" w:tplc="0C8A878A">
      <w:numFmt w:val="bullet"/>
      <w:lvlText w:val="•"/>
      <w:lvlJc w:val="left"/>
      <w:pPr>
        <w:ind w:left="4100" w:hanging="217"/>
      </w:pPr>
      <w:rPr>
        <w:rFonts w:hint="default"/>
        <w:lang w:val="en-US" w:eastAsia="en-US" w:bidi="ar-SA"/>
      </w:rPr>
    </w:lvl>
  </w:abstractNum>
  <w:abstractNum w:abstractNumId="1">
    <w:nsid w:val="02BF1862"/>
    <w:multiLevelType w:val="hybridMultilevel"/>
    <w:tmpl w:val="15F01DC4"/>
    <w:lvl w:ilvl="0" w:tplc="523E919C">
      <w:numFmt w:val="bullet"/>
      <w:lvlText w:val=""/>
      <w:lvlJc w:val="left"/>
      <w:pPr>
        <w:ind w:left="556" w:hanging="217"/>
      </w:pPr>
      <w:rPr>
        <w:rFonts w:ascii="Symbol" w:eastAsia="Symbol" w:hAnsi="Symbol" w:cs="Symbol" w:hint="default"/>
        <w:b w:val="0"/>
        <w:bCs w:val="0"/>
        <w:i w:val="0"/>
        <w:iCs w:val="0"/>
        <w:spacing w:val="0"/>
        <w:w w:val="100"/>
        <w:sz w:val="16"/>
        <w:szCs w:val="16"/>
        <w:lang w:val="en-US" w:eastAsia="en-US" w:bidi="ar-SA"/>
      </w:rPr>
    </w:lvl>
    <w:lvl w:ilvl="1" w:tplc="9A7C20E2">
      <w:numFmt w:val="bullet"/>
      <w:lvlText w:val="•"/>
      <w:lvlJc w:val="left"/>
      <w:pPr>
        <w:ind w:left="1021" w:hanging="217"/>
      </w:pPr>
      <w:rPr>
        <w:rFonts w:hint="default"/>
        <w:lang w:val="en-US" w:eastAsia="en-US" w:bidi="ar-SA"/>
      </w:rPr>
    </w:lvl>
    <w:lvl w:ilvl="2" w:tplc="F15CDD84">
      <w:numFmt w:val="bullet"/>
      <w:lvlText w:val="•"/>
      <w:lvlJc w:val="left"/>
      <w:pPr>
        <w:ind w:left="1483" w:hanging="217"/>
      </w:pPr>
      <w:rPr>
        <w:rFonts w:hint="default"/>
        <w:lang w:val="en-US" w:eastAsia="en-US" w:bidi="ar-SA"/>
      </w:rPr>
    </w:lvl>
    <w:lvl w:ilvl="3" w:tplc="C96EFD08">
      <w:numFmt w:val="bullet"/>
      <w:lvlText w:val="•"/>
      <w:lvlJc w:val="left"/>
      <w:pPr>
        <w:ind w:left="1945" w:hanging="217"/>
      </w:pPr>
      <w:rPr>
        <w:rFonts w:hint="default"/>
        <w:lang w:val="en-US" w:eastAsia="en-US" w:bidi="ar-SA"/>
      </w:rPr>
    </w:lvl>
    <w:lvl w:ilvl="4" w:tplc="A8A2038A">
      <w:numFmt w:val="bullet"/>
      <w:lvlText w:val="•"/>
      <w:lvlJc w:val="left"/>
      <w:pPr>
        <w:ind w:left="2407" w:hanging="217"/>
      </w:pPr>
      <w:rPr>
        <w:rFonts w:hint="default"/>
        <w:lang w:val="en-US" w:eastAsia="en-US" w:bidi="ar-SA"/>
      </w:rPr>
    </w:lvl>
    <w:lvl w:ilvl="5" w:tplc="25CA2DF4">
      <w:numFmt w:val="bullet"/>
      <w:lvlText w:val="•"/>
      <w:lvlJc w:val="left"/>
      <w:pPr>
        <w:ind w:left="2868" w:hanging="217"/>
      </w:pPr>
      <w:rPr>
        <w:rFonts w:hint="default"/>
        <w:lang w:val="en-US" w:eastAsia="en-US" w:bidi="ar-SA"/>
      </w:rPr>
    </w:lvl>
    <w:lvl w:ilvl="6" w:tplc="5AB41DC2">
      <w:numFmt w:val="bullet"/>
      <w:lvlText w:val="•"/>
      <w:lvlJc w:val="left"/>
      <w:pPr>
        <w:ind w:left="3330" w:hanging="217"/>
      </w:pPr>
      <w:rPr>
        <w:rFonts w:hint="default"/>
        <w:lang w:val="en-US" w:eastAsia="en-US" w:bidi="ar-SA"/>
      </w:rPr>
    </w:lvl>
    <w:lvl w:ilvl="7" w:tplc="0504B3F2">
      <w:numFmt w:val="bullet"/>
      <w:lvlText w:val="•"/>
      <w:lvlJc w:val="left"/>
      <w:pPr>
        <w:ind w:left="3792" w:hanging="217"/>
      </w:pPr>
      <w:rPr>
        <w:rFonts w:hint="default"/>
        <w:lang w:val="en-US" w:eastAsia="en-US" w:bidi="ar-SA"/>
      </w:rPr>
    </w:lvl>
    <w:lvl w:ilvl="8" w:tplc="F20C3B14">
      <w:numFmt w:val="bullet"/>
      <w:lvlText w:val="•"/>
      <w:lvlJc w:val="left"/>
      <w:pPr>
        <w:ind w:left="4254" w:hanging="217"/>
      </w:pPr>
      <w:rPr>
        <w:rFonts w:hint="default"/>
        <w:lang w:val="en-US" w:eastAsia="en-US" w:bidi="ar-SA"/>
      </w:rPr>
    </w:lvl>
  </w:abstractNum>
  <w:abstractNum w:abstractNumId="2">
    <w:nsid w:val="04F257DC"/>
    <w:multiLevelType w:val="multilevel"/>
    <w:tmpl w:val="B296A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906612"/>
    <w:multiLevelType w:val="multilevel"/>
    <w:tmpl w:val="33A83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085571"/>
    <w:multiLevelType w:val="hybridMultilevel"/>
    <w:tmpl w:val="2014E5CA"/>
    <w:lvl w:ilvl="0" w:tplc="1E261216">
      <w:start w:val="1"/>
      <w:numFmt w:val="upperLetter"/>
      <w:lvlText w:val="%1."/>
      <w:lvlJc w:val="left"/>
      <w:pPr>
        <w:ind w:left="340" w:hanging="288"/>
      </w:pPr>
      <w:rPr>
        <w:rFonts w:ascii="Times New Roman" w:eastAsia="Times New Roman" w:hAnsi="Times New Roman" w:cs="Times New Roman" w:hint="default"/>
        <w:b w:val="0"/>
        <w:bCs w:val="0"/>
        <w:i/>
        <w:iCs/>
        <w:spacing w:val="0"/>
        <w:w w:val="99"/>
        <w:sz w:val="20"/>
        <w:szCs w:val="20"/>
        <w:lang w:val="en-US" w:eastAsia="en-US" w:bidi="ar-SA"/>
      </w:rPr>
    </w:lvl>
    <w:lvl w:ilvl="1" w:tplc="38184296">
      <w:start w:val="1"/>
      <w:numFmt w:val="decimal"/>
      <w:lvlText w:val="%2)"/>
      <w:lvlJc w:val="left"/>
      <w:pPr>
        <w:ind w:left="52" w:hanging="267"/>
      </w:pPr>
      <w:rPr>
        <w:rFonts w:hint="default"/>
        <w:spacing w:val="0"/>
        <w:w w:val="99"/>
        <w:lang w:val="en-US" w:eastAsia="en-US" w:bidi="ar-SA"/>
      </w:rPr>
    </w:lvl>
    <w:lvl w:ilvl="2" w:tplc="C230395A">
      <w:numFmt w:val="bullet"/>
      <w:lvlText w:val="•"/>
      <w:lvlJc w:val="left"/>
      <w:pPr>
        <w:ind w:left="281" w:hanging="267"/>
      </w:pPr>
      <w:rPr>
        <w:rFonts w:hint="default"/>
        <w:lang w:val="en-US" w:eastAsia="en-US" w:bidi="ar-SA"/>
      </w:rPr>
    </w:lvl>
    <w:lvl w:ilvl="3" w:tplc="B502C55C">
      <w:numFmt w:val="bullet"/>
      <w:lvlText w:val="•"/>
      <w:lvlJc w:val="left"/>
      <w:pPr>
        <w:ind w:left="223" w:hanging="267"/>
      </w:pPr>
      <w:rPr>
        <w:rFonts w:hint="default"/>
        <w:lang w:val="en-US" w:eastAsia="en-US" w:bidi="ar-SA"/>
      </w:rPr>
    </w:lvl>
    <w:lvl w:ilvl="4" w:tplc="F530BC9C">
      <w:numFmt w:val="bullet"/>
      <w:lvlText w:val="•"/>
      <w:lvlJc w:val="left"/>
      <w:pPr>
        <w:ind w:left="165" w:hanging="267"/>
      </w:pPr>
      <w:rPr>
        <w:rFonts w:hint="default"/>
        <w:lang w:val="en-US" w:eastAsia="en-US" w:bidi="ar-SA"/>
      </w:rPr>
    </w:lvl>
    <w:lvl w:ilvl="5" w:tplc="611E3216">
      <w:numFmt w:val="bullet"/>
      <w:lvlText w:val="•"/>
      <w:lvlJc w:val="left"/>
      <w:pPr>
        <w:ind w:left="106" w:hanging="267"/>
      </w:pPr>
      <w:rPr>
        <w:rFonts w:hint="default"/>
        <w:lang w:val="en-US" w:eastAsia="en-US" w:bidi="ar-SA"/>
      </w:rPr>
    </w:lvl>
    <w:lvl w:ilvl="6" w:tplc="C8DAE948">
      <w:numFmt w:val="bullet"/>
      <w:lvlText w:val="•"/>
      <w:lvlJc w:val="left"/>
      <w:pPr>
        <w:ind w:left="48" w:hanging="267"/>
      </w:pPr>
      <w:rPr>
        <w:rFonts w:hint="default"/>
        <w:lang w:val="en-US" w:eastAsia="en-US" w:bidi="ar-SA"/>
      </w:rPr>
    </w:lvl>
    <w:lvl w:ilvl="7" w:tplc="307C506E">
      <w:numFmt w:val="bullet"/>
      <w:lvlText w:val="•"/>
      <w:lvlJc w:val="left"/>
      <w:pPr>
        <w:ind w:left="-10" w:hanging="267"/>
      </w:pPr>
      <w:rPr>
        <w:rFonts w:hint="default"/>
        <w:lang w:val="en-US" w:eastAsia="en-US" w:bidi="ar-SA"/>
      </w:rPr>
    </w:lvl>
    <w:lvl w:ilvl="8" w:tplc="F5988BA6">
      <w:numFmt w:val="bullet"/>
      <w:lvlText w:val="•"/>
      <w:lvlJc w:val="left"/>
      <w:pPr>
        <w:ind w:left="-69" w:hanging="267"/>
      </w:pPr>
      <w:rPr>
        <w:rFonts w:hint="default"/>
        <w:lang w:val="en-US" w:eastAsia="en-US" w:bidi="ar-SA"/>
      </w:rPr>
    </w:lvl>
  </w:abstractNum>
  <w:abstractNum w:abstractNumId="5">
    <w:nsid w:val="0F2A7204"/>
    <w:multiLevelType w:val="hybridMultilevel"/>
    <w:tmpl w:val="8F96E3A2"/>
    <w:lvl w:ilvl="0" w:tplc="42C4AAA2">
      <w:start w:val="1"/>
      <w:numFmt w:val="upperRoman"/>
      <w:lvlText w:val="%1."/>
      <w:lvlJc w:val="left"/>
      <w:pPr>
        <w:ind w:left="2052" w:hanging="288"/>
      </w:pPr>
      <w:rPr>
        <w:rFonts w:ascii="Times New Roman" w:eastAsia="Times New Roman" w:hAnsi="Times New Roman" w:cs="Times New Roman" w:hint="default"/>
        <w:b w:val="0"/>
        <w:bCs w:val="0"/>
        <w:i w:val="0"/>
        <w:iCs w:val="0"/>
        <w:spacing w:val="0"/>
        <w:w w:val="99"/>
        <w:sz w:val="20"/>
        <w:szCs w:val="20"/>
        <w:lang w:val="en-US" w:eastAsia="en-US" w:bidi="ar-SA"/>
      </w:rPr>
    </w:lvl>
    <w:lvl w:ilvl="1" w:tplc="A15E0BCA">
      <w:numFmt w:val="bullet"/>
      <w:lvlText w:val="•"/>
      <w:lvlJc w:val="left"/>
      <w:pPr>
        <w:ind w:left="2352" w:hanging="288"/>
      </w:pPr>
      <w:rPr>
        <w:rFonts w:hint="default"/>
        <w:lang w:val="en-US" w:eastAsia="en-US" w:bidi="ar-SA"/>
      </w:rPr>
    </w:lvl>
    <w:lvl w:ilvl="2" w:tplc="977AC578">
      <w:numFmt w:val="bullet"/>
      <w:lvlText w:val="•"/>
      <w:lvlJc w:val="left"/>
      <w:pPr>
        <w:ind w:left="2645" w:hanging="288"/>
      </w:pPr>
      <w:rPr>
        <w:rFonts w:hint="default"/>
        <w:lang w:val="en-US" w:eastAsia="en-US" w:bidi="ar-SA"/>
      </w:rPr>
    </w:lvl>
    <w:lvl w:ilvl="3" w:tplc="2D3A4F9A">
      <w:numFmt w:val="bullet"/>
      <w:lvlText w:val="•"/>
      <w:lvlJc w:val="left"/>
      <w:pPr>
        <w:ind w:left="2937" w:hanging="288"/>
      </w:pPr>
      <w:rPr>
        <w:rFonts w:hint="default"/>
        <w:lang w:val="en-US" w:eastAsia="en-US" w:bidi="ar-SA"/>
      </w:rPr>
    </w:lvl>
    <w:lvl w:ilvl="4" w:tplc="342CEE12">
      <w:numFmt w:val="bullet"/>
      <w:lvlText w:val="•"/>
      <w:lvlJc w:val="left"/>
      <w:pPr>
        <w:ind w:left="3230" w:hanging="288"/>
      </w:pPr>
      <w:rPr>
        <w:rFonts w:hint="default"/>
        <w:lang w:val="en-US" w:eastAsia="en-US" w:bidi="ar-SA"/>
      </w:rPr>
    </w:lvl>
    <w:lvl w:ilvl="5" w:tplc="D2E43574">
      <w:numFmt w:val="bullet"/>
      <w:lvlText w:val="•"/>
      <w:lvlJc w:val="left"/>
      <w:pPr>
        <w:ind w:left="3522" w:hanging="288"/>
      </w:pPr>
      <w:rPr>
        <w:rFonts w:hint="default"/>
        <w:lang w:val="en-US" w:eastAsia="en-US" w:bidi="ar-SA"/>
      </w:rPr>
    </w:lvl>
    <w:lvl w:ilvl="6" w:tplc="F12CA414">
      <w:numFmt w:val="bullet"/>
      <w:lvlText w:val="•"/>
      <w:lvlJc w:val="left"/>
      <w:pPr>
        <w:ind w:left="3815" w:hanging="288"/>
      </w:pPr>
      <w:rPr>
        <w:rFonts w:hint="default"/>
        <w:lang w:val="en-US" w:eastAsia="en-US" w:bidi="ar-SA"/>
      </w:rPr>
    </w:lvl>
    <w:lvl w:ilvl="7" w:tplc="32A2CEE8">
      <w:numFmt w:val="bullet"/>
      <w:lvlText w:val="•"/>
      <w:lvlJc w:val="left"/>
      <w:pPr>
        <w:ind w:left="4107" w:hanging="288"/>
      </w:pPr>
      <w:rPr>
        <w:rFonts w:hint="default"/>
        <w:lang w:val="en-US" w:eastAsia="en-US" w:bidi="ar-SA"/>
      </w:rPr>
    </w:lvl>
    <w:lvl w:ilvl="8" w:tplc="3C0627AC">
      <w:numFmt w:val="bullet"/>
      <w:lvlText w:val="•"/>
      <w:lvlJc w:val="left"/>
      <w:pPr>
        <w:ind w:left="4400" w:hanging="288"/>
      </w:pPr>
      <w:rPr>
        <w:rFonts w:hint="default"/>
        <w:lang w:val="en-US" w:eastAsia="en-US" w:bidi="ar-SA"/>
      </w:rPr>
    </w:lvl>
  </w:abstractNum>
  <w:abstractNum w:abstractNumId="6">
    <w:nsid w:val="11587E47"/>
    <w:multiLevelType w:val="multilevel"/>
    <w:tmpl w:val="9DB6ED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3E1A37"/>
    <w:multiLevelType w:val="hybridMultilevel"/>
    <w:tmpl w:val="D29A004C"/>
    <w:lvl w:ilvl="0" w:tplc="CEA4E52E">
      <w:start w:val="1"/>
      <w:numFmt w:val="decimal"/>
      <w:lvlText w:val="[%1]"/>
      <w:lvlJc w:val="left"/>
      <w:pPr>
        <w:ind w:left="540" w:hanging="354"/>
        <w:jc w:val="left"/>
      </w:pPr>
      <w:rPr>
        <w:rFonts w:ascii="Times New Roman" w:eastAsia="Times New Roman" w:hAnsi="Times New Roman" w:cs="Times New Roman" w:hint="default"/>
        <w:b w:val="0"/>
        <w:bCs w:val="0"/>
        <w:i w:val="0"/>
        <w:iCs w:val="0"/>
        <w:spacing w:val="-1"/>
        <w:w w:val="100"/>
        <w:sz w:val="16"/>
        <w:szCs w:val="16"/>
        <w:lang w:val="en-US" w:eastAsia="en-US" w:bidi="ar-SA"/>
      </w:rPr>
    </w:lvl>
    <w:lvl w:ilvl="1" w:tplc="B9989B6C">
      <w:numFmt w:val="bullet"/>
      <w:lvlText w:val="•"/>
      <w:lvlJc w:val="left"/>
      <w:pPr>
        <w:ind w:left="998" w:hanging="354"/>
      </w:pPr>
      <w:rPr>
        <w:rFonts w:hint="default"/>
        <w:lang w:val="en-US" w:eastAsia="en-US" w:bidi="ar-SA"/>
      </w:rPr>
    </w:lvl>
    <w:lvl w:ilvl="2" w:tplc="1908BA0C">
      <w:numFmt w:val="bullet"/>
      <w:lvlText w:val="•"/>
      <w:lvlJc w:val="left"/>
      <w:pPr>
        <w:ind w:left="1456" w:hanging="354"/>
      </w:pPr>
      <w:rPr>
        <w:rFonts w:hint="default"/>
        <w:lang w:val="en-US" w:eastAsia="en-US" w:bidi="ar-SA"/>
      </w:rPr>
    </w:lvl>
    <w:lvl w:ilvl="3" w:tplc="D092F2D2">
      <w:numFmt w:val="bullet"/>
      <w:lvlText w:val="•"/>
      <w:lvlJc w:val="left"/>
      <w:pPr>
        <w:ind w:left="1914" w:hanging="354"/>
      </w:pPr>
      <w:rPr>
        <w:rFonts w:hint="default"/>
        <w:lang w:val="en-US" w:eastAsia="en-US" w:bidi="ar-SA"/>
      </w:rPr>
    </w:lvl>
    <w:lvl w:ilvl="4" w:tplc="1CE8596A">
      <w:numFmt w:val="bullet"/>
      <w:lvlText w:val="•"/>
      <w:lvlJc w:val="left"/>
      <w:pPr>
        <w:ind w:left="2372" w:hanging="354"/>
      </w:pPr>
      <w:rPr>
        <w:rFonts w:hint="default"/>
        <w:lang w:val="en-US" w:eastAsia="en-US" w:bidi="ar-SA"/>
      </w:rPr>
    </w:lvl>
    <w:lvl w:ilvl="5" w:tplc="94865E42">
      <w:numFmt w:val="bullet"/>
      <w:lvlText w:val="•"/>
      <w:lvlJc w:val="left"/>
      <w:pPr>
        <w:ind w:left="2830" w:hanging="354"/>
      </w:pPr>
      <w:rPr>
        <w:rFonts w:hint="default"/>
        <w:lang w:val="en-US" w:eastAsia="en-US" w:bidi="ar-SA"/>
      </w:rPr>
    </w:lvl>
    <w:lvl w:ilvl="6" w:tplc="7AF0CB1C">
      <w:numFmt w:val="bullet"/>
      <w:lvlText w:val="•"/>
      <w:lvlJc w:val="left"/>
      <w:pPr>
        <w:ind w:left="3289" w:hanging="354"/>
      </w:pPr>
      <w:rPr>
        <w:rFonts w:hint="default"/>
        <w:lang w:val="en-US" w:eastAsia="en-US" w:bidi="ar-SA"/>
      </w:rPr>
    </w:lvl>
    <w:lvl w:ilvl="7" w:tplc="7E3AF014">
      <w:numFmt w:val="bullet"/>
      <w:lvlText w:val="•"/>
      <w:lvlJc w:val="left"/>
      <w:pPr>
        <w:ind w:left="3747" w:hanging="354"/>
      </w:pPr>
      <w:rPr>
        <w:rFonts w:hint="default"/>
        <w:lang w:val="en-US" w:eastAsia="en-US" w:bidi="ar-SA"/>
      </w:rPr>
    </w:lvl>
    <w:lvl w:ilvl="8" w:tplc="D122AFA6">
      <w:numFmt w:val="bullet"/>
      <w:lvlText w:val="•"/>
      <w:lvlJc w:val="left"/>
      <w:pPr>
        <w:ind w:left="4205" w:hanging="354"/>
      </w:pPr>
      <w:rPr>
        <w:rFonts w:hint="default"/>
        <w:lang w:val="en-US" w:eastAsia="en-US" w:bidi="ar-SA"/>
      </w:rPr>
    </w:lvl>
  </w:abstractNum>
  <w:abstractNum w:abstractNumId="8">
    <w:nsid w:val="13DC0A4D"/>
    <w:multiLevelType w:val="multilevel"/>
    <w:tmpl w:val="DF0C48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607529"/>
    <w:multiLevelType w:val="multilevel"/>
    <w:tmpl w:val="D25A6B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E9778E"/>
    <w:multiLevelType w:val="hybridMultilevel"/>
    <w:tmpl w:val="8F96E3A2"/>
    <w:lvl w:ilvl="0" w:tplc="42C4AAA2">
      <w:start w:val="1"/>
      <w:numFmt w:val="upperRoman"/>
      <w:lvlText w:val="%1."/>
      <w:lvlJc w:val="left"/>
      <w:pPr>
        <w:ind w:left="2052" w:hanging="288"/>
      </w:pPr>
      <w:rPr>
        <w:rFonts w:ascii="Times New Roman" w:eastAsia="Times New Roman" w:hAnsi="Times New Roman" w:cs="Times New Roman" w:hint="default"/>
        <w:b w:val="0"/>
        <w:bCs w:val="0"/>
        <w:i w:val="0"/>
        <w:iCs w:val="0"/>
        <w:spacing w:val="0"/>
        <w:w w:val="99"/>
        <w:sz w:val="20"/>
        <w:szCs w:val="20"/>
        <w:lang w:val="en-US" w:eastAsia="en-US" w:bidi="ar-SA"/>
      </w:rPr>
    </w:lvl>
    <w:lvl w:ilvl="1" w:tplc="A15E0BCA">
      <w:numFmt w:val="bullet"/>
      <w:lvlText w:val="•"/>
      <w:lvlJc w:val="left"/>
      <w:pPr>
        <w:ind w:left="2352" w:hanging="288"/>
      </w:pPr>
      <w:rPr>
        <w:rFonts w:hint="default"/>
        <w:lang w:val="en-US" w:eastAsia="en-US" w:bidi="ar-SA"/>
      </w:rPr>
    </w:lvl>
    <w:lvl w:ilvl="2" w:tplc="977AC578">
      <w:numFmt w:val="bullet"/>
      <w:lvlText w:val="•"/>
      <w:lvlJc w:val="left"/>
      <w:pPr>
        <w:ind w:left="2645" w:hanging="288"/>
      </w:pPr>
      <w:rPr>
        <w:rFonts w:hint="default"/>
        <w:lang w:val="en-US" w:eastAsia="en-US" w:bidi="ar-SA"/>
      </w:rPr>
    </w:lvl>
    <w:lvl w:ilvl="3" w:tplc="2D3A4F9A">
      <w:numFmt w:val="bullet"/>
      <w:lvlText w:val="•"/>
      <w:lvlJc w:val="left"/>
      <w:pPr>
        <w:ind w:left="2937" w:hanging="288"/>
      </w:pPr>
      <w:rPr>
        <w:rFonts w:hint="default"/>
        <w:lang w:val="en-US" w:eastAsia="en-US" w:bidi="ar-SA"/>
      </w:rPr>
    </w:lvl>
    <w:lvl w:ilvl="4" w:tplc="342CEE12">
      <w:numFmt w:val="bullet"/>
      <w:lvlText w:val="•"/>
      <w:lvlJc w:val="left"/>
      <w:pPr>
        <w:ind w:left="3230" w:hanging="288"/>
      </w:pPr>
      <w:rPr>
        <w:rFonts w:hint="default"/>
        <w:lang w:val="en-US" w:eastAsia="en-US" w:bidi="ar-SA"/>
      </w:rPr>
    </w:lvl>
    <w:lvl w:ilvl="5" w:tplc="D2E43574">
      <w:numFmt w:val="bullet"/>
      <w:lvlText w:val="•"/>
      <w:lvlJc w:val="left"/>
      <w:pPr>
        <w:ind w:left="3522" w:hanging="288"/>
      </w:pPr>
      <w:rPr>
        <w:rFonts w:hint="default"/>
        <w:lang w:val="en-US" w:eastAsia="en-US" w:bidi="ar-SA"/>
      </w:rPr>
    </w:lvl>
    <w:lvl w:ilvl="6" w:tplc="F12CA414">
      <w:numFmt w:val="bullet"/>
      <w:lvlText w:val="•"/>
      <w:lvlJc w:val="left"/>
      <w:pPr>
        <w:ind w:left="3815" w:hanging="288"/>
      </w:pPr>
      <w:rPr>
        <w:rFonts w:hint="default"/>
        <w:lang w:val="en-US" w:eastAsia="en-US" w:bidi="ar-SA"/>
      </w:rPr>
    </w:lvl>
    <w:lvl w:ilvl="7" w:tplc="32A2CEE8">
      <w:numFmt w:val="bullet"/>
      <w:lvlText w:val="•"/>
      <w:lvlJc w:val="left"/>
      <w:pPr>
        <w:ind w:left="4107" w:hanging="288"/>
      </w:pPr>
      <w:rPr>
        <w:rFonts w:hint="default"/>
        <w:lang w:val="en-US" w:eastAsia="en-US" w:bidi="ar-SA"/>
      </w:rPr>
    </w:lvl>
    <w:lvl w:ilvl="8" w:tplc="3C0627AC">
      <w:numFmt w:val="bullet"/>
      <w:lvlText w:val="•"/>
      <w:lvlJc w:val="left"/>
      <w:pPr>
        <w:ind w:left="4400" w:hanging="288"/>
      </w:pPr>
      <w:rPr>
        <w:rFonts w:hint="default"/>
        <w:lang w:val="en-US" w:eastAsia="en-US" w:bidi="ar-SA"/>
      </w:rPr>
    </w:lvl>
  </w:abstractNum>
  <w:abstractNum w:abstractNumId="11">
    <w:nsid w:val="4D6B40CE"/>
    <w:multiLevelType w:val="hybridMultilevel"/>
    <w:tmpl w:val="8F96E3A2"/>
    <w:lvl w:ilvl="0" w:tplc="42C4AAA2">
      <w:start w:val="1"/>
      <w:numFmt w:val="upperRoman"/>
      <w:lvlText w:val="%1."/>
      <w:lvlJc w:val="left"/>
      <w:pPr>
        <w:ind w:left="2052" w:hanging="288"/>
      </w:pPr>
      <w:rPr>
        <w:rFonts w:ascii="Times New Roman" w:eastAsia="Times New Roman" w:hAnsi="Times New Roman" w:cs="Times New Roman" w:hint="default"/>
        <w:b w:val="0"/>
        <w:bCs w:val="0"/>
        <w:i w:val="0"/>
        <w:iCs w:val="0"/>
        <w:spacing w:val="0"/>
        <w:w w:val="99"/>
        <w:sz w:val="20"/>
        <w:szCs w:val="20"/>
        <w:lang w:val="en-US" w:eastAsia="en-US" w:bidi="ar-SA"/>
      </w:rPr>
    </w:lvl>
    <w:lvl w:ilvl="1" w:tplc="A15E0BCA">
      <w:numFmt w:val="bullet"/>
      <w:lvlText w:val="•"/>
      <w:lvlJc w:val="left"/>
      <w:pPr>
        <w:ind w:left="2352" w:hanging="288"/>
      </w:pPr>
      <w:rPr>
        <w:rFonts w:hint="default"/>
        <w:lang w:val="en-US" w:eastAsia="en-US" w:bidi="ar-SA"/>
      </w:rPr>
    </w:lvl>
    <w:lvl w:ilvl="2" w:tplc="977AC578">
      <w:numFmt w:val="bullet"/>
      <w:lvlText w:val="•"/>
      <w:lvlJc w:val="left"/>
      <w:pPr>
        <w:ind w:left="2645" w:hanging="288"/>
      </w:pPr>
      <w:rPr>
        <w:rFonts w:hint="default"/>
        <w:lang w:val="en-US" w:eastAsia="en-US" w:bidi="ar-SA"/>
      </w:rPr>
    </w:lvl>
    <w:lvl w:ilvl="3" w:tplc="2D3A4F9A">
      <w:numFmt w:val="bullet"/>
      <w:lvlText w:val="•"/>
      <w:lvlJc w:val="left"/>
      <w:pPr>
        <w:ind w:left="2937" w:hanging="288"/>
      </w:pPr>
      <w:rPr>
        <w:rFonts w:hint="default"/>
        <w:lang w:val="en-US" w:eastAsia="en-US" w:bidi="ar-SA"/>
      </w:rPr>
    </w:lvl>
    <w:lvl w:ilvl="4" w:tplc="342CEE12">
      <w:numFmt w:val="bullet"/>
      <w:lvlText w:val="•"/>
      <w:lvlJc w:val="left"/>
      <w:pPr>
        <w:ind w:left="3230" w:hanging="288"/>
      </w:pPr>
      <w:rPr>
        <w:rFonts w:hint="default"/>
        <w:lang w:val="en-US" w:eastAsia="en-US" w:bidi="ar-SA"/>
      </w:rPr>
    </w:lvl>
    <w:lvl w:ilvl="5" w:tplc="D2E43574">
      <w:numFmt w:val="bullet"/>
      <w:lvlText w:val="•"/>
      <w:lvlJc w:val="left"/>
      <w:pPr>
        <w:ind w:left="3522" w:hanging="288"/>
      </w:pPr>
      <w:rPr>
        <w:rFonts w:hint="default"/>
        <w:lang w:val="en-US" w:eastAsia="en-US" w:bidi="ar-SA"/>
      </w:rPr>
    </w:lvl>
    <w:lvl w:ilvl="6" w:tplc="F12CA414">
      <w:numFmt w:val="bullet"/>
      <w:lvlText w:val="•"/>
      <w:lvlJc w:val="left"/>
      <w:pPr>
        <w:ind w:left="3815" w:hanging="288"/>
      </w:pPr>
      <w:rPr>
        <w:rFonts w:hint="default"/>
        <w:lang w:val="en-US" w:eastAsia="en-US" w:bidi="ar-SA"/>
      </w:rPr>
    </w:lvl>
    <w:lvl w:ilvl="7" w:tplc="32A2CEE8">
      <w:numFmt w:val="bullet"/>
      <w:lvlText w:val="•"/>
      <w:lvlJc w:val="left"/>
      <w:pPr>
        <w:ind w:left="4107" w:hanging="288"/>
      </w:pPr>
      <w:rPr>
        <w:rFonts w:hint="default"/>
        <w:lang w:val="en-US" w:eastAsia="en-US" w:bidi="ar-SA"/>
      </w:rPr>
    </w:lvl>
    <w:lvl w:ilvl="8" w:tplc="3C0627AC">
      <w:numFmt w:val="bullet"/>
      <w:lvlText w:val="•"/>
      <w:lvlJc w:val="left"/>
      <w:pPr>
        <w:ind w:left="4400" w:hanging="288"/>
      </w:pPr>
      <w:rPr>
        <w:rFonts w:hint="default"/>
        <w:lang w:val="en-US" w:eastAsia="en-US" w:bidi="ar-SA"/>
      </w:rPr>
    </w:lvl>
  </w:abstractNum>
  <w:abstractNum w:abstractNumId="12">
    <w:nsid w:val="4FB6498B"/>
    <w:multiLevelType w:val="hybridMultilevel"/>
    <w:tmpl w:val="8306FAE4"/>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nsid w:val="51B85300"/>
    <w:multiLevelType w:val="hybridMultilevel"/>
    <w:tmpl w:val="8F96E3A2"/>
    <w:lvl w:ilvl="0" w:tplc="42C4AAA2">
      <w:start w:val="1"/>
      <w:numFmt w:val="upperRoman"/>
      <w:lvlText w:val="%1."/>
      <w:lvlJc w:val="left"/>
      <w:pPr>
        <w:ind w:left="2052" w:hanging="288"/>
      </w:pPr>
      <w:rPr>
        <w:rFonts w:ascii="Times New Roman" w:eastAsia="Times New Roman" w:hAnsi="Times New Roman" w:cs="Times New Roman" w:hint="default"/>
        <w:b w:val="0"/>
        <w:bCs w:val="0"/>
        <w:i w:val="0"/>
        <w:iCs w:val="0"/>
        <w:spacing w:val="0"/>
        <w:w w:val="99"/>
        <w:sz w:val="20"/>
        <w:szCs w:val="20"/>
        <w:lang w:val="en-US" w:eastAsia="en-US" w:bidi="ar-SA"/>
      </w:rPr>
    </w:lvl>
    <w:lvl w:ilvl="1" w:tplc="A15E0BCA">
      <w:numFmt w:val="bullet"/>
      <w:lvlText w:val="•"/>
      <w:lvlJc w:val="left"/>
      <w:pPr>
        <w:ind w:left="2352" w:hanging="288"/>
      </w:pPr>
      <w:rPr>
        <w:rFonts w:hint="default"/>
        <w:lang w:val="en-US" w:eastAsia="en-US" w:bidi="ar-SA"/>
      </w:rPr>
    </w:lvl>
    <w:lvl w:ilvl="2" w:tplc="977AC578">
      <w:numFmt w:val="bullet"/>
      <w:lvlText w:val="•"/>
      <w:lvlJc w:val="left"/>
      <w:pPr>
        <w:ind w:left="2645" w:hanging="288"/>
      </w:pPr>
      <w:rPr>
        <w:rFonts w:hint="default"/>
        <w:lang w:val="en-US" w:eastAsia="en-US" w:bidi="ar-SA"/>
      </w:rPr>
    </w:lvl>
    <w:lvl w:ilvl="3" w:tplc="2D3A4F9A">
      <w:numFmt w:val="bullet"/>
      <w:lvlText w:val="•"/>
      <w:lvlJc w:val="left"/>
      <w:pPr>
        <w:ind w:left="2937" w:hanging="288"/>
      </w:pPr>
      <w:rPr>
        <w:rFonts w:hint="default"/>
        <w:lang w:val="en-US" w:eastAsia="en-US" w:bidi="ar-SA"/>
      </w:rPr>
    </w:lvl>
    <w:lvl w:ilvl="4" w:tplc="342CEE12">
      <w:numFmt w:val="bullet"/>
      <w:lvlText w:val="•"/>
      <w:lvlJc w:val="left"/>
      <w:pPr>
        <w:ind w:left="3230" w:hanging="288"/>
      </w:pPr>
      <w:rPr>
        <w:rFonts w:hint="default"/>
        <w:lang w:val="en-US" w:eastAsia="en-US" w:bidi="ar-SA"/>
      </w:rPr>
    </w:lvl>
    <w:lvl w:ilvl="5" w:tplc="D2E43574">
      <w:numFmt w:val="bullet"/>
      <w:lvlText w:val="•"/>
      <w:lvlJc w:val="left"/>
      <w:pPr>
        <w:ind w:left="3522" w:hanging="288"/>
      </w:pPr>
      <w:rPr>
        <w:rFonts w:hint="default"/>
        <w:lang w:val="en-US" w:eastAsia="en-US" w:bidi="ar-SA"/>
      </w:rPr>
    </w:lvl>
    <w:lvl w:ilvl="6" w:tplc="F12CA414">
      <w:numFmt w:val="bullet"/>
      <w:lvlText w:val="•"/>
      <w:lvlJc w:val="left"/>
      <w:pPr>
        <w:ind w:left="3815" w:hanging="288"/>
      </w:pPr>
      <w:rPr>
        <w:rFonts w:hint="default"/>
        <w:lang w:val="en-US" w:eastAsia="en-US" w:bidi="ar-SA"/>
      </w:rPr>
    </w:lvl>
    <w:lvl w:ilvl="7" w:tplc="32A2CEE8">
      <w:numFmt w:val="bullet"/>
      <w:lvlText w:val="•"/>
      <w:lvlJc w:val="left"/>
      <w:pPr>
        <w:ind w:left="4107" w:hanging="288"/>
      </w:pPr>
      <w:rPr>
        <w:rFonts w:hint="default"/>
        <w:lang w:val="en-US" w:eastAsia="en-US" w:bidi="ar-SA"/>
      </w:rPr>
    </w:lvl>
    <w:lvl w:ilvl="8" w:tplc="3C0627AC">
      <w:numFmt w:val="bullet"/>
      <w:lvlText w:val="•"/>
      <w:lvlJc w:val="left"/>
      <w:pPr>
        <w:ind w:left="4400" w:hanging="288"/>
      </w:pPr>
      <w:rPr>
        <w:rFonts w:hint="default"/>
        <w:lang w:val="en-US" w:eastAsia="en-US" w:bidi="ar-SA"/>
      </w:rPr>
    </w:lvl>
  </w:abstractNum>
  <w:abstractNum w:abstractNumId="14">
    <w:nsid w:val="5B28460F"/>
    <w:multiLevelType w:val="hybridMultilevel"/>
    <w:tmpl w:val="FE5805A2"/>
    <w:lvl w:ilvl="0" w:tplc="5324006E">
      <w:numFmt w:val="bullet"/>
      <w:lvlText w:val=""/>
      <w:lvlJc w:val="left"/>
      <w:pPr>
        <w:ind w:left="556" w:hanging="217"/>
      </w:pPr>
      <w:rPr>
        <w:rFonts w:ascii="Symbol" w:eastAsia="Symbol" w:hAnsi="Symbol" w:cs="Symbol" w:hint="default"/>
        <w:b w:val="0"/>
        <w:bCs w:val="0"/>
        <w:i w:val="0"/>
        <w:iCs w:val="0"/>
        <w:spacing w:val="0"/>
        <w:w w:val="100"/>
        <w:sz w:val="16"/>
        <w:szCs w:val="16"/>
        <w:lang w:val="en-US" w:eastAsia="en-US" w:bidi="ar-SA"/>
      </w:rPr>
    </w:lvl>
    <w:lvl w:ilvl="1" w:tplc="BDB0A57C">
      <w:numFmt w:val="bullet"/>
      <w:lvlText w:val="•"/>
      <w:lvlJc w:val="left"/>
      <w:pPr>
        <w:ind w:left="1002" w:hanging="217"/>
      </w:pPr>
      <w:rPr>
        <w:rFonts w:hint="default"/>
        <w:lang w:val="en-US" w:eastAsia="en-US" w:bidi="ar-SA"/>
      </w:rPr>
    </w:lvl>
    <w:lvl w:ilvl="2" w:tplc="27B82F36">
      <w:numFmt w:val="bullet"/>
      <w:lvlText w:val="•"/>
      <w:lvlJc w:val="left"/>
      <w:pPr>
        <w:ind w:left="1445" w:hanging="217"/>
      </w:pPr>
      <w:rPr>
        <w:rFonts w:hint="default"/>
        <w:lang w:val="en-US" w:eastAsia="en-US" w:bidi="ar-SA"/>
      </w:rPr>
    </w:lvl>
    <w:lvl w:ilvl="3" w:tplc="BADC2E14">
      <w:numFmt w:val="bullet"/>
      <w:lvlText w:val="•"/>
      <w:lvlJc w:val="left"/>
      <w:pPr>
        <w:ind w:left="1887" w:hanging="217"/>
      </w:pPr>
      <w:rPr>
        <w:rFonts w:hint="default"/>
        <w:lang w:val="en-US" w:eastAsia="en-US" w:bidi="ar-SA"/>
      </w:rPr>
    </w:lvl>
    <w:lvl w:ilvl="4" w:tplc="100C0786">
      <w:numFmt w:val="bullet"/>
      <w:lvlText w:val="•"/>
      <w:lvlJc w:val="left"/>
      <w:pPr>
        <w:ind w:left="2330" w:hanging="217"/>
      </w:pPr>
      <w:rPr>
        <w:rFonts w:hint="default"/>
        <w:lang w:val="en-US" w:eastAsia="en-US" w:bidi="ar-SA"/>
      </w:rPr>
    </w:lvl>
    <w:lvl w:ilvl="5" w:tplc="FBD6ED7C">
      <w:numFmt w:val="bullet"/>
      <w:lvlText w:val="•"/>
      <w:lvlJc w:val="left"/>
      <w:pPr>
        <w:ind w:left="2773" w:hanging="217"/>
      </w:pPr>
      <w:rPr>
        <w:rFonts w:hint="default"/>
        <w:lang w:val="en-US" w:eastAsia="en-US" w:bidi="ar-SA"/>
      </w:rPr>
    </w:lvl>
    <w:lvl w:ilvl="6" w:tplc="308A7534">
      <w:numFmt w:val="bullet"/>
      <w:lvlText w:val="•"/>
      <w:lvlJc w:val="left"/>
      <w:pPr>
        <w:ind w:left="3215" w:hanging="217"/>
      </w:pPr>
      <w:rPr>
        <w:rFonts w:hint="default"/>
        <w:lang w:val="en-US" w:eastAsia="en-US" w:bidi="ar-SA"/>
      </w:rPr>
    </w:lvl>
    <w:lvl w:ilvl="7" w:tplc="D58C0790">
      <w:numFmt w:val="bullet"/>
      <w:lvlText w:val="•"/>
      <w:lvlJc w:val="left"/>
      <w:pPr>
        <w:ind w:left="3658" w:hanging="217"/>
      </w:pPr>
      <w:rPr>
        <w:rFonts w:hint="default"/>
        <w:lang w:val="en-US" w:eastAsia="en-US" w:bidi="ar-SA"/>
      </w:rPr>
    </w:lvl>
    <w:lvl w:ilvl="8" w:tplc="8152CD7E">
      <w:numFmt w:val="bullet"/>
      <w:lvlText w:val="•"/>
      <w:lvlJc w:val="left"/>
      <w:pPr>
        <w:ind w:left="4100" w:hanging="217"/>
      </w:pPr>
      <w:rPr>
        <w:rFonts w:hint="default"/>
        <w:lang w:val="en-US" w:eastAsia="en-US" w:bidi="ar-SA"/>
      </w:rPr>
    </w:lvl>
  </w:abstractNum>
  <w:abstractNum w:abstractNumId="15">
    <w:nsid w:val="5C4A4BD3"/>
    <w:multiLevelType w:val="multilevel"/>
    <w:tmpl w:val="4C20B6F8"/>
    <w:lvl w:ilvl="0">
      <w:start w:val="1"/>
      <w:numFmt w:val="upperRoman"/>
      <w:pStyle w:val="Heading1"/>
      <w:lvlText w:val="%1."/>
      <w:lvlJc w:val="left"/>
      <w:pPr>
        <w:ind w:left="0" w:firstLine="0"/>
      </w:pPr>
    </w:lvl>
    <w:lvl w:ilvl="1">
      <w:start w:val="1"/>
      <w:numFmt w:val="upperLetter"/>
      <w:pStyle w:val="Heading2"/>
      <w:lvlText w:val="%2."/>
      <w:lvlJc w:val="left"/>
      <w:pPr>
        <w:ind w:left="0" w:firstLine="0"/>
      </w:pPr>
      <w:rPr>
        <w:rFonts w:ascii="Times New Roman" w:eastAsia="Times New Roman" w:hAnsi="Times New Roman" w:cs="Times New Roman"/>
        <w:b w:val="0"/>
        <w:i/>
        <w:smallCaps w:val="0"/>
        <w:strike w:val="0"/>
        <w:sz w:val="20"/>
        <w:szCs w:val="20"/>
        <w:u w:val="none"/>
        <w:vertAlign w:val="baseline"/>
      </w:rPr>
    </w:lvl>
    <w:lvl w:ilvl="2">
      <w:start w:val="1"/>
      <w:numFmt w:val="decimal"/>
      <w:pStyle w:val="Heading3"/>
      <w:lvlText w:val="%3)"/>
      <w:lvlJc w:val="left"/>
      <w:pPr>
        <w:ind w:left="0" w:firstLine="0"/>
      </w:pPr>
    </w:lvl>
    <w:lvl w:ilvl="3">
      <w:start w:val="1"/>
      <w:numFmt w:val="lowerLetter"/>
      <w:pStyle w:val="Heading4"/>
      <w:lvlText w:val="%4)"/>
      <w:lvlJc w:val="left"/>
      <w:pPr>
        <w:ind w:left="1152" w:hanging="720"/>
      </w:pPr>
    </w:lvl>
    <w:lvl w:ilvl="4">
      <w:start w:val="1"/>
      <w:numFmt w:val="decimal"/>
      <w:pStyle w:val="Heading5"/>
      <w:lvlText w:val="(%5)"/>
      <w:lvlJc w:val="left"/>
      <w:pPr>
        <w:ind w:left="1872" w:hanging="720"/>
      </w:pPr>
    </w:lvl>
    <w:lvl w:ilvl="5">
      <w:start w:val="1"/>
      <w:numFmt w:val="lowerLetter"/>
      <w:pStyle w:val="Heading6"/>
      <w:lvlText w:val="(%6)"/>
      <w:lvlJc w:val="left"/>
      <w:pPr>
        <w:ind w:left="2592" w:hanging="720"/>
      </w:pPr>
    </w:lvl>
    <w:lvl w:ilvl="6">
      <w:start w:val="1"/>
      <w:numFmt w:val="lowerRoman"/>
      <w:pStyle w:val="Heading7"/>
      <w:lvlText w:val="(%7)"/>
      <w:lvlJc w:val="left"/>
      <w:pPr>
        <w:ind w:left="3312" w:hanging="720"/>
      </w:pPr>
    </w:lvl>
    <w:lvl w:ilvl="7">
      <w:start w:val="1"/>
      <w:numFmt w:val="lowerLetter"/>
      <w:pStyle w:val="Heading8"/>
      <w:lvlText w:val="(%8)"/>
      <w:lvlJc w:val="left"/>
      <w:pPr>
        <w:ind w:left="4032" w:hanging="720"/>
      </w:pPr>
    </w:lvl>
    <w:lvl w:ilvl="8">
      <w:start w:val="1"/>
      <w:numFmt w:val="lowerRoman"/>
      <w:pStyle w:val="Heading9"/>
      <w:lvlText w:val="(%9)"/>
      <w:lvlJc w:val="left"/>
      <w:pPr>
        <w:ind w:left="4752" w:hanging="720"/>
      </w:pPr>
    </w:lvl>
  </w:abstractNum>
  <w:abstractNum w:abstractNumId="16">
    <w:nsid w:val="5DDD2CD3"/>
    <w:multiLevelType w:val="multilevel"/>
    <w:tmpl w:val="C4DCB4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44686F"/>
    <w:multiLevelType w:val="hybridMultilevel"/>
    <w:tmpl w:val="BCDCCD20"/>
    <w:lvl w:ilvl="0" w:tplc="C6809E9E">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
    <w:nsid w:val="643D37F1"/>
    <w:multiLevelType w:val="multilevel"/>
    <w:tmpl w:val="CF34A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67609F2"/>
    <w:multiLevelType w:val="hybridMultilevel"/>
    <w:tmpl w:val="6ED2D778"/>
    <w:lvl w:ilvl="0" w:tplc="D9647218">
      <w:start w:val="1"/>
      <w:numFmt w:val="upperLetter"/>
      <w:lvlText w:val="%1."/>
      <w:lvlJc w:val="left"/>
      <w:pPr>
        <w:ind w:left="475" w:hanging="288"/>
        <w:jc w:val="right"/>
      </w:pPr>
      <w:rPr>
        <w:rFonts w:ascii="Times New Roman" w:eastAsia="Times New Roman" w:hAnsi="Times New Roman" w:cs="Times New Roman" w:hint="default"/>
        <w:b w:val="0"/>
        <w:bCs w:val="0"/>
        <w:i/>
        <w:iCs/>
        <w:spacing w:val="0"/>
        <w:w w:val="96"/>
        <w:sz w:val="20"/>
        <w:szCs w:val="20"/>
        <w:lang w:val="en-US" w:eastAsia="en-US" w:bidi="ar-SA"/>
      </w:rPr>
    </w:lvl>
    <w:lvl w:ilvl="1" w:tplc="7D0A7064">
      <w:numFmt w:val="bullet"/>
      <w:lvlText w:val="•"/>
      <w:lvlJc w:val="left"/>
      <w:pPr>
        <w:ind w:left="954" w:hanging="288"/>
      </w:pPr>
      <w:rPr>
        <w:rFonts w:hint="default"/>
        <w:lang w:val="en-US" w:eastAsia="en-US" w:bidi="ar-SA"/>
      </w:rPr>
    </w:lvl>
    <w:lvl w:ilvl="2" w:tplc="264E096E">
      <w:numFmt w:val="bullet"/>
      <w:lvlText w:val="•"/>
      <w:lvlJc w:val="left"/>
      <w:pPr>
        <w:ind w:left="1429" w:hanging="288"/>
      </w:pPr>
      <w:rPr>
        <w:rFonts w:hint="default"/>
        <w:lang w:val="en-US" w:eastAsia="en-US" w:bidi="ar-SA"/>
      </w:rPr>
    </w:lvl>
    <w:lvl w:ilvl="3" w:tplc="1DB29354">
      <w:numFmt w:val="bullet"/>
      <w:lvlText w:val="•"/>
      <w:lvlJc w:val="left"/>
      <w:pPr>
        <w:ind w:left="1904" w:hanging="288"/>
      </w:pPr>
      <w:rPr>
        <w:rFonts w:hint="default"/>
        <w:lang w:val="en-US" w:eastAsia="en-US" w:bidi="ar-SA"/>
      </w:rPr>
    </w:lvl>
    <w:lvl w:ilvl="4" w:tplc="677A19D4">
      <w:numFmt w:val="bullet"/>
      <w:lvlText w:val="•"/>
      <w:lvlJc w:val="left"/>
      <w:pPr>
        <w:ind w:left="2378" w:hanging="288"/>
      </w:pPr>
      <w:rPr>
        <w:rFonts w:hint="default"/>
        <w:lang w:val="en-US" w:eastAsia="en-US" w:bidi="ar-SA"/>
      </w:rPr>
    </w:lvl>
    <w:lvl w:ilvl="5" w:tplc="19180BA2">
      <w:numFmt w:val="bullet"/>
      <w:lvlText w:val="•"/>
      <w:lvlJc w:val="left"/>
      <w:pPr>
        <w:ind w:left="2853" w:hanging="288"/>
      </w:pPr>
      <w:rPr>
        <w:rFonts w:hint="default"/>
        <w:lang w:val="en-US" w:eastAsia="en-US" w:bidi="ar-SA"/>
      </w:rPr>
    </w:lvl>
    <w:lvl w:ilvl="6" w:tplc="7FAEB7A2">
      <w:numFmt w:val="bullet"/>
      <w:lvlText w:val="•"/>
      <w:lvlJc w:val="left"/>
      <w:pPr>
        <w:ind w:left="3328" w:hanging="288"/>
      </w:pPr>
      <w:rPr>
        <w:rFonts w:hint="default"/>
        <w:lang w:val="en-US" w:eastAsia="en-US" w:bidi="ar-SA"/>
      </w:rPr>
    </w:lvl>
    <w:lvl w:ilvl="7" w:tplc="3A98428E">
      <w:numFmt w:val="bullet"/>
      <w:lvlText w:val="•"/>
      <w:lvlJc w:val="left"/>
      <w:pPr>
        <w:ind w:left="3802" w:hanging="288"/>
      </w:pPr>
      <w:rPr>
        <w:rFonts w:hint="default"/>
        <w:lang w:val="en-US" w:eastAsia="en-US" w:bidi="ar-SA"/>
      </w:rPr>
    </w:lvl>
    <w:lvl w:ilvl="8" w:tplc="AEF0A9AE">
      <w:numFmt w:val="bullet"/>
      <w:lvlText w:val="•"/>
      <w:lvlJc w:val="left"/>
      <w:pPr>
        <w:ind w:left="4277" w:hanging="288"/>
      </w:pPr>
      <w:rPr>
        <w:rFonts w:hint="default"/>
        <w:lang w:val="en-US" w:eastAsia="en-US" w:bidi="ar-SA"/>
      </w:rPr>
    </w:lvl>
  </w:abstractNum>
  <w:num w:numId="1">
    <w:abstractNumId w:val="1"/>
  </w:num>
  <w:num w:numId="2">
    <w:abstractNumId w:val="14"/>
  </w:num>
  <w:num w:numId="3">
    <w:abstractNumId w:val="4"/>
  </w:num>
  <w:num w:numId="4">
    <w:abstractNumId w:val="0"/>
  </w:num>
  <w:num w:numId="5">
    <w:abstractNumId w:val="5"/>
  </w:num>
  <w:num w:numId="6">
    <w:abstractNumId w:val="15"/>
  </w:num>
  <w:num w:numId="7">
    <w:abstractNumId w:val="17"/>
  </w:num>
  <w:num w:numId="8">
    <w:abstractNumId w:val="10"/>
  </w:num>
  <w:num w:numId="9">
    <w:abstractNumId w:val="18"/>
  </w:num>
  <w:num w:numId="10">
    <w:abstractNumId w:val="16"/>
  </w:num>
  <w:num w:numId="11">
    <w:abstractNumId w:val="3"/>
  </w:num>
  <w:num w:numId="12">
    <w:abstractNumId w:val="6"/>
  </w:num>
  <w:num w:numId="13">
    <w:abstractNumId w:val="9"/>
  </w:num>
  <w:num w:numId="14">
    <w:abstractNumId w:val="12"/>
  </w:num>
  <w:num w:numId="15">
    <w:abstractNumId w:val="11"/>
  </w:num>
  <w:num w:numId="16">
    <w:abstractNumId w:val="19"/>
  </w:num>
  <w:num w:numId="17">
    <w:abstractNumId w:val="13"/>
  </w:num>
  <w:num w:numId="18">
    <w:abstractNumId w:val="2"/>
  </w:num>
  <w:num w:numId="19">
    <w:abstractNumId w:val="8"/>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DB7"/>
    <w:rsid w:val="000009DB"/>
    <w:rsid w:val="00005C9F"/>
    <w:rsid w:val="00012E0F"/>
    <w:rsid w:val="00035BF7"/>
    <w:rsid w:val="000419AA"/>
    <w:rsid w:val="00066479"/>
    <w:rsid w:val="000A7712"/>
    <w:rsid w:val="000B47D7"/>
    <w:rsid w:val="000C6B8A"/>
    <w:rsid w:val="000E7A2D"/>
    <w:rsid w:val="000F384F"/>
    <w:rsid w:val="00131B62"/>
    <w:rsid w:val="00154879"/>
    <w:rsid w:val="001752A0"/>
    <w:rsid w:val="001C26CA"/>
    <w:rsid w:val="00230DBA"/>
    <w:rsid w:val="00237482"/>
    <w:rsid w:val="00275F10"/>
    <w:rsid w:val="00281E77"/>
    <w:rsid w:val="00292263"/>
    <w:rsid w:val="002A71A6"/>
    <w:rsid w:val="002B3B5C"/>
    <w:rsid w:val="002B5B5A"/>
    <w:rsid w:val="002D3BD9"/>
    <w:rsid w:val="00331A8F"/>
    <w:rsid w:val="00334A8A"/>
    <w:rsid w:val="00352010"/>
    <w:rsid w:val="00353DB7"/>
    <w:rsid w:val="003A0CF0"/>
    <w:rsid w:val="003D4EE1"/>
    <w:rsid w:val="003E32EB"/>
    <w:rsid w:val="003E7F2A"/>
    <w:rsid w:val="004B15FB"/>
    <w:rsid w:val="004C7F4B"/>
    <w:rsid w:val="004D1FF6"/>
    <w:rsid w:val="0050443A"/>
    <w:rsid w:val="00523B36"/>
    <w:rsid w:val="0056149B"/>
    <w:rsid w:val="00577DCA"/>
    <w:rsid w:val="00586F90"/>
    <w:rsid w:val="00591733"/>
    <w:rsid w:val="005C1A6A"/>
    <w:rsid w:val="005C483C"/>
    <w:rsid w:val="005E471F"/>
    <w:rsid w:val="0061217D"/>
    <w:rsid w:val="0061514C"/>
    <w:rsid w:val="00647401"/>
    <w:rsid w:val="00653141"/>
    <w:rsid w:val="00682949"/>
    <w:rsid w:val="00683BFC"/>
    <w:rsid w:val="006C34B4"/>
    <w:rsid w:val="006C604C"/>
    <w:rsid w:val="006F4DFE"/>
    <w:rsid w:val="006F6FF8"/>
    <w:rsid w:val="0070530F"/>
    <w:rsid w:val="00710C93"/>
    <w:rsid w:val="00745675"/>
    <w:rsid w:val="00756378"/>
    <w:rsid w:val="00794D4A"/>
    <w:rsid w:val="007B237C"/>
    <w:rsid w:val="00813969"/>
    <w:rsid w:val="00821F79"/>
    <w:rsid w:val="00822E0B"/>
    <w:rsid w:val="008469EA"/>
    <w:rsid w:val="008722F7"/>
    <w:rsid w:val="00881239"/>
    <w:rsid w:val="008826DC"/>
    <w:rsid w:val="0089272E"/>
    <w:rsid w:val="008B2A4D"/>
    <w:rsid w:val="008C44E7"/>
    <w:rsid w:val="00910204"/>
    <w:rsid w:val="00921B38"/>
    <w:rsid w:val="00923581"/>
    <w:rsid w:val="009549CD"/>
    <w:rsid w:val="0096202F"/>
    <w:rsid w:val="00975912"/>
    <w:rsid w:val="009838A6"/>
    <w:rsid w:val="00994768"/>
    <w:rsid w:val="009A2B1E"/>
    <w:rsid w:val="009C2AA3"/>
    <w:rsid w:val="009C45BC"/>
    <w:rsid w:val="009D0A7A"/>
    <w:rsid w:val="009E0DF4"/>
    <w:rsid w:val="00A479E4"/>
    <w:rsid w:val="00A745E3"/>
    <w:rsid w:val="00A75FB3"/>
    <w:rsid w:val="00AA28BD"/>
    <w:rsid w:val="00AF318C"/>
    <w:rsid w:val="00B06C5C"/>
    <w:rsid w:val="00B22B61"/>
    <w:rsid w:val="00B451ED"/>
    <w:rsid w:val="00B95D61"/>
    <w:rsid w:val="00BB6772"/>
    <w:rsid w:val="00BD239E"/>
    <w:rsid w:val="00C33E46"/>
    <w:rsid w:val="00C56ADF"/>
    <w:rsid w:val="00C961CF"/>
    <w:rsid w:val="00CC50C8"/>
    <w:rsid w:val="00CD6A51"/>
    <w:rsid w:val="00CE7D61"/>
    <w:rsid w:val="00D166A6"/>
    <w:rsid w:val="00D216AE"/>
    <w:rsid w:val="00D330FA"/>
    <w:rsid w:val="00D41AE7"/>
    <w:rsid w:val="00D758E3"/>
    <w:rsid w:val="00D81FBA"/>
    <w:rsid w:val="00DB2CC3"/>
    <w:rsid w:val="00DB6FC4"/>
    <w:rsid w:val="00DE72F9"/>
    <w:rsid w:val="00DF0FAC"/>
    <w:rsid w:val="00E16E36"/>
    <w:rsid w:val="00E238FA"/>
    <w:rsid w:val="00E47A4C"/>
    <w:rsid w:val="00E70FE4"/>
    <w:rsid w:val="00E71BB4"/>
    <w:rsid w:val="00E75C1B"/>
    <w:rsid w:val="00E7701D"/>
    <w:rsid w:val="00E85AA5"/>
    <w:rsid w:val="00E9512D"/>
    <w:rsid w:val="00E95A07"/>
    <w:rsid w:val="00EE1024"/>
    <w:rsid w:val="00EF1EE3"/>
    <w:rsid w:val="00EF28D7"/>
    <w:rsid w:val="00F13A28"/>
    <w:rsid w:val="00F2359F"/>
    <w:rsid w:val="00F32571"/>
    <w:rsid w:val="00F363DA"/>
    <w:rsid w:val="00F61CA9"/>
    <w:rsid w:val="00F94B76"/>
    <w:rsid w:val="00FF5FA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next w:val="Normal"/>
    <w:link w:val="Heading1Char"/>
    <w:uiPriority w:val="9"/>
    <w:qFormat/>
    <w:rsid w:val="0096202F"/>
    <w:pPr>
      <w:keepNext/>
      <w:widowControl/>
      <w:numPr>
        <w:numId w:val="6"/>
      </w:numPr>
      <w:spacing w:before="200" w:after="200"/>
      <w:jc w:val="center"/>
      <w:outlineLvl w:val="0"/>
    </w:pPr>
    <w:rPr>
      <w:b/>
      <w:caps/>
      <w:kern w:val="28"/>
      <w:sz w:val="20"/>
      <w:szCs w:val="20"/>
      <w:lang w:eastAsia="en-MY"/>
    </w:rPr>
  </w:style>
  <w:style w:type="paragraph" w:styleId="Heading2">
    <w:name w:val="heading 2"/>
    <w:basedOn w:val="Normal"/>
    <w:next w:val="Normal"/>
    <w:link w:val="Heading2Char"/>
    <w:uiPriority w:val="9"/>
    <w:unhideWhenUsed/>
    <w:qFormat/>
    <w:rsid w:val="0096202F"/>
    <w:pPr>
      <w:keepNext/>
      <w:widowControl/>
      <w:numPr>
        <w:ilvl w:val="1"/>
        <w:numId w:val="6"/>
      </w:numPr>
      <w:spacing w:before="200"/>
      <w:ind w:left="547" w:hanging="360"/>
      <w:jc w:val="both"/>
      <w:outlineLvl w:val="1"/>
    </w:pPr>
    <w:rPr>
      <w:i/>
      <w:iCs/>
      <w:sz w:val="20"/>
      <w:szCs w:val="20"/>
      <w:lang w:eastAsia="en-MY"/>
    </w:rPr>
  </w:style>
  <w:style w:type="paragraph" w:styleId="Heading3">
    <w:name w:val="heading 3"/>
    <w:basedOn w:val="Normal"/>
    <w:next w:val="Normal"/>
    <w:link w:val="Heading3Char"/>
    <w:uiPriority w:val="9"/>
    <w:unhideWhenUsed/>
    <w:qFormat/>
    <w:rsid w:val="0096202F"/>
    <w:pPr>
      <w:keepNext/>
      <w:widowControl/>
      <w:numPr>
        <w:ilvl w:val="2"/>
        <w:numId w:val="6"/>
      </w:numPr>
      <w:ind w:left="547" w:hanging="360"/>
      <w:jc w:val="both"/>
      <w:outlineLvl w:val="2"/>
    </w:pPr>
    <w:rPr>
      <w:i/>
      <w:iCs/>
      <w:sz w:val="20"/>
      <w:szCs w:val="20"/>
      <w:lang w:eastAsia="en-MY"/>
    </w:rPr>
  </w:style>
  <w:style w:type="paragraph" w:styleId="Heading4">
    <w:name w:val="heading 4"/>
    <w:basedOn w:val="Normal"/>
    <w:next w:val="Normal"/>
    <w:link w:val="Heading4Char"/>
    <w:uiPriority w:val="9"/>
    <w:semiHidden/>
    <w:unhideWhenUsed/>
    <w:qFormat/>
    <w:rsid w:val="0096202F"/>
    <w:pPr>
      <w:keepNext/>
      <w:widowControl/>
      <w:numPr>
        <w:ilvl w:val="3"/>
        <w:numId w:val="6"/>
      </w:numPr>
      <w:spacing w:before="240" w:after="60"/>
      <w:jc w:val="both"/>
      <w:outlineLvl w:val="3"/>
    </w:pPr>
    <w:rPr>
      <w:i/>
      <w:iCs/>
      <w:sz w:val="20"/>
      <w:szCs w:val="18"/>
      <w:lang w:eastAsia="en-MY"/>
    </w:rPr>
  </w:style>
  <w:style w:type="paragraph" w:styleId="Heading5">
    <w:name w:val="heading 5"/>
    <w:basedOn w:val="Normal"/>
    <w:next w:val="Normal"/>
    <w:link w:val="Heading5Char"/>
    <w:uiPriority w:val="9"/>
    <w:semiHidden/>
    <w:unhideWhenUsed/>
    <w:qFormat/>
    <w:rsid w:val="0096202F"/>
    <w:pPr>
      <w:widowControl/>
      <w:numPr>
        <w:ilvl w:val="4"/>
        <w:numId w:val="6"/>
      </w:numPr>
      <w:spacing w:before="240" w:after="60"/>
      <w:jc w:val="both"/>
      <w:outlineLvl w:val="4"/>
    </w:pPr>
    <w:rPr>
      <w:sz w:val="20"/>
      <w:szCs w:val="18"/>
      <w:lang w:eastAsia="en-MY"/>
    </w:rPr>
  </w:style>
  <w:style w:type="paragraph" w:styleId="Heading6">
    <w:name w:val="heading 6"/>
    <w:basedOn w:val="Normal"/>
    <w:next w:val="Normal"/>
    <w:link w:val="Heading6Char"/>
    <w:uiPriority w:val="9"/>
    <w:semiHidden/>
    <w:unhideWhenUsed/>
    <w:qFormat/>
    <w:rsid w:val="0096202F"/>
    <w:pPr>
      <w:widowControl/>
      <w:numPr>
        <w:ilvl w:val="5"/>
        <w:numId w:val="6"/>
      </w:numPr>
      <w:spacing w:before="240" w:after="60"/>
      <w:jc w:val="both"/>
      <w:outlineLvl w:val="5"/>
    </w:pPr>
    <w:rPr>
      <w:i/>
      <w:iCs/>
      <w:sz w:val="16"/>
      <w:szCs w:val="16"/>
      <w:lang w:eastAsia="en-MY"/>
    </w:rPr>
  </w:style>
  <w:style w:type="paragraph" w:styleId="Heading7">
    <w:name w:val="heading 7"/>
    <w:basedOn w:val="Normal"/>
    <w:next w:val="Normal"/>
    <w:link w:val="Heading7Char"/>
    <w:qFormat/>
    <w:rsid w:val="0096202F"/>
    <w:pPr>
      <w:widowControl/>
      <w:numPr>
        <w:ilvl w:val="6"/>
        <w:numId w:val="6"/>
      </w:numPr>
      <w:spacing w:before="240" w:after="60"/>
      <w:jc w:val="both"/>
      <w:outlineLvl w:val="6"/>
    </w:pPr>
    <w:rPr>
      <w:sz w:val="16"/>
      <w:szCs w:val="16"/>
      <w:lang w:eastAsia="en-MY"/>
    </w:rPr>
  </w:style>
  <w:style w:type="paragraph" w:styleId="Heading8">
    <w:name w:val="heading 8"/>
    <w:basedOn w:val="Normal"/>
    <w:next w:val="Normal"/>
    <w:link w:val="Heading8Char"/>
    <w:qFormat/>
    <w:rsid w:val="0096202F"/>
    <w:pPr>
      <w:widowControl/>
      <w:numPr>
        <w:ilvl w:val="7"/>
        <w:numId w:val="6"/>
      </w:numPr>
      <w:spacing w:before="240" w:after="60"/>
      <w:jc w:val="both"/>
      <w:outlineLvl w:val="7"/>
    </w:pPr>
    <w:rPr>
      <w:i/>
      <w:iCs/>
      <w:sz w:val="16"/>
      <w:szCs w:val="16"/>
      <w:lang w:eastAsia="en-MY"/>
    </w:rPr>
  </w:style>
  <w:style w:type="paragraph" w:styleId="Heading9">
    <w:name w:val="heading 9"/>
    <w:basedOn w:val="Normal"/>
    <w:next w:val="Normal"/>
    <w:link w:val="Heading9Char"/>
    <w:qFormat/>
    <w:rsid w:val="0096202F"/>
    <w:pPr>
      <w:widowControl/>
      <w:numPr>
        <w:ilvl w:val="8"/>
        <w:numId w:val="6"/>
      </w:numPr>
      <w:spacing w:before="240" w:after="60"/>
      <w:jc w:val="both"/>
      <w:outlineLvl w:val="8"/>
    </w:pPr>
    <w:rPr>
      <w:sz w:val="16"/>
      <w:szCs w:val="16"/>
      <w:lang w:eastAsia="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2"/>
    </w:pPr>
    <w:rPr>
      <w:sz w:val="20"/>
      <w:szCs w:val="20"/>
    </w:rPr>
  </w:style>
  <w:style w:type="paragraph" w:styleId="Title">
    <w:name w:val="Title"/>
    <w:basedOn w:val="Normal"/>
    <w:uiPriority w:val="10"/>
    <w:qFormat/>
    <w:pPr>
      <w:spacing w:before="66"/>
      <w:ind w:left="786" w:right="928"/>
      <w:jc w:val="center"/>
    </w:pPr>
    <w:rPr>
      <w:sz w:val="44"/>
      <w:szCs w:val="44"/>
    </w:rPr>
  </w:style>
  <w:style w:type="paragraph" w:styleId="ListParagraph">
    <w:name w:val="List Paragraph"/>
    <w:basedOn w:val="Normal"/>
    <w:uiPriority w:val="1"/>
    <w:qFormat/>
    <w:pPr>
      <w:ind w:left="555" w:hanging="215"/>
      <w:jc w:val="both"/>
    </w:pPr>
  </w:style>
  <w:style w:type="paragraph" w:customStyle="1" w:styleId="TableParagraph">
    <w:name w:val="Table Paragraph"/>
    <w:basedOn w:val="Normal"/>
    <w:uiPriority w:val="1"/>
    <w:qFormat/>
  </w:style>
  <w:style w:type="table" w:styleId="TableGrid">
    <w:name w:val="Table Grid"/>
    <w:basedOn w:val="TableNormal"/>
    <w:uiPriority w:val="59"/>
    <w:rsid w:val="002A71A6"/>
    <w:pPr>
      <w:widowControl/>
      <w:autoSpaceDE/>
      <w:autoSpaceDN/>
      <w:ind w:firstLine="187"/>
      <w:jc w:val="both"/>
    </w:pPr>
    <w:rPr>
      <w:rFonts w:ascii="Times New Roman" w:eastAsia="Times New Roman" w:hAnsi="Times New Roman" w:cs="Times New Roman"/>
      <w:sz w:val="20"/>
      <w:szCs w:val="20"/>
      <w:lang w:eastAsia="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6202F"/>
    <w:rPr>
      <w:rFonts w:ascii="Times New Roman" w:eastAsia="Times New Roman" w:hAnsi="Times New Roman" w:cs="Times New Roman"/>
      <w:b/>
      <w:caps/>
      <w:kern w:val="28"/>
      <w:sz w:val="20"/>
      <w:szCs w:val="20"/>
      <w:lang w:eastAsia="en-MY"/>
    </w:rPr>
  </w:style>
  <w:style w:type="character" w:customStyle="1" w:styleId="Heading2Char">
    <w:name w:val="Heading 2 Char"/>
    <w:basedOn w:val="DefaultParagraphFont"/>
    <w:link w:val="Heading2"/>
    <w:uiPriority w:val="9"/>
    <w:rsid w:val="0096202F"/>
    <w:rPr>
      <w:rFonts w:ascii="Times New Roman" w:eastAsia="Times New Roman" w:hAnsi="Times New Roman" w:cs="Times New Roman"/>
      <w:i/>
      <w:iCs/>
      <w:sz w:val="20"/>
      <w:szCs w:val="20"/>
      <w:lang w:eastAsia="en-MY"/>
    </w:rPr>
  </w:style>
  <w:style w:type="character" w:customStyle="1" w:styleId="Heading3Char">
    <w:name w:val="Heading 3 Char"/>
    <w:basedOn w:val="DefaultParagraphFont"/>
    <w:link w:val="Heading3"/>
    <w:uiPriority w:val="9"/>
    <w:rsid w:val="0096202F"/>
    <w:rPr>
      <w:rFonts w:ascii="Times New Roman" w:eastAsia="Times New Roman" w:hAnsi="Times New Roman" w:cs="Times New Roman"/>
      <w:i/>
      <w:iCs/>
      <w:sz w:val="20"/>
      <w:szCs w:val="20"/>
      <w:lang w:eastAsia="en-MY"/>
    </w:rPr>
  </w:style>
  <w:style w:type="character" w:customStyle="1" w:styleId="Heading4Char">
    <w:name w:val="Heading 4 Char"/>
    <w:basedOn w:val="DefaultParagraphFont"/>
    <w:link w:val="Heading4"/>
    <w:uiPriority w:val="9"/>
    <w:semiHidden/>
    <w:rsid w:val="0096202F"/>
    <w:rPr>
      <w:rFonts w:ascii="Times New Roman" w:eastAsia="Times New Roman" w:hAnsi="Times New Roman" w:cs="Times New Roman"/>
      <w:i/>
      <w:iCs/>
      <w:sz w:val="20"/>
      <w:szCs w:val="18"/>
      <w:lang w:eastAsia="en-MY"/>
    </w:rPr>
  </w:style>
  <w:style w:type="character" w:customStyle="1" w:styleId="Heading5Char">
    <w:name w:val="Heading 5 Char"/>
    <w:basedOn w:val="DefaultParagraphFont"/>
    <w:link w:val="Heading5"/>
    <w:uiPriority w:val="9"/>
    <w:semiHidden/>
    <w:rsid w:val="0096202F"/>
    <w:rPr>
      <w:rFonts w:ascii="Times New Roman" w:eastAsia="Times New Roman" w:hAnsi="Times New Roman" w:cs="Times New Roman"/>
      <w:sz w:val="20"/>
      <w:szCs w:val="18"/>
      <w:lang w:eastAsia="en-MY"/>
    </w:rPr>
  </w:style>
  <w:style w:type="character" w:customStyle="1" w:styleId="Heading6Char">
    <w:name w:val="Heading 6 Char"/>
    <w:basedOn w:val="DefaultParagraphFont"/>
    <w:link w:val="Heading6"/>
    <w:uiPriority w:val="9"/>
    <w:semiHidden/>
    <w:rsid w:val="0096202F"/>
    <w:rPr>
      <w:rFonts w:ascii="Times New Roman" w:eastAsia="Times New Roman" w:hAnsi="Times New Roman" w:cs="Times New Roman"/>
      <w:i/>
      <w:iCs/>
      <w:sz w:val="16"/>
      <w:szCs w:val="16"/>
      <w:lang w:eastAsia="en-MY"/>
    </w:rPr>
  </w:style>
  <w:style w:type="character" w:customStyle="1" w:styleId="Heading7Char">
    <w:name w:val="Heading 7 Char"/>
    <w:basedOn w:val="DefaultParagraphFont"/>
    <w:link w:val="Heading7"/>
    <w:rsid w:val="0096202F"/>
    <w:rPr>
      <w:rFonts w:ascii="Times New Roman" w:eastAsia="Times New Roman" w:hAnsi="Times New Roman" w:cs="Times New Roman"/>
      <w:sz w:val="16"/>
      <w:szCs w:val="16"/>
      <w:lang w:eastAsia="en-MY"/>
    </w:rPr>
  </w:style>
  <w:style w:type="character" w:customStyle="1" w:styleId="Heading8Char">
    <w:name w:val="Heading 8 Char"/>
    <w:basedOn w:val="DefaultParagraphFont"/>
    <w:link w:val="Heading8"/>
    <w:rsid w:val="0096202F"/>
    <w:rPr>
      <w:rFonts w:ascii="Times New Roman" w:eastAsia="Times New Roman" w:hAnsi="Times New Roman" w:cs="Times New Roman"/>
      <w:i/>
      <w:iCs/>
      <w:sz w:val="16"/>
      <w:szCs w:val="16"/>
      <w:lang w:eastAsia="en-MY"/>
    </w:rPr>
  </w:style>
  <w:style w:type="character" w:customStyle="1" w:styleId="Heading9Char">
    <w:name w:val="Heading 9 Char"/>
    <w:basedOn w:val="DefaultParagraphFont"/>
    <w:link w:val="Heading9"/>
    <w:rsid w:val="0096202F"/>
    <w:rPr>
      <w:rFonts w:ascii="Times New Roman" w:eastAsia="Times New Roman" w:hAnsi="Times New Roman" w:cs="Times New Roman"/>
      <w:sz w:val="16"/>
      <w:szCs w:val="16"/>
      <w:lang w:eastAsia="en-MY"/>
    </w:rPr>
  </w:style>
  <w:style w:type="character" w:styleId="Emphasis">
    <w:name w:val="Emphasis"/>
    <w:basedOn w:val="DefaultParagraphFont"/>
    <w:uiPriority w:val="20"/>
    <w:qFormat/>
    <w:rsid w:val="00523B36"/>
    <w:rPr>
      <w:i/>
      <w:iCs/>
    </w:rPr>
  </w:style>
  <w:style w:type="table" w:customStyle="1" w:styleId="PlainTable4">
    <w:name w:val="Plain Table 4"/>
    <w:basedOn w:val="TableNormal"/>
    <w:uiPriority w:val="44"/>
    <w:rsid w:val="00523B36"/>
    <w:pPr>
      <w:widowControl/>
      <w:autoSpaceDE/>
      <w:autoSpaceDN/>
    </w:pPr>
    <w:rPr>
      <w:rFonts w:ascii="Times New Roman" w:eastAsia="MS Mincho"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523B36"/>
    <w:pPr>
      <w:widowControl/>
      <w:autoSpaceDE/>
      <w:autoSpaceDN/>
      <w:spacing w:before="100" w:beforeAutospacing="1" w:after="100" w:afterAutospacing="1"/>
    </w:pPr>
    <w:rPr>
      <w:sz w:val="24"/>
      <w:szCs w:val="24"/>
      <w:lang w:val="en-MY" w:eastAsia="en-MY"/>
    </w:rPr>
  </w:style>
  <w:style w:type="character" w:styleId="Strong">
    <w:name w:val="Strong"/>
    <w:basedOn w:val="DefaultParagraphFont"/>
    <w:uiPriority w:val="22"/>
    <w:qFormat/>
    <w:rsid w:val="00523B36"/>
    <w:rPr>
      <w:b/>
      <w:bCs/>
    </w:rPr>
  </w:style>
  <w:style w:type="character" w:customStyle="1" w:styleId="citation-5">
    <w:name w:val="citation-5"/>
    <w:basedOn w:val="DefaultParagraphFont"/>
    <w:rsid w:val="00AA28BD"/>
  </w:style>
  <w:style w:type="character" w:customStyle="1" w:styleId="citation-4">
    <w:name w:val="citation-4"/>
    <w:basedOn w:val="DefaultParagraphFont"/>
    <w:rsid w:val="00AA28BD"/>
  </w:style>
  <w:style w:type="character" w:customStyle="1" w:styleId="citation-3">
    <w:name w:val="citation-3"/>
    <w:basedOn w:val="DefaultParagraphFont"/>
    <w:rsid w:val="00AA28BD"/>
  </w:style>
  <w:style w:type="character" w:styleId="Hyperlink">
    <w:name w:val="Hyperlink"/>
    <w:basedOn w:val="DefaultParagraphFont"/>
    <w:uiPriority w:val="99"/>
    <w:semiHidden/>
    <w:unhideWhenUsed/>
    <w:rsid w:val="00921B3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next w:val="Normal"/>
    <w:link w:val="Heading1Char"/>
    <w:uiPriority w:val="9"/>
    <w:qFormat/>
    <w:rsid w:val="0096202F"/>
    <w:pPr>
      <w:keepNext/>
      <w:widowControl/>
      <w:numPr>
        <w:numId w:val="6"/>
      </w:numPr>
      <w:spacing w:before="200" w:after="200"/>
      <w:jc w:val="center"/>
      <w:outlineLvl w:val="0"/>
    </w:pPr>
    <w:rPr>
      <w:b/>
      <w:caps/>
      <w:kern w:val="28"/>
      <w:sz w:val="20"/>
      <w:szCs w:val="20"/>
      <w:lang w:eastAsia="en-MY"/>
    </w:rPr>
  </w:style>
  <w:style w:type="paragraph" w:styleId="Heading2">
    <w:name w:val="heading 2"/>
    <w:basedOn w:val="Normal"/>
    <w:next w:val="Normal"/>
    <w:link w:val="Heading2Char"/>
    <w:uiPriority w:val="9"/>
    <w:unhideWhenUsed/>
    <w:qFormat/>
    <w:rsid w:val="0096202F"/>
    <w:pPr>
      <w:keepNext/>
      <w:widowControl/>
      <w:numPr>
        <w:ilvl w:val="1"/>
        <w:numId w:val="6"/>
      </w:numPr>
      <w:spacing w:before="200"/>
      <w:ind w:left="547" w:hanging="360"/>
      <w:jc w:val="both"/>
      <w:outlineLvl w:val="1"/>
    </w:pPr>
    <w:rPr>
      <w:i/>
      <w:iCs/>
      <w:sz w:val="20"/>
      <w:szCs w:val="20"/>
      <w:lang w:eastAsia="en-MY"/>
    </w:rPr>
  </w:style>
  <w:style w:type="paragraph" w:styleId="Heading3">
    <w:name w:val="heading 3"/>
    <w:basedOn w:val="Normal"/>
    <w:next w:val="Normal"/>
    <w:link w:val="Heading3Char"/>
    <w:uiPriority w:val="9"/>
    <w:unhideWhenUsed/>
    <w:qFormat/>
    <w:rsid w:val="0096202F"/>
    <w:pPr>
      <w:keepNext/>
      <w:widowControl/>
      <w:numPr>
        <w:ilvl w:val="2"/>
        <w:numId w:val="6"/>
      </w:numPr>
      <w:ind w:left="547" w:hanging="360"/>
      <w:jc w:val="both"/>
      <w:outlineLvl w:val="2"/>
    </w:pPr>
    <w:rPr>
      <w:i/>
      <w:iCs/>
      <w:sz w:val="20"/>
      <w:szCs w:val="20"/>
      <w:lang w:eastAsia="en-MY"/>
    </w:rPr>
  </w:style>
  <w:style w:type="paragraph" w:styleId="Heading4">
    <w:name w:val="heading 4"/>
    <w:basedOn w:val="Normal"/>
    <w:next w:val="Normal"/>
    <w:link w:val="Heading4Char"/>
    <w:uiPriority w:val="9"/>
    <w:semiHidden/>
    <w:unhideWhenUsed/>
    <w:qFormat/>
    <w:rsid w:val="0096202F"/>
    <w:pPr>
      <w:keepNext/>
      <w:widowControl/>
      <w:numPr>
        <w:ilvl w:val="3"/>
        <w:numId w:val="6"/>
      </w:numPr>
      <w:spacing w:before="240" w:after="60"/>
      <w:jc w:val="both"/>
      <w:outlineLvl w:val="3"/>
    </w:pPr>
    <w:rPr>
      <w:i/>
      <w:iCs/>
      <w:sz w:val="20"/>
      <w:szCs w:val="18"/>
      <w:lang w:eastAsia="en-MY"/>
    </w:rPr>
  </w:style>
  <w:style w:type="paragraph" w:styleId="Heading5">
    <w:name w:val="heading 5"/>
    <w:basedOn w:val="Normal"/>
    <w:next w:val="Normal"/>
    <w:link w:val="Heading5Char"/>
    <w:uiPriority w:val="9"/>
    <w:semiHidden/>
    <w:unhideWhenUsed/>
    <w:qFormat/>
    <w:rsid w:val="0096202F"/>
    <w:pPr>
      <w:widowControl/>
      <w:numPr>
        <w:ilvl w:val="4"/>
        <w:numId w:val="6"/>
      </w:numPr>
      <w:spacing w:before="240" w:after="60"/>
      <w:jc w:val="both"/>
      <w:outlineLvl w:val="4"/>
    </w:pPr>
    <w:rPr>
      <w:sz w:val="20"/>
      <w:szCs w:val="18"/>
      <w:lang w:eastAsia="en-MY"/>
    </w:rPr>
  </w:style>
  <w:style w:type="paragraph" w:styleId="Heading6">
    <w:name w:val="heading 6"/>
    <w:basedOn w:val="Normal"/>
    <w:next w:val="Normal"/>
    <w:link w:val="Heading6Char"/>
    <w:uiPriority w:val="9"/>
    <w:semiHidden/>
    <w:unhideWhenUsed/>
    <w:qFormat/>
    <w:rsid w:val="0096202F"/>
    <w:pPr>
      <w:widowControl/>
      <w:numPr>
        <w:ilvl w:val="5"/>
        <w:numId w:val="6"/>
      </w:numPr>
      <w:spacing w:before="240" w:after="60"/>
      <w:jc w:val="both"/>
      <w:outlineLvl w:val="5"/>
    </w:pPr>
    <w:rPr>
      <w:i/>
      <w:iCs/>
      <w:sz w:val="16"/>
      <w:szCs w:val="16"/>
      <w:lang w:eastAsia="en-MY"/>
    </w:rPr>
  </w:style>
  <w:style w:type="paragraph" w:styleId="Heading7">
    <w:name w:val="heading 7"/>
    <w:basedOn w:val="Normal"/>
    <w:next w:val="Normal"/>
    <w:link w:val="Heading7Char"/>
    <w:qFormat/>
    <w:rsid w:val="0096202F"/>
    <w:pPr>
      <w:widowControl/>
      <w:numPr>
        <w:ilvl w:val="6"/>
        <w:numId w:val="6"/>
      </w:numPr>
      <w:spacing w:before="240" w:after="60"/>
      <w:jc w:val="both"/>
      <w:outlineLvl w:val="6"/>
    </w:pPr>
    <w:rPr>
      <w:sz w:val="16"/>
      <w:szCs w:val="16"/>
      <w:lang w:eastAsia="en-MY"/>
    </w:rPr>
  </w:style>
  <w:style w:type="paragraph" w:styleId="Heading8">
    <w:name w:val="heading 8"/>
    <w:basedOn w:val="Normal"/>
    <w:next w:val="Normal"/>
    <w:link w:val="Heading8Char"/>
    <w:qFormat/>
    <w:rsid w:val="0096202F"/>
    <w:pPr>
      <w:widowControl/>
      <w:numPr>
        <w:ilvl w:val="7"/>
        <w:numId w:val="6"/>
      </w:numPr>
      <w:spacing w:before="240" w:after="60"/>
      <w:jc w:val="both"/>
      <w:outlineLvl w:val="7"/>
    </w:pPr>
    <w:rPr>
      <w:i/>
      <w:iCs/>
      <w:sz w:val="16"/>
      <w:szCs w:val="16"/>
      <w:lang w:eastAsia="en-MY"/>
    </w:rPr>
  </w:style>
  <w:style w:type="paragraph" w:styleId="Heading9">
    <w:name w:val="heading 9"/>
    <w:basedOn w:val="Normal"/>
    <w:next w:val="Normal"/>
    <w:link w:val="Heading9Char"/>
    <w:qFormat/>
    <w:rsid w:val="0096202F"/>
    <w:pPr>
      <w:widowControl/>
      <w:numPr>
        <w:ilvl w:val="8"/>
        <w:numId w:val="6"/>
      </w:numPr>
      <w:spacing w:before="240" w:after="60"/>
      <w:jc w:val="both"/>
      <w:outlineLvl w:val="8"/>
    </w:pPr>
    <w:rPr>
      <w:sz w:val="16"/>
      <w:szCs w:val="16"/>
      <w:lang w:eastAsia="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2"/>
    </w:pPr>
    <w:rPr>
      <w:sz w:val="20"/>
      <w:szCs w:val="20"/>
    </w:rPr>
  </w:style>
  <w:style w:type="paragraph" w:styleId="Title">
    <w:name w:val="Title"/>
    <w:basedOn w:val="Normal"/>
    <w:uiPriority w:val="10"/>
    <w:qFormat/>
    <w:pPr>
      <w:spacing w:before="66"/>
      <w:ind w:left="786" w:right="928"/>
      <w:jc w:val="center"/>
    </w:pPr>
    <w:rPr>
      <w:sz w:val="44"/>
      <w:szCs w:val="44"/>
    </w:rPr>
  </w:style>
  <w:style w:type="paragraph" w:styleId="ListParagraph">
    <w:name w:val="List Paragraph"/>
    <w:basedOn w:val="Normal"/>
    <w:uiPriority w:val="1"/>
    <w:qFormat/>
    <w:pPr>
      <w:ind w:left="555" w:hanging="215"/>
      <w:jc w:val="both"/>
    </w:pPr>
  </w:style>
  <w:style w:type="paragraph" w:customStyle="1" w:styleId="TableParagraph">
    <w:name w:val="Table Paragraph"/>
    <w:basedOn w:val="Normal"/>
    <w:uiPriority w:val="1"/>
    <w:qFormat/>
  </w:style>
  <w:style w:type="table" w:styleId="TableGrid">
    <w:name w:val="Table Grid"/>
    <w:basedOn w:val="TableNormal"/>
    <w:uiPriority w:val="59"/>
    <w:rsid w:val="002A71A6"/>
    <w:pPr>
      <w:widowControl/>
      <w:autoSpaceDE/>
      <w:autoSpaceDN/>
      <w:ind w:firstLine="187"/>
      <w:jc w:val="both"/>
    </w:pPr>
    <w:rPr>
      <w:rFonts w:ascii="Times New Roman" w:eastAsia="Times New Roman" w:hAnsi="Times New Roman" w:cs="Times New Roman"/>
      <w:sz w:val="20"/>
      <w:szCs w:val="20"/>
      <w:lang w:eastAsia="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6202F"/>
    <w:rPr>
      <w:rFonts w:ascii="Times New Roman" w:eastAsia="Times New Roman" w:hAnsi="Times New Roman" w:cs="Times New Roman"/>
      <w:b/>
      <w:caps/>
      <w:kern w:val="28"/>
      <w:sz w:val="20"/>
      <w:szCs w:val="20"/>
      <w:lang w:eastAsia="en-MY"/>
    </w:rPr>
  </w:style>
  <w:style w:type="character" w:customStyle="1" w:styleId="Heading2Char">
    <w:name w:val="Heading 2 Char"/>
    <w:basedOn w:val="DefaultParagraphFont"/>
    <w:link w:val="Heading2"/>
    <w:uiPriority w:val="9"/>
    <w:rsid w:val="0096202F"/>
    <w:rPr>
      <w:rFonts w:ascii="Times New Roman" w:eastAsia="Times New Roman" w:hAnsi="Times New Roman" w:cs="Times New Roman"/>
      <w:i/>
      <w:iCs/>
      <w:sz w:val="20"/>
      <w:szCs w:val="20"/>
      <w:lang w:eastAsia="en-MY"/>
    </w:rPr>
  </w:style>
  <w:style w:type="character" w:customStyle="1" w:styleId="Heading3Char">
    <w:name w:val="Heading 3 Char"/>
    <w:basedOn w:val="DefaultParagraphFont"/>
    <w:link w:val="Heading3"/>
    <w:uiPriority w:val="9"/>
    <w:rsid w:val="0096202F"/>
    <w:rPr>
      <w:rFonts w:ascii="Times New Roman" w:eastAsia="Times New Roman" w:hAnsi="Times New Roman" w:cs="Times New Roman"/>
      <w:i/>
      <w:iCs/>
      <w:sz w:val="20"/>
      <w:szCs w:val="20"/>
      <w:lang w:eastAsia="en-MY"/>
    </w:rPr>
  </w:style>
  <w:style w:type="character" w:customStyle="1" w:styleId="Heading4Char">
    <w:name w:val="Heading 4 Char"/>
    <w:basedOn w:val="DefaultParagraphFont"/>
    <w:link w:val="Heading4"/>
    <w:uiPriority w:val="9"/>
    <w:semiHidden/>
    <w:rsid w:val="0096202F"/>
    <w:rPr>
      <w:rFonts w:ascii="Times New Roman" w:eastAsia="Times New Roman" w:hAnsi="Times New Roman" w:cs="Times New Roman"/>
      <w:i/>
      <w:iCs/>
      <w:sz w:val="20"/>
      <w:szCs w:val="18"/>
      <w:lang w:eastAsia="en-MY"/>
    </w:rPr>
  </w:style>
  <w:style w:type="character" w:customStyle="1" w:styleId="Heading5Char">
    <w:name w:val="Heading 5 Char"/>
    <w:basedOn w:val="DefaultParagraphFont"/>
    <w:link w:val="Heading5"/>
    <w:uiPriority w:val="9"/>
    <w:semiHidden/>
    <w:rsid w:val="0096202F"/>
    <w:rPr>
      <w:rFonts w:ascii="Times New Roman" w:eastAsia="Times New Roman" w:hAnsi="Times New Roman" w:cs="Times New Roman"/>
      <w:sz w:val="20"/>
      <w:szCs w:val="18"/>
      <w:lang w:eastAsia="en-MY"/>
    </w:rPr>
  </w:style>
  <w:style w:type="character" w:customStyle="1" w:styleId="Heading6Char">
    <w:name w:val="Heading 6 Char"/>
    <w:basedOn w:val="DefaultParagraphFont"/>
    <w:link w:val="Heading6"/>
    <w:uiPriority w:val="9"/>
    <w:semiHidden/>
    <w:rsid w:val="0096202F"/>
    <w:rPr>
      <w:rFonts w:ascii="Times New Roman" w:eastAsia="Times New Roman" w:hAnsi="Times New Roman" w:cs="Times New Roman"/>
      <w:i/>
      <w:iCs/>
      <w:sz w:val="16"/>
      <w:szCs w:val="16"/>
      <w:lang w:eastAsia="en-MY"/>
    </w:rPr>
  </w:style>
  <w:style w:type="character" w:customStyle="1" w:styleId="Heading7Char">
    <w:name w:val="Heading 7 Char"/>
    <w:basedOn w:val="DefaultParagraphFont"/>
    <w:link w:val="Heading7"/>
    <w:rsid w:val="0096202F"/>
    <w:rPr>
      <w:rFonts w:ascii="Times New Roman" w:eastAsia="Times New Roman" w:hAnsi="Times New Roman" w:cs="Times New Roman"/>
      <w:sz w:val="16"/>
      <w:szCs w:val="16"/>
      <w:lang w:eastAsia="en-MY"/>
    </w:rPr>
  </w:style>
  <w:style w:type="character" w:customStyle="1" w:styleId="Heading8Char">
    <w:name w:val="Heading 8 Char"/>
    <w:basedOn w:val="DefaultParagraphFont"/>
    <w:link w:val="Heading8"/>
    <w:rsid w:val="0096202F"/>
    <w:rPr>
      <w:rFonts w:ascii="Times New Roman" w:eastAsia="Times New Roman" w:hAnsi="Times New Roman" w:cs="Times New Roman"/>
      <w:i/>
      <w:iCs/>
      <w:sz w:val="16"/>
      <w:szCs w:val="16"/>
      <w:lang w:eastAsia="en-MY"/>
    </w:rPr>
  </w:style>
  <w:style w:type="character" w:customStyle="1" w:styleId="Heading9Char">
    <w:name w:val="Heading 9 Char"/>
    <w:basedOn w:val="DefaultParagraphFont"/>
    <w:link w:val="Heading9"/>
    <w:rsid w:val="0096202F"/>
    <w:rPr>
      <w:rFonts w:ascii="Times New Roman" w:eastAsia="Times New Roman" w:hAnsi="Times New Roman" w:cs="Times New Roman"/>
      <w:sz w:val="16"/>
      <w:szCs w:val="16"/>
      <w:lang w:eastAsia="en-MY"/>
    </w:rPr>
  </w:style>
  <w:style w:type="character" w:styleId="Emphasis">
    <w:name w:val="Emphasis"/>
    <w:basedOn w:val="DefaultParagraphFont"/>
    <w:uiPriority w:val="20"/>
    <w:qFormat/>
    <w:rsid w:val="00523B36"/>
    <w:rPr>
      <w:i/>
      <w:iCs/>
    </w:rPr>
  </w:style>
  <w:style w:type="table" w:customStyle="1" w:styleId="PlainTable4">
    <w:name w:val="Plain Table 4"/>
    <w:basedOn w:val="TableNormal"/>
    <w:uiPriority w:val="44"/>
    <w:rsid w:val="00523B36"/>
    <w:pPr>
      <w:widowControl/>
      <w:autoSpaceDE/>
      <w:autoSpaceDN/>
    </w:pPr>
    <w:rPr>
      <w:rFonts w:ascii="Times New Roman" w:eastAsia="MS Mincho"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523B36"/>
    <w:pPr>
      <w:widowControl/>
      <w:autoSpaceDE/>
      <w:autoSpaceDN/>
      <w:spacing w:before="100" w:beforeAutospacing="1" w:after="100" w:afterAutospacing="1"/>
    </w:pPr>
    <w:rPr>
      <w:sz w:val="24"/>
      <w:szCs w:val="24"/>
      <w:lang w:val="en-MY" w:eastAsia="en-MY"/>
    </w:rPr>
  </w:style>
  <w:style w:type="character" w:styleId="Strong">
    <w:name w:val="Strong"/>
    <w:basedOn w:val="DefaultParagraphFont"/>
    <w:uiPriority w:val="22"/>
    <w:qFormat/>
    <w:rsid w:val="00523B36"/>
    <w:rPr>
      <w:b/>
      <w:bCs/>
    </w:rPr>
  </w:style>
  <w:style w:type="character" w:customStyle="1" w:styleId="citation-5">
    <w:name w:val="citation-5"/>
    <w:basedOn w:val="DefaultParagraphFont"/>
    <w:rsid w:val="00AA28BD"/>
  </w:style>
  <w:style w:type="character" w:customStyle="1" w:styleId="citation-4">
    <w:name w:val="citation-4"/>
    <w:basedOn w:val="DefaultParagraphFont"/>
    <w:rsid w:val="00AA28BD"/>
  </w:style>
  <w:style w:type="character" w:customStyle="1" w:styleId="citation-3">
    <w:name w:val="citation-3"/>
    <w:basedOn w:val="DefaultParagraphFont"/>
    <w:rsid w:val="00AA28BD"/>
  </w:style>
  <w:style w:type="character" w:styleId="Hyperlink">
    <w:name w:val="Hyperlink"/>
    <w:basedOn w:val="DefaultParagraphFont"/>
    <w:uiPriority w:val="99"/>
    <w:semiHidden/>
    <w:unhideWhenUsed/>
    <w:rsid w:val="00921B3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577791">
      <w:bodyDiv w:val="1"/>
      <w:marLeft w:val="0"/>
      <w:marRight w:val="0"/>
      <w:marTop w:val="0"/>
      <w:marBottom w:val="0"/>
      <w:divBdr>
        <w:top w:val="none" w:sz="0" w:space="0" w:color="auto"/>
        <w:left w:val="none" w:sz="0" w:space="0" w:color="auto"/>
        <w:bottom w:val="none" w:sz="0" w:space="0" w:color="auto"/>
        <w:right w:val="none" w:sz="0" w:space="0" w:color="auto"/>
      </w:divBdr>
    </w:div>
    <w:div w:id="208805667">
      <w:bodyDiv w:val="1"/>
      <w:marLeft w:val="0"/>
      <w:marRight w:val="0"/>
      <w:marTop w:val="0"/>
      <w:marBottom w:val="0"/>
      <w:divBdr>
        <w:top w:val="none" w:sz="0" w:space="0" w:color="auto"/>
        <w:left w:val="none" w:sz="0" w:space="0" w:color="auto"/>
        <w:bottom w:val="none" w:sz="0" w:space="0" w:color="auto"/>
        <w:right w:val="none" w:sz="0" w:space="0" w:color="auto"/>
      </w:divBdr>
    </w:div>
    <w:div w:id="221063347">
      <w:bodyDiv w:val="1"/>
      <w:marLeft w:val="0"/>
      <w:marRight w:val="0"/>
      <w:marTop w:val="0"/>
      <w:marBottom w:val="0"/>
      <w:divBdr>
        <w:top w:val="none" w:sz="0" w:space="0" w:color="auto"/>
        <w:left w:val="none" w:sz="0" w:space="0" w:color="auto"/>
        <w:bottom w:val="none" w:sz="0" w:space="0" w:color="auto"/>
        <w:right w:val="none" w:sz="0" w:space="0" w:color="auto"/>
      </w:divBdr>
    </w:div>
    <w:div w:id="502551549">
      <w:bodyDiv w:val="1"/>
      <w:marLeft w:val="0"/>
      <w:marRight w:val="0"/>
      <w:marTop w:val="0"/>
      <w:marBottom w:val="0"/>
      <w:divBdr>
        <w:top w:val="none" w:sz="0" w:space="0" w:color="auto"/>
        <w:left w:val="none" w:sz="0" w:space="0" w:color="auto"/>
        <w:bottom w:val="none" w:sz="0" w:space="0" w:color="auto"/>
        <w:right w:val="none" w:sz="0" w:space="0" w:color="auto"/>
      </w:divBdr>
    </w:div>
    <w:div w:id="624896611">
      <w:bodyDiv w:val="1"/>
      <w:marLeft w:val="0"/>
      <w:marRight w:val="0"/>
      <w:marTop w:val="0"/>
      <w:marBottom w:val="0"/>
      <w:divBdr>
        <w:top w:val="none" w:sz="0" w:space="0" w:color="auto"/>
        <w:left w:val="none" w:sz="0" w:space="0" w:color="auto"/>
        <w:bottom w:val="none" w:sz="0" w:space="0" w:color="auto"/>
        <w:right w:val="none" w:sz="0" w:space="0" w:color="auto"/>
      </w:divBdr>
    </w:div>
    <w:div w:id="700591362">
      <w:bodyDiv w:val="1"/>
      <w:marLeft w:val="0"/>
      <w:marRight w:val="0"/>
      <w:marTop w:val="0"/>
      <w:marBottom w:val="0"/>
      <w:divBdr>
        <w:top w:val="none" w:sz="0" w:space="0" w:color="auto"/>
        <w:left w:val="none" w:sz="0" w:space="0" w:color="auto"/>
        <w:bottom w:val="none" w:sz="0" w:space="0" w:color="auto"/>
        <w:right w:val="none" w:sz="0" w:space="0" w:color="auto"/>
      </w:divBdr>
    </w:div>
    <w:div w:id="711342097">
      <w:bodyDiv w:val="1"/>
      <w:marLeft w:val="0"/>
      <w:marRight w:val="0"/>
      <w:marTop w:val="0"/>
      <w:marBottom w:val="0"/>
      <w:divBdr>
        <w:top w:val="none" w:sz="0" w:space="0" w:color="auto"/>
        <w:left w:val="none" w:sz="0" w:space="0" w:color="auto"/>
        <w:bottom w:val="none" w:sz="0" w:space="0" w:color="auto"/>
        <w:right w:val="none" w:sz="0" w:space="0" w:color="auto"/>
      </w:divBdr>
    </w:div>
    <w:div w:id="719062631">
      <w:bodyDiv w:val="1"/>
      <w:marLeft w:val="0"/>
      <w:marRight w:val="0"/>
      <w:marTop w:val="0"/>
      <w:marBottom w:val="0"/>
      <w:divBdr>
        <w:top w:val="none" w:sz="0" w:space="0" w:color="auto"/>
        <w:left w:val="none" w:sz="0" w:space="0" w:color="auto"/>
        <w:bottom w:val="none" w:sz="0" w:space="0" w:color="auto"/>
        <w:right w:val="none" w:sz="0" w:space="0" w:color="auto"/>
      </w:divBdr>
    </w:div>
    <w:div w:id="724379198">
      <w:bodyDiv w:val="1"/>
      <w:marLeft w:val="0"/>
      <w:marRight w:val="0"/>
      <w:marTop w:val="0"/>
      <w:marBottom w:val="0"/>
      <w:divBdr>
        <w:top w:val="none" w:sz="0" w:space="0" w:color="auto"/>
        <w:left w:val="none" w:sz="0" w:space="0" w:color="auto"/>
        <w:bottom w:val="none" w:sz="0" w:space="0" w:color="auto"/>
        <w:right w:val="none" w:sz="0" w:space="0" w:color="auto"/>
      </w:divBdr>
    </w:div>
    <w:div w:id="779035074">
      <w:bodyDiv w:val="1"/>
      <w:marLeft w:val="0"/>
      <w:marRight w:val="0"/>
      <w:marTop w:val="0"/>
      <w:marBottom w:val="0"/>
      <w:divBdr>
        <w:top w:val="none" w:sz="0" w:space="0" w:color="auto"/>
        <w:left w:val="none" w:sz="0" w:space="0" w:color="auto"/>
        <w:bottom w:val="none" w:sz="0" w:space="0" w:color="auto"/>
        <w:right w:val="none" w:sz="0" w:space="0" w:color="auto"/>
      </w:divBdr>
    </w:div>
    <w:div w:id="847525295">
      <w:bodyDiv w:val="1"/>
      <w:marLeft w:val="0"/>
      <w:marRight w:val="0"/>
      <w:marTop w:val="0"/>
      <w:marBottom w:val="0"/>
      <w:divBdr>
        <w:top w:val="none" w:sz="0" w:space="0" w:color="auto"/>
        <w:left w:val="none" w:sz="0" w:space="0" w:color="auto"/>
        <w:bottom w:val="none" w:sz="0" w:space="0" w:color="auto"/>
        <w:right w:val="none" w:sz="0" w:space="0" w:color="auto"/>
      </w:divBdr>
    </w:div>
    <w:div w:id="1219706254">
      <w:bodyDiv w:val="1"/>
      <w:marLeft w:val="0"/>
      <w:marRight w:val="0"/>
      <w:marTop w:val="0"/>
      <w:marBottom w:val="0"/>
      <w:divBdr>
        <w:top w:val="none" w:sz="0" w:space="0" w:color="auto"/>
        <w:left w:val="none" w:sz="0" w:space="0" w:color="auto"/>
        <w:bottom w:val="none" w:sz="0" w:space="0" w:color="auto"/>
        <w:right w:val="none" w:sz="0" w:space="0" w:color="auto"/>
      </w:divBdr>
    </w:div>
    <w:div w:id="1320884958">
      <w:bodyDiv w:val="1"/>
      <w:marLeft w:val="0"/>
      <w:marRight w:val="0"/>
      <w:marTop w:val="0"/>
      <w:marBottom w:val="0"/>
      <w:divBdr>
        <w:top w:val="none" w:sz="0" w:space="0" w:color="auto"/>
        <w:left w:val="none" w:sz="0" w:space="0" w:color="auto"/>
        <w:bottom w:val="none" w:sz="0" w:space="0" w:color="auto"/>
        <w:right w:val="none" w:sz="0" w:space="0" w:color="auto"/>
      </w:divBdr>
    </w:div>
    <w:div w:id="1722627559">
      <w:bodyDiv w:val="1"/>
      <w:marLeft w:val="0"/>
      <w:marRight w:val="0"/>
      <w:marTop w:val="0"/>
      <w:marBottom w:val="0"/>
      <w:divBdr>
        <w:top w:val="none" w:sz="0" w:space="0" w:color="auto"/>
        <w:left w:val="none" w:sz="0" w:space="0" w:color="auto"/>
        <w:bottom w:val="none" w:sz="0" w:space="0" w:color="auto"/>
        <w:right w:val="none" w:sz="0" w:space="0" w:color="auto"/>
      </w:divBdr>
    </w:div>
    <w:div w:id="1814056020">
      <w:bodyDiv w:val="1"/>
      <w:marLeft w:val="0"/>
      <w:marRight w:val="0"/>
      <w:marTop w:val="0"/>
      <w:marBottom w:val="0"/>
      <w:divBdr>
        <w:top w:val="none" w:sz="0" w:space="0" w:color="auto"/>
        <w:left w:val="none" w:sz="0" w:space="0" w:color="auto"/>
        <w:bottom w:val="none" w:sz="0" w:space="0" w:color="auto"/>
        <w:right w:val="none" w:sz="0" w:space="0" w:color="auto"/>
      </w:divBdr>
    </w:div>
    <w:div w:id="21228453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doi.org/10.1109/apcit62007.2024.10673499" TargetMode="External"/><Relationship Id="rId26" Type="http://schemas.openxmlformats.org/officeDocument/2006/relationships/hyperlink" Target="https://doi.org/10.1088/1742-6596/2107/1/012043" TargetMode="External"/><Relationship Id="rId3" Type="http://schemas.microsoft.com/office/2007/relationships/stylesWithEffects" Target="stylesWithEffects.xml"/><Relationship Id="rId21" Type="http://schemas.openxmlformats.org/officeDocument/2006/relationships/hyperlink" Target="https://doi.org/10.1109/isas60782.2023.10391720"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doi.org/10.30534/ijatcse/2020/4791.52020" TargetMode="External"/><Relationship Id="rId25" Type="http://schemas.openxmlformats.org/officeDocument/2006/relationships/hyperlink" Target="https://doi.org/10.35940/ijitee.c8616.019320" TargetMode="External"/><Relationship Id="rId2" Type="http://schemas.openxmlformats.org/officeDocument/2006/relationships/styles" Target="styles.xml"/><Relationship Id="rId16" Type="http://schemas.openxmlformats.org/officeDocument/2006/relationships/hyperlink" Target="https://www.google.com/search?q=https://doi.org/10.13140/RG.2.2.13835.72485" TargetMode="External"/><Relationship Id="rId20" Type="http://schemas.openxmlformats.org/officeDocument/2006/relationships/hyperlink" Target="https://doi.org/10.1109/ice2t58637.2023.10540501"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ieeexplore.ieee.org/document/10040110" TargetMode="External"/><Relationship Id="rId5" Type="http://schemas.openxmlformats.org/officeDocument/2006/relationships/webSettings" Target="webSettings.xml"/><Relationship Id="rId15" Type="http://schemas.openxmlformats.org/officeDocument/2006/relationships/hyperlink" Target="https://doi.org/104164531153/1736253520239" TargetMode="External"/><Relationship Id="rId23" Type="http://schemas.openxmlformats.org/officeDocument/2006/relationships/hyperlink" Target="https://doi.org/10.1109/icpects56089.2022.10046769" TargetMode="Externa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doi.org/10.4273/ijvss.12.4.09"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paultan.org/2023/04/25/mpv-crashes-into-bentong-toll-barrier-after-occupants-pass-out-due-to-carbon-monoxide-poisoning/" TargetMode="External"/><Relationship Id="rId22" Type="http://schemas.openxmlformats.org/officeDocument/2006/relationships/hyperlink" Target="https://doi.org/10.1109/icev.2019.8920567"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890</TotalTime>
  <Pages>6</Pages>
  <Words>3666</Words>
  <Characters>20900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Preparation of Papers in Two-Column Format For IJRISS</vt:lpstr>
    </vt:vector>
  </TitlesOfParts>
  <Company/>
  <LinksUpToDate>false</LinksUpToDate>
  <CharactersWithSpaces>24517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in Two-Column Format For IJRISS</dc:title>
  <dc:creator>RSIS International</dc:creator>
  <cp:lastModifiedBy>qwert</cp:lastModifiedBy>
  <cp:revision>41</cp:revision>
  <dcterms:created xsi:type="dcterms:W3CDTF">2026-03-04T03:56:00Z</dcterms:created>
  <dcterms:modified xsi:type="dcterms:W3CDTF">2026-05-08T07:29:00Z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2018-01-19T00:00:00Z</vt:filetime>
  </property>
  <property fmtid="{D5CDD505-2E9C-101B-9397-08002B2CF9AE}" pid="3" name="Creator">
    <vt:lpwstr>Microsoft® Office Word 2007</vt:lpwstr>
  </property>
  <property fmtid="{D5CDD505-2E9C-101B-9397-08002B2CF9AE}" pid="4" name="LastSaved">
    <vt:filetime>2025-09-25T00:00:00Z</vt:filetime>
  </property>
  <property fmtid="{D5CDD505-2E9C-101B-9397-08002B2CF9AE}" pid="5" name="Producer">
    <vt:lpwstr>Microsoft® Office Word 2007</vt:lpwstr>
  </property>
</Properties>
</file>