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6C3" w:rsidRDefault="00686E4A">
      <w:pPr>
        <w:pStyle w:val="Heading1"/>
        <w:keepNext w:val="0"/>
        <w:keepLines w:val="0"/>
        <w:spacing w:before="480" w:line="480" w:lineRule="auto"/>
        <w:jc w:val="center"/>
        <w:rPr>
          <w:rFonts w:ascii="Courier New" w:eastAsia="Courier New" w:hAnsi="Courier New" w:cs="Courier New"/>
          <w:sz w:val="24"/>
          <w:szCs w:val="24"/>
        </w:rPr>
      </w:pPr>
      <w:bookmarkStart w:id="0" w:name="_107oaekfs1vm" w:colFirst="0" w:colLast="0"/>
      <w:bookmarkEnd w:id="0"/>
      <w:r>
        <w:rPr>
          <w:rFonts w:ascii="Courier New" w:eastAsia="Courier New" w:hAnsi="Courier New" w:cs="Courier New"/>
          <w:b/>
          <w:bCs/>
          <w:sz w:val="24"/>
          <w:szCs w:val="24"/>
        </w:rPr>
        <w:t>BRIDGING THE GAP: EMPOWERING TRADITIONAL ARTISANS AND ARTISTS THROUGH DIGITAL MARKETPLACES IN DEVELOPING ECONOMIES</w:t>
      </w:r>
    </w:p>
    <w:p w:rsidR="00D846C3" w:rsidRDefault="00686E4A">
      <w:pPr>
        <w:pStyle w:val="Heading2"/>
        <w:keepNext w:val="0"/>
        <w:keepLines w:val="0"/>
        <w:spacing w:after="80" w:line="480" w:lineRule="auto"/>
        <w:rPr>
          <w:rFonts w:ascii="Courier New" w:eastAsia="Courier New" w:hAnsi="Courier New" w:cs="Courier New"/>
          <w:sz w:val="24"/>
          <w:szCs w:val="24"/>
        </w:rPr>
      </w:pPr>
      <w:bookmarkStart w:id="1" w:name="_k53opzk3dipe" w:colFirst="0" w:colLast="0"/>
      <w:bookmarkStart w:id="2" w:name="_GoBack"/>
      <w:bookmarkEnd w:id="1"/>
      <w:bookmarkEnd w:id="2"/>
      <w:r>
        <w:rPr>
          <w:rFonts w:ascii="Courier New" w:eastAsia="Courier New" w:hAnsi="Courier New" w:cs="Courier New"/>
          <w:b/>
          <w:bCs/>
          <w:sz w:val="24"/>
          <w:szCs w:val="24"/>
        </w:rPr>
        <w:t>ABSTRACT</w:t>
      </w:r>
    </w:p>
    <w:p w:rsidR="00D846C3" w:rsidRDefault="00686E4A">
      <w:pPr>
        <w:spacing w:before="240" w:after="240" w:line="480" w:lineRule="auto"/>
        <w:jc w:val="both"/>
        <w:rPr>
          <w:rFonts w:ascii="Courier New" w:eastAsia="Courier New" w:hAnsi="Courier New" w:cs="Courier New"/>
          <w:sz w:val="24"/>
          <w:szCs w:val="24"/>
        </w:rPr>
      </w:pPr>
      <w:r>
        <w:rPr>
          <w:rFonts w:ascii="Courier New" w:eastAsia="Courier New" w:hAnsi="Courier New" w:cs="Courier New"/>
          <w:sz w:val="24"/>
          <w:szCs w:val="24"/>
        </w:rPr>
        <w:t>Traditional artisans and artists in developing economies play a vital role in cultural preservation, community identity, and local livelihoods. Global studies highlight the creative economy as a driver of inclusive growth and cultural sustainability (UNESC</w:t>
      </w:r>
      <w:r>
        <w:rPr>
          <w:rFonts w:ascii="Courier New" w:eastAsia="Courier New" w:hAnsi="Courier New" w:cs="Courier New"/>
          <w:sz w:val="24"/>
          <w:szCs w:val="24"/>
        </w:rPr>
        <w:t>O, 2013; UNCTAD, 2022). Despite this, many artisans continue to face economic constraints due to limited market access and geographic barriers (World Bank, 2016; OECD, 2020). Digital marketplaces offer opportunities to expand visibility and income; however</w:t>
      </w:r>
      <w:r>
        <w:rPr>
          <w:rFonts w:ascii="Courier New" w:eastAsia="Courier New" w:hAnsi="Courier New" w:cs="Courier New"/>
          <w:sz w:val="24"/>
          <w:szCs w:val="24"/>
        </w:rPr>
        <w:t>, research on artisans’ lived experiences in adopting these platforms remains limited.</w:t>
      </w:r>
    </w:p>
    <w:p w:rsidR="00D846C3" w:rsidRDefault="00686E4A">
      <w:pPr>
        <w:spacing w:before="240" w:after="240" w:line="480" w:lineRule="auto"/>
        <w:jc w:val="both"/>
        <w:rPr>
          <w:rFonts w:ascii="Courier New" w:eastAsia="Courier New" w:hAnsi="Courier New" w:cs="Courier New"/>
          <w:sz w:val="24"/>
          <w:szCs w:val="24"/>
        </w:rPr>
      </w:pPr>
      <w:r>
        <w:rPr>
          <w:rFonts w:ascii="Courier New" w:eastAsia="Courier New" w:hAnsi="Courier New" w:cs="Courier New"/>
          <w:sz w:val="24"/>
          <w:szCs w:val="24"/>
        </w:rPr>
        <w:t>This study explores how digital marketplaces influence market access, visibility, and income sustainability among artisans and artists in Baguio City. A qualitative, non</w:t>
      </w:r>
      <w:r>
        <w:rPr>
          <w:rFonts w:ascii="Courier New" w:eastAsia="Courier New" w:hAnsi="Courier New" w:cs="Courier New"/>
          <w:sz w:val="24"/>
          <w:szCs w:val="24"/>
        </w:rPr>
        <w:t>-experimental research design was employed, using structured surveys with open-ended response</w:t>
      </w:r>
    </w:p>
    <w:p w:rsidR="00D846C3" w:rsidRDefault="00686E4A">
      <w:pPr>
        <w:spacing w:before="240" w:after="240" w:line="480" w:lineRule="auto"/>
        <w:jc w:val="both"/>
        <w:rPr>
          <w:rFonts w:ascii="Courier New" w:eastAsia="Courier New" w:hAnsi="Courier New" w:cs="Courier New"/>
          <w:sz w:val="24"/>
          <w:szCs w:val="24"/>
        </w:rPr>
      </w:pPr>
      <w:r>
        <w:rPr>
          <w:rFonts w:ascii="Courier New" w:eastAsia="Courier New" w:hAnsi="Courier New" w:cs="Courier New"/>
          <w:sz w:val="24"/>
          <w:szCs w:val="24"/>
        </w:rPr>
        <w:lastRenderedPageBreak/>
        <w:t>Findings reveal that digital platforms enhance exposure and customer reach but are challenged by digital literacy gaps, platform complexity, and trust concerns. W</w:t>
      </w:r>
      <w:r>
        <w:rPr>
          <w:rFonts w:ascii="Courier New" w:eastAsia="Courier New" w:hAnsi="Courier New" w:cs="Courier New"/>
          <w:sz w:val="24"/>
          <w:szCs w:val="24"/>
        </w:rPr>
        <w:t>hile ds from purposively selected participants. Data were analyzed using thematic analysis to identify recurring patterns and insights. Digital marketplaces provide meaningful opportunities, long-term sustainability depends on accessible systems, training,</w:t>
      </w:r>
      <w:r>
        <w:rPr>
          <w:rFonts w:ascii="Courier New" w:eastAsia="Courier New" w:hAnsi="Courier New" w:cs="Courier New"/>
          <w:sz w:val="24"/>
          <w:szCs w:val="24"/>
        </w:rPr>
        <w:t xml:space="preserve"> and support mechanisms. This study contributes to the literature on digital inclusion and the creative economy by offering context-specific insights to inform inclusive and culturally responsive platform development.</w:t>
      </w:r>
    </w:p>
    <w:p w:rsidR="00D846C3" w:rsidRDefault="00686E4A">
      <w:pPr>
        <w:pStyle w:val="Heading2"/>
        <w:keepNext w:val="0"/>
        <w:keepLines w:val="0"/>
        <w:spacing w:after="80" w:line="480" w:lineRule="auto"/>
        <w:jc w:val="both"/>
        <w:rPr>
          <w:rFonts w:ascii="Courier New" w:eastAsia="Courier New" w:hAnsi="Courier New" w:cs="Courier New"/>
          <w:b/>
          <w:bCs/>
          <w:sz w:val="24"/>
          <w:szCs w:val="24"/>
        </w:rPr>
      </w:pPr>
      <w:bookmarkStart w:id="3" w:name="_a3urwkiy9yv5" w:colFirst="0" w:colLast="0"/>
      <w:bookmarkEnd w:id="3"/>
      <w:r>
        <w:rPr>
          <w:rFonts w:ascii="Courier New" w:eastAsia="Courier New" w:hAnsi="Courier New" w:cs="Courier New"/>
          <w:b/>
          <w:bCs/>
          <w:sz w:val="24"/>
          <w:szCs w:val="24"/>
        </w:rPr>
        <w:t>Keywords</w:t>
      </w:r>
    </w:p>
    <w:p w:rsidR="00D846C3" w:rsidRDefault="00686E4A">
      <w:pPr>
        <w:spacing w:before="240" w:after="240" w:line="480" w:lineRule="auto"/>
        <w:jc w:val="both"/>
        <w:rPr>
          <w:rFonts w:ascii="Courier New" w:eastAsia="Courier New" w:hAnsi="Courier New" w:cs="Courier New"/>
          <w:i/>
          <w:iCs/>
          <w:sz w:val="24"/>
          <w:szCs w:val="24"/>
        </w:rPr>
      </w:pPr>
      <w:r>
        <w:rPr>
          <w:rFonts w:ascii="Courier New" w:eastAsia="Courier New" w:hAnsi="Courier New" w:cs="Courier New"/>
          <w:i/>
          <w:iCs/>
          <w:sz w:val="24"/>
          <w:szCs w:val="24"/>
        </w:rPr>
        <w:t>Digital marketplaces; Traditi</w:t>
      </w:r>
      <w:r>
        <w:rPr>
          <w:rFonts w:ascii="Courier New" w:eastAsia="Courier New" w:hAnsi="Courier New" w:cs="Courier New"/>
          <w:i/>
          <w:iCs/>
          <w:sz w:val="24"/>
          <w:szCs w:val="24"/>
        </w:rPr>
        <w:t>onal artisans; Creative economy; Digital inclusion; Developing economies; Cultural preservation; Artisans; Artists</w:t>
      </w:r>
    </w:p>
    <w:p w:rsidR="00D846C3" w:rsidRDefault="00D846C3">
      <w:pPr>
        <w:spacing w:before="240" w:after="240" w:line="480" w:lineRule="auto"/>
        <w:rPr>
          <w:rFonts w:ascii="Courier New" w:eastAsia="Courier New" w:hAnsi="Courier New" w:cs="Courier New"/>
          <w:b/>
          <w:bCs/>
          <w:sz w:val="24"/>
          <w:szCs w:val="24"/>
        </w:rPr>
      </w:pPr>
    </w:p>
    <w:p w:rsidR="00D846C3" w:rsidRDefault="00D846C3">
      <w:pPr>
        <w:spacing w:before="240" w:after="240" w:line="480" w:lineRule="auto"/>
        <w:rPr>
          <w:rFonts w:ascii="Courier New" w:eastAsia="Courier New" w:hAnsi="Courier New" w:cs="Courier New"/>
          <w:b/>
          <w:bCs/>
          <w:sz w:val="24"/>
          <w:szCs w:val="24"/>
        </w:rPr>
      </w:pPr>
    </w:p>
    <w:p w:rsidR="00D846C3" w:rsidRDefault="00D846C3">
      <w:pPr>
        <w:spacing w:before="240" w:after="240" w:line="480" w:lineRule="auto"/>
        <w:rPr>
          <w:rFonts w:ascii="Courier New" w:eastAsia="Courier New" w:hAnsi="Courier New" w:cs="Courier New"/>
          <w:b/>
          <w:bCs/>
          <w:sz w:val="24"/>
          <w:szCs w:val="24"/>
        </w:rPr>
      </w:pPr>
    </w:p>
    <w:p w:rsidR="00D846C3" w:rsidRDefault="00D846C3">
      <w:pPr>
        <w:spacing w:before="240" w:after="240" w:line="480" w:lineRule="auto"/>
        <w:rPr>
          <w:rFonts w:ascii="Courier New" w:eastAsia="Courier New" w:hAnsi="Courier New" w:cs="Courier New"/>
          <w:b/>
          <w:bCs/>
          <w:sz w:val="24"/>
          <w:szCs w:val="24"/>
        </w:rPr>
      </w:pPr>
    </w:p>
    <w:p w:rsidR="00D846C3" w:rsidRDefault="00686E4A">
      <w:pPr>
        <w:spacing w:before="240" w:after="240" w:line="480" w:lineRule="auto"/>
        <w:rPr>
          <w:rFonts w:ascii="Courier New" w:eastAsia="Courier New" w:hAnsi="Courier New" w:cs="Courier New"/>
          <w:sz w:val="24"/>
          <w:szCs w:val="24"/>
        </w:rPr>
      </w:pPr>
      <w:r>
        <w:rPr>
          <w:rFonts w:ascii="Courier New" w:eastAsia="Courier New" w:hAnsi="Courier New" w:cs="Courier New"/>
          <w:b/>
          <w:bCs/>
          <w:sz w:val="24"/>
          <w:szCs w:val="24"/>
        </w:rPr>
        <w:t>INTRODUCTION</w:t>
      </w:r>
    </w:p>
    <w:p w:rsidR="00D846C3" w:rsidRDefault="00686E4A">
      <w:pPr>
        <w:spacing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lastRenderedPageBreak/>
        <w:t>The creative economy plays a significant role in driving inclusive growth and cultural sustainability (UNESCO, 2013; UNCTAD,</w:t>
      </w:r>
      <w:r>
        <w:rPr>
          <w:rFonts w:ascii="Courier New" w:eastAsia="Courier New" w:hAnsi="Courier New" w:cs="Courier New"/>
          <w:sz w:val="24"/>
          <w:szCs w:val="24"/>
        </w:rPr>
        <w:t xml:space="preserve"> 2022). Across developing economies, traditional artisans and artists function as custodians of cultural memory, heritage transmission, and community identity. Their crafts reflect indigenous knowledge systems, intergenerational techniques, and localized s</w:t>
      </w:r>
      <w:r>
        <w:rPr>
          <w:rFonts w:ascii="Courier New" w:eastAsia="Courier New" w:hAnsi="Courier New" w:cs="Courier New"/>
          <w:sz w:val="24"/>
          <w:szCs w:val="24"/>
        </w:rPr>
        <w:t>ocial meanings. Cultural production within these communities is not solely an economic activity but a social practice embedded in history, ritual, and collective identity. UNESCO (2013) and UNCTAD (2021) emphasize that creative industries contribute to bot</w:t>
      </w:r>
      <w:r>
        <w:rPr>
          <w:rFonts w:ascii="Courier New" w:eastAsia="Courier New" w:hAnsi="Courier New" w:cs="Courier New"/>
          <w:sz w:val="24"/>
          <w:szCs w:val="24"/>
        </w:rPr>
        <w:t>h economic development and the safeguarding of intangible cultural heritage.</w:t>
      </w:r>
    </w:p>
    <w:p w:rsidR="00D846C3" w:rsidRDefault="00D846C3">
      <w:pPr>
        <w:spacing w:line="480" w:lineRule="auto"/>
        <w:rPr>
          <w:rFonts w:ascii="Courier New" w:eastAsia="Courier New" w:hAnsi="Courier New" w:cs="Courier New"/>
          <w:sz w:val="24"/>
          <w:szCs w:val="24"/>
        </w:rPr>
      </w:pPr>
    </w:p>
    <w:p w:rsidR="00D846C3" w:rsidRDefault="00686E4A">
      <w:pPr>
        <w:spacing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Despite this, many artisans continue to face economic constraints due to limited market access and geographic barriers (World Bank, 2016; OECD, 2020). Limited infrastructure, dig</w:t>
      </w:r>
      <w:r>
        <w:rPr>
          <w:rFonts w:ascii="Courier New" w:eastAsia="Courier New" w:hAnsi="Courier New" w:cs="Courier New"/>
          <w:sz w:val="24"/>
          <w:szCs w:val="24"/>
        </w:rPr>
        <w:t>ital skill gaps, constrained capital, and geographic isolation reduce opportunities for sustained income growth. The World Bank (2016) notes that digital technologies can expand economic participation, yet meaningful digital inclusion requires more than co</w:t>
      </w:r>
      <w:r>
        <w:rPr>
          <w:rFonts w:ascii="Courier New" w:eastAsia="Courier New" w:hAnsi="Courier New" w:cs="Courier New"/>
          <w:sz w:val="24"/>
          <w:szCs w:val="24"/>
        </w:rPr>
        <w:t xml:space="preserve">nnectivity; it requires capability, trust, and equitable participation. Van Dijk (2020) further argues that digital </w:t>
      </w:r>
      <w:r>
        <w:rPr>
          <w:rFonts w:ascii="Courier New" w:eastAsia="Courier New" w:hAnsi="Courier New" w:cs="Courier New"/>
          <w:sz w:val="24"/>
          <w:szCs w:val="24"/>
        </w:rPr>
        <w:lastRenderedPageBreak/>
        <w:t>inequality persists when skills and usage patterns remain uneven.</w:t>
      </w:r>
    </w:p>
    <w:p w:rsidR="00D846C3" w:rsidRDefault="00D846C3">
      <w:pPr>
        <w:spacing w:line="480" w:lineRule="auto"/>
        <w:rPr>
          <w:rFonts w:ascii="Courier New" w:eastAsia="Courier New" w:hAnsi="Courier New" w:cs="Courier New"/>
          <w:sz w:val="24"/>
          <w:szCs w:val="24"/>
        </w:rPr>
      </w:pPr>
    </w:p>
    <w:p w:rsidR="00D846C3" w:rsidRDefault="00686E4A">
      <w:pPr>
        <w:spacing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The rise of digital technologies has created new opportunities for entrep</w:t>
      </w:r>
      <w:r>
        <w:rPr>
          <w:rFonts w:ascii="Courier New" w:eastAsia="Courier New" w:hAnsi="Courier New" w:cs="Courier New"/>
          <w:sz w:val="24"/>
          <w:szCs w:val="24"/>
        </w:rPr>
        <w:t>reneurship and market expansion, particularly in developing economies (Nambisan, 2017; van Dijk, 2020). Digital marketplaces have emerged as platforms that may reduce transaction costs, extend consumer reach, and facilitate participation in global value ch</w:t>
      </w:r>
      <w:r>
        <w:rPr>
          <w:rFonts w:ascii="Courier New" w:eastAsia="Courier New" w:hAnsi="Courier New" w:cs="Courier New"/>
          <w:sz w:val="24"/>
          <w:szCs w:val="24"/>
        </w:rPr>
        <w:t>ains (Nambisan, 2017). Research on the creative economy suggests that digital platforms can enhance branding, storytelling, and niche marketing for small producers (Howkins, 2001; OECD, 2022). However, digital inequality remains a key challenge, limiting p</w:t>
      </w:r>
      <w:r>
        <w:rPr>
          <w:rFonts w:ascii="Courier New" w:eastAsia="Courier New" w:hAnsi="Courier New" w:cs="Courier New"/>
          <w:sz w:val="24"/>
          <w:szCs w:val="24"/>
        </w:rPr>
        <w:t>articipation among marginalized groups (van Dijk, 2020; GSMA, 2021). Structural constraints such as limited digital literacy, inadequate infrastructure, platform fees, algorithmic visibility issues, and trust concerns may restrict meaningful engagement. Ex</w:t>
      </w:r>
      <w:r>
        <w:rPr>
          <w:rFonts w:ascii="Courier New" w:eastAsia="Courier New" w:hAnsi="Courier New" w:cs="Courier New"/>
          <w:sz w:val="24"/>
          <w:szCs w:val="24"/>
        </w:rPr>
        <w:t>isting research on platform economies has primarily focused on technology driven startups, urban micro enterprises, and gig labor. Comparative empirical attention to traditional artisans, particularly those embedded within indigenous or culturally grounded</w:t>
      </w:r>
      <w:r>
        <w:rPr>
          <w:rFonts w:ascii="Courier New" w:eastAsia="Courier New" w:hAnsi="Courier New" w:cs="Courier New"/>
          <w:sz w:val="24"/>
          <w:szCs w:val="24"/>
        </w:rPr>
        <w:t xml:space="preserve"> communities, remains limited.</w:t>
      </w:r>
    </w:p>
    <w:p w:rsidR="00D846C3" w:rsidRDefault="00D846C3">
      <w:pPr>
        <w:spacing w:line="480" w:lineRule="auto"/>
        <w:rPr>
          <w:rFonts w:ascii="Courier New" w:eastAsia="Courier New" w:hAnsi="Courier New" w:cs="Courier New"/>
          <w:sz w:val="24"/>
          <w:szCs w:val="24"/>
        </w:rPr>
      </w:pPr>
    </w:p>
    <w:p w:rsidR="00D846C3" w:rsidRDefault="00686E4A">
      <w:pPr>
        <w:spacing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lastRenderedPageBreak/>
        <w:t>This study addresses that gap by examining digital marketplaces through a culturally grounded lens. It recognizes artisans not only as micro entrepreneurs but as cultural bearers whose practices are shaped by indigenous processes, social norms, and communi</w:t>
      </w:r>
      <w:r>
        <w:rPr>
          <w:rFonts w:ascii="Courier New" w:eastAsia="Courier New" w:hAnsi="Courier New" w:cs="Courier New"/>
          <w:sz w:val="24"/>
          <w:szCs w:val="24"/>
        </w:rPr>
        <w:t xml:space="preserve">ty traditions. The study does not seek to extract sacred or proprietary indigenous knowledge. Instead, it examines artisans’ experiences in navigating digital systems while maintaining cultural integrity and identity. </w:t>
      </w:r>
    </w:p>
    <w:p w:rsidR="00D846C3" w:rsidRDefault="00D846C3">
      <w:pPr>
        <w:spacing w:line="480" w:lineRule="auto"/>
        <w:ind w:firstLine="720"/>
        <w:rPr>
          <w:rFonts w:ascii="Courier New" w:eastAsia="Courier New" w:hAnsi="Courier New" w:cs="Courier New"/>
          <w:sz w:val="24"/>
          <w:szCs w:val="24"/>
        </w:rPr>
      </w:pPr>
    </w:p>
    <w:p w:rsidR="00D846C3" w:rsidRDefault="00686E4A">
      <w:pPr>
        <w:spacing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This study aims to explore the lived</w:t>
      </w:r>
      <w:r>
        <w:rPr>
          <w:rFonts w:ascii="Courier New" w:eastAsia="Courier New" w:hAnsi="Courier New" w:cs="Courier New"/>
          <w:sz w:val="24"/>
          <w:szCs w:val="24"/>
        </w:rPr>
        <w:t xml:space="preserve"> experiences of artisans and artists in Baguio City using digital marketplaces, focusing on market access, visibility, and income opportunities.</w:t>
      </w:r>
    </w:p>
    <w:p w:rsidR="00D846C3" w:rsidRDefault="00D846C3">
      <w:pPr>
        <w:spacing w:line="480" w:lineRule="auto"/>
        <w:ind w:firstLine="720"/>
        <w:rPr>
          <w:rFonts w:ascii="Courier New" w:eastAsia="Courier New" w:hAnsi="Courier New" w:cs="Courier New"/>
          <w:sz w:val="24"/>
          <w:szCs w:val="24"/>
        </w:rPr>
      </w:pPr>
    </w:p>
    <w:p w:rsidR="00D846C3" w:rsidRDefault="00686E4A">
      <w:pPr>
        <w:spacing w:line="480" w:lineRule="auto"/>
        <w:rPr>
          <w:rFonts w:ascii="Courier New" w:eastAsia="Courier New" w:hAnsi="Courier New" w:cs="Courier New"/>
          <w:b/>
          <w:bCs/>
          <w:i/>
          <w:iCs/>
          <w:sz w:val="24"/>
          <w:szCs w:val="24"/>
        </w:rPr>
      </w:pPr>
      <w:r>
        <w:rPr>
          <w:rFonts w:ascii="Courier New" w:eastAsia="Courier New" w:hAnsi="Courier New" w:cs="Courier New"/>
          <w:b/>
          <w:bCs/>
          <w:i/>
          <w:iCs/>
          <w:sz w:val="24"/>
          <w:szCs w:val="24"/>
        </w:rPr>
        <w:t>Literature Review</w:t>
      </w:r>
    </w:p>
    <w:p w:rsidR="00D846C3" w:rsidRDefault="00D846C3">
      <w:pPr>
        <w:spacing w:line="480" w:lineRule="auto"/>
        <w:rPr>
          <w:rFonts w:ascii="Courier New" w:eastAsia="Courier New" w:hAnsi="Courier New" w:cs="Courier New"/>
          <w:sz w:val="24"/>
          <w:szCs w:val="24"/>
        </w:rPr>
      </w:pPr>
    </w:p>
    <w:p w:rsidR="00D846C3" w:rsidRDefault="00686E4A">
      <w:pPr>
        <w:spacing w:line="480" w:lineRule="auto"/>
        <w:rPr>
          <w:rFonts w:ascii="Courier New" w:eastAsia="Courier New" w:hAnsi="Courier New" w:cs="Courier New"/>
          <w:sz w:val="24"/>
          <w:szCs w:val="24"/>
        </w:rPr>
      </w:pPr>
      <w:r>
        <w:rPr>
          <w:rFonts w:ascii="Courier New" w:eastAsia="Courier New" w:hAnsi="Courier New" w:cs="Courier New"/>
          <w:sz w:val="24"/>
          <w:szCs w:val="24"/>
        </w:rPr>
        <w:t>Digital Inclusion and Platform Participation</w:t>
      </w:r>
    </w:p>
    <w:p w:rsidR="00D846C3" w:rsidRDefault="00686E4A">
      <w:pPr>
        <w:spacing w:before="240" w:after="240"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Digital inclusion theory emphasizes access, sk</w:t>
      </w:r>
      <w:r>
        <w:rPr>
          <w:rFonts w:ascii="Courier New" w:eastAsia="Courier New" w:hAnsi="Courier New" w:cs="Courier New"/>
          <w:sz w:val="24"/>
          <w:szCs w:val="24"/>
        </w:rPr>
        <w:t xml:space="preserve">ills, and meaningful participation as interconnected components of equitable engagement (van Dijk, 2020). Access alone does not ensure empowerment. Without adequate digital literacy, support systems, and institutional trust, marginalized </w:t>
      </w:r>
      <w:r>
        <w:rPr>
          <w:rFonts w:ascii="Courier New" w:eastAsia="Courier New" w:hAnsi="Courier New" w:cs="Courier New"/>
          <w:sz w:val="24"/>
          <w:szCs w:val="24"/>
        </w:rPr>
        <w:lastRenderedPageBreak/>
        <w:t xml:space="preserve">groups may remain </w:t>
      </w:r>
      <w:r>
        <w:rPr>
          <w:rFonts w:ascii="Courier New" w:eastAsia="Courier New" w:hAnsi="Courier New" w:cs="Courier New"/>
          <w:sz w:val="24"/>
          <w:szCs w:val="24"/>
        </w:rPr>
        <w:t>excluded from digital benefits. Nambisan (2017) highlights how digital entrepreneurship reshapes value creation processes but also introduces new dependencies on platform governance and digital competencies.</w:t>
      </w:r>
    </w:p>
    <w:p w:rsidR="00D846C3" w:rsidRDefault="00686E4A">
      <w:pPr>
        <w:spacing w:line="480" w:lineRule="auto"/>
        <w:rPr>
          <w:rFonts w:ascii="Courier New" w:eastAsia="Courier New" w:hAnsi="Courier New" w:cs="Courier New"/>
          <w:b/>
          <w:bCs/>
          <w:i/>
          <w:iCs/>
          <w:sz w:val="24"/>
          <w:szCs w:val="24"/>
        </w:rPr>
      </w:pPr>
      <w:r>
        <w:rPr>
          <w:rFonts w:ascii="Courier New" w:eastAsia="Courier New" w:hAnsi="Courier New" w:cs="Courier New"/>
          <w:b/>
          <w:bCs/>
          <w:i/>
          <w:iCs/>
          <w:sz w:val="24"/>
          <w:szCs w:val="24"/>
        </w:rPr>
        <w:t>Creative Economy and Cultural Production</w:t>
      </w:r>
    </w:p>
    <w:p w:rsidR="00D846C3" w:rsidRDefault="00686E4A">
      <w:pPr>
        <w:spacing w:line="480" w:lineRule="auto"/>
        <w:rPr>
          <w:rFonts w:ascii="Courier New" w:eastAsia="Courier New" w:hAnsi="Courier New" w:cs="Courier New"/>
          <w:sz w:val="24"/>
          <w:szCs w:val="24"/>
        </w:rPr>
      </w:pPr>
      <w:r>
        <w:rPr>
          <w:rFonts w:ascii="Courier New" w:eastAsia="Courier New" w:hAnsi="Courier New" w:cs="Courier New"/>
          <w:sz w:val="24"/>
          <w:szCs w:val="24"/>
        </w:rPr>
        <w:tab/>
        <w:t>The cr</w:t>
      </w:r>
      <w:r>
        <w:rPr>
          <w:rFonts w:ascii="Courier New" w:eastAsia="Courier New" w:hAnsi="Courier New" w:cs="Courier New"/>
          <w:sz w:val="24"/>
          <w:szCs w:val="24"/>
        </w:rPr>
        <w:t>eative economy framework recognizes cultural production as a contributor to both economic output and social cohesion (Howkins, 2001; UNCTAD, 2021). OECD (2022) reports that creative sectors often rely on small scale producers whose sustainability depends o</w:t>
      </w:r>
      <w:r>
        <w:rPr>
          <w:rFonts w:ascii="Courier New" w:eastAsia="Courier New" w:hAnsi="Courier New" w:cs="Courier New"/>
          <w:sz w:val="24"/>
          <w:szCs w:val="24"/>
        </w:rPr>
        <w:t>n market customer exposure and adaptive capacity. However, digital commercialization can also introduce pressures that may affect authenticity, pricing norms, and cultural valuation.</w:t>
      </w:r>
    </w:p>
    <w:p w:rsidR="00D846C3" w:rsidRDefault="00D846C3">
      <w:pPr>
        <w:spacing w:line="480" w:lineRule="auto"/>
        <w:rPr>
          <w:rFonts w:ascii="Courier New" w:eastAsia="Courier New" w:hAnsi="Courier New" w:cs="Courier New"/>
          <w:b/>
          <w:bCs/>
          <w:i/>
          <w:iCs/>
          <w:sz w:val="24"/>
          <w:szCs w:val="24"/>
        </w:rPr>
      </w:pPr>
    </w:p>
    <w:p w:rsidR="00D846C3" w:rsidRDefault="00686E4A">
      <w:pPr>
        <w:spacing w:line="480" w:lineRule="auto"/>
        <w:rPr>
          <w:rFonts w:ascii="Courier New" w:eastAsia="Courier New" w:hAnsi="Courier New" w:cs="Courier New"/>
          <w:b/>
          <w:bCs/>
          <w:i/>
          <w:iCs/>
          <w:sz w:val="24"/>
          <w:szCs w:val="24"/>
        </w:rPr>
      </w:pPr>
      <w:r>
        <w:rPr>
          <w:rFonts w:ascii="Courier New" w:eastAsia="Courier New" w:hAnsi="Courier New" w:cs="Courier New"/>
          <w:b/>
          <w:bCs/>
          <w:i/>
          <w:iCs/>
          <w:sz w:val="24"/>
          <w:szCs w:val="24"/>
        </w:rPr>
        <w:t>Indigenous Knowledge and Research Ethics</w:t>
      </w:r>
    </w:p>
    <w:p w:rsidR="00D846C3" w:rsidRDefault="00686E4A">
      <w:pPr>
        <w:spacing w:before="240" w:after="240"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Research involving culturally grounded communities requires adherence to ethical principles that respect indigenous knowledge systems and relational accountability. Smith (2012) emphasizes that research in indigenous contexts must prioritize respect, recip</w:t>
      </w:r>
      <w:r>
        <w:rPr>
          <w:rFonts w:ascii="Courier New" w:eastAsia="Courier New" w:hAnsi="Courier New" w:cs="Courier New"/>
          <w:sz w:val="24"/>
          <w:szCs w:val="24"/>
        </w:rPr>
        <w:t xml:space="preserve">rocity, and community benefit. Cultural implications are therefore not excluded from this study. Rather, they are acknowledged as </w:t>
      </w:r>
      <w:r>
        <w:rPr>
          <w:rFonts w:ascii="Courier New" w:eastAsia="Courier New" w:hAnsi="Courier New" w:cs="Courier New"/>
          <w:sz w:val="24"/>
          <w:szCs w:val="24"/>
        </w:rPr>
        <w:lastRenderedPageBreak/>
        <w:t>central to understanding how digital marketplace participation intersects with heritage preservation and identity representati</w:t>
      </w:r>
      <w:r>
        <w:rPr>
          <w:rFonts w:ascii="Courier New" w:eastAsia="Courier New" w:hAnsi="Courier New" w:cs="Courier New"/>
          <w:sz w:val="24"/>
          <w:szCs w:val="24"/>
        </w:rPr>
        <w:t>on. The study ensures that no sacred practices, confidential traditions, or culturally restricted knowledge are documented or disseminated.</w:t>
      </w:r>
    </w:p>
    <w:p w:rsidR="00D846C3" w:rsidRDefault="00686E4A">
      <w:pPr>
        <w:spacing w:before="240" w:after="240" w:line="480" w:lineRule="auto"/>
        <w:rPr>
          <w:rFonts w:ascii="Courier New" w:eastAsia="Courier New" w:hAnsi="Courier New" w:cs="Courier New"/>
          <w:sz w:val="24"/>
          <w:szCs w:val="24"/>
        </w:rPr>
      </w:pPr>
      <w:r>
        <w:rPr>
          <w:rFonts w:ascii="Courier New" w:eastAsia="Courier New" w:hAnsi="Courier New" w:cs="Courier New"/>
          <w:b/>
          <w:bCs/>
          <w:i/>
          <w:iCs/>
          <w:sz w:val="24"/>
          <w:szCs w:val="24"/>
        </w:rPr>
        <w:t>Theoretical and Conceptual Framework</w:t>
      </w:r>
    </w:p>
    <w:p w:rsidR="00D846C3" w:rsidRDefault="00686E4A">
      <w:pPr>
        <w:spacing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This study integrates digital inclusion theory with creative economy frameworks</w:t>
      </w:r>
      <w:r>
        <w:rPr>
          <w:rFonts w:ascii="Courier New" w:eastAsia="Courier New" w:hAnsi="Courier New" w:cs="Courier New"/>
          <w:sz w:val="24"/>
          <w:szCs w:val="24"/>
        </w:rPr>
        <w:t>. Digital inclusion theory provides a lens for examining structural and skill based barriers to platform participation. Creative economy perspectives situate artisan production within broader systems of cultural and economic value. By combining these frame</w:t>
      </w:r>
      <w:r>
        <w:rPr>
          <w:rFonts w:ascii="Courier New" w:eastAsia="Courier New" w:hAnsi="Courier New" w:cs="Courier New"/>
          <w:sz w:val="24"/>
          <w:szCs w:val="24"/>
        </w:rPr>
        <w:t>works, digital marketplaces are conceptualized as socio technical systems that may enable or constrain empowerment depending on access conditions, cultural sensitivity, and support mechanisms.</w:t>
      </w:r>
    </w:p>
    <w:p w:rsidR="00D846C3" w:rsidRDefault="00D846C3">
      <w:pPr>
        <w:spacing w:line="480" w:lineRule="auto"/>
        <w:rPr>
          <w:rFonts w:ascii="Courier New" w:eastAsia="Courier New" w:hAnsi="Courier New" w:cs="Courier New"/>
          <w:sz w:val="24"/>
          <w:szCs w:val="24"/>
        </w:rPr>
      </w:pPr>
    </w:p>
    <w:p w:rsidR="00D846C3" w:rsidRDefault="00686E4A">
      <w:pPr>
        <w:spacing w:line="480" w:lineRule="auto"/>
        <w:rPr>
          <w:rFonts w:ascii="Courier New" w:eastAsia="Courier New" w:hAnsi="Courier New" w:cs="Courier New"/>
          <w:b/>
          <w:bCs/>
          <w:i/>
          <w:iCs/>
          <w:sz w:val="24"/>
          <w:szCs w:val="24"/>
        </w:rPr>
      </w:pPr>
      <w:r>
        <w:rPr>
          <w:rFonts w:ascii="Courier New" w:eastAsia="Courier New" w:hAnsi="Courier New" w:cs="Courier New"/>
          <w:b/>
          <w:bCs/>
          <w:i/>
          <w:iCs/>
          <w:sz w:val="24"/>
          <w:szCs w:val="24"/>
        </w:rPr>
        <w:t>Significance of the Study</w:t>
      </w:r>
    </w:p>
    <w:p w:rsidR="00D846C3" w:rsidRDefault="00D846C3">
      <w:pPr>
        <w:spacing w:line="480" w:lineRule="auto"/>
        <w:rPr>
          <w:rFonts w:ascii="Courier New" w:eastAsia="Courier New" w:hAnsi="Courier New" w:cs="Courier New"/>
          <w:sz w:val="24"/>
          <w:szCs w:val="24"/>
        </w:rPr>
      </w:pPr>
    </w:p>
    <w:p w:rsidR="00D846C3" w:rsidRDefault="00686E4A">
      <w:pPr>
        <w:spacing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This research contributes to schola</w:t>
      </w:r>
      <w:r>
        <w:rPr>
          <w:rFonts w:ascii="Courier New" w:eastAsia="Courier New" w:hAnsi="Courier New" w:cs="Courier New"/>
          <w:sz w:val="24"/>
          <w:szCs w:val="24"/>
        </w:rPr>
        <w:t xml:space="preserve">rly discourse by providing qualitative, context specific evidence on how traditional artisans experience digital marketplace participation. The findings are relevant to artisans </w:t>
      </w:r>
      <w:r>
        <w:rPr>
          <w:rFonts w:ascii="Courier New" w:eastAsia="Courier New" w:hAnsi="Courier New" w:cs="Courier New"/>
          <w:sz w:val="24"/>
          <w:szCs w:val="24"/>
        </w:rPr>
        <w:lastRenderedPageBreak/>
        <w:t>seeking sustainable market reach, policymakers designing inclusive digital ini</w:t>
      </w:r>
      <w:r>
        <w:rPr>
          <w:rFonts w:ascii="Courier New" w:eastAsia="Courier New" w:hAnsi="Courier New" w:cs="Courier New"/>
          <w:sz w:val="24"/>
          <w:szCs w:val="24"/>
        </w:rPr>
        <w:t>tiatives, development practitioners supporting creative industries, and platform developers aiming to create culturally responsive systems. The study also contributes to literature on indigenous informed economic participation by recognizing cultural signi</w:t>
      </w:r>
      <w:r>
        <w:rPr>
          <w:rFonts w:ascii="Courier New" w:eastAsia="Courier New" w:hAnsi="Courier New" w:cs="Courier New"/>
          <w:sz w:val="24"/>
          <w:szCs w:val="24"/>
        </w:rPr>
        <w:t>ficance as integral to digital inclusion.</w:t>
      </w:r>
    </w:p>
    <w:p w:rsidR="00D846C3" w:rsidRDefault="00D846C3">
      <w:pPr>
        <w:spacing w:line="480" w:lineRule="auto"/>
        <w:rPr>
          <w:rFonts w:ascii="Courier New" w:eastAsia="Courier New" w:hAnsi="Courier New" w:cs="Courier New"/>
          <w:sz w:val="24"/>
          <w:szCs w:val="24"/>
        </w:rPr>
      </w:pPr>
    </w:p>
    <w:p w:rsidR="00D846C3" w:rsidRDefault="00686E4A">
      <w:pPr>
        <w:spacing w:line="480" w:lineRule="auto"/>
        <w:rPr>
          <w:rFonts w:ascii="Courier New" w:eastAsia="Courier New" w:hAnsi="Courier New" w:cs="Courier New"/>
          <w:b/>
          <w:bCs/>
          <w:i/>
          <w:iCs/>
          <w:sz w:val="24"/>
          <w:szCs w:val="24"/>
        </w:rPr>
      </w:pPr>
      <w:r>
        <w:rPr>
          <w:rFonts w:ascii="Courier New" w:eastAsia="Courier New" w:hAnsi="Courier New" w:cs="Courier New"/>
          <w:b/>
          <w:bCs/>
          <w:i/>
          <w:iCs/>
          <w:sz w:val="24"/>
          <w:szCs w:val="24"/>
        </w:rPr>
        <w:t>Objectives of the Study</w:t>
      </w:r>
    </w:p>
    <w:p w:rsidR="00D846C3" w:rsidRDefault="00D846C3">
      <w:pPr>
        <w:spacing w:line="480" w:lineRule="auto"/>
        <w:rPr>
          <w:rFonts w:ascii="Courier New" w:eastAsia="Courier New" w:hAnsi="Courier New" w:cs="Courier New"/>
          <w:sz w:val="24"/>
          <w:szCs w:val="24"/>
        </w:rPr>
      </w:pPr>
    </w:p>
    <w:p w:rsidR="00D846C3" w:rsidRDefault="00686E4A">
      <w:pPr>
        <w:spacing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The general objective of this study is to explore how digital marketplaces support traditional artisans and artists in improving market access, customer exposure, and income sustainability</w:t>
      </w:r>
      <w:r>
        <w:rPr>
          <w:rFonts w:ascii="Courier New" w:eastAsia="Courier New" w:hAnsi="Courier New" w:cs="Courier New"/>
          <w:sz w:val="24"/>
          <w:szCs w:val="24"/>
        </w:rPr>
        <w:t xml:space="preserve"> within developing economies.</w:t>
      </w:r>
    </w:p>
    <w:p w:rsidR="00D846C3" w:rsidRDefault="00D846C3">
      <w:pPr>
        <w:spacing w:line="480" w:lineRule="auto"/>
        <w:rPr>
          <w:rFonts w:ascii="Courier New" w:eastAsia="Courier New" w:hAnsi="Courier New" w:cs="Courier New"/>
          <w:sz w:val="24"/>
          <w:szCs w:val="24"/>
        </w:rPr>
      </w:pPr>
    </w:p>
    <w:p w:rsidR="00D846C3" w:rsidRDefault="00686E4A">
      <w:pPr>
        <w:spacing w:line="480" w:lineRule="auto"/>
        <w:rPr>
          <w:rFonts w:ascii="Courier New" w:eastAsia="Courier New" w:hAnsi="Courier New" w:cs="Courier New"/>
          <w:sz w:val="24"/>
          <w:szCs w:val="24"/>
        </w:rPr>
      </w:pPr>
      <w:r>
        <w:rPr>
          <w:rFonts w:ascii="Courier New" w:eastAsia="Courier New" w:hAnsi="Courier New" w:cs="Courier New"/>
          <w:sz w:val="24"/>
          <w:szCs w:val="24"/>
        </w:rPr>
        <w:t>Specifically, the study aims to:</w:t>
      </w:r>
    </w:p>
    <w:p w:rsidR="00D846C3" w:rsidRDefault="00686E4A">
      <w:pPr>
        <w:numPr>
          <w:ilvl w:val="0"/>
          <w:numId w:val="6"/>
        </w:numPr>
        <w:spacing w:line="480" w:lineRule="auto"/>
        <w:rPr>
          <w:rFonts w:ascii="Courier New" w:eastAsia="Courier New" w:hAnsi="Courier New" w:cs="Courier New"/>
          <w:sz w:val="24"/>
          <w:szCs w:val="24"/>
        </w:rPr>
      </w:pPr>
      <w:r>
        <w:rPr>
          <w:rFonts w:ascii="Courier New" w:eastAsia="Courier New" w:hAnsi="Courier New" w:cs="Courier New"/>
          <w:sz w:val="24"/>
          <w:szCs w:val="24"/>
        </w:rPr>
        <w:t>Examine the lived experiences of traditional artisans and artists engaging with digital marketplaces.</w:t>
      </w:r>
    </w:p>
    <w:p w:rsidR="00D846C3" w:rsidRDefault="00686E4A">
      <w:pPr>
        <w:numPr>
          <w:ilvl w:val="0"/>
          <w:numId w:val="6"/>
        </w:numPr>
        <w:spacing w:line="480" w:lineRule="auto"/>
        <w:rPr>
          <w:rFonts w:ascii="Courier New" w:eastAsia="Courier New" w:hAnsi="Courier New" w:cs="Courier New"/>
          <w:sz w:val="24"/>
          <w:szCs w:val="24"/>
        </w:rPr>
      </w:pPr>
      <w:r>
        <w:rPr>
          <w:rFonts w:ascii="Courier New" w:eastAsia="Courier New" w:hAnsi="Courier New" w:cs="Courier New"/>
          <w:sz w:val="24"/>
          <w:szCs w:val="24"/>
        </w:rPr>
        <w:t>Identify perceived challenges and enabling factors in the adoption and use of digital platforms.</w:t>
      </w:r>
    </w:p>
    <w:p w:rsidR="00D846C3" w:rsidRDefault="00686E4A">
      <w:pPr>
        <w:numPr>
          <w:ilvl w:val="0"/>
          <w:numId w:val="6"/>
        </w:numPr>
        <w:spacing w:line="480" w:lineRule="auto"/>
        <w:rPr>
          <w:rFonts w:ascii="Courier New" w:eastAsia="Courier New" w:hAnsi="Courier New" w:cs="Courier New"/>
          <w:sz w:val="24"/>
          <w:szCs w:val="24"/>
        </w:rPr>
      </w:pPr>
      <w:r>
        <w:rPr>
          <w:rFonts w:ascii="Courier New" w:eastAsia="Courier New" w:hAnsi="Courier New" w:cs="Courier New"/>
          <w:sz w:val="24"/>
          <w:szCs w:val="24"/>
        </w:rPr>
        <w:t>Analyze how participation in digital marketplaces influences artisans’ economic opportunities and income sustainability while engaging with culturally rooted p</w:t>
      </w:r>
      <w:r>
        <w:rPr>
          <w:rFonts w:ascii="Courier New" w:eastAsia="Courier New" w:hAnsi="Courier New" w:cs="Courier New"/>
          <w:sz w:val="24"/>
          <w:szCs w:val="24"/>
        </w:rPr>
        <w:t>ractices.</w:t>
      </w:r>
    </w:p>
    <w:p w:rsidR="00D846C3" w:rsidRDefault="00D846C3">
      <w:pPr>
        <w:spacing w:line="480" w:lineRule="auto"/>
        <w:rPr>
          <w:rFonts w:ascii="Courier New" w:eastAsia="Courier New" w:hAnsi="Courier New" w:cs="Courier New"/>
          <w:sz w:val="24"/>
          <w:szCs w:val="24"/>
        </w:rPr>
      </w:pPr>
    </w:p>
    <w:p w:rsidR="00D846C3" w:rsidRDefault="00686E4A">
      <w:pPr>
        <w:spacing w:line="480" w:lineRule="auto"/>
        <w:rPr>
          <w:rFonts w:ascii="Courier New" w:eastAsia="Courier New" w:hAnsi="Courier New" w:cs="Courier New"/>
          <w:b/>
          <w:bCs/>
          <w:sz w:val="24"/>
          <w:szCs w:val="24"/>
        </w:rPr>
      </w:pPr>
      <w:r>
        <w:rPr>
          <w:rFonts w:ascii="Courier New" w:eastAsia="Courier New" w:hAnsi="Courier New" w:cs="Courier New"/>
          <w:b/>
          <w:bCs/>
          <w:sz w:val="24"/>
          <w:szCs w:val="24"/>
        </w:rPr>
        <w:t>MATERIALS AND METHOD</w:t>
      </w:r>
    </w:p>
    <w:p w:rsidR="00D846C3" w:rsidRDefault="00D846C3">
      <w:pPr>
        <w:spacing w:line="480" w:lineRule="auto"/>
        <w:rPr>
          <w:rFonts w:ascii="Courier New" w:eastAsia="Courier New" w:hAnsi="Courier New" w:cs="Courier New"/>
          <w:sz w:val="24"/>
          <w:szCs w:val="24"/>
        </w:rPr>
      </w:pPr>
    </w:p>
    <w:p w:rsidR="00D846C3" w:rsidRDefault="00686E4A">
      <w:pPr>
        <w:spacing w:line="480" w:lineRule="auto"/>
        <w:rPr>
          <w:rFonts w:ascii="Courier New" w:eastAsia="Courier New" w:hAnsi="Courier New" w:cs="Courier New"/>
          <w:b/>
          <w:bCs/>
          <w:i/>
          <w:iCs/>
          <w:sz w:val="24"/>
          <w:szCs w:val="24"/>
        </w:rPr>
      </w:pPr>
      <w:r>
        <w:rPr>
          <w:rFonts w:ascii="Courier New" w:eastAsia="Courier New" w:hAnsi="Courier New" w:cs="Courier New"/>
          <w:b/>
          <w:bCs/>
          <w:i/>
          <w:iCs/>
          <w:sz w:val="24"/>
          <w:szCs w:val="24"/>
        </w:rPr>
        <w:t>Study Design</w:t>
      </w:r>
    </w:p>
    <w:p w:rsidR="00D846C3" w:rsidRDefault="00686E4A">
      <w:pPr>
        <w:spacing w:line="480" w:lineRule="auto"/>
        <w:rPr>
          <w:rFonts w:ascii="Courier New" w:eastAsia="Courier New" w:hAnsi="Courier New" w:cs="Courier New"/>
          <w:sz w:val="24"/>
          <w:szCs w:val="24"/>
        </w:rPr>
      </w:pPr>
      <w:r>
        <w:rPr>
          <w:rFonts w:ascii="Courier New" w:eastAsia="Courier New" w:hAnsi="Courier New" w:cs="Courier New"/>
          <w:sz w:val="24"/>
          <w:szCs w:val="24"/>
        </w:rPr>
        <w:tab/>
      </w:r>
    </w:p>
    <w:p w:rsidR="00D846C3" w:rsidRDefault="00686E4A">
      <w:pPr>
        <w:spacing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This study employed a qualitative, non-experimental research design. Data were collected through structured survey questionnaires with open-ended responses from purposively selected artisans and artists in Ba</w:t>
      </w:r>
      <w:r>
        <w:rPr>
          <w:rFonts w:ascii="Courier New" w:eastAsia="Courier New" w:hAnsi="Courier New" w:cs="Courier New"/>
          <w:sz w:val="24"/>
          <w:szCs w:val="24"/>
        </w:rPr>
        <w:t>guio City who have experience using digital platforms. A total of 18 participants were included in the study. The data were analyzed using thematic analysis to identify recurring patterns and key themes. Ethical considerations were observed through informe</w:t>
      </w:r>
      <w:r>
        <w:rPr>
          <w:rFonts w:ascii="Courier New" w:eastAsia="Courier New" w:hAnsi="Courier New" w:cs="Courier New"/>
          <w:sz w:val="24"/>
          <w:szCs w:val="24"/>
        </w:rPr>
        <w:t>d consent, voluntary participation, and confidentiality of responses.</w:t>
      </w:r>
    </w:p>
    <w:p w:rsidR="00D846C3" w:rsidRDefault="00D846C3">
      <w:pPr>
        <w:spacing w:line="480" w:lineRule="auto"/>
        <w:rPr>
          <w:rFonts w:ascii="Courier New" w:eastAsia="Courier New" w:hAnsi="Courier New" w:cs="Courier New"/>
          <w:sz w:val="24"/>
          <w:szCs w:val="24"/>
        </w:rPr>
      </w:pPr>
    </w:p>
    <w:p w:rsidR="00D846C3" w:rsidRDefault="00686E4A">
      <w:pPr>
        <w:spacing w:line="480" w:lineRule="auto"/>
        <w:rPr>
          <w:rFonts w:ascii="Courier New" w:eastAsia="Courier New" w:hAnsi="Courier New" w:cs="Courier New"/>
          <w:b/>
          <w:bCs/>
          <w:i/>
          <w:iCs/>
          <w:sz w:val="24"/>
          <w:szCs w:val="24"/>
        </w:rPr>
      </w:pPr>
      <w:r>
        <w:rPr>
          <w:rFonts w:ascii="Courier New" w:eastAsia="Courier New" w:hAnsi="Courier New" w:cs="Courier New"/>
          <w:b/>
          <w:bCs/>
          <w:i/>
          <w:iCs/>
          <w:sz w:val="24"/>
          <w:szCs w:val="24"/>
        </w:rPr>
        <w:t>Population and Sample</w:t>
      </w:r>
    </w:p>
    <w:p w:rsidR="00D846C3" w:rsidRDefault="00686E4A">
      <w:pPr>
        <w:spacing w:before="240" w:after="240"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 xml:space="preserve">The target population consists of traditional artisans and artists operating within a developing economy context. Participants will include individuals engaged in </w:t>
      </w:r>
      <w:r>
        <w:rPr>
          <w:rFonts w:ascii="Courier New" w:eastAsia="Courier New" w:hAnsi="Courier New" w:cs="Courier New"/>
          <w:sz w:val="24"/>
          <w:szCs w:val="24"/>
        </w:rPr>
        <w:t xml:space="preserve">handcrafted goods, visual arts, or culturally rooted creative production. Approximately 15 to 25 participants will be recruited through purposive sampling to ensure </w:t>
      </w:r>
      <w:r>
        <w:rPr>
          <w:rFonts w:ascii="Courier New" w:eastAsia="Courier New" w:hAnsi="Courier New" w:cs="Courier New"/>
          <w:sz w:val="24"/>
          <w:szCs w:val="24"/>
        </w:rPr>
        <w:lastRenderedPageBreak/>
        <w:t>relevant experience with digital marketplaces. Data collection will continue until thematic</w:t>
      </w:r>
      <w:r>
        <w:rPr>
          <w:rFonts w:ascii="Courier New" w:eastAsia="Courier New" w:hAnsi="Courier New" w:cs="Courier New"/>
          <w:sz w:val="24"/>
          <w:szCs w:val="24"/>
        </w:rPr>
        <w:t xml:space="preserve"> saturation is achieved.</w:t>
      </w:r>
    </w:p>
    <w:p w:rsidR="00D846C3" w:rsidRDefault="00686E4A">
      <w:pPr>
        <w:spacing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Inclusion criteria include being at least 18 years old, actively engaged in artisan or artistic production, and having prior or current experience using at least one digital marketplace or online selling platform. Exclusion criteri</w:t>
      </w:r>
      <w:r>
        <w:rPr>
          <w:rFonts w:ascii="Courier New" w:eastAsia="Courier New" w:hAnsi="Courier New" w:cs="Courier New"/>
          <w:sz w:val="24"/>
          <w:szCs w:val="24"/>
        </w:rPr>
        <w:t>a include individuals not engaged in artisan production or without digital platform experience relevant to the study.</w:t>
      </w:r>
    </w:p>
    <w:p w:rsidR="00D846C3" w:rsidRDefault="00D846C3">
      <w:pPr>
        <w:spacing w:line="480" w:lineRule="auto"/>
        <w:rPr>
          <w:rFonts w:ascii="Courier New" w:eastAsia="Courier New" w:hAnsi="Courier New" w:cs="Courier New"/>
          <w:sz w:val="24"/>
          <w:szCs w:val="24"/>
        </w:rPr>
      </w:pPr>
    </w:p>
    <w:p w:rsidR="00D846C3" w:rsidRDefault="00686E4A">
      <w:pPr>
        <w:spacing w:line="480" w:lineRule="auto"/>
        <w:rPr>
          <w:rFonts w:ascii="Courier New" w:eastAsia="Courier New" w:hAnsi="Courier New" w:cs="Courier New"/>
          <w:b/>
          <w:bCs/>
          <w:i/>
          <w:iCs/>
          <w:sz w:val="24"/>
          <w:szCs w:val="24"/>
        </w:rPr>
      </w:pPr>
      <w:r>
        <w:rPr>
          <w:rFonts w:ascii="Courier New" w:eastAsia="Courier New" w:hAnsi="Courier New" w:cs="Courier New"/>
          <w:b/>
          <w:bCs/>
          <w:i/>
          <w:iCs/>
          <w:sz w:val="24"/>
          <w:szCs w:val="24"/>
        </w:rPr>
        <w:t>Data Gathering Tools</w:t>
      </w:r>
    </w:p>
    <w:p w:rsidR="00D846C3" w:rsidRDefault="00D846C3">
      <w:pPr>
        <w:spacing w:line="480" w:lineRule="auto"/>
        <w:rPr>
          <w:rFonts w:ascii="Courier New" w:eastAsia="Courier New" w:hAnsi="Courier New" w:cs="Courier New"/>
          <w:sz w:val="24"/>
          <w:szCs w:val="24"/>
        </w:rPr>
      </w:pPr>
    </w:p>
    <w:p w:rsidR="00D846C3" w:rsidRDefault="00686E4A">
      <w:pPr>
        <w:spacing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Data will be collected through a structured survey instrument containing both closed ended and open ended questions</w:t>
      </w:r>
      <w:r>
        <w:rPr>
          <w:rFonts w:ascii="Courier New" w:eastAsia="Courier New" w:hAnsi="Courier New" w:cs="Courier New"/>
          <w:sz w:val="24"/>
          <w:szCs w:val="24"/>
        </w:rPr>
        <w:t xml:space="preserve">. The instrument will gather demographic information, types of platforms used, frequency of use, perceived economic impact, and reflections on cultural representation in digital environments. The survey will undergo review for clarity and content validity </w:t>
      </w:r>
      <w:r>
        <w:rPr>
          <w:rFonts w:ascii="Courier New" w:eastAsia="Courier New" w:hAnsi="Courier New" w:cs="Courier New"/>
          <w:sz w:val="24"/>
          <w:szCs w:val="24"/>
        </w:rPr>
        <w:t>prior to administration.</w:t>
      </w:r>
    </w:p>
    <w:p w:rsidR="00D846C3" w:rsidRDefault="00D846C3">
      <w:pPr>
        <w:spacing w:line="480" w:lineRule="auto"/>
        <w:rPr>
          <w:rFonts w:ascii="Courier New" w:eastAsia="Courier New" w:hAnsi="Courier New" w:cs="Courier New"/>
          <w:sz w:val="24"/>
          <w:szCs w:val="24"/>
        </w:rPr>
      </w:pPr>
    </w:p>
    <w:p w:rsidR="00D846C3" w:rsidRDefault="00686E4A">
      <w:pPr>
        <w:spacing w:line="480" w:lineRule="auto"/>
        <w:rPr>
          <w:rFonts w:ascii="Courier New" w:eastAsia="Courier New" w:hAnsi="Courier New" w:cs="Courier New"/>
          <w:b/>
          <w:bCs/>
          <w:i/>
          <w:iCs/>
          <w:sz w:val="24"/>
          <w:szCs w:val="24"/>
        </w:rPr>
      </w:pPr>
      <w:r>
        <w:rPr>
          <w:rFonts w:ascii="Courier New" w:eastAsia="Courier New" w:hAnsi="Courier New" w:cs="Courier New"/>
          <w:b/>
          <w:bCs/>
          <w:i/>
          <w:iCs/>
          <w:sz w:val="24"/>
          <w:szCs w:val="24"/>
        </w:rPr>
        <w:t>Data Gathering Procedures</w:t>
      </w:r>
    </w:p>
    <w:p w:rsidR="00D846C3" w:rsidRDefault="00D846C3">
      <w:pPr>
        <w:spacing w:line="480" w:lineRule="auto"/>
        <w:rPr>
          <w:rFonts w:ascii="Courier New" w:eastAsia="Courier New" w:hAnsi="Courier New" w:cs="Courier New"/>
          <w:sz w:val="24"/>
          <w:szCs w:val="24"/>
        </w:rPr>
      </w:pPr>
    </w:p>
    <w:p w:rsidR="00D846C3" w:rsidRDefault="00686E4A">
      <w:pPr>
        <w:spacing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Participants will receive information regarding the purpose of the study and provide informed consent prior to participation. Surveys will be distributed online within a defined data collection period. P</w:t>
      </w:r>
      <w:r>
        <w:rPr>
          <w:rFonts w:ascii="Courier New" w:eastAsia="Courier New" w:hAnsi="Courier New" w:cs="Courier New"/>
          <w:sz w:val="24"/>
          <w:szCs w:val="24"/>
        </w:rPr>
        <w:t>articipation will be voluntary, and respondents may withdraw at any time without penalty. The study observes culturally respectful engagement practices and avoids documentation of sensitive indigenous knowledge.</w:t>
      </w:r>
    </w:p>
    <w:p w:rsidR="00D846C3" w:rsidRDefault="00D846C3">
      <w:pPr>
        <w:spacing w:line="480" w:lineRule="auto"/>
        <w:rPr>
          <w:rFonts w:ascii="Courier New" w:eastAsia="Courier New" w:hAnsi="Courier New" w:cs="Courier New"/>
          <w:sz w:val="24"/>
          <w:szCs w:val="24"/>
        </w:rPr>
      </w:pPr>
    </w:p>
    <w:p w:rsidR="00D846C3" w:rsidRDefault="00686E4A">
      <w:pPr>
        <w:spacing w:line="480" w:lineRule="auto"/>
        <w:rPr>
          <w:rFonts w:ascii="Courier New" w:eastAsia="Courier New" w:hAnsi="Courier New" w:cs="Courier New"/>
          <w:b/>
          <w:bCs/>
          <w:i/>
          <w:iCs/>
          <w:sz w:val="24"/>
          <w:szCs w:val="24"/>
        </w:rPr>
      </w:pPr>
      <w:r>
        <w:rPr>
          <w:rFonts w:ascii="Courier New" w:eastAsia="Courier New" w:hAnsi="Courier New" w:cs="Courier New"/>
          <w:b/>
          <w:bCs/>
          <w:i/>
          <w:iCs/>
          <w:sz w:val="24"/>
          <w:szCs w:val="24"/>
        </w:rPr>
        <w:t>Treatment of Data</w:t>
      </w:r>
    </w:p>
    <w:p w:rsidR="00D846C3" w:rsidRDefault="00D846C3">
      <w:pPr>
        <w:spacing w:line="480" w:lineRule="auto"/>
        <w:rPr>
          <w:rFonts w:ascii="Courier New" w:eastAsia="Courier New" w:hAnsi="Courier New" w:cs="Courier New"/>
          <w:sz w:val="24"/>
          <w:szCs w:val="24"/>
        </w:rPr>
      </w:pPr>
    </w:p>
    <w:p w:rsidR="00D846C3" w:rsidRDefault="00686E4A">
      <w:pPr>
        <w:spacing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Qualitative responses wi</w:t>
      </w:r>
      <w:r>
        <w:rPr>
          <w:rFonts w:ascii="Courier New" w:eastAsia="Courier New" w:hAnsi="Courier New" w:cs="Courier New"/>
          <w:sz w:val="24"/>
          <w:szCs w:val="24"/>
        </w:rPr>
        <w:t>ll be analyzed using thematic analysis. Data will be coded to identify recurring themes related to access, visibility, income sustainability, cultural representation, and perceived platform challenges. Descriptive statistics may be used to summarize select</w:t>
      </w:r>
      <w:r>
        <w:rPr>
          <w:rFonts w:ascii="Courier New" w:eastAsia="Courier New" w:hAnsi="Courier New" w:cs="Courier New"/>
          <w:sz w:val="24"/>
          <w:szCs w:val="24"/>
        </w:rPr>
        <w:t>ed responses. Analysis will be guided by the conceptual framework and research objectives.</w:t>
      </w:r>
    </w:p>
    <w:p w:rsidR="00D846C3" w:rsidRDefault="00D846C3">
      <w:pPr>
        <w:spacing w:line="480" w:lineRule="auto"/>
        <w:rPr>
          <w:rFonts w:ascii="Courier New" w:eastAsia="Courier New" w:hAnsi="Courier New" w:cs="Courier New"/>
          <w:sz w:val="24"/>
          <w:szCs w:val="24"/>
        </w:rPr>
      </w:pPr>
    </w:p>
    <w:p w:rsidR="00D846C3" w:rsidRDefault="00686E4A">
      <w:pPr>
        <w:spacing w:line="480" w:lineRule="auto"/>
        <w:rPr>
          <w:rFonts w:ascii="Courier New" w:eastAsia="Courier New" w:hAnsi="Courier New" w:cs="Courier New"/>
          <w:b/>
          <w:bCs/>
          <w:i/>
          <w:iCs/>
          <w:sz w:val="24"/>
          <w:szCs w:val="24"/>
        </w:rPr>
      </w:pPr>
      <w:r>
        <w:rPr>
          <w:rFonts w:ascii="Courier New" w:eastAsia="Courier New" w:hAnsi="Courier New" w:cs="Courier New"/>
          <w:b/>
          <w:bCs/>
          <w:i/>
          <w:iCs/>
          <w:sz w:val="24"/>
          <w:szCs w:val="24"/>
        </w:rPr>
        <w:t>Ethical Considerations</w:t>
      </w:r>
    </w:p>
    <w:p w:rsidR="00D846C3" w:rsidRDefault="00D846C3">
      <w:pPr>
        <w:spacing w:line="480" w:lineRule="auto"/>
        <w:rPr>
          <w:rFonts w:ascii="Courier New" w:eastAsia="Courier New" w:hAnsi="Courier New" w:cs="Courier New"/>
          <w:sz w:val="24"/>
          <w:szCs w:val="24"/>
        </w:rPr>
      </w:pPr>
    </w:p>
    <w:p w:rsidR="00D846C3" w:rsidRDefault="00686E4A">
      <w:pPr>
        <w:spacing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 xml:space="preserve">Ethical standards will be strictly observed. Participation is voluntary, informed consent will be </w:t>
      </w:r>
      <w:r>
        <w:rPr>
          <w:rFonts w:ascii="Courier New" w:eastAsia="Courier New" w:hAnsi="Courier New" w:cs="Courier New"/>
          <w:sz w:val="24"/>
          <w:szCs w:val="24"/>
        </w:rPr>
        <w:lastRenderedPageBreak/>
        <w:t>obtained, and anonymity and confidentiality will be maintained. Data will be stored securely and used solely for academic purposes. The study complies with in</w:t>
      </w:r>
      <w:r>
        <w:rPr>
          <w:rFonts w:ascii="Courier New" w:eastAsia="Courier New" w:hAnsi="Courier New" w:cs="Courier New"/>
          <w:sz w:val="24"/>
          <w:szCs w:val="24"/>
        </w:rPr>
        <w:t>digenous informed ethical principles by ensuring respect for cultural processes, avoiding extraction of restricted knowledge, and framing findings in ways that uphold cultural significance and community dignity.</w:t>
      </w:r>
    </w:p>
    <w:p w:rsidR="00D846C3" w:rsidRDefault="00686E4A">
      <w:pPr>
        <w:pStyle w:val="Heading2"/>
        <w:keepNext w:val="0"/>
        <w:keepLines w:val="0"/>
        <w:spacing w:after="80" w:line="480" w:lineRule="auto"/>
        <w:rPr>
          <w:rFonts w:ascii="Courier New" w:eastAsia="Courier New" w:hAnsi="Courier New" w:cs="Courier New"/>
          <w:b/>
          <w:bCs/>
          <w:sz w:val="24"/>
          <w:szCs w:val="24"/>
        </w:rPr>
      </w:pPr>
      <w:bookmarkStart w:id="4" w:name="_kmhe7bel84i2" w:colFirst="0" w:colLast="0"/>
      <w:bookmarkEnd w:id="4"/>
      <w:r>
        <w:rPr>
          <w:rFonts w:ascii="Courier New" w:eastAsia="Courier New" w:hAnsi="Courier New" w:cs="Courier New"/>
          <w:b/>
          <w:bCs/>
          <w:sz w:val="24"/>
          <w:szCs w:val="24"/>
        </w:rPr>
        <w:t>RESULTS AND DISCUSSION</w:t>
      </w:r>
    </w:p>
    <w:p w:rsidR="00D846C3" w:rsidRDefault="00686E4A">
      <w:pPr>
        <w:pStyle w:val="Heading3"/>
        <w:keepNext w:val="0"/>
        <w:keepLines w:val="0"/>
        <w:spacing w:before="280" w:line="480" w:lineRule="auto"/>
        <w:rPr>
          <w:rFonts w:ascii="Courier New" w:eastAsia="Courier New" w:hAnsi="Courier New" w:cs="Courier New"/>
          <w:b/>
          <w:bCs/>
          <w:i/>
          <w:iCs/>
          <w:color w:val="000000"/>
          <w:sz w:val="24"/>
          <w:szCs w:val="24"/>
        </w:rPr>
      </w:pPr>
      <w:bookmarkStart w:id="5" w:name="_ozyqc77powdz" w:colFirst="0" w:colLast="0"/>
      <w:bookmarkEnd w:id="5"/>
      <w:r>
        <w:rPr>
          <w:rFonts w:ascii="Courier New" w:eastAsia="Courier New" w:hAnsi="Courier New" w:cs="Courier New"/>
          <w:b/>
          <w:bCs/>
          <w:i/>
          <w:iCs/>
          <w:color w:val="000000"/>
          <w:sz w:val="24"/>
          <w:szCs w:val="24"/>
        </w:rPr>
        <w:t>Overview of Findings</w:t>
      </w:r>
    </w:p>
    <w:p w:rsidR="00D846C3" w:rsidRDefault="00686E4A">
      <w:pPr>
        <w:spacing w:before="240" w:after="240"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The findings indicate that artisans and artists recognize the potential of digital marketplaces to expand their reach and improve income opportunities. However, adoption remains influenced by varying levels of digital readiness and access to resources.</w:t>
      </w:r>
    </w:p>
    <w:p w:rsidR="00D846C3" w:rsidRDefault="00686E4A">
      <w:pPr>
        <w:pStyle w:val="Heading3"/>
        <w:keepNext w:val="0"/>
        <w:keepLines w:val="0"/>
        <w:spacing w:before="280" w:line="480" w:lineRule="auto"/>
        <w:rPr>
          <w:rFonts w:ascii="Courier New" w:eastAsia="Courier New" w:hAnsi="Courier New" w:cs="Courier New"/>
          <w:b/>
          <w:bCs/>
          <w:i/>
          <w:iCs/>
          <w:color w:val="000000"/>
          <w:sz w:val="24"/>
          <w:szCs w:val="24"/>
        </w:rPr>
      </w:pPr>
      <w:bookmarkStart w:id="6" w:name="_vj3jlow3epf" w:colFirst="0" w:colLast="0"/>
      <w:bookmarkEnd w:id="6"/>
      <w:r>
        <w:rPr>
          <w:rFonts w:ascii="Courier New" w:eastAsia="Courier New" w:hAnsi="Courier New" w:cs="Courier New"/>
          <w:b/>
          <w:bCs/>
          <w:i/>
          <w:iCs/>
          <w:color w:val="000000"/>
          <w:sz w:val="24"/>
          <w:szCs w:val="24"/>
        </w:rPr>
        <w:t>Liv</w:t>
      </w:r>
      <w:r>
        <w:rPr>
          <w:rFonts w:ascii="Courier New" w:eastAsia="Courier New" w:hAnsi="Courier New" w:cs="Courier New"/>
          <w:b/>
          <w:bCs/>
          <w:i/>
          <w:iCs/>
          <w:color w:val="000000"/>
          <w:sz w:val="24"/>
          <w:szCs w:val="24"/>
        </w:rPr>
        <w:t>ed Experiences of Artisans in Digital Marketplaces</w:t>
      </w:r>
    </w:p>
    <w:p w:rsidR="00D846C3" w:rsidRDefault="00686E4A">
      <w:pPr>
        <w:spacing w:before="240" w:after="240"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Findings indicate that artisans perceive digital marketplaces as valuable tools for increasing product visibility and expanding customer reach beyond local communities. Participants reported that online pl</w:t>
      </w:r>
      <w:r>
        <w:rPr>
          <w:rFonts w:ascii="Courier New" w:eastAsia="Courier New" w:hAnsi="Courier New" w:cs="Courier New"/>
          <w:sz w:val="24"/>
          <w:szCs w:val="24"/>
        </w:rPr>
        <w:t xml:space="preserve">atforms allowed them to showcase their work to wider audiences, beyond local markets. This aligns with previous findings </w:t>
      </w:r>
      <w:r>
        <w:rPr>
          <w:rFonts w:ascii="Courier New" w:eastAsia="Courier New" w:hAnsi="Courier New" w:cs="Courier New"/>
          <w:sz w:val="24"/>
          <w:szCs w:val="24"/>
        </w:rPr>
        <w:lastRenderedPageBreak/>
        <w:t>that digital platforms reduce geographic barriers and enable small-scale producers to participate in broader value chains (Nambisan, 20</w:t>
      </w:r>
      <w:r>
        <w:rPr>
          <w:rFonts w:ascii="Courier New" w:eastAsia="Courier New" w:hAnsi="Courier New" w:cs="Courier New"/>
          <w:sz w:val="24"/>
          <w:szCs w:val="24"/>
        </w:rPr>
        <w:t>17).</w:t>
      </w:r>
    </w:p>
    <w:p w:rsidR="00D846C3" w:rsidRDefault="00686E4A">
      <w:pPr>
        <w:spacing w:before="240" w:after="240"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However, artists and artisans’ experiences varied depending on digital literacy and familiarity with online tools. While some participants expressed confidence and adaptability in using digital tools, others described initial difficulties in navigatin</w:t>
      </w:r>
      <w:r>
        <w:rPr>
          <w:rFonts w:ascii="Courier New" w:eastAsia="Courier New" w:hAnsi="Courier New" w:cs="Courier New"/>
          <w:sz w:val="24"/>
          <w:szCs w:val="24"/>
        </w:rPr>
        <w:t>g platforms, managing online communication, and presenting their products effectively. Those with prior experience in social media selling demonstrated greater confidence in navigating digital platforms. These findings support digital inclusion literature,</w:t>
      </w:r>
      <w:r>
        <w:rPr>
          <w:rFonts w:ascii="Courier New" w:eastAsia="Courier New" w:hAnsi="Courier New" w:cs="Courier New"/>
          <w:sz w:val="24"/>
          <w:szCs w:val="24"/>
        </w:rPr>
        <w:t xml:space="preserve"> which emphasizes that access alone does not ensure meaningful participation without corresponding digital skills (van Dijk, 2020).</w:t>
      </w:r>
    </w:p>
    <w:p w:rsidR="00D846C3" w:rsidRDefault="00686E4A">
      <w:pPr>
        <w:pStyle w:val="Heading3"/>
        <w:keepNext w:val="0"/>
        <w:keepLines w:val="0"/>
        <w:spacing w:before="280" w:line="480" w:lineRule="auto"/>
        <w:rPr>
          <w:rFonts w:ascii="Courier New" w:eastAsia="Courier New" w:hAnsi="Courier New" w:cs="Courier New"/>
          <w:b/>
          <w:bCs/>
          <w:i/>
          <w:iCs/>
          <w:color w:val="000000"/>
          <w:sz w:val="24"/>
          <w:szCs w:val="24"/>
        </w:rPr>
      </w:pPr>
      <w:bookmarkStart w:id="7" w:name="_14jsuu9tapuw" w:colFirst="0" w:colLast="0"/>
      <w:bookmarkEnd w:id="7"/>
      <w:r>
        <w:rPr>
          <w:rFonts w:ascii="Courier New" w:eastAsia="Courier New" w:hAnsi="Courier New" w:cs="Courier New"/>
          <w:b/>
          <w:bCs/>
          <w:i/>
          <w:iCs/>
          <w:color w:val="000000"/>
          <w:sz w:val="24"/>
          <w:szCs w:val="24"/>
        </w:rPr>
        <w:t>Challenges and Enabling Factors in Digital Adoption</w:t>
      </w:r>
    </w:p>
    <w:p w:rsidR="00D846C3" w:rsidRDefault="00686E4A">
      <w:pPr>
        <w:spacing w:before="240" w:after="240"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Several key challenges emerged from the data. First, limited digital lit</w:t>
      </w:r>
      <w:r>
        <w:rPr>
          <w:rFonts w:ascii="Courier New" w:eastAsia="Courier New" w:hAnsi="Courier New" w:cs="Courier New"/>
          <w:sz w:val="24"/>
          <w:szCs w:val="24"/>
        </w:rPr>
        <w:t>eracy was identified as a primary barrier, particularly in areas such as content creation, platform navigation, and online marketing. Second, concerns regarding trust and reliability of digital transactions were evident, including issues related to payment</w:t>
      </w:r>
      <w:r>
        <w:rPr>
          <w:rFonts w:ascii="Courier New" w:eastAsia="Courier New" w:hAnsi="Courier New" w:cs="Courier New"/>
          <w:sz w:val="24"/>
          <w:szCs w:val="24"/>
        </w:rPr>
        <w:t xml:space="preserve"> security </w:t>
      </w:r>
      <w:r>
        <w:rPr>
          <w:rFonts w:ascii="Courier New" w:eastAsia="Courier New" w:hAnsi="Courier New" w:cs="Courier New"/>
          <w:sz w:val="24"/>
          <w:szCs w:val="24"/>
        </w:rPr>
        <w:lastRenderedPageBreak/>
        <w:t>and customer credibility. Third, logistical challenges such as shipping costs and delivery coordination were reported as constraints to scaling online sales.</w:t>
      </w:r>
    </w:p>
    <w:p w:rsidR="00D846C3" w:rsidRDefault="00686E4A">
      <w:pPr>
        <w:spacing w:before="240" w:after="240"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Despite these challenges, enabling factors were also identified. Access to mobile techno</w:t>
      </w:r>
      <w:r>
        <w:rPr>
          <w:rFonts w:ascii="Courier New" w:eastAsia="Courier New" w:hAnsi="Courier New" w:cs="Courier New"/>
          <w:sz w:val="24"/>
          <w:szCs w:val="24"/>
        </w:rPr>
        <w:t>logy, social media familiarity, and peer support networks facilitated entry into digital marketplaces. Participants who had prior exposure to digital tools or received informal guidance from peers demonstrated higher levels of engagement and confidence. Th</w:t>
      </w:r>
      <w:r>
        <w:rPr>
          <w:rFonts w:ascii="Courier New" w:eastAsia="Courier New" w:hAnsi="Courier New" w:cs="Courier New"/>
          <w:sz w:val="24"/>
          <w:szCs w:val="24"/>
        </w:rPr>
        <w:t>ese findings align with research highlighting the importance of support systems and capability-building in digital participation (World Bank, 2016).</w:t>
      </w:r>
    </w:p>
    <w:p w:rsidR="00D846C3" w:rsidRDefault="00686E4A">
      <w:pPr>
        <w:pStyle w:val="Heading3"/>
        <w:keepNext w:val="0"/>
        <w:keepLines w:val="0"/>
        <w:spacing w:before="280" w:line="480" w:lineRule="auto"/>
        <w:rPr>
          <w:rFonts w:ascii="Courier New" w:eastAsia="Courier New" w:hAnsi="Courier New" w:cs="Courier New"/>
          <w:b/>
          <w:bCs/>
          <w:i/>
          <w:iCs/>
          <w:color w:val="000000"/>
          <w:sz w:val="24"/>
          <w:szCs w:val="24"/>
        </w:rPr>
      </w:pPr>
      <w:bookmarkStart w:id="8" w:name="_t5y9ybladg2u" w:colFirst="0" w:colLast="0"/>
      <w:bookmarkEnd w:id="8"/>
      <w:r>
        <w:rPr>
          <w:rFonts w:ascii="Courier New" w:eastAsia="Courier New" w:hAnsi="Courier New" w:cs="Courier New"/>
          <w:b/>
          <w:bCs/>
          <w:i/>
          <w:iCs/>
          <w:color w:val="000000"/>
          <w:sz w:val="24"/>
          <w:szCs w:val="24"/>
        </w:rPr>
        <w:t>Impact on Market Access, Visibility, and Income Sustainability</w:t>
      </w:r>
    </w:p>
    <w:p w:rsidR="00D846C3" w:rsidRDefault="00686E4A">
      <w:pPr>
        <w:spacing w:before="240" w:after="240"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Participation in digital marketplaces contri</w:t>
      </w:r>
      <w:r>
        <w:rPr>
          <w:rFonts w:ascii="Courier New" w:eastAsia="Courier New" w:hAnsi="Courier New" w:cs="Courier New"/>
          <w:sz w:val="24"/>
          <w:szCs w:val="24"/>
        </w:rPr>
        <w:t>buted to positively influence market reach and customer exposure. Artisans reported increased inquiries, broader audience engagement, and opportunities for repeat customers. Some participants noted that digital platforms served as supplementary income chan</w:t>
      </w:r>
      <w:r>
        <w:rPr>
          <w:rFonts w:ascii="Courier New" w:eastAsia="Courier New" w:hAnsi="Courier New" w:cs="Courier New"/>
          <w:sz w:val="24"/>
          <w:szCs w:val="24"/>
        </w:rPr>
        <w:t>nels, particularly during periods of low physical market activity.</w:t>
      </w:r>
    </w:p>
    <w:p w:rsidR="00D846C3" w:rsidRDefault="00686E4A">
      <w:pPr>
        <w:spacing w:before="240" w:after="240"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lastRenderedPageBreak/>
        <w:t xml:space="preserve">However, income opportunities remained variable. While digital marketplaces provided additional opportunities, consistent income generation depended on factors such as platform visibility, </w:t>
      </w:r>
      <w:r>
        <w:rPr>
          <w:rFonts w:ascii="Courier New" w:eastAsia="Courier New" w:hAnsi="Courier New" w:cs="Courier New"/>
          <w:sz w:val="24"/>
          <w:szCs w:val="24"/>
        </w:rPr>
        <w:t>marketing effort, and competition. These findings suggest that while digital marketplaces can enhance opportunities, they do not automatically guarantee economic stability.</w:t>
      </w:r>
    </w:p>
    <w:p w:rsidR="00D846C3" w:rsidRDefault="00686E4A">
      <w:pPr>
        <w:pStyle w:val="Heading3"/>
        <w:keepNext w:val="0"/>
        <w:keepLines w:val="0"/>
        <w:spacing w:before="280" w:line="480" w:lineRule="auto"/>
        <w:rPr>
          <w:rFonts w:ascii="Courier New" w:eastAsia="Courier New" w:hAnsi="Courier New" w:cs="Courier New"/>
          <w:b/>
          <w:bCs/>
          <w:i/>
          <w:iCs/>
          <w:color w:val="000000"/>
          <w:sz w:val="24"/>
          <w:szCs w:val="24"/>
        </w:rPr>
      </w:pPr>
      <w:bookmarkStart w:id="9" w:name="_sdry8nuyjxil" w:colFirst="0" w:colLast="0"/>
      <w:bookmarkEnd w:id="9"/>
      <w:r>
        <w:rPr>
          <w:rFonts w:ascii="Courier New" w:eastAsia="Courier New" w:hAnsi="Courier New" w:cs="Courier New"/>
          <w:b/>
          <w:bCs/>
          <w:i/>
          <w:iCs/>
          <w:color w:val="000000"/>
          <w:sz w:val="24"/>
          <w:szCs w:val="24"/>
        </w:rPr>
        <w:t>Integration with Literature</w:t>
      </w:r>
    </w:p>
    <w:p w:rsidR="00D846C3" w:rsidRDefault="00686E4A">
      <w:pPr>
        <w:spacing w:before="240" w:after="240"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The findings reinforce the role of digital marketplaces</w:t>
      </w:r>
      <w:r>
        <w:rPr>
          <w:rFonts w:ascii="Courier New" w:eastAsia="Courier New" w:hAnsi="Courier New" w:cs="Courier New"/>
          <w:sz w:val="24"/>
          <w:szCs w:val="24"/>
        </w:rPr>
        <w:t xml:space="preserve"> as enabling platforms within the creative economy (OECD, 2022), while also highlighting persistent inequalities in digital participation. Consistent with Howkins (2001), digital platforms support value creation through storytelling and niche marketing; ho</w:t>
      </w:r>
      <w:r>
        <w:rPr>
          <w:rFonts w:ascii="Courier New" w:eastAsia="Courier New" w:hAnsi="Courier New" w:cs="Courier New"/>
          <w:sz w:val="24"/>
          <w:szCs w:val="24"/>
        </w:rPr>
        <w:t>wever, structural barriers continue to influence outcomes. The study extends existing literature by providing empirical insights into artisan-specific experiences, emphasizing the intersection of digital access, cultural practice, and economic sustainabili</w:t>
      </w:r>
      <w:r>
        <w:rPr>
          <w:rFonts w:ascii="Courier New" w:eastAsia="Courier New" w:hAnsi="Courier New" w:cs="Courier New"/>
          <w:sz w:val="24"/>
          <w:szCs w:val="24"/>
        </w:rPr>
        <w:t>ty.</w:t>
      </w:r>
    </w:p>
    <w:p w:rsidR="00D846C3" w:rsidRDefault="00686E4A">
      <w:pPr>
        <w:pStyle w:val="Heading2"/>
        <w:keepNext w:val="0"/>
        <w:keepLines w:val="0"/>
        <w:spacing w:after="80" w:line="480" w:lineRule="auto"/>
        <w:rPr>
          <w:rFonts w:ascii="Courier New" w:eastAsia="Courier New" w:hAnsi="Courier New" w:cs="Courier New"/>
          <w:b/>
          <w:bCs/>
          <w:sz w:val="24"/>
          <w:szCs w:val="24"/>
        </w:rPr>
      </w:pPr>
      <w:bookmarkStart w:id="10" w:name="_ijy9opbppwmp" w:colFirst="0" w:colLast="0"/>
      <w:bookmarkEnd w:id="10"/>
      <w:r>
        <w:rPr>
          <w:rFonts w:ascii="Courier New" w:eastAsia="Courier New" w:hAnsi="Courier New" w:cs="Courier New"/>
          <w:b/>
          <w:bCs/>
          <w:sz w:val="24"/>
          <w:szCs w:val="24"/>
        </w:rPr>
        <w:t>CONCLUSION AND RECOMMENDATIONS</w:t>
      </w:r>
    </w:p>
    <w:p w:rsidR="00D846C3" w:rsidRDefault="00686E4A">
      <w:pPr>
        <w:pStyle w:val="Heading3"/>
        <w:keepNext w:val="0"/>
        <w:keepLines w:val="0"/>
        <w:spacing w:before="280" w:line="480" w:lineRule="auto"/>
        <w:rPr>
          <w:rFonts w:ascii="Courier New" w:eastAsia="Courier New" w:hAnsi="Courier New" w:cs="Courier New"/>
          <w:b/>
          <w:bCs/>
          <w:i/>
          <w:iCs/>
          <w:color w:val="000000"/>
          <w:sz w:val="24"/>
          <w:szCs w:val="24"/>
        </w:rPr>
      </w:pPr>
      <w:bookmarkStart w:id="11" w:name="_s6ybtar0uem" w:colFirst="0" w:colLast="0"/>
      <w:bookmarkEnd w:id="11"/>
      <w:r>
        <w:rPr>
          <w:rFonts w:ascii="Courier New" w:eastAsia="Courier New" w:hAnsi="Courier New" w:cs="Courier New"/>
          <w:b/>
          <w:bCs/>
          <w:i/>
          <w:iCs/>
          <w:color w:val="000000"/>
          <w:sz w:val="24"/>
          <w:szCs w:val="24"/>
        </w:rPr>
        <w:t>Conclusion</w:t>
      </w:r>
    </w:p>
    <w:p w:rsidR="00D846C3" w:rsidRDefault="00686E4A">
      <w:pPr>
        <w:spacing w:before="240" w:after="240"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lastRenderedPageBreak/>
        <w:t>This study highlights the potential of digital marketplaces to support traditional artisans and artists in improving market reach, customer exposure, and income opportunities within developing economies. It ​​p</w:t>
      </w:r>
      <w:r>
        <w:rPr>
          <w:rFonts w:ascii="Courier New" w:eastAsia="Courier New" w:hAnsi="Courier New" w:cs="Courier New"/>
          <w:sz w:val="24"/>
          <w:szCs w:val="24"/>
        </w:rPr>
        <w:t>rovides empirical insights from a developing economy context, contributing to the limited body of research on artisan-centered digital marketplace adoption. The findings indicate that digital platforms offer significant opportunities for expanding market r</w:t>
      </w:r>
      <w:r>
        <w:rPr>
          <w:rFonts w:ascii="Courier New" w:eastAsia="Courier New" w:hAnsi="Courier New" w:cs="Courier New"/>
          <w:sz w:val="24"/>
          <w:szCs w:val="24"/>
        </w:rPr>
        <w:t>each and enhancing customer exposure. Artists and artisans benefit from increased exposure and the ability to engage with broader audiences beyond geographic limitations.</w:t>
      </w:r>
    </w:p>
    <w:p w:rsidR="00D846C3" w:rsidRDefault="00686E4A">
      <w:pPr>
        <w:spacing w:before="240" w:after="240"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However, the study also reveals that digital participation is shaped by structural an</w:t>
      </w:r>
      <w:r>
        <w:rPr>
          <w:rFonts w:ascii="Courier New" w:eastAsia="Courier New" w:hAnsi="Courier New" w:cs="Courier New"/>
          <w:sz w:val="24"/>
          <w:szCs w:val="24"/>
        </w:rPr>
        <w:t>d capability-related factors. Limited digital literacy, platform complexity, trust concerns, and logistical constraints continue to affect meaningful engagement. While digital marketplaces contribute to supplemental income opportunities, long-term sustaina</w:t>
      </w:r>
      <w:r>
        <w:rPr>
          <w:rFonts w:ascii="Courier New" w:eastAsia="Courier New" w:hAnsi="Courier New" w:cs="Courier New"/>
          <w:sz w:val="24"/>
          <w:szCs w:val="24"/>
        </w:rPr>
        <w:t>bility is not guaranteed and depends on access to resources, skills, and support systems.</w:t>
      </w:r>
    </w:p>
    <w:p w:rsidR="00D846C3" w:rsidRDefault="00686E4A">
      <w:pPr>
        <w:spacing w:before="240" w:after="240" w:line="480" w:lineRule="auto"/>
        <w:ind w:firstLine="720"/>
        <w:rPr>
          <w:rFonts w:ascii="Courier New" w:eastAsia="Courier New" w:hAnsi="Courier New" w:cs="Courier New"/>
          <w:sz w:val="24"/>
          <w:szCs w:val="24"/>
        </w:rPr>
      </w:pPr>
      <w:r>
        <w:rPr>
          <w:rFonts w:ascii="Courier New" w:eastAsia="Courier New" w:hAnsi="Courier New" w:cs="Courier New"/>
          <w:sz w:val="24"/>
          <w:szCs w:val="24"/>
        </w:rPr>
        <w:t xml:space="preserve">Overall, digital marketplaces function as enabling but not equalizing systems. Their effectiveness in empowering </w:t>
      </w:r>
      <w:r>
        <w:rPr>
          <w:rFonts w:ascii="Courier New" w:eastAsia="Courier New" w:hAnsi="Courier New" w:cs="Courier New"/>
          <w:sz w:val="24"/>
          <w:szCs w:val="24"/>
        </w:rPr>
        <w:lastRenderedPageBreak/>
        <w:t>artisans depends on the extent to which they are acce</w:t>
      </w:r>
      <w:r>
        <w:rPr>
          <w:rFonts w:ascii="Courier New" w:eastAsia="Courier New" w:hAnsi="Courier New" w:cs="Courier New"/>
          <w:sz w:val="24"/>
          <w:szCs w:val="24"/>
        </w:rPr>
        <w:t>ssible, inclusive, and responsive to the needs of culturally grounded producers.</w:t>
      </w:r>
    </w:p>
    <w:p w:rsidR="00D846C3" w:rsidRDefault="00686E4A">
      <w:pPr>
        <w:pStyle w:val="Heading3"/>
        <w:keepNext w:val="0"/>
        <w:keepLines w:val="0"/>
        <w:spacing w:before="280" w:line="480" w:lineRule="auto"/>
        <w:rPr>
          <w:rFonts w:ascii="Courier New" w:eastAsia="Courier New" w:hAnsi="Courier New" w:cs="Courier New"/>
          <w:b/>
          <w:bCs/>
          <w:i/>
          <w:iCs/>
          <w:color w:val="000000"/>
          <w:sz w:val="24"/>
          <w:szCs w:val="24"/>
        </w:rPr>
      </w:pPr>
      <w:bookmarkStart w:id="12" w:name="_eyt82nly2a0z" w:colFirst="0" w:colLast="0"/>
      <w:bookmarkEnd w:id="12"/>
      <w:r>
        <w:rPr>
          <w:rFonts w:ascii="Courier New" w:eastAsia="Courier New" w:hAnsi="Courier New" w:cs="Courier New"/>
          <w:b/>
          <w:bCs/>
          <w:i/>
          <w:iCs/>
          <w:color w:val="000000"/>
          <w:sz w:val="24"/>
          <w:szCs w:val="24"/>
        </w:rPr>
        <w:t>Recommendations</w:t>
      </w:r>
    </w:p>
    <w:p w:rsidR="00D846C3" w:rsidRDefault="00686E4A">
      <w:pPr>
        <w:spacing w:before="240" w:after="240" w:line="480" w:lineRule="auto"/>
        <w:rPr>
          <w:rFonts w:ascii="Courier New" w:eastAsia="Courier New" w:hAnsi="Courier New" w:cs="Courier New"/>
          <w:sz w:val="24"/>
          <w:szCs w:val="24"/>
        </w:rPr>
      </w:pPr>
      <w:r>
        <w:rPr>
          <w:rFonts w:ascii="Courier New" w:eastAsia="Courier New" w:hAnsi="Courier New" w:cs="Courier New"/>
          <w:sz w:val="24"/>
          <w:szCs w:val="24"/>
        </w:rPr>
        <w:t>Based on the findings, the following recommendations are proposed:</w:t>
      </w:r>
    </w:p>
    <w:p w:rsidR="00D846C3" w:rsidRDefault="00686E4A">
      <w:pPr>
        <w:numPr>
          <w:ilvl w:val="0"/>
          <w:numId w:val="7"/>
        </w:numPr>
        <w:spacing w:before="240" w:line="480" w:lineRule="auto"/>
        <w:rPr>
          <w:rFonts w:ascii="Courier New" w:eastAsia="Courier New" w:hAnsi="Courier New" w:cs="Courier New"/>
          <w:sz w:val="24"/>
          <w:szCs w:val="24"/>
        </w:rPr>
      </w:pPr>
      <w:r>
        <w:rPr>
          <w:rFonts w:ascii="Courier New" w:eastAsia="Courier New" w:hAnsi="Courier New" w:cs="Courier New"/>
          <w:sz w:val="24"/>
          <w:szCs w:val="24"/>
        </w:rPr>
        <w:t>Capacity Building Programs</w:t>
      </w:r>
      <w:r>
        <w:rPr>
          <w:rFonts w:ascii="Courier New" w:eastAsia="Courier New" w:hAnsi="Courier New" w:cs="Courier New"/>
          <w:sz w:val="24"/>
          <w:szCs w:val="24"/>
        </w:rPr>
        <w:br/>
      </w:r>
      <w:r>
        <w:rPr>
          <w:rFonts w:ascii="Courier New" w:eastAsia="Courier New" w:hAnsi="Courier New" w:cs="Courier New"/>
          <w:sz w:val="24"/>
          <w:szCs w:val="24"/>
        </w:rPr>
        <w:tab/>
      </w:r>
      <w:r>
        <w:rPr>
          <w:rFonts w:ascii="Courier New" w:eastAsia="Courier New" w:hAnsi="Courier New" w:cs="Courier New"/>
          <w:sz w:val="24"/>
          <w:szCs w:val="24"/>
        </w:rPr>
        <w:t xml:space="preserve"> Training initiatives should be developed to enhance digital literacy among artisans, focusing on platform navigation, content creation, and online marketing strategies.</w:t>
      </w:r>
    </w:p>
    <w:p w:rsidR="00D846C3" w:rsidRDefault="00686E4A">
      <w:pPr>
        <w:numPr>
          <w:ilvl w:val="0"/>
          <w:numId w:val="7"/>
        </w:numPr>
        <w:spacing w:line="480" w:lineRule="auto"/>
        <w:rPr>
          <w:rFonts w:ascii="Courier New" w:eastAsia="Courier New" w:hAnsi="Courier New" w:cs="Courier New"/>
          <w:sz w:val="24"/>
          <w:szCs w:val="24"/>
        </w:rPr>
      </w:pPr>
      <w:r>
        <w:rPr>
          <w:rFonts w:ascii="Courier New" w:eastAsia="Courier New" w:hAnsi="Courier New" w:cs="Courier New"/>
          <w:sz w:val="24"/>
          <w:szCs w:val="24"/>
        </w:rPr>
        <w:t>Platform Design Improvements</w:t>
      </w:r>
      <w:r>
        <w:rPr>
          <w:rFonts w:ascii="Courier New" w:eastAsia="Courier New" w:hAnsi="Courier New" w:cs="Courier New"/>
          <w:sz w:val="24"/>
          <w:szCs w:val="24"/>
        </w:rPr>
        <w:br/>
      </w:r>
      <w:r>
        <w:rPr>
          <w:rFonts w:ascii="Courier New" w:eastAsia="Courier New" w:hAnsi="Courier New" w:cs="Courier New"/>
          <w:sz w:val="24"/>
          <w:szCs w:val="24"/>
        </w:rPr>
        <w:tab/>
      </w:r>
      <w:r>
        <w:rPr>
          <w:rFonts w:ascii="Courier New" w:eastAsia="Courier New" w:hAnsi="Courier New" w:cs="Courier New"/>
          <w:sz w:val="24"/>
          <w:szCs w:val="24"/>
        </w:rPr>
        <w:t xml:space="preserve"> Digital marketplaces should incorporate user-friendly interfaces and culturally sensitive features that accommodate varying levels of digital capability.</w:t>
      </w:r>
    </w:p>
    <w:p w:rsidR="00D846C3" w:rsidRDefault="00686E4A">
      <w:pPr>
        <w:numPr>
          <w:ilvl w:val="0"/>
          <w:numId w:val="7"/>
        </w:numPr>
        <w:spacing w:line="480" w:lineRule="auto"/>
        <w:rPr>
          <w:rFonts w:ascii="Courier New" w:eastAsia="Courier New" w:hAnsi="Courier New" w:cs="Courier New"/>
          <w:sz w:val="24"/>
          <w:szCs w:val="24"/>
        </w:rPr>
      </w:pPr>
      <w:r>
        <w:rPr>
          <w:rFonts w:ascii="Courier New" w:eastAsia="Courier New" w:hAnsi="Courier New" w:cs="Courier New"/>
          <w:sz w:val="24"/>
          <w:szCs w:val="24"/>
        </w:rPr>
        <w:t>Support Mechanisms and Partnerships</w:t>
      </w:r>
      <w:r>
        <w:rPr>
          <w:rFonts w:ascii="Courier New" w:eastAsia="Courier New" w:hAnsi="Courier New" w:cs="Courier New"/>
          <w:sz w:val="24"/>
          <w:szCs w:val="24"/>
        </w:rPr>
        <w:br/>
      </w:r>
      <w:r>
        <w:rPr>
          <w:rFonts w:ascii="Courier New" w:eastAsia="Courier New" w:hAnsi="Courier New" w:cs="Courier New"/>
          <w:sz w:val="24"/>
          <w:szCs w:val="24"/>
        </w:rPr>
        <w:tab/>
        <w:t xml:space="preserve"> Integrate logistical and payment support systems, and access to</w:t>
      </w:r>
      <w:r>
        <w:rPr>
          <w:rFonts w:ascii="Courier New" w:eastAsia="Courier New" w:hAnsi="Courier New" w:cs="Courier New"/>
          <w:sz w:val="24"/>
          <w:szCs w:val="24"/>
        </w:rPr>
        <w:t xml:space="preserve"> reliable delivery systems.</w:t>
      </w:r>
    </w:p>
    <w:p w:rsidR="00D846C3" w:rsidRDefault="00686E4A">
      <w:pPr>
        <w:numPr>
          <w:ilvl w:val="0"/>
          <w:numId w:val="7"/>
        </w:numPr>
        <w:spacing w:line="480" w:lineRule="auto"/>
        <w:rPr>
          <w:rFonts w:ascii="Courier New" w:eastAsia="Courier New" w:hAnsi="Courier New" w:cs="Courier New"/>
          <w:sz w:val="24"/>
          <w:szCs w:val="24"/>
        </w:rPr>
      </w:pPr>
      <w:r>
        <w:rPr>
          <w:rFonts w:ascii="Courier New" w:eastAsia="Courier New" w:hAnsi="Courier New" w:cs="Courier New"/>
          <w:sz w:val="24"/>
          <w:szCs w:val="24"/>
        </w:rPr>
        <w:t>Trust and Security Enhancements</w:t>
      </w:r>
      <w:r>
        <w:rPr>
          <w:rFonts w:ascii="Courier New" w:eastAsia="Courier New" w:hAnsi="Courier New" w:cs="Courier New"/>
          <w:sz w:val="24"/>
          <w:szCs w:val="24"/>
        </w:rPr>
        <w:br/>
      </w:r>
      <w:r>
        <w:rPr>
          <w:rFonts w:ascii="Courier New" w:eastAsia="Courier New" w:hAnsi="Courier New" w:cs="Courier New"/>
          <w:sz w:val="24"/>
          <w:szCs w:val="24"/>
        </w:rPr>
        <w:tab/>
        <w:t xml:space="preserve"> Platforms should strengthen secure payment systems and transparent transaction processes to build user confidence.</w:t>
      </w:r>
    </w:p>
    <w:p w:rsidR="00D846C3" w:rsidRDefault="00686E4A">
      <w:pPr>
        <w:numPr>
          <w:ilvl w:val="0"/>
          <w:numId w:val="7"/>
        </w:numPr>
        <w:spacing w:after="480" w:line="480" w:lineRule="auto"/>
        <w:rPr>
          <w:rFonts w:ascii="Courier New" w:eastAsia="Courier New" w:hAnsi="Courier New" w:cs="Courier New"/>
          <w:sz w:val="24"/>
          <w:szCs w:val="24"/>
        </w:rPr>
      </w:pPr>
      <w:r>
        <w:rPr>
          <w:rFonts w:ascii="Courier New" w:eastAsia="Courier New" w:hAnsi="Courier New" w:cs="Courier New"/>
          <w:sz w:val="24"/>
          <w:szCs w:val="24"/>
        </w:rPr>
        <w:lastRenderedPageBreak/>
        <w:t>Future Research</w:t>
      </w:r>
      <w:r>
        <w:rPr>
          <w:rFonts w:ascii="Courier New" w:eastAsia="Courier New" w:hAnsi="Courier New" w:cs="Courier New"/>
          <w:sz w:val="24"/>
          <w:szCs w:val="24"/>
        </w:rPr>
        <w:br/>
      </w:r>
      <w:r>
        <w:rPr>
          <w:rFonts w:ascii="Courier New" w:eastAsia="Courier New" w:hAnsi="Courier New" w:cs="Courier New"/>
          <w:sz w:val="24"/>
          <w:szCs w:val="24"/>
        </w:rPr>
        <w:tab/>
        <w:t xml:space="preserve"> Further studies may explore quantitative assessments of incom</w:t>
      </w:r>
      <w:r>
        <w:rPr>
          <w:rFonts w:ascii="Courier New" w:eastAsia="Courier New" w:hAnsi="Courier New" w:cs="Courier New"/>
          <w:sz w:val="24"/>
          <w:szCs w:val="24"/>
        </w:rPr>
        <w:t>e impact, longitudinal effects of digital participation, and comparative analysis across different regions or platform types.</w:t>
      </w:r>
    </w:p>
    <w:p w:rsidR="00D846C3" w:rsidRDefault="00686E4A">
      <w:pPr>
        <w:pStyle w:val="Heading2"/>
        <w:keepNext w:val="0"/>
        <w:keepLines w:val="0"/>
        <w:spacing w:after="80" w:line="480" w:lineRule="auto"/>
        <w:rPr>
          <w:rFonts w:ascii="Courier New" w:eastAsia="Courier New" w:hAnsi="Courier New" w:cs="Courier New"/>
          <w:b/>
          <w:bCs/>
          <w:sz w:val="24"/>
          <w:szCs w:val="24"/>
        </w:rPr>
      </w:pPr>
      <w:bookmarkStart w:id="13" w:name="_e0az5xo37wcc" w:colFirst="0" w:colLast="0"/>
      <w:bookmarkEnd w:id="13"/>
      <w:r>
        <w:rPr>
          <w:rFonts w:ascii="Courier New" w:eastAsia="Courier New" w:hAnsi="Courier New" w:cs="Courier New"/>
          <w:b/>
          <w:bCs/>
          <w:sz w:val="24"/>
          <w:szCs w:val="24"/>
        </w:rPr>
        <w:t xml:space="preserve">REFERENCES </w:t>
      </w:r>
    </w:p>
    <w:p w:rsidR="00D846C3" w:rsidRDefault="00686E4A">
      <w:pPr>
        <w:spacing w:before="240" w:after="240" w:line="480" w:lineRule="auto"/>
        <w:rPr>
          <w:rFonts w:ascii="Courier New" w:eastAsia="Courier New" w:hAnsi="Courier New" w:cs="Courier New"/>
          <w:sz w:val="24"/>
          <w:szCs w:val="24"/>
        </w:rPr>
      </w:pPr>
      <w:r>
        <w:rPr>
          <w:rFonts w:ascii="Courier New" w:eastAsia="Courier New" w:hAnsi="Courier New" w:cs="Courier New"/>
          <w:sz w:val="24"/>
          <w:szCs w:val="24"/>
        </w:rPr>
        <w:t>REFERENCES</w:t>
      </w:r>
    </w:p>
    <w:p w:rsidR="00D846C3" w:rsidRDefault="00686E4A">
      <w:pPr>
        <w:spacing w:before="240" w:after="240" w:line="480" w:lineRule="auto"/>
        <w:rPr>
          <w:rFonts w:ascii="Courier New" w:eastAsia="Courier New" w:hAnsi="Courier New" w:cs="Courier New"/>
          <w:color w:val="1155CC"/>
          <w:sz w:val="24"/>
          <w:szCs w:val="24"/>
          <w:u w:val="single"/>
        </w:rPr>
      </w:pPr>
      <w:r>
        <w:rPr>
          <w:rFonts w:ascii="Courier New" w:eastAsia="Courier New" w:hAnsi="Courier New" w:cs="Courier New"/>
          <w:sz w:val="24"/>
          <w:szCs w:val="24"/>
        </w:rPr>
        <w:t xml:space="preserve">GSMA. (2021). </w:t>
      </w:r>
      <w:r>
        <w:rPr>
          <w:rFonts w:ascii="Courier New" w:eastAsia="Courier New" w:hAnsi="Courier New" w:cs="Courier New"/>
          <w:i/>
          <w:iCs/>
          <w:sz w:val="24"/>
          <w:szCs w:val="24"/>
        </w:rPr>
        <w:t>The mobile internet connectivity report 2021</w:t>
      </w:r>
      <w:r>
        <w:rPr>
          <w:rFonts w:ascii="Courier New" w:eastAsia="Courier New" w:hAnsi="Courier New" w:cs="Courier New"/>
          <w:sz w:val="24"/>
          <w:szCs w:val="24"/>
        </w:rPr>
        <w:t>. GSM Association.</w:t>
      </w:r>
      <w:hyperlink r:id="rId8">
        <w:r>
          <w:rPr>
            <w:rFonts w:ascii="Courier New" w:eastAsia="Courier New" w:hAnsi="Courier New" w:cs="Courier New"/>
            <w:sz w:val="24"/>
            <w:szCs w:val="24"/>
          </w:rPr>
          <w:t xml:space="preserve"> </w:t>
        </w:r>
      </w:hyperlink>
      <w:r>
        <w:rPr>
          <w:rFonts w:ascii="Courier New" w:eastAsia="Courier New" w:hAnsi="Courier New" w:cs="Courier New"/>
          <w:sz w:val="24"/>
          <w:szCs w:val="24"/>
        </w:rPr>
        <w:t>https://www.gsma.com/r/somic/</w:t>
      </w:r>
    </w:p>
    <w:p w:rsidR="00D846C3" w:rsidRDefault="00686E4A">
      <w:pPr>
        <w:spacing w:before="240" w:after="240" w:line="480" w:lineRule="auto"/>
        <w:rPr>
          <w:rFonts w:ascii="Courier New" w:eastAsia="Courier New" w:hAnsi="Courier New" w:cs="Courier New"/>
          <w:sz w:val="24"/>
          <w:szCs w:val="24"/>
        </w:rPr>
      </w:pPr>
      <w:r>
        <w:rPr>
          <w:rFonts w:ascii="Courier New" w:eastAsia="Courier New" w:hAnsi="Courier New" w:cs="Courier New"/>
          <w:sz w:val="24"/>
          <w:szCs w:val="24"/>
        </w:rPr>
        <w:t xml:space="preserve">Howkins, J. (2001). </w:t>
      </w:r>
      <w:r>
        <w:rPr>
          <w:rFonts w:ascii="Courier New" w:eastAsia="Courier New" w:hAnsi="Courier New" w:cs="Courier New"/>
          <w:i/>
          <w:iCs/>
          <w:sz w:val="24"/>
          <w:szCs w:val="24"/>
        </w:rPr>
        <w:t>The creative economy: How people make money from ideas</w:t>
      </w:r>
      <w:r>
        <w:rPr>
          <w:rFonts w:ascii="Courier New" w:eastAsia="Courier New" w:hAnsi="Courier New" w:cs="Courier New"/>
          <w:sz w:val="24"/>
          <w:szCs w:val="24"/>
        </w:rPr>
        <w:t>. Penguin.</w:t>
      </w:r>
    </w:p>
    <w:p w:rsidR="00D846C3" w:rsidRDefault="00686E4A">
      <w:pPr>
        <w:spacing w:before="240" w:after="240" w:line="480" w:lineRule="auto"/>
        <w:rPr>
          <w:rFonts w:ascii="Courier New" w:eastAsia="Courier New" w:hAnsi="Courier New" w:cs="Courier New"/>
          <w:color w:val="1155CC"/>
          <w:sz w:val="24"/>
          <w:szCs w:val="24"/>
          <w:u w:val="single"/>
        </w:rPr>
      </w:pPr>
      <w:r>
        <w:rPr>
          <w:rFonts w:ascii="Courier New" w:eastAsia="Courier New" w:hAnsi="Courier New" w:cs="Courier New"/>
          <w:sz w:val="24"/>
          <w:szCs w:val="24"/>
        </w:rPr>
        <w:t xml:space="preserve">Nambisan, S. (2017). Digital entrepreneurship: Toward a digital technology perspective of entrepreneurship. </w:t>
      </w:r>
      <w:r>
        <w:rPr>
          <w:rFonts w:ascii="Courier New" w:eastAsia="Courier New" w:hAnsi="Courier New" w:cs="Courier New"/>
          <w:i/>
          <w:iCs/>
          <w:sz w:val="24"/>
          <w:szCs w:val="24"/>
        </w:rPr>
        <w:t>Entrepreneursh</w:t>
      </w:r>
      <w:r>
        <w:rPr>
          <w:rFonts w:ascii="Courier New" w:eastAsia="Courier New" w:hAnsi="Courier New" w:cs="Courier New"/>
          <w:i/>
          <w:iCs/>
          <w:sz w:val="24"/>
          <w:szCs w:val="24"/>
        </w:rPr>
        <w:t>ip Theory and Practice, 41</w:t>
      </w:r>
      <w:r>
        <w:rPr>
          <w:rFonts w:ascii="Courier New" w:eastAsia="Courier New" w:hAnsi="Courier New" w:cs="Courier New"/>
          <w:sz w:val="24"/>
          <w:szCs w:val="24"/>
        </w:rPr>
        <w:t>(6), 1029–1055.</w:t>
      </w:r>
      <w:hyperlink r:id="rId9">
        <w:r>
          <w:rPr>
            <w:rFonts w:ascii="Courier New" w:eastAsia="Courier New" w:hAnsi="Courier New" w:cs="Courier New"/>
            <w:sz w:val="24"/>
            <w:szCs w:val="24"/>
          </w:rPr>
          <w:t xml:space="preserve"> </w:t>
        </w:r>
      </w:hyperlink>
      <w:r>
        <w:rPr>
          <w:rFonts w:ascii="Courier New" w:eastAsia="Courier New" w:hAnsi="Courier New" w:cs="Courier New"/>
          <w:sz w:val="24"/>
          <w:szCs w:val="24"/>
        </w:rPr>
        <w:t>https://doi.org/10.1111/etap.12254</w:t>
      </w:r>
    </w:p>
    <w:p w:rsidR="00D846C3" w:rsidRDefault="00686E4A">
      <w:pPr>
        <w:spacing w:before="240" w:after="240" w:line="480" w:lineRule="auto"/>
        <w:rPr>
          <w:rFonts w:ascii="Courier New" w:eastAsia="Courier New" w:hAnsi="Courier New" w:cs="Courier New"/>
          <w:color w:val="1155CC"/>
          <w:sz w:val="24"/>
          <w:szCs w:val="24"/>
          <w:u w:val="single"/>
        </w:rPr>
      </w:pPr>
      <w:r>
        <w:rPr>
          <w:rFonts w:ascii="Courier New" w:eastAsia="Courier New" w:hAnsi="Courier New" w:cs="Courier New"/>
          <w:sz w:val="24"/>
          <w:szCs w:val="24"/>
        </w:rPr>
        <w:t xml:space="preserve">Organisation for Economic Co-operation and Development (OECD). (2020). </w:t>
      </w:r>
      <w:r>
        <w:rPr>
          <w:rFonts w:ascii="Courier New" w:eastAsia="Courier New" w:hAnsi="Courier New" w:cs="Courier New"/>
          <w:i/>
          <w:iCs/>
          <w:sz w:val="24"/>
          <w:szCs w:val="24"/>
        </w:rPr>
        <w:t>SMEs and digital transformation</w:t>
      </w:r>
      <w:r>
        <w:rPr>
          <w:rFonts w:ascii="Courier New" w:eastAsia="Courier New" w:hAnsi="Courier New" w:cs="Courier New"/>
          <w:sz w:val="24"/>
          <w:szCs w:val="24"/>
        </w:rPr>
        <w:t>. OECD Publishing.</w:t>
      </w:r>
      <w:hyperlink r:id="rId10">
        <w:r>
          <w:rPr>
            <w:rFonts w:ascii="Courier New" w:eastAsia="Courier New" w:hAnsi="Courier New" w:cs="Courier New"/>
            <w:sz w:val="24"/>
            <w:szCs w:val="24"/>
          </w:rPr>
          <w:t xml:space="preserve"> </w:t>
        </w:r>
      </w:hyperlink>
      <w:r>
        <w:rPr>
          <w:rFonts w:ascii="Courier New" w:eastAsia="Courier New" w:hAnsi="Courier New" w:cs="Courier New"/>
          <w:sz w:val="24"/>
          <w:szCs w:val="24"/>
        </w:rPr>
        <w:t>https://doi.org/10.1787/bdb9256a-en</w:t>
      </w:r>
    </w:p>
    <w:p w:rsidR="00D846C3" w:rsidRDefault="00686E4A">
      <w:pPr>
        <w:spacing w:before="240" w:after="240" w:line="480" w:lineRule="auto"/>
        <w:rPr>
          <w:rFonts w:ascii="Courier New" w:eastAsia="Courier New" w:hAnsi="Courier New" w:cs="Courier New"/>
          <w:color w:val="1155CC"/>
          <w:sz w:val="24"/>
          <w:szCs w:val="24"/>
          <w:u w:val="single"/>
        </w:rPr>
      </w:pPr>
      <w:r>
        <w:rPr>
          <w:rFonts w:ascii="Courier New" w:eastAsia="Courier New" w:hAnsi="Courier New" w:cs="Courier New"/>
          <w:sz w:val="24"/>
          <w:szCs w:val="24"/>
        </w:rPr>
        <w:t xml:space="preserve">Organisation for Economic Co-operation and Development (OECD). (2022). </w:t>
      </w:r>
      <w:r>
        <w:rPr>
          <w:rFonts w:ascii="Courier New" w:eastAsia="Courier New" w:hAnsi="Courier New" w:cs="Courier New"/>
          <w:i/>
          <w:iCs/>
          <w:sz w:val="24"/>
          <w:szCs w:val="24"/>
        </w:rPr>
        <w:t xml:space="preserve">The culture fix: Creative people, places </w:t>
      </w:r>
      <w:r>
        <w:rPr>
          <w:rFonts w:ascii="Courier New" w:eastAsia="Courier New" w:hAnsi="Courier New" w:cs="Courier New"/>
          <w:i/>
          <w:iCs/>
          <w:sz w:val="24"/>
          <w:szCs w:val="24"/>
        </w:rPr>
        <w:lastRenderedPageBreak/>
        <w:t>and industries</w:t>
      </w:r>
      <w:r>
        <w:rPr>
          <w:rFonts w:ascii="Courier New" w:eastAsia="Courier New" w:hAnsi="Courier New" w:cs="Courier New"/>
          <w:sz w:val="24"/>
          <w:szCs w:val="24"/>
        </w:rPr>
        <w:t>. OECD Publishing. https://doi.org/10.1787/</w:t>
      </w:r>
      <w:r>
        <w:rPr>
          <w:rFonts w:ascii="Courier New" w:eastAsia="Courier New" w:hAnsi="Courier New" w:cs="Courier New"/>
          <w:sz w:val="24"/>
          <w:szCs w:val="24"/>
        </w:rPr>
        <w:t>991bb520-en</w:t>
      </w:r>
    </w:p>
    <w:p w:rsidR="00D846C3" w:rsidRDefault="00686E4A">
      <w:pPr>
        <w:spacing w:before="240" w:after="240" w:line="480" w:lineRule="auto"/>
        <w:rPr>
          <w:rFonts w:ascii="Courier New" w:eastAsia="Courier New" w:hAnsi="Courier New" w:cs="Courier New"/>
          <w:sz w:val="24"/>
          <w:szCs w:val="24"/>
        </w:rPr>
      </w:pPr>
      <w:r>
        <w:rPr>
          <w:rFonts w:ascii="Courier New" w:eastAsia="Courier New" w:hAnsi="Courier New" w:cs="Courier New"/>
          <w:sz w:val="24"/>
          <w:szCs w:val="24"/>
        </w:rPr>
        <w:t xml:space="preserve">Smith, L. T. (2012). </w:t>
      </w:r>
      <w:r>
        <w:rPr>
          <w:rFonts w:ascii="Courier New" w:eastAsia="Courier New" w:hAnsi="Courier New" w:cs="Courier New"/>
          <w:i/>
          <w:iCs/>
          <w:sz w:val="24"/>
          <w:szCs w:val="24"/>
        </w:rPr>
        <w:t>Decolonizing methodologies: Research and indigenous peoples</w:t>
      </w:r>
      <w:r>
        <w:rPr>
          <w:rFonts w:ascii="Courier New" w:eastAsia="Courier New" w:hAnsi="Courier New" w:cs="Courier New"/>
          <w:sz w:val="24"/>
          <w:szCs w:val="24"/>
        </w:rPr>
        <w:t xml:space="preserve"> (2nd ed.). Zed Books.</w:t>
      </w:r>
    </w:p>
    <w:p w:rsidR="00D846C3" w:rsidRDefault="00686E4A">
      <w:pPr>
        <w:spacing w:before="240" w:after="240" w:line="480" w:lineRule="auto"/>
        <w:rPr>
          <w:rFonts w:ascii="Courier New" w:eastAsia="Courier New" w:hAnsi="Courier New" w:cs="Courier New"/>
          <w:color w:val="1155CC"/>
          <w:sz w:val="24"/>
          <w:szCs w:val="24"/>
          <w:u w:val="single"/>
        </w:rPr>
      </w:pPr>
      <w:r>
        <w:rPr>
          <w:rFonts w:ascii="Courier New" w:eastAsia="Courier New" w:hAnsi="Courier New" w:cs="Courier New"/>
          <w:sz w:val="24"/>
          <w:szCs w:val="24"/>
        </w:rPr>
        <w:t xml:space="preserve">United Nations Conference on Trade and Development (UNCTAD). (2022). </w:t>
      </w:r>
      <w:r>
        <w:rPr>
          <w:rFonts w:ascii="Courier New" w:eastAsia="Courier New" w:hAnsi="Courier New" w:cs="Courier New"/>
          <w:i/>
          <w:iCs/>
          <w:sz w:val="24"/>
          <w:szCs w:val="24"/>
        </w:rPr>
        <w:t>Creative economy outlook 2022</w:t>
      </w:r>
      <w:r>
        <w:rPr>
          <w:rFonts w:ascii="Courier New" w:eastAsia="Courier New" w:hAnsi="Courier New" w:cs="Courier New"/>
          <w:sz w:val="24"/>
          <w:szCs w:val="24"/>
        </w:rPr>
        <w:t>. United Nations.</w:t>
      </w:r>
      <w:hyperlink r:id="rId11">
        <w:r>
          <w:rPr>
            <w:rFonts w:ascii="Courier New" w:eastAsia="Courier New" w:hAnsi="Courier New" w:cs="Courier New"/>
            <w:sz w:val="24"/>
            <w:szCs w:val="24"/>
          </w:rPr>
          <w:t xml:space="preserve"> </w:t>
        </w:r>
      </w:hyperlink>
      <w:r>
        <w:rPr>
          <w:rFonts w:ascii="Courier New" w:eastAsia="Courier New" w:hAnsi="Courier New" w:cs="Courier New"/>
          <w:sz w:val="24"/>
          <w:szCs w:val="24"/>
        </w:rPr>
        <w:t>https://unctad.org/publication/creative-economy-outlook-2022</w:t>
      </w:r>
    </w:p>
    <w:p w:rsidR="00D846C3" w:rsidRDefault="00686E4A">
      <w:pPr>
        <w:spacing w:before="240" w:after="240" w:line="480" w:lineRule="auto"/>
        <w:rPr>
          <w:rFonts w:ascii="Courier New" w:eastAsia="Courier New" w:hAnsi="Courier New" w:cs="Courier New"/>
          <w:sz w:val="24"/>
          <w:szCs w:val="24"/>
        </w:rPr>
      </w:pPr>
      <w:r>
        <w:rPr>
          <w:rFonts w:ascii="Courier New" w:eastAsia="Courier New" w:hAnsi="Courier New" w:cs="Courier New"/>
          <w:sz w:val="24"/>
          <w:szCs w:val="24"/>
        </w:rPr>
        <w:t xml:space="preserve">UNESCO. (2013). </w:t>
      </w:r>
      <w:r>
        <w:rPr>
          <w:rFonts w:ascii="Courier New" w:eastAsia="Courier New" w:hAnsi="Courier New" w:cs="Courier New"/>
          <w:i/>
          <w:iCs/>
          <w:sz w:val="24"/>
          <w:szCs w:val="24"/>
        </w:rPr>
        <w:t>Creative economy report 2013: Widening local development pathways</w:t>
      </w:r>
      <w:r>
        <w:rPr>
          <w:rFonts w:ascii="Courier New" w:eastAsia="Courier New" w:hAnsi="Courier New" w:cs="Courier New"/>
          <w:sz w:val="24"/>
          <w:szCs w:val="24"/>
        </w:rPr>
        <w:t>. UNESCO Publishing.</w:t>
      </w:r>
    </w:p>
    <w:p w:rsidR="00D846C3" w:rsidRDefault="00686E4A">
      <w:pPr>
        <w:spacing w:before="240" w:after="240" w:line="480" w:lineRule="auto"/>
        <w:rPr>
          <w:rFonts w:ascii="Courier New" w:eastAsia="Courier New" w:hAnsi="Courier New" w:cs="Courier New"/>
          <w:sz w:val="24"/>
          <w:szCs w:val="24"/>
        </w:rPr>
      </w:pPr>
      <w:r>
        <w:rPr>
          <w:rFonts w:ascii="Courier New" w:eastAsia="Courier New" w:hAnsi="Courier New" w:cs="Courier New"/>
          <w:sz w:val="24"/>
          <w:szCs w:val="24"/>
        </w:rPr>
        <w:t xml:space="preserve">van Dijk, J. (2020). </w:t>
      </w:r>
      <w:r>
        <w:rPr>
          <w:rFonts w:ascii="Courier New" w:eastAsia="Courier New" w:hAnsi="Courier New" w:cs="Courier New"/>
          <w:i/>
          <w:iCs/>
          <w:sz w:val="24"/>
          <w:szCs w:val="24"/>
        </w:rPr>
        <w:t>The digital divide</w:t>
      </w:r>
      <w:r>
        <w:rPr>
          <w:rFonts w:ascii="Courier New" w:eastAsia="Courier New" w:hAnsi="Courier New" w:cs="Courier New"/>
          <w:sz w:val="24"/>
          <w:szCs w:val="24"/>
        </w:rPr>
        <w:t>. Polity Press.</w:t>
      </w:r>
    </w:p>
    <w:p w:rsidR="00D846C3" w:rsidRDefault="00686E4A">
      <w:pPr>
        <w:spacing w:before="240" w:after="240" w:line="480" w:lineRule="auto"/>
        <w:rPr>
          <w:rFonts w:ascii="Courier New" w:eastAsia="Courier New" w:hAnsi="Courier New" w:cs="Courier New"/>
          <w:color w:val="1155CC"/>
          <w:sz w:val="24"/>
          <w:szCs w:val="24"/>
          <w:u w:val="single"/>
        </w:rPr>
      </w:pPr>
      <w:r>
        <w:rPr>
          <w:rFonts w:ascii="Courier New" w:eastAsia="Courier New" w:hAnsi="Courier New" w:cs="Courier New"/>
          <w:sz w:val="24"/>
          <w:szCs w:val="24"/>
        </w:rPr>
        <w:t xml:space="preserve">World Bank. (2016). </w:t>
      </w:r>
      <w:r>
        <w:rPr>
          <w:rFonts w:ascii="Courier New" w:eastAsia="Courier New" w:hAnsi="Courier New" w:cs="Courier New"/>
          <w:i/>
          <w:iCs/>
          <w:sz w:val="24"/>
          <w:szCs w:val="24"/>
        </w:rPr>
        <w:t>World development report 2016: Digital dividends</w:t>
      </w:r>
      <w:r>
        <w:rPr>
          <w:rFonts w:ascii="Courier New" w:eastAsia="Courier New" w:hAnsi="Courier New" w:cs="Courier New"/>
          <w:sz w:val="24"/>
          <w:szCs w:val="24"/>
        </w:rPr>
        <w:t>. World Bank.</w:t>
      </w:r>
      <w:hyperlink r:id="rId12">
        <w:r>
          <w:rPr>
            <w:rFonts w:ascii="Courier New" w:eastAsia="Courier New" w:hAnsi="Courier New" w:cs="Courier New"/>
            <w:sz w:val="24"/>
            <w:szCs w:val="24"/>
          </w:rPr>
          <w:t xml:space="preserve"> </w:t>
        </w:r>
      </w:hyperlink>
      <w:r>
        <w:rPr>
          <w:rFonts w:ascii="Courier New" w:eastAsia="Courier New" w:hAnsi="Courier New" w:cs="Courier New"/>
          <w:sz w:val="24"/>
          <w:szCs w:val="24"/>
        </w:rPr>
        <w:t>https://doi.org/10.1596/978-1-4648-0671-1</w:t>
      </w:r>
    </w:p>
    <w:p w:rsidR="00D846C3" w:rsidRDefault="00D846C3">
      <w:pPr>
        <w:spacing w:before="240" w:after="240" w:line="480" w:lineRule="auto"/>
        <w:rPr>
          <w:rFonts w:ascii="Courier New" w:eastAsia="Courier New" w:hAnsi="Courier New" w:cs="Courier New"/>
          <w:sz w:val="24"/>
          <w:szCs w:val="24"/>
        </w:rPr>
      </w:pPr>
    </w:p>
    <w:p w:rsidR="00D846C3" w:rsidRDefault="00D846C3">
      <w:pPr>
        <w:spacing w:line="480" w:lineRule="auto"/>
        <w:rPr>
          <w:rFonts w:ascii="Courier New" w:eastAsia="Courier New" w:hAnsi="Courier New" w:cs="Courier New"/>
          <w:sz w:val="24"/>
          <w:szCs w:val="24"/>
        </w:rPr>
      </w:pPr>
    </w:p>
    <w:p w:rsidR="00D846C3" w:rsidRDefault="00D846C3">
      <w:pPr>
        <w:spacing w:line="480" w:lineRule="auto"/>
        <w:rPr>
          <w:rFonts w:ascii="Courier New" w:eastAsia="Courier New" w:hAnsi="Courier New" w:cs="Courier New"/>
          <w:sz w:val="24"/>
          <w:szCs w:val="24"/>
        </w:rPr>
      </w:pPr>
    </w:p>
    <w:p w:rsidR="00D846C3" w:rsidRDefault="00D846C3">
      <w:pPr>
        <w:spacing w:line="480" w:lineRule="auto"/>
        <w:rPr>
          <w:rFonts w:ascii="Courier New" w:eastAsia="Courier New" w:hAnsi="Courier New" w:cs="Courier New"/>
          <w:sz w:val="24"/>
          <w:szCs w:val="24"/>
        </w:rPr>
      </w:pPr>
    </w:p>
    <w:p w:rsidR="00D846C3" w:rsidRDefault="00D846C3">
      <w:pPr>
        <w:spacing w:line="480" w:lineRule="auto"/>
        <w:rPr>
          <w:rFonts w:ascii="Courier New" w:eastAsia="Courier New" w:hAnsi="Courier New" w:cs="Courier New"/>
          <w:sz w:val="24"/>
          <w:szCs w:val="24"/>
        </w:rPr>
      </w:pPr>
    </w:p>
    <w:p w:rsidR="00D846C3" w:rsidRDefault="00D846C3">
      <w:pPr>
        <w:spacing w:line="480" w:lineRule="auto"/>
        <w:rPr>
          <w:rFonts w:ascii="Courier New" w:eastAsia="Courier New" w:hAnsi="Courier New" w:cs="Courier New"/>
          <w:sz w:val="24"/>
          <w:szCs w:val="24"/>
        </w:rPr>
      </w:pPr>
    </w:p>
    <w:p w:rsidR="00D846C3" w:rsidRDefault="00D846C3">
      <w:pPr>
        <w:spacing w:line="480" w:lineRule="auto"/>
        <w:rPr>
          <w:rFonts w:ascii="Courier New" w:eastAsia="Courier New" w:hAnsi="Courier New" w:cs="Courier New"/>
          <w:sz w:val="24"/>
          <w:szCs w:val="24"/>
        </w:rPr>
      </w:pPr>
    </w:p>
    <w:p w:rsidR="00D846C3" w:rsidRDefault="00D846C3">
      <w:pPr>
        <w:spacing w:line="480" w:lineRule="auto"/>
        <w:rPr>
          <w:rFonts w:ascii="Courier New" w:eastAsia="Courier New" w:hAnsi="Courier New" w:cs="Courier New"/>
          <w:sz w:val="24"/>
          <w:szCs w:val="24"/>
        </w:rPr>
      </w:pPr>
    </w:p>
    <w:p w:rsidR="00D846C3" w:rsidRDefault="00D846C3">
      <w:pPr>
        <w:spacing w:line="480" w:lineRule="auto"/>
        <w:rPr>
          <w:rFonts w:ascii="Courier New" w:eastAsia="Courier New" w:hAnsi="Courier New" w:cs="Courier New"/>
          <w:sz w:val="24"/>
          <w:szCs w:val="24"/>
        </w:rPr>
      </w:pPr>
    </w:p>
    <w:p w:rsidR="00D846C3" w:rsidRDefault="00D846C3">
      <w:pPr>
        <w:spacing w:line="480" w:lineRule="auto"/>
        <w:rPr>
          <w:rFonts w:ascii="Courier New" w:eastAsia="Courier New" w:hAnsi="Courier New" w:cs="Courier New"/>
          <w:sz w:val="24"/>
          <w:szCs w:val="24"/>
        </w:rPr>
      </w:pPr>
    </w:p>
    <w:p w:rsidR="00D846C3" w:rsidRDefault="00D846C3">
      <w:pPr>
        <w:spacing w:line="480" w:lineRule="auto"/>
        <w:rPr>
          <w:rFonts w:ascii="Courier New" w:eastAsia="Courier New" w:hAnsi="Courier New" w:cs="Courier New"/>
          <w:sz w:val="24"/>
          <w:szCs w:val="24"/>
        </w:rPr>
      </w:pPr>
    </w:p>
    <w:p w:rsidR="00D846C3" w:rsidRDefault="00D846C3">
      <w:pPr>
        <w:spacing w:line="480" w:lineRule="auto"/>
        <w:rPr>
          <w:rFonts w:ascii="Courier New" w:eastAsia="Courier New" w:hAnsi="Courier New" w:cs="Courier New"/>
          <w:sz w:val="24"/>
          <w:szCs w:val="24"/>
        </w:rPr>
      </w:pPr>
    </w:p>
    <w:p w:rsidR="00D846C3" w:rsidRDefault="00D846C3">
      <w:pPr>
        <w:spacing w:line="480" w:lineRule="auto"/>
        <w:rPr>
          <w:rFonts w:ascii="Courier New" w:eastAsia="Courier New" w:hAnsi="Courier New" w:cs="Courier New"/>
          <w:sz w:val="24"/>
          <w:szCs w:val="24"/>
        </w:rPr>
      </w:pPr>
    </w:p>
    <w:p w:rsidR="00D846C3" w:rsidRDefault="00D846C3">
      <w:pPr>
        <w:spacing w:line="480" w:lineRule="auto"/>
        <w:rPr>
          <w:rFonts w:ascii="Courier New" w:eastAsia="Courier New" w:hAnsi="Courier New" w:cs="Courier New"/>
          <w:sz w:val="24"/>
          <w:szCs w:val="24"/>
        </w:rPr>
      </w:pPr>
    </w:p>
    <w:p w:rsidR="00D846C3" w:rsidRDefault="00D846C3">
      <w:pPr>
        <w:spacing w:line="480" w:lineRule="auto"/>
        <w:rPr>
          <w:rFonts w:ascii="Courier New" w:eastAsia="Courier New" w:hAnsi="Courier New" w:cs="Courier New"/>
          <w:sz w:val="24"/>
          <w:szCs w:val="24"/>
        </w:rPr>
      </w:pPr>
    </w:p>
    <w:p w:rsidR="00D846C3" w:rsidRDefault="00D846C3">
      <w:pPr>
        <w:spacing w:line="480" w:lineRule="auto"/>
        <w:rPr>
          <w:rFonts w:ascii="Courier New" w:eastAsia="Courier New" w:hAnsi="Courier New" w:cs="Courier New"/>
          <w:sz w:val="24"/>
          <w:szCs w:val="24"/>
        </w:rPr>
      </w:pPr>
    </w:p>
    <w:p w:rsidR="00D846C3" w:rsidRDefault="00D846C3">
      <w:pPr>
        <w:spacing w:line="480" w:lineRule="auto"/>
        <w:rPr>
          <w:rFonts w:ascii="Courier New" w:eastAsia="Courier New" w:hAnsi="Courier New" w:cs="Courier New"/>
          <w:sz w:val="24"/>
          <w:szCs w:val="24"/>
        </w:rPr>
      </w:pPr>
    </w:p>
    <w:p w:rsidR="00D846C3" w:rsidRDefault="00D846C3">
      <w:pPr>
        <w:spacing w:line="480" w:lineRule="auto"/>
        <w:rPr>
          <w:rFonts w:ascii="Courier New" w:eastAsia="Courier New" w:hAnsi="Courier New" w:cs="Courier New"/>
          <w:sz w:val="24"/>
          <w:szCs w:val="24"/>
        </w:rPr>
      </w:pPr>
    </w:p>
    <w:p w:rsidR="00D846C3" w:rsidRDefault="00D846C3">
      <w:pPr>
        <w:spacing w:line="480" w:lineRule="auto"/>
        <w:rPr>
          <w:rFonts w:ascii="Courier New" w:eastAsia="Courier New" w:hAnsi="Courier New" w:cs="Courier New"/>
          <w:sz w:val="24"/>
          <w:szCs w:val="24"/>
        </w:rPr>
      </w:pPr>
    </w:p>
    <w:p w:rsidR="00D846C3" w:rsidRDefault="00D846C3">
      <w:pPr>
        <w:spacing w:line="480" w:lineRule="auto"/>
        <w:rPr>
          <w:rFonts w:ascii="Courier New" w:eastAsia="Courier New" w:hAnsi="Courier New" w:cs="Courier New"/>
          <w:sz w:val="24"/>
          <w:szCs w:val="24"/>
        </w:rPr>
      </w:pPr>
    </w:p>
    <w:p w:rsidR="00D846C3" w:rsidRDefault="00686E4A">
      <w:pPr>
        <w:spacing w:before="240" w:after="240"/>
        <w:rPr>
          <w:rFonts w:ascii="Courier New" w:eastAsia="Courier New" w:hAnsi="Courier New" w:cs="Courier New"/>
          <w:b/>
          <w:bCs/>
          <w:sz w:val="24"/>
          <w:szCs w:val="24"/>
        </w:rPr>
      </w:pPr>
      <w:r>
        <w:rPr>
          <w:rFonts w:ascii="Courier New" w:eastAsia="Courier New" w:hAnsi="Courier New" w:cs="Courier New"/>
          <w:b/>
          <w:bCs/>
          <w:sz w:val="24"/>
          <w:szCs w:val="24"/>
        </w:rPr>
        <w:t>APPENDIX A: SURVEY QUESTIONNAIRE</w:t>
      </w:r>
    </w:p>
    <w:p w:rsidR="00D846C3" w:rsidRDefault="00686E4A">
      <w:pPr>
        <w:spacing w:before="240" w:after="240"/>
        <w:rPr>
          <w:rFonts w:ascii="Courier New" w:eastAsia="Courier New" w:hAnsi="Courier New" w:cs="Courier New"/>
          <w:b/>
          <w:bCs/>
          <w:sz w:val="24"/>
          <w:szCs w:val="24"/>
        </w:rPr>
      </w:pPr>
      <w:r>
        <w:rPr>
          <w:rFonts w:ascii="Courier New" w:eastAsia="Courier New" w:hAnsi="Courier New" w:cs="Courier New"/>
          <w:b/>
          <w:bCs/>
          <w:sz w:val="24"/>
          <w:szCs w:val="24"/>
        </w:rPr>
        <w:t>Overview</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You are invited to participate in a short research survey that aims to assess the feasibility of developing a digital marketplace for artisans in Baguio City. The study explores the readiness of artists and artisan</w:t>
      </w:r>
      <w:r>
        <w:rPr>
          <w:rFonts w:ascii="Courier New" w:eastAsia="Courier New" w:hAnsi="Courier New" w:cs="Courier New"/>
          <w:sz w:val="24"/>
          <w:szCs w:val="24"/>
        </w:rPr>
        <w:t>s to adopt digital platforms, the challenges they face, market demand, and operational needs, while also considering cultural preservation.</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Your responses will help inform an academic research paper for international publication and support a graduate caps</w:t>
      </w:r>
      <w:r>
        <w:rPr>
          <w:rFonts w:ascii="Courier New" w:eastAsia="Courier New" w:hAnsi="Courier New" w:cs="Courier New"/>
          <w:sz w:val="24"/>
          <w:szCs w:val="24"/>
        </w:rPr>
        <w:t>tone project.</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The survey takes approximately 5 to 8 minutes to complete.</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lastRenderedPageBreak/>
        <w:t>Participation is voluntary, and all responses will remain confidential and will be reported only in aggregated form.</w:t>
      </w:r>
    </w:p>
    <w:p w:rsidR="00D846C3" w:rsidRDefault="00D846C3">
      <w:pPr>
        <w:spacing w:before="240" w:after="240"/>
        <w:rPr>
          <w:rFonts w:ascii="Courier New" w:eastAsia="Courier New" w:hAnsi="Courier New" w:cs="Courier New"/>
          <w:sz w:val="24"/>
          <w:szCs w:val="24"/>
        </w:rPr>
      </w:pP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Short Survey for Artists &amp; Artisans (5–8 minutes)</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 xml:space="preserve">Response Scale </w:t>
      </w:r>
      <w:r>
        <w:rPr>
          <w:rFonts w:ascii="Courier New" w:eastAsia="Courier New" w:hAnsi="Courier New" w:cs="Courier New"/>
          <w:sz w:val="24"/>
          <w:szCs w:val="24"/>
        </w:rPr>
        <w:t>(for Sections B–E)</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1 = Strongly Disagree</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2 = Disagree</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3 = Neutral</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4 = Agree</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5 = Strongly Agree</w:t>
      </w:r>
    </w:p>
    <w:p w:rsidR="00D846C3" w:rsidRDefault="00D846C3">
      <w:pPr>
        <w:spacing w:before="240" w:after="240"/>
        <w:rPr>
          <w:rFonts w:ascii="Courier New" w:eastAsia="Courier New" w:hAnsi="Courier New" w:cs="Courier New"/>
          <w:sz w:val="24"/>
          <w:szCs w:val="24"/>
        </w:rPr>
      </w:pP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Section A. Quick Profile (4 items)</w:t>
      </w:r>
    </w:p>
    <w:p w:rsidR="00D846C3" w:rsidRDefault="00686E4A">
      <w:pPr>
        <w:numPr>
          <w:ilvl w:val="0"/>
          <w:numId w:val="4"/>
        </w:numPr>
        <w:spacing w:before="240"/>
        <w:rPr>
          <w:rFonts w:ascii="Courier New" w:eastAsia="Courier New" w:hAnsi="Courier New" w:cs="Courier New"/>
          <w:sz w:val="24"/>
          <w:szCs w:val="24"/>
        </w:rPr>
      </w:pPr>
      <w:r>
        <w:rPr>
          <w:rFonts w:ascii="Courier New" w:eastAsia="Courier New" w:hAnsi="Courier New" w:cs="Courier New"/>
          <w:sz w:val="24"/>
          <w:szCs w:val="24"/>
        </w:rPr>
        <w:t>Primary craft type (choose one):</w:t>
      </w:r>
      <w:r>
        <w:rPr>
          <w:rFonts w:ascii="Courier New" w:eastAsia="Courier New" w:hAnsi="Courier New" w:cs="Courier New"/>
          <w:sz w:val="24"/>
          <w:szCs w:val="24"/>
        </w:rPr>
        <w:br/>
      </w:r>
      <w:r>
        <w:rPr>
          <w:rFonts w:ascii="Courier New" w:eastAsia="Courier New" w:hAnsi="Courier New" w:cs="Courier New"/>
          <w:sz w:val="24"/>
          <w:szCs w:val="24"/>
        </w:rPr>
        <w:br/>
        <w:t xml:space="preserve"> ☐ Textile / Weaving</w:t>
      </w:r>
      <w:r>
        <w:rPr>
          <w:rFonts w:ascii="Courier New" w:eastAsia="Courier New" w:hAnsi="Courier New" w:cs="Courier New"/>
          <w:sz w:val="24"/>
          <w:szCs w:val="24"/>
        </w:rPr>
        <w:br/>
      </w:r>
      <w:r>
        <w:rPr>
          <w:rFonts w:ascii="Courier New" w:eastAsia="Courier New" w:hAnsi="Courier New" w:cs="Courier New"/>
          <w:sz w:val="24"/>
          <w:szCs w:val="24"/>
        </w:rPr>
        <w:br/>
        <w:t xml:space="preserve"> ☐ Woodcraft</w:t>
      </w:r>
      <w:r>
        <w:rPr>
          <w:rFonts w:ascii="Courier New" w:eastAsia="Courier New" w:hAnsi="Courier New" w:cs="Courier New"/>
          <w:sz w:val="24"/>
          <w:szCs w:val="24"/>
        </w:rPr>
        <w:br/>
      </w:r>
      <w:r>
        <w:rPr>
          <w:rFonts w:ascii="Courier New" w:eastAsia="Courier New" w:hAnsi="Courier New" w:cs="Courier New"/>
          <w:sz w:val="24"/>
          <w:szCs w:val="24"/>
        </w:rPr>
        <w:br/>
        <w:t xml:space="preserve"> ☐ Metalcraft</w:t>
      </w:r>
      <w:r>
        <w:rPr>
          <w:rFonts w:ascii="Courier New" w:eastAsia="Courier New" w:hAnsi="Courier New" w:cs="Courier New"/>
          <w:sz w:val="24"/>
          <w:szCs w:val="24"/>
        </w:rPr>
        <w:br/>
      </w:r>
      <w:r>
        <w:rPr>
          <w:rFonts w:ascii="Courier New" w:eastAsia="Courier New" w:hAnsi="Courier New" w:cs="Courier New"/>
          <w:sz w:val="24"/>
          <w:szCs w:val="24"/>
        </w:rPr>
        <w:br/>
        <w:t xml:space="preserve"> ☐ Visual Art</w:t>
      </w:r>
      <w:r>
        <w:rPr>
          <w:rFonts w:ascii="Courier New" w:eastAsia="Courier New" w:hAnsi="Courier New" w:cs="Courier New"/>
          <w:sz w:val="24"/>
          <w:szCs w:val="24"/>
        </w:rPr>
        <w:br/>
      </w:r>
      <w:r>
        <w:rPr>
          <w:rFonts w:ascii="Courier New" w:eastAsia="Courier New" w:hAnsi="Courier New" w:cs="Courier New"/>
          <w:sz w:val="24"/>
          <w:szCs w:val="24"/>
        </w:rPr>
        <w:br/>
        <w:t xml:space="preserve"> ☐ Jewelry</w:t>
      </w:r>
      <w:r>
        <w:rPr>
          <w:rFonts w:ascii="Courier New" w:eastAsia="Courier New" w:hAnsi="Courier New" w:cs="Courier New"/>
          <w:sz w:val="24"/>
          <w:szCs w:val="24"/>
        </w:rPr>
        <w:br/>
      </w:r>
      <w:r>
        <w:rPr>
          <w:rFonts w:ascii="Courier New" w:eastAsia="Courier New" w:hAnsi="Courier New" w:cs="Courier New"/>
          <w:sz w:val="24"/>
          <w:szCs w:val="24"/>
        </w:rPr>
        <w:br/>
      </w:r>
      <w:r>
        <w:rPr>
          <w:rFonts w:ascii="Courier New" w:eastAsia="Courier New" w:hAnsi="Courier New" w:cs="Courier New"/>
          <w:sz w:val="24"/>
          <w:szCs w:val="24"/>
        </w:rPr>
        <w:t xml:space="preserve"> ☐ Pottery / Ceramics</w:t>
      </w:r>
      <w:r>
        <w:rPr>
          <w:rFonts w:ascii="Courier New" w:eastAsia="Courier New" w:hAnsi="Courier New" w:cs="Courier New"/>
          <w:sz w:val="24"/>
          <w:szCs w:val="24"/>
        </w:rPr>
        <w:br/>
      </w:r>
      <w:r>
        <w:rPr>
          <w:rFonts w:ascii="Courier New" w:eastAsia="Courier New" w:hAnsi="Courier New" w:cs="Courier New"/>
          <w:sz w:val="24"/>
          <w:szCs w:val="24"/>
        </w:rPr>
        <w:br/>
        <w:t xml:space="preserve"> ☐ Other: __________</w:t>
      </w:r>
      <w:r>
        <w:rPr>
          <w:rFonts w:ascii="Courier New" w:eastAsia="Courier New" w:hAnsi="Courier New" w:cs="Courier New"/>
          <w:sz w:val="24"/>
          <w:szCs w:val="24"/>
        </w:rPr>
        <w:br/>
      </w:r>
    </w:p>
    <w:p w:rsidR="00D846C3" w:rsidRDefault="00686E4A">
      <w:pPr>
        <w:numPr>
          <w:ilvl w:val="0"/>
          <w:numId w:val="4"/>
        </w:numPr>
        <w:rPr>
          <w:rFonts w:ascii="Times New Roman" w:eastAsia="Times New Roman" w:hAnsi="Times New Roman" w:cs="Times New Roman"/>
          <w:sz w:val="24"/>
          <w:szCs w:val="24"/>
        </w:rPr>
      </w:pPr>
      <w:r>
        <w:rPr>
          <w:rFonts w:ascii="Courier New" w:eastAsia="Courier New" w:hAnsi="Courier New" w:cs="Courier New"/>
          <w:sz w:val="24"/>
          <w:szCs w:val="24"/>
        </w:rPr>
        <w:t>Years practicing your craft:</w:t>
      </w:r>
      <w:r>
        <w:rPr>
          <w:rFonts w:ascii="Courier New" w:eastAsia="Courier New" w:hAnsi="Courier New" w:cs="Courier New"/>
          <w:b/>
          <w:bCs/>
          <w:sz w:val="24"/>
          <w:szCs w:val="24"/>
        </w:rPr>
        <w:br/>
      </w:r>
      <w:r>
        <w:rPr>
          <w:rFonts w:ascii="Courier New" w:eastAsia="Courier New" w:hAnsi="Courier New" w:cs="Courier New"/>
          <w:b/>
          <w:bCs/>
          <w:sz w:val="24"/>
          <w:szCs w:val="24"/>
        </w:rPr>
        <w:br/>
      </w:r>
      <w:r>
        <w:rPr>
          <w:rFonts w:ascii="Courier New" w:eastAsia="Courier New" w:hAnsi="Courier New" w:cs="Courier New"/>
          <w:sz w:val="24"/>
          <w:szCs w:val="24"/>
        </w:rPr>
        <w:t xml:space="preserve"> ☐ 0–2</w:t>
      </w:r>
      <w:r>
        <w:rPr>
          <w:rFonts w:ascii="Courier New" w:eastAsia="Courier New" w:hAnsi="Courier New" w:cs="Courier New"/>
          <w:sz w:val="24"/>
          <w:szCs w:val="24"/>
        </w:rPr>
        <w:br/>
      </w:r>
      <w:r>
        <w:rPr>
          <w:rFonts w:ascii="Courier New" w:eastAsia="Courier New" w:hAnsi="Courier New" w:cs="Courier New"/>
          <w:sz w:val="24"/>
          <w:szCs w:val="24"/>
        </w:rPr>
        <w:br/>
        <w:t xml:space="preserve"> ☐ 3–5</w:t>
      </w:r>
      <w:r>
        <w:rPr>
          <w:rFonts w:ascii="Courier New" w:eastAsia="Courier New" w:hAnsi="Courier New" w:cs="Courier New"/>
          <w:sz w:val="24"/>
          <w:szCs w:val="24"/>
        </w:rPr>
        <w:br/>
      </w:r>
      <w:r>
        <w:rPr>
          <w:rFonts w:ascii="Courier New" w:eastAsia="Courier New" w:hAnsi="Courier New" w:cs="Courier New"/>
          <w:sz w:val="24"/>
          <w:szCs w:val="24"/>
        </w:rPr>
        <w:lastRenderedPageBreak/>
        <w:br/>
        <w:t xml:space="preserve"> ☐ 6–10</w:t>
      </w:r>
      <w:r>
        <w:rPr>
          <w:rFonts w:ascii="Courier New" w:eastAsia="Courier New" w:hAnsi="Courier New" w:cs="Courier New"/>
          <w:sz w:val="24"/>
          <w:szCs w:val="24"/>
        </w:rPr>
        <w:br/>
      </w:r>
      <w:r>
        <w:rPr>
          <w:rFonts w:ascii="Courier New" w:eastAsia="Courier New" w:hAnsi="Courier New" w:cs="Courier New"/>
          <w:sz w:val="24"/>
          <w:szCs w:val="24"/>
        </w:rPr>
        <w:br/>
        <w:t xml:space="preserve"> ☐ 11+</w:t>
      </w:r>
      <w:r>
        <w:rPr>
          <w:rFonts w:ascii="Courier New" w:eastAsia="Courier New" w:hAnsi="Courier New" w:cs="Courier New"/>
          <w:sz w:val="24"/>
          <w:szCs w:val="24"/>
        </w:rPr>
        <w:br/>
      </w:r>
    </w:p>
    <w:p w:rsidR="00D846C3" w:rsidRDefault="00686E4A">
      <w:pPr>
        <w:numPr>
          <w:ilvl w:val="0"/>
          <w:numId w:val="4"/>
        </w:numPr>
        <w:rPr>
          <w:rFonts w:ascii="Courier New" w:eastAsia="Courier New" w:hAnsi="Courier New" w:cs="Courier New"/>
          <w:sz w:val="24"/>
          <w:szCs w:val="24"/>
        </w:rPr>
      </w:pPr>
      <w:r>
        <w:rPr>
          <w:rFonts w:ascii="Courier New" w:eastAsia="Courier New" w:hAnsi="Courier New" w:cs="Courier New"/>
          <w:sz w:val="24"/>
          <w:szCs w:val="24"/>
        </w:rPr>
        <w:t>Main selling channel today (choose one):</w:t>
      </w:r>
      <w:r>
        <w:rPr>
          <w:rFonts w:ascii="Courier New" w:eastAsia="Courier New" w:hAnsi="Courier New" w:cs="Courier New"/>
          <w:sz w:val="24"/>
          <w:szCs w:val="24"/>
        </w:rPr>
        <w:br/>
      </w:r>
      <w:r>
        <w:rPr>
          <w:rFonts w:ascii="Courier New" w:eastAsia="Courier New" w:hAnsi="Courier New" w:cs="Courier New"/>
          <w:sz w:val="24"/>
          <w:szCs w:val="24"/>
        </w:rPr>
        <w:br/>
        <w:t xml:space="preserve"> ☐ In-person markets or events</w:t>
      </w:r>
      <w:r>
        <w:rPr>
          <w:rFonts w:ascii="Courier New" w:eastAsia="Courier New" w:hAnsi="Courier New" w:cs="Courier New"/>
          <w:sz w:val="24"/>
          <w:szCs w:val="24"/>
        </w:rPr>
        <w:br/>
      </w:r>
      <w:r>
        <w:rPr>
          <w:rFonts w:ascii="Courier New" w:eastAsia="Courier New" w:hAnsi="Courier New" w:cs="Courier New"/>
          <w:sz w:val="24"/>
          <w:szCs w:val="24"/>
        </w:rPr>
        <w:br/>
        <w:t xml:space="preserve"> ☐ Resellers or shops</w:t>
      </w:r>
      <w:r>
        <w:rPr>
          <w:rFonts w:ascii="Courier New" w:eastAsia="Courier New" w:hAnsi="Courier New" w:cs="Courier New"/>
          <w:sz w:val="24"/>
          <w:szCs w:val="24"/>
        </w:rPr>
        <w:br/>
      </w:r>
      <w:r>
        <w:rPr>
          <w:rFonts w:ascii="Courier New" w:eastAsia="Courier New" w:hAnsi="Courier New" w:cs="Courier New"/>
          <w:sz w:val="24"/>
          <w:szCs w:val="24"/>
        </w:rPr>
        <w:br/>
        <w:t xml:space="preserve"> ☐ Social media (Facebook / Instagram)</w:t>
      </w:r>
      <w:r>
        <w:rPr>
          <w:rFonts w:ascii="Courier New" w:eastAsia="Courier New" w:hAnsi="Courier New" w:cs="Courier New"/>
          <w:sz w:val="24"/>
          <w:szCs w:val="24"/>
        </w:rPr>
        <w:br/>
      </w:r>
      <w:r>
        <w:rPr>
          <w:rFonts w:ascii="Courier New" w:eastAsia="Courier New" w:hAnsi="Courier New" w:cs="Courier New"/>
          <w:sz w:val="24"/>
          <w:szCs w:val="24"/>
        </w:rPr>
        <w:br/>
      </w:r>
      <w:r>
        <w:rPr>
          <w:rFonts w:ascii="Courier New" w:eastAsia="Courier New" w:hAnsi="Courier New" w:cs="Courier New"/>
          <w:sz w:val="24"/>
          <w:szCs w:val="24"/>
        </w:rPr>
        <w:t xml:space="preserve"> ☐ Online marketplace (Shopee, Lazada, Etsy, etc.)</w:t>
      </w:r>
      <w:r>
        <w:rPr>
          <w:rFonts w:ascii="Courier New" w:eastAsia="Courier New" w:hAnsi="Courier New" w:cs="Courier New"/>
          <w:sz w:val="24"/>
          <w:szCs w:val="24"/>
        </w:rPr>
        <w:br/>
      </w:r>
      <w:r>
        <w:rPr>
          <w:rFonts w:ascii="Courier New" w:eastAsia="Courier New" w:hAnsi="Courier New" w:cs="Courier New"/>
          <w:sz w:val="24"/>
          <w:szCs w:val="24"/>
        </w:rPr>
        <w:br/>
        <w:t xml:space="preserve"> ☐ By order or direct message only</w:t>
      </w:r>
      <w:r>
        <w:rPr>
          <w:rFonts w:ascii="Courier New" w:eastAsia="Courier New" w:hAnsi="Courier New" w:cs="Courier New"/>
          <w:sz w:val="24"/>
          <w:szCs w:val="24"/>
        </w:rPr>
        <w:br/>
      </w:r>
    </w:p>
    <w:p w:rsidR="00D846C3" w:rsidRDefault="00686E4A">
      <w:pPr>
        <w:numPr>
          <w:ilvl w:val="0"/>
          <w:numId w:val="4"/>
        </w:numPr>
        <w:spacing w:after="240"/>
        <w:rPr>
          <w:rFonts w:ascii="Times New Roman" w:eastAsia="Times New Roman" w:hAnsi="Times New Roman" w:cs="Times New Roman"/>
          <w:sz w:val="24"/>
          <w:szCs w:val="24"/>
        </w:rPr>
      </w:pPr>
      <w:r>
        <w:rPr>
          <w:rFonts w:ascii="Courier New" w:eastAsia="Courier New" w:hAnsi="Courier New" w:cs="Courier New"/>
          <w:sz w:val="24"/>
          <w:szCs w:val="24"/>
        </w:rPr>
        <w:t>Are you part of an artisan or artist group?</w:t>
      </w:r>
      <w:r>
        <w:rPr>
          <w:rFonts w:ascii="Courier New" w:eastAsia="Courier New" w:hAnsi="Courier New" w:cs="Courier New"/>
          <w:b/>
          <w:bCs/>
          <w:sz w:val="24"/>
          <w:szCs w:val="24"/>
        </w:rPr>
        <w:br/>
      </w:r>
      <w:r>
        <w:rPr>
          <w:rFonts w:ascii="Courier New" w:eastAsia="Courier New" w:hAnsi="Courier New" w:cs="Courier New"/>
          <w:b/>
          <w:bCs/>
          <w:sz w:val="24"/>
          <w:szCs w:val="24"/>
        </w:rPr>
        <w:br/>
      </w:r>
      <w:r>
        <w:rPr>
          <w:rFonts w:ascii="Courier New" w:eastAsia="Courier New" w:hAnsi="Courier New" w:cs="Courier New"/>
          <w:sz w:val="24"/>
          <w:szCs w:val="24"/>
        </w:rPr>
        <w:t xml:space="preserve"> ☐ Yes ☐ No</w:t>
      </w:r>
      <w:r>
        <w:rPr>
          <w:rFonts w:ascii="Courier New" w:eastAsia="Courier New" w:hAnsi="Courier New" w:cs="Courier New"/>
          <w:sz w:val="24"/>
          <w:szCs w:val="24"/>
        </w:rPr>
        <w:br/>
      </w:r>
      <w:r>
        <w:rPr>
          <w:rFonts w:ascii="Courier New" w:eastAsia="Courier New" w:hAnsi="Courier New" w:cs="Courier New"/>
          <w:sz w:val="24"/>
          <w:szCs w:val="24"/>
        </w:rPr>
        <w:br/>
        <w:t xml:space="preserve"> If yes, please indicate:</w:t>
      </w:r>
      <w:r>
        <w:rPr>
          <w:rFonts w:ascii="Courier New" w:eastAsia="Courier New" w:hAnsi="Courier New" w:cs="Courier New"/>
          <w:sz w:val="24"/>
          <w:szCs w:val="24"/>
        </w:rPr>
        <w:br/>
      </w:r>
      <w:r>
        <w:rPr>
          <w:rFonts w:ascii="Courier New" w:eastAsia="Courier New" w:hAnsi="Courier New" w:cs="Courier New"/>
          <w:sz w:val="24"/>
          <w:szCs w:val="24"/>
        </w:rPr>
        <w:br/>
        <w:t xml:space="preserve"> ☐ Pasakalye ☐ Pugad ni Art ☐ Tam-awan Village ☐ Art Guild ☐ Other: __________</w:t>
      </w:r>
      <w:r>
        <w:rPr>
          <w:rFonts w:ascii="Courier New" w:eastAsia="Courier New" w:hAnsi="Courier New" w:cs="Courier New"/>
          <w:sz w:val="24"/>
          <w:szCs w:val="24"/>
        </w:rPr>
        <w:br/>
      </w:r>
    </w:p>
    <w:p w:rsidR="00D846C3" w:rsidRDefault="00686E4A">
      <w:pPr>
        <w:pStyle w:val="Heading2"/>
        <w:keepNext w:val="0"/>
        <w:keepLines w:val="0"/>
        <w:spacing w:after="80"/>
        <w:rPr>
          <w:rFonts w:ascii="Courier New" w:eastAsia="Courier New" w:hAnsi="Courier New" w:cs="Courier New"/>
          <w:i/>
          <w:iCs/>
          <w:sz w:val="24"/>
          <w:szCs w:val="24"/>
        </w:rPr>
      </w:pPr>
      <w:bookmarkStart w:id="14" w:name="_ml157f1ygf7n" w:colFirst="0" w:colLast="0"/>
      <w:bookmarkEnd w:id="14"/>
      <w:r>
        <w:rPr>
          <w:rFonts w:ascii="Courier New" w:eastAsia="Courier New" w:hAnsi="Courier New" w:cs="Courier New"/>
          <w:sz w:val="24"/>
          <w:szCs w:val="24"/>
        </w:rPr>
        <w:t>Sec</w:t>
      </w:r>
      <w:r>
        <w:rPr>
          <w:rFonts w:ascii="Courier New" w:eastAsia="Courier New" w:hAnsi="Courier New" w:cs="Courier New"/>
          <w:sz w:val="24"/>
          <w:szCs w:val="24"/>
        </w:rPr>
        <w:t>tion B. Readiness and Challenges</w:t>
      </w:r>
    </w:p>
    <w:p w:rsidR="00D846C3" w:rsidRDefault="00686E4A">
      <w:pPr>
        <w:numPr>
          <w:ilvl w:val="0"/>
          <w:numId w:val="1"/>
        </w:numPr>
        <w:spacing w:before="240"/>
        <w:rPr>
          <w:rFonts w:ascii="Courier New" w:eastAsia="Courier New" w:hAnsi="Courier New" w:cs="Courier New"/>
          <w:sz w:val="24"/>
          <w:szCs w:val="24"/>
        </w:rPr>
      </w:pPr>
      <w:r>
        <w:rPr>
          <w:rFonts w:ascii="Courier New" w:eastAsia="Courier New" w:hAnsi="Courier New" w:cs="Courier New"/>
          <w:sz w:val="24"/>
          <w:szCs w:val="24"/>
        </w:rPr>
        <w:t>I can manage basic online selling tasks such as posting products and replying to inquiries. (1–5)</w:t>
      </w:r>
      <w:r>
        <w:rPr>
          <w:rFonts w:ascii="Courier New" w:eastAsia="Courier New" w:hAnsi="Courier New" w:cs="Courier New"/>
          <w:sz w:val="24"/>
          <w:szCs w:val="24"/>
        </w:rPr>
        <w:br/>
      </w:r>
    </w:p>
    <w:p w:rsidR="00D846C3" w:rsidRDefault="00686E4A">
      <w:pPr>
        <w:numPr>
          <w:ilvl w:val="0"/>
          <w:numId w:val="1"/>
        </w:numPr>
        <w:rPr>
          <w:rFonts w:ascii="Courier New" w:eastAsia="Courier New" w:hAnsi="Courier New" w:cs="Courier New"/>
          <w:sz w:val="24"/>
          <w:szCs w:val="24"/>
        </w:rPr>
      </w:pPr>
      <w:r>
        <w:rPr>
          <w:rFonts w:ascii="Courier New" w:eastAsia="Courier New" w:hAnsi="Courier New" w:cs="Courier New"/>
          <w:sz w:val="24"/>
          <w:szCs w:val="24"/>
        </w:rPr>
        <w:t>I am confident using digital payment methods such as GCash or bank transfer. (1–5)</w:t>
      </w:r>
      <w:r>
        <w:rPr>
          <w:rFonts w:ascii="Courier New" w:eastAsia="Courier New" w:hAnsi="Courier New" w:cs="Courier New"/>
          <w:sz w:val="24"/>
          <w:szCs w:val="24"/>
        </w:rPr>
        <w:br/>
      </w:r>
    </w:p>
    <w:p w:rsidR="00D846C3" w:rsidRDefault="00686E4A">
      <w:pPr>
        <w:numPr>
          <w:ilvl w:val="0"/>
          <w:numId w:val="1"/>
        </w:numPr>
        <w:rPr>
          <w:rFonts w:ascii="Courier New" w:eastAsia="Courier New" w:hAnsi="Courier New" w:cs="Courier New"/>
          <w:sz w:val="24"/>
          <w:szCs w:val="24"/>
        </w:rPr>
      </w:pPr>
      <w:r>
        <w:rPr>
          <w:rFonts w:ascii="Courier New" w:eastAsia="Courier New" w:hAnsi="Courier New" w:cs="Courier New"/>
          <w:sz w:val="24"/>
          <w:szCs w:val="24"/>
        </w:rPr>
        <w:t>Logistics such as packing, shipping, and</w:t>
      </w:r>
      <w:r>
        <w:rPr>
          <w:rFonts w:ascii="Courier New" w:eastAsia="Courier New" w:hAnsi="Courier New" w:cs="Courier New"/>
          <w:sz w:val="24"/>
          <w:szCs w:val="24"/>
        </w:rPr>
        <w:t xml:space="preserve"> delivery are major challenges when selling beyond Baguio. (1–5)</w:t>
      </w:r>
      <w:r>
        <w:rPr>
          <w:rFonts w:ascii="Courier New" w:eastAsia="Courier New" w:hAnsi="Courier New" w:cs="Courier New"/>
          <w:sz w:val="24"/>
          <w:szCs w:val="24"/>
        </w:rPr>
        <w:br/>
      </w:r>
    </w:p>
    <w:p w:rsidR="00D846C3" w:rsidRDefault="00686E4A">
      <w:pPr>
        <w:numPr>
          <w:ilvl w:val="0"/>
          <w:numId w:val="1"/>
        </w:numPr>
        <w:rPr>
          <w:rFonts w:ascii="Courier New" w:eastAsia="Courier New" w:hAnsi="Courier New" w:cs="Courier New"/>
          <w:sz w:val="24"/>
          <w:szCs w:val="24"/>
        </w:rPr>
      </w:pPr>
      <w:r>
        <w:rPr>
          <w:rFonts w:ascii="Courier New" w:eastAsia="Courier New" w:hAnsi="Courier New" w:cs="Courier New"/>
          <w:sz w:val="24"/>
          <w:szCs w:val="24"/>
        </w:rPr>
        <w:t>I worry about scams, unpaid orders, or online fraud when selling online. (1–5)</w:t>
      </w:r>
      <w:r>
        <w:rPr>
          <w:rFonts w:ascii="Courier New" w:eastAsia="Courier New" w:hAnsi="Courier New" w:cs="Courier New"/>
          <w:sz w:val="24"/>
          <w:szCs w:val="24"/>
        </w:rPr>
        <w:br/>
      </w:r>
    </w:p>
    <w:p w:rsidR="00D846C3" w:rsidRDefault="00686E4A">
      <w:pPr>
        <w:numPr>
          <w:ilvl w:val="0"/>
          <w:numId w:val="1"/>
        </w:numPr>
        <w:rPr>
          <w:rFonts w:ascii="Courier New" w:eastAsia="Courier New" w:hAnsi="Courier New" w:cs="Courier New"/>
          <w:sz w:val="24"/>
          <w:szCs w:val="24"/>
        </w:rPr>
      </w:pPr>
      <w:r>
        <w:rPr>
          <w:rFonts w:ascii="Courier New" w:eastAsia="Courier New" w:hAnsi="Courier New" w:cs="Courier New"/>
          <w:sz w:val="24"/>
          <w:szCs w:val="24"/>
        </w:rPr>
        <w:lastRenderedPageBreak/>
        <w:t>I have sufficient internet access and device capability to sell online consistently. (1–5)</w:t>
      </w:r>
      <w:r>
        <w:rPr>
          <w:rFonts w:ascii="Courier New" w:eastAsia="Courier New" w:hAnsi="Courier New" w:cs="Courier New"/>
          <w:sz w:val="24"/>
          <w:szCs w:val="24"/>
        </w:rPr>
        <w:br/>
      </w:r>
    </w:p>
    <w:p w:rsidR="00D846C3" w:rsidRDefault="00686E4A">
      <w:pPr>
        <w:numPr>
          <w:ilvl w:val="0"/>
          <w:numId w:val="1"/>
        </w:numPr>
        <w:spacing w:after="240"/>
        <w:rPr>
          <w:rFonts w:ascii="Courier New" w:eastAsia="Courier New" w:hAnsi="Courier New" w:cs="Courier New"/>
          <w:sz w:val="24"/>
          <w:szCs w:val="24"/>
        </w:rPr>
      </w:pPr>
      <w:r>
        <w:rPr>
          <w:rFonts w:ascii="Courier New" w:eastAsia="Courier New" w:hAnsi="Courier New" w:cs="Courier New"/>
          <w:sz w:val="24"/>
          <w:szCs w:val="24"/>
        </w:rPr>
        <w:t>If training and su</w:t>
      </w:r>
      <w:r>
        <w:rPr>
          <w:rFonts w:ascii="Courier New" w:eastAsia="Courier New" w:hAnsi="Courier New" w:cs="Courier New"/>
          <w:sz w:val="24"/>
          <w:szCs w:val="24"/>
        </w:rPr>
        <w:t>pport are provided, I am willing to sell through a dedicated digital marketplace for artisans. (1–5)</w:t>
      </w:r>
      <w:r>
        <w:rPr>
          <w:rFonts w:ascii="Courier New" w:eastAsia="Courier New" w:hAnsi="Courier New" w:cs="Courier New"/>
          <w:sz w:val="24"/>
          <w:szCs w:val="24"/>
        </w:rPr>
        <w:br/>
      </w:r>
    </w:p>
    <w:p w:rsidR="00D846C3" w:rsidRDefault="00686E4A">
      <w:pPr>
        <w:pStyle w:val="Heading2"/>
        <w:keepNext w:val="0"/>
        <w:keepLines w:val="0"/>
        <w:spacing w:after="80"/>
        <w:rPr>
          <w:rFonts w:ascii="Courier New" w:eastAsia="Courier New" w:hAnsi="Courier New" w:cs="Courier New"/>
          <w:i/>
          <w:iCs/>
          <w:sz w:val="24"/>
          <w:szCs w:val="24"/>
        </w:rPr>
      </w:pPr>
      <w:bookmarkStart w:id="15" w:name="_gk4s71ih0c8m" w:colFirst="0" w:colLast="0"/>
      <w:bookmarkEnd w:id="15"/>
      <w:r>
        <w:rPr>
          <w:rFonts w:ascii="Courier New" w:eastAsia="Courier New" w:hAnsi="Courier New" w:cs="Courier New"/>
          <w:sz w:val="24"/>
          <w:szCs w:val="24"/>
        </w:rPr>
        <w:t>Section C. Market Demand and User Base</w:t>
      </w:r>
    </w:p>
    <w:p w:rsidR="00D846C3" w:rsidRDefault="00686E4A">
      <w:pPr>
        <w:numPr>
          <w:ilvl w:val="0"/>
          <w:numId w:val="2"/>
        </w:numPr>
        <w:spacing w:before="240"/>
        <w:rPr>
          <w:rFonts w:ascii="Courier New" w:eastAsia="Courier New" w:hAnsi="Courier New" w:cs="Courier New"/>
          <w:sz w:val="24"/>
          <w:szCs w:val="24"/>
        </w:rPr>
      </w:pPr>
      <w:r>
        <w:rPr>
          <w:rFonts w:ascii="Courier New" w:eastAsia="Courier New" w:hAnsi="Courier New" w:cs="Courier New"/>
          <w:sz w:val="24"/>
          <w:szCs w:val="24"/>
        </w:rPr>
        <w:t>I receive inquiries or interest from buyers outside Baguio, including other provinces or overseas. (1–5)</w:t>
      </w:r>
      <w:r>
        <w:rPr>
          <w:rFonts w:ascii="Courier New" w:eastAsia="Courier New" w:hAnsi="Courier New" w:cs="Courier New"/>
          <w:sz w:val="24"/>
          <w:szCs w:val="24"/>
        </w:rPr>
        <w:br/>
      </w:r>
    </w:p>
    <w:p w:rsidR="00D846C3" w:rsidRDefault="00686E4A">
      <w:pPr>
        <w:numPr>
          <w:ilvl w:val="0"/>
          <w:numId w:val="2"/>
        </w:numPr>
        <w:rPr>
          <w:rFonts w:ascii="Courier New" w:eastAsia="Courier New" w:hAnsi="Courier New" w:cs="Courier New"/>
          <w:sz w:val="24"/>
          <w:szCs w:val="24"/>
        </w:rPr>
      </w:pPr>
      <w:r>
        <w:rPr>
          <w:rFonts w:ascii="Courier New" w:eastAsia="Courier New" w:hAnsi="Courier New" w:cs="Courier New"/>
          <w:sz w:val="24"/>
          <w:szCs w:val="24"/>
        </w:rPr>
        <w:t>I believe</w:t>
      </w:r>
      <w:r>
        <w:rPr>
          <w:rFonts w:ascii="Courier New" w:eastAsia="Courier New" w:hAnsi="Courier New" w:cs="Courier New"/>
          <w:sz w:val="24"/>
          <w:szCs w:val="24"/>
        </w:rPr>
        <w:t xml:space="preserve"> there is strong demand for authentic Baguio artisan products online. (1–5)</w:t>
      </w:r>
      <w:r>
        <w:rPr>
          <w:rFonts w:ascii="Courier New" w:eastAsia="Courier New" w:hAnsi="Courier New" w:cs="Courier New"/>
          <w:sz w:val="24"/>
          <w:szCs w:val="24"/>
        </w:rPr>
        <w:br/>
      </w:r>
    </w:p>
    <w:p w:rsidR="00D846C3" w:rsidRDefault="00686E4A">
      <w:pPr>
        <w:numPr>
          <w:ilvl w:val="0"/>
          <w:numId w:val="2"/>
        </w:numPr>
        <w:spacing w:after="240"/>
        <w:rPr>
          <w:rFonts w:ascii="Courier New" w:eastAsia="Courier New" w:hAnsi="Courier New" w:cs="Courier New"/>
          <w:sz w:val="24"/>
          <w:szCs w:val="24"/>
        </w:rPr>
      </w:pPr>
      <w:r>
        <w:rPr>
          <w:rFonts w:ascii="Courier New" w:eastAsia="Courier New" w:hAnsi="Courier New" w:cs="Courier New"/>
          <w:sz w:val="24"/>
          <w:szCs w:val="24"/>
        </w:rPr>
        <w:t>I believe a digital marketplace can increase my sales and visibility. (1–5)</w:t>
      </w:r>
    </w:p>
    <w:p w:rsidR="00D846C3" w:rsidRDefault="00686E4A">
      <w:pPr>
        <w:pStyle w:val="Heading2"/>
        <w:keepNext w:val="0"/>
        <w:keepLines w:val="0"/>
        <w:spacing w:after="80"/>
        <w:rPr>
          <w:rFonts w:ascii="Courier New" w:eastAsia="Courier New" w:hAnsi="Courier New" w:cs="Courier New"/>
          <w:i/>
          <w:iCs/>
          <w:sz w:val="24"/>
          <w:szCs w:val="24"/>
        </w:rPr>
      </w:pPr>
      <w:bookmarkStart w:id="16" w:name="_19h0jwndy9dn" w:colFirst="0" w:colLast="0"/>
      <w:bookmarkEnd w:id="16"/>
      <w:r>
        <w:rPr>
          <w:rFonts w:ascii="Courier New" w:eastAsia="Courier New" w:hAnsi="Courier New" w:cs="Courier New"/>
          <w:sz w:val="24"/>
          <w:szCs w:val="24"/>
        </w:rPr>
        <w:t>Section D. Technical and Operational Requirements</w:t>
      </w:r>
    </w:p>
    <w:p w:rsidR="00D846C3" w:rsidRDefault="00686E4A">
      <w:pPr>
        <w:numPr>
          <w:ilvl w:val="0"/>
          <w:numId w:val="3"/>
        </w:numPr>
        <w:spacing w:before="240"/>
        <w:rPr>
          <w:rFonts w:ascii="Courier New" w:eastAsia="Courier New" w:hAnsi="Courier New" w:cs="Courier New"/>
          <w:sz w:val="24"/>
          <w:szCs w:val="24"/>
        </w:rPr>
      </w:pPr>
      <w:r>
        <w:rPr>
          <w:rFonts w:ascii="Courier New" w:eastAsia="Courier New" w:hAnsi="Courier New" w:cs="Courier New"/>
          <w:sz w:val="24"/>
          <w:szCs w:val="24"/>
        </w:rPr>
        <w:t>I need a platform that is easy to use on a mobile pho</w:t>
      </w:r>
      <w:r>
        <w:rPr>
          <w:rFonts w:ascii="Courier New" w:eastAsia="Courier New" w:hAnsi="Courier New" w:cs="Courier New"/>
          <w:sz w:val="24"/>
          <w:szCs w:val="24"/>
        </w:rPr>
        <w:t>ne and simple for uploading products. (1–5)</w:t>
      </w:r>
      <w:r>
        <w:rPr>
          <w:rFonts w:ascii="Courier New" w:eastAsia="Courier New" w:hAnsi="Courier New" w:cs="Courier New"/>
          <w:sz w:val="24"/>
          <w:szCs w:val="24"/>
        </w:rPr>
        <w:br/>
      </w:r>
    </w:p>
    <w:p w:rsidR="00D846C3" w:rsidRDefault="00686E4A">
      <w:pPr>
        <w:numPr>
          <w:ilvl w:val="0"/>
          <w:numId w:val="3"/>
        </w:numPr>
        <w:rPr>
          <w:rFonts w:ascii="Courier New" w:eastAsia="Courier New" w:hAnsi="Courier New" w:cs="Courier New"/>
          <w:sz w:val="24"/>
          <w:szCs w:val="24"/>
        </w:rPr>
      </w:pPr>
      <w:r>
        <w:rPr>
          <w:rFonts w:ascii="Courier New" w:eastAsia="Courier New" w:hAnsi="Courier New" w:cs="Courier New"/>
          <w:sz w:val="24"/>
          <w:szCs w:val="24"/>
        </w:rPr>
        <w:t>I need clear and transparent information on fees, pricing, and order tracking. (1–5)</w:t>
      </w:r>
      <w:r>
        <w:rPr>
          <w:rFonts w:ascii="Courier New" w:eastAsia="Courier New" w:hAnsi="Courier New" w:cs="Courier New"/>
          <w:sz w:val="24"/>
          <w:szCs w:val="24"/>
        </w:rPr>
        <w:br/>
      </w:r>
    </w:p>
    <w:p w:rsidR="00D846C3" w:rsidRDefault="00686E4A">
      <w:pPr>
        <w:numPr>
          <w:ilvl w:val="0"/>
          <w:numId w:val="3"/>
        </w:numPr>
        <w:rPr>
          <w:rFonts w:ascii="Courier New" w:eastAsia="Courier New" w:hAnsi="Courier New" w:cs="Courier New"/>
          <w:sz w:val="24"/>
          <w:szCs w:val="24"/>
        </w:rPr>
      </w:pPr>
      <w:r>
        <w:rPr>
          <w:rFonts w:ascii="Courier New" w:eastAsia="Courier New" w:hAnsi="Courier New" w:cs="Courier New"/>
          <w:sz w:val="24"/>
          <w:szCs w:val="24"/>
        </w:rPr>
        <w:t>I need support for shipping logistics such as courier options, pickup support, or guidance. (1–5)</w:t>
      </w:r>
      <w:r>
        <w:rPr>
          <w:rFonts w:ascii="Courier New" w:eastAsia="Courier New" w:hAnsi="Courier New" w:cs="Courier New"/>
          <w:sz w:val="24"/>
          <w:szCs w:val="24"/>
        </w:rPr>
        <w:br/>
      </w:r>
    </w:p>
    <w:p w:rsidR="00D846C3" w:rsidRDefault="00686E4A">
      <w:pPr>
        <w:numPr>
          <w:ilvl w:val="0"/>
          <w:numId w:val="3"/>
        </w:numPr>
        <w:rPr>
          <w:rFonts w:ascii="Courier New" w:eastAsia="Courier New" w:hAnsi="Courier New" w:cs="Courier New"/>
          <w:sz w:val="24"/>
          <w:szCs w:val="24"/>
        </w:rPr>
      </w:pPr>
      <w:r>
        <w:rPr>
          <w:rFonts w:ascii="Courier New" w:eastAsia="Courier New" w:hAnsi="Courier New" w:cs="Courier New"/>
          <w:sz w:val="24"/>
          <w:szCs w:val="24"/>
        </w:rPr>
        <w:t>I need secure and locally accessible payment options. (1–5)</w:t>
      </w:r>
      <w:r>
        <w:rPr>
          <w:rFonts w:ascii="Courier New" w:eastAsia="Courier New" w:hAnsi="Courier New" w:cs="Courier New"/>
          <w:sz w:val="24"/>
          <w:szCs w:val="24"/>
        </w:rPr>
        <w:br/>
      </w:r>
    </w:p>
    <w:p w:rsidR="00D846C3" w:rsidRDefault="00686E4A">
      <w:pPr>
        <w:numPr>
          <w:ilvl w:val="0"/>
          <w:numId w:val="3"/>
        </w:numPr>
        <w:spacing w:after="240"/>
        <w:rPr>
          <w:rFonts w:ascii="Courier New" w:eastAsia="Courier New" w:hAnsi="Courier New" w:cs="Courier New"/>
          <w:sz w:val="24"/>
          <w:szCs w:val="24"/>
        </w:rPr>
      </w:pPr>
      <w:r>
        <w:rPr>
          <w:rFonts w:ascii="Courier New" w:eastAsia="Courier New" w:hAnsi="Courier New" w:cs="Courier New"/>
          <w:sz w:val="24"/>
          <w:szCs w:val="24"/>
        </w:rPr>
        <w:t>I need features that protect authenticity, such as verified artisan profiles and product storytelling. (1–5)</w:t>
      </w:r>
      <w:r>
        <w:rPr>
          <w:rFonts w:ascii="Courier New" w:eastAsia="Courier New" w:hAnsi="Courier New" w:cs="Courier New"/>
          <w:sz w:val="24"/>
          <w:szCs w:val="24"/>
        </w:rPr>
        <w:br/>
      </w:r>
    </w:p>
    <w:p w:rsidR="00D846C3" w:rsidRDefault="00686E4A">
      <w:pPr>
        <w:pStyle w:val="Heading2"/>
        <w:keepNext w:val="0"/>
        <w:keepLines w:val="0"/>
        <w:spacing w:after="80"/>
        <w:rPr>
          <w:rFonts w:ascii="Courier New" w:eastAsia="Courier New" w:hAnsi="Courier New" w:cs="Courier New"/>
          <w:sz w:val="24"/>
          <w:szCs w:val="24"/>
        </w:rPr>
      </w:pPr>
      <w:bookmarkStart w:id="17" w:name="_hl1nzoas1xvt" w:colFirst="0" w:colLast="0"/>
      <w:bookmarkEnd w:id="17"/>
      <w:r>
        <w:rPr>
          <w:rFonts w:ascii="Courier New" w:eastAsia="Courier New" w:hAnsi="Courier New" w:cs="Courier New"/>
          <w:sz w:val="24"/>
          <w:szCs w:val="24"/>
        </w:rPr>
        <w:t>Section E. Cultural Preservation</w:t>
      </w:r>
    </w:p>
    <w:p w:rsidR="00D846C3" w:rsidRDefault="00686E4A">
      <w:pPr>
        <w:numPr>
          <w:ilvl w:val="0"/>
          <w:numId w:val="8"/>
        </w:numPr>
        <w:spacing w:before="240"/>
        <w:rPr>
          <w:rFonts w:ascii="Courier New" w:eastAsia="Courier New" w:hAnsi="Courier New" w:cs="Courier New"/>
          <w:sz w:val="24"/>
          <w:szCs w:val="24"/>
        </w:rPr>
      </w:pPr>
      <w:r>
        <w:rPr>
          <w:rFonts w:ascii="Courier New" w:eastAsia="Courier New" w:hAnsi="Courier New" w:cs="Courier New"/>
          <w:sz w:val="24"/>
          <w:szCs w:val="24"/>
        </w:rPr>
        <w:lastRenderedPageBreak/>
        <w:t>A digital marketplace can help preserve cultural her</w:t>
      </w:r>
      <w:r>
        <w:rPr>
          <w:rFonts w:ascii="Courier New" w:eastAsia="Courier New" w:hAnsi="Courier New" w:cs="Courier New"/>
          <w:sz w:val="24"/>
          <w:szCs w:val="24"/>
        </w:rPr>
        <w:t>itage by sharing artisan stories and meanings. (1–5)</w:t>
      </w:r>
      <w:r>
        <w:rPr>
          <w:rFonts w:ascii="Courier New" w:eastAsia="Courier New" w:hAnsi="Courier New" w:cs="Courier New"/>
          <w:sz w:val="24"/>
          <w:szCs w:val="24"/>
        </w:rPr>
        <w:br/>
      </w:r>
    </w:p>
    <w:p w:rsidR="00D846C3" w:rsidRDefault="00686E4A">
      <w:pPr>
        <w:numPr>
          <w:ilvl w:val="0"/>
          <w:numId w:val="8"/>
        </w:numPr>
        <w:spacing w:after="240"/>
        <w:rPr>
          <w:rFonts w:ascii="Courier New" w:eastAsia="Courier New" w:hAnsi="Courier New" w:cs="Courier New"/>
          <w:sz w:val="24"/>
          <w:szCs w:val="24"/>
        </w:rPr>
      </w:pPr>
      <w:r>
        <w:rPr>
          <w:rFonts w:ascii="Courier New" w:eastAsia="Courier New" w:hAnsi="Courier New" w:cs="Courier New"/>
          <w:sz w:val="24"/>
          <w:szCs w:val="24"/>
        </w:rPr>
        <w:t>I worry that selling online may misrepresent or commercialize cultural crafts without proper guidelines. (1–5)</w:t>
      </w:r>
      <w:r>
        <w:rPr>
          <w:rFonts w:ascii="Courier New" w:eastAsia="Courier New" w:hAnsi="Courier New" w:cs="Courier New"/>
          <w:sz w:val="24"/>
          <w:szCs w:val="24"/>
        </w:rPr>
        <w:br/>
      </w:r>
    </w:p>
    <w:p w:rsidR="00D846C3" w:rsidRDefault="00686E4A">
      <w:pPr>
        <w:pStyle w:val="Heading2"/>
        <w:keepNext w:val="0"/>
        <w:keepLines w:val="0"/>
        <w:spacing w:after="80"/>
        <w:rPr>
          <w:rFonts w:ascii="Courier New" w:eastAsia="Courier New" w:hAnsi="Courier New" w:cs="Courier New"/>
          <w:sz w:val="24"/>
          <w:szCs w:val="24"/>
        </w:rPr>
      </w:pPr>
      <w:bookmarkStart w:id="18" w:name="_gn68em9k663g" w:colFirst="0" w:colLast="0"/>
      <w:bookmarkEnd w:id="18"/>
      <w:r>
        <w:rPr>
          <w:rFonts w:ascii="Courier New" w:eastAsia="Courier New" w:hAnsi="Courier New" w:cs="Courier New"/>
          <w:sz w:val="24"/>
          <w:szCs w:val="24"/>
        </w:rPr>
        <w:t>Section F. Open-Ended Question</w:t>
      </w:r>
    </w:p>
    <w:p w:rsidR="00D846C3" w:rsidRDefault="00686E4A">
      <w:pPr>
        <w:numPr>
          <w:ilvl w:val="0"/>
          <w:numId w:val="5"/>
        </w:numPr>
        <w:spacing w:before="240" w:after="240"/>
        <w:rPr>
          <w:rFonts w:ascii="Times New Roman" w:eastAsia="Times New Roman" w:hAnsi="Times New Roman" w:cs="Times New Roman"/>
          <w:sz w:val="24"/>
          <w:szCs w:val="24"/>
        </w:rPr>
      </w:pPr>
      <w:r>
        <w:rPr>
          <w:rFonts w:ascii="Courier New" w:eastAsia="Courier New" w:hAnsi="Courier New" w:cs="Courier New"/>
          <w:sz w:val="24"/>
          <w:szCs w:val="24"/>
        </w:rPr>
        <w:t>What is the single most important feature or support you ne</w:t>
      </w:r>
      <w:r>
        <w:rPr>
          <w:rFonts w:ascii="Courier New" w:eastAsia="Courier New" w:hAnsi="Courier New" w:cs="Courier New"/>
          <w:sz w:val="24"/>
          <w:szCs w:val="24"/>
        </w:rPr>
        <w:t>ed to confidently sell online?</w:t>
      </w:r>
      <w:r>
        <w:rPr>
          <w:rFonts w:ascii="Courier New" w:eastAsia="Courier New" w:hAnsi="Courier New" w:cs="Courier New"/>
          <w:b/>
          <w:bCs/>
          <w:sz w:val="24"/>
          <w:szCs w:val="24"/>
        </w:rPr>
        <w:br/>
      </w:r>
      <w:r>
        <w:rPr>
          <w:rFonts w:ascii="Courier New" w:eastAsia="Courier New" w:hAnsi="Courier New" w:cs="Courier New"/>
          <w:b/>
          <w:bCs/>
          <w:sz w:val="24"/>
          <w:szCs w:val="24"/>
        </w:rPr>
        <w:br/>
      </w:r>
      <w:r>
        <w:rPr>
          <w:rFonts w:ascii="Courier New" w:eastAsia="Courier New" w:hAnsi="Courier New" w:cs="Courier New"/>
          <w:sz w:val="24"/>
          <w:szCs w:val="24"/>
        </w:rPr>
        <w:t xml:space="preserve"> Answer: ________________________________________</w:t>
      </w:r>
    </w:p>
    <w:p w:rsidR="00D846C3" w:rsidRDefault="00686E4A">
      <w:pPr>
        <w:pStyle w:val="Heading2"/>
        <w:keepNext w:val="0"/>
        <w:keepLines w:val="0"/>
        <w:spacing w:after="80"/>
        <w:rPr>
          <w:rFonts w:ascii="Courier New" w:eastAsia="Courier New" w:hAnsi="Courier New" w:cs="Courier New"/>
          <w:b/>
          <w:bCs/>
          <w:sz w:val="24"/>
          <w:szCs w:val="24"/>
        </w:rPr>
      </w:pPr>
      <w:bookmarkStart w:id="19" w:name="_hbb4iqdx81rb" w:colFirst="0" w:colLast="0"/>
      <w:bookmarkEnd w:id="19"/>
      <w:r>
        <w:rPr>
          <w:rFonts w:ascii="Courier New" w:eastAsia="Courier New" w:hAnsi="Courier New" w:cs="Courier New"/>
          <w:b/>
          <w:bCs/>
          <w:sz w:val="24"/>
          <w:szCs w:val="24"/>
        </w:rPr>
        <w:t xml:space="preserve">Disclosure and Consent </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Participation in this study is voluntary. You may skip any question or withdraw at any time without penalty. No personally identifiable information wi</w:t>
      </w:r>
      <w:r>
        <w:rPr>
          <w:rFonts w:ascii="Courier New" w:eastAsia="Courier New" w:hAnsi="Courier New" w:cs="Courier New"/>
          <w:sz w:val="24"/>
          <w:szCs w:val="24"/>
        </w:rPr>
        <w:t>ll be collected. All responses will be kept confidential and used solely for academic purposes, including an international journal publication and a graduate capstone project.</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By submitting this survey, you confirm that you have read and understood the inf</w:t>
      </w:r>
      <w:r>
        <w:rPr>
          <w:rFonts w:ascii="Courier New" w:eastAsia="Courier New" w:hAnsi="Courier New" w:cs="Courier New"/>
          <w:sz w:val="24"/>
          <w:szCs w:val="24"/>
        </w:rPr>
        <w:t>ormation above and agree to participate in this study.</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w:t>
      </w:r>
      <w:r>
        <w:rPr>
          <w:rFonts w:ascii="Courier New" w:eastAsia="Courier New" w:hAnsi="Courier New" w:cs="Courier New"/>
          <w:sz w:val="24"/>
          <w:szCs w:val="24"/>
        </w:rPr>
        <w:t xml:space="preserve"> I agree to participate in this research.</w:t>
      </w:r>
    </w:p>
    <w:p w:rsidR="00D846C3" w:rsidRDefault="00D846C3">
      <w:pPr>
        <w:spacing w:before="240" w:after="240"/>
        <w:rPr>
          <w:rFonts w:ascii="Courier New" w:eastAsia="Courier New" w:hAnsi="Courier New" w:cs="Courier New"/>
          <w:sz w:val="24"/>
          <w:szCs w:val="24"/>
        </w:rPr>
      </w:pPr>
    </w:p>
    <w:p w:rsidR="00D846C3" w:rsidRDefault="00D846C3">
      <w:pPr>
        <w:spacing w:before="240" w:after="240"/>
        <w:rPr>
          <w:rFonts w:ascii="Courier New" w:eastAsia="Courier New" w:hAnsi="Courier New" w:cs="Courier New"/>
          <w:b/>
          <w:bCs/>
          <w:sz w:val="24"/>
          <w:szCs w:val="24"/>
        </w:rPr>
      </w:pPr>
    </w:p>
    <w:p w:rsidR="00D846C3" w:rsidRDefault="00D846C3">
      <w:pPr>
        <w:spacing w:before="240" w:after="240"/>
        <w:rPr>
          <w:rFonts w:ascii="Courier New" w:eastAsia="Courier New" w:hAnsi="Courier New" w:cs="Courier New"/>
          <w:b/>
          <w:bCs/>
          <w:sz w:val="24"/>
          <w:szCs w:val="24"/>
        </w:rPr>
      </w:pPr>
    </w:p>
    <w:p w:rsidR="00D846C3" w:rsidRDefault="00D846C3">
      <w:pPr>
        <w:spacing w:before="240" w:after="240"/>
        <w:rPr>
          <w:rFonts w:ascii="Courier New" w:eastAsia="Courier New" w:hAnsi="Courier New" w:cs="Courier New"/>
          <w:b/>
          <w:bCs/>
          <w:sz w:val="24"/>
          <w:szCs w:val="24"/>
        </w:rPr>
      </w:pPr>
    </w:p>
    <w:p w:rsidR="00D846C3" w:rsidRDefault="00D846C3">
      <w:pPr>
        <w:spacing w:before="240" w:after="240"/>
        <w:rPr>
          <w:rFonts w:ascii="Courier New" w:eastAsia="Courier New" w:hAnsi="Courier New" w:cs="Courier New"/>
          <w:b/>
          <w:bCs/>
          <w:sz w:val="24"/>
          <w:szCs w:val="24"/>
        </w:rPr>
      </w:pPr>
    </w:p>
    <w:p w:rsidR="00D846C3" w:rsidRDefault="00D846C3">
      <w:pPr>
        <w:spacing w:before="240" w:after="240"/>
        <w:rPr>
          <w:rFonts w:ascii="Courier New" w:eastAsia="Courier New" w:hAnsi="Courier New" w:cs="Courier New"/>
          <w:b/>
          <w:bCs/>
          <w:sz w:val="24"/>
          <w:szCs w:val="24"/>
        </w:rPr>
      </w:pPr>
    </w:p>
    <w:p w:rsidR="00D846C3" w:rsidRDefault="00D846C3">
      <w:pPr>
        <w:spacing w:before="240" w:after="240"/>
        <w:rPr>
          <w:rFonts w:ascii="Courier New" w:eastAsia="Courier New" w:hAnsi="Courier New" w:cs="Courier New"/>
          <w:b/>
          <w:bCs/>
          <w:sz w:val="24"/>
          <w:szCs w:val="24"/>
        </w:rPr>
      </w:pPr>
    </w:p>
    <w:p w:rsidR="00D846C3" w:rsidRDefault="00D846C3">
      <w:pPr>
        <w:spacing w:before="240" w:after="240"/>
        <w:rPr>
          <w:rFonts w:ascii="Courier New" w:eastAsia="Courier New" w:hAnsi="Courier New" w:cs="Courier New"/>
          <w:b/>
          <w:bCs/>
          <w:sz w:val="24"/>
          <w:szCs w:val="24"/>
        </w:rPr>
      </w:pPr>
    </w:p>
    <w:p w:rsidR="00D846C3" w:rsidRDefault="00D846C3">
      <w:pPr>
        <w:spacing w:before="240" w:after="240"/>
        <w:rPr>
          <w:rFonts w:ascii="Courier New" w:eastAsia="Courier New" w:hAnsi="Courier New" w:cs="Courier New"/>
          <w:b/>
          <w:bCs/>
          <w:sz w:val="24"/>
          <w:szCs w:val="24"/>
        </w:rPr>
      </w:pPr>
    </w:p>
    <w:p w:rsidR="00D846C3" w:rsidRDefault="00D846C3">
      <w:pPr>
        <w:spacing w:before="240" w:after="240"/>
        <w:rPr>
          <w:rFonts w:ascii="Courier New" w:eastAsia="Courier New" w:hAnsi="Courier New" w:cs="Courier New"/>
          <w:b/>
          <w:bCs/>
          <w:sz w:val="24"/>
          <w:szCs w:val="24"/>
        </w:rPr>
      </w:pPr>
    </w:p>
    <w:p w:rsidR="00D846C3" w:rsidRDefault="00D846C3">
      <w:pPr>
        <w:spacing w:before="240" w:after="240"/>
        <w:rPr>
          <w:rFonts w:ascii="Courier New" w:eastAsia="Courier New" w:hAnsi="Courier New" w:cs="Courier New"/>
          <w:b/>
          <w:bCs/>
          <w:sz w:val="24"/>
          <w:szCs w:val="24"/>
        </w:rPr>
      </w:pPr>
    </w:p>
    <w:p w:rsidR="00D846C3" w:rsidRDefault="00D846C3">
      <w:pPr>
        <w:spacing w:before="240" w:after="240"/>
        <w:rPr>
          <w:rFonts w:ascii="Courier New" w:eastAsia="Courier New" w:hAnsi="Courier New" w:cs="Courier New"/>
          <w:b/>
          <w:bCs/>
          <w:sz w:val="24"/>
          <w:szCs w:val="24"/>
        </w:rPr>
      </w:pPr>
    </w:p>
    <w:p w:rsidR="00D846C3" w:rsidRDefault="00D846C3">
      <w:pPr>
        <w:spacing w:before="240" w:after="240"/>
        <w:rPr>
          <w:rFonts w:ascii="Courier New" w:eastAsia="Courier New" w:hAnsi="Courier New" w:cs="Courier New"/>
          <w:b/>
          <w:bCs/>
          <w:sz w:val="24"/>
          <w:szCs w:val="24"/>
        </w:rPr>
      </w:pPr>
    </w:p>
    <w:p w:rsidR="00D846C3" w:rsidRDefault="00D846C3">
      <w:pPr>
        <w:spacing w:before="240" w:after="240"/>
        <w:rPr>
          <w:rFonts w:ascii="Courier New" w:eastAsia="Courier New" w:hAnsi="Courier New" w:cs="Courier New"/>
          <w:b/>
          <w:bCs/>
          <w:sz w:val="24"/>
          <w:szCs w:val="24"/>
        </w:rPr>
      </w:pPr>
    </w:p>
    <w:p w:rsidR="00D846C3" w:rsidRDefault="00D846C3">
      <w:pPr>
        <w:spacing w:before="240" w:after="240"/>
        <w:rPr>
          <w:rFonts w:ascii="Courier New" w:eastAsia="Courier New" w:hAnsi="Courier New" w:cs="Courier New"/>
          <w:b/>
          <w:bCs/>
          <w:sz w:val="24"/>
          <w:szCs w:val="24"/>
        </w:rPr>
      </w:pPr>
    </w:p>
    <w:p w:rsidR="00D846C3" w:rsidRDefault="00D846C3">
      <w:pPr>
        <w:spacing w:before="240" w:after="240"/>
        <w:rPr>
          <w:rFonts w:ascii="Courier New" w:eastAsia="Courier New" w:hAnsi="Courier New" w:cs="Courier New"/>
          <w:b/>
          <w:bCs/>
          <w:sz w:val="24"/>
          <w:szCs w:val="24"/>
        </w:rPr>
      </w:pPr>
    </w:p>
    <w:p w:rsidR="00D846C3" w:rsidRDefault="00D846C3">
      <w:pPr>
        <w:spacing w:before="240" w:after="240"/>
        <w:rPr>
          <w:rFonts w:ascii="Courier New" w:eastAsia="Courier New" w:hAnsi="Courier New" w:cs="Courier New"/>
          <w:b/>
          <w:bCs/>
          <w:sz w:val="24"/>
          <w:szCs w:val="24"/>
        </w:rPr>
      </w:pPr>
    </w:p>
    <w:p w:rsidR="00D846C3" w:rsidRDefault="00D846C3">
      <w:pPr>
        <w:spacing w:before="240" w:after="240"/>
        <w:rPr>
          <w:rFonts w:ascii="Courier New" w:eastAsia="Courier New" w:hAnsi="Courier New" w:cs="Courier New"/>
          <w:b/>
          <w:bCs/>
          <w:sz w:val="24"/>
          <w:szCs w:val="24"/>
        </w:rPr>
      </w:pPr>
    </w:p>
    <w:p w:rsidR="00D846C3" w:rsidRDefault="00D846C3">
      <w:pPr>
        <w:spacing w:before="240" w:after="240"/>
        <w:rPr>
          <w:rFonts w:ascii="Courier New" w:eastAsia="Courier New" w:hAnsi="Courier New" w:cs="Courier New"/>
          <w:b/>
          <w:bCs/>
          <w:sz w:val="24"/>
          <w:szCs w:val="24"/>
        </w:rPr>
      </w:pPr>
    </w:p>
    <w:p w:rsidR="00D846C3" w:rsidRDefault="00686E4A">
      <w:pPr>
        <w:spacing w:before="240" w:after="240"/>
        <w:rPr>
          <w:rFonts w:ascii="Courier New" w:eastAsia="Courier New" w:hAnsi="Courier New" w:cs="Courier New"/>
          <w:b/>
          <w:bCs/>
          <w:sz w:val="24"/>
          <w:szCs w:val="24"/>
        </w:rPr>
      </w:pPr>
      <w:r>
        <w:rPr>
          <w:rFonts w:ascii="Courier New" w:eastAsia="Courier New" w:hAnsi="Courier New" w:cs="Courier New"/>
          <w:b/>
          <w:bCs/>
          <w:sz w:val="24"/>
          <w:szCs w:val="24"/>
        </w:rPr>
        <w:t>APPENDIX B: RAW SURVEY DATA</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Key Results</w:t>
      </w:r>
    </w:p>
    <w:p w:rsidR="00D846C3" w:rsidRDefault="00686E4A">
      <w:pPr>
        <w:pStyle w:val="Heading2"/>
        <w:keepNext w:val="0"/>
        <w:keepLines w:val="0"/>
        <w:spacing w:after="80"/>
        <w:rPr>
          <w:rFonts w:ascii="Courier New" w:eastAsia="Courier New" w:hAnsi="Courier New" w:cs="Courier New"/>
          <w:b/>
          <w:bCs/>
          <w:sz w:val="24"/>
          <w:szCs w:val="24"/>
        </w:rPr>
      </w:pPr>
      <w:bookmarkStart w:id="20" w:name="_1sq0pzu8jkh0" w:colFirst="0" w:colLast="0"/>
      <w:bookmarkEnd w:id="20"/>
      <w:r>
        <w:rPr>
          <w:rFonts w:ascii="Courier New" w:eastAsia="Courier New" w:hAnsi="Courier New" w:cs="Courier New"/>
          <w:b/>
          <w:bCs/>
          <w:sz w:val="24"/>
          <w:szCs w:val="24"/>
        </w:rPr>
        <w:t>Table 1</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Digital Readiness and Capability of Artisans</w:t>
      </w:r>
    </w:p>
    <w:tbl>
      <w:tblPr>
        <w:tblStyle w:val="a"/>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80"/>
        <w:gridCol w:w="2880"/>
        <w:gridCol w:w="2880"/>
      </w:tblGrid>
      <w:tr w:rsidR="00D846C3">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b/>
                <w:bCs/>
                <w:sz w:val="24"/>
                <w:szCs w:val="24"/>
              </w:rPr>
            </w:pPr>
            <w:r>
              <w:rPr>
                <w:rFonts w:ascii="Courier New" w:eastAsia="Courier New" w:hAnsi="Courier New" w:cs="Courier New"/>
                <w:b/>
                <w:bCs/>
                <w:sz w:val="24"/>
                <w:szCs w:val="24"/>
              </w:rPr>
              <w:t>Indicator</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b/>
                <w:bCs/>
                <w:sz w:val="24"/>
                <w:szCs w:val="24"/>
              </w:rPr>
            </w:pPr>
            <w:r>
              <w:rPr>
                <w:rFonts w:ascii="Courier New" w:eastAsia="Courier New" w:hAnsi="Courier New" w:cs="Courier New"/>
                <w:b/>
                <w:bCs/>
                <w:sz w:val="24"/>
                <w:szCs w:val="24"/>
              </w:rPr>
              <w:t>Mean</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b/>
                <w:bCs/>
                <w:sz w:val="24"/>
                <w:szCs w:val="24"/>
              </w:rPr>
            </w:pPr>
            <w:r>
              <w:rPr>
                <w:rFonts w:ascii="Courier New" w:eastAsia="Courier New" w:hAnsi="Courier New" w:cs="Courier New"/>
                <w:b/>
                <w:bCs/>
                <w:sz w:val="24"/>
                <w:szCs w:val="24"/>
              </w:rPr>
              <w:t>Interpretation</w:t>
            </w:r>
          </w:p>
        </w:tc>
      </w:tr>
      <w:tr w:rsidR="00D846C3">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Ability to manage online selling</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4.06</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High</w:t>
            </w:r>
          </w:p>
        </w:tc>
      </w:tr>
      <w:tr w:rsidR="00D846C3">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 xml:space="preserve">Confidence in </w:t>
            </w:r>
            <w:r>
              <w:rPr>
                <w:rFonts w:ascii="Courier New" w:eastAsia="Courier New" w:hAnsi="Courier New" w:cs="Courier New"/>
                <w:sz w:val="24"/>
                <w:szCs w:val="24"/>
              </w:rPr>
              <w:lastRenderedPageBreak/>
              <w:t>digital payments</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lastRenderedPageBreak/>
              <w:t>4.44</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Very High</w:t>
            </w:r>
          </w:p>
        </w:tc>
      </w:tr>
      <w:tr w:rsidR="00D846C3">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lastRenderedPageBreak/>
              <w:t>Internet access and device capability</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4.72</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Very High</w:t>
            </w:r>
          </w:p>
        </w:tc>
      </w:tr>
    </w:tbl>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Discussion:</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 xml:space="preserve">Artisans demonstrate strong readiness for digital participation. However, readiness does not fully </w:t>
      </w:r>
      <w:r>
        <w:rPr>
          <w:rFonts w:ascii="Courier New" w:eastAsia="Courier New" w:hAnsi="Courier New" w:cs="Courier New"/>
          <w:sz w:val="24"/>
          <w:szCs w:val="24"/>
        </w:rPr>
        <w:t>translate into effective utilization, supporting the argument that access alone is insufficient (van Dijk, 2020).</w:t>
      </w:r>
    </w:p>
    <w:p w:rsidR="00D846C3" w:rsidRDefault="00D846C3">
      <w:pPr>
        <w:pStyle w:val="Heading2"/>
        <w:keepNext w:val="0"/>
        <w:keepLines w:val="0"/>
        <w:spacing w:after="80"/>
        <w:rPr>
          <w:rFonts w:ascii="Courier New" w:eastAsia="Courier New" w:hAnsi="Courier New" w:cs="Courier New"/>
          <w:sz w:val="24"/>
          <w:szCs w:val="24"/>
        </w:rPr>
      </w:pPr>
      <w:bookmarkStart w:id="21" w:name="_6vxl8ahidave" w:colFirst="0" w:colLast="0"/>
      <w:bookmarkEnd w:id="21"/>
    </w:p>
    <w:p w:rsidR="00D846C3" w:rsidRDefault="00686E4A">
      <w:pPr>
        <w:pStyle w:val="Heading2"/>
        <w:keepNext w:val="0"/>
        <w:keepLines w:val="0"/>
        <w:spacing w:after="80"/>
        <w:rPr>
          <w:rFonts w:ascii="Courier New" w:eastAsia="Courier New" w:hAnsi="Courier New" w:cs="Courier New"/>
          <w:b/>
          <w:bCs/>
          <w:sz w:val="24"/>
          <w:szCs w:val="24"/>
        </w:rPr>
      </w:pPr>
      <w:bookmarkStart w:id="22" w:name="_etbf60h14bl1" w:colFirst="0" w:colLast="0"/>
      <w:bookmarkEnd w:id="22"/>
      <w:r>
        <w:rPr>
          <w:rFonts w:ascii="Courier New" w:eastAsia="Courier New" w:hAnsi="Courier New" w:cs="Courier New"/>
          <w:b/>
          <w:bCs/>
          <w:sz w:val="24"/>
          <w:szCs w:val="24"/>
        </w:rPr>
        <w:t>Table 2</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Perceived Challenges in Digital Marketplace Participation</w:t>
      </w:r>
    </w:p>
    <w:tbl>
      <w:tblPr>
        <w:tblStyle w:val="a0"/>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80"/>
        <w:gridCol w:w="2880"/>
        <w:gridCol w:w="2880"/>
      </w:tblGrid>
      <w:tr w:rsidR="00D846C3">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b/>
                <w:bCs/>
                <w:sz w:val="24"/>
                <w:szCs w:val="24"/>
              </w:rPr>
            </w:pPr>
            <w:r>
              <w:rPr>
                <w:rFonts w:ascii="Courier New" w:eastAsia="Courier New" w:hAnsi="Courier New" w:cs="Courier New"/>
                <w:b/>
                <w:bCs/>
                <w:sz w:val="24"/>
                <w:szCs w:val="24"/>
              </w:rPr>
              <w:t>Indicator</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b/>
                <w:bCs/>
                <w:sz w:val="24"/>
                <w:szCs w:val="24"/>
              </w:rPr>
            </w:pPr>
            <w:r>
              <w:rPr>
                <w:rFonts w:ascii="Courier New" w:eastAsia="Courier New" w:hAnsi="Courier New" w:cs="Courier New"/>
                <w:b/>
                <w:bCs/>
                <w:sz w:val="24"/>
                <w:szCs w:val="24"/>
              </w:rPr>
              <w:t>Mean</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b/>
                <w:bCs/>
                <w:sz w:val="24"/>
                <w:szCs w:val="24"/>
              </w:rPr>
            </w:pPr>
            <w:r>
              <w:rPr>
                <w:rFonts w:ascii="Courier New" w:eastAsia="Courier New" w:hAnsi="Courier New" w:cs="Courier New"/>
                <w:b/>
                <w:bCs/>
                <w:sz w:val="24"/>
                <w:szCs w:val="24"/>
              </w:rPr>
              <w:t>Interpretation</w:t>
            </w:r>
          </w:p>
        </w:tc>
      </w:tr>
      <w:tr w:rsidR="00D846C3">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Concern about scams/fraud</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4.17</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High</w:t>
            </w:r>
          </w:p>
        </w:tc>
      </w:tr>
      <w:tr w:rsidR="00D846C3">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Logistics and delivery issues</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High</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Major barrier</w:t>
            </w:r>
          </w:p>
        </w:tc>
      </w:tr>
      <w:tr w:rsidR="00D846C3">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Platform complexity</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Moderate</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Barrier</w:t>
            </w:r>
          </w:p>
        </w:tc>
      </w:tr>
    </w:tbl>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Discussion:</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lastRenderedPageBreak/>
        <w:t>Trust and logistics emerge as primary constraints. These findings align with research indicating that structural barriers limit digital participation (World Bank, 2016).</w:t>
      </w:r>
    </w:p>
    <w:p w:rsidR="00D846C3" w:rsidRDefault="00D846C3">
      <w:pPr>
        <w:pStyle w:val="Heading2"/>
        <w:keepNext w:val="0"/>
        <w:keepLines w:val="0"/>
        <w:spacing w:after="80"/>
        <w:rPr>
          <w:rFonts w:ascii="Courier New" w:eastAsia="Courier New" w:hAnsi="Courier New" w:cs="Courier New"/>
          <w:b/>
          <w:bCs/>
          <w:sz w:val="24"/>
          <w:szCs w:val="24"/>
        </w:rPr>
      </w:pPr>
      <w:bookmarkStart w:id="23" w:name="_w1tj1pbh4yce" w:colFirst="0" w:colLast="0"/>
      <w:bookmarkEnd w:id="23"/>
    </w:p>
    <w:p w:rsidR="00D846C3" w:rsidRDefault="00686E4A">
      <w:pPr>
        <w:pStyle w:val="Heading2"/>
        <w:keepNext w:val="0"/>
        <w:keepLines w:val="0"/>
        <w:spacing w:after="80"/>
        <w:rPr>
          <w:rFonts w:ascii="Courier New" w:eastAsia="Courier New" w:hAnsi="Courier New" w:cs="Courier New"/>
          <w:b/>
          <w:bCs/>
          <w:sz w:val="24"/>
          <w:szCs w:val="24"/>
        </w:rPr>
      </w:pPr>
      <w:bookmarkStart w:id="24" w:name="_rgg8r09foswh" w:colFirst="0" w:colLast="0"/>
      <w:bookmarkEnd w:id="24"/>
      <w:r>
        <w:rPr>
          <w:rFonts w:ascii="Courier New" w:eastAsia="Courier New" w:hAnsi="Courier New" w:cs="Courier New"/>
          <w:b/>
          <w:bCs/>
          <w:sz w:val="24"/>
          <w:szCs w:val="24"/>
        </w:rPr>
        <w:t>Table 3</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Willingness to Participate in Digital Marketplaces</w:t>
      </w:r>
    </w:p>
    <w:tbl>
      <w:tblPr>
        <w:tblStyle w:val="a1"/>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80"/>
        <w:gridCol w:w="2880"/>
        <w:gridCol w:w="2880"/>
      </w:tblGrid>
      <w:tr w:rsidR="00D846C3">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Indicator</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Mean</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Interpretat</w:t>
            </w:r>
            <w:r>
              <w:rPr>
                <w:rFonts w:ascii="Courier New" w:eastAsia="Courier New" w:hAnsi="Courier New" w:cs="Courier New"/>
                <w:sz w:val="24"/>
                <w:szCs w:val="24"/>
              </w:rPr>
              <w:t>ion</w:t>
            </w:r>
          </w:p>
        </w:tc>
      </w:tr>
      <w:tr w:rsidR="00D846C3">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Willingness to join with support</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4.22</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High</w:t>
            </w:r>
          </w:p>
        </w:tc>
      </w:tr>
      <w:tr w:rsidR="00D846C3">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Belief in increased visibility</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High</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Strong agreement</w:t>
            </w:r>
          </w:p>
        </w:tc>
      </w:tr>
      <w:tr w:rsidR="00D846C3">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Perceived market demand</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High</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Positive outlook</w:t>
            </w:r>
          </w:p>
        </w:tc>
      </w:tr>
    </w:tbl>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Discussion:</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High willingness indicates strong potential adoption if barriers are addressed.</w:t>
      </w:r>
    </w:p>
    <w:p w:rsidR="00D846C3" w:rsidRDefault="00D846C3">
      <w:pPr>
        <w:spacing w:before="240" w:after="240"/>
        <w:rPr>
          <w:rFonts w:ascii="Courier New" w:eastAsia="Courier New" w:hAnsi="Courier New" w:cs="Courier New"/>
          <w:sz w:val="24"/>
          <w:szCs w:val="24"/>
        </w:rPr>
      </w:pPr>
    </w:p>
    <w:p w:rsidR="00D846C3" w:rsidRDefault="00686E4A">
      <w:pPr>
        <w:pStyle w:val="Heading2"/>
        <w:keepNext w:val="0"/>
        <w:keepLines w:val="0"/>
        <w:spacing w:after="80"/>
        <w:rPr>
          <w:rFonts w:ascii="Courier New" w:eastAsia="Courier New" w:hAnsi="Courier New" w:cs="Courier New"/>
          <w:sz w:val="24"/>
          <w:szCs w:val="24"/>
        </w:rPr>
      </w:pPr>
      <w:bookmarkStart w:id="25" w:name="_99yzwe4hghi1" w:colFirst="0" w:colLast="0"/>
      <w:bookmarkEnd w:id="25"/>
      <w:r>
        <w:rPr>
          <w:rFonts w:ascii="Courier New" w:eastAsia="Courier New" w:hAnsi="Courier New" w:cs="Courier New"/>
          <w:sz w:val="24"/>
          <w:szCs w:val="24"/>
        </w:rPr>
        <w:t>Table 4</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Platform Needs and Feature Requirements</w:t>
      </w:r>
    </w:p>
    <w:tbl>
      <w:tblPr>
        <w:tblStyle w:val="a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320"/>
        <w:gridCol w:w="4320"/>
      </w:tblGrid>
      <w:tr w:rsidR="00D846C3">
        <w:tc>
          <w:tcPr>
            <w:tcW w:w="4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Feature</w:t>
            </w:r>
          </w:p>
        </w:tc>
        <w:tc>
          <w:tcPr>
            <w:tcW w:w="4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Importance</w:t>
            </w:r>
          </w:p>
        </w:tc>
      </w:tr>
      <w:tr w:rsidR="00D846C3">
        <w:tc>
          <w:tcPr>
            <w:tcW w:w="4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lastRenderedPageBreak/>
              <w:t>Mobile accessibility</w:t>
            </w:r>
          </w:p>
        </w:tc>
        <w:tc>
          <w:tcPr>
            <w:tcW w:w="4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Critical</w:t>
            </w:r>
          </w:p>
        </w:tc>
      </w:tr>
      <w:tr w:rsidR="00D846C3">
        <w:tc>
          <w:tcPr>
            <w:tcW w:w="4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Secure payment systems</w:t>
            </w:r>
          </w:p>
        </w:tc>
        <w:tc>
          <w:tcPr>
            <w:tcW w:w="4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Essential</w:t>
            </w:r>
          </w:p>
        </w:tc>
      </w:tr>
      <w:tr w:rsidR="00D846C3">
        <w:tc>
          <w:tcPr>
            <w:tcW w:w="4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Logistics integration</w:t>
            </w:r>
          </w:p>
        </w:tc>
        <w:tc>
          <w:tcPr>
            <w:tcW w:w="4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High</w:t>
            </w:r>
          </w:p>
        </w:tc>
      </w:tr>
      <w:tr w:rsidR="00D846C3">
        <w:tc>
          <w:tcPr>
            <w:tcW w:w="4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Cultural storytelling</w:t>
            </w:r>
          </w:p>
        </w:tc>
        <w:tc>
          <w:tcPr>
            <w:tcW w:w="4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846C3" w:rsidRDefault="00686E4A">
            <w:pPr>
              <w:spacing w:before="240" w:after="240"/>
              <w:jc w:val="center"/>
              <w:rPr>
                <w:rFonts w:ascii="Courier New" w:eastAsia="Courier New" w:hAnsi="Courier New" w:cs="Courier New"/>
                <w:sz w:val="24"/>
                <w:szCs w:val="24"/>
              </w:rPr>
            </w:pPr>
            <w:r>
              <w:rPr>
                <w:rFonts w:ascii="Courier New" w:eastAsia="Courier New" w:hAnsi="Courier New" w:cs="Courier New"/>
                <w:sz w:val="24"/>
                <w:szCs w:val="24"/>
              </w:rPr>
              <w:t>High</w:t>
            </w:r>
          </w:p>
        </w:tc>
      </w:tr>
    </w:tbl>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Discussion:</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Platform design must be user-centered and culturally responsive, not purely transactional.</w:t>
      </w:r>
    </w:p>
    <w:p w:rsidR="00D846C3" w:rsidRDefault="00D846C3">
      <w:pPr>
        <w:pStyle w:val="Heading2"/>
        <w:keepNext w:val="0"/>
        <w:keepLines w:val="0"/>
        <w:spacing w:after="80"/>
        <w:rPr>
          <w:rFonts w:ascii="Courier New" w:eastAsia="Courier New" w:hAnsi="Courier New" w:cs="Courier New"/>
          <w:b/>
          <w:bCs/>
          <w:sz w:val="24"/>
          <w:szCs w:val="24"/>
        </w:rPr>
      </w:pPr>
      <w:bookmarkStart w:id="26" w:name="_be829h8errzv" w:colFirst="0" w:colLast="0"/>
      <w:bookmarkEnd w:id="26"/>
    </w:p>
    <w:p w:rsidR="00D846C3" w:rsidRDefault="00D846C3">
      <w:pPr>
        <w:pStyle w:val="Heading2"/>
        <w:keepNext w:val="0"/>
        <w:keepLines w:val="0"/>
        <w:spacing w:after="80"/>
        <w:rPr>
          <w:rFonts w:ascii="Courier New" w:eastAsia="Courier New" w:hAnsi="Courier New" w:cs="Courier New"/>
          <w:b/>
          <w:bCs/>
          <w:sz w:val="24"/>
          <w:szCs w:val="24"/>
        </w:rPr>
      </w:pPr>
      <w:bookmarkStart w:id="27" w:name="_ecxlpzr8jgo8" w:colFirst="0" w:colLast="0"/>
      <w:bookmarkEnd w:id="27"/>
    </w:p>
    <w:p w:rsidR="00D846C3" w:rsidRDefault="00686E4A">
      <w:pPr>
        <w:pStyle w:val="Heading2"/>
        <w:keepNext w:val="0"/>
        <w:keepLines w:val="0"/>
        <w:spacing w:after="80"/>
        <w:rPr>
          <w:rFonts w:ascii="Courier New" w:eastAsia="Courier New" w:hAnsi="Courier New" w:cs="Courier New"/>
          <w:sz w:val="24"/>
          <w:szCs w:val="24"/>
        </w:rPr>
      </w:pPr>
      <w:bookmarkStart w:id="28" w:name="_nkadb6o2wz2l" w:colFirst="0" w:colLast="0"/>
      <w:bookmarkEnd w:id="28"/>
      <w:r>
        <w:rPr>
          <w:rFonts w:ascii="Courier New" w:eastAsia="Courier New" w:hAnsi="Courier New" w:cs="Courier New"/>
          <w:sz w:val="24"/>
          <w:szCs w:val="24"/>
        </w:rPr>
        <w:t>Figure 1: Digital Marketplace Empowerment Model</w:t>
      </w:r>
    </w:p>
    <w:p w:rsidR="00D846C3" w:rsidRDefault="00686E4A">
      <w:pPr>
        <w:pStyle w:val="Heading2"/>
        <w:keepNext w:val="0"/>
        <w:keepLines w:val="0"/>
        <w:spacing w:after="80"/>
        <w:jc w:val="center"/>
        <w:rPr>
          <w:rFonts w:ascii="Courier New" w:eastAsia="Courier New" w:hAnsi="Courier New" w:cs="Courier New"/>
          <w:sz w:val="24"/>
          <w:szCs w:val="24"/>
        </w:rPr>
      </w:pPr>
      <w:bookmarkStart w:id="29" w:name="_qvjoqy7tb1c2" w:colFirst="0" w:colLast="0"/>
      <w:bookmarkEnd w:id="29"/>
      <w:r>
        <w:rPr>
          <w:rFonts w:ascii="Courier New" w:eastAsia="Courier New" w:hAnsi="Courier New" w:cs="Courier New"/>
          <w:noProof/>
          <w:sz w:val="24"/>
          <w:szCs w:val="24"/>
          <w:lang w:val="en-IN"/>
        </w:rPr>
        <w:lastRenderedPageBreak/>
        <w:drawing>
          <wp:inline distT="114300" distB="114300" distL="114300" distR="114300">
            <wp:extent cx="5019833" cy="607367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019833" cy="6073676"/>
                    </a:xfrm>
                    <a:prstGeom prst="rect">
                      <a:avLst/>
                    </a:prstGeom>
                    <a:ln/>
                  </pic:spPr>
                </pic:pic>
              </a:graphicData>
            </a:graphic>
          </wp:inline>
        </w:drawing>
      </w:r>
    </w:p>
    <w:p w:rsidR="00D846C3" w:rsidRDefault="00686E4A">
      <w:pPr>
        <w:pStyle w:val="Heading2"/>
        <w:keepNext w:val="0"/>
        <w:keepLines w:val="0"/>
        <w:spacing w:after="80" w:line="360" w:lineRule="auto"/>
        <w:rPr>
          <w:rFonts w:ascii="Courier New" w:eastAsia="Courier New" w:hAnsi="Courier New" w:cs="Courier New"/>
          <w:sz w:val="24"/>
          <w:szCs w:val="24"/>
        </w:rPr>
      </w:pPr>
      <w:bookmarkStart w:id="30" w:name="_bx1jnfdohqrw" w:colFirst="0" w:colLast="0"/>
      <w:bookmarkEnd w:id="30"/>
      <w:r>
        <w:rPr>
          <w:rFonts w:ascii="Courier New" w:eastAsia="Courier New" w:hAnsi="Courier New" w:cs="Courier New"/>
          <w:sz w:val="24"/>
          <w:szCs w:val="24"/>
        </w:rPr>
        <w:t>This figure illustrates how access to digital marketplaces can enhance visibility, leading to increased customer engagement and income opportunities. It also highlights that barriers such as logistics and trust can disrupt this process.</w:t>
      </w:r>
    </w:p>
    <w:p w:rsidR="00D846C3" w:rsidRDefault="00686E4A">
      <w:pPr>
        <w:pStyle w:val="Heading2"/>
        <w:keepNext w:val="0"/>
        <w:keepLines w:val="0"/>
        <w:spacing w:after="80" w:line="360" w:lineRule="auto"/>
        <w:rPr>
          <w:rFonts w:ascii="Courier New" w:eastAsia="Courier New" w:hAnsi="Courier New" w:cs="Courier New"/>
          <w:sz w:val="24"/>
          <w:szCs w:val="24"/>
        </w:rPr>
      </w:pPr>
      <w:bookmarkStart w:id="31" w:name="_5v6ijcd7swmz" w:colFirst="0" w:colLast="0"/>
      <w:bookmarkEnd w:id="31"/>
      <w:r>
        <w:rPr>
          <w:rFonts w:ascii="Courier New" w:eastAsia="Courier New" w:hAnsi="Courier New" w:cs="Courier New"/>
          <w:sz w:val="24"/>
          <w:szCs w:val="24"/>
        </w:rPr>
        <w:t>Figure 2: Digital I</w:t>
      </w:r>
      <w:r>
        <w:rPr>
          <w:rFonts w:ascii="Courier New" w:eastAsia="Courier New" w:hAnsi="Courier New" w:cs="Courier New"/>
          <w:sz w:val="24"/>
          <w:szCs w:val="24"/>
        </w:rPr>
        <w:t>nclusion Framework</w:t>
      </w:r>
    </w:p>
    <w:p w:rsidR="00D846C3" w:rsidRDefault="00686E4A">
      <w:pPr>
        <w:jc w:val="center"/>
        <w:rPr>
          <w:rFonts w:ascii="Courier New" w:eastAsia="Courier New" w:hAnsi="Courier New" w:cs="Courier New"/>
          <w:sz w:val="24"/>
          <w:szCs w:val="24"/>
        </w:rPr>
      </w:pPr>
      <w:r>
        <w:rPr>
          <w:rFonts w:ascii="Courier New" w:eastAsia="Courier New" w:hAnsi="Courier New" w:cs="Courier New"/>
          <w:noProof/>
          <w:sz w:val="24"/>
          <w:szCs w:val="24"/>
          <w:lang w:val="en-IN"/>
        </w:rPr>
        <w:lastRenderedPageBreak/>
        <w:drawing>
          <wp:inline distT="114300" distB="114300" distL="114300" distR="114300">
            <wp:extent cx="4392181" cy="635297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392181" cy="6352977"/>
                    </a:xfrm>
                    <a:prstGeom prst="rect">
                      <a:avLst/>
                    </a:prstGeom>
                    <a:ln/>
                  </pic:spPr>
                </pic:pic>
              </a:graphicData>
            </a:graphic>
          </wp:inline>
        </w:drawing>
      </w:r>
    </w:p>
    <w:p w:rsidR="00D846C3" w:rsidRDefault="00686E4A">
      <w:pPr>
        <w:rPr>
          <w:rFonts w:ascii="Courier New" w:eastAsia="Courier New" w:hAnsi="Courier New" w:cs="Courier New"/>
          <w:sz w:val="24"/>
          <w:szCs w:val="24"/>
        </w:rPr>
      </w:pPr>
      <w:r>
        <w:rPr>
          <w:rFonts w:ascii="Courier New" w:eastAsia="Courier New" w:hAnsi="Courier New" w:cs="Courier New"/>
          <w:sz w:val="24"/>
          <w:szCs w:val="24"/>
        </w:rPr>
        <w:t>This figure shows that successful participation in digital platforms requires the integration of access, capability, and support systems. The absence of any of these elements can limit effectiveness.</w:t>
      </w:r>
    </w:p>
    <w:p w:rsidR="00D846C3" w:rsidRDefault="00D846C3">
      <w:pPr>
        <w:pStyle w:val="Heading2"/>
        <w:keepNext w:val="0"/>
        <w:keepLines w:val="0"/>
        <w:spacing w:after="80"/>
        <w:rPr>
          <w:rFonts w:ascii="Courier New" w:eastAsia="Courier New" w:hAnsi="Courier New" w:cs="Courier New"/>
          <w:b/>
          <w:bCs/>
          <w:sz w:val="24"/>
          <w:szCs w:val="24"/>
        </w:rPr>
      </w:pPr>
      <w:bookmarkStart w:id="32" w:name="_imcqh9h2nvcy" w:colFirst="0" w:colLast="0"/>
      <w:bookmarkEnd w:id="32"/>
    </w:p>
    <w:p w:rsidR="00D846C3" w:rsidRDefault="00686E4A">
      <w:pPr>
        <w:pStyle w:val="Heading2"/>
        <w:keepNext w:val="0"/>
        <w:keepLines w:val="0"/>
        <w:spacing w:after="80"/>
        <w:rPr>
          <w:rFonts w:ascii="Courier New" w:eastAsia="Courier New" w:hAnsi="Courier New" w:cs="Courier New"/>
          <w:b/>
          <w:bCs/>
          <w:sz w:val="24"/>
          <w:szCs w:val="24"/>
        </w:rPr>
      </w:pPr>
      <w:bookmarkStart w:id="33" w:name="_5fv9odb6og0t" w:colFirst="0" w:colLast="0"/>
      <w:bookmarkEnd w:id="33"/>
      <w:r>
        <w:rPr>
          <w:rFonts w:ascii="Courier New" w:eastAsia="Courier New" w:hAnsi="Courier New" w:cs="Courier New"/>
          <w:b/>
          <w:bCs/>
          <w:sz w:val="24"/>
          <w:szCs w:val="24"/>
        </w:rPr>
        <w:t>Figure 3: Platform Value Propositi</w:t>
      </w:r>
      <w:r>
        <w:rPr>
          <w:rFonts w:ascii="Courier New" w:eastAsia="Courier New" w:hAnsi="Courier New" w:cs="Courier New"/>
          <w:b/>
          <w:bCs/>
          <w:sz w:val="24"/>
          <w:szCs w:val="24"/>
        </w:rPr>
        <w:t>on Model</w:t>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noProof/>
          <w:sz w:val="24"/>
          <w:szCs w:val="24"/>
          <w:lang w:val="en-IN"/>
        </w:rPr>
        <w:lastRenderedPageBreak/>
        <w:drawing>
          <wp:inline distT="114300" distB="114300" distL="114300" distR="114300">
            <wp:extent cx="5486400" cy="3632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486400" cy="3632200"/>
                    </a:xfrm>
                    <a:prstGeom prst="rect">
                      <a:avLst/>
                    </a:prstGeom>
                    <a:ln/>
                  </pic:spPr>
                </pic:pic>
              </a:graphicData>
            </a:graphic>
          </wp:inline>
        </w:drawing>
      </w:r>
    </w:p>
    <w:p w:rsidR="00D846C3" w:rsidRDefault="00686E4A">
      <w:pPr>
        <w:spacing w:before="240" w:after="240"/>
        <w:rPr>
          <w:rFonts w:ascii="Courier New" w:eastAsia="Courier New" w:hAnsi="Courier New" w:cs="Courier New"/>
          <w:sz w:val="24"/>
          <w:szCs w:val="24"/>
        </w:rPr>
      </w:pPr>
      <w:r>
        <w:rPr>
          <w:rFonts w:ascii="Courier New" w:eastAsia="Courier New" w:hAnsi="Courier New" w:cs="Courier New"/>
          <w:sz w:val="24"/>
          <w:szCs w:val="24"/>
        </w:rPr>
        <w:t>This figure presents the relationship between artisans, the platform, and the market. It demonstrates how the platform connects cultural production with consumer demand. This suggests that removing barriers is critical to unlocking the full econ</w:t>
      </w:r>
      <w:r>
        <w:rPr>
          <w:rFonts w:ascii="Courier New" w:eastAsia="Courier New" w:hAnsi="Courier New" w:cs="Courier New"/>
          <w:sz w:val="24"/>
          <w:szCs w:val="24"/>
        </w:rPr>
        <w:t>omic potential of digital participation.</w:t>
      </w:r>
    </w:p>
    <w:p w:rsidR="00D846C3" w:rsidRDefault="00D846C3">
      <w:pPr>
        <w:rPr>
          <w:rFonts w:ascii="Courier New" w:eastAsia="Courier New" w:hAnsi="Courier New" w:cs="Courier New"/>
          <w:sz w:val="24"/>
          <w:szCs w:val="24"/>
        </w:rPr>
      </w:pPr>
    </w:p>
    <w:p w:rsidR="00D846C3" w:rsidRDefault="00D846C3">
      <w:pPr>
        <w:spacing w:line="480" w:lineRule="auto"/>
        <w:rPr>
          <w:rFonts w:ascii="Courier New" w:eastAsia="Courier New" w:hAnsi="Courier New" w:cs="Courier New"/>
          <w:sz w:val="24"/>
          <w:szCs w:val="24"/>
        </w:rPr>
      </w:pPr>
    </w:p>
    <w:sectPr w:rsidR="00D846C3">
      <w:headerReference w:type="default" r:id="rId16"/>
      <w:headerReference w:type="first" r:id="rId17"/>
      <w:pgSz w:w="12240" w:h="15840"/>
      <w:pgMar w:top="1440" w:right="1440" w:bottom="1440" w:left="216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E4A" w:rsidRDefault="00686E4A">
      <w:pPr>
        <w:spacing w:line="240" w:lineRule="auto"/>
      </w:pPr>
      <w:r>
        <w:separator/>
      </w:r>
    </w:p>
  </w:endnote>
  <w:endnote w:type="continuationSeparator" w:id="0">
    <w:p w:rsidR="00686E4A" w:rsidRDefault="00686E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151BDDE-D20C-4922-B6BD-E79AD3C8724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E99DC0C-9568-40DD-BE23-F95AAA9D756A}"/>
  </w:font>
  <w:font w:name="Cambria">
    <w:panose1 w:val="02040503050406030204"/>
    <w:charset w:val="00"/>
    <w:family w:val="roman"/>
    <w:pitch w:val="variable"/>
    <w:sig w:usb0="E00006FF" w:usb1="420024FF" w:usb2="02000000" w:usb3="00000000" w:csb0="0000019F" w:csb1="00000000"/>
    <w:embedRegular r:id="rId3" w:fontKey="{CFDC5437-5728-4E5A-BFED-98C638BB3A0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E4A" w:rsidRDefault="00686E4A">
      <w:pPr>
        <w:spacing w:line="240" w:lineRule="auto"/>
      </w:pPr>
      <w:r>
        <w:separator/>
      </w:r>
    </w:p>
  </w:footnote>
  <w:footnote w:type="continuationSeparator" w:id="0">
    <w:p w:rsidR="00686E4A" w:rsidRDefault="00686E4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6C3" w:rsidRDefault="00686E4A">
    <w:pPr>
      <w:jc w:val="right"/>
    </w:pPr>
    <w:r>
      <w:fldChar w:fldCharType="begin"/>
    </w:r>
    <w:r>
      <w:instrText>PAGE</w:instrText>
    </w:r>
    <w:r w:rsidR="006B3C31">
      <w:fldChar w:fldCharType="separate"/>
    </w:r>
    <w:r w:rsidR="006B3C31">
      <w:rPr>
        <w:noProof/>
      </w:rPr>
      <w:t>17</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6C3" w:rsidRDefault="00D846C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BB20B2"/>
    <w:multiLevelType w:val="multilevel"/>
    <w:tmpl w:val="0C4C09DC"/>
    <w:lvl w:ilvl="0">
      <w:start w:val="1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2FAD2EF0"/>
    <w:multiLevelType w:val="multilevel"/>
    <w:tmpl w:val="F49E17A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4A0262DA"/>
    <w:multiLevelType w:val="multilevel"/>
    <w:tmpl w:val="0232A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53785AB0"/>
    <w:multiLevelType w:val="multilevel"/>
    <w:tmpl w:val="D93C5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5066CEE"/>
    <w:multiLevelType w:val="multilevel"/>
    <w:tmpl w:val="77AA2AB6"/>
    <w:lvl w:ilvl="0">
      <w:start w:val="1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749F40F5"/>
    <w:multiLevelType w:val="multilevel"/>
    <w:tmpl w:val="7068BC46"/>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nsid w:val="783D0550"/>
    <w:multiLevelType w:val="multilevel"/>
    <w:tmpl w:val="11E6EC9C"/>
    <w:lvl w:ilvl="0">
      <w:start w:val="2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nsid w:val="7DE20878"/>
    <w:multiLevelType w:val="multilevel"/>
    <w:tmpl w:val="06B00F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5"/>
  </w:num>
  <w:num w:numId="3">
    <w:abstractNumId w:val="0"/>
  </w:num>
  <w:num w:numId="4">
    <w:abstractNumId w:val="2"/>
  </w:num>
  <w:num w:numId="5">
    <w:abstractNumId w:val="6"/>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846C3"/>
    <w:rsid w:val="00686E4A"/>
    <w:rsid w:val="006B3C31"/>
    <w:rsid w:val="00D846C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B3C3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C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B3C3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C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gsma.com/r/somic/" TargetMode="External"/><Relationship Id="rId13" Type="http://schemas.openxmlformats.org/officeDocument/2006/relationships/image" Target="media/image1.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doi.org/10.1596/978-1-4648-0671-1"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unctad.org/publication/creative-economy-outlook-2022"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doi.org/10.1787/bdb9256a-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111/etap.12254"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3842</Words>
  <Characters>21901</Characters>
  <Application>Microsoft Office Word</Application>
  <DocSecurity>0</DocSecurity>
  <Lines>182</Lines>
  <Paragraphs>51</Paragraphs>
  <ScaleCrop>false</ScaleCrop>
  <Company/>
  <LinksUpToDate>false</LinksUpToDate>
  <CharactersWithSpaces>25692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2026-05-08T07:46:00Z</dcterms:created>
  <dcterms:modified xsi:type="dcterms:W3CDTF">2026-05-08T07:47:00Z</dcterms:modified>
</cp:coreProperties>
</file>