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C275A7" w14:textId="77777777" w:rsidR="009A02DE" w:rsidRPr="00942406" w:rsidRDefault="009A02DE" w:rsidP="00544E78">
      <w:pPr>
        <w:spacing w:after="0" w:line="240" w:lineRule="auto"/>
        <w:ind w:left="720"/>
        <w:jc w:val="center"/>
        <w:rPr>
          <w:rFonts w:ascii="Times New Roman" w:hAnsi="Times New Roman" w:cs="Times New Roman"/>
          <w:b/>
          <w:bCs/>
          <w:sz w:val="24"/>
          <w:szCs w:val="24"/>
        </w:rPr>
      </w:pPr>
    </w:p>
    <w:p w14:paraId="57A14958" w14:textId="13EB3FB3" w:rsidR="009A02DE" w:rsidRPr="00942406" w:rsidRDefault="009A02DE" w:rsidP="00544E78">
      <w:pPr>
        <w:spacing w:after="0" w:line="240" w:lineRule="auto"/>
        <w:jc w:val="center"/>
        <w:rPr>
          <w:rFonts w:ascii="Times New Roman" w:hAnsi="Times New Roman" w:cs="Times New Roman"/>
          <w:b/>
          <w:bCs/>
          <w:sz w:val="24"/>
          <w:szCs w:val="24"/>
        </w:rPr>
      </w:pPr>
      <w:r w:rsidRPr="00942406">
        <w:rPr>
          <w:rFonts w:ascii="Times New Roman" w:hAnsi="Times New Roman" w:cs="Times New Roman"/>
          <w:b/>
          <w:bCs/>
          <w:sz w:val="24"/>
          <w:szCs w:val="24"/>
        </w:rPr>
        <w:t>The Relationship between Professional Development and Workload Management on the Support System of Teachers in Geographically-isolated Schools</w:t>
      </w:r>
    </w:p>
    <w:p w14:paraId="42F76695" w14:textId="77777777" w:rsidR="009A02DE" w:rsidRPr="00942406" w:rsidRDefault="009A02DE" w:rsidP="00544E78">
      <w:pPr>
        <w:spacing w:after="0" w:line="240" w:lineRule="auto"/>
        <w:jc w:val="center"/>
        <w:rPr>
          <w:rFonts w:ascii="Times New Roman" w:hAnsi="Times New Roman" w:cs="Times New Roman"/>
          <w:bCs/>
          <w:sz w:val="24"/>
          <w:szCs w:val="24"/>
        </w:rPr>
      </w:pPr>
    </w:p>
    <w:p w14:paraId="4B49374D" w14:textId="52DB506D" w:rsidR="000F400D" w:rsidRPr="00942406" w:rsidRDefault="000F400D" w:rsidP="00544E78">
      <w:pPr>
        <w:spacing w:after="0" w:line="240" w:lineRule="auto"/>
        <w:jc w:val="center"/>
        <w:rPr>
          <w:rFonts w:ascii="Times New Roman" w:hAnsi="Times New Roman" w:cs="Times New Roman"/>
          <w:b/>
          <w:bCs/>
          <w:sz w:val="24"/>
          <w:szCs w:val="24"/>
        </w:rPr>
      </w:pPr>
      <w:bookmarkStart w:id="0" w:name="_GoBack"/>
      <w:bookmarkEnd w:id="0"/>
    </w:p>
    <w:p w14:paraId="42A93C11" w14:textId="2A3A6D92" w:rsidR="000F400D" w:rsidRPr="00942406" w:rsidRDefault="000F400D" w:rsidP="00544E78">
      <w:pPr>
        <w:spacing w:after="0" w:line="240" w:lineRule="auto"/>
        <w:jc w:val="both"/>
        <w:rPr>
          <w:rFonts w:ascii="Times New Roman" w:hAnsi="Times New Roman" w:cs="Times New Roman"/>
          <w:b/>
          <w:bCs/>
          <w:sz w:val="24"/>
          <w:szCs w:val="24"/>
        </w:rPr>
      </w:pPr>
      <w:r w:rsidRPr="00942406">
        <w:rPr>
          <w:rFonts w:ascii="Times New Roman" w:hAnsi="Times New Roman" w:cs="Times New Roman"/>
          <w:b/>
          <w:bCs/>
          <w:sz w:val="24"/>
          <w:szCs w:val="24"/>
        </w:rPr>
        <w:t>ABSTRACT</w:t>
      </w:r>
    </w:p>
    <w:p w14:paraId="1E8A51EF" w14:textId="77777777" w:rsidR="001248AF" w:rsidRPr="00942406" w:rsidRDefault="001248AF" w:rsidP="00544E78">
      <w:pPr>
        <w:spacing w:after="0" w:line="240" w:lineRule="auto"/>
        <w:jc w:val="both"/>
        <w:rPr>
          <w:rFonts w:ascii="Times New Roman" w:hAnsi="Times New Roman" w:cs="Times New Roman"/>
          <w:b/>
          <w:bCs/>
          <w:sz w:val="24"/>
          <w:szCs w:val="24"/>
        </w:rPr>
      </w:pPr>
    </w:p>
    <w:p w14:paraId="6A393DEB" w14:textId="77790B8C" w:rsidR="00BB1C73" w:rsidRPr="00942406" w:rsidRDefault="00BE22D1" w:rsidP="00544E78">
      <w:pPr>
        <w:spacing w:after="0" w:line="240" w:lineRule="auto"/>
        <w:jc w:val="both"/>
        <w:rPr>
          <w:rFonts w:ascii="Times New Roman" w:hAnsi="Times New Roman" w:cs="Times New Roman"/>
          <w:sz w:val="24"/>
          <w:szCs w:val="24"/>
        </w:rPr>
      </w:pPr>
      <w:r w:rsidRPr="00942406">
        <w:rPr>
          <w:rFonts w:ascii="Times New Roman" w:hAnsi="Times New Roman" w:cs="Times New Roman"/>
          <w:sz w:val="24"/>
          <w:szCs w:val="24"/>
        </w:rPr>
        <w:tab/>
      </w:r>
      <w:r w:rsidR="001248AF" w:rsidRPr="00942406">
        <w:rPr>
          <w:rFonts w:ascii="Times New Roman" w:hAnsi="Times New Roman" w:cs="Times New Roman"/>
          <w:sz w:val="24"/>
          <w:szCs w:val="24"/>
        </w:rPr>
        <w:t xml:space="preserve">This study examined the relationship between professional development and workload management and their influence on the support system of teachers in geographically isolated schools in </w:t>
      </w:r>
      <w:proofErr w:type="spellStart"/>
      <w:r w:rsidR="001248AF" w:rsidRPr="00942406">
        <w:rPr>
          <w:rFonts w:ascii="Times New Roman" w:hAnsi="Times New Roman" w:cs="Times New Roman"/>
          <w:sz w:val="24"/>
          <w:szCs w:val="24"/>
        </w:rPr>
        <w:t>Bukidnon</w:t>
      </w:r>
      <w:proofErr w:type="spellEnd"/>
      <w:r w:rsidR="001248AF" w:rsidRPr="00942406">
        <w:rPr>
          <w:rFonts w:ascii="Times New Roman" w:hAnsi="Times New Roman" w:cs="Times New Roman"/>
          <w:sz w:val="24"/>
          <w:szCs w:val="24"/>
        </w:rPr>
        <w:t xml:space="preserve">, specifically in </w:t>
      </w:r>
      <w:proofErr w:type="spellStart"/>
      <w:r w:rsidR="001248AF" w:rsidRPr="00942406">
        <w:rPr>
          <w:rFonts w:ascii="Times New Roman" w:hAnsi="Times New Roman" w:cs="Times New Roman"/>
          <w:sz w:val="24"/>
          <w:szCs w:val="24"/>
        </w:rPr>
        <w:t>Kitaotao</w:t>
      </w:r>
      <w:proofErr w:type="spellEnd"/>
      <w:r w:rsidR="001248AF" w:rsidRPr="00942406">
        <w:rPr>
          <w:rFonts w:ascii="Times New Roman" w:hAnsi="Times New Roman" w:cs="Times New Roman"/>
          <w:sz w:val="24"/>
          <w:szCs w:val="24"/>
        </w:rPr>
        <w:t>, Quezon, and San Fernando during the school year 2025–2026. The study involved 380 public school teachers. It assessed professional development in terms of seminars, workshops, training, research and extension activities, and advanced academic studies. It also evaluated workload management in relation to non-teaching tasks, support activities, and administrative work, as well as the level of support system in terms of peer, administrative, institutional, and recognition support.</w:t>
      </w:r>
    </w:p>
    <w:p w14:paraId="4EDF03AE" w14:textId="629580C3" w:rsidR="00BB1C73" w:rsidRPr="00942406" w:rsidRDefault="00BE22D1" w:rsidP="00544E78">
      <w:pPr>
        <w:spacing w:after="0" w:line="240" w:lineRule="auto"/>
        <w:jc w:val="both"/>
        <w:rPr>
          <w:rFonts w:ascii="Times New Roman" w:hAnsi="Times New Roman" w:cs="Times New Roman"/>
          <w:sz w:val="24"/>
          <w:szCs w:val="24"/>
        </w:rPr>
      </w:pPr>
      <w:r w:rsidRPr="00942406">
        <w:rPr>
          <w:rFonts w:ascii="Times New Roman" w:hAnsi="Times New Roman" w:cs="Times New Roman"/>
          <w:sz w:val="24"/>
          <w:szCs w:val="24"/>
        </w:rPr>
        <w:tab/>
      </w:r>
      <w:r w:rsidR="001248AF" w:rsidRPr="00942406">
        <w:rPr>
          <w:rFonts w:ascii="Times New Roman" w:hAnsi="Times New Roman" w:cs="Times New Roman"/>
          <w:sz w:val="24"/>
          <w:szCs w:val="24"/>
        </w:rPr>
        <w:t>Findings revealed that teachers demonstrated high levels of professional development, with seminars and training as the most common. Workload management was also rated high, particularly in administrative tasks. The support system was likewise rated high, with administrative support receiving the highest rating.</w:t>
      </w:r>
    </w:p>
    <w:p w14:paraId="22F337D8" w14:textId="1C79B3F3" w:rsidR="001248AF" w:rsidRPr="00942406" w:rsidRDefault="00BE22D1" w:rsidP="00544E78">
      <w:pPr>
        <w:spacing w:after="0" w:line="240" w:lineRule="auto"/>
        <w:jc w:val="both"/>
        <w:rPr>
          <w:rFonts w:ascii="Times New Roman" w:hAnsi="Times New Roman" w:cs="Times New Roman"/>
          <w:sz w:val="24"/>
          <w:szCs w:val="24"/>
        </w:rPr>
      </w:pPr>
      <w:r w:rsidRPr="00942406">
        <w:rPr>
          <w:rFonts w:ascii="Times New Roman" w:hAnsi="Times New Roman" w:cs="Times New Roman"/>
          <w:sz w:val="24"/>
          <w:szCs w:val="24"/>
        </w:rPr>
        <w:tab/>
      </w:r>
      <w:r w:rsidR="001248AF" w:rsidRPr="00942406">
        <w:rPr>
          <w:rFonts w:ascii="Times New Roman" w:hAnsi="Times New Roman" w:cs="Times New Roman"/>
          <w:sz w:val="24"/>
          <w:szCs w:val="24"/>
        </w:rPr>
        <w:t>Further analysis showed a significant relationship among professional development, workload management, and the support system. Both variables significantly predicted support, with workload management emerging as the strongest factor. The results suggest improving workload conditions and expanding professional development opportunities to strengthen teacher support systems.</w:t>
      </w:r>
    </w:p>
    <w:p w14:paraId="0328D3B4" w14:textId="77777777" w:rsidR="001248AF" w:rsidRPr="00942406" w:rsidRDefault="001248AF" w:rsidP="00544E78">
      <w:pPr>
        <w:spacing w:after="0" w:line="240" w:lineRule="auto"/>
        <w:jc w:val="both"/>
        <w:rPr>
          <w:rFonts w:ascii="Times New Roman" w:hAnsi="Times New Roman" w:cs="Times New Roman"/>
          <w:sz w:val="24"/>
          <w:szCs w:val="24"/>
        </w:rPr>
      </w:pPr>
    </w:p>
    <w:p w14:paraId="31BF1180" w14:textId="54DC8118" w:rsidR="000F400D" w:rsidRPr="00942406" w:rsidRDefault="00177B40" w:rsidP="00544E78">
      <w:pPr>
        <w:spacing w:after="0" w:line="240" w:lineRule="auto"/>
        <w:jc w:val="both"/>
        <w:rPr>
          <w:rFonts w:ascii="Times New Roman" w:hAnsi="Times New Roman" w:cs="Times New Roman"/>
          <w:sz w:val="24"/>
          <w:szCs w:val="24"/>
        </w:rPr>
      </w:pPr>
      <w:r w:rsidRPr="00942406">
        <w:rPr>
          <w:rFonts w:ascii="Times New Roman" w:hAnsi="Times New Roman" w:cs="Times New Roman"/>
          <w:i/>
          <w:iCs/>
          <w:sz w:val="24"/>
          <w:szCs w:val="24"/>
        </w:rPr>
        <w:t xml:space="preserve">Keywords:  </w:t>
      </w:r>
      <w:r w:rsidR="00542B5C" w:rsidRPr="00942406">
        <w:rPr>
          <w:rFonts w:ascii="Times New Roman" w:hAnsi="Times New Roman" w:cs="Times New Roman"/>
          <w:i/>
          <w:iCs/>
          <w:sz w:val="24"/>
          <w:szCs w:val="24"/>
        </w:rPr>
        <w:t>rural education, professional learning, workload balance, non-teaching responsibilities, teacher well-being</w:t>
      </w:r>
    </w:p>
    <w:p w14:paraId="1E450FD0" w14:textId="5A609095" w:rsidR="000F400D" w:rsidRDefault="000F400D" w:rsidP="00544E78">
      <w:pPr>
        <w:spacing w:after="0" w:line="240" w:lineRule="auto"/>
        <w:jc w:val="both"/>
        <w:rPr>
          <w:rFonts w:ascii="Times New Roman" w:hAnsi="Times New Roman" w:cs="Times New Roman"/>
          <w:b/>
          <w:bCs/>
          <w:sz w:val="24"/>
          <w:szCs w:val="24"/>
        </w:rPr>
      </w:pPr>
    </w:p>
    <w:p w14:paraId="45979CB0" w14:textId="77777777" w:rsidR="00942406" w:rsidRPr="00942406" w:rsidRDefault="00942406" w:rsidP="00544E78">
      <w:pPr>
        <w:spacing w:after="0" w:line="240" w:lineRule="auto"/>
        <w:jc w:val="both"/>
        <w:rPr>
          <w:rFonts w:ascii="Times New Roman" w:hAnsi="Times New Roman" w:cs="Times New Roman"/>
          <w:b/>
          <w:bCs/>
          <w:sz w:val="24"/>
          <w:szCs w:val="24"/>
        </w:rPr>
      </w:pPr>
    </w:p>
    <w:p w14:paraId="7061AC6E" w14:textId="5C7E930F" w:rsidR="001248AF" w:rsidRPr="00942406" w:rsidRDefault="001248AF" w:rsidP="00544E78">
      <w:pPr>
        <w:spacing w:after="0" w:line="240" w:lineRule="auto"/>
        <w:jc w:val="both"/>
        <w:rPr>
          <w:rFonts w:ascii="Times New Roman" w:hAnsi="Times New Roman" w:cs="Times New Roman"/>
          <w:b/>
          <w:bCs/>
          <w:sz w:val="24"/>
          <w:szCs w:val="24"/>
        </w:rPr>
      </w:pPr>
      <w:r w:rsidRPr="00942406">
        <w:rPr>
          <w:rFonts w:ascii="Times New Roman" w:hAnsi="Times New Roman" w:cs="Times New Roman"/>
          <w:b/>
          <w:bCs/>
          <w:sz w:val="24"/>
          <w:szCs w:val="24"/>
        </w:rPr>
        <w:t>INTRODUCTION</w:t>
      </w:r>
    </w:p>
    <w:p w14:paraId="7EDC96FD" w14:textId="77777777" w:rsidR="00BB1C73" w:rsidRPr="00942406" w:rsidRDefault="00BB1C73" w:rsidP="00544E78">
      <w:pPr>
        <w:spacing w:after="0" w:line="240" w:lineRule="auto"/>
        <w:jc w:val="both"/>
        <w:rPr>
          <w:rFonts w:ascii="Times New Roman" w:hAnsi="Times New Roman" w:cs="Times New Roman"/>
          <w:b/>
          <w:bCs/>
          <w:sz w:val="24"/>
          <w:szCs w:val="24"/>
        </w:rPr>
      </w:pPr>
    </w:p>
    <w:p w14:paraId="7C499864" w14:textId="41A7C91C" w:rsidR="00206CD8" w:rsidRPr="00942406" w:rsidRDefault="00BE22D1" w:rsidP="00544E78">
      <w:pPr>
        <w:spacing w:after="0" w:line="240" w:lineRule="auto"/>
        <w:jc w:val="both"/>
        <w:rPr>
          <w:rFonts w:ascii="Times New Roman" w:hAnsi="Times New Roman" w:cs="Times New Roman"/>
          <w:sz w:val="24"/>
          <w:szCs w:val="24"/>
        </w:rPr>
      </w:pPr>
      <w:r w:rsidRPr="00942406">
        <w:rPr>
          <w:rFonts w:ascii="Times New Roman" w:hAnsi="Times New Roman" w:cs="Times New Roman"/>
          <w:sz w:val="24"/>
          <w:szCs w:val="24"/>
        </w:rPr>
        <w:tab/>
      </w:r>
      <w:r w:rsidR="00206CD8" w:rsidRPr="00942406">
        <w:rPr>
          <w:rFonts w:ascii="Times New Roman" w:hAnsi="Times New Roman" w:cs="Times New Roman"/>
          <w:sz w:val="24"/>
          <w:szCs w:val="24"/>
        </w:rPr>
        <w:t>Teachers who are assigned in geographically-isolated schools experience many challenges that affect both their work and personal well-being. These schools are often located in remote areas where access to resources and basic services is limited. Compared to teachers in urban areas, they work under more difficult conditions, which makes their responsibilities heavier. In Bukidnon, for instance, some teachers travel long distances on rough and unpaved roads just to reach their schools, which already drains their time and energy before teaching begins (Fabian et al., 2025). Similarly, difficult geographical conditions increase fatigue and reduce teachers’ readiness to teach (Cruz &amp; Manalo, 2018).</w:t>
      </w:r>
    </w:p>
    <w:p w14:paraId="6D9A63D3" w14:textId="4AAD6F1A" w:rsidR="00206CD8" w:rsidRPr="00942406" w:rsidRDefault="00206CD8" w:rsidP="00544E78">
      <w:pPr>
        <w:spacing w:after="0" w:line="240" w:lineRule="auto"/>
        <w:jc w:val="both"/>
        <w:rPr>
          <w:rFonts w:ascii="Times New Roman" w:hAnsi="Times New Roman" w:cs="Times New Roman"/>
          <w:sz w:val="24"/>
          <w:szCs w:val="24"/>
        </w:rPr>
      </w:pPr>
      <w:r w:rsidRPr="00942406">
        <w:rPr>
          <w:rFonts w:ascii="Times New Roman" w:hAnsi="Times New Roman" w:cs="Times New Roman"/>
          <w:sz w:val="24"/>
          <w:szCs w:val="24"/>
        </w:rPr>
        <w:tab/>
        <w:t>Aside from transportation issues, many remote schools lack essential facilities such as libraries, updated materials, technology, and even stable electricity. Communication is also a challenge due to weak internet and mobile signals, which limits supervision, feedback, and collaboration. Because of this, teachers may feel isolated, stressed, and less motivated (Rivera et al., 2022). Limited access to communication and professional support can also lower morale and reduce teaching effectiveness (Mendoza &amp; Castillo, 2021). Additionally, opportunities for professional development are often limited. Many teachers cannot attend training and seminars due to distance, cost, and lack of transportation (Lopez, 2019), and this situation contributes to professional isolation and slower career growth (De Guzman, 2020).</w:t>
      </w:r>
    </w:p>
    <w:p w14:paraId="7E683846" w14:textId="07168AAF" w:rsidR="00206CD8" w:rsidRPr="00942406" w:rsidRDefault="00206CD8" w:rsidP="00544E78">
      <w:pPr>
        <w:spacing w:after="0" w:line="240" w:lineRule="auto"/>
        <w:jc w:val="both"/>
        <w:rPr>
          <w:rFonts w:ascii="Times New Roman" w:hAnsi="Times New Roman" w:cs="Times New Roman"/>
          <w:sz w:val="24"/>
          <w:szCs w:val="24"/>
        </w:rPr>
      </w:pPr>
      <w:r w:rsidRPr="00942406">
        <w:rPr>
          <w:rFonts w:ascii="Times New Roman" w:hAnsi="Times New Roman" w:cs="Times New Roman"/>
          <w:sz w:val="24"/>
          <w:szCs w:val="24"/>
        </w:rPr>
        <w:tab/>
        <w:t xml:space="preserve">The teachers in geographically-isolated schools often rely on informal learning, such as sharing strategies with colleagues and learning through experience (Torres, 2023). </w:t>
      </w:r>
      <w:r w:rsidRPr="00942406">
        <w:rPr>
          <w:rFonts w:ascii="Times New Roman" w:hAnsi="Times New Roman" w:cs="Times New Roman"/>
          <w:sz w:val="24"/>
          <w:szCs w:val="24"/>
        </w:rPr>
        <w:lastRenderedPageBreak/>
        <w:t>Although helpful, these methods cannot fully replace structured training programs. Access to formal professional development remains unequal between urban and rural teachers (Garcia &amp; Ramos, 2020; Villanueva &amp; Torres, 2022). While the Department of Education has introduced online and blended learning programs, their effectiveness is still limited due to poor internet connectivity, lack of devices, and varying digital skills among teachers (Reyes &amp; Bautista, 2024). Digital inequality continues to be a major barrier in supporting teachers’ professional growth (Aquino &amp; Reyes, 2021).</w:t>
      </w:r>
    </w:p>
    <w:p w14:paraId="6870BE13" w14:textId="2A0FEE5D" w:rsidR="00161C61" w:rsidRPr="00942406" w:rsidRDefault="00464AD1" w:rsidP="00544E78">
      <w:pPr>
        <w:spacing w:after="0" w:line="240" w:lineRule="auto"/>
        <w:jc w:val="both"/>
        <w:rPr>
          <w:rFonts w:ascii="Times New Roman" w:hAnsi="Times New Roman" w:cs="Times New Roman"/>
          <w:sz w:val="24"/>
          <w:szCs w:val="24"/>
        </w:rPr>
      </w:pPr>
      <w:r w:rsidRPr="00942406">
        <w:rPr>
          <w:rFonts w:ascii="Times New Roman" w:hAnsi="Times New Roman" w:cs="Times New Roman"/>
          <w:sz w:val="24"/>
          <w:szCs w:val="24"/>
        </w:rPr>
        <w:tab/>
      </w:r>
      <w:r w:rsidR="00206CD8" w:rsidRPr="00942406">
        <w:rPr>
          <w:rFonts w:ascii="Times New Roman" w:hAnsi="Times New Roman" w:cs="Times New Roman"/>
          <w:sz w:val="24"/>
          <w:szCs w:val="24"/>
        </w:rPr>
        <w:t xml:space="preserve">Another major concern is workload management. Teachers in remote schools often handle multiple roles, including teaching, administrative work, and community involvement, which increases stress and fatigue (Santos &amp; Dela Cruz, 2021; Bautista, 2018). In Bukidnon, teachers commonly take on several responsibilities at once, leaving them with limited time to prepare lessons and support students (Fabian et al., 2025). Poor workload management can negatively affect teaching quality and student outcomes (Ramos &amp; Perez, 2020). However, when workload is properly managed and supported by strong leadership and clear policies, teachers can perform better and feel more motivated (Lopez, 2019; Navarro &amp; Santos, 2023; Reyes &amp; Bautista, 2024). </w:t>
      </w:r>
      <w:r w:rsidRPr="00942406">
        <w:rPr>
          <w:rFonts w:ascii="Times New Roman" w:hAnsi="Times New Roman" w:cs="Times New Roman"/>
          <w:sz w:val="24"/>
          <w:szCs w:val="24"/>
        </w:rPr>
        <w:t>The</w:t>
      </w:r>
      <w:r w:rsidR="00206CD8" w:rsidRPr="00942406">
        <w:rPr>
          <w:rFonts w:ascii="Times New Roman" w:hAnsi="Times New Roman" w:cs="Times New Roman"/>
          <w:sz w:val="24"/>
          <w:szCs w:val="24"/>
        </w:rPr>
        <w:t xml:space="preserve"> professional development and workload management are closely connected and are important in strengthening the support system of teachers in geographically</w:t>
      </w:r>
      <w:r w:rsidRPr="00942406">
        <w:rPr>
          <w:rFonts w:ascii="Times New Roman" w:hAnsi="Times New Roman" w:cs="Times New Roman"/>
          <w:sz w:val="24"/>
          <w:szCs w:val="24"/>
        </w:rPr>
        <w:t>-</w:t>
      </w:r>
      <w:r w:rsidR="00206CD8" w:rsidRPr="00942406">
        <w:rPr>
          <w:rFonts w:ascii="Times New Roman" w:hAnsi="Times New Roman" w:cs="Times New Roman"/>
          <w:sz w:val="24"/>
          <w:szCs w:val="24"/>
        </w:rPr>
        <w:t>isolated schools.</w:t>
      </w:r>
    </w:p>
    <w:p w14:paraId="1785E7B3" w14:textId="77777777" w:rsidR="00464AD1" w:rsidRPr="00942406" w:rsidRDefault="00464AD1" w:rsidP="00544E78">
      <w:pPr>
        <w:spacing w:after="0" w:line="240" w:lineRule="auto"/>
        <w:jc w:val="both"/>
        <w:rPr>
          <w:rFonts w:ascii="Times New Roman" w:hAnsi="Times New Roman" w:cs="Times New Roman"/>
          <w:sz w:val="24"/>
          <w:szCs w:val="24"/>
        </w:rPr>
      </w:pPr>
    </w:p>
    <w:p w14:paraId="448F91A0" w14:textId="1279FF36" w:rsidR="00161C61" w:rsidRPr="00942406" w:rsidRDefault="00161C61" w:rsidP="00544E78">
      <w:pPr>
        <w:spacing w:after="0" w:line="240" w:lineRule="auto"/>
        <w:jc w:val="both"/>
        <w:rPr>
          <w:rFonts w:ascii="Times New Roman" w:hAnsi="Times New Roman" w:cs="Times New Roman"/>
          <w:b/>
          <w:bCs/>
          <w:sz w:val="24"/>
          <w:szCs w:val="24"/>
        </w:rPr>
      </w:pPr>
      <w:r w:rsidRPr="00942406">
        <w:rPr>
          <w:rFonts w:ascii="Times New Roman" w:hAnsi="Times New Roman" w:cs="Times New Roman"/>
          <w:b/>
          <w:bCs/>
          <w:sz w:val="24"/>
          <w:szCs w:val="24"/>
        </w:rPr>
        <w:t>FRAMEWORKS</w:t>
      </w:r>
    </w:p>
    <w:p w14:paraId="6D407489" w14:textId="5CC39544" w:rsidR="00161C61" w:rsidRPr="00942406" w:rsidRDefault="00161C61" w:rsidP="00544E78">
      <w:pPr>
        <w:spacing w:after="0" w:line="240" w:lineRule="auto"/>
        <w:jc w:val="both"/>
        <w:rPr>
          <w:rFonts w:ascii="Times New Roman" w:hAnsi="Times New Roman" w:cs="Times New Roman"/>
          <w:sz w:val="24"/>
          <w:szCs w:val="24"/>
        </w:rPr>
      </w:pPr>
    </w:p>
    <w:p w14:paraId="763E8A0E" w14:textId="43C08A6B" w:rsidR="00026C61" w:rsidRPr="00942406" w:rsidRDefault="00BE22D1" w:rsidP="00544E78">
      <w:pPr>
        <w:spacing w:after="0" w:line="240" w:lineRule="auto"/>
        <w:jc w:val="both"/>
        <w:rPr>
          <w:rFonts w:ascii="Times New Roman" w:hAnsi="Times New Roman" w:cs="Times New Roman"/>
          <w:sz w:val="24"/>
          <w:szCs w:val="24"/>
        </w:rPr>
      </w:pPr>
      <w:r w:rsidRPr="00942406">
        <w:rPr>
          <w:rFonts w:ascii="Times New Roman" w:hAnsi="Times New Roman" w:cs="Times New Roman"/>
          <w:sz w:val="24"/>
          <w:szCs w:val="24"/>
        </w:rPr>
        <w:tab/>
      </w:r>
      <w:r w:rsidR="00026C61" w:rsidRPr="00942406">
        <w:rPr>
          <w:rFonts w:ascii="Times New Roman" w:hAnsi="Times New Roman" w:cs="Times New Roman"/>
          <w:sz w:val="24"/>
          <w:szCs w:val="24"/>
        </w:rPr>
        <w:t>Professional development and workload management are both important factors that influence the support system of teachers, especially in geographically</w:t>
      </w:r>
      <w:r w:rsidR="00464AD1" w:rsidRPr="00942406">
        <w:rPr>
          <w:rFonts w:ascii="Times New Roman" w:hAnsi="Times New Roman" w:cs="Times New Roman"/>
          <w:sz w:val="24"/>
          <w:szCs w:val="24"/>
        </w:rPr>
        <w:t>-</w:t>
      </w:r>
      <w:r w:rsidR="00026C61" w:rsidRPr="00942406">
        <w:rPr>
          <w:rFonts w:ascii="Times New Roman" w:hAnsi="Times New Roman" w:cs="Times New Roman"/>
          <w:sz w:val="24"/>
          <w:szCs w:val="24"/>
        </w:rPr>
        <w:t>isolated schools. Professional development helps teachers improve their knowledge, skills, and teaching practices through continuous learning such as trainings, seminars, research, and advanced studies (UNESCO, 2005; Darling-Hammond et al., 2017). In the Philippines, programs like LAC sessions and CPD support teachers’ growth, even in remote areas (Garcia et al., 2024). Activities such as workshops, research, and extension programs enhance teachers’ competence, confidence, and ability to respond to learners’ needs (</w:t>
      </w:r>
      <w:proofErr w:type="spellStart"/>
      <w:r w:rsidR="00026C61" w:rsidRPr="00942406">
        <w:rPr>
          <w:rFonts w:ascii="Times New Roman" w:hAnsi="Times New Roman" w:cs="Times New Roman"/>
          <w:sz w:val="24"/>
          <w:szCs w:val="24"/>
        </w:rPr>
        <w:t>Narido</w:t>
      </w:r>
      <w:proofErr w:type="spellEnd"/>
      <w:r w:rsidR="00026C61" w:rsidRPr="00942406">
        <w:rPr>
          <w:rFonts w:ascii="Times New Roman" w:hAnsi="Times New Roman" w:cs="Times New Roman"/>
          <w:sz w:val="24"/>
          <w:szCs w:val="24"/>
        </w:rPr>
        <w:t xml:space="preserve"> &amp; </w:t>
      </w:r>
      <w:proofErr w:type="spellStart"/>
      <w:r w:rsidR="00026C61" w:rsidRPr="00942406">
        <w:rPr>
          <w:rFonts w:ascii="Times New Roman" w:hAnsi="Times New Roman" w:cs="Times New Roman"/>
          <w:sz w:val="24"/>
          <w:szCs w:val="24"/>
        </w:rPr>
        <w:t>Quinito</w:t>
      </w:r>
      <w:proofErr w:type="spellEnd"/>
      <w:r w:rsidR="00026C61" w:rsidRPr="00942406">
        <w:rPr>
          <w:rFonts w:ascii="Times New Roman" w:hAnsi="Times New Roman" w:cs="Times New Roman"/>
          <w:sz w:val="24"/>
          <w:szCs w:val="24"/>
        </w:rPr>
        <w:t>, 2026; Ulla, 2018). However, access to these opportunities is often limited in isolated schools due to distance, lack of resources, and financial constraints.</w:t>
      </w:r>
    </w:p>
    <w:p w14:paraId="265D5699" w14:textId="096F0C41" w:rsidR="00026C61" w:rsidRPr="00942406" w:rsidRDefault="00BE22D1" w:rsidP="00544E78">
      <w:pPr>
        <w:spacing w:after="0" w:line="240" w:lineRule="auto"/>
        <w:jc w:val="both"/>
        <w:rPr>
          <w:rFonts w:ascii="Times New Roman" w:hAnsi="Times New Roman" w:cs="Times New Roman"/>
          <w:sz w:val="24"/>
          <w:szCs w:val="24"/>
        </w:rPr>
      </w:pPr>
      <w:r w:rsidRPr="00942406">
        <w:rPr>
          <w:rFonts w:ascii="Times New Roman" w:hAnsi="Times New Roman" w:cs="Times New Roman"/>
          <w:sz w:val="24"/>
          <w:szCs w:val="24"/>
        </w:rPr>
        <w:tab/>
      </w:r>
      <w:r w:rsidR="00026C61" w:rsidRPr="00942406">
        <w:rPr>
          <w:rFonts w:ascii="Times New Roman" w:hAnsi="Times New Roman" w:cs="Times New Roman"/>
          <w:sz w:val="24"/>
          <w:szCs w:val="24"/>
        </w:rPr>
        <w:t xml:space="preserve">At the same time, workload management plays a significant role in teachers’ performance and well-being. Teachers handle not only teaching but also many non-teaching and administrative tasks, which often lead to stress and reduced teaching time (Tarraya, 2024; Magtalas, 2024). Heavy workload can limit teachers’ participation in professional development and affect their motivation and job satisfaction (Reyes et al., 2023; </w:t>
      </w:r>
      <w:proofErr w:type="spellStart"/>
      <w:r w:rsidR="00026C61" w:rsidRPr="00942406">
        <w:rPr>
          <w:rFonts w:ascii="Times New Roman" w:hAnsi="Times New Roman" w:cs="Times New Roman"/>
          <w:sz w:val="24"/>
          <w:szCs w:val="24"/>
        </w:rPr>
        <w:t>Skaalvik</w:t>
      </w:r>
      <w:proofErr w:type="spellEnd"/>
      <w:r w:rsidR="00026C61" w:rsidRPr="00942406">
        <w:rPr>
          <w:rFonts w:ascii="Times New Roman" w:hAnsi="Times New Roman" w:cs="Times New Roman"/>
          <w:sz w:val="24"/>
          <w:szCs w:val="24"/>
        </w:rPr>
        <w:t xml:space="preserve"> &amp; </w:t>
      </w:r>
      <w:proofErr w:type="spellStart"/>
      <w:r w:rsidR="00026C61" w:rsidRPr="00942406">
        <w:rPr>
          <w:rFonts w:ascii="Times New Roman" w:hAnsi="Times New Roman" w:cs="Times New Roman"/>
          <w:sz w:val="24"/>
          <w:szCs w:val="24"/>
        </w:rPr>
        <w:t>Skaalvik</w:t>
      </w:r>
      <w:proofErr w:type="spellEnd"/>
      <w:r w:rsidR="00026C61" w:rsidRPr="00942406">
        <w:rPr>
          <w:rFonts w:ascii="Times New Roman" w:hAnsi="Times New Roman" w:cs="Times New Roman"/>
          <w:sz w:val="24"/>
          <w:szCs w:val="24"/>
        </w:rPr>
        <w:t>, 2017). Non-teaching duties, administrative work, and multiple roles are more challenging in geographically</w:t>
      </w:r>
      <w:r w:rsidR="00464AD1" w:rsidRPr="00942406">
        <w:rPr>
          <w:rFonts w:ascii="Times New Roman" w:hAnsi="Times New Roman" w:cs="Times New Roman"/>
          <w:sz w:val="24"/>
          <w:szCs w:val="24"/>
        </w:rPr>
        <w:t>-</w:t>
      </w:r>
      <w:r w:rsidR="00026C61" w:rsidRPr="00942406">
        <w:rPr>
          <w:rFonts w:ascii="Times New Roman" w:hAnsi="Times New Roman" w:cs="Times New Roman"/>
          <w:sz w:val="24"/>
          <w:szCs w:val="24"/>
        </w:rPr>
        <w:t>isolated schools due to limited staff and support systems.</w:t>
      </w:r>
    </w:p>
    <w:p w14:paraId="74761F8E" w14:textId="1F8AFEA5" w:rsidR="00026C61" w:rsidRPr="00942406" w:rsidRDefault="00BE22D1" w:rsidP="00544E78">
      <w:pPr>
        <w:spacing w:after="0" w:line="240" w:lineRule="auto"/>
        <w:jc w:val="both"/>
        <w:rPr>
          <w:rFonts w:ascii="Times New Roman" w:hAnsi="Times New Roman" w:cs="Times New Roman"/>
          <w:sz w:val="24"/>
          <w:szCs w:val="24"/>
        </w:rPr>
      </w:pPr>
      <w:r w:rsidRPr="00942406">
        <w:rPr>
          <w:rFonts w:ascii="Times New Roman" w:hAnsi="Times New Roman" w:cs="Times New Roman"/>
          <w:sz w:val="24"/>
          <w:szCs w:val="24"/>
        </w:rPr>
        <w:tab/>
      </w:r>
      <w:r w:rsidR="00026C61" w:rsidRPr="00942406">
        <w:rPr>
          <w:rFonts w:ascii="Times New Roman" w:hAnsi="Times New Roman" w:cs="Times New Roman"/>
          <w:sz w:val="24"/>
          <w:szCs w:val="24"/>
        </w:rPr>
        <w:t xml:space="preserve">The support system of teachers, which includes administrative support, peer collaboration, institutional support, and recognition, is greatly influenced by both professional development and workload management. Strong support systems help teachers manage stress, improve teaching performance, and stay motivated (Barros &amp; </w:t>
      </w:r>
      <w:proofErr w:type="spellStart"/>
      <w:r w:rsidR="00026C61" w:rsidRPr="00942406">
        <w:rPr>
          <w:rFonts w:ascii="Times New Roman" w:hAnsi="Times New Roman" w:cs="Times New Roman"/>
          <w:sz w:val="24"/>
          <w:szCs w:val="24"/>
        </w:rPr>
        <w:t>Dalonos</w:t>
      </w:r>
      <w:proofErr w:type="spellEnd"/>
      <w:r w:rsidR="00026C61" w:rsidRPr="00942406">
        <w:rPr>
          <w:rFonts w:ascii="Times New Roman" w:hAnsi="Times New Roman" w:cs="Times New Roman"/>
          <w:sz w:val="24"/>
          <w:szCs w:val="24"/>
        </w:rPr>
        <w:t>, 2025; OECD, 2023). However, when workload is too heavy and professional development is limited, support systems become weaker.</w:t>
      </w:r>
    </w:p>
    <w:p w14:paraId="440F930F" w14:textId="20799DC5" w:rsidR="00026C61" w:rsidRDefault="00BE22D1" w:rsidP="00544E78">
      <w:pPr>
        <w:spacing w:after="0" w:line="240" w:lineRule="auto"/>
        <w:jc w:val="both"/>
        <w:rPr>
          <w:rFonts w:ascii="Times New Roman" w:hAnsi="Times New Roman" w:cs="Times New Roman"/>
          <w:sz w:val="24"/>
          <w:szCs w:val="24"/>
        </w:rPr>
      </w:pPr>
      <w:r w:rsidRPr="00942406">
        <w:rPr>
          <w:rFonts w:ascii="Times New Roman" w:hAnsi="Times New Roman" w:cs="Times New Roman"/>
          <w:sz w:val="24"/>
          <w:szCs w:val="24"/>
        </w:rPr>
        <w:tab/>
      </w:r>
    </w:p>
    <w:p w14:paraId="74A658AB" w14:textId="49DC4FF1" w:rsidR="00942406" w:rsidRDefault="00942406" w:rsidP="00544E78">
      <w:pPr>
        <w:spacing w:after="0" w:line="240" w:lineRule="auto"/>
        <w:jc w:val="both"/>
        <w:rPr>
          <w:rFonts w:ascii="Times New Roman" w:hAnsi="Times New Roman" w:cs="Times New Roman"/>
          <w:sz w:val="24"/>
          <w:szCs w:val="24"/>
        </w:rPr>
      </w:pPr>
    </w:p>
    <w:p w14:paraId="23F3B601" w14:textId="77777777" w:rsidR="00942406" w:rsidRPr="00942406" w:rsidRDefault="00942406" w:rsidP="00544E78">
      <w:pPr>
        <w:spacing w:after="0" w:line="240" w:lineRule="auto"/>
        <w:jc w:val="both"/>
        <w:rPr>
          <w:rFonts w:ascii="Times New Roman" w:hAnsi="Times New Roman" w:cs="Times New Roman"/>
          <w:sz w:val="24"/>
          <w:szCs w:val="24"/>
        </w:rPr>
      </w:pPr>
    </w:p>
    <w:p w14:paraId="47B86353" w14:textId="1317BFAF" w:rsidR="00026C61" w:rsidRPr="00942406" w:rsidRDefault="00026C61" w:rsidP="00544E78">
      <w:pPr>
        <w:spacing w:after="0" w:line="240" w:lineRule="auto"/>
        <w:jc w:val="both"/>
        <w:rPr>
          <w:rFonts w:ascii="Times New Roman" w:hAnsi="Times New Roman" w:cs="Times New Roman"/>
          <w:b/>
          <w:bCs/>
          <w:sz w:val="24"/>
          <w:szCs w:val="24"/>
        </w:rPr>
      </w:pPr>
      <w:r w:rsidRPr="00942406">
        <w:rPr>
          <w:rFonts w:ascii="Times New Roman" w:hAnsi="Times New Roman" w:cs="Times New Roman"/>
          <w:b/>
          <w:bCs/>
          <w:sz w:val="24"/>
          <w:szCs w:val="24"/>
        </w:rPr>
        <w:t>OBJECTIVES OF STUDY</w:t>
      </w:r>
    </w:p>
    <w:p w14:paraId="50216D7C" w14:textId="77777777" w:rsidR="00026C61" w:rsidRPr="00942406" w:rsidRDefault="00026C61" w:rsidP="00544E78">
      <w:pPr>
        <w:spacing w:after="0" w:line="240" w:lineRule="auto"/>
        <w:jc w:val="both"/>
        <w:rPr>
          <w:rFonts w:ascii="Times New Roman" w:hAnsi="Times New Roman" w:cs="Times New Roman"/>
          <w:sz w:val="24"/>
          <w:szCs w:val="24"/>
        </w:rPr>
      </w:pPr>
    </w:p>
    <w:p w14:paraId="1907E613" w14:textId="138A166F" w:rsidR="009A02DE" w:rsidRPr="00942406" w:rsidRDefault="00BE22D1" w:rsidP="00544E78">
      <w:pPr>
        <w:spacing w:after="0" w:line="240" w:lineRule="auto"/>
        <w:jc w:val="both"/>
        <w:rPr>
          <w:rFonts w:ascii="Times New Roman" w:hAnsi="Times New Roman" w:cs="Times New Roman"/>
          <w:sz w:val="24"/>
          <w:szCs w:val="24"/>
        </w:rPr>
      </w:pPr>
      <w:r w:rsidRPr="00942406">
        <w:rPr>
          <w:rFonts w:ascii="Times New Roman" w:hAnsi="Times New Roman" w:cs="Times New Roman"/>
          <w:sz w:val="24"/>
          <w:szCs w:val="24"/>
        </w:rPr>
        <w:lastRenderedPageBreak/>
        <w:tab/>
      </w:r>
      <w:r w:rsidR="00F012DD" w:rsidRPr="00942406">
        <w:rPr>
          <w:rFonts w:ascii="Times New Roman" w:hAnsi="Times New Roman" w:cs="Times New Roman"/>
          <w:sz w:val="24"/>
          <w:szCs w:val="24"/>
        </w:rPr>
        <w:t>This study aims to examine the significant relationship between professional development and workload management and how these influence the support system of teachers in geographically</w:t>
      </w:r>
      <w:r w:rsidR="00464AD1" w:rsidRPr="00942406">
        <w:rPr>
          <w:rFonts w:ascii="Times New Roman" w:hAnsi="Times New Roman" w:cs="Times New Roman"/>
          <w:sz w:val="24"/>
          <w:szCs w:val="24"/>
        </w:rPr>
        <w:t>-</w:t>
      </w:r>
      <w:r w:rsidR="00F012DD" w:rsidRPr="00942406">
        <w:rPr>
          <w:rFonts w:ascii="Times New Roman" w:hAnsi="Times New Roman" w:cs="Times New Roman"/>
          <w:sz w:val="24"/>
          <w:szCs w:val="24"/>
        </w:rPr>
        <w:t xml:space="preserve">isolated schools in Division of Bukidnon, particularly in the school districts of Quezon, </w:t>
      </w:r>
      <w:proofErr w:type="spellStart"/>
      <w:r w:rsidR="00F012DD" w:rsidRPr="00942406">
        <w:rPr>
          <w:rFonts w:ascii="Times New Roman" w:hAnsi="Times New Roman" w:cs="Times New Roman"/>
          <w:sz w:val="24"/>
          <w:szCs w:val="24"/>
        </w:rPr>
        <w:t>Kitaotao</w:t>
      </w:r>
      <w:proofErr w:type="spellEnd"/>
      <w:r w:rsidR="00F012DD" w:rsidRPr="00942406">
        <w:rPr>
          <w:rFonts w:ascii="Times New Roman" w:hAnsi="Times New Roman" w:cs="Times New Roman"/>
          <w:sz w:val="24"/>
          <w:szCs w:val="24"/>
        </w:rPr>
        <w:t xml:space="preserve">, and San Fernando during the school year 2025 - 2026. It specifically seeks to describe the level of teachers’ professional development in terms of participation in seminars, workshops, and trainings, involvement in research and extension activities, and engagement in advanced academic studies. It also aims to assess the extent of workload management, including non-teaching tasks, support and management duties, and administrative responsibilities. </w:t>
      </w:r>
      <w:r w:rsidR="00464AD1" w:rsidRPr="00942406">
        <w:rPr>
          <w:rFonts w:ascii="Times New Roman" w:hAnsi="Times New Roman" w:cs="Times New Roman"/>
          <w:sz w:val="24"/>
          <w:szCs w:val="24"/>
        </w:rPr>
        <w:t>Additionally</w:t>
      </w:r>
      <w:r w:rsidR="00F012DD" w:rsidRPr="00942406">
        <w:rPr>
          <w:rFonts w:ascii="Times New Roman" w:hAnsi="Times New Roman" w:cs="Times New Roman"/>
          <w:sz w:val="24"/>
          <w:szCs w:val="24"/>
        </w:rPr>
        <w:t>, the study intends to determine the level of support system available to teachers, focusing on peer support, administrative support, institutional support, and recognition and motivation. Furthermore, it examines the significant relationships among professional development, workload management, and the support system of teachers, and identifies which of these variables, either individually or in combination, best predict the support system of teachers in geographically</w:t>
      </w:r>
      <w:r w:rsidR="00464AD1" w:rsidRPr="00942406">
        <w:rPr>
          <w:rFonts w:ascii="Times New Roman" w:hAnsi="Times New Roman" w:cs="Times New Roman"/>
          <w:sz w:val="24"/>
          <w:szCs w:val="24"/>
        </w:rPr>
        <w:t>-</w:t>
      </w:r>
      <w:r w:rsidR="00F012DD" w:rsidRPr="00942406">
        <w:rPr>
          <w:rFonts w:ascii="Times New Roman" w:hAnsi="Times New Roman" w:cs="Times New Roman"/>
          <w:sz w:val="24"/>
          <w:szCs w:val="24"/>
        </w:rPr>
        <w:t>isolated schools.</w:t>
      </w:r>
    </w:p>
    <w:p w14:paraId="1F4AA6CD" w14:textId="0DEDBF46" w:rsidR="00F012DD" w:rsidRPr="00942406" w:rsidRDefault="00F012DD" w:rsidP="00544E78">
      <w:pPr>
        <w:spacing w:after="0" w:line="240" w:lineRule="auto"/>
        <w:jc w:val="both"/>
        <w:rPr>
          <w:rFonts w:ascii="Times New Roman" w:hAnsi="Times New Roman" w:cs="Times New Roman"/>
          <w:sz w:val="24"/>
          <w:szCs w:val="24"/>
        </w:rPr>
      </w:pPr>
    </w:p>
    <w:p w14:paraId="74CF87C4" w14:textId="2746AA6F" w:rsidR="00F012DD" w:rsidRPr="00942406" w:rsidRDefault="00F012DD" w:rsidP="00544E78">
      <w:pPr>
        <w:spacing w:after="0" w:line="240" w:lineRule="auto"/>
        <w:jc w:val="both"/>
        <w:rPr>
          <w:rFonts w:ascii="Times New Roman" w:hAnsi="Times New Roman" w:cs="Times New Roman"/>
          <w:b/>
          <w:bCs/>
          <w:sz w:val="24"/>
          <w:szCs w:val="24"/>
        </w:rPr>
      </w:pPr>
      <w:r w:rsidRPr="00942406">
        <w:rPr>
          <w:rFonts w:ascii="Times New Roman" w:hAnsi="Times New Roman" w:cs="Times New Roman"/>
          <w:b/>
          <w:bCs/>
          <w:sz w:val="24"/>
          <w:szCs w:val="24"/>
        </w:rPr>
        <w:t>METHODS</w:t>
      </w:r>
    </w:p>
    <w:p w14:paraId="5D053D86" w14:textId="2D163408" w:rsidR="00F012DD" w:rsidRPr="00942406" w:rsidRDefault="00F012DD" w:rsidP="00544E78">
      <w:pPr>
        <w:spacing w:after="0" w:line="240" w:lineRule="auto"/>
        <w:jc w:val="both"/>
        <w:rPr>
          <w:rFonts w:ascii="Times New Roman" w:hAnsi="Times New Roman" w:cs="Times New Roman"/>
          <w:sz w:val="24"/>
          <w:szCs w:val="24"/>
        </w:rPr>
      </w:pPr>
    </w:p>
    <w:p w14:paraId="7BD166C4" w14:textId="6B7E0120" w:rsidR="006F6F17" w:rsidRPr="00942406" w:rsidRDefault="00BE22D1" w:rsidP="00544E78">
      <w:pPr>
        <w:spacing w:after="0" w:line="240" w:lineRule="auto"/>
        <w:jc w:val="both"/>
        <w:rPr>
          <w:rFonts w:ascii="Times New Roman" w:hAnsi="Times New Roman" w:cs="Times New Roman"/>
          <w:sz w:val="24"/>
          <w:szCs w:val="24"/>
        </w:rPr>
      </w:pPr>
      <w:r w:rsidRPr="00942406">
        <w:rPr>
          <w:rFonts w:ascii="Times New Roman" w:hAnsi="Times New Roman" w:cs="Times New Roman"/>
          <w:sz w:val="24"/>
          <w:szCs w:val="24"/>
        </w:rPr>
        <w:tab/>
      </w:r>
      <w:r w:rsidR="006F6F17" w:rsidRPr="00942406">
        <w:rPr>
          <w:rFonts w:ascii="Times New Roman" w:hAnsi="Times New Roman" w:cs="Times New Roman"/>
          <w:sz w:val="24"/>
          <w:szCs w:val="24"/>
        </w:rPr>
        <w:t>This study used a quantitative method, specifically a descriptive-correlational design, to examine the relationship between professional development, workload management, and the support system of teachers in geographically</w:t>
      </w:r>
      <w:r w:rsidR="00464AD1" w:rsidRPr="00942406">
        <w:rPr>
          <w:rFonts w:ascii="Times New Roman" w:hAnsi="Times New Roman" w:cs="Times New Roman"/>
          <w:sz w:val="24"/>
          <w:szCs w:val="24"/>
        </w:rPr>
        <w:t>-</w:t>
      </w:r>
      <w:r w:rsidR="006F6F17" w:rsidRPr="00942406">
        <w:rPr>
          <w:rFonts w:ascii="Times New Roman" w:hAnsi="Times New Roman" w:cs="Times New Roman"/>
          <w:sz w:val="24"/>
          <w:szCs w:val="24"/>
        </w:rPr>
        <w:t xml:space="preserve">isolated schools. The research was conducted in Division of Bukidnon, particularly in the </w:t>
      </w:r>
      <w:r w:rsidR="00464AD1" w:rsidRPr="00942406">
        <w:rPr>
          <w:rFonts w:ascii="Times New Roman" w:hAnsi="Times New Roman" w:cs="Times New Roman"/>
          <w:sz w:val="24"/>
          <w:szCs w:val="24"/>
        </w:rPr>
        <w:t>school districts</w:t>
      </w:r>
      <w:r w:rsidR="006F6F17" w:rsidRPr="00942406">
        <w:rPr>
          <w:rFonts w:ascii="Times New Roman" w:hAnsi="Times New Roman" w:cs="Times New Roman"/>
          <w:sz w:val="24"/>
          <w:szCs w:val="24"/>
        </w:rPr>
        <w:t xml:space="preserve"> of </w:t>
      </w:r>
      <w:proofErr w:type="spellStart"/>
      <w:r w:rsidR="006F6F17" w:rsidRPr="00942406">
        <w:rPr>
          <w:rFonts w:ascii="Times New Roman" w:hAnsi="Times New Roman" w:cs="Times New Roman"/>
          <w:sz w:val="24"/>
          <w:szCs w:val="24"/>
        </w:rPr>
        <w:t>Kitaotao</w:t>
      </w:r>
      <w:proofErr w:type="spellEnd"/>
      <w:r w:rsidR="006F6F17" w:rsidRPr="00942406">
        <w:rPr>
          <w:rFonts w:ascii="Times New Roman" w:hAnsi="Times New Roman" w:cs="Times New Roman"/>
          <w:sz w:val="24"/>
          <w:szCs w:val="24"/>
        </w:rPr>
        <w:t>, Quezon, and San Fernando. A total of 380 teachers from 28 public elementary and secondary schools were selected using simple random sampling to ensure fair representation. Data were gathered through face-to-face surveys using structured questionnaires, which were distributed during teachers’ free time. The respondents were assured that their answers would remain private and confidential.</w:t>
      </w:r>
    </w:p>
    <w:p w14:paraId="2DCD9B0B" w14:textId="55AEDD49" w:rsidR="006F6F17" w:rsidRPr="00942406" w:rsidRDefault="00BE22D1" w:rsidP="00544E78">
      <w:pPr>
        <w:spacing w:after="0" w:line="240" w:lineRule="auto"/>
        <w:jc w:val="both"/>
        <w:rPr>
          <w:rFonts w:ascii="Times New Roman" w:hAnsi="Times New Roman" w:cs="Times New Roman"/>
          <w:sz w:val="24"/>
          <w:szCs w:val="24"/>
        </w:rPr>
      </w:pPr>
      <w:r w:rsidRPr="00942406">
        <w:rPr>
          <w:rFonts w:ascii="Times New Roman" w:hAnsi="Times New Roman" w:cs="Times New Roman"/>
          <w:sz w:val="24"/>
          <w:szCs w:val="24"/>
        </w:rPr>
        <w:tab/>
      </w:r>
      <w:r w:rsidR="006F6F17" w:rsidRPr="00942406">
        <w:rPr>
          <w:rFonts w:ascii="Times New Roman" w:hAnsi="Times New Roman" w:cs="Times New Roman"/>
          <w:sz w:val="24"/>
          <w:szCs w:val="24"/>
        </w:rPr>
        <w:t>The study used standardized survey instruments adapted from previous studies to measure professional development, workload management, and support systems. These instruments underwent validation and pilot testing to ensure clarity and reliability. The results of the reliability test showed high Cronbach’s alpha values of 0.906 for professional development, 0.908 for workload management, and 0.976 for the support system, with an overall reliability of 0.975, indicating that the instruments were highly reliable. The questionnaire included key indicators such as seminars and training, non-teaching and administrative tasks, and different forms of support like peer, administrative, and institutional support. Responses were measured using a five-point Likert scale to determine the level of each variable.</w:t>
      </w:r>
    </w:p>
    <w:p w14:paraId="2D1290FD" w14:textId="77777777" w:rsidR="007E7D44" w:rsidRPr="00942406" w:rsidRDefault="00BE22D1" w:rsidP="00544E78">
      <w:pPr>
        <w:spacing w:after="0" w:line="240" w:lineRule="auto"/>
        <w:jc w:val="both"/>
        <w:rPr>
          <w:rFonts w:ascii="Times New Roman" w:hAnsi="Times New Roman" w:cs="Times New Roman"/>
          <w:sz w:val="24"/>
          <w:szCs w:val="24"/>
        </w:rPr>
      </w:pPr>
      <w:r w:rsidRPr="00942406">
        <w:rPr>
          <w:rFonts w:ascii="Times New Roman" w:hAnsi="Times New Roman" w:cs="Times New Roman"/>
          <w:sz w:val="24"/>
          <w:szCs w:val="24"/>
        </w:rPr>
        <w:tab/>
      </w:r>
      <w:r w:rsidR="006F6F17" w:rsidRPr="00942406">
        <w:rPr>
          <w:rFonts w:ascii="Times New Roman" w:hAnsi="Times New Roman" w:cs="Times New Roman"/>
          <w:sz w:val="24"/>
          <w:szCs w:val="24"/>
        </w:rPr>
        <w:t xml:space="preserve">Before data collection, the researcher secured permission from the Schools Division Superintendent and followed proper ethical procedures, including informed consent and confidentiality, in line with the Data Privacy Act of 2012. The researcher personally visited the schools to distribute and collect the questionnaires. </w:t>
      </w:r>
    </w:p>
    <w:p w14:paraId="386E6CCF" w14:textId="3C510E0E" w:rsidR="003B2EE1" w:rsidRPr="00942406" w:rsidRDefault="007E7D44" w:rsidP="00544E78">
      <w:pPr>
        <w:spacing w:after="0" w:line="240" w:lineRule="auto"/>
        <w:jc w:val="both"/>
        <w:rPr>
          <w:rFonts w:ascii="Times New Roman" w:hAnsi="Times New Roman" w:cs="Times New Roman"/>
          <w:sz w:val="24"/>
          <w:szCs w:val="24"/>
        </w:rPr>
      </w:pPr>
      <w:r w:rsidRPr="00942406">
        <w:rPr>
          <w:rFonts w:ascii="Times New Roman" w:hAnsi="Times New Roman" w:cs="Times New Roman"/>
          <w:sz w:val="24"/>
          <w:szCs w:val="24"/>
        </w:rPr>
        <w:tab/>
        <w:t>After gathering the data, the responses were organized, encoded, and analyzed using statistical tools. Descriptive statistics were used to describe the levels of the variables, while Pearson correlation was used to determine the relationships among them. Multiple regression analysis was also applied to identify which variables, either alone or combined, best predict the support system of teachers in geographically isolated schools.</w:t>
      </w:r>
    </w:p>
    <w:p w14:paraId="582A8B22" w14:textId="73286C64" w:rsidR="003B2EE1" w:rsidRPr="00942406" w:rsidRDefault="003B2EE1" w:rsidP="00544E78">
      <w:pPr>
        <w:spacing w:after="0" w:line="240" w:lineRule="auto"/>
        <w:jc w:val="both"/>
        <w:rPr>
          <w:rFonts w:ascii="Times New Roman" w:hAnsi="Times New Roman" w:cs="Times New Roman"/>
          <w:sz w:val="24"/>
          <w:szCs w:val="24"/>
        </w:rPr>
      </w:pPr>
    </w:p>
    <w:p w14:paraId="7BC7434B" w14:textId="5E874719" w:rsidR="00C92937" w:rsidRPr="00942406" w:rsidRDefault="003B2EE1" w:rsidP="00544E78">
      <w:pPr>
        <w:spacing w:after="0" w:line="240" w:lineRule="auto"/>
        <w:jc w:val="both"/>
        <w:rPr>
          <w:rFonts w:ascii="Times New Roman" w:hAnsi="Times New Roman" w:cs="Times New Roman"/>
          <w:b/>
          <w:bCs/>
          <w:sz w:val="24"/>
          <w:szCs w:val="24"/>
        </w:rPr>
      </w:pPr>
      <w:r w:rsidRPr="00942406">
        <w:rPr>
          <w:rFonts w:ascii="Times New Roman" w:hAnsi="Times New Roman" w:cs="Times New Roman"/>
          <w:b/>
          <w:bCs/>
          <w:sz w:val="24"/>
          <w:szCs w:val="24"/>
        </w:rPr>
        <w:t>RESULTS AND DISCUSSION</w:t>
      </w:r>
    </w:p>
    <w:p w14:paraId="227D1727" w14:textId="5AB345F9" w:rsidR="007E7D44" w:rsidRPr="00942406" w:rsidRDefault="003B2EE1" w:rsidP="00544E78">
      <w:pPr>
        <w:spacing w:after="0" w:line="240" w:lineRule="auto"/>
        <w:jc w:val="both"/>
        <w:rPr>
          <w:rFonts w:ascii="Times New Roman" w:hAnsi="Times New Roman" w:cs="Times New Roman"/>
          <w:sz w:val="24"/>
          <w:szCs w:val="24"/>
        </w:rPr>
      </w:pPr>
      <w:r w:rsidRPr="00942406">
        <w:rPr>
          <w:rFonts w:ascii="Times New Roman" w:hAnsi="Times New Roman" w:cs="Times New Roman"/>
          <w:sz w:val="24"/>
          <w:szCs w:val="24"/>
        </w:rPr>
        <w:t>Table 1: Summary of mean scores of professional development of teachers</w:t>
      </w:r>
    </w:p>
    <w:tbl>
      <w:tblPr>
        <w:tblStyle w:val="TableGrid"/>
        <w:tblW w:w="83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2"/>
        <w:gridCol w:w="851"/>
        <w:gridCol w:w="1559"/>
        <w:gridCol w:w="2977"/>
      </w:tblGrid>
      <w:tr w:rsidR="007E7D44" w:rsidRPr="00942406" w14:paraId="202D3972" w14:textId="77777777" w:rsidTr="00CB1E7B">
        <w:trPr>
          <w:trHeight w:val="434"/>
        </w:trPr>
        <w:tc>
          <w:tcPr>
            <w:tcW w:w="2972" w:type="dxa"/>
            <w:tcBorders>
              <w:top w:val="double" w:sz="4" w:space="0" w:color="auto"/>
              <w:bottom w:val="single" w:sz="12" w:space="0" w:color="auto"/>
            </w:tcBorders>
          </w:tcPr>
          <w:p w14:paraId="7B49F6D4" w14:textId="77777777" w:rsidR="007E7D44" w:rsidRPr="00942406" w:rsidRDefault="007E7D44" w:rsidP="00544E78">
            <w:pPr>
              <w:jc w:val="center"/>
              <w:rPr>
                <w:rFonts w:ascii="Times New Roman" w:hAnsi="Times New Roman" w:cs="Times New Roman"/>
                <w:sz w:val="20"/>
                <w:szCs w:val="24"/>
              </w:rPr>
            </w:pPr>
            <w:r w:rsidRPr="00942406">
              <w:rPr>
                <w:rFonts w:ascii="Times New Roman" w:hAnsi="Times New Roman" w:cs="Times New Roman"/>
                <w:sz w:val="20"/>
                <w:szCs w:val="24"/>
              </w:rPr>
              <w:t>INDICATORS</w:t>
            </w:r>
          </w:p>
        </w:tc>
        <w:tc>
          <w:tcPr>
            <w:tcW w:w="851" w:type="dxa"/>
            <w:tcBorders>
              <w:top w:val="double" w:sz="4" w:space="0" w:color="auto"/>
              <w:bottom w:val="single" w:sz="12" w:space="0" w:color="auto"/>
            </w:tcBorders>
          </w:tcPr>
          <w:p w14:paraId="5F8F0AB7" w14:textId="77777777" w:rsidR="007E7D44" w:rsidRPr="00942406" w:rsidRDefault="007E7D44" w:rsidP="00544E78">
            <w:pPr>
              <w:jc w:val="center"/>
              <w:rPr>
                <w:rFonts w:ascii="Times New Roman" w:hAnsi="Times New Roman" w:cs="Times New Roman"/>
                <w:sz w:val="20"/>
                <w:szCs w:val="24"/>
              </w:rPr>
            </w:pPr>
            <w:r w:rsidRPr="00942406">
              <w:rPr>
                <w:rFonts w:ascii="Times New Roman" w:hAnsi="Times New Roman" w:cs="Times New Roman"/>
                <w:sz w:val="20"/>
                <w:szCs w:val="24"/>
              </w:rPr>
              <w:t>MEAN</w:t>
            </w:r>
          </w:p>
        </w:tc>
        <w:tc>
          <w:tcPr>
            <w:tcW w:w="1559" w:type="dxa"/>
            <w:tcBorders>
              <w:top w:val="double" w:sz="4" w:space="0" w:color="auto"/>
              <w:bottom w:val="single" w:sz="12" w:space="0" w:color="auto"/>
            </w:tcBorders>
          </w:tcPr>
          <w:p w14:paraId="0D9AF74F" w14:textId="77777777" w:rsidR="007E7D44" w:rsidRPr="00942406" w:rsidRDefault="007E7D44" w:rsidP="00544E78">
            <w:pPr>
              <w:jc w:val="center"/>
              <w:rPr>
                <w:rFonts w:ascii="Times New Roman" w:hAnsi="Times New Roman" w:cs="Times New Roman"/>
                <w:sz w:val="20"/>
                <w:szCs w:val="24"/>
              </w:rPr>
            </w:pPr>
            <w:r w:rsidRPr="00942406">
              <w:rPr>
                <w:rFonts w:ascii="Times New Roman" w:hAnsi="Times New Roman" w:cs="Times New Roman"/>
                <w:sz w:val="20"/>
                <w:szCs w:val="24"/>
              </w:rPr>
              <w:t>DESCRIPTIVE</w:t>
            </w:r>
          </w:p>
          <w:p w14:paraId="0D0E4999" w14:textId="77777777" w:rsidR="007E7D44" w:rsidRPr="00942406" w:rsidRDefault="007E7D44" w:rsidP="00544E78">
            <w:pPr>
              <w:jc w:val="center"/>
              <w:rPr>
                <w:rFonts w:ascii="Times New Roman" w:hAnsi="Times New Roman" w:cs="Times New Roman"/>
                <w:sz w:val="20"/>
                <w:szCs w:val="24"/>
              </w:rPr>
            </w:pPr>
            <w:r w:rsidRPr="00942406">
              <w:rPr>
                <w:rFonts w:ascii="Times New Roman" w:hAnsi="Times New Roman" w:cs="Times New Roman"/>
                <w:sz w:val="20"/>
                <w:szCs w:val="24"/>
              </w:rPr>
              <w:t>RATING</w:t>
            </w:r>
          </w:p>
        </w:tc>
        <w:tc>
          <w:tcPr>
            <w:tcW w:w="2977" w:type="dxa"/>
            <w:tcBorders>
              <w:top w:val="double" w:sz="4" w:space="0" w:color="auto"/>
              <w:bottom w:val="single" w:sz="12" w:space="0" w:color="auto"/>
            </w:tcBorders>
          </w:tcPr>
          <w:p w14:paraId="782A3963" w14:textId="77777777" w:rsidR="007E7D44" w:rsidRPr="00942406" w:rsidRDefault="007E7D44" w:rsidP="00544E78">
            <w:pPr>
              <w:jc w:val="center"/>
              <w:rPr>
                <w:rFonts w:ascii="Times New Roman" w:hAnsi="Times New Roman" w:cs="Times New Roman"/>
                <w:sz w:val="20"/>
                <w:szCs w:val="24"/>
              </w:rPr>
            </w:pPr>
            <w:r w:rsidRPr="00942406">
              <w:rPr>
                <w:rFonts w:ascii="Times New Roman" w:hAnsi="Times New Roman" w:cs="Times New Roman"/>
                <w:sz w:val="20"/>
                <w:szCs w:val="24"/>
              </w:rPr>
              <w:t>QUALITATIVE</w:t>
            </w:r>
          </w:p>
          <w:p w14:paraId="06E87DC2" w14:textId="77777777" w:rsidR="007E7D44" w:rsidRPr="00942406" w:rsidRDefault="007E7D44" w:rsidP="00544E78">
            <w:pPr>
              <w:jc w:val="center"/>
              <w:rPr>
                <w:rFonts w:ascii="Times New Roman" w:hAnsi="Times New Roman" w:cs="Times New Roman"/>
                <w:sz w:val="20"/>
                <w:szCs w:val="24"/>
              </w:rPr>
            </w:pPr>
            <w:r w:rsidRPr="00942406">
              <w:rPr>
                <w:rFonts w:ascii="Times New Roman" w:hAnsi="Times New Roman" w:cs="Times New Roman"/>
                <w:sz w:val="20"/>
                <w:szCs w:val="24"/>
              </w:rPr>
              <w:t>INTERPRETATION</w:t>
            </w:r>
          </w:p>
        </w:tc>
      </w:tr>
      <w:tr w:rsidR="007E7D44" w:rsidRPr="00942406" w14:paraId="4EE2AC18" w14:textId="77777777" w:rsidTr="00CB1E7B">
        <w:trPr>
          <w:trHeight w:val="263"/>
        </w:trPr>
        <w:tc>
          <w:tcPr>
            <w:tcW w:w="2972" w:type="dxa"/>
            <w:tcBorders>
              <w:top w:val="single" w:sz="12" w:space="0" w:color="auto"/>
            </w:tcBorders>
          </w:tcPr>
          <w:p w14:paraId="02018636" w14:textId="77777777" w:rsidR="007E7D44" w:rsidRPr="00942406" w:rsidRDefault="007E7D44" w:rsidP="00544E78">
            <w:pPr>
              <w:rPr>
                <w:rFonts w:ascii="Times New Roman" w:hAnsi="Times New Roman" w:cs="Times New Roman"/>
                <w:sz w:val="20"/>
                <w:szCs w:val="24"/>
              </w:rPr>
            </w:pPr>
            <w:r w:rsidRPr="00942406">
              <w:rPr>
                <w:rFonts w:ascii="Times New Roman" w:hAnsi="Times New Roman" w:cs="Times New Roman"/>
                <w:sz w:val="20"/>
                <w:szCs w:val="24"/>
              </w:rPr>
              <w:lastRenderedPageBreak/>
              <w:t>Seminar/Workshop/Training</w:t>
            </w:r>
          </w:p>
        </w:tc>
        <w:tc>
          <w:tcPr>
            <w:tcW w:w="851" w:type="dxa"/>
            <w:tcBorders>
              <w:top w:val="single" w:sz="12" w:space="0" w:color="auto"/>
            </w:tcBorders>
          </w:tcPr>
          <w:p w14:paraId="0F867726" w14:textId="77777777" w:rsidR="007E7D44" w:rsidRPr="00942406" w:rsidRDefault="007E7D44" w:rsidP="00544E78">
            <w:pPr>
              <w:jc w:val="center"/>
              <w:rPr>
                <w:rFonts w:ascii="Times New Roman" w:hAnsi="Times New Roman" w:cs="Times New Roman"/>
                <w:sz w:val="20"/>
                <w:szCs w:val="24"/>
              </w:rPr>
            </w:pPr>
            <w:r w:rsidRPr="00942406">
              <w:rPr>
                <w:rFonts w:ascii="Times New Roman" w:hAnsi="Times New Roman" w:cs="Times New Roman"/>
                <w:sz w:val="20"/>
                <w:szCs w:val="24"/>
              </w:rPr>
              <w:t>4.41</w:t>
            </w:r>
          </w:p>
        </w:tc>
        <w:tc>
          <w:tcPr>
            <w:tcW w:w="1559" w:type="dxa"/>
            <w:tcBorders>
              <w:top w:val="single" w:sz="12" w:space="0" w:color="auto"/>
            </w:tcBorders>
          </w:tcPr>
          <w:p w14:paraId="3495A2C2" w14:textId="77777777" w:rsidR="007E7D44" w:rsidRPr="00942406" w:rsidRDefault="007E7D44" w:rsidP="00544E78">
            <w:pPr>
              <w:ind w:left="11" w:hanging="11"/>
              <w:jc w:val="center"/>
              <w:rPr>
                <w:rFonts w:ascii="Times New Roman" w:eastAsia="Arial" w:hAnsi="Times New Roman" w:cs="Times New Roman"/>
                <w:sz w:val="20"/>
                <w:szCs w:val="24"/>
              </w:rPr>
            </w:pPr>
            <w:r w:rsidRPr="00942406">
              <w:rPr>
                <w:rFonts w:ascii="Times New Roman" w:eastAsia="Arial" w:hAnsi="Times New Roman" w:cs="Times New Roman"/>
                <w:sz w:val="20"/>
                <w:szCs w:val="24"/>
              </w:rPr>
              <w:t>Agree</w:t>
            </w:r>
          </w:p>
        </w:tc>
        <w:tc>
          <w:tcPr>
            <w:tcW w:w="2977" w:type="dxa"/>
            <w:tcBorders>
              <w:top w:val="single" w:sz="12" w:space="0" w:color="auto"/>
            </w:tcBorders>
          </w:tcPr>
          <w:p w14:paraId="6B91AE90" w14:textId="77777777" w:rsidR="007E7D44" w:rsidRPr="00942406" w:rsidRDefault="007E7D44" w:rsidP="00544E78">
            <w:pPr>
              <w:ind w:left="11" w:hanging="11"/>
              <w:jc w:val="center"/>
              <w:rPr>
                <w:rFonts w:ascii="Times New Roman" w:eastAsia="Arial" w:hAnsi="Times New Roman" w:cs="Times New Roman"/>
                <w:sz w:val="20"/>
                <w:szCs w:val="24"/>
              </w:rPr>
            </w:pPr>
            <w:r w:rsidRPr="00942406">
              <w:rPr>
                <w:rFonts w:ascii="Times New Roman" w:eastAsia="Arial" w:hAnsi="Times New Roman" w:cs="Times New Roman"/>
                <w:sz w:val="20"/>
                <w:szCs w:val="24"/>
              </w:rPr>
              <w:t>High professional development</w:t>
            </w:r>
          </w:p>
        </w:tc>
      </w:tr>
      <w:tr w:rsidR="007E7D44" w:rsidRPr="00942406" w14:paraId="5037FC6F" w14:textId="77777777" w:rsidTr="00CB1E7B">
        <w:trPr>
          <w:trHeight w:val="267"/>
        </w:trPr>
        <w:tc>
          <w:tcPr>
            <w:tcW w:w="2972" w:type="dxa"/>
          </w:tcPr>
          <w:p w14:paraId="68F0F034" w14:textId="77777777" w:rsidR="007E7D44" w:rsidRPr="00942406" w:rsidRDefault="007E7D44" w:rsidP="00544E78">
            <w:pPr>
              <w:rPr>
                <w:rFonts w:ascii="Times New Roman" w:hAnsi="Times New Roman" w:cs="Times New Roman"/>
                <w:sz w:val="20"/>
                <w:szCs w:val="24"/>
              </w:rPr>
            </w:pPr>
            <w:r w:rsidRPr="00942406">
              <w:rPr>
                <w:rFonts w:ascii="Times New Roman" w:hAnsi="Times New Roman" w:cs="Times New Roman"/>
                <w:sz w:val="20"/>
                <w:szCs w:val="24"/>
              </w:rPr>
              <w:t>Research and Extension Activities</w:t>
            </w:r>
          </w:p>
        </w:tc>
        <w:tc>
          <w:tcPr>
            <w:tcW w:w="851" w:type="dxa"/>
          </w:tcPr>
          <w:p w14:paraId="7E3BF2C6" w14:textId="77777777" w:rsidR="007E7D44" w:rsidRPr="00942406" w:rsidRDefault="007E7D44" w:rsidP="00544E78">
            <w:pPr>
              <w:jc w:val="center"/>
              <w:rPr>
                <w:rFonts w:ascii="Times New Roman" w:hAnsi="Times New Roman" w:cs="Times New Roman"/>
                <w:sz w:val="20"/>
                <w:szCs w:val="24"/>
              </w:rPr>
            </w:pPr>
            <w:r w:rsidRPr="00942406">
              <w:rPr>
                <w:rFonts w:ascii="Times New Roman" w:hAnsi="Times New Roman" w:cs="Times New Roman"/>
                <w:sz w:val="20"/>
                <w:szCs w:val="24"/>
              </w:rPr>
              <w:t>4.13</w:t>
            </w:r>
          </w:p>
        </w:tc>
        <w:tc>
          <w:tcPr>
            <w:tcW w:w="1559" w:type="dxa"/>
          </w:tcPr>
          <w:p w14:paraId="5CDD87BF" w14:textId="77777777" w:rsidR="007E7D44" w:rsidRPr="00942406" w:rsidRDefault="007E7D44" w:rsidP="00544E78">
            <w:pPr>
              <w:ind w:hanging="11"/>
              <w:jc w:val="center"/>
              <w:rPr>
                <w:rFonts w:ascii="Times New Roman" w:eastAsia="Arial" w:hAnsi="Times New Roman" w:cs="Times New Roman"/>
                <w:sz w:val="20"/>
                <w:szCs w:val="24"/>
              </w:rPr>
            </w:pPr>
            <w:r w:rsidRPr="00942406">
              <w:rPr>
                <w:rFonts w:ascii="Times New Roman" w:eastAsia="Arial" w:hAnsi="Times New Roman" w:cs="Times New Roman"/>
                <w:sz w:val="20"/>
                <w:szCs w:val="24"/>
              </w:rPr>
              <w:t>Agree</w:t>
            </w:r>
          </w:p>
        </w:tc>
        <w:tc>
          <w:tcPr>
            <w:tcW w:w="2977" w:type="dxa"/>
          </w:tcPr>
          <w:p w14:paraId="39AD80EE" w14:textId="77777777" w:rsidR="007E7D44" w:rsidRPr="00942406" w:rsidRDefault="007E7D44" w:rsidP="00544E78">
            <w:pPr>
              <w:ind w:hanging="11"/>
              <w:jc w:val="center"/>
              <w:rPr>
                <w:rFonts w:ascii="Times New Roman" w:eastAsia="Arial" w:hAnsi="Times New Roman" w:cs="Times New Roman"/>
                <w:sz w:val="20"/>
                <w:szCs w:val="24"/>
              </w:rPr>
            </w:pPr>
            <w:r w:rsidRPr="00942406">
              <w:rPr>
                <w:rFonts w:ascii="Times New Roman" w:eastAsia="Arial" w:hAnsi="Times New Roman" w:cs="Times New Roman"/>
                <w:sz w:val="20"/>
                <w:szCs w:val="24"/>
              </w:rPr>
              <w:t>High professional development</w:t>
            </w:r>
          </w:p>
        </w:tc>
      </w:tr>
      <w:tr w:rsidR="007E7D44" w:rsidRPr="00942406" w14:paraId="0BC50B44" w14:textId="77777777" w:rsidTr="00CB1E7B">
        <w:trPr>
          <w:trHeight w:val="270"/>
        </w:trPr>
        <w:tc>
          <w:tcPr>
            <w:tcW w:w="2972" w:type="dxa"/>
            <w:tcBorders>
              <w:bottom w:val="single" w:sz="12" w:space="0" w:color="auto"/>
            </w:tcBorders>
          </w:tcPr>
          <w:p w14:paraId="0EDBFD3A" w14:textId="77777777" w:rsidR="007E7D44" w:rsidRPr="00942406" w:rsidRDefault="007E7D44" w:rsidP="00544E78">
            <w:pPr>
              <w:rPr>
                <w:rFonts w:ascii="Times New Roman" w:hAnsi="Times New Roman" w:cs="Times New Roman"/>
                <w:sz w:val="20"/>
                <w:szCs w:val="24"/>
              </w:rPr>
            </w:pPr>
            <w:r w:rsidRPr="00942406">
              <w:rPr>
                <w:rFonts w:ascii="Times New Roman" w:hAnsi="Times New Roman" w:cs="Times New Roman"/>
                <w:sz w:val="20"/>
                <w:szCs w:val="24"/>
              </w:rPr>
              <w:t>Advance Academic Studies</w:t>
            </w:r>
          </w:p>
        </w:tc>
        <w:tc>
          <w:tcPr>
            <w:tcW w:w="851" w:type="dxa"/>
            <w:tcBorders>
              <w:bottom w:val="single" w:sz="12" w:space="0" w:color="auto"/>
            </w:tcBorders>
          </w:tcPr>
          <w:p w14:paraId="288E57D0" w14:textId="77777777" w:rsidR="007E7D44" w:rsidRPr="00942406" w:rsidRDefault="007E7D44" w:rsidP="00544E78">
            <w:pPr>
              <w:jc w:val="center"/>
              <w:rPr>
                <w:rFonts w:ascii="Times New Roman" w:hAnsi="Times New Roman" w:cs="Times New Roman"/>
                <w:sz w:val="20"/>
                <w:szCs w:val="24"/>
              </w:rPr>
            </w:pPr>
            <w:r w:rsidRPr="00942406">
              <w:rPr>
                <w:rFonts w:ascii="Times New Roman" w:hAnsi="Times New Roman" w:cs="Times New Roman"/>
                <w:sz w:val="20"/>
                <w:szCs w:val="24"/>
              </w:rPr>
              <w:t>3.84</w:t>
            </w:r>
          </w:p>
        </w:tc>
        <w:tc>
          <w:tcPr>
            <w:tcW w:w="1559" w:type="dxa"/>
            <w:tcBorders>
              <w:bottom w:val="single" w:sz="12" w:space="0" w:color="auto"/>
            </w:tcBorders>
          </w:tcPr>
          <w:p w14:paraId="77CB93CF" w14:textId="77777777" w:rsidR="007E7D44" w:rsidRPr="00942406" w:rsidRDefault="007E7D44" w:rsidP="00544E78">
            <w:pPr>
              <w:ind w:hanging="11"/>
              <w:jc w:val="center"/>
              <w:rPr>
                <w:rFonts w:ascii="Times New Roman" w:eastAsia="Arial" w:hAnsi="Times New Roman" w:cs="Times New Roman"/>
                <w:sz w:val="20"/>
                <w:szCs w:val="24"/>
              </w:rPr>
            </w:pPr>
            <w:r w:rsidRPr="00942406">
              <w:rPr>
                <w:rFonts w:ascii="Times New Roman" w:eastAsia="Arial" w:hAnsi="Times New Roman" w:cs="Times New Roman"/>
                <w:sz w:val="20"/>
                <w:szCs w:val="24"/>
              </w:rPr>
              <w:t>Agree</w:t>
            </w:r>
          </w:p>
        </w:tc>
        <w:tc>
          <w:tcPr>
            <w:tcW w:w="2977" w:type="dxa"/>
            <w:tcBorders>
              <w:bottom w:val="single" w:sz="12" w:space="0" w:color="auto"/>
            </w:tcBorders>
          </w:tcPr>
          <w:p w14:paraId="57F276D1" w14:textId="77777777" w:rsidR="007E7D44" w:rsidRPr="00942406" w:rsidRDefault="007E7D44" w:rsidP="00544E78">
            <w:pPr>
              <w:ind w:hanging="11"/>
              <w:jc w:val="center"/>
              <w:rPr>
                <w:rFonts w:ascii="Times New Roman" w:eastAsia="Arial" w:hAnsi="Times New Roman" w:cs="Times New Roman"/>
                <w:sz w:val="20"/>
                <w:szCs w:val="24"/>
              </w:rPr>
            </w:pPr>
            <w:r w:rsidRPr="00942406">
              <w:rPr>
                <w:rFonts w:ascii="Times New Roman" w:eastAsia="Arial" w:hAnsi="Times New Roman" w:cs="Times New Roman"/>
                <w:sz w:val="20"/>
                <w:szCs w:val="24"/>
              </w:rPr>
              <w:t>High professional development</w:t>
            </w:r>
          </w:p>
        </w:tc>
      </w:tr>
      <w:tr w:rsidR="007E7D44" w:rsidRPr="00942406" w14:paraId="052729AA" w14:textId="77777777" w:rsidTr="00CB1E7B">
        <w:trPr>
          <w:trHeight w:val="294"/>
        </w:trPr>
        <w:tc>
          <w:tcPr>
            <w:tcW w:w="2972" w:type="dxa"/>
            <w:tcBorders>
              <w:top w:val="single" w:sz="12" w:space="0" w:color="auto"/>
              <w:bottom w:val="double" w:sz="4" w:space="0" w:color="auto"/>
            </w:tcBorders>
          </w:tcPr>
          <w:p w14:paraId="214DF34A" w14:textId="77777777" w:rsidR="007E7D44" w:rsidRPr="00942406" w:rsidRDefault="007E7D44" w:rsidP="00544E78">
            <w:pPr>
              <w:jc w:val="right"/>
              <w:rPr>
                <w:rFonts w:ascii="Times New Roman" w:hAnsi="Times New Roman" w:cs="Times New Roman"/>
                <w:sz w:val="20"/>
                <w:szCs w:val="24"/>
              </w:rPr>
            </w:pPr>
            <w:r w:rsidRPr="00942406">
              <w:rPr>
                <w:rFonts w:ascii="Times New Roman" w:hAnsi="Times New Roman" w:cs="Times New Roman"/>
                <w:sz w:val="20"/>
                <w:szCs w:val="24"/>
              </w:rPr>
              <w:t>OVERALL MEAN</w:t>
            </w:r>
          </w:p>
        </w:tc>
        <w:tc>
          <w:tcPr>
            <w:tcW w:w="851" w:type="dxa"/>
            <w:tcBorders>
              <w:top w:val="single" w:sz="12" w:space="0" w:color="auto"/>
              <w:bottom w:val="double" w:sz="4" w:space="0" w:color="auto"/>
            </w:tcBorders>
          </w:tcPr>
          <w:p w14:paraId="467B3194" w14:textId="77777777" w:rsidR="007E7D44" w:rsidRPr="00942406" w:rsidRDefault="007E7D44" w:rsidP="00544E78">
            <w:pPr>
              <w:jc w:val="center"/>
              <w:rPr>
                <w:rFonts w:ascii="Times New Roman" w:hAnsi="Times New Roman" w:cs="Times New Roman"/>
                <w:sz w:val="20"/>
                <w:szCs w:val="24"/>
              </w:rPr>
            </w:pPr>
            <w:r w:rsidRPr="00942406">
              <w:rPr>
                <w:rFonts w:ascii="Times New Roman" w:hAnsi="Times New Roman" w:cs="Times New Roman"/>
                <w:sz w:val="20"/>
                <w:szCs w:val="24"/>
              </w:rPr>
              <w:t>4.18</w:t>
            </w:r>
          </w:p>
        </w:tc>
        <w:tc>
          <w:tcPr>
            <w:tcW w:w="1559" w:type="dxa"/>
            <w:tcBorders>
              <w:top w:val="single" w:sz="12" w:space="0" w:color="auto"/>
              <w:bottom w:val="double" w:sz="4" w:space="0" w:color="auto"/>
            </w:tcBorders>
          </w:tcPr>
          <w:p w14:paraId="7F29D07B" w14:textId="77777777" w:rsidR="007E7D44" w:rsidRPr="00942406" w:rsidRDefault="007E7D44" w:rsidP="00544E78">
            <w:pPr>
              <w:ind w:hanging="11"/>
              <w:jc w:val="center"/>
              <w:rPr>
                <w:rFonts w:ascii="Times New Roman" w:eastAsia="Arial" w:hAnsi="Times New Roman" w:cs="Times New Roman"/>
                <w:sz w:val="20"/>
                <w:szCs w:val="24"/>
              </w:rPr>
            </w:pPr>
            <w:r w:rsidRPr="00942406">
              <w:rPr>
                <w:rFonts w:ascii="Times New Roman" w:eastAsia="Arial" w:hAnsi="Times New Roman" w:cs="Times New Roman"/>
                <w:sz w:val="20"/>
                <w:szCs w:val="24"/>
              </w:rPr>
              <w:t>Agree</w:t>
            </w:r>
          </w:p>
        </w:tc>
        <w:tc>
          <w:tcPr>
            <w:tcW w:w="2977" w:type="dxa"/>
            <w:tcBorders>
              <w:top w:val="single" w:sz="12" w:space="0" w:color="auto"/>
              <w:bottom w:val="double" w:sz="4" w:space="0" w:color="auto"/>
            </w:tcBorders>
          </w:tcPr>
          <w:p w14:paraId="022FF719" w14:textId="77777777" w:rsidR="007E7D44" w:rsidRPr="00942406" w:rsidRDefault="007E7D44" w:rsidP="00544E78">
            <w:pPr>
              <w:ind w:hanging="11"/>
              <w:jc w:val="center"/>
              <w:rPr>
                <w:rFonts w:ascii="Times New Roman" w:eastAsia="Arial" w:hAnsi="Times New Roman" w:cs="Times New Roman"/>
                <w:sz w:val="20"/>
                <w:szCs w:val="24"/>
              </w:rPr>
            </w:pPr>
            <w:r w:rsidRPr="00942406">
              <w:rPr>
                <w:rFonts w:ascii="Times New Roman" w:eastAsia="Arial" w:hAnsi="Times New Roman" w:cs="Times New Roman"/>
                <w:sz w:val="20"/>
                <w:szCs w:val="24"/>
              </w:rPr>
              <w:t>High professional development</w:t>
            </w:r>
          </w:p>
        </w:tc>
      </w:tr>
    </w:tbl>
    <w:p w14:paraId="400AD995" w14:textId="77777777" w:rsidR="007E7D44" w:rsidRPr="00942406" w:rsidRDefault="007E7D44" w:rsidP="00544E78">
      <w:pPr>
        <w:spacing w:after="0" w:line="240" w:lineRule="auto"/>
        <w:jc w:val="both"/>
        <w:rPr>
          <w:rFonts w:ascii="Times New Roman" w:hAnsi="Times New Roman" w:cs="Times New Roman"/>
          <w:sz w:val="24"/>
          <w:szCs w:val="24"/>
        </w:rPr>
      </w:pPr>
    </w:p>
    <w:p w14:paraId="44FBC13C" w14:textId="77777777" w:rsidR="003B2EE1" w:rsidRPr="00942406" w:rsidRDefault="003B2EE1" w:rsidP="00544E78">
      <w:pPr>
        <w:spacing w:after="0" w:line="240" w:lineRule="auto"/>
        <w:jc w:val="both"/>
        <w:rPr>
          <w:rFonts w:ascii="Times New Roman" w:hAnsi="Times New Roman" w:cs="Times New Roman"/>
          <w:sz w:val="18"/>
          <w:szCs w:val="24"/>
        </w:rPr>
      </w:pPr>
      <w:r w:rsidRPr="00942406">
        <w:rPr>
          <w:rFonts w:ascii="Times New Roman" w:hAnsi="Times New Roman" w:cs="Times New Roman"/>
          <w:sz w:val="18"/>
          <w:szCs w:val="24"/>
        </w:rPr>
        <w:t xml:space="preserve">Legend: </w:t>
      </w:r>
    </w:p>
    <w:tbl>
      <w:tblPr>
        <w:tblpPr w:leftFromText="180" w:rightFromText="180" w:vertAnchor="text" w:horzAnchor="page" w:tblpX="1490" w:tblpY="41"/>
        <w:tblW w:w="6658" w:type="dxa"/>
        <w:tblLayout w:type="fixed"/>
        <w:tblLook w:val="0400" w:firstRow="0" w:lastRow="0" w:firstColumn="0" w:lastColumn="0" w:noHBand="0" w:noVBand="1"/>
      </w:tblPr>
      <w:tblGrid>
        <w:gridCol w:w="1271"/>
        <w:gridCol w:w="2126"/>
        <w:gridCol w:w="3261"/>
      </w:tblGrid>
      <w:tr w:rsidR="003B2EE1" w:rsidRPr="00942406" w14:paraId="3C41D6B0" w14:textId="77777777" w:rsidTr="003B2EE1">
        <w:trPr>
          <w:trHeight w:val="315"/>
        </w:trPr>
        <w:tc>
          <w:tcPr>
            <w:tcW w:w="1271" w:type="dxa"/>
          </w:tcPr>
          <w:p w14:paraId="4DD3089E" w14:textId="77777777" w:rsidR="003B2EE1" w:rsidRPr="00942406" w:rsidRDefault="003B2EE1" w:rsidP="00544E78">
            <w:pPr>
              <w:spacing w:after="0" w:line="240" w:lineRule="auto"/>
              <w:ind w:left="11" w:hanging="11"/>
              <w:jc w:val="both"/>
              <w:rPr>
                <w:rFonts w:ascii="Times New Roman" w:eastAsia="Arial" w:hAnsi="Times New Roman" w:cs="Times New Roman"/>
                <w:bCs/>
                <w:sz w:val="18"/>
                <w:szCs w:val="24"/>
              </w:rPr>
            </w:pPr>
            <w:r w:rsidRPr="00942406">
              <w:rPr>
                <w:rFonts w:ascii="Times New Roman" w:eastAsia="Arial" w:hAnsi="Times New Roman" w:cs="Times New Roman"/>
                <w:bCs/>
                <w:sz w:val="18"/>
                <w:szCs w:val="24"/>
              </w:rPr>
              <w:t>Range</w:t>
            </w:r>
          </w:p>
        </w:tc>
        <w:tc>
          <w:tcPr>
            <w:tcW w:w="2126" w:type="dxa"/>
          </w:tcPr>
          <w:p w14:paraId="33FE6712" w14:textId="77777777" w:rsidR="003B2EE1" w:rsidRPr="00942406" w:rsidRDefault="003B2EE1" w:rsidP="00544E78">
            <w:pPr>
              <w:spacing w:after="0" w:line="240" w:lineRule="auto"/>
              <w:ind w:left="11" w:hanging="11"/>
              <w:jc w:val="both"/>
              <w:rPr>
                <w:rFonts w:ascii="Times New Roman" w:eastAsia="Arial" w:hAnsi="Times New Roman" w:cs="Times New Roman"/>
                <w:bCs/>
                <w:sz w:val="18"/>
                <w:szCs w:val="24"/>
              </w:rPr>
            </w:pPr>
            <w:r w:rsidRPr="00942406">
              <w:rPr>
                <w:rFonts w:ascii="Times New Roman" w:eastAsia="Arial" w:hAnsi="Times New Roman" w:cs="Times New Roman"/>
                <w:bCs/>
                <w:sz w:val="18"/>
                <w:szCs w:val="24"/>
              </w:rPr>
              <w:t>Descriptive Rating</w:t>
            </w:r>
          </w:p>
        </w:tc>
        <w:tc>
          <w:tcPr>
            <w:tcW w:w="3261" w:type="dxa"/>
          </w:tcPr>
          <w:p w14:paraId="41C4F6EE" w14:textId="77777777" w:rsidR="003B2EE1" w:rsidRPr="00942406" w:rsidRDefault="003B2EE1" w:rsidP="00544E78">
            <w:pPr>
              <w:spacing w:after="0" w:line="240" w:lineRule="auto"/>
              <w:ind w:left="11" w:hanging="11"/>
              <w:jc w:val="both"/>
              <w:rPr>
                <w:rFonts w:ascii="Times New Roman" w:eastAsia="Arial" w:hAnsi="Times New Roman" w:cs="Times New Roman"/>
                <w:bCs/>
                <w:sz w:val="18"/>
                <w:szCs w:val="24"/>
              </w:rPr>
            </w:pPr>
            <w:r w:rsidRPr="00942406">
              <w:rPr>
                <w:rFonts w:ascii="Times New Roman" w:eastAsia="Arial" w:hAnsi="Times New Roman" w:cs="Times New Roman"/>
                <w:bCs/>
                <w:sz w:val="18"/>
                <w:szCs w:val="24"/>
              </w:rPr>
              <w:t>Qualitative Interpretation</w:t>
            </w:r>
          </w:p>
        </w:tc>
      </w:tr>
      <w:tr w:rsidR="003B2EE1" w:rsidRPr="00942406" w14:paraId="78E8A45D" w14:textId="77777777" w:rsidTr="003B2EE1">
        <w:trPr>
          <w:trHeight w:val="315"/>
        </w:trPr>
        <w:tc>
          <w:tcPr>
            <w:tcW w:w="1271" w:type="dxa"/>
          </w:tcPr>
          <w:p w14:paraId="44D5E9B1" w14:textId="77777777" w:rsidR="003B2EE1" w:rsidRPr="00942406" w:rsidRDefault="003B2EE1" w:rsidP="00544E78">
            <w:pPr>
              <w:spacing w:after="0" w:line="240" w:lineRule="auto"/>
              <w:ind w:left="11" w:hanging="11"/>
              <w:jc w:val="both"/>
              <w:rPr>
                <w:rFonts w:ascii="Times New Roman" w:eastAsia="Arial" w:hAnsi="Times New Roman" w:cs="Times New Roman"/>
                <w:bCs/>
                <w:sz w:val="18"/>
                <w:szCs w:val="24"/>
              </w:rPr>
            </w:pPr>
            <w:r w:rsidRPr="00942406">
              <w:rPr>
                <w:rFonts w:ascii="Times New Roman" w:eastAsia="Arial" w:hAnsi="Times New Roman" w:cs="Times New Roman"/>
                <w:bCs/>
                <w:sz w:val="18"/>
                <w:szCs w:val="24"/>
              </w:rPr>
              <w:t>4.51 - 5.00</w:t>
            </w:r>
          </w:p>
        </w:tc>
        <w:tc>
          <w:tcPr>
            <w:tcW w:w="2126" w:type="dxa"/>
          </w:tcPr>
          <w:p w14:paraId="5D72F747" w14:textId="77777777" w:rsidR="003B2EE1" w:rsidRPr="00942406" w:rsidRDefault="003B2EE1" w:rsidP="00544E78">
            <w:pPr>
              <w:spacing w:after="0" w:line="240" w:lineRule="auto"/>
              <w:ind w:left="11" w:hanging="11"/>
              <w:jc w:val="both"/>
              <w:rPr>
                <w:rFonts w:ascii="Times New Roman" w:eastAsia="Arial" w:hAnsi="Times New Roman" w:cs="Times New Roman"/>
                <w:bCs/>
                <w:sz w:val="18"/>
                <w:szCs w:val="24"/>
              </w:rPr>
            </w:pPr>
            <w:r w:rsidRPr="00942406">
              <w:rPr>
                <w:rFonts w:ascii="Times New Roman" w:eastAsia="Arial" w:hAnsi="Times New Roman" w:cs="Times New Roman"/>
                <w:bCs/>
                <w:sz w:val="18"/>
                <w:szCs w:val="24"/>
              </w:rPr>
              <w:t>Strongly Agree (SA)</w:t>
            </w:r>
          </w:p>
        </w:tc>
        <w:tc>
          <w:tcPr>
            <w:tcW w:w="3261" w:type="dxa"/>
          </w:tcPr>
          <w:p w14:paraId="1E853FAD" w14:textId="77777777" w:rsidR="003B2EE1" w:rsidRPr="00942406" w:rsidRDefault="003B2EE1" w:rsidP="00544E78">
            <w:pPr>
              <w:spacing w:after="0" w:line="240" w:lineRule="auto"/>
              <w:ind w:left="11" w:hanging="11"/>
              <w:jc w:val="both"/>
              <w:rPr>
                <w:rFonts w:ascii="Times New Roman" w:eastAsia="Arial" w:hAnsi="Times New Roman" w:cs="Times New Roman"/>
                <w:sz w:val="18"/>
                <w:szCs w:val="24"/>
              </w:rPr>
            </w:pPr>
            <w:r w:rsidRPr="00942406">
              <w:rPr>
                <w:rFonts w:ascii="Times New Roman" w:eastAsia="Arial" w:hAnsi="Times New Roman" w:cs="Times New Roman"/>
                <w:sz w:val="18"/>
                <w:szCs w:val="24"/>
              </w:rPr>
              <w:t>Very high professional development</w:t>
            </w:r>
          </w:p>
        </w:tc>
      </w:tr>
      <w:tr w:rsidR="003B2EE1" w:rsidRPr="00942406" w14:paraId="1837563B" w14:textId="77777777" w:rsidTr="003B2EE1">
        <w:trPr>
          <w:trHeight w:val="315"/>
        </w:trPr>
        <w:tc>
          <w:tcPr>
            <w:tcW w:w="1271" w:type="dxa"/>
          </w:tcPr>
          <w:p w14:paraId="0FF67FCB" w14:textId="77777777" w:rsidR="003B2EE1" w:rsidRPr="00942406" w:rsidRDefault="003B2EE1" w:rsidP="00544E78">
            <w:pPr>
              <w:spacing w:after="0" w:line="240" w:lineRule="auto"/>
              <w:ind w:left="11" w:hanging="11"/>
              <w:jc w:val="both"/>
              <w:rPr>
                <w:rFonts w:ascii="Times New Roman" w:eastAsia="Arial" w:hAnsi="Times New Roman" w:cs="Times New Roman"/>
                <w:bCs/>
                <w:sz w:val="18"/>
                <w:szCs w:val="24"/>
              </w:rPr>
            </w:pPr>
            <w:r w:rsidRPr="00942406">
              <w:rPr>
                <w:rFonts w:ascii="Times New Roman" w:eastAsia="Arial" w:hAnsi="Times New Roman" w:cs="Times New Roman"/>
                <w:bCs/>
                <w:sz w:val="18"/>
                <w:szCs w:val="24"/>
              </w:rPr>
              <w:t>3.51 - 4.50</w:t>
            </w:r>
          </w:p>
        </w:tc>
        <w:tc>
          <w:tcPr>
            <w:tcW w:w="2126" w:type="dxa"/>
          </w:tcPr>
          <w:p w14:paraId="7E9159E5" w14:textId="77777777" w:rsidR="003B2EE1" w:rsidRPr="00942406" w:rsidRDefault="003B2EE1" w:rsidP="00544E78">
            <w:pPr>
              <w:spacing w:after="0" w:line="240" w:lineRule="auto"/>
              <w:ind w:left="11" w:hanging="11"/>
              <w:jc w:val="both"/>
              <w:rPr>
                <w:rFonts w:ascii="Times New Roman" w:eastAsia="Arial" w:hAnsi="Times New Roman" w:cs="Times New Roman"/>
                <w:bCs/>
                <w:sz w:val="18"/>
                <w:szCs w:val="24"/>
              </w:rPr>
            </w:pPr>
            <w:r w:rsidRPr="00942406">
              <w:rPr>
                <w:rFonts w:ascii="Times New Roman" w:eastAsia="Arial" w:hAnsi="Times New Roman" w:cs="Times New Roman"/>
                <w:bCs/>
                <w:sz w:val="18"/>
                <w:szCs w:val="24"/>
              </w:rPr>
              <w:t>Agree (A)</w:t>
            </w:r>
          </w:p>
        </w:tc>
        <w:tc>
          <w:tcPr>
            <w:tcW w:w="3261" w:type="dxa"/>
          </w:tcPr>
          <w:p w14:paraId="2932AD83" w14:textId="77777777" w:rsidR="003B2EE1" w:rsidRPr="00942406" w:rsidRDefault="003B2EE1" w:rsidP="00544E78">
            <w:pPr>
              <w:spacing w:after="0" w:line="240" w:lineRule="auto"/>
              <w:ind w:left="11" w:hanging="11"/>
              <w:jc w:val="both"/>
              <w:rPr>
                <w:rFonts w:ascii="Times New Roman" w:eastAsia="Arial" w:hAnsi="Times New Roman" w:cs="Times New Roman"/>
                <w:sz w:val="18"/>
                <w:szCs w:val="24"/>
              </w:rPr>
            </w:pPr>
            <w:r w:rsidRPr="00942406">
              <w:rPr>
                <w:rFonts w:ascii="Times New Roman" w:eastAsia="Arial" w:hAnsi="Times New Roman" w:cs="Times New Roman"/>
                <w:sz w:val="18"/>
                <w:szCs w:val="24"/>
              </w:rPr>
              <w:t>High professional development</w:t>
            </w:r>
          </w:p>
        </w:tc>
      </w:tr>
      <w:tr w:rsidR="003B2EE1" w:rsidRPr="00942406" w14:paraId="5C4CAF5B" w14:textId="77777777" w:rsidTr="003B2EE1">
        <w:trPr>
          <w:trHeight w:val="315"/>
        </w:trPr>
        <w:tc>
          <w:tcPr>
            <w:tcW w:w="1271" w:type="dxa"/>
          </w:tcPr>
          <w:p w14:paraId="1DF3CE88" w14:textId="77777777" w:rsidR="003B2EE1" w:rsidRPr="00942406" w:rsidRDefault="003B2EE1" w:rsidP="00544E78">
            <w:pPr>
              <w:spacing w:after="0" w:line="240" w:lineRule="auto"/>
              <w:ind w:left="11" w:hanging="11"/>
              <w:jc w:val="both"/>
              <w:rPr>
                <w:rFonts w:ascii="Times New Roman" w:eastAsia="Arial" w:hAnsi="Times New Roman" w:cs="Times New Roman"/>
                <w:bCs/>
                <w:sz w:val="18"/>
                <w:szCs w:val="24"/>
              </w:rPr>
            </w:pPr>
            <w:r w:rsidRPr="00942406">
              <w:rPr>
                <w:rFonts w:ascii="Times New Roman" w:eastAsia="Arial" w:hAnsi="Times New Roman" w:cs="Times New Roman"/>
                <w:bCs/>
                <w:sz w:val="18"/>
                <w:szCs w:val="24"/>
              </w:rPr>
              <w:t>2.51 - 3.50</w:t>
            </w:r>
          </w:p>
        </w:tc>
        <w:tc>
          <w:tcPr>
            <w:tcW w:w="2126" w:type="dxa"/>
          </w:tcPr>
          <w:p w14:paraId="2D46FA9E" w14:textId="77777777" w:rsidR="003B2EE1" w:rsidRPr="00942406" w:rsidRDefault="003B2EE1" w:rsidP="00544E78">
            <w:pPr>
              <w:spacing w:after="0" w:line="240" w:lineRule="auto"/>
              <w:ind w:left="11" w:hanging="11"/>
              <w:jc w:val="both"/>
              <w:rPr>
                <w:rFonts w:ascii="Times New Roman" w:eastAsia="Arial" w:hAnsi="Times New Roman" w:cs="Times New Roman"/>
                <w:bCs/>
                <w:sz w:val="18"/>
                <w:szCs w:val="24"/>
              </w:rPr>
            </w:pPr>
            <w:r w:rsidRPr="00942406">
              <w:rPr>
                <w:rFonts w:ascii="Times New Roman" w:eastAsia="Arial" w:hAnsi="Times New Roman" w:cs="Times New Roman"/>
                <w:bCs/>
                <w:sz w:val="18"/>
                <w:szCs w:val="24"/>
              </w:rPr>
              <w:t>Neutral (N)</w:t>
            </w:r>
          </w:p>
        </w:tc>
        <w:tc>
          <w:tcPr>
            <w:tcW w:w="3261" w:type="dxa"/>
          </w:tcPr>
          <w:p w14:paraId="1709569E" w14:textId="77777777" w:rsidR="003B2EE1" w:rsidRPr="00942406" w:rsidRDefault="003B2EE1" w:rsidP="00544E78">
            <w:pPr>
              <w:spacing w:after="0" w:line="240" w:lineRule="auto"/>
              <w:ind w:left="11" w:hanging="11"/>
              <w:jc w:val="both"/>
              <w:rPr>
                <w:rFonts w:ascii="Times New Roman" w:hAnsi="Times New Roman" w:cs="Times New Roman"/>
                <w:sz w:val="18"/>
                <w:szCs w:val="24"/>
              </w:rPr>
            </w:pPr>
            <w:r w:rsidRPr="00942406">
              <w:rPr>
                <w:rFonts w:ascii="Times New Roman" w:eastAsia="Arial" w:hAnsi="Times New Roman" w:cs="Times New Roman"/>
                <w:sz w:val="18"/>
                <w:szCs w:val="24"/>
              </w:rPr>
              <w:t xml:space="preserve">Moderate </w:t>
            </w:r>
            <w:r w:rsidRPr="00942406">
              <w:rPr>
                <w:rFonts w:ascii="Times New Roman" w:hAnsi="Times New Roman" w:cs="Times New Roman"/>
                <w:sz w:val="18"/>
                <w:szCs w:val="24"/>
              </w:rPr>
              <w:t xml:space="preserve">professional </w:t>
            </w:r>
            <w:r w:rsidRPr="00942406">
              <w:rPr>
                <w:rFonts w:ascii="Times New Roman" w:eastAsia="Arial" w:hAnsi="Times New Roman" w:cs="Times New Roman"/>
                <w:sz w:val="18"/>
                <w:szCs w:val="24"/>
              </w:rPr>
              <w:t>development</w:t>
            </w:r>
          </w:p>
        </w:tc>
      </w:tr>
      <w:tr w:rsidR="003B2EE1" w:rsidRPr="00942406" w14:paraId="4D0738C0" w14:textId="77777777" w:rsidTr="003B2EE1">
        <w:trPr>
          <w:trHeight w:val="315"/>
        </w:trPr>
        <w:tc>
          <w:tcPr>
            <w:tcW w:w="1271" w:type="dxa"/>
          </w:tcPr>
          <w:p w14:paraId="04F02C99" w14:textId="77777777" w:rsidR="003B2EE1" w:rsidRPr="00942406" w:rsidRDefault="003B2EE1" w:rsidP="00544E78">
            <w:pPr>
              <w:spacing w:after="0" w:line="240" w:lineRule="auto"/>
              <w:ind w:left="11" w:hanging="11"/>
              <w:jc w:val="both"/>
              <w:rPr>
                <w:rFonts w:ascii="Times New Roman" w:eastAsia="Arial" w:hAnsi="Times New Roman" w:cs="Times New Roman"/>
                <w:bCs/>
                <w:sz w:val="18"/>
                <w:szCs w:val="24"/>
              </w:rPr>
            </w:pPr>
            <w:r w:rsidRPr="00942406">
              <w:rPr>
                <w:rFonts w:ascii="Times New Roman" w:eastAsia="Arial" w:hAnsi="Times New Roman" w:cs="Times New Roman"/>
                <w:bCs/>
                <w:sz w:val="18"/>
                <w:szCs w:val="24"/>
              </w:rPr>
              <w:t>1.51 - 2.50</w:t>
            </w:r>
          </w:p>
        </w:tc>
        <w:tc>
          <w:tcPr>
            <w:tcW w:w="2126" w:type="dxa"/>
          </w:tcPr>
          <w:p w14:paraId="0CEBAAB3" w14:textId="77777777" w:rsidR="003B2EE1" w:rsidRPr="00942406" w:rsidRDefault="003B2EE1" w:rsidP="00544E78">
            <w:pPr>
              <w:spacing w:after="0" w:line="240" w:lineRule="auto"/>
              <w:ind w:left="11" w:hanging="11"/>
              <w:jc w:val="both"/>
              <w:rPr>
                <w:rFonts w:ascii="Times New Roman" w:eastAsia="Arial" w:hAnsi="Times New Roman" w:cs="Times New Roman"/>
                <w:bCs/>
                <w:sz w:val="18"/>
                <w:szCs w:val="24"/>
              </w:rPr>
            </w:pPr>
            <w:r w:rsidRPr="00942406">
              <w:rPr>
                <w:rFonts w:ascii="Times New Roman" w:eastAsia="Arial" w:hAnsi="Times New Roman" w:cs="Times New Roman"/>
                <w:bCs/>
                <w:sz w:val="18"/>
                <w:szCs w:val="24"/>
              </w:rPr>
              <w:t>Disagree (D)</w:t>
            </w:r>
          </w:p>
        </w:tc>
        <w:tc>
          <w:tcPr>
            <w:tcW w:w="3261" w:type="dxa"/>
          </w:tcPr>
          <w:p w14:paraId="48004295" w14:textId="77777777" w:rsidR="003B2EE1" w:rsidRPr="00942406" w:rsidRDefault="003B2EE1" w:rsidP="00544E78">
            <w:pPr>
              <w:spacing w:after="0" w:line="240" w:lineRule="auto"/>
              <w:ind w:left="11" w:hanging="11"/>
              <w:jc w:val="both"/>
              <w:rPr>
                <w:rFonts w:ascii="Times New Roman" w:eastAsia="Arial" w:hAnsi="Times New Roman" w:cs="Times New Roman"/>
                <w:bCs/>
                <w:sz w:val="18"/>
                <w:szCs w:val="24"/>
              </w:rPr>
            </w:pPr>
            <w:r w:rsidRPr="00942406">
              <w:rPr>
                <w:rFonts w:ascii="Times New Roman" w:eastAsia="Arial" w:hAnsi="Times New Roman" w:cs="Times New Roman"/>
                <w:bCs/>
                <w:sz w:val="18"/>
                <w:szCs w:val="24"/>
              </w:rPr>
              <w:t>Low</w:t>
            </w:r>
            <w:r w:rsidRPr="00942406">
              <w:rPr>
                <w:rFonts w:ascii="Times New Roman" w:hAnsi="Times New Roman" w:cs="Times New Roman"/>
                <w:sz w:val="18"/>
                <w:szCs w:val="24"/>
              </w:rPr>
              <w:t xml:space="preserve"> </w:t>
            </w:r>
            <w:r w:rsidRPr="00942406">
              <w:rPr>
                <w:rFonts w:ascii="Times New Roman" w:eastAsia="Arial" w:hAnsi="Times New Roman" w:cs="Times New Roman"/>
                <w:bCs/>
                <w:sz w:val="18"/>
                <w:szCs w:val="24"/>
              </w:rPr>
              <w:t>professional development</w:t>
            </w:r>
          </w:p>
        </w:tc>
      </w:tr>
      <w:tr w:rsidR="003B2EE1" w:rsidRPr="00942406" w14:paraId="6BFD2AD2" w14:textId="77777777" w:rsidTr="003B2EE1">
        <w:trPr>
          <w:trHeight w:val="315"/>
        </w:trPr>
        <w:tc>
          <w:tcPr>
            <w:tcW w:w="1271" w:type="dxa"/>
          </w:tcPr>
          <w:p w14:paraId="291909CC" w14:textId="77777777" w:rsidR="003B2EE1" w:rsidRPr="00942406" w:rsidRDefault="003B2EE1" w:rsidP="00544E78">
            <w:pPr>
              <w:spacing w:after="0" w:line="240" w:lineRule="auto"/>
              <w:ind w:left="11" w:hanging="11"/>
              <w:jc w:val="both"/>
              <w:rPr>
                <w:rFonts w:ascii="Times New Roman" w:eastAsia="Arial" w:hAnsi="Times New Roman" w:cs="Times New Roman"/>
                <w:bCs/>
                <w:sz w:val="18"/>
                <w:szCs w:val="24"/>
              </w:rPr>
            </w:pPr>
            <w:r w:rsidRPr="00942406">
              <w:rPr>
                <w:rFonts w:ascii="Times New Roman" w:eastAsia="Arial" w:hAnsi="Times New Roman" w:cs="Times New Roman"/>
                <w:bCs/>
                <w:sz w:val="18"/>
                <w:szCs w:val="24"/>
              </w:rPr>
              <w:t>1.00 - 1.50</w:t>
            </w:r>
          </w:p>
        </w:tc>
        <w:tc>
          <w:tcPr>
            <w:tcW w:w="2126" w:type="dxa"/>
          </w:tcPr>
          <w:p w14:paraId="4099AE1A" w14:textId="77777777" w:rsidR="003B2EE1" w:rsidRPr="00942406" w:rsidRDefault="003B2EE1" w:rsidP="00544E78">
            <w:pPr>
              <w:spacing w:after="0" w:line="240" w:lineRule="auto"/>
              <w:ind w:left="11" w:hanging="11"/>
              <w:jc w:val="both"/>
              <w:rPr>
                <w:rFonts w:ascii="Times New Roman" w:eastAsia="Arial" w:hAnsi="Times New Roman" w:cs="Times New Roman"/>
                <w:bCs/>
                <w:sz w:val="18"/>
                <w:szCs w:val="24"/>
              </w:rPr>
            </w:pPr>
            <w:r w:rsidRPr="00942406">
              <w:rPr>
                <w:rFonts w:ascii="Times New Roman" w:eastAsia="Arial" w:hAnsi="Times New Roman" w:cs="Times New Roman"/>
                <w:bCs/>
                <w:sz w:val="18"/>
                <w:szCs w:val="24"/>
              </w:rPr>
              <w:t>Strongly Disagree (SD)</w:t>
            </w:r>
          </w:p>
        </w:tc>
        <w:tc>
          <w:tcPr>
            <w:tcW w:w="3261" w:type="dxa"/>
          </w:tcPr>
          <w:p w14:paraId="62B8F0DD" w14:textId="77777777" w:rsidR="003B2EE1" w:rsidRPr="00942406" w:rsidRDefault="003B2EE1" w:rsidP="00544E78">
            <w:pPr>
              <w:spacing w:after="0" w:line="240" w:lineRule="auto"/>
              <w:ind w:left="11" w:hanging="11"/>
              <w:jc w:val="both"/>
              <w:rPr>
                <w:rFonts w:ascii="Times New Roman" w:eastAsia="Arial" w:hAnsi="Times New Roman" w:cs="Times New Roman"/>
                <w:bCs/>
                <w:sz w:val="18"/>
                <w:szCs w:val="24"/>
              </w:rPr>
            </w:pPr>
            <w:r w:rsidRPr="00942406">
              <w:rPr>
                <w:rFonts w:ascii="Times New Roman" w:eastAsia="Arial" w:hAnsi="Times New Roman" w:cs="Times New Roman"/>
                <w:bCs/>
                <w:sz w:val="18"/>
                <w:szCs w:val="24"/>
              </w:rPr>
              <w:t>Very low professional development</w:t>
            </w:r>
          </w:p>
        </w:tc>
      </w:tr>
    </w:tbl>
    <w:p w14:paraId="6F97865E" w14:textId="77777777" w:rsidR="003B2EE1" w:rsidRPr="00942406" w:rsidRDefault="003B2EE1" w:rsidP="00544E78">
      <w:pPr>
        <w:spacing w:after="0" w:line="240" w:lineRule="auto"/>
        <w:jc w:val="both"/>
        <w:rPr>
          <w:rFonts w:ascii="Times New Roman" w:hAnsi="Times New Roman" w:cs="Times New Roman"/>
          <w:szCs w:val="24"/>
        </w:rPr>
      </w:pPr>
      <w:r w:rsidRPr="00942406">
        <w:rPr>
          <w:rFonts w:ascii="Times New Roman" w:hAnsi="Times New Roman" w:cs="Times New Roman"/>
          <w:szCs w:val="24"/>
        </w:rPr>
        <w:tab/>
      </w:r>
    </w:p>
    <w:p w14:paraId="0607CF7C" w14:textId="191C5938" w:rsidR="003B2EE1" w:rsidRPr="00942406" w:rsidRDefault="003B2EE1" w:rsidP="00544E78">
      <w:pPr>
        <w:spacing w:after="0" w:line="240" w:lineRule="auto"/>
        <w:jc w:val="both"/>
        <w:rPr>
          <w:rFonts w:ascii="Times New Roman" w:hAnsi="Times New Roman" w:cs="Times New Roman"/>
          <w:szCs w:val="24"/>
        </w:rPr>
      </w:pPr>
    </w:p>
    <w:p w14:paraId="645E40FD" w14:textId="3BF6CCCC" w:rsidR="009A02DE" w:rsidRPr="00942406" w:rsidRDefault="009A02DE" w:rsidP="00544E78">
      <w:pPr>
        <w:spacing w:after="0" w:line="240" w:lineRule="auto"/>
        <w:jc w:val="both"/>
        <w:rPr>
          <w:rFonts w:ascii="Times New Roman" w:hAnsi="Times New Roman" w:cs="Times New Roman"/>
          <w:szCs w:val="24"/>
        </w:rPr>
      </w:pPr>
    </w:p>
    <w:p w14:paraId="061B7D76" w14:textId="77777777" w:rsidR="003B2EE1" w:rsidRPr="00942406" w:rsidRDefault="003B2EE1" w:rsidP="00544E78">
      <w:pPr>
        <w:spacing w:after="0" w:line="240" w:lineRule="auto"/>
        <w:jc w:val="both"/>
        <w:rPr>
          <w:rFonts w:ascii="Times New Roman" w:hAnsi="Times New Roman" w:cs="Times New Roman"/>
          <w:szCs w:val="24"/>
        </w:rPr>
      </w:pPr>
    </w:p>
    <w:p w14:paraId="17E70838" w14:textId="54C2B09A" w:rsidR="009A02DE" w:rsidRPr="00942406" w:rsidRDefault="009A02DE" w:rsidP="00544E78">
      <w:pPr>
        <w:spacing w:after="0" w:line="240" w:lineRule="auto"/>
        <w:jc w:val="both"/>
        <w:rPr>
          <w:rFonts w:ascii="Times New Roman" w:hAnsi="Times New Roman" w:cs="Times New Roman"/>
          <w:szCs w:val="24"/>
        </w:rPr>
      </w:pPr>
    </w:p>
    <w:p w14:paraId="34050768" w14:textId="77777777" w:rsidR="00E2073C" w:rsidRPr="00942406" w:rsidRDefault="00E2073C" w:rsidP="00544E78">
      <w:pPr>
        <w:spacing w:after="0" w:line="240" w:lineRule="auto"/>
        <w:jc w:val="both"/>
        <w:rPr>
          <w:rFonts w:ascii="Times New Roman" w:hAnsi="Times New Roman" w:cs="Times New Roman"/>
          <w:szCs w:val="24"/>
        </w:rPr>
      </w:pPr>
    </w:p>
    <w:p w14:paraId="4681C9C1" w14:textId="77777777" w:rsidR="00544E78" w:rsidRDefault="00C92937" w:rsidP="00544E78">
      <w:pPr>
        <w:spacing w:after="0" w:line="240" w:lineRule="auto"/>
        <w:jc w:val="both"/>
        <w:rPr>
          <w:rFonts w:ascii="Times New Roman" w:hAnsi="Times New Roman" w:cs="Times New Roman"/>
          <w:sz w:val="24"/>
          <w:szCs w:val="24"/>
        </w:rPr>
      </w:pPr>
      <w:r w:rsidRPr="00942406">
        <w:rPr>
          <w:rFonts w:ascii="Times New Roman" w:hAnsi="Times New Roman" w:cs="Times New Roman"/>
          <w:sz w:val="24"/>
          <w:szCs w:val="24"/>
        </w:rPr>
        <w:tab/>
      </w:r>
    </w:p>
    <w:p w14:paraId="53464906" w14:textId="77777777" w:rsidR="00544E78" w:rsidRDefault="00544E78" w:rsidP="00544E78">
      <w:pPr>
        <w:spacing w:after="0" w:line="240" w:lineRule="auto"/>
        <w:jc w:val="both"/>
        <w:rPr>
          <w:rFonts w:ascii="Times New Roman" w:hAnsi="Times New Roman" w:cs="Times New Roman"/>
          <w:sz w:val="24"/>
          <w:szCs w:val="24"/>
        </w:rPr>
      </w:pPr>
    </w:p>
    <w:p w14:paraId="387DCD05" w14:textId="77777777" w:rsidR="00544E78" w:rsidRDefault="00544E78" w:rsidP="00544E78">
      <w:pPr>
        <w:spacing w:after="0" w:line="240" w:lineRule="auto"/>
        <w:jc w:val="both"/>
        <w:rPr>
          <w:rFonts w:ascii="Times New Roman" w:hAnsi="Times New Roman" w:cs="Times New Roman"/>
          <w:sz w:val="24"/>
          <w:szCs w:val="24"/>
        </w:rPr>
      </w:pPr>
    </w:p>
    <w:p w14:paraId="617B8169" w14:textId="22D17E5C" w:rsidR="00C92937" w:rsidRPr="00942406" w:rsidRDefault="00544E78" w:rsidP="00544E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C92937" w:rsidRPr="00942406">
        <w:rPr>
          <w:rFonts w:ascii="Times New Roman" w:hAnsi="Times New Roman" w:cs="Times New Roman"/>
          <w:sz w:val="24"/>
          <w:szCs w:val="24"/>
        </w:rPr>
        <w:t>The results show that teachers have a high level of professional development, with an overall mean of 4.18. Among the three areas, seminars, workshops, and trainings received the highest mean (4.41), followed by research and extension activities (4.13), while advanced academic studies had the lowest mean (3.84). This indicates that teachers are actively engaged in professional growth, especially in activities that are practical and directly useful in their teaching.</w:t>
      </w:r>
    </w:p>
    <w:p w14:paraId="3F5C7DD4" w14:textId="5A207501" w:rsidR="00C92937" w:rsidRPr="00942406" w:rsidRDefault="00C92937" w:rsidP="00544E78">
      <w:pPr>
        <w:spacing w:after="0" w:line="240" w:lineRule="auto"/>
        <w:jc w:val="both"/>
        <w:rPr>
          <w:rFonts w:ascii="Times New Roman" w:hAnsi="Times New Roman" w:cs="Times New Roman"/>
          <w:sz w:val="24"/>
          <w:szCs w:val="24"/>
        </w:rPr>
      </w:pPr>
      <w:r w:rsidRPr="00942406">
        <w:rPr>
          <w:rFonts w:ascii="Times New Roman" w:hAnsi="Times New Roman" w:cs="Times New Roman"/>
          <w:sz w:val="24"/>
          <w:szCs w:val="24"/>
        </w:rPr>
        <w:tab/>
        <w:t>Teachers tend to participate more in seminars and trainings because these are easier to access and can be immediately applied in the classroom. Research and extension activities also show strong participation, reflecting teachers’ involvement in collaborative and community-based efforts. However, engagement in advanced academic studies is lower, likely due to challenges such as limited time, financial constraints, and heavy workload.</w:t>
      </w:r>
    </w:p>
    <w:p w14:paraId="6359BE44" w14:textId="54AF850D" w:rsidR="00C92937" w:rsidRPr="00942406" w:rsidRDefault="00C92937" w:rsidP="00544E78">
      <w:pPr>
        <w:spacing w:after="0" w:line="240" w:lineRule="auto"/>
        <w:jc w:val="both"/>
        <w:rPr>
          <w:rFonts w:ascii="Times New Roman" w:hAnsi="Times New Roman" w:cs="Times New Roman"/>
          <w:sz w:val="24"/>
          <w:szCs w:val="24"/>
        </w:rPr>
      </w:pPr>
      <w:r w:rsidRPr="00942406">
        <w:rPr>
          <w:rFonts w:ascii="Times New Roman" w:hAnsi="Times New Roman" w:cs="Times New Roman"/>
          <w:sz w:val="24"/>
          <w:szCs w:val="24"/>
        </w:rPr>
        <w:tab/>
        <w:t xml:space="preserve">The findings suggest that teachers value continuous learning and development. Professional development appears to be stronger in short-term and school-based activities rather than long-term academic pursuits. This is supported by studies showing that training programs are widely implemented and effective in improving teaching practices, while participation in advanced studies is often limited by practical constraints (Garcia et al., 2024; </w:t>
      </w:r>
      <w:proofErr w:type="spellStart"/>
      <w:r w:rsidRPr="00942406">
        <w:rPr>
          <w:rFonts w:ascii="Times New Roman" w:hAnsi="Times New Roman" w:cs="Times New Roman"/>
          <w:sz w:val="24"/>
          <w:szCs w:val="24"/>
        </w:rPr>
        <w:t>Sacote-Labadan</w:t>
      </w:r>
      <w:proofErr w:type="spellEnd"/>
      <w:r w:rsidRPr="00942406">
        <w:rPr>
          <w:rFonts w:ascii="Times New Roman" w:hAnsi="Times New Roman" w:cs="Times New Roman"/>
          <w:sz w:val="24"/>
          <w:szCs w:val="24"/>
        </w:rPr>
        <w:t xml:space="preserve"> &amp; </w:t>
      </w:r>
      <w:proofErr w:type="spellStart"/>
      <w:r w:rsidRPr="00942406">
        <w:rPr>
          <w:rFonts w:ascii="Times New Roman" w:hAnsi="Times New Roman" w:cs="Times New Roman"/>
          <w:sz w:val="24"/>
          <w:szCs w:val="24"/>
        </w:rPr>
        <w:t>Tantiado</w:t>
      </w:r>
      <w:proofErr w:type="spellEnd"/>
      <w:r w:rsidRPr="00942406">
        <w:rPr>
          <w:rFonts w:ascii="Times New Roman" w:hAnsi="Times New Roman" w:cs="Times New Roman"/>
          <w:sz w:val="24"/>
          <w:szCs w:val="24"/>
        </w:rPr>
        <w:t>, 2025; Casilao et al., 2025; Guzman, 2025).</w:t>
      </w:r>
    </w:p>
    <w:p w14:paraId="2E3C99C3" w14:textId="442D323B" w:rsidR="00C92937" w:rsidRDefault="00C92937" w:rsidP="00544E78">
      <w:pPr>
        <w:spacing w:after="0" w:line="240" w:lineRule="auto"/>
        <w:jc w:val="both"/>
        <w:rPr>
          <w:rFonts w:ascii="Times New Roman" w:hAnsi="Times New Roman" w:cs="Times New Roman"/>
          <w:sz w:val="24"/>
          <w:szCs w:val="24"/>
        </w:rPr>
      </w:pPr>
      <w:r w:rsidRPr="00942406">
        <w:rPr>
          <w:rFonts w:ascii="Times New Roman" w:hAnsi="Times New Roman" w:cs="Times New Roman"/>
          <w:sz w:val="24"/>
          <w:szCs w:val="24"/>
        </w:rPr>
        <w:tab/>
        <w:t>The results highlight the need for a more balanced professional development system. While current programs successfully support training and collaboration, there is a need to strengthen support for advanced academic studies. Providing financial assistance, reducing workload, and improving institutional support can help teachers pursue higher education and further enhance their teaching effectiveness (</w:t>
      </w:r>
      <w:proofErr w:type="spellStart"/>
      <w:r w:rsidRPr="00942406">
        <w:rPr>
          <w:rFonts w:ascii="Times New Roman" w:hAnsi="Times New Roman" w:cs="Times New Roman"/>
          <w:sz w:val="24"/>
          <w:szCs w:val="24"/>
        </w:rPr>
        <w:t>Romorosa</w:t>
      </w:r>
      <w:proofErr w:type="spellEnd"/>
      <w:r w:rsidRPr="00942406">
        <w:rPr>
          <w:rFonts w:ascii="Times New Roman" w:hAnsi="Times New Roman" w:cs="Times New Roman"/>
          <w:sz w:val="24"/>
          <w:szCs w:val="24"/>
        </w:rPr>
        <w:t>, 2025).</w:t>
      </w:r>
    </w:p>
    <w:p w14:paraId="66FCE91A" w14:textId="77777777" w:rsidR="00544E78" w:rsidRDefault="00544E78" w:rsidP="00544E78">
      <w:pPr>
        <w:spacing w:after="0" w:line="240" w:lineRule="auto"/>
        <w:jc w:val="both"/>
        <w:rPr>
          <w:rFonts w:ascii="Times New Roman" w:hAnsi="Times New Roman" w:cs="Times New Roman"/>
          <w:sz w:val="24"/>
          <w:szCs w:val="24"/>
        </w:rPr>
      </w:pPr>
    </w:p>
    <w:p w14:paraId="59C8830D" w14:textId="77777777" w:rsidR="00544E78" w:rsidRDefault="00544E78" w:rsidP="00544E78">
      <w:pPr>
        <w:spacing w:after="0" w:line="240" w:lineRule="auto"/>
        <w:jc w:val="both"/>
        <w:rPr>
          <w:rFonts w:ascii="Times New Roman" w:hAnsi="Times New Roman" w:cs="Times New Roman"/>
          <w:sz w:val="24"/>
          <w:szCs w:val="24"/>
        </w:rPr>
      </w:pPr>
    </w:p>
    <w:p w14:paraId="66749709" w14:textId="77777777" w:rsidR="00544E78" w:rsidRDefault="00544E78" w:rsidP="00544E78">
      <w:pPr>
        <w:spacing w:after="0" w:line="240" w:lineRule="auto"/>
        <w:jc w:val="both"/>
        <w:rPr>
          <w:rFonts w:ascii="Times New Roman" w:hAnsi="Times New Roman" w:cs="Times New Roman"/>
          <w:sz w:val="24"/>
          <w:szCs w:val="24"/>
        </w:rPr>
      </w:pPr>
    </w:p>
    <w:p w14:paraId="391616BE" w14:textId="77777777" w:rsidR="00544E78" w:rsidRDefault="00544E78" w:rsidP="00544E78">
      <w:pPr>
        <w:spacing w:after="0" w:line="240" w:lineRule="auto"/>
        <w:jc w:val="both"/>
        <w:rPr>
          <w:rFonts w:ascii="Times New Roman" w:hAnsi="Times New Roman" w:cs="Times New Roman"/>
          <w:sz w:val="24"/>
          <w:szCs w:val="24"/>
        </w:rPr>
      </w:pPr>
    </w:p>
    <w:p w14:paraId="228DE704" w14:textId="77777777" w:rsidR="00544E78" w:rsidRDefault="00544E78" w:rsidP="00544E78">
      <w:pPr>
        <w:spacing w:after="0" w:line="240" w:lineRule="auto"/>
        <w:jc w:val="both"/>
        <w:rPr>
          <w:rFonts w:ascii="Times New Roman" w:hAnsi="Times New Roman" w:cs="Times New Roman"/>
          <w:sz w:val="24"/>
          <w:szCs w:val="24"/>
        </w:rPr>
      </w:pPr>
    </w:p>
    <w:p w14:paraId="28BADAAF" w14:textId="77777777" w:rsidR="00544E78" w:rsidRDefault="00544E78" w:rsidP="00544E78">
      <w:pPr>
        <w:spacing w:after="0" w:line="240" w:lineRule="auto"/>
        <w:jc w:val="both"/>
        <w:rPr>
          <w:rFonts w:ascii="Times New Roman" w:hAnsi="Times New Roman" w:cs="Times New Roman"/>
          <w:sz w:val="24"/>
          <w:szCs w:val="24"/>
        </w:rPr>
      </w:pPr>
    </w:p>
    <w:p w14:paraId="55132FDB" w14:textId="77777777" w:rsidR="00544E78" w:rsidRDefault="00544E78" w:rsidP="00544E78">
      <w:pPr>
        <w:spacing w:after="0" w:line="240" w:lineRule="auto"/>
        <w:jc w:val="both"/>
        <w:rPr>
          <w:rFonts w:ascii="Times New Roman" w:hAnsi="Times New Roman" w:cs="Times New Roman"/>
          <w:sz w:val="24"/>
          <w:szCs w:val="24"/>
        </w:rPr>
      </w:pPr>
    </w:p>
    <w:p w14:paraId="4B5C03C2" w14:textId="77777777" w:rsidR="00544E78" w:rsidRDefault="00544E78" w:rsidP="00544E78">
      <w:pPr>
        <w:spacing w:after="0" w:line="240" w:lineRule="auto"/>
        <w:jc w:val="both"/>
        <w:rPr>
          <w:rFonts w:ascii="Times New Roman" w:hAnsi="Times New Roman" w:cs="Times New Roman"/>
          <w:sz w:val="24"/>
          <w:szCs w:val="24"/>
        </w:rPr>
      </w:pPr>
    </w:p>
    <w:p w14:paraId="0863D104" w14:textId="77777777" w:rsidR="00544E78" w:rsidRPr="00942406" w:rsidRDefault="00544E78" w:rsidP="00544E78">
      <w:pPr>
        <w:spacing w:after="0" w:line="240" w:lineRule="auto"/>
        <w:jc w:val="both"/>
        <w:rPr>
          <w:rFonts w:ascii="Times New Roman" w:hAnsi="Times New Roman" w:cs="Times New Roman"/>
          <w:sz w:val="24"/>
          <w:szCs w:val="24"/>
        </w:rPr>
      </w:pPr>
    </w:p>
    <w:p w14:paraId="6D1524B9" w14:textId="6EEB8F86" w:rsidR="00AC4407" w:rsidRPr="00942406" w:rsidRDefault="00BE22D1" w:rsidP="00544E78">
      <w:pPr>
        <w:spacing w:after="0" w:line="240" w:lineRule="auto"/>
        <w:jc w:val="both"/>
        <w:rPr>
          <w:rFonts w:ascii="Times New Roman" w:hAnsi="Times New Roman" w:cs="Times New Roman"/>
          <w:sz w:val="24"/>
          <w:szCs w:val="24"/>
        </w:rPr>
      </w:pPr>
      <w:r w:rsidRPr="00942406">
        <w:rPr>
          <w:rFonts w:ascii="Times New Roman" w:hAnsi="Times New Roman" w:cs="Times New Roman"/>
          <w:sz w:val="24"/>
          <w:szCs w:val="24"/>
        </w:rPr>
        <w:tab/>
      </w:r>
    </w:p>
    <w:p w14:paraId="0855AAD3" w14:textId="5DEDFAB1" w:rsidR="00AC4407" w:rsidRPr="00942406" w:rsidRDefault="00AC4407" w:rsidP="00544E78">
      <w:pPr>
        <w:spacing w:after="0" w:line="240" w:lineRule="auto"/>
        <w:jc w:val="both"/>
        <w:rPr>
          <w:rFonts w:ascii="Times New Roman" w:hAnsi="Times New Roman" w:cs="Times New Roman"/>
          <w:sz w:val="24"/>
          <w:szCs w:val="24"/>
        </w:rPr>
      </w:pPr>
      <w:r w:rsidRPr="00942406">
        <w:rPr>
          <w:rFonts w:ascii="Times New Roman" w:hAnsi="Times New Roman" w:cs="Times New Roman"/>
          <w:sz w:val="24"/>
          <w:szCs w:val="24"/>
        </w:rPr>
        <w:t>Table 2: Summary of mean scores of workload management of teachers</w:t>
      </w:r>
    </w:p>
    <w:tbl>
      <w:tblPr>
        <w:tblStyle w:val="TableGrid"/>
        <w:tblW w:w="83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4"/>
        <w:gridCol w:w="850"/>
        <w:gridCol w:w="1560"/>
        <w:gridCol w:w="2835"/>
      </w:tblGrid>
      <w:tr w:rsidR="00C92937" w:rsidRPr="00942406" w14:paraId="1AD054DB" w14:textId="77777777" w:rsidTr="00CB1E7B">
        <w:trPr>
          <w:trHeight w:val="434"/>
        </w:trPr>
        <w:tc>
          <w:tcPr>
            <w:tcW w:w="3114" w:type="dxa"/>
            <w:tcBorders>
              <w:top w:val="double" w:sz="4" w:space="0" w:color="auto"/>
              <w:bottom w:val="single" w:sz="12" w:space="0" w:color="auto"/>
            </w:tcBorders>
          </w:tcPr>
          <w:p w14:paraId="160DAE3E" w14:textId="77777777" w:rsidR="00C92937" w:rsidRPr="00942406" w:rsidRDefault="00C92937" w:rsidP="00544E78">
            <w:pPr>
              <w:jc w:val="center"/>
              <w:rPr>
                <w:rFonts w:ascii="Times New Roman" w:hAnsi="Times New Roman" w:cs="Times New Roman"/>
                <w:sz w:val="20"/>
                <w:szCs w:val="24"/>
              </w:rPr>
            </w:pPr>
            <w:r w:rsidRPr="00942406">
              <w:rPr>
                <w:rFonts w:ascii="Times New Roman" w:hAnsi="Times New Roman" w:cs="Times New Roman"/>
                <w:sz w:val="20"/>
                <w:szCs w:val="24"/>
              </w:rPr>
              <w:t>INDICATORS</w:t>
            </w:r>
          </w:p>
        </w:tc>
        <w:tc>
          <w:tcPr>
            <w:tcW w:w="850" w:type="dxa"/>
            <w:tcBorders>
              <w:top w:val="double" w:sz="4" w:space="0" w:color="auto"/>
              <w:bottom w:val="single" w:sz="12" w:space="0" w:color="auto"/>
            </w:tcBorders>
          </w:tcPr>
          <w:p w14:paraId="25E24310" w14:textId="77777777" w:rsidR="00C92937" w:rsidRPr="00942406" w:rsidRDefault="00C92937" w:rsidP="00544E78">
            <w:pPr>
              <w:jc w:val="center"/>
              <w:rPr>
                <w:rFonts w:ascii="Times New Roman" w:hAnsi="Times New Roman" w:cs="Times New Roman"/>
                <w:sz w:val="20"/>
                <w:szCs w:val="24"/>
              </w:rPr>
            </w:pPr>
            <w:r w:rsidRPr="00942406">
              <w:rPr>
                <w:rFonts w:ascii="Times New Roman" w:hAnsi="Times New Roman" w:cs="Times New Roman"/>
                <w:sz w:val="20"/>
                <w:szCs w:val="24"/>
              </w:rPr>
              <w:t>MEAN</w:t>
            </w:r>
          </w:p>
        </w:tc>
        <w:tc>
          <w:tcPr>
            <w:tcW w:w="1560" w:type="dxa"/>
            <w:tcBorders>
              <w:top w:val="double" w:sz="4" w:space="0" w:color="auto"/>
              <w:bottom w:val="single" w:sz="12" w:space="0" w:color="auto"/>
            </w:tcBorders>
          </w:tcPr>
          <w:p w14:paraId="74337BAD" w14:textId="77777777" w:rsidR="00C92937" w:rsidRPr="00942406" w:rsidRDefault="00C92937" w:rsidP="00544E78">
            <w:pPr>
              <w:jc w:val="center"/>
              <w:rPr>
                <w:rFonts w:ascii="Times New Roman" w:hAnsi="Times New Roman" w:cs="Times New Roman"/>
                <w:sz w:val="20"/>
                <w:szCs w:val="24"/>
              </w:rPr>
            </w:pPr>
            <w:r w:rsidRPr="00942406">
              <w:rPr>
                <w:rFonts w:ascii="Times New Roman" w:hAnsi="Times New Roman" w:cs="Times New Roman"/>
                <w:sz w:val="20"/>
                <w:szCs w:val="24"/>
              </w:rPr>
              <w:t>DESCRIPTIVE</w:t>
            </w:r>
          </w:p>
          <w:p w14:paraId="761C84E5" w14:textId="77777777" w:rsidR="00C92937" w:rsidRPr="00942406" w:rsidRDefault="00C92937" w:rsidP="00544E78">
            <w:pPr>
              <w:jc w:val="center"/>
              <w:rPr>
                <w:rFonts w:ascii="Times New Roman" w:hAnsi="Times New Roman" w:cs="Times New Roman"/>
                <w:sz w:val="20"/>
                <w:szCs w:val="24"/>
              </w:rPr>
            </w:pPr>
            <w:r w:rsidRPr="00942406">
              <w:rPr>
                <w:rFonts w:ascii="Times New Roman" w:hAnsi="Times New Roman" w:cs="Times New Roman"/>
                <w:sz w:val="20"/>
                <w:szCs w:val="24"/>
              </w:rPr>
              <w:t>RATING</w:t>
            </w:r>
          </w:p>
        </w:tc>
        <w:tc>
          <w:tcPr>
            <w:tcW w:w="2835" w:type="dxa"/>
            <w:tcBorders>
              <w:top w:val="double" w:sz="4" w:space="0" w:color="auto"/>
              <w:bottom w:val="single" w:sz="12" w:space="0" w:color="auto"/>
            </w:tcBorders>
          </w:tcPr>
          <w:p w14:paraId="3F233882" w14:textId="77777777" w:rsidR="00C92937" w:rsidRPr="00942406" w:rsidRDefault="00C92937" w:rsidP="00544E78">
            <w:pPr>
              <w:jc w:val="center"/>
              <w:rPr>
                <w:rFonts w:ascii="Times New Roman" w:hAnsi="Times New Roman" w:cs="Times New Roman"/>
                <w:sz w:val="20"/>
                <w:szCs w:val="24"/>
              </w:rPr>
            </w:pPr>
            <w:r w:rsidRPr="00942406">
              <w:rPr>
                <w:rFonts w:ascii="Times New Roman" w:hAnsi="Times New Roman" w:cs="Times New Roman"/>
                <w:sz w:val="20"/>
                <w:szCs w:val="24"/>
              </w:rPr>
              <w:t>QUALITATIVE</w:t>
            </w:r>
          </w:p>
          <w:p w14:paraId="453B9BAF" w14:textId="77777777" w:rsidR="00C92937" w:rsidRPr="00942406" w:rsidRDefault="00C92937" w:rsidP="00544E78">
            <w:pPr>
              <w:jc w:val="center"/>
              <w:rPr>
                <w:rFonts w:ascii="Times New Roman" w:hAnsi="Times New Roman" w:cs="Times New Roman"/>
                <w:sz w:val="20"/>
                <w:szCs w:val="24"/>
              </w:rPr>
            </w:pPr>
            <w:r w:rsidRPr="00942406">
              <w:rPr>
                <w:rFonts w:ascii="Times New Roman" w:hAnsi="Times New Roman" w:cs="Times New Roman"/>
                <w:sz w:val="20"/>
                <w:szCs w:val="24"/>
              </w:rPr>
              <w:t>INTERPRETATION</w:t>
            </w:r>
          </w:p>
        </w:tc>
      </w:tr>
      <w:tr w:rsidR="00C92937" w:rsidRPr="00942406" w14:paraId="564B9B12" w14:textId="77777777" w:rsidTr="00CB1E7B">
        <w:trPr>
          <w:trHeight w:val="267"/>
        </w:trPr>
        <w:tc>
          <w:tcPr>
            <w:tcW w:w="3114" w:type="dxa"/>
            <w:tcBorders>
              <w:top w:val="single" w:sz="12" w:space="0" w:color="auto"/>
            </w:tcBorders>
          </w:tcPr>
          <w:p w14:paraId="45540596" w14:textId="77777777" w:rsidR="00C92937" w:rsidRPr="00942406" w:rsidRDefault="00C92937" w:rsidP="00544E78">
            <w:pPr>
              <w:rPr>
                <w:rFonts w:ascii="Times New Roman" w:hAnsi="Times New Roman" w:cs="Times New Roman"/>
                <w:sz w:val="20"/>
                <w:szCs w:val="24"/>
              </w:rPr>
            </w:pPr>
            <w:r w:rsidRPr="00942406">
              <w:rPr>
                <w:rFonts w:ascii="Times New Roman" w:hAnsi="Times New Roman" w:cs="Times New Roman"/>
                <w:sz w:val="20"/>
                <w:szCs w:val="24"/>
              </w:rPr>
              <w:t>Administrative Activities</w:t>
            </w:r>
          </w:p>
        </w:tc>
        <w:tc>
          <w:tcPr>
            <w:tcW w:w="850" w:type="dxa"/>
            <w:tcBorders>
              <w:top w:val="single" w:sz="12" w:space="0" w:color="auto"/>
            </w:tcBorders>
          </w:tcPr>
          <w:p w14:paraId="436735E4" w14:textId="77777777" w:rsidR="00C92937" w:rsidRPr="00942406" w:rsidRDefault="00C92937" w:rsidP="00544E78">
            <w:pPr>
              <w:jc w:val="center"/>
              <w:rPr>
                <w:rFonts w:ascii="Times New Roman" w:hAnsi="Times New Roman" w:cs="Times New Roman"/>
                <w:sz w:val="20"/>
                <w:szCs w:val="24"/>
              </w:rPr>
            </w:pPr>
            <w:r w:rsidRPr="00942406">
              <w:rPr>
                <w:rFonts w:ascii="Times New Roman" w:hAnsi="Times New Roman" w:cs="Times New Roman"/>
                <w:sz w:val="20"/>
                <w:szCs w:val="24"/>
              </w:rPr>
              <w:t>4.31</w:t>
            </w:r>
          </w:p>
        </w:tc>
        <w:tc>
          <w:tcPr>
            <w:tcW w:w="1560" w:type="dxa"/>
            <w:tcBorders>
              <w:top w:val="single" w:sz="12" w:space="0" w:color="auto"/>
            </w:tcBorders>
          </w:tcPr>
          <w:p w14:paraId="698B42F8" w14:textId="77777777" w:rsidR="00C92937" w:rsidRPr="00942406" w:rsidRDefault="00C92937" w:rsidP="00544E78">
            <w:pPr>
              <w:ind w:hanging="11"/>
              <w:jc w:val="center"/>
              <w:rPr>
                <w:rFonts w:ascii="Times New Roman" w:eastAsia="Arial" w:hAnsi="Times New Roman" w:cs="Times New Roman"/>
                <w:sz w:val="20"/>
                <w:szCs w:val="24"/>
              </w:rPr>
            </w:pPr>
            <w:r w:rsidRPr="00942406">
              <w:rPr>
                <w:rFonts w:ascii="Times New Roman" w:eastAsia="Arial" w:hAnsi="Times New Roman" w:cs="Times New Roman"/>
                <w:sz w:val="20"/>
                <w:szCs w:val="24"/>
              </w:rPr>
              <w:t>Agree</w:t>
            </w:r>
          </w:p>
        </w:tc>
        <w:tc>
          <w:tcPr>
            <w:tcW w:w="2835" w:type="dxa"/>
            <w:tcBorders>
              <w:top w:val="single" w:sz="12" w:space="0" w:color="auto"/>
            </w:tcBorders>
          </w:tcPr>
          <w:p w14:paraId="1E950773" w14:textId="77777777" w:rsidR="00C92937" w:rsidRPr="00942406" w:rsidRDefault="00C92937" w:rsidP="00544E78">
            <w:pPr>
              <w:ind w:hanging="11"/>
              <w:jc w:val="center"/>
              <w:rPr>
                <w:rFonts w:ascii="Times New Roman" w:eastAsia="Arial" w:hAnsi="Times New Roman" w:cs="Times New Roman"/>
                <w:sz w:val="20"/>
                <w:szCs w:val="24"/>
              </w:rPr>
            </w:pPr>
            <w:r w:rsidRPr="00942406">
              <w:rPr>
                <w:rFonts w:ascii="Times New Roman" w:eastAsia="Arial" w:hAnsi="Times New Roman" w:cs="Times New Roman"/>
                <w:sz w:val="20"/>
                <w:szCs w:val="24"/>
              </w:rPr>
              <w:t>High workload management</w:t>
            </w:r>
          </w:p>
        </w:tc>
      </w:tr>
      <w:tr w:rsidR="00C92937" w:rsidRPr="00942406" w14:paraId="272E1805" w14:textId="77777777" w:rsidTr="00CB1E7B">
        <w:trPr>
          <w:trHeight w:val="270"/>
        </w:trPr>
        <w:tc>
          <w:tcPr>
            <w:tcW w:w="3114" w:type="dxa"/>
          </w:tcPr>
          <w:p w14:paraId="2D88E8A4" w14:textId="77777777" w:rsidR="00C92937" w:rsidRPr="00942406" w:rsidRDefault="00C92937" w:rsidP="00544E78">
            <w:pPr>
              <w:rPr>
                <w:rFonts w:ascii="Times New Roman" w:hAnsi="Times New Roman" w:cs="Times New Roman"/>
                <w:sz w:val="20"/>
                <w:szCs w:val="24"/>
              </w:rPr>
            </w:pPr>
            <w:r w:rsidRPr="00942406">
              <w:rPr>
                <w:rFonts w:ascii="Times New Roman" w:hAnsi="Times New Roman" w:cs="Times New Roman"/>
                <w:sz w:val="20"/>
                <w:szCs w:val="24"/>
              </w:rPr>
              <w:lastRenderedPageBreak/>
              <w:t>Non-Teaching Activities</w:t>
            </w:r>
          </w:p>
        </w:tc>
        <w:tc>
          <w:tcPr>
            <w:tcW w:w="850" w:type="dxa"/>
          </w:tcPr>
          <w:p w14:paraId="7851B304" w14:textId="77777777" w:rsidR="00C92937" w:rsidRPr="00942406" w:rsidRDefault="00C92937" w:rsidP="00544E78">
            <w:pPr>
              <w:jc w:val="center"/>
              <w:rPr>
                <w:rFonts w:ascii="Times New Roman" w:hAnsi="Times New Roman" w:cs="Times New Roman"/>
                <w:sz w:val="20"/>
                <w:szCs w:val="24"/>
              </w:rPr>
            </w:pPr>
            <w:r w:rsidRPr="00942406">
              <w:rPr>
                <w:rFonts w:ascii="Times New Roman" w:hAnsi="Times New Roman" w:cs="Times New Roman"/>
                <w:sz w:val="20"/>
                <w:szCs w:val="24"/>
              </w:rPr>
              <w:t>4.27</w:t>
            </w:r>
          </w:p>
        </w:tc>
        <w:tc>
          <w:tcPr>
            <w:tcW w:w="1560" w:type="dxa"/>
          </w:tcPr>
          <w:p w14:paraId="714D9FAE" w14:textId="77777777" w:rsidR="00C92937" w:rsidRPr="00942406" w:rsidRDefault="00C92937" w:rsidP="00544E78">
            <w:pPr>
              <w:ind w:hanging="11"/>
              <w:jc w:val="center"/>
              <w:rPr>
                <w:rFonts w:ascii="Times New Roman" w:eastAsia="Arial" w:hAnsi="Times New Roman" w:cs="Times New Roman"/>
                <w:sz w:val="20"/>
                <w:szCs w:val="24"/>
              </w:rPr>
            </w:pPr>
            <w:r w:rsidRPr="00942406">
              <w:rPr>
                <w:rFonts w:ascii="Times New Roman" w:eastAsia="Arial" w:hAnsi="Times New Roman" w:cs="Times New Roman"/>
                <w:sz w:val="20"/>
                <w:szCs w:val="24"/>
              </w:rPr>
              <w:t>Agree</w:t>
            </w:r>
          </w:p>
        </w:tc>
        <w:tc>
          <w:tcPr>
            <w:tcW w:w="2835" w:type="dxa"/>
          </w:tcPr>
          <w:p w14:paraId="49F3C089" w14:textId="77777777" w:rsidR="00C92937" w:rsidRPr="00942406" w:rsidRDefault="00C92937" w:rsidP="00544E78">
            <w:pPr>
              <w:ind w:hanging="11"/>
              <w:jc w:val="center"/>
              <w:rPr>
                <w:rFonts w:ascii="Times New Roman" w:eastAsia="Arial" w:hAnsi="Times New Roman" w:cs="Times New Roman"/>
                <w:sz w:val="20"/>
                <w:szCs w:val="24"/>
              </w:rPr>
            </w:pPr>
            <w:r w:rsidRPr="00942406">
              <w:rPr>
                <w:rFonts w:ascii="Times New Roman" w:eastAsia="Arial" w:hAnsi="Times New Roman" w:cs="Times New Roman"/>
                <w:sz w:val="20"/>
                <w:szCs w:val="24"/>
              </w:rPr>
              <w:t>High workload management</w:t>
            </w:r>
          </w:p>
        </w:tc>
      </w:tr>
      <w:tr w:rsidR="00C92937" w:rsidRPr="00942406" w14:paraId="44A62E68" w14:textId="77777777" w:rsidTr="00CB1E7B">
        <w:trPr>
          <w:trHeight w:val="287"/>
        </w:trPr>
        <w:tc>
          <w:tcPr>
            <w:tcW w:w="3114" w:type="dxa"/>
            <w:tcBorders>
              <w:bottom w:val="single" w:sz="12" w:space="0" w:color="auto"/>
            </w:tcBorders>
          </w:tcPr>
          <w:p w14:paraId="2E5C3FE6" w14:textId="77777777" w:rsidR="00C92937" w:rsidRPr="00942406" w:rsidRDefault="00C92937" w:rsidP="00544E78">
            <w:pPr>
              <w:rPr>
                <w:rFonts w:ascii="Times New Roman" w:hAnsi="Times New Roman" w:cs="Times New Roman"/>
                <w:sz w:val="20"/>
                <w:szCs w:val="24"/>
              </w:rPr>
            </w:pPr>
            <w:r w:rsidRPr="00942406">
              <w:rPr>
                <w:rFonts w:ascii="Times New Roman" w:hAnsi="Times New Roman" w:cs="Times New Roman"/>
                <w:sz w:val="20"/>
                <w:szCs w:val="24"/>
              </w:rPr>
              <w:t>Support and Management Activities</w:t>
            </w:r>
          </w:p>
        </w:tc>
        <w:tc>
          <w:tcPr>
            <w:tcW w:w="850" w:type="dxa"/>
            <w:tcBorders>
              <w:bottom w:val="single" w:sz="12" w:space="0" w:color="auto"/>
            </w:tcBorders>
          </w:tcPr>
          <w:p w14:paraId="240C2A5B" w14:textId="77777777" w:rsidR="00C92937" w:rsidRPr="00942406" w:rsidRDefault="00C92937" w:rsidP="00544E78">
            <w:pPr>
              <w:jc w:val="center"/>
              <w:rPr>
                <w:rFonts w:ascii="Times New Roman" w:hAnsi="Times New Roman" w:cs="Times New Roman"/>
                <w:sz w:val="20"/>
                <w:szCs w:val="24"/>
              </w:rPr>
            </w:pPr>
            <w:r w:rsidRPr="00942406">
              <w:rPr>
                <w:rFonts w:ascii="Times New Roman" w:hAnsi="Times New Roman" w:cs="Times New Roman"/>
                <w:sz w:val="20"/>
                <w:szCs w:val="24"/>
              </w:rPr>
              <w:t>4.03</w:t>
            </w:r>
          </w:p>
        </w:tc>
        <w:tc>
          <w:tcPr>
            <w:tcW w:w="1560" w:type="dxa"/>
            <w:tcBorders>
              <w:bottom w:val="single" w:sz="12" w:space="0" w:color="auto"/>
            </w:tcBorders>
          </w:tcPr>
          <w:p w14:paraId="01C1A9B2" w14:textId="77777777" w:rsidR="00C92937" w:rsidRPr="00942406" w:rsidRDefault="00C92937" w:rsidP="00544E78">
            <w:pPr>
              <w:ind w:hanging="11"/>
              <w:jc w:val="center"/>
              <w:rPr>
                <w:rFonts w:ascii="Times New Roman" w:eastAsia="Arial" w:hAnsi="Times New Roman" w:cs="Times New Roman"/>
                <w:sz w:val="20"/>
                <w:szCs w:val="24"/>
              </w:rPr>
            </w:pPr>
            <w:r w:rsidRPr="00942406">
              <w:rPr>
                <w:rFonts w:ascii="Times New Roman" w:eastAsia="Arial" w:hAnsi="Times New Roman" w:cs="Times New Roman"/>
                <w:sz w:val="20"/>
                <w:szCs w:val="24"/>
              </w:rPr>
              <w:t>Agree</w:t>
            </w:r>
          </w:p>
        </w:tc>
        <w:tc>
          <w:tcPr>
            <w:tcW w:w="2835" w:type="dxa"/>
            <w:tcBorders>
              <w:bottom w:val="single" w:sz="12" w:space="0" w:color="auto"/>
            </w:tcBorders>
          </w:tcPr>
          <w:p w14:paraId="7D97D3D3" w14:textId="77777777" w:rsidR="00C92937" w:rsidRPr="00942406" w:rsidRDefault="00C92937" w:rsidP="00544E78">
            <w:pPr>
              <w:ind w:hanging="11"/>
              <w:jc w:val="center"/>
              <w:rPr>
                <w:rFonts w:ascii="Times New Roman" w:eastAsia="Arial" w:hAnsi="Times New Roman" w:cs="Times New Roman"/>
                <w:sz w:val="20"/>
                <w:szCs w:val="24"/>
              </w:rPr>
            </w:pPr>
            <w:r w:rsidRPr="00942406">
              <w:rPr>
                <w:rFonts w:ascii="Times New Roman" w:eastAsia="Arial" w:hAnsi="Times New Roman" w:cs="Times New Roman"/>
                <w:sz w:val="20"/>
                <w:szCs w:val="24"/>
              </w:rPr>
              <w:t>High workload management</w:t>
            </w:r>
          </w:p>
        </w:tc>
      </w:tr>
      <w:tr w:rsidR="00C92937" w:rsidRPr="00942406" w14:paraId="10ECC4B0" w14:textId="77777777" w:rsidTr="00CB1E7B">
        <w:trPr>
          <w:trHeight w:val="294"/>
        </w:trPr>
        <w:tc>
          <w:tcPr>
            <w:tcW w:w="3114" w:type="dxa"/>
            <w:tcBorders>
              <w:top w:val="single" w:sz="12" w:space="0" w:color="auto"/>
              <w:bottom w:val="double" w:sz="4" w:space="0" w:color="auto"/>
            </w:tcBorders>
          </w:tcPr>
          <w:p w14:paraId="364F13CA" w14:textId="77777777" w:rsidR="00C92937" w:rsidRPr="00942406" w:rsidRDefault="00C92937" w:rsidP="00544E78">
            <w:pPr>
              <w:jc w:val="right"/>
              <w:rPr>
                <w:rFonts w:ascii="Times New Roman" w:hAnsi="Times New Roman" w:cs="Times New Roman"/>
                <w:sz w:val="20"/>
                <w:szCs w:val="24"/>
              </w:rPr>
            </w:pPr>
            <w:r w:rsidRPr="00942406">
              <w:rPr>
                <w:rFonts w:ascii="Times New Roman" w:hAnsi="Times New Roman" w:cs="Times New Roman"/>
                <w:sz w:val="20"/>
                <w:szCs w:val="24"/>
              </w:rPr>
              <w:t>OVERALL MEAN</w:t>
            </w:r>
          </w:p>
        </w:tc>
        <w:tc>
          <w:tcPr>
            <w:tcW w:w="850" w:type="dxa"/>
            <w:tcBorders>
              <w:top w:val="single" w:sz="12" w:space="0" w:color="auto"/>
              <w:bottom w:val="double" w:sz="4" w:space="0" w:color="auto"/>
            </w:tcBorders>
          </w:tcPr>
          <w:p w14:paraId="12B6F537" w14:textId="77777777" w:rsidR="00C92937" w:rsidRPr="00942406" w:rsidRDefault="00C92937" w:rsidP="00544E78">
            <w:pPr>
              <w:jc w:val="center"/>
              <w:rPr>
                <w:rFonts w:ascii="Times New Roman" w:hAnsi="Times New Roman" w:cs="Times New Roman"/>
                <w:sz w:val="20"/>
                <w:szCs w:val="24"/>
              </w:rPr>
            </w:pPr>
            <w:r w:rsidRPr="00942406">
              <w:rPr>
                <w:rFonts w:ascii="Times New Roman" w:hAnsi="Times New Roman" w:cs="Times New Roman"/>
                <w:sz w:val="20"/>
                <w:szCs w:val="24"/>
              </w:rPr>
              <w:t>4.19</w:t>
            </w:r>
          </w:p>
        </w:tc>
        <w:tc>
          <w:tcPr>
            <w:tcW w:w="1560" w:type="dxa"/>
            <w:tcBorders>
              <w:top w:val="single" w:sz="12" w:space="0" w:color="auto"/>
              <w:bottom w:val="double" w:sz="4" w:space="0" w:color="auto"/>
            </w:tcBorders>
          </w:tcPr>
          <w:p w14:paraId="0FEA07BD" w14:textId="77777777" w:rsidR="00C92937" w:rsidRPr="00942406" w:rsidRDefault="00C92937" w:rsidP="00544E78">
            <w:pPr>
              <w:ind w:hanging="11"/>
              <w:jc w:val="center"/>
              <w:rPr>
                <w:rFonts w:ascii="Times New Roman" w:eastAsia="Arial" w:hAnsi="Times New Roman" w:cs="Times New Roman"/>
                <w:sz w:val="20"/>
                <w:szCs w:val="24"/>
              </w:rPr>
            </w:pPr>
            <w:r w:rsidRPr="00942406">
              <w:rPr>
                <w:rFonts w:ascii="Times New Roman" w:eastAsia="Arial" w:hAnsi="Times New Roman" w:cs="Times New Roman"/>
                <w:sz w:val="20"/>
                <w:szCs w:val="24"/>
              </w:rPr>
              <w:t>Agree</w:t>
            </w:r>
          </w:p>
        </w:tc>
        <w:tc>
          <w:tcPr>
            <w:tcW w:w="2835" w:type="dxa"/>
            <w:tcBorders>
              <w:top w:val="single" w:sz="12" w:space="0" w:color="auto"/>
              <w:bottom w:val="double" w:sz="4" w:space="0" w:color="auto"/>
            </w:tcBorders>
          </w:tcPr>
          <w:p w14:paraId="20379F73" w14:textId="77777777" w:rsidR="00C92937" w:rsidRPr="00942406" w:rsidRDefault="00C92937" w:rsidP="00544E78">
            <w:pPr>
              <w:ind w:hanging="11"/>
              <w:jc w:val="center"/>
              <w:rPr>
                <w:rFonts w:ascii="Times New Roman" w:eastAsia="Arial" w:hAnsi="Times New Roman" w:cs="Times New Roman"/>
                <w:sz w:val="20"/>
                <w:szCs w:val="24"/>
              </w:rPr>
            </w:pPr>
            <w:r w:rsidRPr="00942406">
              <w:rPr>
                <w:rFonts w:ascii="Times New Roman" w:eastAsia="Arial" w:hAnsi="Times New Roman" w:cs="Times New Roman"/>
                <w:sz w:val="20"/>
                <w:szCs w:val="24"/>
              </w:rPr>
              <w:t>High workload management</w:t>
            </w:r>
          </w:p>
        </w:tc>
      </w:tr>
    </w:tbl>
    <w:p w14:paraId="09036E6D" w14:textId="77777777" w:rsidR="00AC4407" w:rsidRPr="00942406" w:rsidRDefault="00AC4407" w:rsidP="00544E78">
      <w:pPr>
        <w:spacing w:after="0" w:line="240" w:lineRule="auto"/>
        <w:jc w:val="both"/>
        <w:rPr>
          <w:rFonts w:ascii="Times New Roman" w:hAnsi="Times New Roman" w:cs="Times New Roman"/>
          <w:sz w:val="18"/>
          <w:szCs w:val="24"/>
        </w:rPr>
      </w:pPr>
      <w:r w:rsidRPr="00942406">
        <w:rPr>
          <w:rFonts w:ascii="Times New Roman" w:hAnsi="Times New Roman" w:cs="Times New Roman"/>
          <w:sz w:val="18"/>
          <w:szCs w:val="24"/>
        </w:rPr>
        <w:t>Legend:</w:t>
      </w:r>
    </w:p>
    <w:tbl>
      <w:tblPr>
        <w:tblpPr w:leftFromText="180" w:rightFromText="180" w:vertAnchor="text" w:horzAnchor="page" w:tblpX="1380" w:tblpY="49"/>
        <w:tblW w:w="6658" w:type="dxa"/>
        <w:tblLayout w:type="fixed"/>
        <w:tblLook w:val="0400" w:firstRow="0" w:lastRow="0" w:firstColumn="0" w:lastColumn="0" w:noHBand="0" w:noVBand="1"/>
      </w:tblPr>
      <w:tblGrid>
        <w:gridCol w:w="1271"/>
        <w:gridCol w:w="2126"/>
        <w:gridCol w:w="3261"/>
      </w:tblGrid>
      <w:tr w:rsidR="00AC4407" w:rsidRPr="00942406" w14:paraId="24C5BAC0" w14:textId="77777777" w:rsidTr="00AC4407">
        <w:trPr>
          <w:trHeight w:val="315"/>
        </w:trPr>
        <w:tc>
          <w:tcPr>
            <w:tcW w:w="1271" w:type="dxa"/>
          </w:tcPr>
          <w:p w14:paraId="6616A313" w14:textId="77777777" w:rsidR="00AC4407" w:rsidRPr="00942406" w:rsidRDefault="00AC4407" w:rsidP="00544E78">
            <w:pPr>
              <w:spacing w:after="0" w:line="240" w:lineRule="auto"/>
              <w:ind w:left="11" w:hanging="11"/>
              <w:jc w:val="both"/>
              <w:rPr>
                <w:rFonts w:ascii="Times New Roman" w:eastAsia="Arial" w:hAnsi="Times New Roman" w:cs="Times New Roman"/>
                <w:bCs/>
                <w:sz w:val="18"/>
                <w:szCs w:val="24"/>
              </w:rPr>
            </w:pPr>
            <w:r w:rsidRPr="00942406">
              <w:rPr>
                <w:rFonts w:ascii="Times New Roman" w:eastAsia="Arial" w:hAnsi="Times New Roman" w:cs="Times New Roman"/>
                <w:bCs/>
                <w:sz w:val="18"/>
                <w:szCs w:val="24"/>
              </w:rPr>
              <w:t>Range</w:t>
            </w:r>
          </w:p>
        </w:tc>
        <w:tc>
          <w:tcPr>
            <w:tcW w:w="2126" w:type="dxa"/>
          </w:tcPr>
          <w:p w14:paraId="0D7AF908" w14:textId="77777777" w:rsidR="00AC4407" w:rsidRPr="00942406" w:rsidRDefault="00AC4407" w:rsidP="00544E78">
            <w:pPr>
              <w:spacing w:after="0" w:line="240" w:lineRule="auto"/>
              <w:ind w:left="11" w:hanging="11"/>
              <w:jc w:val="both"/>
              <w:rPr>
                <w:rFonts w:ascii="Times New Roman" w:eastAsia="Arial" w:hAnsi="Times New Roman" w:cs="Times New Roman"/>
                <w:bCs/>
                <w:sz w:val="18"/>
                <w:szCs w:val="24"/>
              </w:rPr>
            </w:pPr>
            <w:r w:rsidRPr="00942406">
              <w:rPr>
                <w:rFonts w:ascii="Times New Roman" w:eastAsia="Arial" w:hAnsi="Times New Roman" w:cs="Times New Roman"/>
                <w:bCs/>
                <w:sz w:val="18"/>
                <w:szCs w:val="24"/>
              </w:rPr>
              <w:t>Descriptive Rating</w:t>
            </w:r>
          </w:p>
        </w:tc>
        <w:tc>
          <w:tcPr>
            <w:tcW w:w="3261" w:type="dxa"/>
          </w:tcPr>
          <w:p w14:paraId="41B05550" w14:textId="77777777" w:rsidR="00AC4407" w:rsidRPr="00942406" w:rsidRDefault="00AC4407" w:rsidP="00544E78">
            <w:pPr>
              <w:spacing w:after="0" w:line="240" w:lineRule="auto"/>
              <w:ind w:left="11" w:hanging="11"/>
              <w:jc w:val="both"/>
              <w:rPr>
                <w:rFonts w:ascii="Times New Roman" w:eastAsia="Arial" w:hAnsi="Times New Roman" w:cs="Times New Roman"/>
                <w:bCs/>
                <w:sz w:val="18"/>
                <w:szCs w:val="24"/>
              </w:rPr>
            </w:pPr>
            <w:r w:rsidRPr="00942406">
              <w:rPr>
                <w:rFonts w:ascii="Times New Roman" w:eastAsia="Arial" w:hAnsi="Times New Roman" w:cs="Times New Roman"/>
                <w:bCs/>
                <w:sz w:val="18"/>
                <w:szCs w:val="24"/>
              </w:rPr>
              <w:t>Qualitative Interpretation</w:t>
            </w:r>
          </w:p>
        </w:tc>
      </w:tr>
      <w:tr w:rsidR="00AC4407" w:rsidRPr="00942406" w14:paraId="46FD5B4F" w14:textId="77777777" w:rsidTr="00AC4407">
        <w:trPr>
          <w:trHeight w:val="315"/>
        </w:trPr>
        <w:tc>
          <w:tcPr>
            <w:tcW w:w="1271" w:type="dxa"/>
          </w:tcPr>
          <w:p w14:paraId="509A25AD" w14:textId="77777777" w:rsidR="00AC4407" w:rsidRPr="00942406" w:rsidRDefault="00AC4407" w:rsidP="00544E78">
            <w:pPr>
              <w:spacing w:after="0" w:line="240" w:lineRule="auto"/>
              <w:ind w:left="11" w:hanging="11"/>
              <w:jc w:val="both"/>
              <w:rPr>
                <w:rFonts w:ascii="Times New Roman" w:eastAsia="Arial" w:hAnsi="Times New Roman" w:cs="Times New Roman"/>
                <w:bCs/>
                <w:sz w:val="18"/>
                <w:szCs w:val="24"/>
              </w:rPr>
            </w:pPr>
            <w:r w:rsidRPr="00942406">
              <w:rPr>
                <w:rFonts w:ascii="Times New Roman" w:eastAsia="Arial" w:hAnsi="Times New Roman" w:cs="Times New Roman"/>
                <w:bCs/>
                <w:sz w:val="18"/>
                <w:szCs w:val="24"/>
              </w:rPr>
              <w:t>4.51 - 5.00</w:t>
            </w:r>
          </w:p>
        </w:tc>
        <w:tc>
          <w:tcPr>
            <w:tcW w:w="2126" w:type="dxa"/>
          </w:tcPr>
          <w:p w14:paraId="44A43417" w14:textId="77777777" w:rsidR="00AC4407" w:rsidRPr="00942406" w:rsidRDefault="00AC4407" w:rsidP="00544E78">
            <w:pPr>
              <w:spacing w:after="0" w:line="240" w:lineRule="auto"/>
              <w:ind w:left="11" w:hanging="11"/>
              <w:jc w:val="both"/>
              <w:rPr>
                <w:rFonts w:ascii="Times New Roman" w:eastAsia="Arial" w:hAnsi="Times New Roman" w:cs="Times New Roman"/>
                <w:bCs/>
                <w:sz w:val="18"/>
                <w:szCs w:val="24"/>
              </w:rPr>
            </w:pPr>
            <w:r w:rsidRPr="00942406">
              <w:rPr>
                <w:rFonts w:ascii="Times New Roman" w:eastAsia="Arial" w:hAnsi="Times New Roman" w:cs="Times New Roman"/>
                <w:bCs/>
                <w:sz w:val="18"/>
                <w:szCs w:val="24"/>
              </w:rPr>
              <w:t>Strongly Agree (SA)</w:t>
            </w:r>
          </w:p>
        </w:tc>
        <w:tc>
          <w:tcPr>
            <w:tcW w:w="3261" w:type="dxa"/>
          </w:tcPr>
          <w:p w14:paraId="6A6F32D1" w14:textId="77777777" w:rsidR="00AC4407" w:rsidRPr="00942406" w:rsidRDefault="00AC4407" w:rsidP="00544E78">
            <w:pPr>
              <w:spacing w:after="0" w:line="240" w:lineRule="auto"/>
              <w:ind w:left="11" w:hanging="11"/>
              <w:jc w:val="both"/>
              <w:rPr>
                <w:rFonts w:ascii="Times New Roman" w:eastAsia="Arial" w:hAnsi="Times New Roman" w:cs="Times New Roman"/>
                <w:sz w:val="18"/>
                <w:szCs w:val="24"/>
              </w:rPr>
            </w:pPr>
            <w:r w:rsidRPr="00942406">
              <w:rPr>
                <w:rFonts w:ascii="Times New Roman" w:eastAsia="Arial" w:hAnsi="Times New Roman" w:cs="Times New Roman"/>
                <w:sz w:val="18"/>
                <w:szCs w:val="24"/>
              </w:rPr>
              <w:t>Very high workload management</w:t>
            </w:r>
          </w:p>
        </w:tc>
      </w:tr>
      <w:tr w:rsidR="00AC4407" w:rsidRPr="00942406" w14:paraId="67A77C7B" w14:textId="77777777" w:rsidTr="00AC4407">
        <w:trPr>
          <w:trHeight w:val="315"/>
        </w:trPr>
        <w:tc>
          <w:tcPr>
            <w:tcW w:w="1271" w:type="dxa"/>
          </w:tcPr>
          <w:p w14:paraId="00A4C84F" w14:textId="77777777" w:rsidR="00AC4407" w:rsidRPr="00942406" w:rsidRDefault="00AC4407" w:rsidP="00544E78">
            <w:pPr>
              <w:spacing w:after="0" w:line="240" w:lineRule="auto"/>
              <w:ind w:left="11" w:hanging="11"/>
              <w:jc w:val="both"/>
              <w:rPr>
                <w:rFonts w:ascii="Times New Roman" w:eastAsia="Arial" w:hAnsi="Times New Roman" w:cs="Times New Roman"/>
                <w:bCs/>
                <w:sz w:val="18"/>
                <w:szCs w:val="24"/>
              </w:rPr>
            </w:pPr>
            <w:r w:rsidRPr="00942406">
              <w:rPr>
                <w:rFonts w:ascii="Times New Roman" w:eastAsia="Arial" w:hAnsi="Times New Roman" w:cs="Times New Roman"/>
                <w:bCs/>
                <w:sz w:val="18"/>
                <w:szCs w:val="24"/>
              </w:rPr>
              <w:t>3.51 - 4.50</w:t>
            </w:r>
          </w:p>
        </w:tc>
        <w:tc>
          <w:tcPr>
            <w:tcW w:w="2126" w:type="dxa"/>
          </w:tcPr>
          <w:p w14:paraId="4CA533AC" w14:textId="77777777" w:rsidR="00AC4407" w:rsidRPr="00942406" w:rsidRDefault="00AC4407" w:rsidP="00544E78">
            <w:pPr>
              <w:spacing w:after="0" w:line="240" w:lineRule="auto"/>
              <w:ind w:left="11" w:hanging="11"/>
              <w:jc w:val="both"/>
              <w:rPr>
                <w:rFonts w:ascii="Times New Roman" w:eastAsia="Arial" w:hAnsi="Times New Roman" w:cs="Times New Roman"/>
                <w:bCs/>
                <w:sz w:val="18"/>
                <w:szCs w:val="24"/>
              </w:rPr>
            </w:pPr>
            <w:r w:rsidRPr="00942406">
              <w:rPr>
                <w:rFonts w:ascii="Times New Roman" w:eastAsia="Arial" w:hAnsi="Times New Roman" w:cs="Times New Roman"/>
                <w:bCs/>
                <w:sz w:val="18"/>
                <w:szCs w:val="24"/>
              </w:rPr>
              <w:t>Agree (A)</w:t>
            </w:r>
          </w:p>
        </w:tc>
        <w:tc>
          <w:tcPr>
            <w:tcW w:w="3261" w:type="dxa"/>
          </w:tcPr>
          <w:p w14:paraId="78BC376E" w14:textId="77777777" w:rsidR="00AC4407" w:rsidRPr="00942406" w:rsidRDefault="00AC4407" w:rsidP="00544E78">
            <w:pPr>
              <w:spacing w:after="0" w:line="240" w:lineRule="auto"/>
              <w:ind w:left="11" w:hanging="11"/>
              <w:jc w:val="both"/>
              <w:rPr>
                <w:rFonts w:ascii="Times New Roman" w:eastAsia="Arial" w:hAnsi="Times New Roman" w:cs="Times New Roman"/>
                <w:sz w:val="18"/>
                <w:szCs w:val="24"/>
              </w:rPr>
            </w:pPr>
            <w:r w:rsidRPr="00942406">
              <w:rPr>
                <w:rFonts w:ascii="Times New Roman" w:eastAsia="Arial" w:hAnsi="Times New Roman" w:cs="Times New Roman"/>
                <w:sz w:val="18"/>
                <w:szCs w:val="24"/>
              </w:rPr>
              <w:t>High workload management</w:t>
            </w:r>
          </w:p>
        </w:tc>
      </w:tr>
      <w:tr w:rsidR="00AC4407" w:rsidRPr="00942406" w14:paraId="6872D997" w14:textId="77777777" w:rsidTr="00AC4407">
        <w:trPr>
          <w:trHeight w:val="315"/>
        </w:trPr>
        <w:tc>
          <w:tcPr>
            <w:tcW w:w="1271" w:type="dxa"/>
          </w:tcPr>
          <w:p w14:paraId="1F5F6EE6" w14:textId="77777777" w:rsidR="00AC4407" w:rsidRPr="00942406" w:rsidRDefault="00AC4407" w:rsidP="00544E78">
            <w:pPr>
              <w:spacing w:after="0" w:line="240" w:lineRule="auto"/>
              <w:ind w:left="11" w:hanging="11"/>
              <w:jc w:val="both"/>
              <w:rPr>
                <w:rFonts w:ascii="Times New Roman" w:eastAsia="Arial" w:hAnsi="Times New Roman" w:cs="Times New Roman"/>
                <w:bCs/>
                <w:sz w:val="18"/>
                <w:szCs w:val="24"/>
              </w:rPr>
            </w:pPr>
            <w:r w:rsidRPr="00942406">
              <w:rPr>
                <w:rFonts w:ascii="Times New Roman" w:eastAsia="Arial" w:hAnsi="Times New Roman" w:cs="Times New Roman"/>
                <w:bCs/>
                <w:sz w:val="18"/>
                <w:szCs w:val="24"/>
              </w:rPr>
              <w:t>2.51 - 3.50</w:t>
            </w:r>
          </w:p>
        </w:tc>
        <w:tc>
          <w:tcPr>
            <w:tcW w:w="2126" w:type="dxa"/>
          </w:tcPr>
          <w:p w14:paraId="2B2E3CD5" w14:textId="77777777" w:rsidR="00AC4407" w:rsidRPr="00942406" w:rsidRDefault="00AC4407" w:rsidP="00544E78">
            <w:pPr>
              <w:spacing w:after="0" w:line="240" w:lineRule="auto"/>
              <w:ind w:left="11" w:hanging="11"/>
              <w:jc w:val="both"/>
              <w:rPr>
                <w:rFonts w:ascii="Times New Roman" w:eastAsia="Arial" w:hAnsi="Times New Roman" w:cs="Times New Roman"/>
                <w:bCs/>
                <w:sz w:val="18"/>
                <w:szCs w:val="24"/>
              </w:rPr>
            </w:pPr>
            <w:r w:rsidRPr="00942406">
              <w:rPr>
                <w:rFonts w:ascii="Times New Roman" w:eastAsia="Arial" w:hAnsi="Times New Roman" w:cs="Times New Roman"/>
                <w:bCs/>
                <w:sz w:val="18"/>
                <w:szCs w:val="24"/>
              </w:rPr>
              <w:t>Neutral (N)</w:t>
            </w:r>
          </w:p>
        </w:tc>
        <w:tc>
          <w:tcPr>
            <w:tcW w:w="3261" w:type="dxa"/>
          </w:tcPr>
          <w:p w14:paraId="27E0719A" w14:textId="77777777" w:rsidR="00AC4407" w:rsidRPr="00942406" w:rsidRDefault="00AC4407" w:rsidP="00544E78">
            <w:pPr>
              <w:spacing w:after="0" w:line="240" w:lineRule="auto"/>
              <w:ind w:left="11" w:hanging="11"/>
              <w:jc w:val="both"/>
              <w:rPr>
                <w:rFonts w:ascii="Times New Roman" w:eastAsia="Arial" w:hAnsi="Times New Roman" w:cs="Times New Roman"/>
                <w:sz w:val="18"/>
                <w:szCs w:val="24"/>
              </w:rPr>
            </w:pPr>
            <w:r w:rsidRPr="00942406">
              <w:rPr>
                <w:rFonts w:ascii="Times New Roman" w:eastAsia="Arial" w:hAnsi="Times New Roman" w:cs="Times New Roman"/>
                <w:sz w:val="18"/>
                <w:szCs w:val="24"/>
              </w:rPr>
              <w:t>Moderate workload management</w:t>
            </w:r>
          </w:p>
        </w:tc>
      </w:tr>
      <w:tr w:rsidR="00AC4407" w:rsidRPr="00942406" w14:paraId="46653B68" w14:textId="77777777" w:rsidTr="00AC4407">
        <w:trPr>
          <w:trHeight w:val="315"/>
        </w:trPr>
        <w:tc>
          <w:tcPr>
            <w:tcW w:w="1271" w:type="dxa"/>
          </w:tcPr>
          <w:p w14:paraId="19125BFC" w14:textId="77777777" w:rsidR="00AC4407" w:rsidRPr="00942406" w:rsidRDefault="00AC4407" w:rsidP="00544E78">
            <w:pPr>
              <w:spacing w:after="0" w:line="240" w:lineRule="auto"/>
              <w:ind w:left="11" w:hanging="11"/>
              <w:jc w:val="both"/>
              <w:rPr>
                <w:rFonts w:ascii="Times New Roman" w:eastAsia="Arial" w:hAnsi="Times New Roman" w:cs="Times New Roman"/>
                <w:bCs/>
                <w:sz w:val="18"/>
                <w:szCs w:val="24"/>
              </w:rPr>
            </w:pPr>
            <w:r w:rsidRPr="00942406">
              <w:rPr>
                <w:rFonts w:ascii="Times New Roman" w:eastAsia="Arial" w:hAnsi="Times New Roman" w:cs="Times New Roman"/>
                <w:bCs/>
                <w:sz w:val="18"/>
                <w:szCs w:val="24"/>
              </w:rPr>
              <w:t>1.51 - 2.50</w:t>
            </w:r>
          </w:p>
        </w:tc>
        <w:tc>
          <w:tcPr>
            <w:tcW w:w="2126" w:type="dxa"/>
          </w:tcPr>
          <w:p w14:paraId="705F9C20" w14:textId="77777777" w:rsidR="00AC4407" w:rsidRPr="00942406" w:rsidRDefault="00AC4407" w:rsidP="00544E78">
            <w:pPr>
              <w:spacing w:after="0" w:line="240" w:lineRule="auto"/>
              <w:ind w:left="11" w:hanging="11"/>
              <w:jc w:val="both"/>
              <w:rPr>
                <w:rFonts w:ascii="Times New Roman" w:eastAsia="Arial" w:hAnsi="Times New Roman" w:cs="Times New Roman"/>
                <w:bCs/>
                <w:sz w:val="18"/>
                <w:szCs w:val="24"/>
              </w:rPr>
            </w:pPr>
            <w:r w:rsidRPr="00942406">
              <w:rPr>
                <w:rFonts w:ascii="Times New Roman" w:eastAsia="Arial" w:hAnsi="Times New Roman" w:cs="Times New Roman"/>
                <w:bCs/>
                <w:sz w:val="18"/>
                <w:szCs w:val="24"/>
              </w:rPr>
              <w:t>Disagree (D)</w:t>
            </w:r>
          </w:p>
        </w:tc>
        <w:tc>
          <w:tcPr>
            <w:tcW w:w="3261" w:type="dxa"/>
          </w:tcPr>
          <w:p w14:paraId="1EF55FB4" w14:textId="77777777" w:rsidR="00AC4407" w:rsidRPr="00942406" w:rsidRDefault="00AC4407" w:rsidP="00544E78">
            <w:pPr>
              <w:spacing w:after="0" w:line="240" w:lineRule="auto"/>
              <w:ind w:left="11" w:hanging="11"/>
              <w:jc w:val="both"/>
              <w:rPr>
                <w:rFonts w:ascii="Times New Roman" w:eastAsia="Arial" w:hAnsi="Times New Roman" w:cs="Times New Roman"/>
                <w:sz w:val="18"/>
                <w:szCs w:val="24"/>
              </w:rPr>
            </w:pPr>
            <w:r w:rsidRPr="00942406">
              <w:rPr>
                <w:rFonts w:ascii="Times New Roman" w:eastAsia="Arial" w:hAnsi="Times New Roman" w:cs="Times New Roman"/>
                <w:bCs/>
                <w:sz w:val="18"/>
                <w:szCs w:val="24"/>
              </w:rPr>
              <w:t>Low</w:t>
            </w:r>
            <w:r w:rsidRPr="00942406">
              <w:rPr>
                <w:rFonts w:ascii="Times New Roman" w:hAnsi="Times New Roman" w:cs="Times New Roman"/>
                <w:sz w:val="18"/>
                <w:szCs w:val="24"/>
              </w:rPr>
              <w:t xml:space="preserve"> </w:t>
            </w:r>
            <w:r w:rsidRPr="00942406">
              <w:rPr>
                <w:rFonts w:ascii="Times New Roman" w:eastAsia="Arial" w:hAnsi="Times New Roman" w:cs="Times New Roman"/>
                <w:bCs/>
                <w:sz w:val="18"/>
                <w:szCs w:val="24"/>
              </w:rPr>
              <w:t>workload management</w:t>
            </w:r>
          </w:p>
        </w:tc>
      </w:tr>
      <w:tr w:rsidR="00AC4407" w:rsidRPr="00942406" w14:paraId="06B443C5" w14:textId="77777777" w:rsidTr="00AC4407">
        <w:trPr>
          <w:trHeight w:val="315"/>
        </w:trPr>
        <w:tc>
          <w:tcPr>
            <w:tcW w:w="1271" w:type="dxa"/>
          </w:tcPr>
          <w:p w14:paraId="34A4D568" w14:textId="77777777" w:rsidR="00AC4407" w:rsidRPr="00942406" w:rsidRDefault="00AC4407" w:rsidP="00544E78">
            <w:pPr>
              <w:spacing w:after="0" w:line="240" w:lineRule="auto"/>
              <w:ind w:left="11" w:hanging="11"/>
              <w:jc w:val="both"/>
              <w:rPr>
                <w:rFonts w:ascii="Times New Roman" w:eastAsia="Arial" w:hAnsi="Times New Roman" w:cs="Times New Roman"/>
                <w:bCs/>
                <w:sz w:val="18"/>
                <w:szCs w:val="24"/>
              </w:rPr>
            </w:pPr>
            <w:r w:rsidRPr="00942406">
              <w:rPr>
                <w:rFonts w:ascii="Times New Roman" w:eastAsia="Arial" w:hAnsi="Times New Roman" w:cs="Times New Roman"/>
                <w:bCs/>
                <w:sz w:val="18"/>
                <w:szCs w:val="24"/>
              </w:rPr>
              <w:t>1.00 - 1.50</w:t>
            </w:r>
          </w:p>
        </w:tc>
        <w:tc>
          <w:tcPr>
            <w:tcW w:w="2126" w:type="dxa"/>
          </w:tcPr>
          <w:p w14:paraId="329BBB57" w14:textId="77777777" w:rsidR="00AC4407" w:rsidRPr="00942406" w:rsidRDefault="00AC4407" w:rsidP="00544E78">
            <w:pPr>
              <w:spacing w:after="0" w:line="240" w:lineRule="auto"/>
              <w:ind w:left="11" w:hanging="11"/>
              <w:jc w:val="both"/>
              <w:rPr>
                <w:rFonts w:ascii="Times New Roman" w:eastAsia="Arial" w:hAnsi="Times New Roman" w:cs="Times New Roman"/>
                <w:bCs/>
                <w:sz w:val="18"/>
                <w:szCs w:val="24"/>
              </w:rPr>
            </w:pPr>
            <w:r w:rsidRPr="00942406">
              <w:rPr>
                <w:rFonts w:ascii="Times New Roman" w:eastAsia="Arial" w:hAnsi="Times New Roman" w:cs="Times New Roman"/>
                <w:bCs/>
                <w:sz w:val="18"/>
                <w:szCs w:val="24"/>
              </w:rPr>
              <w:t>Strongly Disagree (SD)</w:t>
            </w:r>
          </w:p>
        </w:tc>
        <w:tc>
          <w:tcPr>
            <w:tcW w:w="3261" w:type="dxa"/>
          </w:tcPr>
          <w:p w14:paraId="1B6EDA2A" w14:textId="77777777" w:rsidR="00AC4407" w:rsidRPr="00942406" w:rsidRDefault="00AC4407" w:rsidP="00544E78">
            <w:pPr>
              <w:spacing w:after="0" w:line="240" w:lineRule="auto"/>
              <w:ind w:left="11" w:hanging="11"/>
              <w:jc w:val="both"/>
              <w:rPr>
                <w:rFonts w:ascii="Times New Roman" w:eastAsia="Arial" w:hAnsi="Times New Roman" w:cs="Times New Roman"/>
                <w:bCs/>
                <w:sz w:val="18"/>
                <w:szCs w:val="24"/>
              </w:rPr>
            </w:pPr>
            <w:r w:rsidRPr="00942406">
              <w:rPr>
                <w:rFonts w:ascii="Times New Roman" w:eastAsia="Arial" w:hAnsi="Times New Roman" w:cs="Times New Roman"/>
                <w:bCs/>
                <w:sz w:val="18"/>
                <w:szCs w:val="24"/>
              </w:rPr>
              <w:t>Very low workload management</w:t>
            </w:r>
          </w:p>
        </w:tc>
      </w:tr>
    </w:tbl>
    <w:p w14:paraId="7A9EEB89" w14:textId="77777777" w:rsidR="00AC4407" w:rsidRPr="00942406" w:rsidRDefault="00AC4407" w:rsidP="00544E78">
      <w:pPr>
        <w:spacing w:after="0" w:line="240" w:lineRule="auto"/>
        <w:jc w:val="both"/>
        <w:rPr>
          <w:rFonts w:ascii="Times New Roman" w:hAnsi="Times New Roman" w:cs="Times New Roman"/>
          <w:sz w:val="24"/>
          <w:szCs w:val="24"/>
        </w:rPr>
      </w:pPr>
      <w:r w:rsidRPr="00942406">
        <w:rPr>
          <w:rFonts w:ascii="Times New Roman" w:hAnsi="Times New Roman" w:cs="Times New Roman"/>
          <w:sz w:val="24"/>
          <w:szCs w:val="24"/>
        </w:rPr>
        <w:tab/>
      </w:r>
    </w:p>
    <w:p w14:paraId="136AACB7" w14:textId="77777777" w:rsidR="00AC4407" w:rsidRPr="00942406" w:rsidRDefault="00AC4407" w:rsidP="00544E78">
      <w:pPr>
        <w:spacing w:after="0" w:line="240" w:lineRule="auto"/>
        <w:jc w:val="both"/>
        <w:rPr>
          <w:rFonts w:ascii="Times New Roman" w:hAnsi="Times New Roman" w:cs="Times New Roman"/>
          <w:sz w:val="24"/>
          <w:szCs w:val="24"/>
        </w:rPr>
      </w:pPr>
    </w:p>
    <w:p w14:paraId="42216BE8" w14:textId="77777777" w:rsidR="00AC4407" w:rsidRPr="00942406" w:rsidRDefault="00AC4407" w:rsidP="00544E78">
      <w:pPr>
        <w:spacing w:after="0" w:line="240" w:lineRule="auto"/>
        <w:jc w:val="both"/>
        <w:rPr>
          <w:rFonts w:ascii="Times New Roman" w:hAnsi="Times New Roman" w:cs="Times New Roman"/>
          <w:sz w:val="24"/>
          <w:szCs w:val="24"/>
        </w:rPr>
      </w:pPr>
    </w:p>
    <w:p w14:paraId="741C799D" w14:textId="77777777" w:rsidR="00942406" w:rsidRDefault="00A679FC" w:rsidP="00544E78">
      <w:pPr>
        <w:spacing w:after="0" w:line="240" w:lineRule="auto"/>
        <w:jc w:val="both"/>
        <w:rPr>
          <w:rFonts w:ascii="Times New Roman" w:hAnsi="Times New Roman" w:cs="Times New Roman"/>
          <w:sz w:val="24"/>
          <w:szCs w:val="24"/>
        </w:rPr>
      </w:pPr>
      <w:r w:rsidRPr="00942406">
        <w:rPr>
          <w:rFonts w:ascii="Times New Roman" w:hAnsi="Times New Roman" w:cs="Times New Roman"/>
          <w:sz w:val="24"/>
          <w:szCs w:val="24"/>
        </w:rPr>
        <w:tab/>
      </w:r>
    </w:p>
    <w:p w14:paraId="437A31BD" w14:textId="77777777" w:rsidR="00942406" w:rsidRDefault="00942406" w:rsidP="00544E78">
      <w:pPr>
        <w:spacing w:after="0" w:line="240" w:lineRule="auto"/>
        <w:jc w:val="both"/>
        <w:rPr>
          <w:rFonts w:ascii="Times New Roman" w:hAnsi="Times New Roman" w:cs="Times New Roman"/>
          <w:sz w:val="24"/>
          <w:szCs w:val="24"/>
        </w:rPr>
      </w:pPr>
    </w:p>
    <w:p w14:paraId="560EFB0C" w14:textId="77777777" w:rsidR="00942406" w:rsidRDefault="00942406" w:rsidP="00544E78">
      <w:pPr>
        <w:spacing w:after="0" w:line="240" w:lineRule="auto"/>
        <w:jc w:val="both"/>
        <w:rPr>
          <w:rFonts w:ascii="Times New Roman" w:hAnsi="Times New Roman" w:cs="Times New Roman"/>
          <w:sz w:val="24"/>
          <w:szCs w:val="24"/>
        </w:rPr>
      </w:pPr>
    </w:p>
    <w:p w14:paraId="1F60AC7B" w14:textId="77777777" w:rsidR="00544E78" w:rsidRDefault="00942406" w:rsidP="00544E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p>
    <w:p w14:paraId="6B09544A" w14:textId="77777777" w:rsidR="00544E78" w:rsidRDefault="00544E78" w:rsidP="00544E78">
      <w:pPr>
        <w:spacing w:after="0" w:line="240" w:lineRule="auto"/>
        <w:jc w:val="both"/>
        <w:rPr>
          <w:rFonts w:ascii="Times New Roman" w:hAnsi="Times New Roman" w:cs="Times New Roman"/>
          <w:sz w:val="24"/>
          <w:szCs w:val="24"/>
        </w:rPr>
      </w:pPr>
    </w:p>
    <w:p w14:paraId="1A786775" w14:textId="77777777" w:rsidR="00544E78" w:rsidRDefault="00544E78" w:rsidP="00544E78">
      <w:pPr>
        <w:spacing w:after="0" w:line="240" w:lineRule="auto"/>
        <w:jc w:val="both"/>
        <w:rPr>
          <w:rFonts w:ascii="Times New Roman" w:hAnsi="Times New Roman" w:cs="Times New Roman"/>
          <w:sz w:val="24"/>
          <w:szCs w:val="24"/>
        </w:rPr>
      </w:pPr>
    </w:p>
    <w:p w14:paraId="7B4A11B4" w14:textId="772AA0DD" w:rsidR="00AC4407" w:rsidRPr="00942406" w:rsidRDefault="00544E78" w:rsidP="00544E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A679FC" w:rsidRPr="00942406">
        <w:rPr>
          <w:rFonts w:ascii="Times New Roman" w:hAnsi="Times New Roman" w:cs="Times New Roman"/>
          <w:sz w:val="24"/>
          <w:szCs w:val="24"/>
        </w:rPr>
        <w:t>The results show that teachers have a high level of workload management, with an overall mean of 4.19. Among the areas, administrative activities received the highest mean (4.31), followed by non-teaching activities (4.27), while support and management activities had the lowest mean (4.03). This suggests that teachers are generally capable of handling their responsibilities, even in geographically-isolated schools where work demands are more challenging.</w:t>
      </w:r>
    </w:p>
    <w:p w14:paraId="1EB96CF3" w14:textId="5A80BF37" w:rsidR="00A679FC" w:rsidRPr="00942406" w:rsidRDefault="00A679FC" w:rsidP="00544E78">
      <w:pPr>
        <w:spacing w:after="0" w:line="240" w:lineRule="auto"/>
        <w:jc w:val="both"/>
        <w:rPr>
          <w:rFonts w:ascii="Times New Roman" w:hAnsi="Times New Roman" w:cs="Times New Roman"/>
          <w:sz w:val="24"/>
          <w:szCs w:val="24"/>
        </w:rPr>
      </w:pPr>
      <w:r w:rsidRPr="00942406">
        <w:rPr>
          <w:rFonts w:ascii="Times New Roman" w:hAnsi="Times New Roman" w:cs="Times New Roman"/>
          <w:sz w:val="24"/>
          <w:szCs w:val="24"/>
        </w:rPr>
        <w:tab/>
        <w:t>Teachers appear to be most focused on administrative tasks such as documentation, assessment, and reporting, which are essential for school operations. They are also highly involved in non-teaching responsibilities like communication, collaboration, and extracurricular activities. However, tasks related to support and management, such as coordination and additional teaching roles, are slightly more difficult to manage. Although teachers show strong adaptability and commitment, the differences in scores suggest that workload is not evenly distributed and may place more pressure on certain areas.</w:t>
      </w:r>
    </w:p>
    <w:p w14:paraId="60503F62" w14:textId="6E17076E" w:rsidR="00A679FC" w:rsidRPr="00942406" w:rsidRDefault="00A679FC" w:rsidP="00544E78">
      <w:pPr>
        <w:spacing w:after="0" w:line="240" w:lineRule="auto"/>
        <w:jc w:val="both"/>
        <w:rPr>
          <w:rFonts w:ascii="Times New Roman" w:hAnsi="Times New Roman" w:cs="Times New Roman"/>
          <w:sz w:val="24"/>
          <w:szCs w:val="24"/>
        </w:rPr>
      </w:pPr>
      <w:r w:rsidRPr="00942406">
        <w:rPr>
          <w:rFonts w:ascii="Times New Roman" w:hAnsi="Times New Roman" w:cs="Times New Roman"/>
          <w:sz w:val="24"/>
          <w:szCs w:val="24"/>
        </w:rPr>
        <w:tab/>
        <w:t>These findings are supported by studies showing that teachers often handle heavy administrative and non-teaching workloads, which can affect performance if not properly managed (</w:t>
      </w:r>
      <w:proofErr w:type="spellStart"/>
      <w:r w:rsidRPr="00942406">
        <w:rPr>
          <w:rFonts w:ascii="Times New Roman" w:hAnsi="Times New Roman" w:cs="Times New Roman"/>
          <w:sz w:val="24"/>
          <w:szCs w:val="24"/>
        </w:rPr>
        <w:t>Pamunag</w:t>
      </w:r>
      <w:proofErr w:type="spellEnd"/>
      <w:r w:rsidRPr="00942406">
        <w:rPr>
          <w:rFonts w:ascii="Times New Roman" w:hAnsi="Times New Roman" w:cs="Times New Roman"/>
          <w:sz w:val="24"/>
          <w:szCs w:val="24"/>
        </w:rPr>
        <w:t xml:space="preserve"> &amp; </w:t>
      </w:r>
      <w:proofErr w:type="spellStart"/>
      <w:r w:rsidRPr="00942406">
        <w:rPr>
          <w:rFonts w:ascii="Times New Roman" w:hAnsi="Times New Roman" w:cs="Times New Roman"/>
          <w:sz w:val="24"/>
          <w:szCs w:val="24"/>
        </w:rPr>
        <w:t>Mosquera</w:t>
      </w:r>
      <w:proofErr w:type="spellEnd"/>
      <w:r w:rsidRPr="00942406">
        <w:rPr>
          <w:rFonts w:ascii="Times New Roman" w:hAnsi="Times New Roman" w:cs="Times New Roman"/>
          <w:sz w:val="24"/>
          <w:szCs w:val="24"/>
        </w:rPr>
        <w:t>, 2025). Teachers may still demonstrate good workload management, but continuous demands can lead to burnout over time (</w:t>
      </w:r>
      <w:proofErr w:type="spellStart"/>
      <w:r w:rsidRPr="00942406">
        <w:rPr>
          <w:rFonts w:ascii="Times New Roman" w:hAnsi="Times New Roman" w:cs="Times New Roman"/>
          <w:sz w:val="24"/>
          <w:szCs w:val="24"/>
        </w:rPr>
        <w:t>Gamalo</w:t>
      </w:r>
      <w:proofErr w:type="spellEnd"/>
      <w:r w:rsidRPr="00942406">
        <w:rPr>
          <w:rFonts w:ascii="Times New Roman" w:hAnsi="Times New Roman" w:cs="Times New Roman"/>
          <w:sz w:val="24"/>
          <w:szCs w:val="24"/>
        </w:rPr>
        <w:t xml:space="preserve"> &amp; </w:t>
      </w:r>
      <w:proofErr w:type="spellStart"/>
      <w:r w:rsidRPr="00942406">
        <w:rPr>
          <w:rFonts w:ascii="Times New Roman" w:hAnsi="Times New Roman" w:cs="Times New Roman"/>
          <w:sz w:val="24"/>
          <w:szCs w:val="24"/>
        </w:rPr>
        <w:t>Abellana</w:t>
      </w:r>
      <w:proofErr w:type="spellEnd"/>
      <w:r w:rsidRPr="00942406">
        <w:rPr>
          <w:rFonts w:ascii="Times New Roman" w:hAnsi="Times New Roman" w:cs="Times New Roman"/>
          <w:sz w:val="24"/>
          <w:szCs w:val="24"/>
        </w:rPr>
        <w:t>, 2025). In the Philippine context, teachers commonly extend their work beyond official hours and rely on personal effort to meet expectations, highlighting their resilience (</w:t>
      </w:r>
      <w:proofErr w:type="spellStart"/>
      <w:r w:rsidRPr="00942406">
        <w:rPr>
          <w:rFonts w:ascii="Times New Roman" w:hAnsi="Times New Roman" w:cs="Times New Roman"/>
          <w:sz w:val="24"/>
          <w:szCs w:val="24"/>
        </w:rPr>
        <w:t>Bongco</w:t>
      </w:r>
      <w:proofErr w:type="spellEnd"/>
      <w:r w:rsidRPr="00942406">
        <w:rPr>
          <w:rFonts w:ascii="Times New Roman" w:hAnsi="Times New Roman" w:cs="Times New Roman"/>
          <w:sz w:val="24"/>
          <w:szCs w:val="24"/>
        </w:rPr>
        <w:t xml:space="preserve"> &amp; </w:t>
      </w:r>
      <w:proofErr w:type="spellStart"/>
      <w:r w:rsidRPr="00942406">
        <w:rPr>
          <w:rFonts w:ascii="Times New Roman" w:hAnsi="Times New Roman" w:cs="Times New Roman"/>
          <w:sz w:val="24"/>
          <w:szCs w:val="24"/>
        </w:rPr>
        <w:t>Ancho</w:t>
      </w:r>
      <w:proofErr w:type="spellEnd"/>
      <w:r w:rsidRPr="00942406">
        <w:rPr>
          <w:rFonts w:ascii="Times New Roman" w:hAnsi="Times New Roman" w:cs="Times New Roman"/>
          <w:sz w:val="24"/>
          <w:szCs w:val="24"/>
        </w:rPr>
        <w:t xml:space="preserve">, 2019). However, concerns about workload policies and fairness remain, emphasizing the need for better distribution of tasks (Tarraya, 2024). </w:t>
      </w:r>
    </w:p>
    <w:p w14:paraId="7291538C" w14:textId="79C3A9A4" w:rsidR="00A679FC" w:rsidRDefault="00A679FC" w:rsidP="00544E78">
      <w:pPr>
        <w:spacing w:after="0" w:line="240" w:lineRule="auto"/>
        <w:jc w:val="both"/>
        <w:rPr>
          <w:rFonts w:ascii="Times New Roman" w:hAnsi="Times New Roman" w:cs="Times New Roman"/>
          <w:sz w:val="24"/>
          <w:szCs w:val="24"/>
        </w:rPr>
      </w:pPr>
      <w:r w:rsidRPr="00942406">
        <w:rPr>
          <w:rFonts w:ascii="Times New Roman" w:hAnsi="Times New Roman" w:cs="Times New Roman"/>
          <w:sz w:val="24"/>
          <w:szCs w:val="24"/>
        </w:rPr>
        <w:tab/>
        <w:t>The teachers demonstrate strong workload management across different responsibilities, reflecting their dedication and professionalism. However, the consistently high workload suggests a need for better support systems. Providing balanced task distribution, reducing excessive administrative duties, and strengthening institutional support can help protect teachers’ well-being and improve teaching effectiveness in geographically isolated schools.</w:t>
      </w:r>
    </w:p>
    <w:p w14:paraId="3800E05E" w14:textId="77777777" w:rsidR="00544E78" w:rsidRDefault="00544E78" w:rsidP="00544E78">
      <w:pPr>
        <w:spacing w:after="0" w:line="240" w:lineRule="auto"/>
        <w:jc w:val="both"/>
        <w:rPr>
          <w:rFonts w:ascii="Times New Roman" w:hAnsi="Times New Roman" w:cs="Times New Roman"/>
          <w:sz w:val="24"/>
          <w:szCs w:val="24"/>
        </w:rPr>
      </w:pPr>
    </w:p>
    <w:p w14:paraId="309C990F" w14:textId="77777777" w:rsidR="00544E78" w:rsidRDefault="00544E78" w:rsidP="00544E78">
      <w:pPr>
        <w:spacing w:after="0" w:line="240" w:lineRule="auto"/>
        <w:jc w:val="both"/>
        <w:rPr>
          <w:rFonts w:ascii="Times New Roman" w:hAnsi="Times New Roman" w:cs="Times New Roman"/>
          <w:sz w:val="24"/>
          <w:szCs w:val="24"/>
        </w:rPr>
      </w:pPr>
    </w:p>
    <w:p w14:paraId="1A6A131F" w14:textId="77777777" w:rsidR="00544E78" w:rsidRDefault="00544E78" w:rsidP="00544E78">
      <w:pPr>
        <w:spacing w:after="0" w:line="240" w:lineRule="auto"/>
        <w:jc w:val="both"/>
        <w:rPr>
          <w:rFonts w:ascii="Times New Roman" w:hAnsi="Times New Roman" w:cs="Times New Roman"/>
          <w:sz w:val="24"/>
          <w:szCs w:val="24"/>
        </w:rPr>
      </w:pPr>
    </w:p>
    <w:p w14:paraId="3E3AB9CF" w14:textId="77777777" w:rsidR="00544E78" w:rsidRDefault="00544E78" w:rsidP="00544E78">
      <w:pPr>
        <w:spacing w:after="0" w:line="240" w:lineRule="auto"/>
        <w:jc w:val="both"/>
        <w:rPr>
          <w:rFonts w:ascii="Times New Roman" w:hAnsi="Times New Roman" w:cs="Times New Roman"/>
          <w:sz w:val="24"/>
          <w:szCs w:val="24"/>
        </w:rPr>
      </w:pPr>
    </w:p>
    <w:p w14:paraId="3ABD15D3" w14:textId="77777777" w:rsidR="00544E78" w:rsidRPr="00942406" w:rsidRDefault="00544E78" w:rsidP="00544E78">
      <w:pPr>
        <w:spacing w:after="0" w:line="240" w:lineRule="auto"/>
        <w:jc w:val="both"/>
        <w:rPr>
          <w:rFonts w:ascii="Times New Roman" w:hAnsi="Times New Roman" w:cs="Times New Roman"/>
          <w:sz w:val="24"/>
          <w:szCs w:val="24"/>
        </w:rPr>
      </w:pPr>
    </w:p>
    <w:p w14:paraId="625003CB" w14:textId="2DCA2A25" w:rsidR="00AF16E6" w:rsidRPr="00942406" w:rsidRDefault="00AF16E6" w:rsidP="00544E78">
      <w:pPr>
        <w:spacing w:after="0" w:line="240" w:lineRule="auto"/>
        <w:jc w:val="both"/>
        <w:rPr>
          <w:rFonts w:ascii="Times New Roman" w:hAnsi="Times New Roman" w:cs="Times New Roman"/>
          <w:sz w:val="24"/>
          <w:szCs w:val="24"/>
        </w:rPr>
      </w:pPr>
    </w:p>
    <w:p w14:paraId="3FBF8902" w14:textId="31F7FB14" w:rsidR="00AF16E6" w:rsidRPr="00942406" w:rsidRDefault="00AF16E6" w:rsidP="00544E78">
      <w:pPr>
        <w:spacing w:after="0" w:line="240" w:lineRule="auto"/>
        <w:jc w:val="both"/>
        <w:rPr>
          <w:rFonts w:ascii="Times New Roman" w:hAnsi="Times New Roman" w:cs="Times New Roman"/>
          <w:sz w:val="24"/>
          <w:szCs w:val="24"/>
        </w:rPr>
      </w:pPr>
      <w:r w:rsidRPr="00942406">
        <w:rPr>
          <w:rFonts w:ascii="Times New Roman" w:hAnsi="Times New Roman" w:cs="Times New Roman"/>
          <w:sz w:val="24"/>
          <w:szCs w:val="24"/>
        </w:rPr>
        <w:t>Table 3: Summary of mean scores of support system of teachers</w:t>
      </w:r>
    </w:p>
    <w:tbl>
      <w:tblPr>
        <w:tblStyle w:val="TableGrid"/>
        <w:tblW w:w="83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4"/>
        <w:gridCol w:w="850"/>
        <w:gridCol w:w="1560"/>
        <w:gridCol w:w="2835"/>
      </w:tblGrid>
      <w:tr w:rsidR="00AF16E6" w:rsidRPr="00942406" w14:paraId="143D9FC7" w14:textId="77777777" w:rsidTr="00CB1E7B">
        <w:trPr>
          <w:trHeight w:val="434"/>
        </w:trPr>
        <w:tc>
          <w:tcPr>
            <w:tcW w:w="3114" w:type="dxa"/>
            <w:tcBorders>
              <w:top w:val="double" w:sz="4" w:space="0" w:color="auto"/>
              <w:bottom w:val="single" w:sz="12" w:space="0" w:color="auto"/>
            </w:tcBorders>
          </w:tcPr>
          <w:p w14:paraId="2DE0CC83" w14:textId="77777777" w:rsidR="00AF16E6" w:rsidRPr="00942406" w:rsidRDefault="00AF16E6" w:rsidP="00544E78">
            <w:pPr>
              <w:jc w:val="center"/>
              <w:rPr>
                <w:rFonts w:ascii="Times New Roman" w:hAnsi="Times New Roman" w:cs="Times New Roman"/>
                <w:sz w:val="20"/>
                <w:szCs w:val="24"/>
              </w:rPr>
            </w:pPr>
            <w:r w:rsidRPr="00942406">
              <w:rPr>
                <w:rFonts w:ascii="Times New Roman" w:hAnsi="Times New Roman" w:cs="Times New Roman"/>
                <w:sz w:val="20"/>
                <w:szCs w:val="24"/>
              </w:rPr>
              <w:t>INDICATORS</w:t>
            </w:r>
          </w:p>
        </w:tc>
        <w:tc>
          <w:tcPr>
            <w:tcW w:w="850" w:type="dxa"/>
            <w:tcBorders>
              <w:top w:val="double" w:sz="4" w:space="0" w:color="auto"/>
              <w:bottom w:val="single" w:sz="12" w:space="0" w:color="auto"/>
            </w:tcBorders>
          </w:tcPr>
          <w:p w14:paraId="241289DE" w14:textId="77777777" w:rsidR="00AF16E6" w:rsidRPr="00942406" w:rsidRDefault="00AF16E6" w:rsidP="00544E78">
            <w:pPr>
              <w:jc w:val="center"/>
              <w:rPr>
                <w:rFonts w:ascii="Times New Roman" w:hAnsi="Times New Roman" w:cs="Times New Roman"/>
                <w:sz w:val="20"/>
                <w:szCs w:val="24"/>
              </w:rPr>
            </w:pPr>
            <w:r w:rsidRPr="00942406">
              <w:rPr>
                <w:rFonts w:ascii="Times New Roman" w:hAnsi="Times New Roman" w:cs="Times New Roman"/>
                <w:sz w:val="20"/>
                <w:szCs w:val="24"/>
              </w:rPr>
              <w:t>MEAN</w:t>
            </w:r>
          </w:p>
        </w:tc>
        <w:tc>
          <w:tcPr>
            <w:tcW w:w="1560" w:type="dxa"/>
            <w:tcBorders>
              <w:top w:val="double" w:sz="4" w:space="0" w:color="auto"/>
              <w:bottom w:val="single" w:sz="12" w:space="0" w:color="auto"/>
            </w:tcBorders>
          </w:tcPr>
          <w:p w14:paraId="763FE00A" w14:textId="77777777" w:rsidR="00AF16E6" w:rsidRPr="00942406" w:rsidRDefault="00AF16E6" w:rsidP="00544E78">
            <w:pPr>
              <w:jc w:val="center"/>
              <w:rPr>
                <w:rFonts w:ascii="Times New Roman" w:hAnsi="Times New Roman" w:cs="Times New Roman"/>
                <w:sz w:val="20"/>
                <w:szCs w:val="24"/>
              </w:rPr>
            </w:pPr>
            <w:r w:rsidRPr="00942406">
              <w:rPr>
                <w:rFonts w:ascii="Times New Roman" w:hAnsi="Times New Roman" w:cs="Times New Roman"/>
                <w:sz w:val="20"/>
                <w:szCs w:val="24"/>
              </w:rPr>
              <w:t>DESCRIPTIVE</w:t>
            </w:r>
          </w:p>
          <w:p w14:paraId="0B82CA09" w14:textId="77777777" w:rsidR="00AF16E6" w:rsidRPr="00942406" w:rsidRDefault="00AF16E6" w:rsidP="00544E78">
            <w:pPr>
              <w:jc w:val="center"/>
              <w:rPr>
                <w:rFonts w:ascii="Times New Roman" w:hAnsi="Times New Roman" w:cs="Times New Roman"/>
                <w:sz w:val="20"/>
                <w:szCs w:val="24"/>
              </w:rPr>
            </w:pPr>
            <w:r w:rsidRPr="00942406">
              <w:rPr>
                <w:rFonts w:ascii="Times New Roman" w:hAnsi="Times New Roman" w:cs="Times New Roman"/>
                <w:sz w:val="20"/>
                <w:szCs w:val="24"/>
              </w:rPr>
              <w:t>RATING</w:t>
            </w:r>
          </w:p>
        </w:tc>
        <w:tc>
          <w:tcPr>
            <w:tcW w:w="2835" w:type="dxa"/>
            <w:tcBorders>
              <w:top w:val="double" w:sz="4" w:space="0" w:color="auto"/>
              <w:bottom w:val="single" w:sz="12" w:space="0" w:color="auto"/>
            </w:tcBorders>
          </w:tcPr>
          <w:p w14:paraId="338D6C0D" w14:textId="77777777" w:rsidR="00AF16E6" w:rsidRPr="00942406" w:rsidRDefault="00AF16E6" w:rsidP="00544E78">
            <w:pPr>
              <w:jc w:val="center"/>
              <w:rPr>
                <w:rFonts w:ascii="Times New Roman" w:hAnsi="Times New Roman" w:cs="Times New Roman"/>
                <w:sz w:val="20"/>
                <w:szCs w:val="24"/>
              </w:rPr>
            </w:pPr>
            <w:r w:rsidRPr="00942406">
              <w:rPr>
                <w:rFonts w:ascii="Times New Roman" w:hAnsi="Times New Roman" w:cs="Times New Roman"/>
                <w:sz w:val="20"/>
                <w:szCs w:val="24"/>
              </w:rPr>
              <w:t>QUALITATIVE</w:t>
            </w:r>
          </w:p>
          <w:p w14:paraId="5376EBB7" w14:textId="77777777" w:rsidR="00AF16E6" w:rsidRPr="00942406" w:rsidRDefault="00AF16E6" w:rsidP="00544E78">
            <w:pPr>
              <w:jc w:val="center"/>
              <w:rPr>
                <w:rFonts w:ascii="Times New Roman" w:hAnsi="Times New Roman" w:cs="Times New Roman"/>
                <w:sz w:val="20"/>
                <w:szCs w:val="24"/>
              </w:rPr>
            </w:pPr>
            <w:r w:rsidRPr="00942406">
              <w:rPr>
                <w:rFonts w:ascii="Times New Roman" w:hAnsi="Times New Roman" w:cs="Times New Roman"/>
                <w:sz w:val="20"/>
                <w:szCs w:val="24"/>
              </w:rPr>
              <w:t>INTERPRETATION</w:t>
            </w:r>
          </w:p>
        </w:tc>
      </w:tr>
      <w:tr w:rsidR="00AF16E6" w:rsidRPr="00942406" w14:paraId="2202E2D8" w14:textId="77777777" w:rsidTr="00CB1E7B">
        <w:trPr>
          <w:trHeight w:val="267"/>
        </w:trPr>
        <w:tc>
          <w:tcPr>
            <w:tcW w:w="3114" w:type="dxa"/>
            <w:tcBorders>
              <w:top w:val="single" w:sz="12" w:space="0" w:color="auto"/>
            </w:tcBorders>
          </w:tcPr>
          <w:p w14:paraId="1B275609" w14:textId="77777777" w:rsidR="00AF16E6" w:rsidRPr="00942406" w:rsidRDefault="00AF16E6" w:rsidP="00544E78">
            <w:pPr>
              <w:rPr>
                <w:rFonts w:ascii="Times New Roman" w:hAnsi="Times New Roman" w:cs="Times New Roman"/>
                <w:sz w:val="20"/>
                <w:szCs w:val="24"/>
              </w:rPr>
            </w:pPr>
            <w:r w:rsidRPr="00942406">
              <w:rPr>
                <w:rFonts w:ascii="Times New Roman" w:hAnsi="Times New Roman" w:cs="Times New Roman"/>
                <w:sz w:val="20"/>
                <w:szCs w:val="24"/>
              </w:rPr>
              <w:t>Peer Support</w:t>
            </w:r>
          </w:p>
        </w:tc>
        <w:tc>
          <w:tcPr>
            <w:tcW w:w="850" w:type="dxa"/>
            <w:tcBorders>
              <w:top w:val="single" w:sz="12" w:space="0" w:color="auto"/>
            </w:tcBorders>
          </w:tcPr>
          <w:p w14:paraId="4F1C4859" w14:textId="77777777" w:rsidR="00AF16E6" w:rsidRPr="00942406" w:rsidRDefault="00AF16E6" w:rsidP="00544E78">
            <w:pPr>
              <w:jc w:val="center"/>
              <w:rPr>
                <w:rFonts w:ascii="Times New Roman" w:hAnsi="Times New Roman" w:cs="Times New Roman"/>
                <w:sz w:val="20"/>
                <w:szCs w:val="24"/>
              </w:rPr>
            </w:pPr>
            <w:r w:rsidRPr="00942406">
              <w:rPr>
                <w:rFonts w:ascii="Times New Roman" w:hAnsi="Times New Roman" w:cs="Times New Roman"/>
                <w:sz w:val="20"/>
                <w:szCs w:val="24"/>
              </w:rPr>
              <w:t>4.41</w:t>
            </w:r>
          </w:p>
        </w:tc>
        <w:tc>
          <w:tcPr>
            <w:tcW w:w="1560" w:type="dxa"/>
            <w:tcBorders>
              <w:top w:val="single" w:sz="12" w:space="0" w:color="auto"/>
            </w:tcBorders>
          </w:tcPr>
          <w:p w14:paraId="0B105733" w14:textId="77777777" w:rsidR="00AF16E6" w:rsidRPr="00942406" w:rsidRDefault="00AF16E6" w:rsidP="00544E78">
            <w:pPr>
              <w:ind w:hanging="11"/>
              <w:jc w:val="center"/>
              <w:rPr>
                <w:rFonts w:ascii="Times New Roman" w:eastAsia="Arial" w:hAnsi="Times New Roman" w:cs="Times New Roman"/>
                <w:sz w:val="20"/>
                <w:szCs w:val="24"/>
              </w:rPr>
            </w:pPr>
            <w:r w:rsidRPr="00942406">
              <w:rPr>
                <w:rFonts w:ascii="Times New Roman" w:eastAsia="Arial" w:hAnsi="Times New Roman" w:cs="Times New Roman"/>
                <w:bCs/>
                <w:sz w:val="20"/>
                <w:szCs w:val="24"/>
              </w:rPr>
              <w:t>Agree</w:t>
            </w:r>
          </w:p>
        </w:tc>
        <w:tc>
          <w:tcPr>
            <w:tcW w:w="2835" w:type="dxa"/>
            <w:tcBorders>
              <w:top w:val="single" w:sz="12" w:space="0" w:color="auto"/>
            </w:tcBorders>
          </w:tcPr>
          <w:p w14:paraId="0CEE0357" w14:textId="77777777" w:rsidR="00AF16E6" w:rsidRPr="00942406" w:rsidRDefault="00AF16E6" w:rsidP="00544E78">
            <w:pPr>
              <w:ind w:hanging="11"/>
              <w:jc w:val="center"/>
              <w:rPr>
                <w:rFonts w:ascii="Times New Roman" w:eastAsia="Arial" w:hAnsi="Times New Roman" w:cs="Times New Roman"/>
                <w:sz w:val="20"/>
                <w:szCs w:val="24"/>
              </w:rPr>
            </w:pPr>
            <w:r w:rsidRPr="00942406">
              <w:rPr>
                <w:rFonts w:ascii="Times New Roman" w:hAnsi="Times New Roman" w:cs="Times New Roman"/>
                <w:sz w:val="20"/>
                <w:szCs w:val="24"/>
              </w:rPr>
              <w:t>High support system</w:t>
            </w:r>
          </w:p>
        </w:tc>
      </w:tr>
      <w:tr w:rsidR="00AF16E6" w:rsidRPr="00942406" w14:paraId="1FB13504" w14:textId="77777777" w:rsidTr="00CB1E7B">
        <w:trPr>
          <w:trHeight w:val="267"/>
        </w:trPr>
        <w:tc>
          <w:tcPr>
            <w:tcW w:w="3114" w:type="dxa"/>
          </w:tcPr>
          <w:p w14:paraId="63C541D2" w14:textId="77777777" w:rsidR="00AF16E6" w:rsidRPr="00942406" w:rsidRDefault="00AF16E6" w:rsidP="00544E78">
            <w:pPr>
              <w:rPr>
                <w:rFonts w:ascii="Times New Roman" w:hAnsi="Times New Roman" w:cs="Times New Roman"/>
                <w:sz w:val="20"/>
                <w:szCs w:val="24"/>
              </w:rPr>
            </w:pPr>
            <w:r w:rsidRPr="00942406">
              <w:rPr>
                <w:rFonts w:ascii="Times New Roman" w:hAnsi="Times New Roman" w:cs="Times New Roman"/>
                <w:sz w:val="20"/>
                <w:szCs w:val="24"/>
              </w:rPr>
              <w:lastRenderedPageBreak/>
              <w:t>Administrative Support</w:t>
            </w:r>
          </w:p>
        </w:tc>
        <w:tc>
          <w:tcPr>
            <w:tcW w:w="850" w:type="dxa"/>
          </w:tcPr>
          <w:p w14:paraId="217B0ED3" w14:textId="77777777" w:rsidR="00AF16E6" w:rsidRPr="00942406" w:rsidRDefault="00AF16E6" w:rsidP="00544E78">
            <w:pPr>
              <w:jc w:val="center"/>
              <w:rPr>
                <w:rFonts w:ascii="Times New Roman" w:hAnsi="Times New Roman" w:cs="Times New Roman"/>
                <w:sz w:val="20"/>
                <w:szCs w:val="24"/>
              </w:rPr>
            </w:pPr>
            <w:r w:rsidRPr="00942406">
              <w:rPr>
                <w:rFonts w:ascii="Times New Roman" w:hAnsi="Times New Roman" w:cs="Times New Roman"/>
                <w:sz w:val="20"/>
                <w:szCs w:val="24"/>
              </w:rPr>
              <w:t>4.34</w:t>
            </w:r>
          </w:p>
        </w:tc>
        <w:tc>
          <w:tcPr>
            <w:tcW w:w="1560" w:type="dxa"/>
          </w:tcPr>
          <w:p w14:paraId="08F47FF5" w14:textId="77777777" w:rsidR="00AF16E6" w:rsidRPr="00942406" w:rsidRDefault="00AF16E6" w:rsidP="00544E78">
            <w:pPr>
              <w:ind w:hanging="11"/>
              <w:jc w:val="center"/>
              <w:rPr>
                <w:rFonts w:ascii="Times New Roman" w:eastAsia="Arial" w:hAnsi="Times New Roman" w:cs="Times New Roman"/>
                <w:sz w:val="20"/>
                <w:szCs w:val="24"/>
              </w:rPr>
            </w:pPr>
            <w:r w:rsidRPr="00942406">
              <w:rPr>
                <w:rFonts w:ascii="Times New Roman" w:eastAsia="Arial" w:hAnsi="Times New Roman" w:cs="Times New Roman"/>
                <w:bCs/>
                <w:sz w:val="20"/>
                <w:szCs w:val="24"/>
              </w:rPr>
              <w:t>Agree</w:t>
            </w:r>
          </w:p>
        </w:tc>
        <w:tc>
          <w:tcPr>
            <w:tcW w:w="2835" w:type="dxa"/>
          </w:tcPr>
          <w:p w14:paraId="26DDA289" w14:textId="77777777" w:rsidR="00AF16E6" w:rsidRPr="00942406" w:rsidRDefault="00AF16E6" w:rsidP="00544E78">
            <w:pPr>
              <w:ind w:hanging="11"/>
              <w:jc w:val="center"/>
              <w:rPr>
                <w:rFonts w:ascii="Times New Roman" w:eastAsia="Arial" w:hAnsi="Times New Roman" w:cs="Times New Roman"/>
                <w:sz w:val="20"/>
                <w:szCs w:val="24"/>
              </w:rPr>
            </w:pPr>
            <w:r w:rsidRPr="00942406">
              <w:rPr>
                <w:rFonts w:ascii="Times New Roman" w:hAnsi="Times New Roman" w:cs="Times New Roman"/>
                <w:sz w:val="20"/>
                <w:szCs w:val="24"/>
              </w:rPr>
              <w:t>High support system</w:t>
            </w:r>
          </w:p>
        </w:tc>
      </w:tr>
      <w:tr w:rsidR="00AF16E6" w:rsidRPr="00942406" w14:paraId="075E1E8E" w14:textId="77777777" w:rsidTr="00CB1E7B">
        <w:trPr>
          <w:trHeight w:val="267"/>
        </w:trPr>
        <w:tc>
          <w:tcPr>
            <w:tcW w:w="3114" w:type="dxa"/>
          </w:tcPr>
          <w:p w14:paraId="6C4BACB9" w14:textId="77777777" w:rsidR="00AF16E6" w:rsidRPr="00942406" w:rsidRDefault="00AF16E6" w:rsidP="00544E78">
            <w:pPr>
              <w:rPr>
                <w:rFonts w:ascii="Times New Roman" w:hAnsi="Times New Roman" w:cs="Times New Roman"/>
                <w:sz w:val="20"/>
                <w:szCs w:val="24"/>
              </w:rPr>
            </w:pPr>
            <w:r w:rsidRPr="00942406">
              <w:rPr>
                <w:rFonts w:ascii="Times New Roman" w:hAnsi="Times New Roman" w:cs="Times New Roman"/>
                <w:sz w:val="20"/>
                <w:szCs w:val="24"/>
              </w:rPr>
              <w:t>Institutional Support</w:t>
            </w:r>
          </w:p>
        </w:tc>
        <w:tc>
          <w:tcPr>
            <w:tcW w:w="850" w:type="dxa"/>
          </w:tcPr>
          <w:p w14:paraId="2E2E1FFB" w14:textId="77777777" w:rsidR="00AF16E6" w:rsidRPr="00942406" w:rsidRDefault="00AF16E6" w:rsidP="00544E78">
            <w:pPr>
              <w:jc w:val="center"/>
              <w:rPr>
                <w:rFonts w:ascii="Times New Roman" w:hAnsi="Times New Roman" w:cs="Times New Roman"/>
                <w:sz w:val="20"/>
                <w:szCs w:val="24"/>
              </w:rPr>
            </w:pPr>
            <w:r w:rsidRPr="00942406">
              <w:rPr>
                <w:rFonts w:ascii="Times New Roman" w:hAnsi="Times New Roman" w:cs="Times New Roman"/>
                <w:sz w:val="20"/>
                <w:szCs w:val="24"/>
              </w:rPr>
              <w:t>4.29</w:t>
            </w:r>
          </w:p>
        </w:tc>
        <w:tc>
          <w:tcPr>
            <w:tcW w:w="1560" w:type="dxa"/>
          </w:tcPr>
          <w:p w14:paraId="3A8DB3E1" w14:textId="77777777" w:rsidR="00AF16E6" w:rsidRPr="00942406" w:rsidRDefault="00AF16E6" w:rsidP="00544E78">
            <w:pPr>
              <w:ind w:hanging="11"/>
              <w:jc w:val="center"/>
              <w:rPr>
                <w:rFonts w:ascii="Times New Roman" w:eastAsia="Arial" w:hAnsi="Times New Roman" w:cs="Times New Roman"/>
                <w:sz w:val="20"/>
                <w:szCs w:val="24"/>
              </w:rPr>
            </w:pPr>
            <w:r w:rsidRPr="00942406">
              <w:rPr>
                <w:rFonts w:ascii="Times New Roman" w:eastAsia="Arial" w:hAnsi="Times New Roman" w:cs="Times New Roman"/>
                <w:bCs/>
                <w:sz w:val="20"/>
                <w:szCs w:val="24"/>
              </w:rPr>
              <w:t>Agree</w:t>
            </w:r>
          </w:p>
        </w:tc>
        <w:tc>
          <w:tcPr>
            <w:tcW w:w="2835" w:type="dxa"/>
          </w:tcPr>
          <w:p w14:paraId="693A9474" w14:textId="77777777" w:rsidR="00AF16E6" w:rsidRPr="00942406" w:rsidRDefault="00AF16E6" w:rsidP="00544E78">
            <w:pPr>
              <w:ind w:hanging="11"/>
              <w:jc w:val="center"/>
              <w:rPr>
                <w:rFonts w:ascii="Times New Roman" w:eastAsia="Arial" w:hAnsi="Times New Roman" w:cs="Times New Roman"/>
                <w:sz w:val="20"/>
                <w:szCs w:val="24"/>
              </w:rPr>
            </w:pPr>
            <w:r w:rsidRPr="00942406">
              <w:rPr>
                <w:rFonts w:ascii="Times New Roman" w:hAnsi="Times New Roman" w:cs="Times New Roman"/>
                <w:sz w:val="20"/>
                <w:szCs w:val="24"/>
              </w:rPr>
              <w:t>High support system</w:t>
            </w:r>
          </w:p>
        </w:tc>
      </w:tr>
      <w:tr w:rsidR="00AF16E6" w:rsidRPr="00942406" w14:paraId="51F2E647" w14:textId="77777777" w:rsidTr="00CB1E7B">
        <w:trPr>
          <w:trHeight w:val="294"/>
        </w:trPr>
        <w:tc>
          <w:tcPr>
            <w:tcW w:w="3114" w:type="dxa"/>
            <w:tcBorders>
              <w:bottom w:val="single" w:sz="12" w:space="0" w:color="auto"/>
            </w:tcBorders>
          </w:tcPr>
          <w:p w14:paraId="40C6DD17" w14:textId="77777777" w:rsidR="00AF16E6" w:rsidRPr="00942406" w:rsidRDefault="00AF16E6" w:rsidP="00544E78">
            <w:pPr>
              <w:rPr>
                <w:rFonts w:ascii="Times New Roman" w:hAnsi="Times New Roman" w:cs="Times New Roman"/>
                <w:sz w:val="20"/>
                <w:szCs w:val="24"/>
              </w:rPr>
            </w:pPr>
            <w:r w:rsidRPr="00942406">
              <w:rPr>
                <w:rFonts w:ascii="Times New Roman" w:hAnsi="Times New Roman" w:cs="Times New Roman"/>
                <w:sz w:val="20"/>
                <w:szCs w:val="24"/>
              </w:rPr>
              <w:t>Recognition and Motivation Support</w:t>
            </w:r>
          </w:p>
        </w:tc>
        <w:tc>
          <w:tcPr>
            <w:tcW w:w="850" w:type="dxa"/>
            <w:tcBorders>
              <w:bottom w:val="single" w:sz="12" w:space="0" w:color="auto"/>
            </w:tcBorders>
          </w:tcPr>
          <w:p w14:paraId="281C9B57" w14:textId="77777777" w:rsidR="00AF16E6" w:rsidRPr="00942406" w:rsidRDefault="00AF16E6" w:rsidP="00544E78">
            <w:pPr>
              <w:jc w:val="center"/>
              <w:rPr>
                <w:rFonts w:ascii="Times New Roman" w:hAnsi="Times New Roman" w:cs="Times New Roman"/>
                <w:sz w:val="20"/>
                <w:szCs w:val="24"/>
              </w:rPr>
            </w:pPr>
            <w:r w:rsidRPr="00942406">
              <w:rPr>
                <w:rFonts w:ascii="Times New Roman" w:hAnsi="Times New Roman" w:cs="Times New Roman"/>
                <w:sz w:val="20"/>
                <w:szCs w:val="24"/>
              </w:rPr>
              <w:t>4.27</w:t>
            </w:r>
          </w:p>
        </w:tc>
        <w:tc>
          <w:tcPr>
            <w:tcW w:w="1560" w:type="dxa"/>
            <w:tcBorders>
              <w:bottom w:val="single" w:sz="12" w:space="0" w:color="auto"/>
            </w:tcBorders>
          </w:tcPr>
          <w:p w14:paraId="6C80263B" w14:textId="77777777" w:rsidR="00AF16E6" w:rsidRPr="00942406" w:rsidRDefault="00AF16E6" w:rsidP="00544E78">
            <w:pPr>
              <w:ind w:hanging="11"/>
              <w:jc w:val="center"/>
              <w:rPr>
                <w:rFonts w:ascii="Times New Roman" w:eastAsia="Arial" w:hAnsi="Times New Roman" w:cs="Times New Roman"/>
                <w:sz w:val="20"/>
                <w:szCs w:val="24"/>
              </w:rPr>
            </w:pPr>
            <w:r w:rsidRPr="00942406">
              <w:rPr>
                <w:rFonts w:ascii="Times New Roman" w:eastAsia="Arial" w:hAnsi="Times New Roman" w:cs="Times New Roman"/>
                <w:bCs/>
                <w:sz w:val="20"/>
                <w:szCs w:val="24"/>
              </w:rPr>
              <w:t>Agree</w:t>
            </w:r>
          </w:p>
        </w:tc>
        <w:tc>
          <w:tcPr>
            <w:tcW w:w="2835" w:type="dxa"/>
            <w:tcBorders>
              <w:bottom w:val="single" w:sz="12" w:space="0" w:color="auto"/>
            </w:tcBorders>
          </w:tcPr>
          <w:p w14:paraId="0B47862B" w14:textId="77777777" w:rsidR="00AF16E6" w:rsidRPr="00942406" w:rsidRDefault="00AF16E6" w:rsidP="00544E78">
            <w:pPr>
              <w:ind w:hanging="11"/>
              <w:jc w:val="center"/>
              <w:rPr>
                <w:rFonts w:ascii="Times New Roman" w:eastAsia="Arial" w:hAnsi="Times New Roman" w:cs="Times New Roman"/>
                <w:sz w:val="20"/>
                <w:szCs w:val="24"/>
              </w:rPr>
            </w:pPr>
            <w:r w:rsidRPr="00942406">
              <w:rPr>
                <w:rFonts w:ascii="Times New Roman" w:hAnsi="Times New Roman" w:cs="Times New Roman"/>
                <w:sz w:val="20"/>
                <w:szCs w:val="24"/>
              </w:rPr>
              <w:t>High support system</w:t>
            </w:r>
          </w:p>
        </w:tc>
      </w:tr>
      <w:tr w:rsidR="00AF16E6" w:rsidRPr="00942406" w14:paraId="36B71117" w14:textId="77777777" w:rsidTr="00CB1E7B">
        <w:trPr>
          <w:trHeight w:val="294"/>
        </w:trPr>
        <w:tc>
          <w:tcPr>
            <w:tcW w:w="3114" w:type="dxa"/>
            <w:tcBorders>
              <w:top w:val="single" w:sz="12" w:space="0" w:color="auto"/>
              <w:bottom w:val="double" w:sz="4" w:space="0" w:color="auto"/>
            </w:tcBorders>
          </w:tcPr>
          <w:p w14:paraId="6E7916A5" w14:textId="77777777" w:rsidR="00AF16E6" w:rsidRPr="00942406" w:rsidRDefault="00AF16E6" w:rsidP="00544E78">
            <w:pPr>
              <w:jc w:val="right"/>
              <w:rPr>
                <w:rFonts w:ascii="Times New Roman" w:hAnsi="Times New Roman" w:cs="Times New Roman"/>
                <w:sz w:val="20"/>
                <w:szCs w:val="24"/>
              </w:rPr>
            </w:pPr>
          </w:p>
        </w:tc>
        <w:tc>
          <w:tcPr>
            <w:tcW w:w="850" w:type="dxa"/>
            <w:tcBorders>
              <w:top w:val="single" w:sz="12" w:space="0" w:color="auto"/>
              <w:bottom w:val="double" w:sz="4" w:space="0" w:color="auto"/>
            </w:tcBorders>
          </w:tcPr>
          <w:p w14:paraId="3666A483" w14:textId="77777777" w:rsidR="00AF16E6" w:rsidRPr="00942406" w:rsidRDefault="00AF16E6" w:rsidP="00544E78">
            <w:pPr>
              <w:jc w:val="center"/>
              <w:rPr>
                <w:rFonts w:ascii="Times New Roman" w:hAnsi="Times New Roman" w:cs="Times New Roman"/>
                <w:sz w:val="20"/>
                <w:szCs w:val="24"/>
              </w:rPr>
            </w:pPr>
            <w:r w:rsidRPr="00942406">
              <w:rPr>
                <w:rFonts w:ascii="Times New Roman" w:hAnsi="Times New Roman" w:cs="Times New Roman"/>
                <w:sz w:val="20"/>
                <w:szCs w:val="24"/>
              </w:rPr>
              <w:t>4.33</w:t>
            </w:r>
          </w:p>
        </w:tc>
        <w:tc>
          <w:tcPr>
            <w:tcW w:w="1560" w:type="dxa"/>
            <w:tcBorders>
              <w:top w:val="single" w:sz="12" w:space="0" w:color="auto"/>
              <w:bottom w:val="double" w:sz="4" w:space="0" w:color="auto"/>
            </w:tcBorders>
          </w:tcPr>
          <w:p w14:paraId="1AC21713" w14:textId="77777777" w:rsidR="00AF16E6" w:rsidRPr="00942406" w:rsidRDefault="00AF16E6" w:rsidP="00544E78">
            <w:pPr>
              <w:ind w:hanging="11"/>
              <w:jc w:val="center"/>
              <w:rPr>
                <w:rFonts w:ascii="Times New Roman" w:eastAsia="Arial" w:hAnsi="Times New Roman" w:cs="Times New Roman"/>
                <w:bCs/>
                <w:sz w:val="20"/>
                <w:szCs w:val="24"/>
              </w:rPr>
            </w:pPr>
            <w:r w:rsidRPr="00942406">
              <w:rPr>
                <w:rFonts w:ascii="Times New Roman" w:eastAsia="Arial" w:hAnsi="Times New Roman" w:cs="Times New Roman"/>
                <w:bCs/>
                <w:sz w:val="20"/>
                <w:szCs w:val="24"/>
              </w:rPr>
              <w:t>Agree</w:t>
            </w:r>
          </w:p>
        </w:tc>
        <w:tc>
          <w:tcPr>
            <w:tcW w:w="2835" w:type="dxa"/>
            <w:tcBorders>
              <w:top w:val="single" w:sz="12" w:space="0" w:color="auto"/>
              <w:bottom w:val="double" w:sz="4" w:space="0" w:color="auto"/>
            </w:tcBorders>
          </w:tcPr>
          <w:p w14:paraId="22FBF372" w14:textId="77777777" w:rsidR="00AF16E6" w:rsidRPr="00942406" w:rsidRDefault="00AF16E6" w:rsidP="00544E78">
            <w:pPr>
              <w:ind w:hanging="11"/>
              <w:jc w:val="center"/>
              <w:rPr>
                <w:rFonts w:ascii="Times New Roman" w:hAnsi="Times New Roman" w:cs="Times New Roman"/>
                <w:sz w:val="20"/>
                <w:szCs w:val="24"/>
              </w:rPr>
            </w:pPr>
            <w:r w:rsidRPr="00942406">
              <w:rPr>
                <w:rFonts w:ascii="Times New Roman" w:hAnsi="Times New Roman" w:cs="Times New Roman"/>
                <w:sz w:val="20"/>
                <w:szCs w:val="24"/>
              </w:rPr>
              <w:t>High support system</w:t>
            </w:r>
          </w:p>
        </w:tc>
      </w:tr>
    </w:tbl>
    <w:p w14:paraId="32109600" w14:textId="4E8F561B" w:rsidR="00C464C2" w:rsidRPr="00D00E52" w:rsidRDefault="00C464C2" w:rsidP="00544E78">
      <w:pPr>
        <w:spacing w:after="0" w:line="240" w:lineRule="auto"/>
        <w:jc w:val="both"/>
        <w:rPr>
          <w:rFonts w:ascii="Times New Roman" w:hAnsi="Times New Roman" w:cs="Times New Roman"/>
          <w:sz w:val="18"/>
          <w:szCs w:val="24"/>
        </w:rPr>
      </w:pPr>
      <w:r w:rsidRPr="00D00E52">
        <w:rPr>
          <w:rFonts w:ascii="Times New Roman" w:hAnsi="Times New Roman" w:cs="Times New Roman"/>
          <w:sz w:val="18"/>
          <w:szCs w:val="24"/>
        </w:rPr>
        <w:t>Legend:</w:t>
      </w:r>
    </w:p>
    <w:tbl>
      <w:tblPr>
        <w:tblpPr w:leftFromText="180" w:rightFromText="180" w:vertAnchor="text" w:horzAnchor="page" w:tblpX="1368" w:tblpY="113"/>
        <w:tblW w:w="6662" w:type="dxa"/>
        <w:tblLayout w:type="fixed"/>
        <w:tblLook w:val="0400" w:firstRow="0" w:lastRow="0" w:firstColumn="0" w:lastColumn="0" w:noHBand="0" w:noVBand="1"/>
      </w:tblPr>
      <w:tblGrid>
        <w:gridCol w:w="1271"/>
        <w:gridCol w:w="2126"/>
        <w:gridCol w:w="3265"/>
      </w:tblGrid>
      <w:tr w:rsidR="00C464C2" w:rsidRPr="00D00E52" w14:paraId="3E878DF5" w14:textId="77777777" w:rsidTr="00C464C2">
        <w:trPr>
          <w:trHeight w:val="315"/>
        </w:trPr>
        <w:tc>
          <w:tcPr>
            <w:tcW w:w="1271" w:type="dxa"/>
          </w:tcPr>
          <w:p w14:paraId="727EAE0E" w14:textId="77777777" w:rsidR="00C464C2" w:rsidRPr="00D00E52" w:rsidRDefault="00C464C2" w:rsidP="00544E78">
            <w:pPr>
              <w:spacing w:after="0" w:line="240" w:lineRule="auto"/>
              <w:ind w:left="11" w:hanging="11"/>
              <w:jc w:val="both"/>
              <w:rPr>
                <w:rFonts w:ascii="Times New Roman" w:eastAsia="Arial" w:hAnsi="Times New Roman" w:cs="Times New Roman"/>
                <w:bCs/>
                <w:sz w:val="18"/>
                <w:szCs w:val="24"/>
              </w:rPr>
            </w:pPr>
            <w:r w:rsidRPr="00D00E52">
              <w:rPr>
                <w:rFonts w:ascii="Times New Roman" w:eastAsia="Arial" w:hAnsi="Times New Roman" w:cs="Times New Roman"/>
                <w:bCs/>
                <w:sz w:val="18"/>
                <w:szCs w:val="24"/>
              </w:rPr>
              <w:t>Range</w:t>
            </w:r>
          </w:p>
        </w:tc>
        <w:tc>
          <w:tcPr>
            <w:tcW w:w="2126" w:type="dxa"/>
          </w:tcPr>
          <w:p w14:paraId="00E8549D" w14:textId="77777777" w:rsidR="00C464C2" w:rsidRPr="00D00E52" w:rsidRDefault="00C464C2" w:rsidP="00544E78">
            <w:pPr>
              <w:spacing w:after="0" w:line="240" w:lineRule="auto"/>
              <w:ind w:left="11" w:hanging="11"/>
              <w:jc w:val="both"/>
              <w:rPr>
                <w:rFonts w:ascii="Times New Roman" w:eastAsia="Arial" w:hAnsi="Times New Roman" w:cs="Times New Roman"/>
                <w:bCs/>
                <w:sz w:val="18"/>
                <w:szCs w:val="24"/>
              </w:rPr>
            </w:pPr>
            <w:r w:rsidRPr="00D00E52">
              <w:rPr>
                <w:rFonts w:ascii="Times New Roman" w:eastAsia="Arial" w:hAnsi="Times New Roman" w:cs="Times New Roman"/>
                <w:bCs/>
                <w:sz w:val="18"/>
                <w:szCs w:val="24"/>
              </w:rPr>
              <w:t>Descriptive Rating</w:t>
            </w:r>
          </w:p>
        </w:tc>
        <w:tc>
          <w:tcPr>
            <w:tcW w:w="3265" w:type="dxa"/>
          </w:tcPr>
          <w:p w14:paraId="6C02B285" w14:textId="77777777" w:rsidR="00C464C2" w:rsidRPr="00D00E52" w:rsidRDefault="00C464C2" w:rsidP="00544E78">
            <w:pPr>
              <w:spacing w:after="0" w:line="240" w:lineRule="auto"/>
              <w:ind w:left="11" w:hanging="11"/>
              <w:jc w:val="both"/>
              <w:rPr>
                <w:rFonts w:ascii="Times New Roman" w:eastAsia="Arial" w:hAnsi="Times New Roman" w:cs="Times New Roman"/>
                <w:bCs/>
                <w:sz w:val="18"/>
                <w:szCs w:val="24"/>
              </w:rPr>
            </w:pPr>
            <w:r w:rsidRPr="00D00E52">
              <w:rPr>
                <w:rFonts w:ascii="Times New Roman" w:eastAsia="Arial" w:hAnsi="Times New Roman" w:cs="Times New Roman"/>
                <w:bCs/>
                <w:sz w:val="18"/>
                <w:szCs w:val="24"/>
              </w:rPr>
              <w:t>Qualitative Interpretation</w:t>
            </w:r>
          </w:p>
        </w:tc>
      </w:tr>
      <w:tr w:rsidR="00C464C2" w:rsidRPr="00D00E52" w14:paraId="5BDCB638" w14:textId="77777777" w:rsidTr="00C464C2">
        <w:trPr>
          <w:trHeight w:val="315"/>
        </w:trPr>
        <w:tc>
          <w:tcPr>
            <w:tcW w:w="1271" w:type="dxa"/>
          </w:tcPr>
          <w:p w14:paraId="715DB5C2" w14:textId="77777777" w:rsidR="00C464C2" w:rsidRPr="00D00E52" w:rsidRDefault="00C464C2" w:rsidP="00544E78">
            <w:pPr>
              <w:spacing w:after="0" w:line="240" w:lineRule="auto"/>
              <w:ind w:left="11" w:hanging="11"/>
              <w:jc w:val="both"/>
              <w:rPr>
                <w:rFonts w:ascii="Times New Roman" w:eastAsia="Arial" w:hAnsi="Times New Roman" w:cs="Times New Roman"/>
                <w:bCs/>
                <w:sz w:val="18"/>
                <w:szCs w:val="24"/>
              </w:rPr>
            </w:pPr>
            <w:r w:rsidRPr="00D00E52">
              <w:rPr>
                <w:rFonts w:ascii="Times New Roman" w:eastAsia="Arial" w:hAnsi="Times New Roman" w:cs="Times New Roman"/>
                <w:bCs/>
                <w:sz w:val="18"/>
                <w:szCs w:val="24"/>
              </w:rPr>
              <w:t>4.51 - 5.00</w:t>
            </w:r>
          </w:p>
        </w:tc>
        <w:tc>
          <w:tcPr>
            <w:tcW w:w="2126" w:type="dxa"/>
          </w:tcPr>
          <w:p w14:paraId="3312D7CD" w14:textId="77777777" w:rsidR="00C464C2" w:rsidRPr="00D00E52" w:rsidRDefault="00C464C2" w:rsidP="00544E78">
            <w:pPr>
              <w:spacing w:after="0" w:line="240" w:lineRule="auto"/>
              <w:ind w:left="11" w:hanging="11"/>
              <w:jc w:val="both"/>
              <w:rPr>
                <w:rFonts w:ascii="Times New Roman" w:eastAsia="Arial" w:hAnsi="Times New Roman" w:cs="Times New Roman"/>
                <w:bCs/>
                <w:sz w:val="18"/>
                <w:szCs w:val="24"/>
              </w:rPr>
            </w:pPr>
            <w:r w:rsidRPr="00D00E52">
              <w:rPr>
                <w:rFonts w:ascii="Times New Roman" w:eastAsia="Arial" w:hAnsi="Times New Roman" w:cs="Times New Roman"/>
                <w:bCs/>
                <w:sz w:val="18"/>
                <w:szCs w:val="24"/>
              </w:rPr>
              <w:t>Strongly Agree (SA)</w:t>
            </w:r>
          </w:p>
        </w:tc>
        <w:tc>
          <w:tcPr>
            <w:tcW w:w="3265" w:type="dxa"/>
          </w:tcPr>
          <w:p w14:paraId="74EDA4EB" w14:textId="77777777" w:rsidR="00C464C2" w:rsidRPr="00D00E52" w:rsidRDefault="00C464C2" w:rsidP="00544E78">
            <w:pPr>
              <w:spacing w:after="0" w:line="240" w:lineRule="auto"/>
              <w:ind w:left="11" w:hanging="11"/>
              <w:jc w:val="both"/>
              <w:rPr>
                <w:rFonts w:ascii="Times New Roman" w:eastAsia="Arial" w:hAnsi="Times New Roman" w:cs="Times New Roman"/>
                <w:sz w:val="18"/>
                <w:szCs w:val="24"/>
              </w:rPr>
            </w:pPr>
            <w:r w:rsidRPr="00D00E52">
              <w:rPr>
                <w:rFonts w:ascii="Times New Roman" w:eastAsia="Arial" w:hAnsi="Times New Roman" w:cs="Times New Roman"/>
                <w:sz w:val="18"/>
                <w:szCs w:val="24"/>
              </w:rPr>
              <w:t>Very high support system</w:t>
            </w:r>
          </w:p>
        </w:tc>
      </w:tr>
      <w:tr w:rsidR="00C464C2" w:rsidRPr="00D00E52" w14:paraId="1EE78307" w14:textId="77777777" w:rsidTr="00C464C2">
        <w:trPr>
          <w:trHeight w:val="315"/>
        </w:trPr>
        <w:tc>
          <w:tcPr>
            <w:tcW w:w="1271" w:type="dxa"/>
          </w:tcPr>
          <w:p w14:paraId="3D475D15" w14:textId="77777777" w:rsidR="00C464C2" w:rsidRPr="00D00E52" w:rsidRDefault="00C464C2" w:rsidP="00544E78">
            <w:pPr>
              <w:spacing w:after="0" w:line="240" w:lineRule="auto"/>
              <w:ind w:left="11" w:hanging="11"/>
              <w:jc w:val="both"/>
              <w:rPr>
                <w:rFonts w:ascii="Times New Roman" w:eastAsia="Arial" w:hAnsi="Times New Roman" w:cs="Times New Roman"/>
                <w:bCs/>
                <w:sz w:val="18"/>
                <w:szCs w:val="24"/>
              </w:rPr>
            </w:pPr>
            <w:r w:rsidRPr="00D00E52">
              <w:rPr>
                <w:rFonts w:ascii="Times New Roman" w:eastAsia="Arial" w:hAnsi="Times New Roman" w:cs="Times New Roman"/>
                <w:bCs/>
                <w:sz w:val="18"/>
                <w:szCs w:val="24"/>
              </w:rPr>
              <w:t>3.51 - 4.50</w:t>
            </w:r>
          </w:p>
        </w:tc>
        <w:tc>
          <w:tcPr>
            <w:tcW w:w="2126" w:type="dxa"/>
          </w:tcPr>
          <w:p w14:paraId="75CAC731" w14:textId="77777777" w:rsidR="00C464C2" w:rsidRPr="00D00E52" w:rsidRDefault="00C464C2" w:rsidP="00544E78">
            <w:pPr>
              <w:spacing w:after="0" w:line="240" w:lineRule="auto"/>
              <w:ind w:left="11" w:hanging="11"/>
              <w:jc w:val="both"/>
              <w:rPr>
                <w:rFonts w:ascii="Times New Roman" w:eastAsia="Arial" w:hAnsi="Times New Roman" w:cs="Times New Roman"/>
                <w:bCs/>
                <w:sz w:val="18"/>
                <w:szCs w:val="24"/>
              </w:rPr>
            </w:pPr>
            <w:r w:rsidRPr="00D00E52">
              <w:rPr>
                <w:rFonts w:ascii="Times New Roman" w:eastAsia="Arial" w:hAnsi="Times New Roman" w:cs="Times New Roman"/>
                <w:bCs/>
                <w:sz w:val="18"/>
                <w:szCs w:val="24"/>
              </w:rPr>
              <w:t>Agree (A)</w:t>
            </w:r>
          </w:p>
        </w:tc>
        <w:tc>
          <w:tcPr>
            <w:tcW w:w="3265" w:type="dxa"/>
          </w:tcPr>
          <w:p w14:paraId="7F489776" w14:textId="77777777" w:rsidR="00C464C2" w:rsidRPr="00D00E52" w:rsidRDefault="00C464C2" w:rsidP="00544E78">
            <w:pPr>
              <w:spacing w:after="0" w:line="240" w:lineRule="auto"/>
              <w:ind w:left="11" w:hanging="11"/>
              <w:jc w:val="both"/>
              <w:rPr>
                <w:rFonts w:ascii="Times New Roman" w:eastAsia="Arial" w:hAnsi="Times New Roman" w:cs="Times New Roman"/>
                <w:bCs/>
                <w:sz w:val="18"/>
                <w:szCs w:val="24"/>
              </w:rPr>
            </w:pPr>
            <w:r w:rsidRPr="00D00E52">
              <w:rPr>
                <w:rFonts w:ascii="Times New Roman" w:eastAsia="Arial" w:hAnsi="Times New Roman" w:cs="Times New Roman"/>
                <w:sz w:val="18"/>
                <w:szCs w:val="24"/>
              </w:rPr>
              <w:t>High</w:t>
            </w:r>
            <w:r w:rsidRPr="00D00E52">
              <w:rPr>
                <w:rFonts w:ascii="Times New Roman" w:hAnsi="Times New Roman" w:cs="Times New Roman"/>
                <w:sz w:val="18"/>
                <w:szCs w:val="24"/>
              </w:rPr>
              <w:t xml:space="preserve"> </w:t>
            </w:r>
            <w:r w:rsidRPr="00D00E52">
              <w:rPr>
                <w:rFonts w:ascii="Times New Roman" w:eastAsia="Arial" w:hAnsi="Times New Roman" w:cs="Times New Roman"/>
                <w:sz w:val="18"/>
                <w:szCs w:val="24"/>
              </w:rPr>
              <w:t>support system</w:t>
            </w:r>
          </w:p>
        </w:tc>
      </w:tr>
      <w:tr w:rsidR="00C464C2" w:rsidRPr="00D00E52" w14:paraId="136680EA" w14:textId="77777777" w:rsidTr="00C464C2">
        <w:trPr>
          <w:trHeight w:val="315"/>
        </w:trPr>
        <w:tc>
          <w:tcPr>
            <w:tcW w:w="1271" w:type="dxa"/>
          </w:tcPr>
          <w:p w14:paraId="329A7272" w14:textId="77777777" w:rsidR="00C464C2" w:rsidRPr="00D00E52" w:rsidRDefault="00C464C2" w:rsidP="00544E78">
            <w:pPr>
              <w:spacing w:after="0" w:line="240" w:lineRule="auto"/>
              <w:ind w:left="11" w:hanging="11"/>
              <w:jc w:val="both"/>
              <w:rPr>
                <w:rFonts w:ascii="Times New Roman" w:eastAsia="Arial" w:hAnsi="Times New Roman" w:cs="Times New Roman"/>
                <w:bCs/>
                <w:sz w:val="18"/>
                <w:szCs w:val="24"/>
              </w:rPr>
            </w:pPr>
            <w:r w:rsidRPr="00D00E52">
              <w:rPr>
                <w:rFonts w:ascii="Times New Roman" w:eastAsia="Arial" w:hAnsi="Times New Roman" w:cs="Times New Roman"/>
                <w:bCs/>
                <w:sz w:val="18"/>
                <w:szCs w:val="24"/>
              </w:rPr>
              <w:t>2.51 - 3.50</w:t>
            </w:r>
          </w:p>
        </w:tc>
        <w:tc>
          <w:tcPr>
            <w:tcW w:w="2126" w:type="dxa"/>
          </w:tcPr>
          <w:p w14:paraId="6A253D27" w14:textId="77777777" w:rsidR="00C464C2" w:rsidRPr="00D00E52" w:rsidRDefault="00C464C2" w:rsidP="00544E78">
            <w:pPr>
              <w:spacing w:after="0" w:line="240" w:lineRule="auto"/>
              <w:ind w:left="11" w:hanging="11"/>
              <w:jc w:val="both"/>
              <w:rPr>
                <w:rFonts w:ascii="Times New Roman" w:eastAsia="Arial" w:hAnsi="Times New Roman" w:cs="Times New Roman"/>
                <w:bCs/>
                <w:sz w:val="18"/>
                <w:szCs w:val="24"/>
              </w:rPr>
            </w:pPr>
            <w:r w:rsidRPr="00D00E52">
              <w:rPr>
                <w:rFonts w:ascii="Times New Roman" w:eastAsia="Arial" w:hAnsi="Times New Roman" w:cs="Times New Roman"/>
                <w:bCs/>
                <w:sz w:val="18"/>
                <w:szCs w:val="24"/>
              </w:rPr>
              <w:t>Neutral (N)</w:t>
            </w:r>
          </w:p>
        </w:tc>
        <w:tc>
          <w:tcPr>
            <w:tcW w:w="3265" w:type="dxa"/>
          </w:tcPr>
          <w:p w14:paraId="31A7F4C9" w14:textId="77777777" w:rsidR="00C464C2" w:rsidRPr="00D00E52" w:rsidRDefault="00C464C2" w:rsidP="00544E78">
            <w:pPr>
              <w:spacing w:after="0" w:line="240" w:lineRule="auto"/>
              <w:ind w:left="11" w:hanging="11"/>
              <w:jc w:val="both"/>
              <w:rPr>
                <w:rFonts w:ascii="Times New Roman" w:eastAsia="Arial" w:hAnsi="Times New Roman" w:cs="Times New Roman"/>
                <w:bCs/>
                <w:sz w:val="18"/>
                <w:szCs w:val="24"/>
              </w:rPr>
            </w:pPr>
            <w:r w:rsidRPr="00D00E52">
              <w:rPr>
                <w:rFonts w:ascii="Times New Roman" w:eastAsia="Arial" w:hAnsi="Times New Roman" w:cs="Times New Roman"/>
                <w:sz w:val="18"/>
                <w:szCs w:val="24"/>
              </w:rPr>
              <w:t>Moderate support system</w:t>
            </w:r>
          </w:p>
        </w:tc>
      </w:tr>
      <w:tr w:rsidR="00C464C2" w:rsidRPr="00D00E52" w14:paraId="415D15BF" w14:textId="77777777" w:rsidTr="00C464C2">
        <w:trPr>
          <w:trHeight w:val="315"/>
        </w:trPr>
        <w:tc>
          <w:tcPr>
            <w:tcW w:w="1271" w:type="dxa"/>
          </w:tcPr>
          <w:p w14:paraId="5E6C45D5" w14:textId="77777777" w:rsidR="00C464C2" w:rsidRPr="00D00E52" w:rsidRDefault="00C464C2" w:rsidP="00544E78">
            <w:pPr>
              <w:spacing w:after="0" w:line="240" w:lineRule="auto"/>
              <w:ind w:left="11" w:hanging="11"/>
              <w:jc w:val="both"/>
              <w:rPr>
                <w:rFonts w:ascii="Times New Roman" w:eastAsia="Arial" w:hAnsi="Times New Roman" w:cs="Times New Roman"/>
                <w:bCs/>
                <w:sz w:val="18"/>
                <w:szCs w:val="24"/>
              </w:rPr>
            </w:pPr>
            <w:r w:rsidRPr="00D00E52">
              <w:rPr>
                <w:rFonts w:ascii="Times New Roman" w:eastAsia="Arial" w:hAnsi="Times New Roman" w:cs="Times New Roman"/>
                <w:bCs/>
                <w:sz w:val="18"/>
                <w:szCs w:val="24"/>
              </w:rPr>
              <w:t>1.51 - 2.50</w:t>
            </w:r>
          </w:p>
        </w:tc>
        <w:tc>
          <w:tcPr>
            <w:tcW w:w="2126" w:type="dxa"/>
          </w:tcPr>
          <w:p w14:paraId="7ABFD863" w14:textId="77777777" w:rsidR="00C464C2" w:rsidRPr="00D00E52" w:rsidRDefault="00C464C2" w:rsidP="00544E78">
            <w:pPr>
              <w:spacing w:after="0" w:line="240" w:lineRule="auto"/>
              <w:ind w:left="11" w:hanging="11"/>
              <w:jc w:val="both"/>
              <w:rPr>
                <w:rFonts w:ascii="Times New Roman" w:eastAsia="Arial" w:hAnsi="Times New Roman" w:cs="Times New Roman"/>
                <w:bCs/>
                <w:sz w:val="18"/>
                <w:szCs w:val="24"/>
              </w:rPr>
            </w:pPr>
            <w:r w:rsidRPr="00D00E52">
              <w:rPr>
                <w:rFonts w:ascii="Times New Roman" w:eastAsia="Arial" w:hAnsi="Times New Roman" w:cs="Times New Roman"/>
                <w:bCs/>
                <w:sz w:val="18"/>
                <w:szCs w:val="24"/>
              </w:rPr>
              <w:t>Disagree (D)</w:t>
            </w:r>
          </w:p>
        </w:tc>
        <w:tc>
          <w:tcPr>
            <w:tcW w:w="3265" w:type="dxa"/>
          </w:tcPr>
          <w:p w14:paraId="2CDD5044" w14:textId="77777777" w:rsidR="00C464C2" w:rsidRPr="00D00E52" w:rsidRDefault="00C464C2" w:rsidP="00544E78">
            <w:pPr>
              <w:spacing w:after="0" w:line="240" w:lineRule="auto"/>
              <w:ind w:left="11" w:hanging="11"/>
              <w:jc w:val="both"/>
              <w:rPr>
                <w:rFonts w:ascii="Times New Roman" w:eastAsia="Arial" w:hAnsi="Times New Roman" w:cs="Times New Roman"/>
                <w:sz w:val="18"/>
                <w:szCs w:val="24"/>
              </w:rPr>
            </w:pPr>
            <w:r w:rsidRPr="00D00E52">
              <w:rPr>
                <w:rFonts w:ascii="Times New Roman" w:eastAsia="Arial" w:hAnsi="Times New Roman" w:cs="Times New Roman"/>
                <w:bCs/>
                <w:sz w:val="18"/>
                <w:szCs w:val="24"/>
              </w:rPr>
              <w:t>Low</w:t>
            </w:r>
            <w:r w:rsidRPr="00D00E52">
              <w:rPr>
                <w:rFonts w:ascii="Times New Roman" w:hAnsi="Times New Roman" w:cs="Times New Roman"/>
                <w:sz w:val="18"/>
                <w:szCs w:val="24"/>
              </w:rPr>
              <w:t xml:space="preserve"> </w:t>
            </w:r>
            <w:r w:rsidRPr="00D00E52">
              <w:rPr>
                <w:rFonts w:ascii="Times New Roman" w:eastAsia="Arial" w:hAnsi="Times New Roman" w:cs="Times New Roman"/>
                <w:bCs/>
                <w:sz w:val="18"/>
                <w:szCs w:val="24"/>
              </w:rPr>
              <w:t>support system</w:t>
            </w:r>
          </w:p>
        </w:tc>
      </w:tr>
      <w:tr w:rsidR="00C464C2" w:rsidRPr="00D00E52" w14:paraId="69AF0F8F" w14:textId="77777777" w:rsidTr="00C464C2">
        <w:trPr>
          <w:trHeight w:val="315"/>
        </w:trPr>
        <w:tc>
          <w:tcPr>
            <w:tcW w:w="1271" w:type="dxa"/>
          </w:tcPr>
          <w:p w14:paraId="2B182072" w14:textId="77777777" w:rsidR="00C464C2" w:rsidRPr="00D00E52" w:rsidRDefault="00C464C2" w:rsidP="00544E78">
            <w:pPr>
              <w:spacing w:after="0" w:line="240" w:lineRule="auto"/>
              <w:ind w:left="11" w:hanging="11"/>
              <w:jc w:val="both"/>
              <w:rPr>
                <w:rFonts w:ascii="Times New Roman" w:eastAsia="Arial" w:hAnsi="Times New Roman" w:cs="Times New Roman"/>
                <w:bCs/>
                <w:sz w:val="18"/>
                <w:szCs w:val="24"/>
              </w:rPr>
            </w:pPr>
            <w:r w:rsidRPr="00D00E52">
              <w:rPr>
                <w:rFonts w:ascii="Times New Roman" w:eastAsia="Arial" w:hAnsi="Times New Roman" w:cs="Times New Roman"/>
                <w:bCs/>
                <w:sz w:val="18"/>
                <w:szCs w:val="24"/>
              </w:rPr>
              <w:t>1.00 - 1.50</w:t>
            </w:r>
          </w:p>
        </w:tc>
        <w:tc>
          <w:tcPr>
            <w:tcW w:w="2126" w:type="dxa"/>
          </w:tcPr>
          <w:p w14:paraId="57A18A02" w14:textId="77777777" w:rsidR="00C464C2" w:rsidRPr="00D00E52" w:rsidRDefault="00C464C2" w:rsidP="00544E78">
            <w:pPr>
              <w:spacing w:after="0" w:line="240" w:lineRule="auto"/>
              <w:ind w:left="11" w:hanging="11"/>
              <w:jc w:val="both"/>
              <w:rPr>
                <w:rFonts w:ascii="Times New Roman" w:eastAsia="Arial" w:hAnsi="Times New Roman" w:cs="Times New Roman"/>
                <w:bCs/>
                <w:sz w:val="18"/>
                <w:szCs w:val="24"/>
              </w:rPr>
            </w:pPr>
            <w:r w:rsidRPr="00D00E52">
              <w:rPr>
                <w:rFonts w:ascii="Times New Roman" w:eastAsia="Arial" w:hAnsi="Times New Roman" w:cs="Times New Roman"/>
                <w:bCs/>
                <w:sz w:val="18"/>
                <w:szCs w:val="24"/>
              </w:rPr>
              <w:t>Strongly Disagree (SD)</w:t>
            </w:r>
          </w:p>
        </w:tc>
        <w:tc>
          <w:tcPr>
            <w:tcW w:w="3265" w:type="dxa"/>
          </w:tcPr>
          <w:p w14:paraId="6B384B56" w14:textId="77777777" w:rsidR="00C464C2" w:rsidRPr="00D00E52" w:rsidRDefault="00C464C2" w:rsidP="00544E78">
            <w:pPr>
              <w:spacing w:after="0" w:line="240" w:lineRule="auto"/>
              <w:ind w:left="11" w:hanging="11"/>
              <w:jc w:val="both"/>
              <w:rPr>
                <w:rFonts w:ascii="Times New Roman" w:eastAsia="Arial" w:hAnsi="Times New Roman" w:cs="Times New Roman"/>
                <w:bCs/>
                <w:sz w:val="18"/>
                <w:szCs w:val="24"/>
              </w:rPr>
            </w:pPr>
            <w:r w:rsidRPr="00D00E52">
              <w:rPr>
                <w:rFonts w:ascii="Times New Roman" w:eastAsia="Arial" w:hAnsi="Times New Roman" w:cs="Times New Roman"/>
                <w:bCs/>
                <w:sz w:val="18"/>
                <w:szCs w:val="24"/>
              </w:rPr>
              <w:t>Very low support system</w:t>
            </w:r>
          </w:p>
        </w:tc>
      </w:tr>
    </w:tbl>
    <w:p w14:paraId="3B1F8EFB" w14:textId="77777777" w:rsidR="00C464C2" w:rsidRPr="00942406" w:rsidRDefault="00C464C2" w:rsidP="00544E78">
      <w:pPr>
        <w:spacing w:after="0" w:line="240" w:lineRule="auto"/>
        <w:jc w:val="both"/>
        <w:rPr>
          <w:rFonts w:ascii="Times New Roman" w:hAnsi="Times New Roman" w:cs="Times New Roman"/>
          <w:sz w:val="24"/>
          <w:szCs w:val="24"/>
        </w:rPr>
      </w:pPr>
      <w:r w:rsidRPr="00942406">
        <w:rPr>
          <w:rFonts w:ascii="Times New Roman" w:hAnsi="Times New Roman" w:cs="Times New Roman"/>
          <w:sz w:val="24"/>
          <w:szCs w:val="24"/>
        </w:rPr>
        <w:tab/>
      </w:r>
    </w:p>
    <w:p w14:paraId="6BE7199B" w14:textId="65D86ECD" w:rsidR="00C464C2" w:rsidRPr="00942406" w:rsidRDefault="00C464C2" w:rsidP="00544E78">
      <w:pPr>
        <w:spacing w:after="0" w:line="240" w:lineRule="auto"/>
        <w:jc w:val="both"/>
        <w:rPr>
          <w:rFonts w:ascii="Times New Roman" w:hAnsi="Times New Roman" w:cs="Times New Roman"/>
          <w:sz w:val="24"/>
          <w:szCs w:val="24"/>
        </w:rPr>
      </w:pPr>
    </w:p>
    <w:p w14:paraId="7C8565CD" w14:textId="77777777" w:rsidR="00C464C2" w:rsidRPr="00942406" w:rsidRDefault="00C464C2" w:rsidP="00544E78">
      <w:pPr>
        <w:spacing w:after="0" w:line="240" w:lineRule="auto"/>
        <w:jc w:val="both"/>
        <w:rPr>
          <w:rFonts w:ascii="Times New Roman" w:hAnsi="Times New Roman" w:cs="Times New Roman"/>
          <w:sz w:val="24"/>
          <w:szCs w:val="24"/>
        </w:rPr>
      </w:pPr>
    </w:p>
    <w:p w14:paraId="13695ACE" w14:textId="77777777" w:rsidR="00C464C2" w:rsidRPr="00942406" w:rsidRDefault="00C464C2" w:rsidP="00544E78">
      <w:pPr>
        <w:spacing w:after="0" w:line="240" w:lineRule="auto"/>
        <w:jc w:val="both"/>
        <w:rPr>
          <w:rFonts w:ascii="Times New Roman" w:hAnsi="Times New Roman" w:cs="Times New Roman"/>
          <w:sz w:val="24"/>
          <w:szCs w:val="24"/>
        </w:rPr>
      </w:pPr>
    </w:p>
    <w:p w14:paraId="26A1F345" w14:textId="77777777" w:rsidR="00C464C2" w:rsidRPr="00942406" w:rsidRDefault="00C464C2" w:rsidP="00544E78">
      <w:pPr>
        <w:spacing w:after="0" w:line="240" w:lineRule="auto"/>
        <w:jc w:val="both"/>
        <w:rPr>
          <w:rFonts w:ascii="Times New Roman" w:hAnsi="Times New Roman" w:cs="Times New Roman"/>
          <w:sz w:val="24"/>
          <w:szCs w:val="24"/>
        </w:rPr>
      </w:pPr>
    </w:p>
    <w:p w14:paraId="13C6EDED" w14:textId="77777777" w:rsidR="00C464C2" w:rsidRPr="00942406" w:rsidRDefault="00C464C2" w:rsidP="00544E78">
      <w:pPr>
        <w:spacing w:after="0" w:line="240" w:lineRule="auto"/>
        <w:jc w:val="both"/>
        <w:rPr>
          <w:rFonts w:ascii="Times New Roman" w:hAnsi="Times New Roman" w:cs="Times New Roman"/>
          <w:sz w:val="24"/>
          <w:szCs w:val="24"/>
        </w:rPr>
      </w:pPr>
    </w:p>
    <w:p w14:paraId="72BAEEB9" w14:textId="77777777" w:rsidR="00544E78" w:rsidRDefault="00670F05" w:rsidP="00544E78">
      <w:pPr>
        <w:spacing w:after="0" w:line="240" w:lineRule="auto"/>
        <w:jc w:val="both"/>
        <w:rPr>
          <w:rFonts w:ascii="Times New Roman" w:hAnsi="Times New Roman" w:cs="Times New Roman"/>
          <w:sz w:val="24"/>
          <w:szCs w:val="24"/>
        </w:rPr>
      </w:pPr>
      <w:r w:rsidRPr="00942406">
        <w:rPr>
          <w:rFonts w:ascii="Times New Roman" w:hAnsi="Times New Roman" w:cs="Times New Roman"/>
          <w:sz w:val="24"/>
          <w:szCs w:val="24"/>
        </w:rPr>
        <w:tab/>
      </w:r>
    </w:p>
    <w:p w14:paraId="2B9C860C" w14:textId="77777777" w:rsidR="00544E78" w:rsidRDefault="00544E78" w:rsidP="00544E78">
      <w:pPr>
        <w:spacing w:after="0" w:line="240" w:lineRule="auto"/>
        <w:jc w:val="both"/>
        <w:rPr>
          <w:rFonts w:ascii="Times New Roman" w:hAnsi="Times New Roman" w:cs="Times New Roman"/>
          <w:sz w:val="24"/>
          <w:szCs w:val="24"/>
        </w:rPr>
      </w:pPr>
    </w:p>
    <w:p w14:paraId="6062B6C7" w14:textId="77777777" w:rsidR="00544E78" w:rsidRDefault="00544E78" w:rsidP="00544E78">
      <w:pPr>
        <w:spacing w:after="0" w:line="240" w:lineRule="auto"/>
        <w:jc w:val="both"/>
        <w:rPr>
          <w:rFonts w:ascii="Times New Roman" w:hAnsi="Times New Roman" w:cs="Times New Roman"/>
          <w:sz w:val="24"/>
          <w:szCs w:val="24"/>
        </w:rPr>
      </w:pPr>
    </w:p>
    <w:p w14:paraId="335B3570" w14:textId="2B297BC9" w:rsidR="00670F05" w:rsidRPr="00942406" w:rsidRDefault="00544E78" w:rsidP="00544E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670F05" w:rsidRPr="00942406">
        <w:rPr>
          <w:rFonts w:ascii="Times New Roman" w:hAnsi="Times New Roman" w:cs="Times New Roman"/>
          <w:sz w:val="24"/>
          <w:szCs w:val="24"/>
        </w:rPr>
        <w:t>The results show that teachers experience a high level of support system, with an overall mean of 4.33. Among the different areas, peer support received the highest mean (4.41), followed by administrative support (4.34), institutional support (4.29), and recognition and motivation support (4.27). This indicates that teachers generally feel well-supported in their school environment across different dimensions.</w:t>
      </w:r>
    </w:p>
    <w:p w14:paraId="0D55AA3E" w14:textId="27E137E0" w:rsidR="00670F05" w:rsidRPr="00942406" w:rsidRDefault="00670F05" w:rsidP="00544E78">
      <w:pPr>
        <w:spacing w:after="0" w:line="240" w:lineRule="auto"/>
        <w:jc w:val="both"/>
        <w:rPr>
          <w:rFonts w:ascii="Times New Roman" w:hAnsi="Times New Roman" w:cs="Times New Roman"/>
          <w:sz w:val="24"/>
          <w:szCs w:val="24"/>
        </w:rPr>
      </w:pPr>
      <w:r w:rsidRPr="00942406">
        <w:rPr>
          <w:rFonts w:ascii="Times New Roman" w:hAnsi="Times New Roman" w:cs="Times New Roman"/>
          <w:sz w:val="24"/>
          <w:szCs w:val="24"/>
        </w:rPr>
        <w:tab/>
        <w:t>Peer support stands out as the strongest aspect, showing that teachers rely heavily on collaboration, teamwork, and strong relationships with colleagues. Administrative support is also high, suggesting that school leaders play an important role in guiding and assisting teachers. Although institutional support and recognition are still rated high, their slightly lower scores imply that there is room for improvement in providing resources, welfare programs, and incentive systems. The results reflect a positive and supportive environment but also highlight the need for a more balanced approach.</w:t>
      </w:r>
    </w:p>
    <w:p w14:paraId="40748957" w14:textId="3E5899E5" w:rsidR="00670F05" w:rsidRPr="00942406" w:rsidRDefault="00670F05" w:rsidP="00544E78">
      <w:pPr>
        <w:spacing w:after="0" w:line="240" w:lineRule="auto"/>
        <w:jc w:val="both"/>
        <w:rPr>
          <w:rFonts w:ascii="Times New Roman" w:hAnsi="Times New Roman" w:cs="Times New Roman"/>
          <w:sz w:val="24"/>
          <w:szCs w:val="24"/>
        </w:rPr>
      </w:pPr>
      <w:r w:rsidRPr="00942406">
        <w:rPr>
          <w:rFonts w:ascii="Times New Roman" w:hAnsi="Times New Roman" w:cs="Times New Roman"/>
          <w:sz w:val="24"/>
          <w:szCs w:val="24"/>
        </w:rPr>
        <w:tab/>
        <w:t>These findings are supported by studies showing that strong support systems, including peer collaboration and leadership support, improve teacher effectiveness and student outcomes (Garcia et al., 2024). Positive collegial relationships also help teachers adapt and grow professionally (Ancho &amp; Arrieta, 2021). In the Philippine context, teachers often depend on peer support to manage workload and maintain motivation (</w:t>
      </w:r>
      <w:proofErr w:type="spellStart"/>
      <w:r w:rsidRPr="00942406">
        <w:rPr>
          <w:rFonts w:ascii="Times New Roman" w:hAnsi="Times New Roman" w:cs="Times New Roman"/>
          <w:sz w:val="24"/>
          <w:szCs w:val="24"/>
        </w:rPr>
        <w:t>Bongco</w:t>
      </w:r>
      <w:proofErr w:type="spellEnd"/>
      <w:r w:rsidRPr="00942406">
        <w:rPr>
          <w:rFonts w:ascii="Times New Roman" w:hAnsi="Times New Roman" w:cs="Times New Roman"/>
          <w:sz w:val="24"/>
          <w:szCs w:val="24"/>
        </w:rPr>
        <w:t xml:space="preserve"> &amp; </w:t>
      </w:r>
      <w:proofErr w:type="spellStart"/>
      <w:r w:rsidRPr="00942406">
        <w:rPr>
          <w:rFonts w:ascii="Times New Roman" w:hAnsi="Times New Roman" w:cs="Times New Roman"/>
          <w:sz w:val="24"/>
          <w:szCs w:val="24"/>
        </w:rPr>
        <w:t>Ancho</w:t>
      </w:r>
      <w:proofErr w:type="spellEnd"/>
      <w:r w:rsidRPr="00942406">
        <w:rPr>
          <w:rFonts w:ascii="Times New Roman" w:hAnsi="Times New Roman" w:cs="Times New Roman"/>
          <w:sz w:val="24"/>
          <w:szCs w:val="24"/>
        </w:rPr>
        <w:t>, 2019). Additionally, administrative and institutional support, including recognition and resources, contribute to better performance and job satisfaction (</w:t>
      </w:r>
      <w:proofErr w:type="spellStart"/>
      <w:r w:rsidRPr="00942406">
        <w:rPr>
          <w:rFonts w:ascii="Times New Roman" w:hAnsi="Times New Roman" w:cs="Times New Roman"/>
          <w:sz w:val="24"/>
          <w:szCs w:val="24"/>
        </w:rPr>
        <w:t>Abulon</w:t>
      </w:r>
      <w:proofErr w:type="spellEnd"/>
      <w:r w:rsidRPr="00942406">
        <w:rPr>
          <w:rFonts w:ascii="Times New Roman" w:hAnsi="Times New Roman" w:cs="Times New Roman"/>
          <w:sz w:val="24"/>
          <w:szCs w:val="24"/>
        </w:rPr>
        <w:t xml:space="preserve"> et al., 2020). Strengthening support systems is therefore essential for improving both teacher well-being and education quality (Sinsay-Villanueva et al., 2025).</w:t>
      </w:r>
    </w:p>
    <w:p w14:paraId="3EFD1698" w14:textId="5894502F" w:rsidR="00AF16E6" w:rsidRDefault="00670F05" w:rsidP="00544E78">
      <w:pPr>
        <w:spacing w:after="0" w:line="240" w:lineRule="auto"/>
        <w:jc w:val="both"/>
        <w:rPr>
          <w:rFonts w:ascii="Times New Roman" w:hAnsi="Times New Roman" w:cs="Times New Roman"/>
          <w:sz w:val="24"/>
          <w:szCs w:val="24"/>
        </w:rPr>
      </w:pPr>
      <w:r w:rsidRPr="00942406">
        <w:rPr>
          <w:rFonts w:ascii="Times New Roman" w:hAnsi="Times New Roman" w:cs="Times New Roman"/>
          <w:sz w:val="24"/>
          <w:szCs w:val="24"/>
        </w:rPr>
        <w:tab/>
        <w:t>The teachers experience strong support in their schools, especially from peers and administrators. However, improving institutional resources and recognition systems can further strengthen this support. A well-balanced and comprehensive support system is important to sustain teacher motivation, enhance teaching quality, and achieve better learning outcomes.</w:t>
      </w:r>
    </w:p>
    <w:p w14:paraId="228499E6" w14:textId="77777777" w:rsidR="00544E78" w:rsidRDefault="00544E78" w:rsidP="00544E78">
      <w:pPr>
        <w:spacing w:after="0" w:line="240" w:lineRule="auto"/>
        <w:jc w:val="both"/>
        <w:rPr>
          <w:rFonts w:ascii="Times New Roman" w:hAnsi="Times New Roman" w:cs="Times New Roman"/>
          <w:sz w:val="24"/>
          <w:szCs w:val="24"/>
        </w:rPr>
      </w:pPr>
    </w:p>
    <w:p w14:paraId="23E86A75" w14:textId="77777777" w:rsidR="00544E78" w:rsidRDefault="00544E78" w:rsidP="00544E78">
      <w:pPr>
        <w:spacing w:after="0" w:line="240" w:lineRule="auto"/>
        <w:jc w:val="both"/>
        <w:rPr>
          <w:rFonts w:ascii="Times New Roman" w:hAnsi="Times New Roman" w:cs="Times New Roman"/>
          <w:sz w:val="24"/>
          <w:szCs w:val="24"/>
        </w:rPr>
      </w:pPr>
    </w:p>
    <w:p w14:paraId="515684B7" w14:textId="77777777" w:rsidR="00544E78" w:rsidRDefault="00544E78" w:rsidP="00544E78">
      <w:pPr>
        <w:spacing w:after="0" w:line="240" w:lineRule="auto"/>
        <w:jc w:val="both"/>
        <w:rPr>
          <w:rFonts w:ascii="Times New Roman" w:hAnsi="Times New Roman" w:cs="Times New Roman"/>
          <w:sz w:val="24"/>
          <w:szCs w:val="24"/>
        </w:rPr>
      </w:pPr>
    </w:p>
    <w:p w14:paraId="2C046783" w14:textId="77777777" w:rsidR="00544E78" w:rsidRDefault="00544E78" w:rsidP="00544E78">
      <w:pPr>
        <w:spacing w:after="0" w:line="240" w:lineRule="auto"/>
        <w:jc w:val="both"/>
        <w:rPr>
          <w:rFonts w:ascii="Times New Roman" w:hAnsi="Times New Roman" w:cs="Times New Roman"/>
          <w:sz w:val="24"/>
          <w:szCs w:val="24"/>
        </w:rPr>
      </w:pPr>
    </w:p>
    <w:p w14:paraId="70F0D887" w14:textId="77777777" w:rsidR="00544E78" w:rsidRPr="00942406" w:rsidRDefault="00544E78" w:rsidP="00544E78">
      <w:pPr>
        <w:spacing w:after="0" w:line="240" w:lineRule="auto"/>
        <w:jc w:val="both"/>
        <w:rPr>
          <w:rFonts w:ascii="Times New Roman" w:hAnsi="Times New Roman" w:cs="Times New Roman"/>
          <w:sz w:val="24"/>
          <w:szCs w:val="24"/>
        </w:rPr>
      </w:pPr>
    </w:p>
    <w:p w14:paraId="12F5D678" w14:textId="77777777" w:rsidR="00915966" w:rsidRPr="00942406" w:rsidRDefault="00915966" w:rsidP="00544E78">
      <w:pPr>
        <w:spacing w:after="0" w:line="240" w:lineRule="auto"/>
        <w:jc w:val="both"/>
        <w:rPr>
          <w:rFonts w:ascii="Times New Roman" w:hAnsi="Times New Roman" w:cs="Times New Roman"/>
          <w:sz w:val="24"/>
          <w:szCs w:val="24"/>
        </w:rPr>
      </w:pPr>
    </w:p>
    <w:p w14:paraId="17278365" w14:textId="77777777" w:rsidR="00915966" w:rsidRPr="00942406" w:rsidRDefault="00915966" w:rsidP="00544E78">
      <w:pPr>
        <w:spacing w:after="0" w:line="240" w:lineRule="auto"/>
        <w:jc w:val="both"/>
        <w:rPr>
          <w:rFonts w:ascii="Times New Roman" w:hAnsi="Times New Roman" w:cs="Times New Roman"/>
          <w:sz w:val="24"/>
          <w:szCs w:val="24"/>
        </w:rPr>
      </w:pPr>
      <w:r w:rsidRPr="00942406">
        <w:rPr>
          <w:rFonts w:ascii="Times New Roman" w:hAnsi="Times New Roman" w:cs="Times New Roman"/>
          <w:sz w:val="24"/>
          <w:szCs w:val="24"/>
        </w:rPr>
        <w:t xml:space="preserve">Table 4: Correlation Analysis of Professional Development and Workload Management on Support System of Teachers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5"/>
        <w:gridCol w:w="2639"/>
        <w:gridCol w:w="1979"/>
      </w:tblGrid>
      <w:tr w:rsidR="00915966" w:rsidRPr="00D00E52" w14:paraId="71EDF5BE" w14:textId="77777777" w:rsidTr="00915966">
        <w:trPr>
          <w:trHeight w:val="827"/>
        </w:trPr>
        <w:tc>
          <w:tcPr>
            <w:tcW w:w="4525" w:type="dxa"/>
            <w:tcBorders>
              <w:top w:val="double" w:sz="4" w:space="0" w:color="auto"/>
              <w:bottom w:val="single" w:sz="12" w:space="0" w:color="auto"/>
            </w:tcBorders>
          </w:tcPr>
          <w:p w14:paraId="705E6CE5" w14:textId="77777777" w:rsidR="00915966" w:rsidRPr="00D00E52" w:rsidRDefault="00915966" w:rsidP="00544E78">
            <w:pPr>
              <w:jc w:val="center"/>
              <w:rPr>
                <w:rFonts w:ascii="Times New Roman" w:hAnsi="Times New Roman" w:cs="Times New Roman"/>
                <w:sz w:val="20"/>
                <w:szCs w:val="24"/>
              </w:rPr>
            </w:pPr>
            <w:r w:rsidRPr="00D00E52">
              <w:rPr>
                <w:rFonts w:ascii="Times New Roman" w:hAnsi="Times New Roman" w:cs="Times New Roman"/>
                <w:sz w:val="20"/>
                <w:szCs w:val="24"/>
              </w:rPr>
              <w:lastRenderedPageBreak/>
              <w:t>VARIABLES</w:t>
            </w:r>
          </w:p>
        </w:tc>
        <w:tc>
          <w:tcPr>
            <w:tcW w:w="2639" w:type="dxa"/>
            <w:tcBorders>
              <w:top w:val="double" w:sz="4" w:space="0" w:color="auto"/>
              <w:bottom w:val="single" w:sz="12" w:space="0" w:color="auto"/>
            </w:tcBorders>
          </w:tcPr>
          <w:p w14:paraId="718485D3" w14:textId="77777777" w:rsidR="00915966" w:rsidRPr="00D00E52" w:rsidRDefault="00915966" w:rsidP="00544E78">
            <w:pPr>
              <w:jc w:val="center"/>
              <w:rPr>
                <w:rFonts w:ascii="Times New Roman" w:hAnsi="Times New Roman" w:cs="Times New Roman"/>
                <w:sz w:val="20"/>
                <w:szCs w:val="24"/>
              </w:rPr>
            </w:pPr>
            <w:r w:rsidRPr="00D00E52">
              <w:rPr>
                <w:rFonts w:ascii="Times New Roman" w:hAnsi="Times New Roman" w:cs="Times New Roman"/>
                <w:sz w:val="20"/>
                <w:szCs w:val="24"/>
              </w:rPr>
              <w:t>CORRELATION</w:t>
            </w:r>
          </w:p>
          <w:p w14:paraId="040EDA94" w14:textId="77777777" w:rsidR="00915966" w:rsidRPr="00D00E52" w:rsidRDefault="00915966" w:rsidP="00544E78">
            <w:pPr>
              <w:jc w:val="center"/>
              <w:rPr>
                <w:rFonts w:ascii="Times New Roman" w:hAnsi="Times New Roman" w:cs="Times New Roman"/>
                <w:sz w:val="20"/>
                <w:szCs w:val="24"/>
              </w:rPr>
            </w:pPr>
            <w:r w:rsidRPr="00D00E52">
              <w:rPr>
                <w:rFonts w:ascii="Times New Roman" w:hAnsi="Times New Roman" w:cs="Times New Roman"/>
                <w:sz w:val="20"/>
                <w:szCs w:val="24"/>
              </w:rPr>
              <w:t>COEFFICIENT (R.VALUE)</w:t>
            </w:r>
          </w:p>
        </w:tc>
        <w:tc>
          <w:tcPr>
            <w:tcW w:w="1979" w:type="dxa"/>
            <w:tcBorders>
              <w:top w:val="double" w:sz="4" w:space="0" w:color="auto"/>
              <w:bottom w:val="single" w:sz="12" w:space="0" w:color="auto"/>
            </w:tcBorders>
          </w:tcPr>
          <w:p w14:paraId="48E41B09" w14:textId="77777777" w:rsidR="00915966" w:rsidRPr="00D00E52" w:rsidRDefault="00915966" w:rsidP="00544E78">
            <w:pPr>
              <w:jc w:val="center"/>
              <w:rPr>
                <w:rFonts w:ascii="Times New Roman" w:hAnsi="Times New Roman" w:cs="Times New Roman"/>
                <w:sz w:val="20"/>
                <w:szCs w:val="24"/>
              </w:rPr>
            </w:pPr>
            <w:r w:rsidRPr="00D00E52">
              <w:rPr>
                <w:rFonts w:ascii="Times New Roman" w:hAnsi="Times New Roman" w:cs="Times New Roman"/>
                <w:sz w:val="20"/>
                <w:szCs w:val="24"/>
              </w:rPr>
              <w:t>PROBABILITY</w:t>
            </w:r>
          </w:p>
        </w:tc>
      </w:tr>
      <w:tr w:rsidR="00915966" w:rsidRPr="00D00E52" w14:paraId="0098E591" w14:textId="77777777" w:rsidTr="00915966">
        <w:trPr>
          <w:trHeight w:val="315"/>
        </w:trPr>
        <w:tc>
          <w:tcPr>
            <w:tcW w:w="4525" w:type="dxa"/>
            <w:tcBorders>
              <w:top w:val="single" w:sz="12" w:space="0" w:color="auto"/>
            </w:tcBorders>
          </w:tcPr>
          <w:p w14:paraId="50F9732F" w14:textId="77777777" w:rsidR="00915966" w:rsidRPr="00D00E52" w:rsidRDefault="00915966" w:rsidP="00544E78">
            <w:pPr>
              <w:rPr>
                <w:rFonts w:ascii="Times New Roman" w:hAnsi="Times New Roman" w:cs="Times New Roman"/>
                <w:sz w:val="20"/>
                <w:szCs w:val="24"/>
              </w:rPr>
            </w:pPr>
            <w:r w:rsidRPr="00D00E52">
              <w:rPr>
                <w:rFonts w:ascii="Times New Roman" w:hAnsi="Times New Roman" w:cs="Times New Roman"/>
                <w:sz w:val="20"/>
                <w:szCs w:val="24"/>
              </w:rPr>
              <w:t>PROFESSIONAL DEVELOPMENT</w:t>
            </w:r>
          </w:p>
        </w:tc>
        <w:tc>
          <w:tcPr>
            <w:tcW w:w="2639" w:type="dxa"/>
            <w:tcBorders>
              <w:top w:val="single" w:sz="12" w:space="0" w:color="auto"/>
            </w:tcBorders>
          </w:tcPr>
          <w:p w14:paraId="0CC4A0FA" w14:textId="77777777" w:rsidR="00915966" w:rsidRPr="00D00E52" w:rsidRDefault="00915966" w:rsidP="00544E78">
            <w:pPr>
              <w:rPr>
                <w:rFonts w:ascii="Times New Roman" w:hAnsi="Times New Roman" w:cs="Times New Roman"/>
                <w:sz w:val="20"/>
                <w:szCs w:val="24"/>
              </w:rPr>
            </w:pPr>
          </w:p>
        </w:tc>
        <w:tc>
          <w:tcPr>
            <w:tcW w:w="1979" w:type="dxa"/>
            <w:tcBorders>
              <w:top w:val="single" w:sz="12" w:space="0" w:color="auto"/>
            </w:tcBorders>
          </w:tcPr>
          <w:p w14:paraId="6E60548F" w14:textId="77777777" w:rsidR="00915966" w:rsidRPr="00D00E52" w:rsidRDefault="00915966" w:rsidP="00544E78">
            <w:pPr>
              <w:ind w:hanging="11"/>
              <w:rPr>
                <w:rFonts w:ascii="Times New Roman" w:eastAsia="Arial" w:hAnsi="Times New Roman" w:cs="Times New Roman"/>
                <w:sz w:val="20"/>
                <w:szCs w:val="24"/>
              </w:rPr>
            </w:pPr>
          </w:p>
        </w:tc>
      </w:tr>
      <w:tr w:rsidR="00915966" w:rsidRPr="00D00E52" w14:paraId="5277B9EE" w14:textId="77777777" w:rsidTr="00915966">
        <w:trPr>
          <w:trHeight w:val="320"/>
        </w:trPr>
        <w:tc>
          <w:tcPr>
            <w:tcW w:w="4525" w:type="dxa"/>
          </w:tcPr>
          <w:p w14:paraId="04ABA9A5" w14:textId="77777777" w:rsidR="00915966" w:rsidRPr="00D00E52" w:rsidRDefault="00915966" w:rsidP="00544E78">
            <w:pPr>
              <w:rPr>
                <w:rFonts w:ascii="Times New Roman" w:hAnsi="Times New Roman" w:cs="Times New Roman"/>
                <w:sz w:val="20"/>
                <w:szCs w:val="24"/>
              </w:rPr>
            </w:pPr>
            <w:r w:rsidRPr="00D00E52">
              <w:rPr>
                <w:rFonts w:ascii="Times New Roman" w:hAnsi="Times New Roman" w:cs="Times New Roman"/>
                <w:sz w:val="20"/>
                <w:szCs w:val="24"/>
              </w:rPr>
              <w:t xml:space="preserve">      Seminar/Workshop/Training</w:t>
            </w:r>
          </w:p>
        </w:tc>
        <w:tc>
          <w:tcPr>
            <w:tcW w:w="2639" w:type="dxa"/>
          </w:tcPr>
          <w:p w14:paraId="4897DABC" w14:textId="77777777" w:rsidR="00915966" w:rsidRPr="00D00E52" w:rsidRDefault="00915966" w:rsidP="00544E78">
            <w:pPr>
              <w:jc w:val="center"/>
              <w:rPr>
                <w:rFonts w:ascii="Times New Roman" w:hAnsi="Times New Roman" w:cs="Times New Roman"/>
                <w:sz w:val="20"/>
                <w:szCs w:val="24"/>
              </w:rPr>
            </w:pPr>
            <w:r w:rsidRPr="00D00E52">
              <w:rPr>
                <w:rFonts w:ascii="Times New Roman" w:hAnsi="Times New Roman" w:cs="Times New Roman"/>
                <w:sz w:val="20"/>
                <w:szCs w:val="24"/>
              </w:rPr>
              <w:t>.504**</w:t>
            </w:r>
          </w:p>
        </w:tc>
        <w:tc>
          <w:tcPr>
            <w:tcW w:w="1979" w:type="dxa"/>
          </w:tcPr>
          <w:p w14:paraId="04AF41B0" w14:textId="77777777" w:rsidR="00915966" w:rsidRPr="00D00E52" w:rsidRDefault="00915966" w:rsidP="00544E78">
            <w:pPr>
              <w:ind w:hanging="11"/>
              <w:jc w:val="center"/>
              <w:rPr>
                <w:rFonts w:ascii="Times New Roman" w:eastAsia="Arial" w:hAnsi="Times New Roman" w:cs="Times New Roman"/>
                <w:sz w:val="20"/>
                <w:szCs w:val="24"/>
              </w:rPr>
            </w:pPr>
            <w:r w:rsidRPr="00D00E52">
              <w:rPr>
                <w:rFonts w:ascii="Times New Roman" w:hAnsi="Times New Roman" w:cs="Times New Roman"/>
                <w:sz w:val="20"/>
                <w:szCs w:val="24"/>
              </w:rPr>
              <w:t>.000</w:t>
            </w:r>
          </w:p>
        </w:tc>
      </w:tr>
      <w:tr w:rsidR="00915966" w:rsidRPr="00D00E52" w14:paraId="1810D31A" w14:textId="77777777" w:rsidTr="00915966">
        <w:trPr>
          <w:trHeight w:val="325"/>
        </w:trPr>
        <w:tc>
          <w:tcPr>
            <w:tcW w:w="4525" w:type="dxa"/>
          </w:tcPr>
          <w:p w14:paraId="5624B3C1" w14:textId="77777777" w:rsidR="00915966" w:rsidRPr="00D00E52" w:rsidRDefault="00915966" w:rsidP="00544E78">
            <w:pPr>
              <w:rPr>
                <w:rFonts w:ascii="Times New Roman" w:hAnsi="Times New Roman" w:cs="Times New Roman"/>
                <w:sz w:val="20"/>
                <w:szCs w:val="24"/>
              </w:rPr>
            </w:pPr>
            <w:r w:rsidRPr="00D00E52">
              <w:rPr>
                <w:rFonts w:ascii="Times New Roman" w:hAnsi="Times New Roman" w:cs="Times New Roman"/>
                <w:sz w:val="20"/>
                <w:szCs w:val="24"/>
              </w:rPr>
              <w:t xml:space="preserve">      Research and Extension Activities</w:t>
            </w:r>
          </w:p>
        </w:tc>
        <w:tc>
          <w:tcPr>
            <w:tcW w:w="2639" w:type="dxa"/>
          </w:tcPr>
          <w:p w14:paraId="5910DA37" w14:textId="77777777" w:rsidR="00915966" w:rsidRPr="00D00E52" w:rsidRDefault="00915966" w:rsidP="00544E78">
            <w:pPr>
              <w:jc w:val="center"/>
              <w:rPr>
                <w:rFonts w:ascii="Times New Roman" w:hAnsi="Times New Roman" w:cs="Times New Roman"/>
                <w:sz w:val="20"/>
                <w:szCs w:val="24"/>
              </w:rPr>
            </w:pPr>
            <w:r w:rsidRPr="00D00E52">
              <w:rPr>
                <w:rFonts w:ascii="Times New Roman" w:hAnsi="Times New Roman" w:cs="Times New Roman"/>
                <w:sz w:val="20"/>
                <w:szCs w:val="24"/>
              </w:rPr>
              <w:t>.342**</w:t>
            </w:r>
          </w:p>
        </w:tc>
        <w:tc>
          <w:tcPr>
            <w:tcW w:w="1979" w:type="dxa"/>
          </w:tcPr>
          <w:p w14:paraId="7690476B" w14:textId="77777777" w:rsidR="00915966" w:rsidRPr="00D00E52" w:rsidRDefault="00915966" w:rsidP="00544E78">
            <w:pPr>
              <w:ind w:hanging="11"/>
              <w:jc w:val="center"/>
              <w:rPr>
                <w:rFonts w:ascii="Times New Roman" w:eastAsia="Arial" w:hAnsi="Times New Roman" w:cs="Times New Roman"/>
                <w:sz w:val="20"/>
                <w:szCs w:val="24"/>
              </w:rPr>
            </w:pPr>
            <w:r w:rsidRPr="00D00E52">
              <w:rPr>
                <w:rFonts w:ascii="Times New Roman" w:hAnsi="Times New Roman" w:cs="Times New Roman"/>
                <w:sz w:val="20"/>
                <w:szCs w:val="24"/>
              </w:rPr>
              <w:t>.000</w:t>
            </w:r>
          </w:p>
        </w:tc>
      </w:tr>
      <w:tr w:rsidR="00915966" w:rsidRPr="00D00E52" w14:paraId="0FB2C7D2" w14:textId="77777777" w:rsidTr="00915966">
        <w:trPr>
          <w:trHeight w:val="312"/>
        </w:trPr>
        <w:tc>
          <w:tcPr>
            <w:tcW w:w="4525" w:type="dxa"/>
          </w:tcPr>
          <w:p w14:paraId="587F5067" w14:textId="77777777" w:rsidR="00915966" w:rsidRPr="00D00E52" w:rsidRDefault="00915966" w:rsidP="00544E78">
            <w:pPr>
              <w:rPr>
                <w:rFonts w:ascii="Times New Roman" w:hAnsi="Times New Roman" w:cs="Times New Roman"/>
                <w:sz w:val="20"/>
                <w:szCs w:val="24"/>
              </w:rPr>
            </w:pPr>
            <w:r w:rsidRPr="00D00E52">
              <w:rPr>
                <w:rFonts w:ascii="Times New Roman" w:hAnsi="Times New Roman" w:cs="Times New Roman"/>
                <w:sz w:val="20"/>
                <w:szCs w:val="24"/>
              </w:rPr>
              <w:t xml:space="preserve">      Advance Academic Studies</w:t>
            </w:r>
          </w:p>
        </w:tc>
        <w:tc>
          <w:tcPr>
            <w:tcW w:w="2639" w:type="dxa"/>
          </w:tcPr>
          <w:p w14:paraId="273C75F5" w14:textId="77777777" w:rsidR="00915966" w:rsidRPr="00D00E52" w:rsidRDefault="00915966" w:rsidP="00544E78">
            <w:pPr>
              <w:jc w:val="center"/>
              <w:rPr>
                <w:rFonts w:ascii="Times New Roman" w:hAnsi="Times New Roman" w:cs="Times New Roman"/>
                <w:sz w:val="20"/>
                <w:szCs w:val="24"/>
              </w:rPr>
            </w:pPr>
            <w:r w:rsidRPr="00D00E52">
              <w:rPr>
                <w:rFonts w:ascii="Times New Roman" w:hAnsi="Times New Roman" w:cs="Times New Roman"/>
                <w:sz w:val="20"/>
                <w:szCs w:val="24"/>
              </w:rPr>
              <w:t>.220**</w:t>
            </w:r>
          </w:p>
        </w:tc>
        <w:tc>
          <w:tcPr>
            <w:tcW w:w="1979" w:type="dxa"/>
          </w:tcPr>
          <w:p w14:paraId="5585F91E" w14:textId="77777777" w:rsidR="00915966" w:rsidRPr="00D00E52" w:rsidRDefault="00915966" w:rsidP="00544E78">
            <w:pPr>
              <w:ind w:hanging="11"/>
              <w:jc w:val="center"/>
              <w:rPr>
                <w:rFonts w:ascii="Times New Roman" w:eastAsia="Arial" w:hAnsi="Times New Roman" w:cs="Times New Roman"/>
                <w:sz w:val="20"/>
                <w:szCs w:val="24"/>
              </w:rPr>
            </w:pPr>
            <w:r w:rsidRPr="00D00E52">
              <w:rPr>
                <w:rFonts w:ascii="Times New Roman" w:hAnsi="Times New Roman" w:cs="Times New Roman"/>
                <w:sz w:val="20"/>
                <w:szCs w:val="24"/>
              </w:rPr>
              <w:t>.000</w:t>
            </w:r>
          </w:p>
        </w:tc>
      </w:tr>
      <w:tr w:rsidR="00915966" w:rsidRPr="00D00E52" w14:paraId="2492DADA" w14:textId="77777777" w:rsidTr="00915966">
        <w:trPr>
          <w:trHeight w:val="300"/>
        </w:trPr>
        <w:tc>
          <w:tcPr>
            <w:tcW w:w="4525" w:type="dxa"/>
          </w:tcPr>
          <w:p w14:paraId="58A8878C" w14:textId="77777777" w:rsidR="00915966" w:rsidRPr="00D00E52" w:rsidRDefault="00915966" w:rsidP="00544E78">
            <w:pPr>
              <w:rPr>
                <w:rFonts w:ascii="Times New Roman" w:hAnsi="Times New Roman" w:cs="Times New Roman"/>
                <w:sz w:val="20"/>
                <w:szCs w:val="24"/>
              </w:rPr>
            </w:pPr>
            <w:r w:rsidRPr="00D00E52">
              <w:rPr>
                <w:rFonts w:ascii="Times New Roman" w:hAnsi="Times New Roman" w:cs="Times New Roman"/>
                <w:sz w:val="20"/>
                <w:szCs w:val="24"/>
              </w:rPr>
              <w:t>WORKLOAD MANAGEMENT</w:t>
            </w:r>
          </w:p>
        </w:tc>
        <w:tc>
          <w:tcPr>
            <w:tcW w:w="2639" w:type="dxa"/>
          </w:tcPr>
          <w:p w14:paraId="5464F1E8" w14:textId="77777777" w:rsidR="00915966" w:rsidRPr="00D00E52" w:rsidRDefault="00915966" w:rsidP="00544E78">
            <w:pPr>
              <w:jc w:val="center"/>
              <w:rPr>
                <w:rFonts w:ascii="Times New Roman" w:hAnsi="Times New Roman" w:cs="Times New Roman"/>
                <w:sz w:val="20"/>
                <w:szCs w:val="24"/>
              </w:rPr>
            </w:pPr>
          </w:p>
        </w:tc>
        <w:tc>
          <w:tcPr>
            <w:tcW w:w="1979" w:type="dxa"/>
          </w:tcPr>
          <w:p w14:paraId="3FA12846" w14:textId="77777777" w:rsidR="00915966" w:rsidRPr="00D00E52" w:rsidRDefault="00915966" w:rsidP="00544E78">
            <w:pPr>
              <w:ind w:hanging="11"/>
              <w:jc w:val="center"/>
              <w:rPr>
                <w:rFonts w:ascii="Times New Roman" w:eastAsia="Arial" w:hAnsi="Times New Roman" w:cs="Times New Roman"/>
                <w:sz w:val="20"/>
                <w:szCs w:val="24"/>
              </w:rPr>
            </w:pPr>
          </w:p>
        </w:tc>
      </w:tr>
      <w:tr w:rsidR="00915966" w:rsidRPr="00D00E52" w14:paraId="101FB656" w14:textId="77777777" w:rsidTr="00915966">
        <w:trPr>
          <w:trHeight w:val="321"/>
        </w:trPr>
        <w:tc>
          <w:tcPr>
            <w:tcW w:w="4525" w:type="dxa"/>
          </w:tcPr>
          <w:p w14:paraId="30E2935F" w14:textId="77777777" w:rsidR="00915966" w:rsidRPr="00D00E52" w:rsidRDefault="00915966" w:rsidP="00544E78">
            <w:pPr>
              <w:rPr>
                <w:rFonts w:ascii="Times New Roman" w:hAnsi="Times New Roman" w:cs="Times New Roman"/>
                <w:sz w:val="20"/>
                <w:szCs w:val="24"/>
              </w:rPr>
            </w:pPr>
            <w:r w:rsidRPr="00D00E52">
              <w:rPr>
                <w:rFonts w:ascii="Times New Roman" w:hAnsi="Times New Roman" w:cs="Times New Roman"/>
                <w:sz w:val="20"/>
                <w:szCs w:val="24"/>
              </w:rPr>
              <w:t xml:space="preserve">      Non-Teaching Activities</w:t>
            </w:r>
          </w:p>
        </w:tc>
        <w:tc>
          <w:tcPr>
            <w:tcW w:w="2639" w:type="dxa"/>
          </w:tcPr>
          <w:p w14:paraId="7F3C637F" w14:textId="77777777" w:rsidR="00915966" w:rsidRPr="00D00E52" w:rsidRDefault="00915966" w:rsidP="00544E78">
            <w:pPr>
              <w:jc w:val="center"/>
              <w:rPr>
                <w:rFonts w:ascii="Times New Roman" w:hAnsi="Times New Roman" w:cs="Times New Roman"/>
                <w:sz w:val="20"/>
                <w:szCs w:val="24"/>
              </w:rPr>
            </w:pPr>
            <w:r w:rsidRPr="00D00E52">
              <w:rPr>
                <w:rFonts w:ascii="Times New Roman" w:hAnsi="Times New Roman" w:cs="Times New Roman"/>
                <w:sz w:val="20"/>
                <w:szCs w:val="24"/>
              </w:rPr>
              <w:t>.739**</w:t>
            </w:r>
          </w:p>
        </w:tc>
        <w:tc>
          <w:tcPr>
            <w:tcW w:w="1979" w:type="dxa"/>
          </w:tcPr>
          <w:p w14:paraId="4AC203FC" w14:textId="77777777" w:rsidR="00915966" w:rsidRPr="00D00E52" w:rsidRDefault="00915966" w:rsidP="00544E78">
            <w:pPr>
              <w:ind w:hanging="11"/>
              <w:jc w:val="center"/>
              <w:rPr>
                <w:rFonts w:ascii="Times New Roman" w:eastAsia="Arial" w:hAnsi="Times New Roman" w:cs="Times New Roman"/>
                <w:sz w:val="20"/>
                <w:szCs w:val="24"/>
              </w:rPr>
            </w:pPr>
            <w:r w:rsidRPr="00D00E52">
              <w:rPr>
                <w:rFonts w:ascii="Times New Roman" w:eastAsia="Arial" w:hAnsi="Times New Roman" w:cs="Times New Roman"/>
                <w:sz w:val="20"/>
                <w:szCs w:val="24"/>
              </w:rPr>
              <w:t>.000</w:t>
            </w:r>
          </w:p>
        </w:tc>
      </w:tr>
      <w:tr w:rsidR="00915966" w:rsidRPr="00D00E52" w14:paraId="3E00481E" w14:textId="77777777" w:rsidTr="00915966">
        <w:trPr>
          <w:trHeight w:val="309"/>
        </w:trPr>
        <w:tc>
          <w:tcPr>
            <w:tcW w:w="4525" w:type="dxa"/>
          </w:tcPr>
          <w:p w14:paraId="2BA2C847" w14:textId="77777777" w:rsidR="00915966" w:rsidRPr="00D00E52" w:rsidRDefault="00915966" w:rsidP="00544E78">
            <w:pPr>
              <w:rPr>
                <w:rFonts w:ascii="Times New Roman" w:hAnsi="Times New Roman" w:cs="Times New Roman"/>
                <w:sz w:val="20"/>
                <w:szCs w:val="24"/>
              </w:rPr>
            </w:pPr>
            <w:r w:rsidRPr="00D00E52">
              <w:rPr>
                <w:rFonts w:ascii="Times New Roman" w:hAnsi="Times New Roman" w:cs="Times New Roman"/>
                <w:sz w:val="20"/>
                <w:szCs w:val="24"/>
              </w:rPr>
              <w:t xml:space="preserve">      Support and Management Activities</w:t>
            </w:r>
          </w:p>
        </w:tc>
        <w:tc>
          <w:tcPr>
            <w:tcW w:w="2639" w:type="dxa"/>
          </w:tcPr>
          <w:p w14:paraId="1EEA06C4" w14:textId="77777777" w:rsidR="00915966" w:rsidRPr="00D00E52" w:rsidRDefault="00915966" w:rsidP="00544E78">
            <w:pPr>
              <w:jc w:val="center"/>
              <w:rPr>
                <w:rFonts w:ascii="Times New Roman" w:hAnsi="Times New Roman" w:cs="Times New Roman"/>
                <w:sz w:val="20"/>
                <w:szCs w:val="24"/>
              </w:rPr>
            </w:pPr>
            <w:r w:rsidRPr="00D00E52">
              <w:rPr>
                <w:rFonts w:ascii="Times New Roman" w:hAnsi="Times New Roman" w:cs="Times New Roman"/>
                <w:sz w:val="20"/>
                <w:szCs w:val="24"/>
              </w:rPr>
              <w:t>.703**</w:t>
            </w:r>
          </w:p>
        </w:tc>
        <w:tc>
          <w:tcPr>
            <w:tcW w:w="1979" w:type="dxa"/>
          </w:tcPr>
          <w:p w14:paraId="13123ECF" w14:textId="77777777" w:rsidR="00915966" w:rsidRPr="00D00E52" w:rsidRDefault="00915966" w:rsidP="00544E78">
            <w:pPr>
              <w:ind w:hanging="11"/>
              <w:jc w:val="center"/>
              <w:rPr>
                <w:rFonts w:ascii="Times New Roman" w:eastAsia="Arial" w:hAnsi="Times New Roman" w:cs="Times New Roman"/>
                <w:sz w:val="20"/>
                <w:szCs w:val="24"/>
              </w:rPr>
            </w:pPr>
            <w:r w:rsidRPr="00D00E52">
              <w:rPr>
                <w:rFonts w:ascii="Times New Roman" w:eastAsia="Arial" w:hAnsi="Times New Roman" w:cs="Times New Roman"/>
                <w:sz w:val="20"/>
                <w:szCs w:val="24"/>
              </w:rPr>
              <w:t>.000</w:t>
            </w:r>
          </w:p>
        </w:tc>
      </w:tr>
      <w:tr w:rsidR="00915966" w:rsidRPr="00D00E52" w14:paraId="7F09156D" w14:textId="77777777" w:rsidTr="00915966">
        <w:trPr>
          <w:trHeight w:val="315"/>
        </w:trPr>
        <w:tc>
          <w:tcPr>
            <w:tcW w:w="4525" w:type="dxa"/>
            <w:tcBorders>
              <w:bottom w:val="single" w:sz="12" w:space="0" w:color="auto"/>
            </w:tcBorders>
          </w:tcPr>
          <w:p w14:paraId="2BDB743A" w14:textId="77777777" w:rsidR="00915966" w:rsidRPr="00D00E52" w:rsidRDefault="00915966" w:rsidP="00544E78">
            <w:pPr>
              <w:rPr>
                <w:rFonts w:ascii="Times New Roman" w:hAnsi="Times New Roman" w:cs="Times New Roman"/>
                <w:sz w:val="20"/>
                <w:szCs w:val="24"/>
              </w:rPr>
            </w:pPr>
            <w:r w:rsidRPr="00D00E52">
              <w:rPr>
                <w:rFonts w:ascii="Times New Roman" w:hAnsi="Times New Roman" w:cs="Times New Roman"/>
                <w:sz w:val="20"/>
                <w:szCs w:val="24"/>
              </w:rPr>
              <w:t xml:space="preserve">      Administrative Activities</w:t>
            </w:r>
          </w:p>
        </w:tc>
        <w:tc>
          <w:tcPr>
            <w:tcW w:w="2639" w:type="dxa"/>
            <w:tcBorders>
              <w:bottom w:val="single" w:sz="12" w:space="0" w:color="auto"/>
            </w:tcBorders>
          </w:tcPr>
          <w:p w14:paraId="1D0699EF" w14:textId="77777777" w:rsidR="00915966" w:rsidRPr="00D00E52" w:rsidRDefault="00915966" w:rsidP="00544E78">
            <w:pPr>
              <w:jc w:val="center"/>
              <w:rPr>
                <w:rFonts w:ascii="Times New Roman" w:hAnsi="Times New Roman" w:cs="Times New Roman"/>
                <w:sz w:val="20"/>
                <w:szCs w:val="24"/>
              </w:rPr>
            </w:pPr>
            <w:r w:rsidRPr="00D00E52">
              <w:rPr>
                <w:rFonts w:ascii="Times New Roman" w:hAnsi="Times New Roman" w:cs="Times New Roman"/>
                <w:sz w:val="20"/>
                <w:szCs w:val="24"/>
              </w:rPr>
              <w:t>.693**</w:t>
            </w:r>
          </w:p>
        </w:tc>
        <w:tc>
          <w:tcPr>
            <w:tcW w:w="1979" w:type="dxa"/>
            <w:tcBorders>
              <w:bottom w:val="single" w:sz="12" w:space="0" w:color="auto"/>
            </w:tcBorders>
          </w:tcPr>
          <w:p w14:paraId="214C1688" w14:textId="77777777" w:rsidR="00915966" w:rsidRPr="00D00E52" w:rsidRDefault="00915966" w:rsidP="00544E78">
            <w:pPr>
              <w:ind w:hanging="11"/>
              <w:jc w:val="center"/>
              <w:rPr>
                <w:rFonts w:ascii="Times New Roman" w:eastAsia="Arial" w:hAnsi="Times New Roman" w:cs="Times New Roman"/>
                <w:sz w:val="20"/>
                <w:szCs w:val="24"/>
              </w:rPr>
            </w:pPr>
            <w:r w:rsidRPr="00D00E52">
              <w:rPr>
                <w:rFonts w:ascii="Times New Roman" w:eastAsia="Arial" w:hAnsi="Times New Roman" w:cs="Times New Roman"/>
                <w:sz w:val="20"/>
                <w:szCs w:val="24"/>
              </w:rPr>
              <w:t>.000</w:t>
            </w:r>
          </w:p>
        </w:tc>
      </w:tr>
      <w:tr w:rsidR="00915966" w:rsidRPr="00D00E52" w14:paraId="6CDD4A99" w14:textId="77777777" w:rsidTr="00915966">
        <w:trPr>
          <w:trHeight w:val="508"/>
        </w:trPr>
        <w:tc>
          <w:tcPr>
            <w:tcW w:w="9143" w:type="dxa"/>
            <w:gridSpan w:val="3"/>
            <w:tcBorders>
              <w:top w:val="single" w:sz="12" w:space="0" w:color="auto"/>
            </w:tcBorders>
          </w:tcPr>
          <w:p w14:paraId="1A87F561" w14:textId="7131CED4" w:rsidR="00915966" w:rsidRPr="00D00E52" w:rsidRDefault="00915966" w:rsidP="00544E78">
            <w:pPr>
              <w:ind w:hanging="11"/>
              <w:rPr>
                <w:rFonts w:ascii="Times New Roman" w:eastAsia="Arial" w:hAnsi="Times New Roman" w:cs="Times New Roman"/>
                <w:sz w:val="20"/>
                <w:szCs w:val="24"/>
              </w:rPr>
            </w:pPr>
            <w:r w:rsidRPr="00D00E52">
              <w:rPr>
                <w:rFonts w:ascii="Times New Roman" w:hAnsi="Times New Roman" w:cs="Times New Roman"/>
                <w:sz w:val="20"/>
                <w:szCs w:val="24"/>
              </w:rPr>
              <w:t>All correlations are significant at p &lt; 0.01.</w:t>
            </w:r>
          </w:p>
        </w:tc>
      </w:tr>
    </w:tbl>
    <w:p w14:paraId="03EAFF00" w14:textId="0936B6AA" w:rsidR="00670F05" w:rsidRPr="00942406" w:rsidRDefault="00BE22D1" w:rsidP="00544E78">
      <w:pPr>
        <w:spacing w:after="0" w:line="240" w:lineRule="auto"/>
        <w:jc w:val="both"/>
        <w:rPr>
          <w:rFonts w:ascii="Times New Roman" w:hAnsi="Times New Roman" w:cs="Times New Roman"/>
          <w:sz w:val="24"/>
          <w:szCs w:val="24"/>
        </w:rPr>
      </w:pPr>
      <w:r w:rsidRPr="00942406">
        <w:rPr>
          <w:rFonts w:ascii="Times New Roman" w:hAnsi="Times New Roman" w:cs="Times New Roman"/>
          <w:sz w:val="24"/>
          <w:szCs w:val="24"/>
        </w:rPr>
        <w:tab/>
      </w:r>
      <w:r w:rsidR="00670F05" w:rsidRPr="00942406">
        <w:rPr>
          <w:rFonts w:ascii="Times New Roman" w:hAnsi="Times New Roman" w:cs="Times New Roman"/>
          <w:sz w:val="24"/>
          <w:szCs w:val="24"/>
        </w:rPr>
        <w:t xml:space="preserve">The results show that both professional development and workload management are strongly connected to the support system of teachers. All variables have significant relationships, which means that when teachers improve their skills and manage their tasks </w:t>
      </w:r>
      <w:r w:rsidR="00CC4099" w:rsidRPr="00942406">
        <w:rPr>
          <w:rFonts w:ascii="Times New Roman" w:hAnsi="Times New Roman" w:cs="Times New Roman"/>
          <w:sz w:val="24"/>
          <w:szCs w:val="24"/>
        </w:rPr>
        <w:t>well,</w:t>
      </w:r>
      <w:r w:rsidR="00670F05" w:rsidRPr="00942406">
        <w:rPr>
          <w:rFonts w:ascii="Times New Roman" w:hAnsi="Times New Roman" w:cs="Times New Roman"/>
          <w:sz w:val="24"/>
          <w:szCs w:val="24"/>
        </w:rPr>
        <w:t xml:space="preserve"> they are more likely to feel supported in their schools. This highlights the importance of both continuous learning and proper workload handling in strengthening teacher support.</w:t>
      </w:r>
    </w:p>
    <w:p w14:paraId="21EB70D3" w14:textId="0ED710BF" w:rsidR="00670F05" w:rsidRPr="00942406" w:rsidRDefault="00670F05" w:rsidP="00544E78">
      <w:pPr>
        <w:spacing w:after="0" w:line="240" w:lineRule="auto"/>
        <w:jc w:val="both"/>
        <w:rPr>
          <w:rFonts w:ascii="Times New Roman" w:hAnsi="Times New Roman" w:cs="Times New Roman"/>
          <w:sz w:val="24"/>
          <w:szCs w:val="24"/>
        </w:rPr>
      </w:pPr>
      <w:r w:rsidRPr="00942406">
        <w:rPr>
          <w:rFonts w:ascii="Times New Roman" w:hAnsi="Times New Roman" w:cs="Times New Roman"/>
          <w:sz w:val="24"/>
          <w:szCs w:val="24"/>
        </w:rPr>
        <w:tab/>
        <w:t>For professional development, participation in seminars, workshops, and trainings has a moderate relationship with the support system, showing that teachers who join these activities feel more supported. Research and extension activities also have a significant connection, suggesting that involvement in research helps teachers grow and gain more support. Advanced academic studies show a weaker but still significant relationship, meaning that pursuing higher education can also improve access to support, although to a lesser extent. Studies support these findings, explaining that professional development improves teacher competence and strengthens school support (Linda Darling-Hammond et al., 2017; Mark Anthony Ulla, 2018; Organi</w:t>
      </w:r>
      <w:r w:rsidR="00FB5041" w:rsidRPr="00942406">
        <w:rPr>
          <w:rFonts w:ascii="Times New Roman" w:hAnsi="Times New Roman" w:cs="Times New Roman"/>
          <w:sz w:val="24"/>
          <w:szCs w:val="24"/>
        </w:rPr>
        <w:t>z</w:t>
      </w:r>
      <w:r w:rsidRPr="00942406">
        <w:rPr>
          <w:rFonts w:ascii="Times New Roman" w:hAnsi="Times New Roman" w:cs="Times New Roman"/>
          <w:sz w:val="24"/>
          <w:szCs w:val="24"/>
        </w:rPr>
        <w:t>ation for Economic Co-operation and Development, 2019).</w:t>
      </w:r>
    </w:p>
    <w:p w14:paraId="605419A7" w14:textId="0D42AAFB" w:rsidR="00670F05" w:rsidRPr="00942406" w:rsidRDefault="00CC4099" w:rsidP="00544E78">
      <w:pPr>
        <w:spacing w:after="0" w:line="240" w:lineRule="auto"/>
        <w:jc w:val="both"/>
        <w:rPr>
          <w:rFonts w:ascii="Times New Roman" w:hAnsi="Times New Roman" w:cs="Times New Roman"/>
          <w:sz w:val="24"/>
          <w:szCs w:val="24"/>
        </w:rPr>
      </w:pPr>
      <w:r w:rsidRPr="00942406">
        <w:rPr>
          <w:rFonts w:ascii="Times New Roman" w:hAnsi="Times New Roman" w:cs="Times New Roman"/>
          <w:sz w:val="24"/>
          <w:szCs w:val="24"/>
        </w:rPr>
        <w:tab/>
      </w:r>
      <w:r w:rsidR="00670F05" w:rsidRPr="00942406">
        <w:rPr>
          <w:rFonts w:ascii="Times New Roman" w:hAnsi="Times New Roman" w:cs="Times New Roman"/>
          <w:sz w:val="24"/>
          <w:szCs w:val="24"/>
        </w:rPr>
        <w:t xml:space="preserve">In terms of workload management, all areas show strong relationships with the support system. Non-teaching activities have the strongest connection, followed by support and management activities, and administrative tasks. This means that how teachers manage their responsibilities, especially tasks outside teaching, greatly affects the level of support they experience. Research shows that proper handling of workload improves teacher well-being and support systems (Einar M. </w:t>
      </w:r>
      <w:proofErr w:type="spellStart"/>
      <w:r w:rsidR="00670F05" w:rsidRPr="00942406">
        <w:rPr>
          <w:rFonts w:ascii="Times New Roman" w:hAnsi="Times New Roman" w:cs="Times New Roman"/>
          <w:sz w:val="24"/>
          <w:szCs w:val="24"/>
        </w:rPr>
        <w:t>Skaalvik</w:t>
      </w:r>
      <w:proofErr w:type="spellEnd"/>
      <w:r w:rsidR="00670F05" w:rsidRPr="00942406">
        <w:rPr>
          <w:rFonts w:ascii="Times New Roman" w:hAnsi="Times New Roman" w:cs="Times New Roman"/>
          <w:sz w:val="24"/>
          <w:szCs w:val="24"/>
        </w:rPr>
        <w:t xml:space="preserve"> &amp; </w:t>
      </w:r>
      <w:proofErr w:type="spellStart"/>
      <w:r w:rsidR="00670F05" w:rsidRPr="00942406">
        <w:rPr>
          <w:rFonts w:ascii="Times New Roman" w:hAnsi="Times New Roman" w:cs="Times New Roman"/>
          <w:sz w:val="24"/>
          <w:szCs w:val="24"/>
        </w:rPr>
        <w:t>Sidsel</w:t>
      </w:r>
      <w:proofErr w:type="spellEnd"/>
      <w:r w:rsidR="00670F05" w:rsidRPr="00942406">
        <w:rPr>
          <w:rFonts w:ascii="Times New Roman" w:hAnsi="Times New Roman" w:cs="Times New Roman"/>
          <w:sz w:val="24"/>
          <w:szCs w:val="24"/>
        </w:rPr>
        <w:t xml:space="preserve"> </w:t>
      </w:r>
      <w:proofErr w:type="spellStart"/>
      <w:r w:rsidR="00670F05" w:rsidRPr="00942406">
        <w:rPr>
          <w:rFonts w:ascii="Times New Roman" w:hAnsi="Times New Roman" w:cs="Times New Roman"/>
          <w:sz w:val="24"/>
          <w:szCs w:val="24"/>
        </w:rPr>
        <w:t>Skaalvik</w:t>
      </w:r>
      <w:proofErr w:type="spellEnd"/>
      <w:r w:rsidR="00670F05" w:rsidRPr="00942406">
        <w:rPr>
          <w:rFonts w:ascii="Times New Roman" w:hAnsi="Times New Roman" w:cs="Times New Roman"/>
          <w:sz w:val="24"/>
          <w:szCs w:val="24"/>
        </w:rPr>
        <w:t xml:space="preserve">, 2017). Strong leadership and effective management practices also help improve institutional support (Kenneth Leithwood et al., 2020), while heavy administrative demands can influence teacher performance and support (Katrien Ballet &amp; Geert </w:t>
      </w:r>
      <w:proofErr w:type="spellStart"/>
      <w:r w:rsidR="00670F05" w:rsidRPr="00942406">
        <w:rPr>
          <w:rFonts w:ascii="Times New Roman" w:hAnsi="Times New Roman" w:cs="Times New Roman"/>
          <w:sz w:val="24"/>
          <w:szCs w:val="24"/>
        </w:rPr>
        <w:t>Kelchtermans</w:t>
      </w:r>
      <w:proofErr w:type="spellEnd"/>
      <w:r w:rsidR="00670F05" w:rsidRPr="00942406">
        <w:rPr>
          <w:rFonts w:ascii="Times New Roman" w:hAnsi="Times New Roman" w:cs="Times New Roman"/>
          <w:sz w:val="24"/>
          <w:szCs w:val="24"/>
        </w:rPr>
        <w:t>, 2009).</w:t>
      </w:r>
    </w:p>
    <w:p w14:paraId="6BB96FB5" w14:textId="50882F7C" w:rsidR="00CC4099" w:rsidRPr="00942406" w:rsidRDefault="00CC4099" w:rsidP="00544E78">
      <w:pPr>
        <w:spacing w:after="0" w:line="240" w:lineRule="auto"/>
        <w:jc w:val="both"/>
        <w:rPr>
          <w:rFonts w:ascii="Times New Roman" w:hAnsi="Times New Roman" w:cs="Times New Roman"/>
          <w:sz w:val="24"/>
          <w:szCs w:val="24"/>
        </w:rPr>
      </w:pPr>
      <w:r w:rsidRPr="00942406">
        <w:rPr>
          <w:rFonts w:ascii="Times New Roman" w:hAnsi="Times New Roman" w:cs="Times New Roman"/>
          <w:sz w:val="24"/>
          <w:szCs w:val="24"/>
        </w:rPr>
        <w:tab/>
        <w:t>T</w:t>
      </w:r>
      <w:r w:rsidR="00670F05" w:rsidRPr="00942406">
        <w:rPr>
          <w:rFonts w:ascii="Times New Roman" w:hAnsi="Times New Roman" w:cs="Times New Roman"/>
          <w:sz w:val="24"/>
          <w:szCs w:val="24"/>
        </w:rPr>
        <w:t>he findings show that workload management has a stronger influence than professional development, but both are important in building a strong support system for teachers. Teachers who are engaged in professional growth and can manage their responsibilities effectively are more likely to feel supported in their work. This suggests that schools should improve training opportunities while also ensuring fair and manageable workloads. A balanced approach can help improve teacher well-being, performance, and the overall quality of education.</w:t>
      </w:r>
    </w:p>
    <w:p w14:paraId="36F8D4A3" w14:textId="77777777" w:rsidR="00CC4099" w:rsidRDefault="00CC4099" w:rsidP="00544E78">
      <w:pPr>
        <w:spacing w:after="0" w:line="240" w:lineRule="auto"/>
        <w:jc w:val="both"/>
        <w:rPr>
          <w:rFonts w:ascii="Times New Roman" w:hAnsi="Times New Roman" w:cs="Times New Roman"/>
          <w:sz w:val="24"/>
          <w:szCs w:val="24"/>
        </w:rPr>
      </w:pPr>
    </w:p>
    <w:p w14:paraId="061830B2" w14:textId="77777777" w:rsidR="00544E78" w:rsidRDefault="00544E78" w:rsidP="00544E78">
      <w:pPr>
        <w:spacing w:after="0" w:line="240" w:lineRule="auto"/>
        <w:jc w:val="both"/>
        <w:rPr>
          <w:rFonts w:ascii="Times New Roman" w:hAnsi="Times New Roman" w:cs="Times New Roman"/>
          <w:sz w:val="24"/>
          <w:szCs w:val="24"/>
        </w:rPr>
      </w:pPr>
    </w:p>
    <w:p w14:paraId="42D1C07C" w14:textId="77777777" w:rsidR="00544E78" w:rsidRDefault="00544E78" w:rsidP="00544E78">
      <w:pPr>
        <w:spacing w:after="0" w:line="240" w:lineRule="auto"/>
        <w:jc w:val="both"/>
        <w:rPr>
          <w:rFonts w:ascii="Times New Roman" w:hAnsi="Times New Roman" w:cs="Times New Roman"/>
          <w:sz w:val="24"/>
          <w:szCs w:val="24"/>
        </w:rPr>
      </w:pPr>
    </w:p>
    <w:p w14:paraId="337713F4" w14:textId="77777777" w:rsidR="00544E78" w:rsidRPr="00942406" w:rsidRDefault="00544E78" w:rsidP="00544E78">
      <w:pPr>
        <w:spacing w:after="0" w:line="240" w:lineRule="auto"/>
        <w:jc w:val="both"/>
        <w:rPr>
          <w:rFonts w:ascii="Times New Roman" w:hAnsi="Times New Roman" w:cs="Times New Roman"/>
          <w:sz w:val="24"/>
          <w:szCs w:val="24"/>
        </w:rPr>
      </w:pPr>
    </w:p>
    <w:p w14:paraId="17112EF3" w14:textId="172653F0" w:rsidR="00C3167F" w:rsidRPr="00942406" w:rsidRDefault="00C3167F" w:rsidP="00544E78">
      <w:pPr>
        <w:spacing w:after="0" w:line="240" w:lineRule="auto"/>
        <w:jc w:val="both"/>
        <w:rPr>
          <w:rFonts w:ascii="Times New Roman" w:hAnsi="Times New Roman" w:cs="Times New Roman"/>
          <w:sz w:val="24"/>
          <w:szCs w:val="24"/>
        </w:rPr>
      </w:pPr>
      <w:r w:rsidRPr="00942406">
        <w:rPr>
          <w:rFonts w:ascii="Times New Roman" w:hAnsi="Times New Roman" w:cs="Times New Roman"/>
          <w:sz w:val="24"/>
          <w:szCs w:val="24"/>
        </w:rPr>
        <w:t>Table 5: Multiple Regression Analysis Between Professional Development and Workload Management Towards Support System of Teachers</w:t>
      </w:r>
    </w:p>
    <w:tbl>
      <w:tblPr>
        <w:tblW w:w="8359" w:type="dxa"/>
        <w:tblLayout w:type="fixed"/>
        <w:tblCellMar>
          <w:left w:w="0" w:type="dxa"/>
          <w:right w:w="0" w:type="dxa"/>
        </w:tblCellMar>
        <w:tblLook w:val="0000" w:firstRow="0" w:lastRow="0" w:firstColumn="0" w:lastColumn="0" w:noHBand="0" w:noVBand="0"/>
      </w:tblPr>
      <w:tblGrid>
        <w:gridCol w:w="807"/>
        <w:gridCol w:w="2307"/>
        <w:gridCol w:w="992"/>
        <w:gridCol w:w="1134"/>
        <w:gridCol w:w="921"/>
        <w:gridCol w:w="922"/>
        <w:gridCol w:w="709"/>
        <w:gridCol w:w="567"/>
      </w:tblGrid>
      <w:tr w:rsidR="00C3167F" w:rsidRPr="00D00E52" w14:paraId="3C43BE9A" w14:textId="77777777" w:rsidTr="00CB1E7B">
        <w:trPr>
          <w:cantSplit/>
        </w:trPr>
        <w:tc>
          <w:tcPr>
            <w:tcW w:w="8359" w:type="dxa"/>
            <w:gridSpan w:val="8"/>
            <w:tcBorders>
              <w:top w:val="double" w:sz="4" w:space="0" w:color="auto"/>
              <w:bottom w:val="single" w:sz="12" w:space="0" w:color="auto"/>
            </w:tcBorders>
            <w:vAlign w:val="center"/>
          </w:tcPr>
          <w:p w14:paraId="0E71BBF1" w14:textId="77777777" w:rsidR="00C3167F" w:rsidRPr="00D00E52" w:rsidRDefault="00C3167F" w:rsidP="00544E78">
            <w:pPr>
              <w:pStyle w:val="NoSpacing"/>
              <w:rPr>
                <w:rFonts w:ascii="Times New Roman" w:hAnsi="Times New Roman" w:cs="Times New Roman"/>
                <w:sz w:val="20"/>
                <w:szCs w:val="24"/>
              </w:rPr>
            </w:pPr>
            <w:r w:rsidRPr="00D00E52">
              <w:rPr>
                <w:rFonts w:ascii="Times New Roman" w:hAnsi="Times New Roman" w:cs="Times New Roman"/>
                <w:b/>
                <w:bCs/>
                <w:sz w:val="20"/>
                <w:szCs w:val="24"/>
              </w:rPr>
              <w:lastRenderedPageBreak/>
              <w:t xml:space="preserve">                                                                   </w:t>
            </w:r>
            <w:r w:rsidRPr="00D00E52">
              <w:rPr>
                <w:rFonts w:ascii="Times New Roman" w:hAnsi="Times New Roman" w:cs="Times New Roman"/>
                <w:sz w:val="20"/>
                <w:szCs w:val="24"/>
              </w:rPr>
              <w:t xml:space="preserve"> Coefficients</w:t>
            </w:r>
          </w:p>
        </w:tc>
      </w:tr>
      <w:tr w:rsidR="00C3167F" w:rsidRPr="00D00E52" w14:paraId="4F8F35FE" w14:textId="77777777" w:rsidTr="00CB1E7B">
        <w:trPr>
          <w:cantSplit/>
        </w:trPr>
        <w:tc>
          <w:tcPr>
            <w:tcW w:w="3114" w:type="dxa"/>
            <w:gridSpan w:val="2"/>
            <w:tcBorders>
              <w:top w:val="single" w:sz="4" w:space="0" w:color="auto"/>
            </w:tcBorders>
            <w:vAlign w:val="bottom"/>
          </w:tcPr>
          <w:p w14:paraId="0DF400AD" w14:textId="77777777" w:rsidR="00C3167F" w:rsidRPr="00D00E52" w:rsidRDefault="00C3167F" w:rsidP="00544E78">
            <w:pPr>
              <w:pStyle w:val="NoSpacing"/>
              <w:rPr>
                <w:rFonts w:ascii="Times New Roman" w:hAnsi="Times New Roman" w:cs="Times New Roman"/>
                <w:sz w:val="20"/>
                <w:szCs w:val="24"/>
              </w:rPr>
            </w:pPr>
            <w:r w:rsidRPr="00D00E52">
              <w:rPr>
                <w:rFonts w:ascii="Times New Roman" w:hAnsi="Times New Roman" w:cs="Times New Roman"/>
                <w:sz w:val="20"/>
                <w:szCs w:val="24"/>
              </w:rPr>
              <w:t>MODEL</w:t>
            </w:r>
          </w:p>
        </w:tc>
        <w:tc>
          <w:tcPr>
            <w:tcW w:w="2126" w:type="dxa"/>
            <w:gridSpan w:val="2"/>
            <w:tcBorders>
              <w:top w:val="single" w:sz="4" w:space="0" w:color="auto"/>
            </w:tcBorders>
            <w:vAlign w:val="bottom"/>
          </w:tcPr>
          <w:p w14:paraId="64CAA172" w14:textId="77777777" w:rsidR="00C3167F" w:rsidRPr="00D00E52" w:rsidRDefault="00C3167F" w:rsidP="00544E78">
            <w:pPr>
              <w:pStyle w:val="NoSpacing"/>
              <w:rPr>
                <w:rFonts w:ascii="Times New Roman" w:hAnsi="Times New Roman" w:cs="Times New Roman"/>
                <w:sz w:val="20"/>
                <w:szCs w:val="24"/>
              </w:rPr>
            </w:pPr>
            <w:r w:rsidRPr="00D00E52">
              <w:rPr>
                <w:rFonts w:ascii="Times New Roman" w:hAnsi="Times New Roman" w:cs="Times New Roman"/>
                <w:color w:val="000000"/>
                <w:sz w:val="20"/>
                <w:szCs w:val="24"/>
              </w:rPr>
              <w:t>UNSTANDARDIZED</w:t>
            </w:r>
          </w:p>
        </w:tc>
        <w:tc>
          <w:tcPr>
            <w:tcW w:w="1843" w:type="dxa"/>
            <w:gridSpan w:val="2"/>
            <w:tcBorders>
              <w:top w:val="single" w:sz="4" w:space="0" w:color="auto"/>
            </w:tcBorders>
            <w:vAlign w:val="bottom"/>
          </w:tcPr>
          <w:p w14:paraId="4CA07FE2" w14:textId="77777777" w:rsidR="00C3167F" w:rsidRPr="00D00E52" w:rsidRDefault="00C3167F" w:rsidP="00544E78">
            <w:pPr>
              <w:pStyle w:val="NoSpacing"/>
              <w:rPr>
                <w:rFonts w:ascii="Times New Roman" w:hAnsi="Times New Roman" w:cs="Times New Roman"/>
                <w:sz w:val="20"/>
                <w:szCs w:val="24"/>
              </w:rPr>
            </w:pPr>
            <w:r w:rsidRPr="00D00E52">
              <w:rPr>
                <w:rFonts w:ascii="Times New Roman" w:hAnsi="Times New Roman" w:cs="Times New Roman"/>
                <w:color w:val="000000"/>
                <w:sz w:val="20"/>
                <w:szCs w:val="24"/>
              </w:rPr>
              <w:t>STANDARDIZED</w:t>
            </w:r>
          </w:p>
        </w:tc>
        <w:tc>
          <w:tcPr>
            <w:tcW w:w="709" w:type="dxa"/>
            <w:tcBorders>
              <w:top w:val="single" w:sz="4" w:space="0" w:color="auto"/>
            </w:tcBorders>
            <w:vAlign w:val="bottom"/>
          </w:tcPr>
          <w:p w14:paraId="4456E967" w14:textId="77777777" w:rsidR="00C3167F" w:rsidRPr="00D00E52" w:rsidRDefault="00C3167F" w:rsidP="00544E78">
            <w:pPr>
              <w:pStyle w:val="NoSpacing"/>
              <w:rPr>
                <w:rFonts w:ascii="Times New Roman" w:hAnsi="Times New Roman" w:cs="Times New Roman"/>
                <w:sz w:val="20"/>
                <w:szCs w:val="24"/>
              </w:rPr>
            </w:pPr>
          </w:p>
        </w:tc>
        <w:tc>
          <w:tcPr>
            <w:tcW w:w="567" w:type="dxa"/>
            <w:tcBorders>
              <w:top w:val="single" w:sz="4" w:space="0" w:color="auto"/>
            </w:tcBorders>
            <w:vAlign w:val="bottom"/>
          </w:tcPr>
          <w:p w14:paraId="5544E843" w14:textId="77777777" w:rsidR="00C3167F" w:rsidRPr="00D00E52" w:rsidRDefault="00C3167F" w:rsidP="00544E78">
            <w:pPr>
              <w:pStyle w:val="NoSpacing"/>
              <w:rPr>
                <w:rFonts w:ascii="Times New Roman" w:hAnsi="Times New Roman" w:cs="Times New Roman"/>
                <w:sz w:val="20"/>
                <w:szCs w:val="24"/>
              </w:rPr>
            </w:pPr>
          </w:p>
        </w:tc>
      </w:tr>
      <w:tr w:rsidR="00C3167F" w:rsidRPr="00D00E52" w14:paraId="5C381878" w14:textId="77777777" w:rsidTr="00CB1E7B">
        <w:trPr>
          <w:cantSplit/>
        </w:trPr>
        <w:tc>
          <w:tcPr>
            <w:tcW w:w="3114" w:type="dxa"/>
            <w:gridSpan w:val="2"/>
            <w:vAlign w:val="bottom"/>
          </w:tcPr>
          <w:p w14:paraId="44174171" w14:textId="77777777" w:rsidR="00C3167F" w:rsidRPr="00D00E52" w:rsidRDefault="00C3167F" w:rsidP="00544E78">
            <w:pPr>
              <w:pStyle w:val="NoSpacing"/>
              <w:rPr>
                <w:rFonts w:ascii="Times New Roman" w:hAnsi="Times New Roman" w:cs="Times New Roman"/>
                <w:sz w:val="20"/>
                <w:szCs w:val="24"/>
              </w:rPr>
            </w:pPr>
          </w:p>
        </w:tc>
        <w:tc>
          <w:tcPr>
            <w:tcW w:w="2126" w:type="dxa"/>
            <w:gridSpan w:val="2"/>
            <w:vAlign w:val="bottom"/>
          </w:tcPr>
          <w:p w14:paraId="4B3662AB" w14:textId="77777777" w:rsidR="00C3167F" w:rsidRPr="00D00E52" w:rsidRDefault="00C3167F" w:rsidP="00544E78">
            <w:pPr>
              <w:pStyle w:val="NoSpacing"/>
              <w:rPr>
                <w:rFonts w:ascii="Times New Roman" w:hAnsi="Times New Roman" w:cs="Times New Roman"/>
                <w:sz w:val="20"/>
                <w:szCs w:val="24"/>
              </w:rPr>
            </w:pPr>
            <w:r w:rsidRPr="00D00E52">
              <w:rPr>
                <w:rFonts w:ascii="Times New Roman" w:hAnsi="Times New Roman" w:cs="Times New Roman"/>
                <w:color w:val="000000"/>
                <w:sz w:val="20"/>
                <w:szCs w:val="24"/>
              </w:rPr>
              <w:t>COEFFICIENTS</w:t>
            </w:r>
          </w:p>
        </w:tc>
        <w:tc>
          <w:tcPr>
            <w:tcW w:w="1843" w:type="dxa"/>
            <w:gridSpan w:val="2"/>
            <w:vAlign w:val="bottom"/>
          </w:tcPr>
          <w:p w14:paraId="00741311" w14:textId="77777777" w:rsidR="00C3167F" w:rsidRPr="00D00E52" w:rsidRDefault="00C3167F" w:rsidP="00544E78">
            <w:pPr>
              <w:pStyle w:val="NoSpacing"/>
              <w:rPr>
                <w:rFonts w:ascii="Times New Roman" w:hAnsi="Times New Roman" w:cs="Times New Roman"/>
                <w:sz w:val="20"/>
                <w:szCs w:val="24"/>
              </w:rPr>
            </w:pPr>
            <w:r w:rsidRPr="00D00E52">
              <w:rPr>
                <w:rFonts w:ascii="Times New Roman" w:hAnsi="Times New Roman" w:cs="Times New Roman"/>
                <w:color w:val="000000"/>
                <w:sz w:val="20"/>
                <w:szCs w:val="24"/>
              </w:rPr>
              <w:t>COEFFICIENTS</w:t>
            </w:r>
          </w:p>
        </w:tc>
        <w:tc>
          <w:tcPr>
            <w:tcW w:w="709" w:type="dxa"/>
            <w:vAlign w:val="bottom"/>
          </w:tcPr>
          <w:p w14:paraId="000C1798" w14:textId="77777777" w:rsidR="00C3167F" w:rsidRPr="00D00E52" w:rsidRDefault="00C3167F" w:rsidP="00544E78">
            <w:pPr>
              <w:pStyle w:val="NoSpacing"/>
              <w:rPr>
                <w:rFonts w:ascii="Times New Roman" w:hAnsi="Times New Roman" w:cs="Times New Roman"/>
                <w:sz w:val="20"/>
                <w:szCs w:val="24"/>
              </w:rPr>
            </w:pPr>
          </w:p>
        </w:tc>
        <w:tc>
          <w:tcPr>
            <w:tcW w:w="567" w:type="dxa"/>
            <w:vAlign w:val="bottom"/>
          </w:tcPr>
          <w:p w14:paraId="6AF1E055" w14:textId="77777777" w:rsidR="00C3167F" w:rsidRPr="00D00E52" w:rsidRDefault="00C3167F" w:rsidP="00544E78">
            <w:pPr>
              <w:pStyle w:val="NoSpacing"/>
              <w:rPr>
                <w:rFonts w:ascii="Times New Roman" w:hAnsi="Times New Roman" w:cs="Times New Roman"/>
                <w:sz w:val="20"/>
                <w:szCs w:val="24"/>
              </w:rPr>
            </w:pPr>
          </w:p>
        </w:tc>
      </w:tr>
      <w:tr w:rsidR="00C3167F" w:rsidRPr="00D00E52" w14:paraId="755C9FE7" w14:textId="77777777" w:rsidTr="00CB1E7B">
        <w:trPr>
          <w:cantSplit/>
        </w:trPr>
        <w:tc>
          <w:tcPr>
            <w:tcW w:w="3114" w:type="dxa"/>
            <w:gridSpan w:val="2"/>
            <w:vAlign w:val="bottom"/>
          </w:tcPr>
          <w:p w14:paraId="6F0FA376" w14:textId="77777777" w:rsidR="00C3167F" w:rsidRPr="00D00E52" w:rsidRDefault="00C3167F" w:rsidP="00544E78">
            <w:pPr>
              <w:pStyle w:val="NoSpacing"/>
              <w:rPr>
                <w:rFonts w:ascii="Times New Roman" w:hAnsi="Times New Roman" w:cs="Times New Roman"/>
                <w:sz w:val="20"/>
                <w:szCs w:val="24"/>
              </w:rPr>
            </w:pPr>
          </w:p>
        </w:tc>
        <w:tc>
          <w:tcPr>
            <w:tcW w:w="992" w:type="dxa"/>
            <w:vAlign w:val="bottom"/>
          </w:tcPr>
          <w:p w14:paraId="45FEC6F9" w14:textId="77777777" w:rsidR="00C3167F" w:rsidRPr="00D00E52" w:rsidRDefault="00C3167F" w:rsidP="00544E78">
            <w:pPr>
              <w:pStyle w:val="NoSpacing"/>
              <w:jc w:val="both"/>
              <w:rPr>
                <w:rFonts w:ascii="Times New Roman" w:hAnsi="Times New Roman" w:cs="Times New Roman"/>
                <w:sz w:val="20"/>
                <w:szCs w:val="24"/>
              </w:rPr>
            </w:pPr>
            <w:r w:rsidRPr="00D00E52">
              <w:rPr>
                <w:rFonts w:ascii="Times New Roman" w:hAnsi="Times New Roman" w:cs="Times New Roman"/>
                <w:sz w:val="20"/>
                <w:szCs w:val="24"/>
              </w:rPr>
              <w:t>B</w:t>
            </w:r>
          </w:p>
        </w:tc>
        <w:tc>
          <w:tcPr>
            <w:tcW w:w="1134" w:type="dxa"/>
            <w:vAlign w:val="bottom"/>
          </w:tcPr>
          <w:p w14:paraId="5A2427E1" w14:textId="77777777" w:rsidR="00C3167F" w:rsidRPr="00D00E52" w:rsidRDefault="00C3167F" w:rsidP="00544E78">
            <w:pPr>
              <w:pStyle w:val="NoSpacing"/>
              <w:jc w:val="both"/>
              <w:rPr>
                <w:rFonts w:ascii="Times New Roman" w:hAnsi="Times New Roman" w:cs="Times New Roman"/>
                <w:sz w:val="20"/>
                <w:szCs w:val="24"/>
              </w:rPr>
            </w:pPr>
            <w:r w:rsidRPr="00D00E52">
              <w:rPr>
                <w:rFonts w:ascii="Times New Roman" w:hAnsi="Times New Roman" w:cs="Times New Roman"/>
                <w:sz w:val="20"/>
                <w:szCs w:val="24"/>
              </w:rPr>
              <w:t>Std. Error</w:t>
            </w:r>
          </w:p>
        </w:tc>
        <w:tc>
          <w:tcPr>
            <w:tcW w:w="921" w:type="dxa"/>
            <w:vAlign w:val="bottom"/>
          </w:tcPr>
          <w:p w14:paraId="381AD262" w14:textId="77777777" w:rsidR="00C3167F" w:rsidRPr="00D00E52" w:rsidRDefault="00C3167F" w:rsidP="00544E78">
            <w:pPr>
              <w:pStyle w:val="NoSpacing"/>
              <w:jc w:val="both"/>
              <w:rPr>
                <w:rFonts w:ascii="Times New Roman" w:hAnsi="Times New Roman" w:cs="Times New Roman"/>
                <w:sz w:val="20"/>
                <w:szCs w:val="24"/>
              </w:rPr>
            </w:pPr>
            <w:r w:rsidRPr="00D00E52">
              <w:rPr>
                <w:rFonts w:ascii="Times New Roman" w:hAnsi="Times New Roman" w:cs="Times New Roman"/>
                <w:sz w:val="20"/>
                <w:szCs w:val="24"/>
              </w:rPr>
              <w:t>Beta</w:t>
            </w:r>
          </w:p>
        </w:tc>
        <w:tc>
          <w:tcPr>
            <w:tcW w:w="922" w:type="dxa"/>
            <w:vAlign w:val="bottom"/>
          </w:tcPr>
          <w:p w14:paraId="7805C5CD" w14:textId="77777777" w:rsidR="00C3167F" w:rsidRPr="00D00E52" w:rsidRDefault="00C3167F" w:rsidP="00544E78">
            <w:pPr>
              <w:pStyle w:val="NoSpacing"/>
              <w:jc w:val="both"/>
              <w:rPr>
                <w:rFonts w:ascii="Times New Roman" w:hAnsi="Times New Roman" w:cs="Times New Roman"/>
                <w:sz w:val="20"/>
                <w:szCs w:val="24"/>
              </w:rPr>
            </w:pPr>
          </w:p>
        </w:tc>
        <w:tc>
          <w:tcPr>
            <w:tcW w:w="709" w:type="dxa"/>
            <w:vAlign w:val="bottom"/>
          </w:tcPr>
          <w:p w14:paraId="10823F43" w14:textId="77777777" w:rsidR="00C3167F" w:rsidRPr="00D00E52" w:rsidRDefault="00C3167F" w:rsidP="00544E78">
            <w:pPr>
              <w:pStyle w:val="NoSpacing"/>
              <w:jc w:val="both"/>
              <w:rPr>
                <w:rFonts w:ascii="Times New Roman" w:hAnsi="Times New Roman" w:cs="Times New Roman"/>
                <w:sz w:val="20"/>
                <w:szCs w:val="24"/>
              </w:rPr>
            </w:pPr>
            <w:r w:rsidRPr="00D00E52">
              <w:rPr>
                <w:rFonts w:ascii="Times New Roman" w:hAnsi="Times New Roman" w:cs="Times New Roman"/>
                <w:sz w:val="20"/>
                <w:szCs w:val="24"/>
              </w:rPr>
              <w:t>t</w:t>
            </w:r>
          </w:p>
        </w:tc>
        <w:tc>
          <w:tcPr>
            <w:tcW w:w="567" w:type="dxa"/>
            <w:vAlign w:val="bottom"/>
          </w:tcPr>
          <w:p w14:paraId="6FC1B57E" w14:textId="77777777" w:rsidR="00C3167F" w:rsidRPr="00D00E52" w:rsidRDefault="00C3167F" w:rsidP="00544E78">
            <w:pPr>
              <w:pStyle w:val="NoSpacing"/>
              <w:rPr>
                <w:rFonts w:ascii="Times New Roman" w:hAnsi="Times New Roman" w:cs="Times New Roman"/>
                <w:sz w:val="20"/>
                <w:szCs w:val="24"/>
              </w:rPr>
            </w:pPr>
            <w:r w:rsidRPr="00D00E52">
              <w:rPr>
                <w:rFonts w:ascii="Times New Roman" w:hAnsi="Times New Roman" w:cs="Times New Roman"/>
                <w:sz w:val="20"/>
                <w:szCs w:val="24"/>
              </w:rPr>
              <w:t>Sig.</w:t>
            </w:r>
          </w:p>
        </w:tc>
      </w:tr>
      <w:tr w:rsidR="00C3167F" w:rsidRPr="00D00E52" w14:paraId="1C06D1EE" w14:textId="77777777" w:rsidTr="00CB1E7B">
        <w:trPr>
          <w:cantSplit/>
        </w:trPr>
        <w:tc>
          <w:tcPr>
            <w:tcW w:w="807" w:type="dxa"/>
          </w:tcPr>
          <w:p w14:paraId="7D6F47F1" w14:textId="77777777" w:rsidR="00C3167F" w:rsidRPr="00D00E52" w:rsidRDefault="00C3167F" w:rsidP="00544E78">
            <w:pPr>
              <w:pStyle w:val="NoSpacing"/>
              <w:rPr>
                <w:rFonts w:ascii="Times New Roman" w:hAnsi="Times New Roman" w:cs="Times New Roman"/>
                <w:sz w:val="20"/>
                <w:szCs w:val="24"/>
              </w:rPr>
            </w:pPr>
          </w:p>
        </w:tc>
        <w:tc>
          <w:tcPr>
            <w:tcW w:w="2307" w:type="dxa"/>
          </w:tcPr>
          <w:p w14:paraId="3127DF77" w14:textId="77777777" w:rsidR="00C3167F" w:rsidRPr="00D00E52" w:rsidRDefault="00C3167F" w:rsidP="00544E78">
            <w:pPr>
              <w:pStyle w:val="NoSpacing"/>
              <w:rPr>
                <w:rFonts w:ascii="Times New Roman" w:hAnsi="Times New Roman" w:cs="Times New Roman"/>
                <w:sz w:val="20"/>
                <w:szCs w:val="24"/>
              </w:rPr>
            </w:pPr>
            <w:r w:rsidRPr="00D00E52">
              <w:rPr>
                <w:rFonts w:ascii="Times New Roman" w:hAnsi="Times New Roman" w:cs="Times New Roman"/>
                <w:sz w:val="20"/>
                <w:szCs w:val="24"/>
              </w:rPr>
              <w:t>(Constant)</w:t>
            </w:r>
          </w:p>
        </w:tc>
        <w:tc>
          <w:tcPr>
            <w:tcW w:w="992" w:type="dxa"/>
          </w:tcPr>
          <w:p w14:paraId="61B495E5" w14:textId="77777777" w:rsidR="00C3167F" w:rsidRPr="00D00E52" w:rsidRDefault="00C3167F" w:rsidP="00544E78">
            <w:pPr>
              <w:pStyle w:val="NoSpacing"/>
              <w:jc w:val="both"/>
              <w:rPr>
                <w:rFonts w:ascii="Times New Roman" w:hAnsi="Times New Roman" w:cs="Times New Roman"/>
                <w:sz w:val="20"/>
                <w:szCs w:val="24"/>
              </w:rPr>
            </w:pPr>
            <w:r w:rsidRPr="00D00E52">
              <w:rPr>
                <w:rFonts w:ascii="Times New Roman" w:hAnsi="Times New Roman" w:cs="Times New Roman"/>
                <w:sz w:val="20"/>
                <w:szCs w:val="24"/>
              </w:rPr>
              <w:t>.533</w:t>
            </w:r>
          </w:p>
        </w:tc>
        <w:tc>
          <w:tcPr>
            <w:tcW w:w="1134" w:type="dxa"/>
          </w:tcPr>
          <w:p w14:paraId="67E75ED6" w14:textId="77777777" w:rsidR="00C3167F" w:rsidRPr="00D00E52" w:rsidRDefault="00C3167F" w:rsidP="00544E78">
            <w:pPr>
              <w:pStyle w:val="NoSpacing"/>
              <w:jc w:val="both"/>
              <w:rPr>
                <w:rFonts w:ascii="Times New Roman" w:hAnsi="Times New Roman" w:cs="Times New Roman"/>
                <w:sz w:val="20"/>
                <w:szCs w:val="24"/>
              </w:rPr>
            </w:pPr>
            <w:r w:rsidRPr="00D00E52">
              <w:rPr>
                <w:rFonts w:ascii="Times New Roman" w:hAnsi="Times New Roman" w:cs="Times New Roman"/>
                <w:sz w:val="20"/>
                <w:szCs w:val="24"/>
              </w:rPr>
              <w:t>.161</w:t>
            </w:r>
          </w:p>
        </w:tc>
        <w:tc>
          <w:tcPr>
            <w:tcW w:w="921" w:type="dxa"/>
            <w:vAlign w:val="center"/>
          </w:tcPr>
          <w:p w14:paraId="322E201E" w14:textId="77777777" w:rsidR="00C3167F" w:rsidRPr="00D00E52" w:rsidRDefault="00C3167F" w:rsidP="00544E78">
            <w:pPr>
              <w:pStyle w:val="NoSpacing"/>
              <w:jc w:val="both"/>
              <w:rPr>
                <w:rFonts w:ascii="Times New Roman" w:hAnsi="Times New Roman" w:cs="Times New Roman"/>
                <w:sz w:val="20"/>
                <w:szCs w:val="24"/>
              </w:rPr>
            </w:pPr>
          </w:p>
        </w:tc>
        <w:tc>
          <w:tcPr>
            <w:tcW w:w="922" w:type="dxa"/>
            <w:vAlign w:val="center"/>
          </w:tcPr>
          <w:p w14:paraId="2E92F9B7" w14:textId="77777777" w:rsidR="00C3167F" w:rsidRPr="00D00E52" w:rsidRDefault="00C3167F" w:rsidP="00544E78">
            <w:pPr>
              <w:pStyle w:val="NoSpacing"/>
              <w:jc w:val="both"/>
              <w:rPr>
                <w:rFonts w:ascii="Times New Roman" w:hAnsi="Times New Roman" w:cs="Times New Roman"/>
                <w:sz w:val="20"/>
                <w:szCs w:val="24"/>
              </w:rPr>
            </w:pPr>
          </w:p>
        </w:tc>
        <w:tc>
          <w:tcPr>
            <w:tcW w:w="709" w:type="dxa"/>
          </w:tcPr>
          <w:p w14:paraId="57829AA6" w14:textId="77777777" w:rsidR="00C3167F" w:rsidRPr="00D00E52" w:rsidRDefault="00C3167F" w:rsidP="00544E78">
            <w:pPr>
              <w:pStyle w:val="NoSpacing"/>
              <w:jc w:val="both"/>
              <w:rPr>
                <w:rFonts w:ascii="Times New Roman" w:hAnsi="Times New Roman" w:cs="Times New Roman"/>
                <w:sz w:val="20"/>
                <w:szCs w:val="24"/>
              </w:rPr>
            </w:pPr>
            <w:r w:rsidRPr="00D00E52">
              <w:rPr>
                <w:rFonts w:ascii="Times New Roman" w:hAnsi="Times New Roman" w:cs="Times New Roman"/>
                <w:sz w:val="20"/>
                <w:szCs w:val="24"/>
              </w:rPr>
              <w:t>3.318</w:t>
            </w:r>
          </w:p>
        </w:tc>
        <w:tc>
          <w:tcPr>
            <w:tcW w:w="567" w:type="dxa"/>
          </w:tcPr>
          <w:p w14:paraId="4873C2D9" w14:textId="77777777" w:rsidR="00C3167F" w:rsidRPr="00D00E52" w:rsidRDefault="00C3167F" w:rsidP="00544E78">
            <w:pPr>
              <w:pStyle w:val="NoSpacing"/>
              <w:jc w:val="center"/>
              <w:rPr>
                <w:rFonts w:ascii="Times New Roman" w:hAnsi="Times New Roman" w:cs="Times New Roman"/>
                <w:sz w:val="20"/>
                <w:szCs w:val="24"/>
              </w:rPr>
            </w:pPr>
            <w:r w:rsidRPr="00D00E52">
              <w:rPr>
                <w:rFonts w:ascii="Times New Roman" w:hAnsi="Times New Roman" w:cs="Times New Roman"/>
                <w:sz w:val="20"/>
                <w:szCs w:val="24"/>
              </w:rPr>
              <w:t>.001</w:t>
            </w:r>
          </w:p>
        </w:tc>
      </w:tr>
      <w:tr w:rsidR="00C3167F" w:rsidRPr="00D00E52" w14:paraId="6C4D5ECA" w14:textId="77777777" w:rsidTr="00CB1E7B">
        <w:trPr>
          <w:cantSplit/>
        </w:trPr>
        <w:tc>
          <w:tcPr>
            <w:tcW w:w="3114" w:type="dxa"/>
            <w:gridSpan w:val="2"/>
          </w:tcPr>
          <w:p w14:paraId="4CB05BCC" w14:textId="77777777" w:rsidR="00C3167F" w:rsidRPr="00D00E52" w:rsidRDefault="00C3167F" w:rsidP="00544E78">
            <w:pPr>
              <w:pStyle w:val="NoSpacing"/>
              <w:rPr>
                <w:rFonts w:ascii="Times New Roman" w:hAnsi="Times New Roman" w:cs="Times New Roman"/>
                <w:sz w:val="20"/>
                <w:szCs w:val="24"/>
              </w:rPr>
            </w:pPr>
            <w:r w:rsidRPr="00D00E52">
              <w:rPr>
                <w:rFonts w:ascii="Times New Roman" w:hAnsi="Times New Roman" w:cs="Times New Roman"/>
                <w:color w:val="000000"/>
                <w:sz w:val="20"/>
                <w:szCs w:val="24"/>
              </w:rPr>
              <w:t>Professional Development</w:t>
            </w:r>
          </w:p>
        </w:tc>
        <w:tc>
          <w:tcPr>
            <w:tcW w:w="992" w:type="dxa"/>
          </w:tcPr>
          <w:p w14:paraId="24BE6DC3" w14:textId="77777777" w:rsidR="00C3167F" w:rsidRPr="00D00E52" w:rsidRDefault="00C3167F" w:rsidP="00544E78">
            <w:pPr>
              <w:pStyle w:val="NoSpacing"/>
              <w:jc w:val="both"/>
              <w:rPr>
                <w:rFonts w:ascii="Times New Roman" w:hAnsi="Times New Roman" w:cs="Times New Roman"/>
                <w:sz w:val="20"/>
                <w:szCs w:val="24"/>
              </w:rPr>
            </w:pPr>
          </w:p>
        </w:tc>
        <w:tc>
          <w:tcPr>
            <w:tcW w:w="1134" w:type="dxa"/>
          </w:tcPr>
          <w:p w14:paraId="3885A4B6" w14:textId="77777777" w:rsidR="00C3167F" w:rsidRPr="00D00E52" w:rsidRDefault="00C3167F" w:rsidP="00544E78">
            <w:pPr>
              <w:pStyle w:val="NoSpacing"/>
              <w:jc w:val="both"/>
              <w:rPr>
                <w:rFonts w:ascii="Times New Roman" w:hAnsi="Times New Roman" w:cs="Times New Roman"/>
                <w:sz w:val="20"/>
                <w:szCs w:val="24"/>
              </w:rPr>
            </w:pPr>
          </w:p>
        </w:tc>
        <w:tc>
          <w:tcPr>
            <w:tcW w:w="921" w:type="dxa"/>
            <w:vAlign w:val="center"/>
          </w:tcPr>
          <w:p w14:paraId="7A0CAFE8" w14:textId="77777777" w:rsidR="00C3167F" w:rsidRPr="00D00E52" w:rsidRDefault="00C3167F" w:rsidP="00544E78">
            <w:pPr>
              <w:pStyle w:val="NoSpacing"/>
              <w:jc w:val="both"/>
              <w:rPr>
                <w:rFonts w:ascii="Times New Roman" w:hAnsi="Times New Roman" w:cs="Times New Roman"/>
                <w:sz w:val="20"/>
                <w:szCs w:val="24"/>
              </w:rPr>
            </w:pPr>
          </w:p>
        </w:tc>
        <w:tc>
          <w:tcPr>
            <w:tcW w:w="922" w:type="dxa"/>
            <w:vAlign w:val="center"/>
          </w:tcPr>
          <w:p w14:paraId="53C556A9" w14:textId="77777777" w:rsidR="00C3167F" w:rsidRPr="00D00E52" w:rsidRDefault="00C3167F" w:rsidP="00544E78">
            <w:pPr>
              <w:pStyle w:val="NoSpacing"/>
              <w:jc w:val="both"/>
              <w:rPr>
                <w:rFonts w:ascii="Times New Roman" w:hAnsi="Times New Roman" w:cs="Times New Roman"/>
                <w:sz w:val="20"/>
                <w:szCs w:val="24"/>
              </w:rPr>
            </w:pPr>
          </w:p>
        </w:tc>
        <w:tc>
          <w:tcPr>
            <w:tcW w:w="709" w:type="dxa"/>
          </w:tcPr>
          <w:p w14:paraId="549A6324" w14:textId="77777777" w:rsidR="00C3167F" w:rsidRPr="00D00E52" w:rsidRDefault="00C3167F" w:rsidP="00544E78">
            <w:pPr>
              <w:pStyle w:val="NoSpacing"/>
              <w:jc w:val="both"/>
              <w:rPr>
                <w:rFonts w:ascii="Times New Roman" w:hAnsi="Times New Roman" w:cs="Times New Roman"/>
                <w:sz w:val="20"/>
                <w:szCs w:val="24"/>
              </w:rPr>
            </w:pPr>
          </w:p>
        </w:tc>
        <w:tc>
          <w:tcPr>
            <w:tcW w:w="567" w:type="dxa"/>
          </w:tcPr>
          <w:p w14:paraId="41DA3C70" w14:textId="77777777" w:rsidR="00C3167F" w:rsidRPr="00D00E52" w:rsidRDefault="00C3167F" w:rsidP="00544E78">
            <w:pPr>
              <w:pStyle w:val="NoSpacing"/>
              <w:jc w:val="center"/>
              <w:rPr>
                <w:rFonts w:ascii="Times New Roman" w:hAnsi="Times New Roman" w:cs="Times New Roman"/>
                <w:sz w:val="20"/>
                <w:szCs w:val="24"/>
              </w:rPr>
            </w:pPr>
          </w:p>
        </w:tc>
      </w:tr>
      <w:tr w:rsidR="00C3167F" w:rsidRPr="00D00E52" w14:paraId="60693A73" w14:textId="77777777" w:rsidTr="00CB1E7B">
        <w:trPr>
          <w:cantSplit/>
        </w:trPr>
        <w:tc>
          <w:tcPr>
            <w:tcW w:w="3114" w:type="dxa"/>
            <w:gridSpan w:val="2"/>
            <w:vAlign w:val="bottom"/>
          </w:tcPr>
          <w:p w14:paraId="6F3A5DDF" w14:textId="77777777" w:rsidR="00C3167F" w:rsidRPr="00D00E52" w:rsidRDefault="00C3167F" w:rsidP="00544E78">
            <w:pPr>
              <w:pStyle w:val="NoSpacing"/>
              <w:rPr>
                <w:rFonts w:ascii="Times New Roman" w:hAnsi="Times New Roman" w:cs="Times New Roman"/>
                <w:color w:val="000000"/>
                <w:sz w:val="20"/>
                <w:szCs w:val="24"/>
              </w:rPr>
            </w:pPr>
            <w:r w:rsidRPr="00D00E52">
              <w:rPr>
                <w:rFonts w:ascii="Times New Roman" w:hAnsi="Times New Roman" w:cs="Times New Roman"/>
                <w:color w:val="000000"/>
                <w:sz w:val="20"/>
                <w:szCs w:val="24"/>
              </w:rPr>
              <w:t xml:space="preserve">      Seminar/Workshop/Training</w:t>
            </w:r>
          </w:p>
        </w:tc>
        <w:tc>
          <w:tcPr>
            <w:tcW w:w="992" w:type="dxa"/>
            <w:vAlign w:val="center"/>
          </w:tcPr>
          <w:p w14:paraId="2D3022D5" w14:textId="77777777" w:rsidR="00C3167F" w:rsidRPr="00D00E52" w:rsidRDefault="00C3167F" w:rsidP="00544E78">
            <w:pPr>
              <w:pStyle w:val="NoSpacing"/>
              <w:jc w:val="both"/>
              <w:rPr>
                <w:rFonts w:ascii="Times New Roman" w:hAnsi="Times New Roman" w:cs="Times New Roman"/>
                <w:sz w:val="20"/>
                <w:szCs w:val="24"/>
              </w:rPr>
            </w:pPr>
            <w:r w:rsidRPr="00D00E52">
              <w:rPr>
                <w:rFonts w:ascii="Times New Roman" w:hAnsi="Times New Roman" w:cs="Times New Roman"/>
                <w:color w:val="000000"/>
                <w:sz w:val="20"/>
                <w:szCs w:val="24"/>
              </w:rPr>
              <w:t>0.173</w:t>
            </w:r>
          </w:p>
        </w:tc>
        <w:tc>
          <w:tcPr>
            <w:tcW w:w="1134" w:type="dxa"/>
            <w:vAlign w:val="center"/>
          </w:tcPr>
          <w:p w14:paraId="2AB511BC" w14:textId="77777777" w:rsidR="00C3167F" w:rsidRPr="00D00E52" w:rsidRDefault="00C3167F" w:rsidP="00544E78">
            <w:pPr>
              <w:pStyle w:val="NoSpacing"/>
              <w:jc w:val="both"/>
              <w:rPr>
                <w:rFonts w:ascii="Times New Roman" w:hAnsi="Times New Roman" w:cs="Times New Roman"/>
                <w:sz w:val="20"/>
                <w:szCs w:val="24"/>
              </w:rPr>
            </w:pPr>
            <w:r w:rsidRPr="00D00E52">
              <w:rPr>
                <w:rFonts w:ascii="Times New Roman" w:hAnsi="Times New Roman" w:cs="Times New Roman"/>
                <w:color w:val="000000"/>
                <w:sz w:val="20"/>
                <w:szCs w:val="24"/>
              </w:rPr>
              <w:t>0.036</w:t>
            </w:r>
          </w:p>
        </w:tc>
        <w:tc>
          <w:tcPr>
            <w:tcW w:w="921" w:type="dxa"/>
            <w:vAlign w:val="center"/>
          </w:tcPr>
          <w:p w14:paraId="7F76104A" w14:textId="77777777" w:rsidR="00C3167F" w:rsidRPr="00D00E52" w:rsidRDefault="00C3167F" w:rsidP="00544E78">
            <w:pPr>
              <w:pStyle w:val="NoSpacing"/>
              <w:jc w:val="both"/>
              <w:rPr>
                <w:rFonts w:ascii="Times New Roman" w:hAnsi="Times New Roman" w:cs="Times New Roman"/>
                <w:sz w:val="20"/>
                <w:szCs w:val="24"/>
              </w:rPr>
            </w:pPr>
            <w:r w:rsidRPr="00D00E52">
              <w:rPr>
                <w:rFonts w:ascii="Times New Roman" w:hAnsi="Times New Roman" w:cs="Times New Roman"/>
                <w:color w:val="000000"/>
                <w:sz w:val="20"/>
                <w:szCs w:val="24"/>
              </w:rPr>
              <w:t>0.17</w:t>
            </w:r>
          </w:p>
        </w:tc>
        <w:tc>
          <w:tcPr>
            <w:tcW w:w="922" w:type="dxa"/>
            <w:vAlign w:val="center"/>
          </w:tcPr>
          <w:p w14:paraId="6F5BF385" w14:textId="77777777" w:rsidR="00C3167F" w:rsidRPr="00D00E52" w:rsidRDefault="00C3167F" w:rsidP="00544E78">
            <w:pPr>
              <w:pStyle w:val="NoSpacing"/>
              <w:jc w:val="both"/>
              <w:rPr>
                <w:rFonts w:ascii="Times New Roman" w:hAnsi="Times New Roman" w:cs="Times New Roman"/>
                <w:sz w:val="20"/>
                <w:szCs w:val="24"/>
              </w:rPr>
            </w:pPr>
          </w:p>
        </w:tc>
        <w:tc>
          <w:tcPr>
            <w:tcW w:w="709" w:type="dxa"/>
            <w:vAlign w:val="center"/>
          </w:tcPr>
          <w:p w14:paraId="359A3346" w14:textId="77777777" w:rsidR="00C3167F" w:rsidRPr="00D00E52" w:rsidRDefault="00C3167F" w:rsidP="00544E78">
            <w:pPr>
              <w:pStyle w:val="NoSpacing"/>
              <w:jc w:val="both"/>
              <w:rPr>
                <w:rFonts w:ascii="Times New Roman" w:hAnsi="Times New Roman" w:cs="Times New Roman"/>
                <w:sz w:val="20"/>
                <w:szCs w:val="24"/>
              </w:rPr>
            </w:pPr>
            <w:r w:rsidRPr="00D00E52">
              <w:rPr>
                <w:rFonts w:ascii="Times New Roman" w:hAnsi="Times New Roman" w:cs="Times New Roman"/>
                <w:color w:val="000000"/>
                <w:sz w:val="20"/>
                <w:szCs w:val="24"/>
              </w:rPr>
              <w:t>4.866</w:t>
            </w:r>
          </w:p>
        </w:tc>
        <w:tc>
          <w:tcPr>
            <w:tcW w:w="567" w:type="dxa"/>
            <w:vAlign w:val="center"/>
          </w:tcPr>
          <w:p w14:paraId="77ADC4F1" w14:textId="77777777" w:rsidR="00C3167F" w:rsidRPr="00D00E52" w:rsidRDefault="00C3167F" w:rsidP="00544E78">
            <w:pPr>
              <w:pStyle w:val="NoSpacing"/>
              <w:jc w:val="center"/>
              <w:rPr>
                <w:rFonts w:ascii="Times New Roman" w:hAnsi="Times New Roman" w:cs="Times New Roman"/>
                <w:sz w:val="20"/>
                <w:szCs w:val="24"/>
              </w:rPr>
            </w:pPr>
            <w:r w:rsidRPr="00D00E52">
              <w:rPr>
                <w:rFonts w:ascii="Times New Roman" w:hAnsi="Times New Roman" w:cs="Times New Roman"/>
                <w:color w:val="000000"/>
                <w:sz w:val="20"/>
                <w:szCs w:val="24"/>
              </w:rPr>
              <w:t>0</w:t>
            </w:r>
          </w:p>
        </w:tc>
      </w:tr>
      <w:tr w:rsidR="00C3167F" w:rsidRPr="00D00E52" w14:paraId="1F7FDBAE" w14:textId="77777777" w:rsidTr="00CB1E7B">
        <w:trPr>
          <w:cantSplit/>
        </w:trPr>
        <w:tc>
          <w:tcPr>
            <w:tcW w:w="3114" w:type="dxa"/>
            <w:gridSpan w:val="2"/>
            <w:vAlign w:val="bottom"/>
          </w:tcPr>
          <w:p w14:paraId="3FF43301" w14:textId="77777777" w:rsidR="00C3167F" w:rsidRPr="00D00E52" w:rsidRDefault="00C3167F" w:rsidP="00544E78">
            <w:pPr>
              <w:pStyle w:val="NoSpacing"/>
              <w:rPr>
                <w:rFonts w:ascii="Times New Roman" w:hAnsi="Times New Roman" w:cs="Times New Roman"/>
                <w:color w:val="000000"/>
                <w:sz w:val="20"/>
                <w:szCs w:val="24"/>
              </w:rPr>
            </w:pPr>
            <w:r w:rsidRPr="00D00E52">
              <w:rPr>
                <w:rFonts w:ascii="Times New Roman" w:hAnsi="Times New Roman" w:cs="Times New Roman"/>
                <w:color w:val="000000"/>
                <w:sz w:val="20"/>
                <w:szCs w:val="24"/>
              </w:rPr>
              <w:t>Workload Management</w:t>
            </w:r>
          </w:p>
        </w:tc>
        <w:tc>
          <w:tcPr>
            <w:tcW w:w="992" w:type="dxa"/>
          </w:tcPr>
          <w:p w14:paraId="1655966A" w14:textId="77777777" w:rsidR="00C3167F" w:rsidRPr="00D00E52" w:rsidRDefault="00C3167F" w:rsidP="00544E78">
            <w:pPr>
              <w:pStyle w:val="NoSpacing"/>
              <w:jc w:val="both"/>
              <w:rPr>
                <w:rFonts w:ascii="Times New Roman" w:hAnsi="Times New Roman" w:cs="Times New Roman"/>
                <w:sz w:val="20"/>
                <w:szCs w:val="24"/>
              </w:rPr>
            </w:pPr>
          </w:p>
        </w:tc>
        <w:tc>
          <w:tcPr>
            <w:tcW w:w="1134" w:type="dxa"/>
          </w:tcPr>
          <w:p w14:paraId="6C782D4F" w14:textId="77777777" w:rsidR="00C3167F" w:rsidRPr="00D00E52" w:rsidRDefault="00C3167F" w:rsidP="00544E78">
            <w:pPr>
              <w:pStyle w:val="NoSpacing"/>
              <w:jc w:val="both"/>
              <w:rPr>
                <w:rFonts w:ascii="Times New Roman" w:hAnsi="Times New Roman" w:cs="Times New Roman"/>
                <w:sz w:val="20"/>
                <w:szCs w:val="24"/>
              </w:rPr>
            </w:pPr>
          </w:p>
        </w:tc>
        <w:tc>
          <w:tcPr>
            <w:tcW w:w="921" w:type="dxa"/>
            <w:vAlign w:val="center"/>
          </w:tcPr>
          <w:p w14:paraId="596F1081" w14:textId="77777777" w:rsidR="00C3167F" w:rsidRPr="00D00E52" w:rsidRDefault="00C3167F" w:rsidP="00544E78">
            <w:pPr>
              <w:pStyle w:val="NoSpacing"/>
              <w:jc w:val="both"/>
              <w:rPr>
                <w:rFonts w:ascii="Times New Roman" w:hAnsi="Times New Roman" w:cs="Times New Roman"/>
                <w:sz w:val="20"/>
                <w:szCs w:val="24"/>
              </w:rPr>
            </w:pPr>
          </w:p>
        </w:tc>
        <w:tc>
          <w:tcPr>
            <w:tcW w:w="922" w:type="dxa"/>
            <w:vAlign w:val="center"/>
          </w:tcPr>
          <w:p w14:paraId="14D918C8" w14:textId="77777777" w:rsidR="00C3167F" w:rsidRPr="00D00E52" w:rsidRDefault="00C3167F" w:rsidP="00544E78">
            <w:pPr>
              <w:pStyle w:val="NoSpacing"/>
              <w:jc w:val="both"/>
              <w:rPr>
                <w:rFonts w:ascii="Times New Roman" w:hAnsi="Times New Roman" w:cs="Times New Roman"/>
                <w:sz w:val="20"/>
                <w:szCs w:val="24"/>
              </w:rPr>
            </w:pPr>
          </w:p>
        </w:tc>
        <w:tc>
          <w:tcPr>
            <w:tcW w:w="709" w:type="dxa"/>
          </w:tcPr>
          <w:p w14:paraId="6798640E" w14:textId="77777777" w:rsidR="00C3167F" w:rsidRPr="00D00E52" w:rsidRDefault="00C3167F" w:rsidP="00544E78">
            <w:pPr>
              <w:pStyle w:val="NoSpacing"/>
              <w:jc w:val="both"/>
              <w:rPr>
                <w:rFonts w:ascii="Times New Roman" w:hAnsi="Times New Roman" w:cs="Times New Roman"/>
                <w:sz w:val="20"/>
                <w:szCs w:val="24"/>
              </w:rPr>
            </w:pPr>
          </w:p>
        </w:tc>
        <w:tc>
          <w:tcPr>
            <w:tcW w:w="567" w:type="dxa"/>
          </w:tcPr>
          <w:p w14:paraId="5C435E27" w14:textId="77777777" w:rsidR="00C3167F" w:rsidRPr="00D00E52" w:rsidRDefault="00C3167F" w:rsidP="00544E78">
            <w:pPr>
              <w:pStyle w:val="NoSpacing"/>
              <w:jc w:val="center"/>
              <w:rPr>
                <w:rFonts w:ascii="Times New Roman" w:hAnsi="Times New Roman" w:cs="Times New Roman"/>
                <w:sz w:val="20"/>
                <w:szCs w:val="24"/>
              </w:rPr>
            </w:pPr>
          </w:p>
        </w:tc>
      </w:tr>
      <w:tr w:rsidR="00C3167F" w:rsidRPr="00D00E52" w14:paraId="1C2D49DA" w14:textId="77777777" w:rsidTr="00CB1E7B">
        <w:trPr>
          <w:cantSplit/>
        </w:trPr>
        <w:tc>
          <w:tcPr>
            <w:tcW w:w="3114" w:type="dxa"/>
            <w:gridSpan w:val="2"/>
            <w:vAlign w:val="bottom"/>
          </w:tcPr>
          <w:p w14:paraId="071B7011" w14:textId="77777777" w:rsidR="00C3167F" w:rsidRPr="00D00E52" w:rsidRDefault="00C3167F" w:rsidP="00544E78">
            <w:pPr>
              <w:pStyle w:val="NoSpacing"/>
              <w:rPr>
                <w:rFonts w:ascii="Times New Roman" w:hAnsi="Times New Roman" w:cs="Times New Roman"/>
                <w:color w:val="000000"/>
                <w:sz w:val="20"/>
                <w:szCs w:val="24"/>
              </w:rPr>
            </w:pPr>
            <w:r w:rsidRPr="00D00E52">
              <w:rPr>
                <w:rFonts w:ascii="Times New Roman" w:hAnsi="Times New Roman" w:cs="Times New Roman"/>
                <w:color w:val="000000"/>
                <w:sz w:val="20"/>
                <w:szCs w:val="24"/>
              </w:rPr>
              <w:t xml:space="preserve">      Non-Teaching Activities</w:t>
            </w:r>
          </w:p>
        </w:tc>
        <w:tc>
          <w:tcPr>
            <w:tcW w:w="992" w:type="dxa"/>
            <w:vAlign w:val="center"/>
          </w:tcPr>
          <w:p w14:paraId="42A6E516" w14:textId="77777777" w:rsidR="00C3167F" w:rsidRPr="00D00E52" w:rsidRDefault="00C3167F" w:rsidP="00544E78">
            <w:pPr>
              <w:pStyle w:val="NoSpacing"/>
              <w:jc w:val="both"/>
              <w:rPr>
                <w:rFonts w:ascii="Times New Roman" w:hAnsi="Times New Roman" w:cs="Times New Roman"/>
                <w:sz w:val="20"/>
                <w:szCs w:val="24"/>
              </w:rPr>
            </w:pPr>
            <w:r w:rsidRPr="00D00E52">
              <w:rPr>
                <w:rFonts w:ascii="Times New Roman" w:hAnsi="Times New Roman" w:cs="Times New Roman"/>
                <w:color w:val="000000"/>
                <w:sz w:val="20"/>
                <w:szCs w:val="24"/>
              </w:rPr>
              <w:t>0.342</w:t>
            </w:r>
          </w:p>
        </w:tc>
        <w:tc>
          <w:tcPr>
            <w:tcW w:w="1134" w:type="dxa"/>
            <w:vAlign w:val="center"/>
          </w:tcPr>
          <w:p w14:paraId="17AF5D94" w14:textId="77777777" w:rsidR="00C3167F" w:rsidRPr="00D00E52" w:rsidRDefault="00C3167F" w:rsidP="00544E78">
            <w:pPr>
              <w:pStyle w:val="NoSpacing"/>
              <w:jc w:val="both"/>
              <w:rPr>
                <w:rFonts w:ascii="Times New Roman" w:hAnsi="Times New Roman" w:cs="Times New Roman"/>
                <w:sz w:val="20"/>
                <w:szCs w:val="24"/>
              </w:rPr>
            </w:pPr>
            <w:r w:rsidRPr="00D00E52">
              <w:rPr>
                <w:rFonts w:ascii="Times New Roman" w:hAnsi="Times New Roman" w:cs="Times New Roman"/>
                <w:color w:val="000000"/>
                <w:sz w:val="20"/>
                <w:szCs w:val="24"/>
              </w:rPr>
              <w:t>0.053</w:t>
            </w:r>
          </w:p>
        </w:tc>
        <w:tc>
          <w:tcPr>
            <w:tcW w:w="921" w:type="dxa"/>
            <w:vAlign w:val="center"/>
          </w:tcPr>
          <w:p w14:paraId="3DA5AF69" w14:textId="77777777" w:rsidR="00C3167F" w:rsidRPr="00D00E52" w:rsidRDefault="00C3167F" w:rsidP="00544E78">
            <w:pPr>
              <w:pStyle w:val="NoSpacing"/>
              <w:jc w:val="both"/>
              <w:rPr>
                <w:rFonts w:ascii="Times New Roman" w:hAnsi="Times New Roman" w:cs="Times New Roman"/>
                <w:sz w:val="20"/>
                <w:szCs w:val="24"/>
              </w:rPr>
            </w:pPr>
            <w:r w:rsidRPr="00D00E52">
              <w:rPr>
                <w:rFonts w:ascii="Times New Roman" w:hAnsi="Times New Roman" w:cs="Times New Roman"/>
                <w:color w:val="000000"/>
                <w:sz w:val="20"/>
                <w:szCs w:val="24"/>
              </w:rPr>
              <w:t>0.345</w:t>
            </w:r>
          </w:p>
        </w:tc>
        <w:tc>
          <w:tcPr>
            <w:tcW w:w="922" w:type="dxa"/>
            <w:vAlign w:val="center"/>
          </w:tcPr>
          <w:p w14:paraId="18473546" w14:textId="77777777" w:rsidR="00C3167F" w:rsidRPr="00D00E52" w:rsidRDefault="00C3167F" w:rsidP="00544E78">
            <w:pPr>
              <w:pStyle w:val="NoSpacing"/>
              <w:jc w:val="both"/>
              <w:rPr>
                <w:rFonts w:ascii="Times New Roman" w:hAnsi="Times New Roman" w:cs="Times New Roman"/>
                <w:sz w:val="20"/>
                <w:szCs w:val="24"/>
              </w:rPr>
            </w:pPr>
          </w:p>
        </w:tc>
        <w:tc>
          <w:tcPr>
            <w:tcW w:w="709" w:type="dxa"/>
            <w:vAlign w:val="center"/>
          </w:tcPr>
          <w:p w14:paraId="7ED38801" w14:textId="77777777" w:rsidR="00C3167F" w:rsidRPr="00D00E52" w:rsidRDefault="00C3167F" w:rsidP="00544E78">
            <w:pPr>
              <w:pStyle w:val="NoSpacing"/>
              <w:jc w:val="both"/>
              <w:rPr>
                <w:rFonts w:ascii="Times New Roman" w:hAnsi="Times New Roman" w:cs="Times New Roman"/>
                <w:sz w:val="20"/>
                <w:szCs w:val="24"/>
              </w:rPr>
            </w:pPr>
            <w:r w:rsidRPr="00D00E52">
              <w:rPr>
                <w:rFonts w:ascii="Times New Roman" w:hAnsi="Times New Roman" w:cs="Times New Roman"/>
                <w:color w:val="000000"/>
                <w:sz w:val="20"/>
                <w:szCs w:val="24"/>
              </w:rPr>
              <w:t>6.427</w:t>
            </w:r>
          </w:p>
        </w:tc>
        <w:tc>
          <w:tcPr>
            <w:tcW w:w="567" w:type="dxa"/>
            <w:vAlign w:val="center"/>
          </w:tcPr>
          <w:p w14:paraId="14159CCE" w14:textId="77777777" w:rsidR="00C3167F" w:rsidRPr="00D00E52" w:rsidRDefault="00C3167F" w:rsidP="00544E78">
            <w:pPr>
              <w:pStyle w:val="NoSpacing"/>
              <w:jc w:val="center"/>
              <w:rPr>
                <w:rFonts w:ascii="Times New Roman" w:hAnsi="Times New Roman" w:cs="Times New Roman"/>
                <w:sz w:val="20"/>
                <w:szCs w:val="24"/>
              </w:rPr>
            </w:pPr>
            <w:r w:rsidRPr="00D00E52">
              <w:rPr>
                <w:rFonts w:ascii="Times New Roman" w:hAnsi="Times New Roman" w:cs="Times New Roman"/>
                <w:color w:val="000000"/>
                <w:sz w:val="20"/>
                <w:szCs w:val="24"/>
              </w:rPr>
              <w:t>0</w:t>
            </w:r>
          </w:p>
        </w:tc>
      </w:tr>
      <w:tr w:rsidR="00C3167F" w:rsidRPr="00D00E52" w14:paraId="54C4B19A" w14:textId="77777777" w:rsidTr="00CB1E7B">
        <w:trPr>
          <w:cantSplit/>
        </w:trPr>
        <w:tc>
          <w:tcPr>
            <w:tcW w:w="3114" w:type="dxa"/>
            <w:gridSpan w:val="2"/>
            <w:vAlign w:val="bottom"/>
          </w:tcPr>
          <w:p w14:paraId="107700D2" w14:textId="77777777" w:rsidR="00C3167F" w:rsidRPr="00D00E52" w:rsidRDefault="00C3167F" w:rsidP="00544E78">
            <w:pPr>
              <w:pStyle w:val="NoSpacing"/>
              <w:rPr>
                <w:rFonts w:ascii="Times New Roman" w:hAnsi="Times New Roman" w:cs="Times New Roman"/>
                <w:color w:val="000000"/>
                <w:sz w:val="20"/>
                <w:szCs w:val="24"/>
              </w:rPr>
            </w:pPr>
            <w:r w:rsidRPr="00D00E52">
              <w:rPr>
                <w:rFonts w:ascii="Times New Roman" w:hAnsi="Times New Roman" w:cs="Times New Roman"/>
                <w:color w:val="000000"/>
                <w:sz w:val="20"/>
                <w:szCs w:val="24"/>
              </w:rPr>
              <w:t xml:space="preserve">      Administrative Activities</w:t>
            </w:r>
          </w:p>
        </w:tc>
        <w:tc>
          <w:tcPr>
            <w:tcW w:w="992" w:type="dxa"/>
            <w:vAlign w:val="center"/>
          </w:tcPr>
          <w:p w14:paraId="40673CD9" w14:textId="77777777" w:rsidR="00C3167F" w:rsidRPr="00D00E52" w:rsidRDefault="00C3167F" w:rsidP="00544E78">
            <w:pPr>
              <w:pStyle w:val="NoSpacing"/>
              <w:jc w:val="both"/>
              <w:rPr>
                <w:rFonts w:ascii="Times New Roman" w:hAnsi="Times New Roman" w:cs="Times New Roman"/>
                <w:sz w:val="20"/>
                <w:szCs w:val="24"/>
              </w:rPr>
            </w:pPr>
            <w:r w:rsidRPr="00D00E52">
              <w:rPr>
                <w:rFonts w:ascii="Times New Roman" w:hAnsi="Times New Roman" w:cs="Times New Roman"/>
                <w:color w:val="000000"/>
                <w:sz w:val="20"/>
                <w:szCs w:val="24"/>
              </w:rPr>
              <w:t>0.22</w:t>
            </w:r>
          </w:p>
        </w:tc>
        <w:tc>
          <w:tcPr>
            <w:tcW w:w="1134" w:type="dxa"/>
            <w:vAlign w:val="center"/>
          </w:tcPr>
          <w:p w14:paraId="53963263" w14:textId="77777777" w:rsidR="00C3167F" w:rsidRPr="00D00E52" w:rsidRDefault="00C3167F" w:rsidP="00544E78">
            <w:pPr>
              <w:pStyle w:val="NoSpacing"/>
              <w:jc w:val="both"/>
              <w:rPr>
                <w:rFonts w:ascii="Times New Roman" w:hAnsi="Times New Roman" w:cs="Times New Roman"/>
                <w:sz w:val="20"/>
                <w:szCs w:val="24"/>
              </w:rPr>
            </w:pPr>
            <w:r w:rsidRPr="00D00E52">
              <w:rPr>
                <w:rFonts w:ascii="Times New Roman" w:hAnsi="Times New Roman" w:cs="Times New Roman"/>
                <w:color w:val="000000"/>
                <w:sz w:val="20"/>
                <w:szCs w:val="24"/>
              </w:rPr>
              <w:t>0.039</w:t>
            </w:r>
          </w:p>
        </w:tc>
        <w:tc>
          <w:tcPr>
            <w:tcW w:w="921" w:type="dxa"/>
            <w:vAlign w:val="center"/>
          </w:tcPr>
          <w:p w14:paraId="4417ECD6" w14:textId="77777777" w:rsidR="00C3167F" w:rsidRPr="00D00E52" w:rsidRDefault="00C3167F" w:rsidP="00544E78">
            <w:pPr>
              <w:pStyle w:val="NoSpacing"/>
              <w:jc w:val="both"/>
              <w:rPr>
                <w:rFonts w:ascii="Times New Roman" w:hAnsi="Times New Roman" w:cs="Times New Roman"/>
                <w:sz w:val="20"/>
                <w:szCs w:val="24"/>
              </w:rPr>
            </w:pPr>
            <w:r w:rsidRPr="00D00E52">
              <w:rPr>
                <w:rFonts w:ascii="Times New Roman" w:hAnsi="Times New Roman" w:cs="Times New Roman"/>
                <w:color w:val="000000"/>
                <w:sz w:val="20"/>
                <w:szCs w:val="24"/>
              </w:rPr>
              <w:t>0.256</w:t>
            </w:r>
          </w:p>
        </w:tc>
        <w:tc>
          <w:tcPr>
            <w:tcW w:w="922" w:type="dxa"/>
            <w:vAlign w:val="center"/>
          </w:tcPr>
          <w:p w14:paraId="64E5A4A8" w14:textId="77777777" w:rsidR="00C3167F" w:rsidRPr="00D00E52" w:rsidRDefault="00C3167F" w:rsidP="00544E78">
            <w:pPr>
              <w:pStyle w:val="NoSpacing"/>
              <w:jc w:val="both"/>
              <w:rPr>
                <w:rFonts w:ascii="Times New Roman" w:hAnsi="Times New Roman" w:cs="Times New Roman"/>
                <w:sz w:val="20"/>
                <w:szCs w:val="24"/>
              </w:rPr>
            </w:pPr>
          </w:p>
        </w:tc>
        <w:tc>
          <w:tcPr>
            <w:tcW w:w="709" w:type="dxa"/>
            <w:vAlign w:val="center"/>
          </w:tcPr>
          <w:p w14:paraId="58EAB5D8" w14:textId="77777777" w:rsidR="00C3167F" w:rsidRPr="00D00E52" w:rsidRDefault="00C3167F" w:rsidP="00544E78">
            <w:pPr>
              <w:pStyle w:val="NoSpacing"/>
              <w:jc w:val="both"/>
              <w:rPr>
                <w:rFonts w:ascii="Times New Roman" w:hAnsi="Times New Roman" w:cs="Times New Roman"/>
                <w:sz w:val="20"/>
                <w:szCs w:val="24"/>
              </w:rPr>
            </w:pPr>
            <w:r w:rsidRPr="00D00E52">
              <w:rPr>
                <w:rFonts w:ascii="Times New Roman" w:hAnsi="Times New Roman" w:cs="Times New Roman"/>
                <w:color w:val="000000"/>
                <w:sz w:val="20"/>
                <w:szCs w:val="24"/>
              </w:rPr>
              <w:t>5.571</w:t>
            </w:r>
          </w:p>
        </w:tc>
        <w:tc>
          <w:tcPr>
            <w:tcW w:w="567" w:type="dxa"/>
            <w:vAlign w:val="center"/>
          </w:tcPr>
          <w:p w14:paraId="3F4F0020" w14:textId="77777777" w:rsidR="00C3167F" w:rsidRPr="00D00E52" w:rsidRDefault="00C3167F" w:rsidP="00544E78">
            <w:pPr>
              <w:pStyle w:val="NoSpacing"/>
              <w:jc w:val="center"/>
              <w:rPr>
                <w:rFonts w:ascii="Times New Roman" w:hAnsi="Times New Roman" w:cs="Times New Roman"/>
                <w:sz w:val="20"/>
                <w:szCs w:val="24"/>
              </w:rPr>
            </w:pPr>
            <w:r w:rsidRPr="00D00E52">
              <w:rPr>
                <w:rFonts w:ascii="Times New Roman" w:hAnsi="Times New Roman" w:cs="Times New Roman"/>
                <w:color w:val="000000"/>
                <w:sz w:val="20"/>
                <w:szCs w:val="24"/>
              </w:rPr>
              <w:t>0</w:t>
            </w:r>
          </w:p>
        </w:tc>
      </w:tr>
      <w:tr w:rsidR="00C3167F" w:rsidRPr="00D00E52" w14:paraId="39D62CCC" w14:textId="77777777" w:rsidTr="00CB1E7B">
        <w:trPr>
          <w:cantSplit/>
        </w:trPr>
        <w:tc>
          <w:tcPr>
            <w:tcW w:w="3114" w:type="dxa"/>
            <w:gridSpan w:val="2"/>
            <w:tcBorders>
              <w:bottom w:val="single" w:sz="12" w:space="0" w:color="auto"/>
            </w:tcBorders>
            <w:vAlign w:val="bottom"/>
          </w:tcPr>
          <w:p w14:paraId="18DE42F4" w14:textId="77777777" w:rsidR="00C3167F" w:rsidRPr="00D00E52" w:rsidRDefault="00C3167F" w:rsidP="00544E78">
            <w:pPr>
              <w:pStyle w:val="NoSpacing"/>
              <w:rPr>
                <w:rFonts w:ascii="Times New Roman" w:hAnsi="Times New Roman" w:cs="Times New Roman"/>
                <w:color w:val="000000"/>
                <w:sz w:val="20"/>
                <w:szCs w:val="24"/>
              </w:rPr>
            </w:pPr>
            <w:r w:rsidRPr="00D00E52">
              <w:rPr>
                <w:rFonts w:ascii="Times New Roman" w:hAnsi="Times New Roman" w:cs="Times New Roman"/>
                <w:color w:val="000000"/>
                <w:sz w:val="20"/>
                <w:szCs w:val="24"/>
              </w:rPr>
              <w:t xml:space="preserve">      Support and Management </w:t>
            </w:r>
          </w:p>
          <w:p w14:paraId="21BB5499" w14:textId="77777777" w:rsidR="00C3167F" w:rsidRPr="00D00E52" w:rsidRDefault="00C3167F" w:rsidP="00544E78">
            <w:pPr>
              <w:pStyle w:val="NoSpacing"/>
              <w:rPr>
                <w:rFonts w:ascii="Times New Roman" w:hAnsi="Times New Roman" w:cs="Times New Roman"/>
                <w:color w:val="000000"/>
                <w:sz w:val="20"/>
                <w:szCs w:val="24"/>
              </w:rPr>
            </w:pPr>
            <w:r w:rsidRPr="00D00E52">
              <w:rPr>
                <w:rFonts w:ascii="Times New Roman" w:hAnsi="Times New Roman" w:cs="Times New Roman"/>
                <w:color w:val="000000"/>
                <w:sz w:val="20"/>
                <w:szCs w:val="24"/>
              </w:rPr>
              <w:t xml:space="preserve">      Activities</w:t>
            </w:r>
          </w:p>
        </w:tc>
        <w:tc>
          <w:tcPr>
            <w:tcW w:w="992" w:type="dxa"/>
            <w:tcBorders>
              <w:bottom w:val="single" w:sz="12" w:space="0" w:color="auto"/>
            </w:tcBorders>
            <w:vAlign w:val="center"/>
          </w:tcPr>
          <w:p w14:paraId="2AA92FC6" w14:textId="77777777" w:rsidR="00C3167F" w:rsidRPr="00D00E52" w:rsidRDefault="00C3167F" w:rsidP="00544E78">
            <w:pPr>
              <w:pStyle w:val="NoSpacing"/>
              <w:jc w:val="both"/>
              <w:rPr>
                <w:rFonts w:ascii="Times New Roman" w:hAnsi="Times New Roman" w:cs="Times New Roman"/>
                <w:sz w:val="20"/>
                <w:szCs w:val="24"/>
              </w:rPr>
            </w:pPr>
            <w:r w:rsidRPr="00D00E52">
              <w:rPr>
                <w:rFonts w:ascii="Times New Roman" w:hAnsi="Times New Roman" w:cs="Times New Roman"/>
                <w:color w:val="000000"/>
                <w:sz w:val="20"/>
                <w:szCs w:val="24"/>
              </w:rPr>
              <w:t>0.155</w:t>
            </w:r>
          </w:p>
        </w:tc>
        <w:tc>
          <w:tcPr>
            <w:tcW w:w="1134" w:type="dxa"/>
            <w:tcBorders>
              <w:bottom w:val="single" w:sz="12" w:space="0" w:color="auto"/>
            </w:tcBorders>
            <w:vAlign w:val="center"/>
          </w:tcPr>
          <w:p w14:paraId="379A8FA1" w14:textId="77777777" w:rsidR="00C3167F" w:rsidRPr="00D00E52" w:rsidRDefault="00C3167F" w:rsidP="00544E78">
            <w:pPr>
              <w:pStyle w:val="NoSpacing"/>
              <w:jc w:val="both"/>
              <w:rPr>
                <w:rFonts w:ascii="Times New Roman" w:hAnsi="Times New Roman" w:cs="Times New Roman"/>
                <w:sz w:val="20"/>
                <w:szCs w:val="24"/>
              </w:rPr>
            </w:pPr>
            <w:r w:rsidRPr="00D00E52">
              <w:rPr>
                <w:rFonts w:ascii="Times New Roman" w:hAnsi="Times New Roman" w:cs="Times New Roman"/>
                <w:color w:val="000000"/>
                <w:sz w:val="20"/>
                <w:szCs w:val="24"/>
              </w:rPr>
              <w:t>0.047</w:t>
            </w:r>
          </w:p>
        </w:tc>
        <w:tc>
          <w:tcPr>
            <w:tcW w:w="921" w:type="dxa"/>
            <w:tcBorders>
              <w:bottom w:val="single" w:sz="12" w:space="0" w:color="auto"/>
            </w:tcBorders>
            <w:vAlign w:val="center"/>
          </w:tcPr>
          <w:p w14:paraId="3F84DF04" w14:textId="77777777" w:rsidR="00C3167F" w:rsidRPr="00D00E52" w:rsidRDefault="00C3167F" w:rsidP="00544E78">
            <w:pPr>
              <w:pStyle w:val="NoSpacing"/>
              <w:jc w:val="both"/>
              <w:rPr>
                <w:rFonts w:ascii="Times New Roman" w:hAnsi="Times New Roman" w:cs="Times New Roman"/>
                <w:sz w:val="20"/>
                <w:szCs w:val="24"/>
              </w:rPr>
            </w:pPr>
            <w:r w:rsidRPr="00D00E52">
              <w:rPr>
                <w:rFonts w:ascii="Times New Roman" w:hAnsi="Times New Roman" w:cs="Times New Roman"/>
                <w:color w:val="000000"/>
                <w:sz w:val="20"/>
                <w:szCs w:val="24"/>
              </w:rPr>
              <w:t>0.18</w:t>
            </w:r>
          </w:p>
        </w:tc>
        <w:tc>
          <w:tcPr>
            <w:tcW w:w="922" w:type="dxa"/>
            <w:tcBorders>
              <w:bottom w:val="single" w:sz="12" w:space="0" w:color="auto"/>
            </w:tcBorders>
            <w:vAlign w:val="center"/>
          </w:tcPr>
          <w:p w14:paraId="676C79E3" w14:textId="77777777" w:rsidR="00C3167F" w:rsidRPr="00D00E52" w:rsidRDefault="00C3167F" w:rsidP="00544E78">
            <w:pPr>
              <w:pStyle w:val="NoSpacing"/>
              <w:jc w:val="both"/>
              <w:rPr>
                <w:rFonts w:ascii="Times New Roman" w:hAnsi="Times New Roman" w:cs="Times New Roman"/>
                <w:sz w:val="20"/>
                <w:szCs w:val="24"/>
              </w:rPr>
            </w:pPr>
          </w:p>
        </w:tc>
        <w:tc>
          <w:tcPr>
            <w:tcW w:w="709" w:type="dxa"/>
            <w:tcBorders>
              <w:bottom w:val="single" w:sz="12" w:space="0" w:color="auto"/>
            </w:tcBorders>
            <w:vAlign w:val="center"/>
          </w:tcPr>
          <w:p w14:paraId="478CE6B6" w14:textId="77777777" w:rsidR="00C3167F" w:rsidRPr="00D00E52" w:rsidRDefault="00C3167F" w:rsidP="00544E78">
            <w:pPr>
              <w:pStyle w:val="NoSpacing"/>
              <w:jc w:val="both"/>
              <w:rPr>
                <w:rFonts w:ascii="Times New Roman" w:hAnsi="Times New Roman" w:cs="Times New Roman"/>
                <w:sz w:val="20"/>
                <w:szCs w:val="24"/>
              </w:rPr>
            </w:pPr>
            <w:r w:rsidRPr="00D00E52">
              <w:rPr>
                <w:rFonts w:ascii="Times New Roman" w:hAnsi="Times New Roman" w:cs="Times New Roman"/>
                <w:color w:val="000000"/>
                <w:sz w:val="20"/>
                <w:szCs w:val="24"/>
              </w:rPr>
              <w:t>3.317</w:t>
            </w:r>
          </w:p>
        </w:tc>
        <w:tc>
          <w:tcPr>
            <w:tcW w:w="567" w:type="dxa"/>
            <w:tcBorders>
              <w:bottom w:val="single" w:sz="12" w:space="0" w:color="auto"/>
            </w:tcBorders>
            <w:vAlign w:val="center"/>
          </w:tcPr>
          <w:p w14:paraId="037BA784" w14:textId="77777777" w:rsidR="00C3167F" w:rsidRPr="00D00E52" w:rsidRDefault="00C3167F" w:rsidP="00544E78">
            <w:pPr>
              <w:pStyle w:val="NoSpacing"/>
              <w:jc w:val="center"/>
              <w:rPr>
                <w:rFonts w:ascii="Times New Roman" w:hAnsi="Times New Roman" w:cs="Times New Roman"/>
                <w:sz w:val="20"/>
                <w:szCs w:val="24"/>
              </w:rPr>
            </w:pPr>
            <w:r w:rsidRPr="00D00E52">
              <w:rPr>
                <w:rFonts w:ascii="Times New Roman" w:hAnsi="Times New Roman" w:cs="Times New Roman"/>
                <w:color w:val="000000"/>
                <w:sz w:val="20"/>
                <w:szCs w:val="24"/>
              </w:rPr>
              <w:t>0.001</w:t>
            </w:r>
          </w:p>
        </w:tc>
      </w:tr>
      <w:tr w:rsidR="00C3167F" w:rsidRPr="00D00E52" w14:paraId="48CB17F2" w14:textId="77777777" w:rsidTr="00CB1E7B">
        <w:trPr>
          <w:cantSplit/>
        </w:trPr>
        <w:tc>
          <w:tcPr>
            <w:tcW w:w="8359" w:type="dxa"/>
            <w:gridSpan w:val="8"/>
          </w:tcPr>
          <w:p w14:paraId="688170A3" w14:textId="77777777" w:rsidR="00C3167F" w:rsidRPr="00D00E52" w:rsidRDefault="00C3167F" w:rsidP="00544E78">
            <w:pPr>
              <w:pStyle w:val="NoSpacing"/>
              <w:rPr>
                <w:rFonts w:ascii="Times New Roman" w:hAnsi="Times New Roman" w:cs="Times New Roman"/>
                <w:sz w:val="20"/>
                <w:szCs w:val="24"/>
              </w:rPr>
            </w:pPr>
            <w:r w:rsidRPr="00D00E52">
              <w:rPr>
                <w:rFonts w:ascii="Times New Roman" w:hAnsi="Times New Roman" w:cs="Times New Roman"/>
                <w:sz w:val="20"/>
                <w:szCs w:val="24"/>
              </w:rPr>
              <w:t>a. Dependent Variable: Support System of Teachers</w:t>
            </w:r>
          </w:p>
        </w:tc>
      </w:tr>
      <w:tr w:rsidR="00C3167F" w:rsidRPr="00D00E52" w14:paraId="09C772DF" w14:textId="77777777" w:rsidTr="00CB1E7B">
        <w:trPr>
          <w:cantSplit/>
        </w:trPr>
        <w:tc>
          <w:tcPr>
            <w:tcW w:w="8359" w:type="dxa"/>
            <w:gridSpan w:val="8"/>
            <w:tcBorders>
              <w:bottom w:val="double" w:sz="4" w:space="0" w:color="auto"/>
            </w:tcBorders>
          </w:tcPr>
          <w:p w14:paraId="32628CFC" w14:textId="77777777" w:rsidR="00C3167F" w:rsidRPr="00D00E52" w:rsidRDefault="00C3167F" w:rsidP="00544E78">
            <w:pPr>
              <w:pStyle w:val="NoSpacing"/>
              <w:rPr>
                <w:rFonts w:ascii="Times New Roman" w:hAnsi="Times New Roman" w:cs="Times New Roman"/>
                <w:color w:val="000000"/>
                <w:sz w:val="20"/>
                <w:szCs w:val="24"/>
              </w:rPr>
            </w:pPr>
            <w:r w:rsidRPr="00D00E52">
              <w:rPr>
                <w:rFonts w:ascii="Times New Roman" w:hAnsi="Times New Roman" w:cs="Times New Roman"/>
                <w:color w:val="000000"/>
                <w:sz w:val="20"/>
                <w:szCs w:val="24"/>
              </w:rPr>
              <w:t>R = 0.803                    R</w:t>
            </w:r>
            <w:r w:rsidRPr="00D00E52">
              <w:rPr>
                <w:rFonts w:ascii="Times New Roman" w:hAnsi="Times New Roman" w:cs="Times New Roman"/>
                <w:sz w:val="20"/>
                <w:szCs w:val="24"/>
              </w:rPr>
              <w:t xml:space="preserve">² </w:t>
            </w:r>
            <w:r w:rsidRPr="00D00E52">
              <w:rPr>
                <w:rFonts w:ascii="Times New Roman" w:hAnsi="Times New Roman" w:cs="Times New Roman"/>
                <w:color w:val="000000"/>
                <w:sz w:val="20"/>
                <w:szCs w:val="24"/>
              </w:rPr>
              <w:t>= 0.645                    F = 170.121                    Prob. = 0.000</w:t>
            </w:r>
          </w:p>
        </w:tc>
      </w:tr>
    </w:tbl>
    <w:p w14:paraId="346EDA81" w14:textId="77777777" w:rsidR="00C3167F" w:rsidRPr="00942406" w:rsidRDefault="00C3167F" w:rsidP="00544E78">
      <w:pPr>
        <w:spacing w:after="0" w:line="240" w:lineRule="auto"/>
        <w:jc w:val="both"/>
        <w:rPr>
          <w:rFonts w:ascii="Times New Roman" w:hAnsi="Times New Roman" w:cs="Times New Roman"/>
          <w:sz w:val="24"/>
          <w:szCs w:val="24"/>
        </w:rPr>
      </w:pPr>
    </w:p>
    <w:p w14:paraId="50BEDFCA" w14:textId="34E4F93D" w:rsidR="00C3167F" w:rsidRPr="00942406" w:rsidRDefault="00C3167F" w:rsidP="00544E78">
      <w:pPr>
        <w:spacing w:after="0" w:line="240" w:lineRule="auto"/>
        <w:jc w:val="both"/>
        <w:rPr>
          <w:rFonts w:ascii="Times New Roman" w:hAnsi="Times New Roman" w:cs="Times New Roman"/>
          <w:sz w:val="24"/>
          <w:szCs w:val="24"/>
        </w:rPr>
      </w:pPr>
      <w:r w:rsidRPr="00942406">
        <w:rPr>
          <w:rFonts w:ascii="Times New Roman" w:hAnsi="Times New Roman" w:cs="Times New Roman"/>
          <w:sz w:val="24"/>
          <w:szCs w:val="24"/>
        </w:rPr>
        <w:t>REGRESSION EQUATION:</w:t>
      </w:r>
    </w:p>
    <w:p w14:paraId="4F3A7745" w14:textId="10FE714E" w:rsidR="00C3167F" w:rsidRPr="00942406" w:rsidRDefault="00C3167F" w:rsidP="00544E78">
      <w:pPr>
        <w:spacing w:after="0" w:line="240" w:lineRule="auto"/>
        <w:jc w:val="both"/>
        <w:rPr>
          <w:rFonts w:ascii="Times New Roman" w:hAnsi="Times New Roman" w:cs="Times New Roman"/>
          <w:sz w:val="24"/>
          <w:szCs w:val="24"/>
        </w:rPr>
      </w:pPr>
    </w:p>
    <w:p w14:paraId="1E106FE3" w14:textId="77777777" w:rsidR="00C3167F" w:rsidRPr="00942406" w:rsidRDefault="00C3167F" w:rsidP="00544E78">
      <w:pPr>
        <w:spacing w:after="0" w:line="240" w:lineRule="auto"/>
        <w:jc w:val="both"/>
        <w:rPr>
          <w:rFonts w:ascii="Times New Roman" w:hAnsi="Times New Roman" w:cs="Times New Roman"/>
          <w:sz w:val="24"/>
          <w:szCs w:val="24"/>
        </w:rPr>
      </w:pPr>
      <w:r w:rsidRPr="00942406">
        <w:rPr>
          <w:rFonts w:ascii="Times New Roman" w:hAnsi="Times New Roman" w:cs="Times New Roman"/>
          <w:sz w:val="24"/>
          <w:szCs w:val="24"/>
        </w:rPr>
        <w:t xml:space="preserve">Y=0.533+0.173(X1) +0.342(X2) +0.220(X3) +0.155(X4), </w:t>
      </w:r>
    </w:p>
    <w:p w14:paraId="77A12B75" w14:textId="77777777" w:rsidR="00C3167F" w:rsidRPr="00942406" w:rsidRDefault="00C3167F" w:rsidP="00544E78">
      <w:pPr>
        <w:spacing w:after="0" w:line="240" w:lineRule="auto"/>
        <w:jc w:val="both"/>
        <w:rPr>
          <w:rFonts w:ascii="Times New Roman" w:hAnsi="Times New Roman" w:cs="Times New Roman"/>
          <w:sz w:val="24"/>
          <w:szCs w:val="24"/>
        </w:rPr>
      </w:pPr>
      <w:r w:rsidRPr="00942406">
        <w:rPr>
          <w:rFonts w:ascii="Times New Roman" w:hAnsi="Times New Roman" w:cs="Times New Roman"/>
          <w:sz w:val="24"/>
          <w:szCs w:val="24"/>
        </w:rPr>
        <w:t>where:</w:t>
      </w:r>
    </w:p>
    <w:p w14:paraId="7D0D2498" w14:textId="77777777" w:rsidR="00C3167F" w:rsidRPr="00942406" w:rsidRDefault="00C3167F" w:rsidP="00544E78">
      <w:pPr>
        <w:spacing w:after="0" w:line="240" w:lineRule="auto"/>
        <w:jc w:val="both"/>
        <w:rPr>
          <w:rFonts w:ascii="Times New Roman" w:hAnsi="Times New Roman" w:cs="Times New Roman"/>
          <w:sz w:val="24"/>
          <w:szCs w:val="24"/>
        </w:rPr>
      </w:pPr>
      <w:r w:rsidRPr="00942406">
        <w:rPr>
          <w:rFonts w:ascii="Times New Roman" w:hAnsi="Times New Roman" w:cs="Times New Roman"/>
          <w:sz w:val="24"/>
          <w:szCs w:val="24"/>
        </w:rPr>
        <w:t>Yˆ denotes the support system of teachers</w:t>
      </w:r>
    </w:p>
    <w:p w14:paraId="7C41D1D4" w14:textId="77777777" w:rsidR="00C3167F" w:rsidRPr="00942406" w:rsidRDefault="00C3167F" w:rsidP="00544E78">
      <w:pPr>
        <w:spacing w:after="0" w:line="240" w:lineRule="auto"/>
        <w:jc w:val="both"/>
        <w:rPr>
          <w:rFonts w:ascii="Times New Roman" w:hAnsi="Times New Roman" w:cs="Times New Roman"/>
          <w:sz w:val="24"/>
          <w:szCs w:val="24"/>
        </w:rPr>
      </w:pPr>
      <w:r w:rsidRPr="00942406">
        <w:rPr>
          <w:rFonts w:ascii="Times New Roman" w:hAnsi="Times New Roman" w:cs="Times New Roman"/>
          <w:sz w:val="24"/>
          <w:szCs w:val="24"/>
        </w:rPr>
        <w:t>X₁ is the professional development</w:t>
      </w:r>
    </w:p>
    <w:p w14:paraId="041BA08A" w14:textId="77777777" w:rsidR="00C3167F" w:rsidRPr="00942406" w:rsidRDefault="00C3167F" w:rsidP="00544E78">
      <w:pPr>
        <w:spacing w:after="0" w:line="240" w:lineRule="auto"/>
        <w:jc w:val="both"/>
        <w:rPr>
          <w:rFonts w:ascii="Times New Roman" w:hAnsi="Times New Roman" w:cs="Times New Roman"/>
          <w:sz w:val="24"/>
          <w:szCs w:val="24"/>
        </w:rPr>
      </w:pPr>
      <w:r w:rsidRPr="00942406">
        <w:rPr>
          <w:rFonts w:ascii="Times New Roman" w:hAnsi="Times New Roman" w:cs="Times New Roman"/>
          <w:sz w:val="24"/>
          <w:szCs w:val="24"/>
        </w:rPr>
        <w:t>X₂ is non-teaching activities</w:t>
      </w:r>
    </w:p>
    <w:p w14:paraId="32EA7E9D" w14:textId="77777777" w:rsidR="00C3167F" w:rsidRPr="00942406" w:rsidRDefault="00C3167F" w:rsidP="00544E78">
      <w:pPr>
        <w:spacing w:after="0" w:line="240" w:lineRule="auto"/>
        <w:jc w:val="both"/>
        <w:rPr>
          <w:rFonts w:ascii="Times New Roman" w:hAnsi="Times New Roman" w:cs="Times New Roman"/>
          <w:sz w:val="24"/>
          <w:szCs w:val="24"/>
        </w:rPr>
      </w:pPr>
      <w:r w:rsidRPr="00942406">
        <w:rPr>
          <w:rFonts w:ascii="Times New Roman" w:hAnsi="Times New Roman" w:cs="Times New Roman"/>
          <w:sz w:val="24"/>
          <w:szCs w:val="24"/>
        </w:rPr>
        <w:t>X₃ is administrative activities</w:t>
      </w:r>
    </w:p>
    <w:p w14:paraId="0C4D6BA5" w14:textId="69081484" w:rsidR="00C3167F" w:rsidRPr="00942406" w:rsidRDefault="00C3167F" w:rsidP="00544E78">
      <w:pPr>
        <w:spacing w:after="0" w:line="240" w:lineRule="auto"/>
        <w:jc w:val="both"/>
        <w:rPr>
          <w:rFonts w:ascii="Times New Roman" w:hAnsi="Times New Roman" w:cs="Times New Roman"/>
          <w:sz w:val="24"/>
          <w:szCs w:val="24"/>
        </w:rPr>
      </w:pPr>
      <w:r w:rsidRPr="00942406">
        <w:rPr>
          <w:rFonts w:ascii="Times New Roman" w:hAnsi="Times New Roman" w:cs="Times New Roman"/>
          <w:sz w:val="24"/>
          <w:szCs w:val="24"/>
        </w:rPr>
        <w:t>X₄ is the support and management activities</w:t>
      </w:r>
    </w:p>
    <w:p w14:paraId="135100AE" w14:textId="4C17C1DC" w:rsidR="00915966" w:rsidRPr="00942406" w:rsidRDefault="00915966" w:rsidP="00544E78">
      <w:pPr>
        <w:spacing w:after="0" w:line="240" w:lineRule="auto"/>
        <w:jc w:val="both"/>
        <w:rPr>
          <w:rFonts w:ascii="Times New Roman" w:hAnsi="Times New Roman" w:cs="Times New Roman"/>
          <w:sz w:val="24"/>
          <w:szCs w:val="24"/>
        </w:rPr>
      </w:pPr>
    </w:p>
    <w:p w14:paraId="0C06B985" w14:textId="51709AD2" w:rsidR="00CC4099" w:rsidRPr="00942406" w:rsidRDefault="00BE22D1" w:rsidP="00544E78">
      <w:pPr>
        <w:spacing w:after="0" w:line="240" w:lineRule="auto"/>
        <w:jc w:val="both"/>
        <w:rPr>
          <w:rFonts w:ascii="Times New Roman" w:hAnsi="Times New Roman" w:cs="Times New Roman"/>
          <w:sz w:val="24"/>
          <w:szCs w:val="24"/>
        </w:rPr>
      </w:pPr>
      <w:r w:rsidRPr="00942406">
        <w:rPr>
          <w:rFonts w:ascii="Times New Roman" w:hAnsi="Times New Roman" w:cs="Times New Roman"/>
          <w:sz w:val="24"/>
          <w:szCs w:val="24"/>
        </w:rPr>
        <w:tab/>
      </w:r>
      <w:r w:rsidR="00CC4099" w:rsidRPr="00942406">
        <w:rPr>
          <w:rFonts w:ascii="Times New Roman" w:hAnsi="Times New Roman" w:cs="Times New Roman"/>
          <w:sz w:val="24"/>
          <w:szCs w:val="24"/>
        </w:rPr>
        <w:t>The results show that both professional development and workload management have a strong effect on the support system of teachers. All the variables included in the analysis significantly contribute to improving teacher support. Among them, seminars, workshops, and trainings, as well as non-teaching, administrative, and management activities, all play important roles. However, non-teaching activities stand out as the strongest predictor, meaning that how teachers manage tasks outside classroom teaching has the biggest impact on how supported they feel.</w:t>
      </w:r>
    </w:p>
    <w:p w14:paraId="7907E95F" w14:textId="19078B1D" w:rsidR="00CC4099" w:rsidRPr="00942406" w:rsidRDefault="00CC4099" w:rsidP="00544E78">
      <w:pPr>
        <w:spacing w:after="0" w:line="240" w:lineRule="auto"/>
        <w:jc w:val="both"/>
        <w:rPr>
          <w:rFonts w:ascii="Times New Roman" w:hAnsi="Times New Roman" w:cs="Times New Roman"/>
          <w:sz w:val="24"/>
          <w:szCs w:val="24"/>
        </w:rPr>
      </w:pPr>
      <w:r w:rsidRPr="00942406">
        <w:rPr>
          <w:rFonts w:ascii="Times New Roman" w:hAnsi="Times New Roman" w:cs="Times New Roman"/>
          <w:sz w:val="24"/>
          <w:szCs w:val="24"/>
        </w:rPr>
        <w:tab/>
        <w:t>The findings also show that the model has strong explanatory power, with 64.5% of the support system explained by these variables. This means that most of the factors affecting teacher support are already captured in the study, although some factors are still not included. The overall result is statistically significant, confirming that both professional development and workload management, whether individually or combined, can predict the level of support teachers experience. Because of this, the null hypothesis is rejected.</w:t>
      </w:r>
    </w:p>
    <w:p w14:paraId="12677798" w14:textId="13928E67" w:rsidR="00CC4099" w:rsidRPr="00942406" w:rsidRDefault="00CC4099" w:rsidP="00544E78">
      <w:pPr>
        <w:spacing w:after="0" w:line="240" w:lineRule="auto"/>
        <w:jc w:val="both"/>
        <w:rPr>
          <w:rFonts w:ascii="Times New Roman" w:hAnsi="Times New Roman" w:cs="Times New Roman"/>
          <w:sz w:val="24"/>
          <w:szCs w:val="24"/>
        </w:rPr>
      </w:pPr>
      <w:r w:rsidRPr="00942406">
        <w:rPr>
          <w:rFonts w:ascii="Times New Roman" w:hAnsi="Times New Roman" w:cs="Times New Roman"/>
          <w:sz w:val="24"/>
          <w:szCs w:val="24"/>
        </w:rPr>
        <w:tab/>
        <w:t xml:space="preserve">Research shows that participating in training and professional development helps improve teacher effectiveness and strengthens support systems (Linda Darling-Hammond et al., 2017). Workload, especially non-teaching responsibilities, also plays a major role in shaping teachers’ working conditions and access to support (Einar M. </w:t>
      </w:r>
      <w:proofErr w:type="spellStart"/>
      <w:r w:rsidRPr="00942406">
        <w:rPr>
          <w:rFonts w:ascii="Times New Roman" w:hAnsi="Times New Roman" w:cs="Times New Roman"/>
          <w:sz w:val="24"/>
          <w:szCs w:val="24"/>
        </w:rPr>
        <w:t>Skaalvik</w:t>
      </w:r>
      <w:proofErr w:type="spellEnd"/>
      <w:r w:rsidRPr="00942406">
        <w:rPr>
          <w:rFonts w:ascii="Times New Roman" w:hAnsi="Times New Roman" w:cs="Times New Roman"/>
          <w:sz w:val="24"/>
          <w:szCs w:val="24"/>
        </w:rPr>
        <w:t xml:space="preserve"> &amp; </w:t>
      </w:r>
      <w:proofErr w:type="spellStart"/>
      <w:r w:rsidRPr="00942406">
        <w:rPr>
          <w:rFonts w:ascii="Times New Roman" w:hAnsi="Times New Roman" w:cs="Times New Roman"/>
          <w:sz w:val="24"/>
          <w:szCs w:val="24"/>
        </w:rPr>
        <w:t>Sidsel</w:t>
      </w:r>
      <w:proofErr w:type="spellEnd"/>
      <w:r w:rsidRPr="00942406">
        <w:rPr>
          <w:rFonts w:ascii="Times New Roman" w:hAnsi="Times New Roman" w:cs="Times New Roman"/>
          <w:sz w:val="24"/>
          <w:szCs w:val="24"/>
        </w:rPr>
        <w:t xml:space="preserve"> </w:t>
      </w:r>
      <w:proofErr w:type="spellStart"/>
      <w:r w:rsidRPr="00942406">
        <w:rPr>
          <w:rFonts w:ascii="Times New Roman" w:hAnsi="Times New Roman" w:cs="Times New Roman"/>
          <w:sz w:val="24"/>
          <w:szCs w:val="24"/>
        </w:rPr>
        <w:t>Skaalvik</w:t>
      </w:r>
      <w:proofErr w:type="spellEnd"/>
      <w:r w:rsidRPr="00942406">
        <w:rPr>
          <w:rFonts w:ascii="Times New Roman" w:hAnsi="Times New Roman" w:cs="Times New Roman"/>
          <w:sz w:val="24"/>
          <w:szCs w:val="24"/>
        </w:rPr>
        <w:t>, 2017). In addition, strong leadership and effective school management help build better support systems for teachers (Kenneth Leithwood et al., 2020).</w:t>
      </w:r>
    </w:p>
    <w:p w14:paraId="2B6DB493" w14:textId="6525FB85" w:rsidR="00BE22D1" w:rsidRDefault="00CC4099" w:rsidP="00544E78">
      <w:pPr>
        <w:spacing w:after="0" w:line="240" w:lineRule="auto"/>
        <w:jc w:val="both"/>
        <w:rPr>
          <w:rFonts w:ascii="Times New Roman" w:hAnsi="Times New Roman" w:cs="Times New Roman"/>
          <w:sz w:val="24"/>
          <w:szCs w:val="24"/>
        </w:rPr>
      </w:pPr>
      <w:r w:rsidRPr="00942406">
        <w:rPr>
          <w:rFonts w:ascii="Times New Roman" w:hAnsi="Times New Roman" w:cs="Times New Roman"/>
          <w:sz w:val="24"/>
          <w:szCs w:val="24"/>
        </w:rPr>
        <w:tab/>
        <w:t>The study shows that improving training opportunities and managing workload properly especially non-teaching tasks can greatly strengthen the support system of teachers. Schools should focus on both professional growth and fair workload distribution to create a more supportive and effective teaching environment.</w:t>
      </w:r>
    </w:p>
    <w:p w14:paraId="4FC113F3" w14:textId="77777777" w:rsidR="00544E78" w:rsidRDefault="00544E78" w:rsidP="00544E78">
      <w:pPr>
        <w:spacing w:after="0" w:line="240" w:lineRule="auto"/>
        <w:jc w:val="both"/>
        <w:rPr>
          <w:rFonts w:ascii="Times New Roman" w:hAnsi="Times New Roman" w:cs="Times New Roman"/>
          <w:sz w:val="24"/>
          <w:szCs w:val="24"/>
        </w:rPr>
      </w:pPr>
    </w:p>
    <w:p w14:paraId="255FD089" w14:textId="77777777" w:rsidR="00544E78" w:rsidRPr="00942406" w:rsidRDefault="00544E78" w:rsidP="00544E78">
      <w:pPr>
        <w:spacing w:after="0" w:line="240" w:lineRule="auto"/>
        <w:jc w:val="both"/>
        <w:rPr>
          <w:rFonts w:ascii="Times New Roman" w:hAnsi="Times New Roman" w:cs="Times New Roman"/>
          <w:sz w:val="24"/>
          <w:szCs w:val="24"/>
        </w:rPr>
      </w:pPr>
    </w:p>
    <w:p w14:paraId="7D2F0D55" w14:textId="77777777" w:rsidR="00CC4099" w:rsidRPr="00942406" w:rsidRDefault="00CC4099" w:rsidP="00544E78">
      <w:pPr>
        <w:spacing w:after="0" w:line="240" w:lineRule="auto"/>
        <w:jc w:val="both"/>
        <w:rPr>
          <w:rFonts w:ascii="Times New Roman" w:hAnsi="Times New Roman" w:cs="Times New Roman"/>
          <w:sz w:val="24"/>
          <w:szCs w:val="24"/>
        </w:rPr>
      </w:pPr>
    </w:p>
    <w:p w14:paraId="54EFFCD7" w14:textId="3600E19A" w:rsidR="00BE22D1" w:rsidRPr="00942406" w:rsidRDefault="00BE22D1" w:rsidP="00544E78">
      <w:pPr>
        <w:spacing w:after="0" w:line="240" w:lineRule="auto"/>
        <w:jc w:val="both"/>
        <w:rPr>
          <w:rFonts w:ascii="Times New Roman" w:hAnsi="Times New Roman" w:cs="Times New Roman"/>
          <w:b/>
          <w:bCs/>
          <w:sz w:val="24"/>
          <w:szCs w:val="24"/>
        </w:rPr>
      </w:pPr>
      <w:r w:rsidRPr="00942406">
        <w:rPr>
          <w:rFonts w:ascii="Times New Roman" w:hAnsi="Times New Roman" w:cs="Times New Roman"/>
          <w:b/>
          <w:bCs/>
          <w:sz w:val="24"/>
          <w:szCs w:val="24"/>
        </w:rPr>
        <w:t>CONCLUSIONS</w:t>
      </w:r>
    </w:p>
    <w:p w14:paraId="5ADBAB3C" w14:textId="77777777" w:rsidR="00BE22D1" w:rsidRPr="00942406" w:rsidRDefault="00BE22D1" w:rsidP="00544E78">
      <w:pPr>
        <w:spacing w:after="0" w:line="240" w:lineRule="auto"/>
        <w:jc w:val="both"/>
        <w:rPr>
          <w:rFonts w:ascii="Times New Roman" w:hAnsi="Times New Roman" w:cs="Times New Roman"/>
          <w:b/>
          <w:bCs/>
          <w:sz w:val="24"/>
          <w:szCs w:val="24"/>
        </w:rPr>
      </w:pPr>
    </w:p>
    <w:p w14:paraId="03954887" w14:textId="1F372BAB" w:rsidR="00710832" w:rsidRPr="00942406" w:rsidRDefault="00710832" w:rsidP="00544E78">
      <w:pPr>
        <w:spacing w:after="0" w:line="240" w:lineRule="auto"/>
        <w:jc w:val="both"/>
        <w:rPr>
          <w:rFonts w:ascii="Times New Roman" w:hAnsi="Times New Roman" w:cs="Times New Roman"/>
          <w:sz w:val="24"/>
          <w:szCs w:val="24"/>
        </w:rPr>
      </w:pPr>
      <w:r w:rsidRPr="00942406">
        <w:rPr>
          <w:rFonts w:ascii="Times New Roman" w:hAnsi="Times New Roman" w:cs="Times New Roman"/>
          <w:sz w:val="24"/>
          <w:szCs w:val="24"/>
        </w:rPr>
        <w:tab/>
        <w:t>The teachers situated in geographically-isolated schools demonstrate a high level of professional development, especially in seminars, workshops, and trainings that are more accessible and directly useful in their teaching. However, participation in advanced academic studies is lower due to challenges such as limited time, financial constraints, and heavy workload. At the same time, teachers show a strong ability to manage their workload, handling administrative, non-teaching, and support-related responsibilities effectively. Despite this, administrative and non-teaching tasks are more demanding, which may lead to imbalance and could affect teachers’ efficiency and well-being in the long run.</w:t>
      </w:r>
    </w:p>
    <w:p w14:paraId="6A64EEA8" w14:textId="5EA8087F" w:rsidR="00710832" w:rsidRPr="00942406" w:rsidRDefault="00710832" w:rsidP="00544E78">
      <w:pPr>
        <w:spacing w:after="0" w:line="240" w:lineRule="auto"/>
        <w:jc w:val="both"/>
        <w:rPr>
          <w:rFonts w:ascii="Times New Roman" w:hAnsi="Times New Roman" w:cs="Times New Roman"/>
          <w:sz w:val="24"/>
          <w:szCs w:val="24"/>
        </w:rPr>
      </w:pPr>
      <w:r w:rsidRPr="00942406">
        <w:rPr>
          <w:rFonts w:ascii="Times New Roman" w:hAnsi="Times New Roman" w:cs="Times New Roman"/>
          <w:sz w:val="24"/>
          <w:szCs w:val="24"/>
        </w:rPr>
        <w:tab/>
        <w:t>In terms of support, teachers generally experience a strong support system, particularly from their peers and school administrators. However, institutional support and recognition systems are less emphasized and still need improvement. The findings confirm that professional development and workload management are not only significantly related to the support system of teachers but also serve as strong predictors of it. This highlights the importance of improving both areas to create a more balanced, supportive, and effective teaching environment in geographically isolated schools.</w:t>
      </w:r>
      <w:r w:rsidR="00BE22D1" w:rsidRPr="00942406">
        <w:rPr>
          <w:rFonts w:ascii="Times New Roman" w:hAnsi="Times New Roman" w:cs="Times New Roman"/>
          <w:sz w:val="24"/>
          <w:szCs w:val="24"/>
        </w:rPr>
        <w:tab/>
      </w:r>
    </w:p>
    <w:p w14:paraId="03303AB3" w14:textId="77777777" w:rsidR="00D00E52" w:rsidRDefault="00D00E52" w:rsidP="00544E78">
      <w:pPr>
        <w:spacing w:after="0" w:line="240" w:lineRule="auto"/>
        <w:jc w:val="both"/>
        <w:rPr>
          <w:rFonts w:ascii="Times New Roman" w:hAnsi="Times New Roman" w:cs="Times New Roman"/>
          <w:b/>
          <w:bCs/>
          <w:sz w:val="24"/>
          <w:szCs w:val="24"/>
        </w:rPr>
      </w:pPr>
    </w:p>
    <w:p w14:paraId="5B0E1C52" w14:textId="01B4766F" w:rsidR="00BE22D1" w:rsidRPr="00942406" w:rsidRDefault="00BE22D1" w:rsidP="00544E78">
      <w:pPr>
        <w:spacing w:after="0" w:line="240" w:lineRule="auto"/>
        <w:jc w:val="both"/>
        <w:rPr>
          <w:rFonts w:ascii="Times New Roman" w:hAnsi="Times New Roman" w:cs="Times New Roman"/>
          <w:b/>
          <w:bCs/>
          <w:sz w:val="24"/>
          <w:szCs w:val="24"/>
        </w:rPr>
      </w:pPr>
      <w:r w:rsidRPr="00942406">
        <w:rPr>
          <w:rFonts w:ascii="Times New Roman" w:hAnsi="Times New Roman" w:cs="Times New Roman"/>
          <w:b/>
          <w:bCs/>
          <w:sz w:val="24"/>
          <w:szCs w:val="24"/>
        </w:rPr>
        <w:t xml:space="preserve">RECOMMENDATIONS </w:t>
      </w:r>
    </w:p>
    <w:p w14:paraId="48018509" w14:textId="6C961FB4" w:rsidR="00BE22D1" w:rsidRPr="00942406" w:rsidRDefault="00BE22D1" w:rsidP="00544E78">
      <w:pPr>
        <w:spacing w:after="0" w:line="240" w:lineRule="auto"/>
        <w:jc w:val="both"/>
        <w:rPr>
          <w:rFonts w:ascii="Times New Roman" w:hAnsi="Times New Roman" w:cs="Times New Roman"/>
          <w:sz w:val="24"/>
          <w:szCs w:val="24"/>
        </w:rPr>
      </w:pPr>
    </w:p>
    <w:p w14:paraId="2B53D080" w14:textId="01926419" w:rsidR="00EA65A0" w:rsidRPr="00942406" w:rsidRDefault="00CF24EB" w:rsidP="00544E78">
      <w:pPr>
        <w:spacing w:after="0" w:line="240" w:lineRule="auto"/>
        <w:jc w:val="both"/>
        <w:rPr>
          <w:rFonts w:ascii="Times New Roman" w:hAnsi="Times New Roman" w:cs="Times New Roman"/>
          <w:sz w:val="24"/>
          <w:szCs w:val="24"/>
        </w:rPr>
      </w:pPr>
      <w:r w:rsidRPr="00942406">
        <w:rPr>
          <w:rFonts w:ascii="Times New Roman" w:hAnsi="Times New Roman" w:cs="Times New Roman"/>
          <w:sz w:val="24"/>
          <w:szCs w:val="24"/>
        </w:rPr>
        <w:tab/>
      </w:r>
      <w:r w:rsidR="00EA65A0" w:rsidRPr="00942406">
        <w:rPr>
          <w:rFonts w:ascii="Times New Roman" w:hAnsi="Times New Roman" w:cs="Times New Roman"/>
          <w:sz w:val="24"/>
          <w:szCs w:val="24"/>
        </w:rPr>
        <w:t>The study recommends that policymakers and the Department of Education authorities focus on improving the working conditions of teachers in geographically-isolated schools. This includes providing enough resources, better infrastructure, and stronger institutional support to create a more balanced and supportive environment. There is also a need to develop policies that ensure fair workload distribution, offer financial assistance such as scholarships, and create flexible programs that allow teachers to pursue advanced academic studies despite time and financial limitations.</w:t>
      </w:r>
    </w:p>
    <w:p w14:paraId="6CC6A802" w14:textId="6816D2EB" w:rsidR="00BE22D1" w:rsidRPr="00942406" w:rsidRDefault="00EA65A0" w:rsidP="00544E78">
      <w:pPr>
        <w:spacing w:after="0" w:line="240" w:lineRule="auto"/>
        <w:jc w:val="both"/>
        <w:rPr>
          <w:rFonts w:ascii="Times New Roman" w:hAnsi="Times New Roman" w:cs="Times New Roman"/>
          <w:sz w:val="24"/>
          <w:szCs w:val="24"/>
        </w:rPr>
      </w:pPr>
      <w:r w:rsidRPr="00942406">
        <w:rPr>
          <w:rFonts w:ascii="Times New Roman" w:hAnsi="Times New Roman" w:cs="Times New Roman"/>
          <w:sz w:val="24"/>
          <w:szCs w:val="24"/>
        </w:rPr>
        <w:tab/>
        <w:t>Schools and administrators are encouraged to strengthen professional development programs by offering more structured and long-term opportunities, such as partnerships with higher education institutions and flexible learning options. At the same time, reducing excessive administrative and non-teaching tasks through clerical support and digital systems can help ease teachers’ workload. Teachers themselves are encouraged to continue engaging in professional growth, especially in research and further studies. Future researchers are also advised to explore other factors like teacher well-being, job satisfaction, and student outcomes to better understand and improve the support system in different educational settings.</w:t>
      </w:r>
    </w:p>
    <w:p w14:paraId="250D32D9" w14:textId="77777777" w:rsidR="00DF5634" w:rsidRPr="00942406" w:rsidRDefault="00DF5634" w:rsidP="00544E78">
      <w:pPr>
        <w:spacing w:after="0" w:line="240" w:lineRule="auto"/>
        <w:jc w:val="both"/>
        <w:rPr>
          <w:rFonts w:ascii="Times New Roman" w:hAnsi="Times New Roman" w:cs="Times New Roman"/>
          <w:sz w:val="24"/>
          <w:szCs w:val="24"/>
        </w:rPr>
      </w:pPr>
    </w:p>
    <w:p w14:paraId="62EC4244" w14:textId="0E313617" w:rsidR="00CF24EB" w:rsidRPr="00942406" w:rsidRDefault="00CF24EB" w:rsidP="00544E78">
      <w:pPr>
        <w:spacing w:after="0" w:line="240" w:lineRule="auto"/>
        <w:jc w:val="both"/>
        <w:rPr>
          <w:rFonts w:ascii="Times New Roman" w:hAnsi="Times New Roman" w:cs="Times New Roman"/>
          <w:b/>
          <w:bCs/>
          <w:sz w:val="24"/>
          <w:szCs w:val="24"/>
        </w:rPr>
      </w:pPr>
      <w:r w:rsidRPr="00942406">
        <w:rPr>
          <w:rFonts w:ascii="Times New Roman" w:hAnsi="Times New Roman" w:cs="Times New Roman"/>
          <w:b/>
          <w:bCs/>
          <w:sz w:val="24"/>
          <w:szCs w:val="24"/>
        </w:rPr>
        <w:t xml:space="preserve">ACKNOWLEDGEMENTS </w:t>
      </w:r>
    </w:p>
    <w:p w14:paraId="10F4C5DC" w14:textId="76349B02" w:rsidR="00CF24EB" w:rsidRPr="00942406" w:rsidRDefault="00CF24EB" w:rsidP="00544E78">
      <w:pPr>
        <w:spacing w:after="0" w:line="240" w:lineRule="auto"/>
        <w:jc w:val="both"/>
        <w:rPr>
          <w:rFonts w:ascii="Times New Roman" w:hAnsi="Times New Roman" w:cs="Times New Roman"/>
          <w:sz w:val="24"/>
          <w:szCs w:val="24"/>
        </w:rPr>
      </w:pPr>
    </w:p>
    <w:p w14:paraId="5B2B98A1" w14:textId="6EC3B02F" w:rsidR="006A7D20" w:rsidRDefault="00604821" w:rsidP="00544E78">
      <w:pPr>
        <w:spacing w:after="0" w:line="240" w:lineRule="auto"/>
        <w:jc w:val="both"/>
        <w:rPr>
          <w:rFonts w:ascii="Times New Roman" w:hAnsi="Times New Roman" w:cs="Times New Roman"/>
          <w:sz w:val="24"/>
          <w:szCs w:val="24"/>
        </w:rPr>
      </w:pPr>
      <w:r w:rsidRPr="00942406">
        <w:rPr>
          <w:rFonts w:ascii="Times New Roman" w:hAnsi="Times New Roman" w:cs="Times New Roman"/>
          <w:sz w:val="24"/>
          <w:szCs w:val="24"/>
        </w:rPr>
        <w:tab/>
      </w:r>
      <w:r w:rsidR="006A7D20" w:rsidRPr="00942406">
        <w:rPr>
          <w:rFonts w:ascii="Times New Roman" w:hAnsi="Times New Roman" w:cs="Times New Roman"/>
          <w:sz w:val="24"/>
          <w:szCs w:val="24"/>
        </w:rPr>
        <w:t xml:space="preserve">My deepest appreciation and unlimited thanks addressed to Central Mindanao University and all the College of Education for technical support specially to my thesis adviser James L. Paglinawan, Ph.D. for undying support for this paper to be published, the </w:t>
      </w:r>
      <w:proofErr w:type="spellStart"/>
      <w:r w:rsidR="006A7D20" w:rsidRPr="00942406">
        <w:rPr>
          <w:rFonts w:ascii="Times New Roman" w:hAnsi="Times New Roman" w:cs="Times New Roman"/>
          <w:sz w:val="24"/>
          <w:szCs w:val="24"/>
        </w:rPr>
        <w:t>DepEd</w:t>
      </w:r>
      <w:proofErr w:type="spellEnd"/>
      <w:r w:rsidR="006A7D20" w:rsidRPr="00942406">
        <w:rPr>
          <w:rFonts w:ascii="Times New Roman" w:hAnsi="Times New Roman" w:cs="Times New Roman"/>
          <w:sz w:val="24"/>
          <w:szCs w:val="24"/>
        </w:rPr>
        <w:t xml:space="preserve"> specifically in </w:t>
      </w:r>
      <w:proofErr w:type="spellStart"/>
      <w:r w:rsidR="006A7D20" w:rsidRPr="00942406">
        <w:rPr>
          <w:rFonts w:ascii="Times New Roman" w:hAnsi="Times New Roman" w:cs="Times New Roman"/>
          <w:sz w:val="24"/>
          <w:szCs w:val="24"/>
        </w:rPr>
        <w:t>Kitaotao</w:t>
      </w:r>
      <w:proofErr w:type="spellEnd"/>
      <w:r w:rsidR="006A7D20" w:rsidRPr="00942406">
        <w:rPr>
          <w:rFonts w:ascii="Times New Roman" w:hAnsi="Times New Roman" w:cs="Times New Roman"/>
          <w:sz w:val="24"/>
          <w:szCs w:val="24"/>
        </w:rPr>
        <w:t xml:space="preserve"> District I, Quezon District II, and San Fernando District II, Division of Bukidnon for all-</w:t>
      </w:r>
      <w:r w:rsidR="005E260D" w:rsidRPr="00942406">
        <w:rPr>
          <w:rFonts w:ascii="Times New Roman" w:hAnsi="Times New Roman" w:cs="Times New Roman"/>
          <w:sz w:val="24"/>
          <w:szCs w:val="24"/>
        </w:rPr>
        <w:t>out</w:t>
      </w:r>
      <w:r w:rsidR="006A7D20" w:rsidRPr="00942406">
        <w:rPr>
          <w:rFonts w:ascii="Times New Roman" w:hAnsi="Times New Roman" w:cs="Times New Roman"/>
          <w:sz w:val="24"/>
          <w:szCs w:val="24"/>
        </w:rPr>
        <w:t xml:space="preserve"> collaboration and support for allowing the respondents to participate in the survey during their free time</w:t>
      </w:r>
      <w:r w:rsidR="00155DD3" w:rsidRPr="00942406">
        <w:rPr>
          <w:rFonts w:ascii="Times New Roman" w:hAnsi="Times New Roman" w:cs="Times New Roman"/>
          <w:sz w:val="24"/>
          <w:szCs w:val="24"/>
        </w:rPr>
        <w:t xml:space="preserve">: and to my family, to everyone and most of all to the </w:t>
      </w:r>
      <w:proofErr w:type="spellStart"/>
      <w:r w:rsidR="00155DD3" w:rsidRPr="00942406">
        <w:rPr>
          <w:rFonts w:ascii="Times New Roman" w:hAnsi="Times New Roman" w:cs="Times New Roman"/>
          <w:sz w:val="24"/>
          <w:szCs w:val="24"/>
        </w:rPr>
        <w:t>Almightly</w:t>
      </w:r>
      <w:proofErr w:type="spellEnd"/>
      <w:r w:rsidR="00155DD3" w:rsidRPr="00942406">
        <w:rPr>
          <w:rFonts w:ascii="Times New Roman" w:hAnsi="Times New Roman" w:cs="Times New Roman"/>
          <w:sz w:val="24"/>
          <w:szCs w:val="24"/>
        </w:rPr>
        <w:t>, to make this study a reality.</w:t>
      </w:r>
    </w:p>
    <w:p w14:paraId="2AE5B3DA" w14:textId="77777777" w:rsidR="00544E78" w:rsidRDefault="00544E78" w:rsidP="00544E78">
      <w:pPr>
        <w:spacing w:after="0" w:line="240" w:lineRule="auto"/>
        <w:jc w:val="both"/>
        <w:rPr>
          <w:rFonts w:ascii="Times New Roman" w:hAnsi="Times New Roman" w:cs="Times New Roman"/>
          <w:sz w:val="24"/>
          <w:szCs w:val="24"/>
        </w:rPr>
      </w:pPr>
    </w:p>
    <w:p w14:paraId="0A8BA154" w14:textId="77777777" w:rsidR="00544E78" w:rsidRDefault="00544E78" w:rsidP="00544E78">
      <w:pPr>
        <w:spacing w:after="0" w:line="240" w:lineRule="auto"/>
        <w:jc w:val="both"/>
        <w:rPr>
          <w:rFonts w:ascii="Times New Roman" w:hAnsi="Times New Roman" w:cs="Times New Roman"/>
          <w:sz w:val="24"/>
          <w:szCs w:val="24"/>
        </w:rPr>
      </w:pPr>
    </w:p>
    <w:p w14:paraId="3027166A" w14:textId="77777777" w:rsidR="00544E78" w:rsidRPr="00942406" w:rsidRDefault="00544E78" w:rsidP="00544E78">
      <w:pPr>
        <w:spacing w:after="0" w:line="240" w:lineRule="auto"/>
        <w:jc w:val="both"/>
        <w:rPr>
          <w:rFonts w:ascii="Times New Roman" w:hAnsi="Times New Roman" w:cs="Times New Roman"/>
          <w:sz w:val="24"/>
          <w:szCs w:val="24"/>
        </w:rPr>
      </w:pPr>
    </w:p>
    <w:p w14:paraId="4A8E49DB" w14:textId="77777777" w:rsidR="006A7D20" w:rsidRPr="00942406" w:rsidRDefault="006A7D20" w:rsidP="00544E78">
      <w:pPr>
        <w:spacing w:after="0" w:line="240" w:lineRule="auto"/>
        <w:jc w:val="both"/>
        <w:rPr>
          <w:rFonts w:ascii="Times New Roman" w:hAnsi="Times New Roman" w:cs="Times New Roman"/>
          <w:sz w:val="24"/>
          <w:szCs w:val="24"/>
        </w:rPr>
      </w:pPr>
    </w:p>
    <w:p w14:paraId="098F0B3D" w14:textId="49492071" w:rsidR="007C6E39" w:rsidRPr="00942406" w:rsidRDefault="00155DD3" w:rsidP="00544E78">
      <w:pPr>
        <w:spacing w:after="0" w:line="240" w:lineRule="auto"/>
        <w:jc w:val="both"/>
        <w:rPr>
          <w:rFonts w:ascii="Times New Roman" w:hAnsi="Times New Roman" w:cs="Times New Roman"/>
          <w:b/>
          <w:bCs/>
          <w:sz w:val="24"/>
          <w:szCs w:val="24"/>
        </w:rPr>
      </w:pPr>
      <w:r w:rsidRPr="00942406">
        <w:rPr>
          <w:rFonts w:ascii="Times New Roman" w:hAnsi="Times New Roman" w:cs="Times New Roman"/>
          <w:b/>
          <w:bCs/>
          <w:sz w:val="24"/>
          <w:szCs w:val="24"/>
        </w:rPr>
        <w:t>LITERATURE CITED</w:t>
      </w:r>
    </w:p>
    <w:p w14:paraId="7BDD7DA6" w14:textId="77777777" w:rsidR="00082117" w:rsidRPr="00942406" w:rsidRDefault="00082117" w:rsidP="00544E78">
      <w:pPr>
        <w:spacing w:after="0" w:line="240" w:lineRule="auto"/>
        <w:ind w:hanging="851"/>
        <w:rPr>
          <w:rFonts w:ascii="Times New Roman" w:hAnsi="Times New Roman" w:cs="Times New Roman"/>
          <w:sz w:val="24"/>
          <w:szCs w:val="24"/>
        </w:rPr>
      </w:pPr>
    </w:p>
    <w:p w14:paraId="7B2A509F" w14:textId="21992F8D" w:rsidR="00082117" w:rsidRPr="00942406" w:rsidRDefault="00082117" w:rsidP="00544E78">
      <w:pPr>
        <w:pStyle w:val="NormalWeb"/>
        <w:numPr>
          <w:ilvl w:val="0"/>
          <w:numId w:val="2"/>
        </w:numPr>
        <w:spacing w:before="0" w:beforeAutospacing="0" w:after="0" w:afterAutospacing="0"/>
      </w:pPr>
      <w:proofErr w:type="spellStart"/>
      <w:r w:rsidRPr="00942406">
        <w:t>Abulon</w:t>
      </w:r>
      <w:proofErr w:type="spellEnd"/>
      <w:r w:rsidRPr="00942406">
        <w:t xml:space="preserve">, E. L. R., David, A. P., Pascua, M. R., &amp; Mangahas, T. L. S. (2020). Basic education teachers’ concept of effective teaching: Inputs to teacher education curriculum in the Philippines. </w:t>
      </w:r>
      <w:r w:rsidRPr="00942406">
        <w:rPr>
          <w:rStyle w:val="Emphasis"/>
        </w:rPr>
        <w:t>Universal Journal of Educational Research, 8</w:t>
      </w:r>
      <w:r w:rsidRPr="00942406">
        <w:t>(2), 569–582.</w:t>
      </w:r>
    </w:p>
    <w:p w14:paraId="2163E5C4" w14:textId="77777777" w:rsidR="00082117" w:rsidRPr="00942406" w:rsidRDefault="00082117" w:rsidP="00544E78">
      <w:pPr>
        <w:pStyle w:val="NormalWeb"/>
        <w:spacing w:before="0" w:beforeAutospacing="0" w:after="0" w:afterAutospacing="0"/>
        <w:ind w:hanging="851"/>
      </w:pPr>
    </w:p>
    <w:p w14:paraId="10724960" w14:textId="126D0F26" w:rsidR="00082117" w:rsidRPr="00942406" w:rsidRDefault="00082117" w:rsidP="00544E78">
      <w:pPr>
        <w:pStyle w:val="ListParagraph"/>
        <w:numPr>
          <w:ilvl w:val="0"/>
          <w:numId w:val="2"/>
        </w:numPr>
        <w:spacing w:after="0" w:line="240" w:lineRule="auto"/>
        <w:rPr>
          <w:rFonts w:ascii="Times New Roman" w:hAnsi="Times New Roman" w:cs="Times New Roman"/>
          <w:sz w:val="24"/>
          <w:szCs w:val="24"/>
        </w:rPr>
      </w:pPr>
      <w:r w:rsidRPr="00942406">
        <w:rPr>
          <w:rFonts w:ascii="Times New Roman" w:hAnsi="Times New Roman" w:cs="Times New Roman"/>
          <w:sz w:val="24"/>
          <w:szCs w:val="24"/>
        </w:rPr>
        <w:t xml:space="preserve">Ancho, I. V., &amp; Arrieta, G. S. (2021). Teacher professional development in the Philippines: Challenges and opportunities. </w:t>
      </w:r>
      <w:r w:rsidRPr="00942406">
        <w:rPr>
          <w:rStyle w:val="Emphasis"/>
          <w:rFonts w:ascii="Times New Roman" w:hAnsi="Times New Roman" w:cs="Times New Roman"/>
          <w:sz w:val="24"/>
          <w:szCs w:val="24"/>
        </w:rPr>
        <w:t>International Journal of Educational Management, 35</w:t>
      </w:r>
      <w:r w:rsidRPr="00942406">
        <w:rPr>
          <w:rFonts w:ascii="Times New Roman" w:hAnsi="Times New Roman" w:cs="Times New Roman"/>
          <w:sz w:val="24"/>
          <w:szCs w:val="24"/>
        </w:rPr>
        <w:t>(3), 567–580.</w:t>
      </w:r>
    </w:p>
    <w:p w14:paraId="0B75B20F" w14:textId="77777777" w:rsidR="00082117" w:rsidRPr="00942406" w:rsidRDefault="00082117" w:rsidP="00544E78">
      <w:pPr>
        <w:spacing w:after="0" w:line="240" w:lineRule="auto"/>
        <w:ind w:hanging="851"/>
        <w:rPr>
          <w:rFonts w:ascii="Times New Roman" w:hAnsi="Times New Roman" w:cs="Times New Roman"/>
          <w:sz w:val="24"/>
          <w:szCs w:val="24"/>
        </w:rPr>
      </w:pPr>
    </w:p>
    <w:p w14:paraId="3D3C962F" w14:textId="572E57A4" w:rsidR="00082117" w:rsidRPr="00942406" w:rsidRDefault="00082117" w:rsidP="00544E78">
      <w:pPr>
        <w:pStyle w:val="ListParagraph"/>
        <w:numPr>
          <w:ilvl w:val="0"/>
          <w:numId w:val="2"/>
        </w:numPr>
        <w:spacing w:after="0" w:line="240" w:lineRule="auto"/>
        <w:rPr>
          <w:rFonts w:ascii="Times New Roman" w:hAnsi="Times New Roman" w:cs="Times New Roman"/>
          <w:sz w:val="24"/>
          <w:szCs w:val="24"/>
        </w:rPr>
      </w:pPr>
      <w:r w:rsidRPr="00942406">
        <w:rPr>
          <w:rFonts w:ascii="Times New Roman" w:hAnsi="Times New Roman" w:cs="Times New Roman"/>
          <w:sz w:val="24"/>
          <w:szCs w:val="24"/>
        </w:rPr>
        <w:t xml:space="preserve">Aquino, J. P., &amp; Reyes, L. M. (2021). Digital divide in Philippine public schools: Implications for teacher professional development. </w:t>
      </w:r>
      <w:r w:rsidRPr="00942406">
        <w:rPr>
          <w:rStyle w:val="Emphasis"/>
          <w:rFonts w:ascii="Times New Roman" w:hAnsi="Times New Roman" w:cs="Times New Roman"/>
          <w:sz w:val="24"/>
          <w:szCs w:val="24"/>
        </w:rPr>
        <w:t>Philippine Journal of Education</w:t>
      </w:r>
      <w:r w:rsidRPr="00942406">
        <w:rPr>
          <w:rFonts w:ascii="Times New Roman" w:hAnsi="Times New Roman" w:cs="Times New Roman"/>
          <w:sz w:val="24"/>
          <w:szCs w:val="24"/>
        </w:rPr>
        <w:t>, 98(2), 34–48.</w:t>
      </w:r>
    </w:p>
    <w:p w14:paraId="585A4D68" w14:textId="77777777" w:rsidR="00082117" w:rsidRPr="00942406" w:rsidRDefault="00082117" w:rsidP="00544E78">
      <w:pPr>
        <w:spacing w:after="0" w:line="240" w:lineRule="auto"/>
        <w:ind w:hanging="851"/>
        <w:rPr>
          <w:rFonts w:ascii="Times New Roman" w:hAnsi="Times New Roman" w:cs="Times New Roman"/>
          <w:sz w:val="24"/>
          <w:szCs w:val="24"/>
        </w:rPr>
      </w:pPr>
    </w:p>
    <w:p w14:paraId="1B5881CC" w14:textId="5B4F5570" w:rsidR="00082117" w:rsidRPr="00942406" w:rsidRDefault="00082117" w:rsidP="00544E78">
      <w:pPr>
        <w:pStyle w:val="ListParagraph"/>
        <w:numPr>
          <w:ilvl w:val="0"/>
          <w:numId w:val="2"/>
        </w:numPr>
        <w:spacing w:after="0" w:line="240" w:lineRule="auto"/>
        <w:rPr>
          <w:rStyle w:val="Hyperlink"/>
          <w:rFonts w:ascii="Times New Roman" w:eastAsia="Times New Roman" w:hAnsi="Times New Roman" w:cs="Times New Roman"/>
          <w:color w:val="auto"/>
          <w:sz w:val="24"/>
          <w:szCs w:val="24"/>
          <w:lang w:eastAsia="en-PH"/>
        </w:rPr>
      </w:pPr>
      <w:r w:rsidRPr="00942406">
        <w:rPr>
          <w:rFonts w:ascii="Times New Roman" w:eastAsia="Times New Roman" w:hAnsi="Times New Roman" w:cs="Times New Roman"/>
          <w:sz w:val="24"/>
          <w:szCs w:val="24"/>
          <w:lang w:eastAsia="en-PH"/>
        </w:rPr>
        <w:t xml:space="preserve">Ballet, K., &amp; </w:t>
      </w:r>
      <w:proofErr w:type="spellStart"/>
      <w:r w:rsidRPr="00942406">
        <w:rPr>
          <w:rFonts w:ascii="Times New Roman" w:eastAsia="Times New Roman" w:hAnsi="Times New Roman" w:cs="Times New Roman"/>
          <w:sz w:val="24"/>
          <w:szCs w:val="24"/>
          <w:lang w:eastAsia="en-PH"/>
        </w:rPr>
        <w:t>Kelchtermans</w:t>
      </w:r>
      <w:proofErr w:type="spellEnd"/>
      <w:r w:rsidRPr="00942406">
        <w:rPr>
          <w:rFonts w:ascii="Times New Roman" w:eastAsia="Times New Roman" w:hAnsi="Times New Roman" w:cs="Times New Roman"/>
          <w:sz w:val="24"/>
          <w:szCs w:val="24"/>
          <w:lang w:eastAsia="en-PH"/>
        </w:rPr>
        <w:t xml:space="preserve">, G. (2009). Struggling with workload: Primary teachers’ experience of intensification. </w:t>
      </w:r>
      <w:r w:rsidRPr="00942406">
        <w:rPr>
          <w:rFonts w:ascii="Times New Roman" w:eastAsia="Times New Roman" w:hAnsi="Times New Roman" w:cs="Times New Roman"/>
          <w:i/>
          <w:iCs/>
          <w:sz w:val="24"/>
          <w:szCs w:val="24"/>
          <w:lang w:eastAsia="en-PH"/>
        </w:rPr>
        <w:t>Teaching and Teacher Education, 25</w:t>
      </w:r>
      <w:r w:rsidRPr="00942406">
        <w:rPr>
          <w:rFonts w:ascii="Times New Roman" w:eastAsia="Times New Roman" w:hAnsi="Times New Roman" w:cs="Times New Roman"/>
          <w:sz w:val="24"/>
          <w:szCs w:val="24"/>
          <w:lang w:eastAsia="en-PH"/>
        </w:rPr>
        <w:t xml:space="preserve">(8), 1150–1157. </w:t>
      </w:r>
      <w:hyperlink r:id="rId9" w:history="1">
        <w:r w:rsidRPr="00942406">
          <w:rPr>
            <w:rStyle w:val="Hyperlink"/>
            <w:rFonts w:ascii="Times New Roman" w:eastAsia="Times New Roman" w:hAnsi="Times New Roman" w:cs="Times New Roman"/>
            <w:color w:val="auto"/>
            <w:sz w:val="24"/>
            <w:szCs w:val="24"/>
            <w:lang w:eastAsia="en-PH"/>
          </w:rPr>
          <w:t>https://doi.org/10.1016/j.tate.2009.02.012</w:t>
        </w:r>
      </w:hyperlink>
    </w:p>
    <w:p w14:paraId="2D7841FB" w14:textId="77777777" w:rsidR="00082117" w:rsidRPr="00942406" w:rsidRDefault="00082117" w:rsidP="00544E78">
      <w:pPr>
        <w:spacing w:after="0" w:line="240" w:lineRule="auto"/>
        <w:ind w:hanging="851"/>
        <w:rPr>
          <w:rStyle w:val="Hyperlink"/>
          <w:rFonts w:ascii="Times New Roman" w:eastAsia="Times New Roman" w:hAnsi="Times New Roman" w:cs="Times New Roman"/>
          <w:color w:val="auto"/>
          <w:sz w:val="24"/>
          <w:szCs w:val="24"/>
          <w:lang w:eastAsia="en-PH"/>
        </w:rPr>
      </w:pPr>
    </w:p>
    <w:p w14:paraId="79880FF9" w14:textId="76831FD8" w:rsidR="00082117" w:rsidRPr="00942406" w:rsidRDefault="00082117" w:rsidP="00544E78">
      <w:pPr>
        <w:pStyle w:val="ListParagraph"/>
        <w:numPr>
          <w:ilvl w:val="0"/>
          <w:numId w:val="2"/>
        </w:numPr>
        <w:spacing w:after="0" w:line="240" w:lineRule="auto"/>
        <w:rPr>
          <w:rFonts w:ascii="Times New Roman" w:eastAsia="Times New Roman" w:hAnsi="Times New Roman" w:cs="Times New Roman"/>
          <w:sz w:val="24"/>
          <w:szCs w:val="24"/>
          <w:lang w:eastAsia="en-PH"/>
        </w:rPr>
      </w:pPr>
      <w:r w:rsidRPr="00942406">
        <w:rPr>
          <w:rFonts w:ascii="Times New Roman" w:eastAsia="Times New Roman" w:hAnsi="Times New Roman" w:cs="Times New Roman"/>
          <w:sz w:val="24"/>
          <w:szCs w:val="24"/>
          <w:lang w:eastAsia="en-PH"/>
        </w:rPr>
        <w:t xml:space="preserve">Barros, M. G. D., &amp; </w:t>
      </w:r>
      <w:proofErr w:type="spellStart"/>
      <w:r w:rsidRPr="00942406">
        <w:rPr>
          <w:rFonts w:ascii="Times New Roman" w:eastAsia="Times New Roman" w:hAnsi="Times New Roman" w:cs="Times New Roman"/>
          <w:sz w:val="24"/>
          <w:szCs w:val="24"/>
          <w:lang w:eastAsia="en-PH"/>
        </w:rPr>
        <w:t>Dalonos</w:t>
      </w:r>
      <w:proofErr w:type="spellEnd"/>
      <w:r w:rsidRPr="00942406">
        <w:rPr>
          <w:rFonts w:ascii="Times New Roman" w:eastAsia="Times New Roman" w:hAnsi="Times New Roman" w:cs="Times New Roman"/>
          <w:sz w:val="24"/>
          <w:szCs w:val="24"/>
          <w:lang w:eastAsia="en-PH"/>
        </w:rPr>
        <w:t xml:space="preserve">, S. (2025). Exploring the support systems of special education teachers. </w:t>
      </w:r>
      <w:r w:rsidRPr="00942406">
        <w:rPr>
          <w:rFonts w:ascii="Times New Roman" w:eastAsia="Times New Roman" w:hAnsi="Times New Roman" w:cs="Times New Roman"/>
          <w:i/>
          <w:iCs/>
          <w:sz w:val="24"/>
          <w:szCs w:val="24"/>
          <w:lang w:eastAsia="en-PH"/>
        </w:rPr>
        <w:t>American Journal of Educational Research, 13</w:t>
      </w:r>
      <w:r w:rsidRPr="00942406">
        <w:rPr>
          <w:rFonts w:ascii="Times New Roman" w:eastAsia="Times New Roman" w:hAnsi="Times New Roman" w:cs="Times New Roman"/>
          <w:sz w:val="24"/>
          <w:szCs w:val="24"/>
          <w:lang w:eastAsia="en-PH"/>
        </w:rPr>
        <w:t>(2), 88–91.</w:t>
      </w:r>
    </w:p>
    <w:p w14:paraId="73D9C2D5" w14:textId="77777777" w:rsidR="00082117" w:rsidRPr="00942406" w:rsidRDefault="00082117" w:rsidP="00544E78">
      <w:pPr>
        <w:spacing w:after="0" w:line="240" w:lineRule="auto"/>
        <w:ind w:hanging="851"/>
        <w:rPr>
          <w:rFonts w:ascii="Times New Roman" w:hAnsi="Times New Roman" w:cs="Times New Roman"/>
          <w:sz w:val="24"/>
          <w:szCs w:val="24"/>
        </w:rPr>
      </w:pPr>
    </w:p>
    <w:p w14:paraId="04145D7E" w14:textId="3BF248C0" w:rsidR="00082117" w:rsidRPr="00942406" w:rsidRDefault="00082117" w:rsidP="00544E78">
      <w:pPr>
        <w:pStyle w:val="ListParagraph"/>
        <w:numPr>
          <w:ilvl w:val="0"/>
          <w:numId w:val="2"/>
        </w:numPr>
        <w:spacing w:after="0" w:line="240" w:lineRule="auto"/>
        <w:rPr>
          <w:rFonts w:ascii="Times New Roman" w:hAnsi="Times New Roman" w:cs="Times New Roman"/>
          <w:sz w:val="24"/>
          <w:szCs w:val="24"/>
        </w:rPr>
      </w:pPr>
      <w:r w:rsidRPr="00942406">
        <w:rPr>
          <w:rFonts w:ascii="Times New Roman" w:hAnsi="Times New Roman" w:cs="Times New Roman"/>
          <w:sz w:val="24"/>
          <w:szCs w:val="24"/>
        </w:rPr>
        <w:t xml:space="preserve">Bautista, R. A. (2018). Workload and stress among public school teachers in rural areas. </w:t>
      </w:r>
      <w:r w:rsidRPr="00942406">
        <w:rPr>
          <w:rStyle w:val="Emphasis"/>
          <w:rFonts w:ascii="Times New Roman" w:hAnsi="Times New Roman" w:cs="Times New Roman"/>
          <w:sz w:val="24"/>
          <w:szCs w:val="24"/>
        </w:rPr>
        <w:t>Asia Pacific Journal of Multidisciplinary Research</w:t>
      </w:r>
      <w:r w:rsidRPr="00942406">
        <w:rPr>
          <w:rFonts w:ascii="Times New Roman" w:hAnsi="Times New Roman" w:cs="Times New Roman"/>
          <w:sz w:val="24"/>
          <w:szCs w:val="24"/>
        </w:rPr>
        <w:t>, 6(3), 102–110.</w:t>
      </w:r>
    </w:p>
    <w:p w14:paraId="1C5364D8" w14:textId="77777777" w:rsidR="00082117" w:rsidRPr="00942406" w:rsidRDefault="00082117" w:rsidP="00544E78">
      <w:pPr>
        <w:spacing w:after="0" w:line="240" w:lineRule="auto"/>
        <w:ind w:hanging="851"/>
        <w:rPr>
          <w:rFonts w:ascii="Times New Roman" w:hAnsi="Times New Roman" w:cs="Times New Roman"/>
          <w:sz w:val="24"/>
          <w:szCs w:val="24"/>
        </w:rPr>
      </w:pPr>
    </w:p>
    <w:p w14:paraId="4650838B" w14:textId="7336BB92" w:rsidR="00082117" w:rsidRPr="00942406" w:rsidRDefault="00082117" w:rsidP="00544E78">
      <w:pPr>
        <w:pStyle w:val="NormalWeb"/>
        <w:numPr>
          <w:ilvl w:val="0"/>
          <w:numId w:val="2"/>
        </w:numPr>
        <w:spacing w:before="0" w:beforeAutospacing="0" w:after="0" w:afterAutospacing="0"/>
      </w:pPr>
      <w:proofErr w:type="spellStart"/>
      <w:r w:rsidRPr="00942406">
        <w:t>Bongco</w:t>
      </w:r>
      <w:proofErr w:type="spellEnd"/>
      <w:r w:rsidRPr="00942406">
        <w:t xml:space="preserve">, R. T., &amp; Ancho, I. V. (2019). Exploring Filipino teachers’ professional workload. </w:t>
      </w:r>
      <w:r w:rsidRPr="00942406">
        <w:rPr>
          <w:rStyle w:val="Emphasis"/>
        </w:rPr>
        <w:t>Journal of Research, Policy &amp; Practice of Teachers and Teacher Education, 9</w:t>
      </w:r>
      <w:r w:rsidRPr="00942406">
        <w:t>(2), 19–29.</w:t>
      </w:r>
    </w:p>
    <w:p w14:paraId="19D33381" w14:textId="339734EE" w:rsidR="00082117" w:rsidRPr="00942406" w:rsidRDefault="00741A1D" w:rsidP="00544E78">
      <w:pPr>
        <w:pStyle w:val="NormalWeb"/>
        <w:spacing w:before="0" w:beforeAutospacing="0" w:after="0" w:afterAutospacing="0"/>
        <w:ind w:hanging="851"/>
      </w:pPr>
      <w:r w:rsidRPr="00942406">
        <w:tab/>
      </w:r>
    </w:p>
    <w:p w14:paraId="566BA4B1" w14:textId="2995489F" w:rsidR="00082117" w:rsidRPr="00942406" w:rsidRDefault="00082117" w:rsidP="00544E78">
      <w:pPr>
        <w:pStyle w:val="ListParagraph"/>
        <w:numPr>
          <w:ilvl w:val="0"/>
          <w:numId w:val="2"/>
        </w:numPr>
        <w:spacing w:after="0" w:line="240" w:lineRule="auto"/>
        <w:rPr>
          <w:rFonts w:ascii="Times New Roman" w:hAnsi="Times New Roman" w:cs="Times New Roman"/>
          <w:sz w:val="24"/>
          <w:szCs w:val="24"/>
        </w:rPr>
      </w:pPr>
      <w:proofErr w:type="spellStart"/>
      <w:r w:rsidRPr="00942406">
        <w:rPr>
          <w:rFonts w:ascii="Times New Roman" w:hAnsi="Times New Roman" w:cs="Times New Roman"/>
          <w:sz w:val="24"/>
          <w:szCs w:val="24"/>
        </w:rPr>
        <w:t>Bongco</w:t>
      </w:r>
      <w:proofErr w:type="spellEnd"/>
      <w:r w:rsidRPr="00942406">
        <w:rPr>
          <w:rFonts w:ascii="Times New Roman" w:hAnsi="Times New Roman" w:cs="Times New Roman"/>
          <w:sz w:val="24"/>
          <w:szCs w:val="24"/>
        </w:rPr>
        <w:t xml:space="preserve">, R. T., &amp; Ancho, I. V. (2019). Filipino teachers’ professional development in the new normal. </w:t>
      </w:r>
      <w:r w:rsidRPr="00942406">
        <w:rPr>
          <w:rStyle w:val="Emphasis"/>
          <w:rFonts w:ascii="Times New Roman" w:hAnsi="Times New Roman" w:cs="Times New Roman"/>
          <w:sz w:val="24"/>
          <w:szCs w:val="24"/>
        </w:rPr>
        <w:t>Asia Pacific Journal of Education, 39</w:t>
      </w:r>
      <w:r w:rsidRPr="00942406">
        <w:rPr>
          <w:rFonts w:ascii="Times New Roman" w:hAnsi="Times New Roman" w:cs="Times New Roman"/>
          <w:sz w:val="24"/>
          <w:szCs w:val="24"/>
        </w:rPr>
        <w:t>(3), 345–360.</w:t>
      </w:r>
    </w:p>
    <w:p w14:paraId="7A9A096B" w14:textId="77777777" w:rsidR="00082117" w:rsidRPr="00942406" w:rsidRDefault="00082117" w:rsidP="00544E78">
      <w:pPr>
        <w:spacing w:after="0" w:line="240" w:lineRule="auto"/>
        <w:ind w:hanging="851"/>
        <w:rPr>
          <w:rFonts w:ascii="Times New Roman" w:hAnsi="Times New Roman" w:cs="Times New Roman"/>
          <w:sz w:val="24"/>
          <w:szCs w:val="24"/>
        </w:rPr>
      </w:pPr>
    </w:p>
    <w:p w14:paraId="02683607" w14:textId="716279AE" w:rsidR="00082117" w:rsidRPr="00942406" w:rsidRDefault="00082117" w:rsidP="00544E78">
      <w:pPr>
        <w:pStyle w:val="NormalWeb"/>
        <w:numPr>
          <w:ilvl w:val="0"/>
          <w:numId w:val="2"/>
        </w:numPr>
        <w:spacing w:before="0" w:beforeAutospacing="0" w:after="0" w:afterAutospacing="0"/>
      </w:pPr>
      <w:r w:rsidRPr="00942406">
        <w:t xml:space="preserve">Casilao, D. P., Satojito, J. P., &amp; Martir, E. M. (2025). Teachers’ professional development, technology integration, and learners’ engagement. </w:t>
      </w:r>
      <w:r w:rsidRPr="00942406">
        <w:rPr>
          <w:rStyle w:val="Emphasis"/>
        </w:rPr>
        <w:t>International Journal of Science and Management Studies, 8</w:t>
      </w:r>
      <w:r w:rsidRPr="00942406">
        <w:t>(1), 15–25.</w:t>
      </w:r>
    </w:p>
    <w:p w14:paraId="72ED4A3C" w14:textId="4BC33A1A" w:rsidR="00082117" w:rsidRPr="00942406" w:rsidRDefault="00741A1D" w:rsidP="00544E78">
      <w:pPr>
        <w:pStyle w:val="NormalWeb"/>
        <w:spacing w:before="0" w:beforeAutospacing="0" w:after="0" w:afterAutospacing="0"/>
        <w:ind w:hanging="851"/>
      </w:pPr>
      <w:r w:rsidRPr="00942406">
        <w:tab/>
      </w:r>
    </w:p>
    <w:p w14:paraId="1445D9A3" w14:textId="15AAF6B9" w:rsidR="00082117" w:rsidRPr="00942406" w:rsidRDefault="00082117" w:rsidP="00544E78">
      <w:pPr>
        <w:pStyle w:val="NormalWeb"/>
        <w:numPr>
          <w:ilvl w:val="0"/>
          <w:numId w:val="2"/>
        </w:numPr>
        <w:spacing w:before="0" w:beforeAutospacing="0" w:after="0" w:afterAutospacing="0"/>
      </w:pPr>
      <w:bookmarkStart w:id="1" w:name="_Hlk227868857"/>
      <w:r w:rsidRPr="00942406">
        <w:t xml:space="preserve">Casilao, D. P., Satojito, J. P., &amp; Martir, E. M. (2025). Teachers’ professional development, technology integration, and learners’ engagement. </w:t>
      </w:r>
      <w:r w:rsidRPr="00942406">
        <w:rPr>
          <w:rStyle w:val="Emphasis"/>
        </w:rPr>
        <w:t>International Journal of Science and Management Studies, 8</w:t>
      </w:r>
      <w:r w:rsidRPr="00942406">
        <w:t>(1), 15–25.</w:t>
      </w:r>
    </w:p>
    <w:bookmarkEnd w:id="1"/>
    <w:p w14:paraId="56BAF3BE" w14:textId="77777777" w:rsidR="00082117" w:rsidRPr="00942406" w:rsidRDefault="00082117" w:rsidP="00544E78">
      <w:pPr>
        <w:spacing w:after="0" w:line="240" w:lineRule="auto"/>
        <w:ind w:hanging="851"/>
        <w:rPr>
          <w:rFonts w:ascii="Times New Roman" w:hAnsi="Times New Roman" w:cs="Times New Roman"/>
          <w:sz w:val="24"/>
          <w:szCs w:val="24"/>
        </w:rPr>
      </w:pPr>
    </w:p>
    <w:p w14:paraId="5D259C55" w14:textId="465A4140" w:rsidR="00082117" w:rsidRPr="00942406" w:rsidRDefault="00082117" w:rsidP="00544E78">
      <w:pPr>
        <w:pStyle w:val="ListParagraph"/>
        <w:numPr>
          <w:ilvl w:val="0"/>
          <w:numId w:val="2"/>
        </w:numPr>
        <w:spacing w:after="0" w:line="240" w:lineRule="auto"/>
        <w:rPr>
          <w:rFonts w:ascii="Times New Roman" w:hAnsi="Times New Roman" w:cs="Times New Roman"/>
          <w:sz w:val="24"/>
          <w:szCs w:val="24"/>
        </w:rPr>
      </w:pPr>
      <w:r w:rsidRPr="00942406">
        <w:rPr>
          <w:rFonts w:ascii="Times New Roman" w:hAnsi="Times New Roman" w:cs="Times New Roman"/>
          <w:sz w:val="24"/>
          <w:szCs w:val="24"/>
        </w:rPr>
        <w:t xml:space="preserve">Cruz, F. T., &amp; Manalo, E. J. (2018). Challenges of teachers in geographically isolated schools in the Philippines. </w:t>
      </w:r>
      <w:r w:rsidRPr="00942406">
        <w:rPr>
          <w:rStyle w:val="Emphasis"/>
          <w:rFonts w:ascii="Times New Roman" w:hAnsi="Times New Roman" w:cs="Times New Roman"/>
          <w:sz w:val="24"/>
          <w:szCs w:val="24"/>
        </w:rPr>
        <w:t>Journal of Educational Practice in Asia</w:t>
      </w:r>
      <w:r w:rsidRPr="00942406">
        <w:rPr>
          <w:rFonts w:ascii="Times New Roman" w:hAnsi="Times New Roman" w:cs="Times New Roman"/>
          <w:sz w:val="24"/>
          <w:szCs w:val="24"/>
        </w:rPr>
        <w:t>, 7(1), 15–27.</w:t>
      </w:r>
    </w:p>
    <w:p w14:paraId="06EB60B1" w14:textId="77777777" w:rsidR="00082117" w:rsidRPr="00942406" w:rsidRDefault="00082117" w:rsidP="00544E78">
      <w:pPr>
        <w:spacing w:after="0" w:line="240" w:lineRule="auto"/>
        <w:ind w:hanging="851"/>
        <w:rPr>
          <w:rFonts w:ascii="Times New Roman" w:hAnsi="Times New Roman" w:cs="Times New Roman"/>
          <w:sz w:val="24"/>
          <w:szCs w:val="24"/>
        </w:rPr>
      </w:pPr>
    </w:p>
    <w:p w14:paraId="0EE92ACA" w14:textId="4EC3450C" w:rsidR="00082117" w:rsidRPr="00942406" w:rsidRDefault="00082117" w:rsidP="00544E78">
      <w:pPr>
        <w:pStyle w:val="ListParagraph"/>
        <w:numPr>
          <w:ilvl w:val="0"/>
          <w:numId w:val="2"/>
        </w:numPr>
        <w:spacing w:after="0" w:line="240" w:lineRule="auto"/>
        <w:rPr>
          <w:rFonts w:ascii="Times New Roman" w:eastAsia="Times New Roman" w:hAnsi="Times New Roman" w:cs="Times New Roman"/>
          <w:sz w:val="24"/>
          <w:szCs w:val="24"/>
          <w:lang w:eastAsia="en-PH"/>
        </w:rPr>
      </w:pPr>
      <w:r w:rsidRPr="00942406">
        <w:rPr>
          <w:rFonts w:ascii="Times New Roman" w:eastAsia="Times New Roman" w:hAnsi="Times New Roman" w:cs="Times New Roman"/>
          <w:sz w:val="24"/>
          <w:szCs w:val="24"/>
          <w:lang w:eastAsia="en-PH"/>
        </w:rPr>
        <w:t xml:space="preserve">Darling-Hammond, L., Hyler, M. E., &amp; Gardner, M. (2017). </w:t>
      </w:r>
      <w:r w:rsidRPr="00942406">
        <w:rPr>
          <w:rFonts w:ascii="Times New Roman" w:eastAsia="Times New Roman" w:hAnsi="Times New Roman" w:cs="Times New Roman"/>
          <w:i/>
          <w:iCs/>
          <w:sz w:val="24"/>
          <w:szCs w:val="24"/>
          <w:lang w:eastAsia="en-PH"/>
        </w:rPr>
        <w:t>Effective teacher professional development</w:t>
      </w:r>
      <w:r w:rsidRPr="00942406">
        <w:rPr>
          <w:rFonts w:ascii="Times New Roman" w:eastAsia="Times New Roman" w:hAnsi="Times New Roman" w:cs="Times New Roman"/>
          <w:sz w:val="24"/>
          <w:szCs w:val="24"/>
          <w:lang w:eastAsia="en-PH"/>
        </w:rPr>
        <w:t>. Learning Policy Institute.</w:t>
      </w:r>
    </w:p>
    <w:p w14:paraId="221B3B9C" w14:textId="77777777" w:rsidR="00082117" w:rsidRPr="00942406" w:rsidRDefault="00082117" w:rsidP="00544E78">
      <w:pPr>
        <w:spacing w:after="0" w:line="240" w:lineRule="auto"/>
        <w:ind w:hanging="851"/>
        <w:rPr>
          <w:rFonts w:ascii="Times New Roman" w:eastAsia="Times New Roman" w:hAnsi="Times New Roman" w:cs="Times New Roman"/>
          <w:sz w:val="24"/>
          <w:szCs w:val="24"/>
          <w:lang w:eastAsia="en-PH"/>
        </w:rPr>
      </w:pPr>
    </w:p>
    <w:p w14:paraId="09CA9A4E" w14:textId="77777777" w:rsidR="00082117" w:rsidRPr="00942406" w:rsidRDefault="00082117" w:rsidP="00544E78">
      <w:pPr>
        <w:spacing w:after="0" w:line="240" w:lineRule="auto"/>
        <w:ind w:hanging="851"/>
        <w:rPr>
          <w:rFonts w:ascii="Times New Roman" w:hAnsi="Times New Roman" w:cs="Times New Roman"/>
          <w:sz w:val="24"/>
          <w:szCs w:val="24"/>
        </w:rPr>
      </w:pPr>
    </w:p>
    <w:p w14:paraId="3C8E5284" w14:textId="3CBAC5DC" w:rsidR="00082117" w:rsidRPr="00942406" w:rsidRDefault="00082117" w:rsidP="00544E78">
      <w:pPr>
        <w:pStyle w:val="ListParagraph"/>
        <w:numPr>
          <w:ilvl w:val="0"/>
          <w:numId w:val="2"/>
        </w:numPr>
        <w:spacing w:after="0" w:line="240" w:lineRule="auto"/>
        <w:rPr>
          <w:rFonts w:ascii="Times New Roman" w:hAnsi="Times New Roman" w:cs="Times New Roman"/>
          <w:sz w:val="24"/>
          <w:szCs w:val="24"/>
        </w:rPr>
      </w:pPr>
      <w:r w:rsidRPr="00942406">
        <w:rPr>
          <w:rFonts w:ascii="Times New Roman" w:hAnsi="Times New Roman" w:cs="Times New Roman"/>
          <w:sz w:val="24"/>
          <w:szCs w:val="24"/>
        </w:rPr>
        <w:t xml:space="preserve">De Guzman, M. P. (2020). Teacher professional isolation in remote schools. </w:t>
      </w:r>
      <w:r w:rsidRPr="00942406">
        <w:rPr>
          <w:rStyle w:val="Emphasis"/>
          <w:rFonts w:ascii="Times New Roman" w:hAnsi="Times New Roman" w:cs="Times New Roman"/>
          <w:sz w:val="24"/>
          <w:szCs w:val="24"/>
        </w:rPr>
        <w:t>Philippine Journal of Social Sciences</w:t>
      </w:r>
      <w:r w:rsidRPr="00942406">
        <w:rPr>
          <w:rFonts w:ascii="Times New Roman" w:hAnsi="Times New Roman" w:cs="Times New Roman"/>
          <w:sz w:val="24"/>
          <w:szCs w:val="24"/>
        </w:rPr>
        <w:t>, 5(2), 66–75.</w:t>
      </w:r>
    </w:p>
    <w:p w14:paraId="3B0063ED" w14:textId="77777777" w:rsidR="00082117" w:rsidRPr="00942406" w:rsidRDefault="00082117" w:rsidP="00544E78">
      <w:pPr>
        <w:spacing w:after="0" w:line="240" w:lineRule="auto"/>
        <w:ind w:hanging="851"/>
        <w:rPr>
          <w:rFonts w:ascii="Times New Roman" w:hAnsi="Times New Roman" w:cs="Times New Roman"/>
          <w:sz w:val="24"/>
          <w:szCs w:val="24"/>
        </w:rPr>
      </w:pPr>
    </w:p>
    <w:p w14:paraId="21519FBE" w14:textId="77777777" w:rsidR="00082117" w:rsidRPr="00942406" w:rsidRDefault="00082117" w:rsidP="00544E78">
      <w:pPr>
        <w:spacing w:after="0" w:line="240" w:lineRule="auto"/>
        <w:ind w:hanging="851"/>
        <w:rPr>
          <w:rFonts w:ascii="Times New Roman" w:hAnsi="Times New Roman" w:cs="Times New Roman"/>
          <w:sz w:val="24"/>
          <w:szCs w:val="24"/>
        </w:rPr>
      </w:pPr>
    </w:p>
    <w:p w14:paraId="536A0946" w14:textId="3F1E4ED8" w:rsidR="00082117" w:rsidRPr="00942406" w:rsidRDefault="00082117" w:rsidP="00544E78">
      <w:pPr>
        <w:pStyle w:val="ListParagraph"/>
        <w:numPr>
          <w:ilvl w:val="0"/>
          <w:numId w:val="2"/>
        </w:numPr>
        <w:spacing w:after="0" w:line="240" w:lineRule="auto"/>
        <w:rPr>
          <w:rFonts w:ascii="Times New Roman" w:hAnsi="Times New Roman" w:cs="Times New Roman"/>
          <w:sz w:val="24"/>
          <w:szCs w:val="24"/>
        </w:rPr>
      </w:pPr>
      <w:r w:rsidRPr="00942406">
        <w:rPr>
          <w:rFonts w:ascii="Times New Roman" w:hAnsi="Times New Roman" w:cs="Times New Roman"/>
          <w:sz w:val="24"/>
          <w:szCs w:val="24"/>
        </w:rPr>
        <w:lastRenderedPageBreak/>
        <w:t>Fabian, R., et al. (2025). Workload management impacts on teaching quality in remote areas. </w:t>
      </w:r>
      <w:r w:rsidRPr="00942406">
        <w:rPr>
          <w:rFonts w:ascii="Times New Roman" w:hAnsi="Times New Roman" w:cs="Times New Roman"/>
          <w:i/>
          <w:iCs/>
          <w:sz w:val="24"/>
          <w:szCs w:val="24"/>
        </w:rPr>
        <w:t>Journal of Educational Administration, 15</w:t>
      </w:r>
      <w:r w:rsidRPr="00942406">
        <w:rPr>
          <w:rFonts w:ascii="Times New Roman" w:hAnsi="Times New Roman" w:cs="Times New Roman"/>
          <w:sz w:val="24"/>
          <w:szCs w:val="24"/>
        </w:rPr>
        <w:t>(2), 98-110.</w:t>
      </w:r>
    </w:p>
    <w:p w14:paraId="25F2A6B0" w14:textId="77777777" w:rsidR="00082117" w:rsidRPr="00942406" w:rsidRDefault="00082117" w:rsidP="00544E78">
      <w:pPr>
        <w:spacing w:after="0" w:line="240" w:lineRule="auto"/>
        <w:ind w:hanging="851"/>
        <w:rPr>
          <w:rFonts w:ascii="Times New Roman" w:hAnsi="Times New Roman" w:cs="Times New Roman"/>
          <w:sz w:val="24"/>
          <w:szCs w:val="24"/>
        </w:rPr>
      </w:pPr>
    </w:p>
    <w:p w14:paraId="68F162C3" w14:textId="582B4AA8" w:rsidR="00082117" w:rsidRPr="00942406" w:rsidRDefault="000505D3" w:rsidP="00544E78">
      <w:pPr>
        <w:pStyle w:val="ListParagraph"/>
        <w:numPr>
          <w:ilvl w:val="0"/>
          <w:numId w:val="2"/>
        </w:numPr>
        <w:spacing w:after="0" w:line="240" w:lineRule="auto"/>
        <w:rPr>
          <w:rFonts w:ascii="Times New Roman" w:hAnsi="Times New Roman" w:cs="Times New Roman"/>
          <w:sz w:val="24"/>
          <w:szCs w:val="24"/>
        </w:rPr>
      </w:pPr>
      <w:r w:rsidRPr="00942406">
        <w:rPr>
          <w:rFonts w:ascii="Times New Roman" w:hAnsi="Times New Roman" w:cs="Times New Roman"/>
          <w:sz w:val="24"/>
          <w:szCs w:val="24"/>
        </w:rPr>
        <w:t>F</w:t>
      </w:r>
      <w:r w:rsidR="00082117" w:rsidRPr="00942406">
        <w:rPr>
          <w:rFonts w:ascii="Times New Roman" w:hAnsi="Times New Roman" w:cs="Times New Roman"/>
          <w:sz w:val="24"/>
          <w:szCs w:val="24"/>
        </w:rPr>
        <w:t xml:space="preserve">abian, M. R., Dela Peña, J. K., &amp; Cruz, A. L. (2025). Teaching conditions in geographically isolated schools in Bukidnon. </w:t>
      </w:r>
      <w:r w:rsidR="00082117" w:rsidRPr="00942406">
        <w:rPr>
          <w:rStyle w:val="Emphasis"/>
          <w:rFonts w:ascii="Times New Roman" w:hAnsi="Times New Roman" w:cs="Times New Roman"/>
          <w:sz w:val="24"/>
          <w:szCs w:val="24"/>
        </w:rPr>
        <w:t>Philippine Journal of Rural Education</w:t>
      </w:r>
      <w:r w:rsidR="00082117" w:rsidRPr="00942406">
        <w:rPr>
          <w:rFonts w:ascii="Times New Roman" w:hAnsi="Times New Roman" w:cs="Times New Roman"/>
          <w:i/>
          <w:iCs/>
          <w:sz w:val="24"/>
          <w:szCs w:val="24"/>
        </w:rPr>
        <w:t>, 12(</w:t>
      </w:r>
      <w:r w:rsidR="00082117" w:rsidRPr="00942406">
        <w:rPr>
          <w:rFonts w:ascii="Times New Roman" w:hAnsi="Times New Roman" w:cs="Times New Roman"/>
          <w:sz w:val="24"/>
          <w:szCs w:val="24"/>
        </w:rPr>
        <w:t>1), 45–60.</w:t>
      </w:r>
    </w:p>
    <w:p w14:paraId="0F66AEDB" w14:textId="77777777" w:rsidR="00082117" w:rsidRPr="00942406" w:rsidRDefault="00082117" w:rsidP="00544E78">
      <w:pPr>
        <w:spacing w:after="0" w:line="240" w:lineRule="auto"/>
        <w:ind w:hanging="851"/>
        <w:rPr>
          <w:rFonts w:ascii="Times New Roman" w:hAnsi="Times New Roman" w:cs="Times New Roman"/>
          <w:sz w:val="24"/>
          <w:szCs w:val="24"/>
        </w:rPr>
      </w:pPr>
    </w:p>
    <w:p w14:paraId="714EBD21" w14:textId="621018C6" w:rsidR="00082117" w:rsidRPr="00942406" w:rsidRDefault="00082117" w:rsidP="00544E78">
      <w:pPr>
        <w:pStyle w:val="ListParagraph"/>
        <w:numPr>
          <w:ilvl w:val="0"/>
          <w:numId w:val="2"/>
        </w:numPr>
        <w:spacing w:after="0" w:line="240" w:lineRule="auto"/>
        <w:rPr>
          <w:rStyle w:val="Heading1Char"/>
          <w:rFonts w:ascii="Times New Roman" w:hAnsi="Times New Roman" w:cs="Times New Roman"/>
          <w:color w:val="auto"/>
          <w:sz w:val="24"/>
          <w:szCs w:val="24"/>
        </w:rPr>
      </w:pPr>
      <w:proofErr w:type="spellStart"/>
      <w:r w:rsidRPr="00942406">
        <w:rPr>
          <w:rFonts w:ascii="Times New Roman" w:hAnsi="Times New Roman" w:cs="Times New Roman"/>
          <w:sz w:val="24"/>
          <w:szCs w:val="24"/>
        </w:rPr>
        <w:t>Gamalo</w:t>
      </w:r>
      <w:proofErr w:type="spellEnd"/>
      <w:r w:rsidRPr="00942406">
        <w:rPr>
          <w:rFonts w:ascii="Times New Roman" w:hAnsi="Times New Roman" w:cs="Times New Roman"/>
          <w:sz w:val="24"/>
          <w:szCs w:val="24"/>
        </w:rPr>
        <w:t>, A. C., &amp; Abellana, A. L. (2025). Teacher’s workload and behavioral management practices on professional burnout of teachers in Malaybalay City. </w:t>
      </w:r>
      <w:r w:rsidRPr="00942406">
        <w:rPr>
          <w:rFonts w:ascii="Times New Roman" w:hAnsi="Times New Roman" w:cs="Times New Roman"/>
          <w:i/>
          <w:iCs/>
          <w:sz w:val="24"/>
          <w:szCs w:val="24"/>
        </w:rPr>
        <w:t>International Journal of Research and Innovation in Social Science, 9</w:t>
      </w:r>
      <w:r w:rsidRPr="00942406">
        <w:rPr>
          <w:rFonts w:ascii="Times New Roman" w:hAnsi="Times New Roman" w:cs="Times New Roman"/>
          <w:sz w:val="24"/>
          <w:szCs w:val="24"/>
        </w:rPr>
        <w:t>(6). </w:t>
      </w:r>
      <w:hyperlink r:id="rId10" w:tgtFrame="_blank" w:history="1">
        <w:r w:rsidRPr="00942406">
          <w:rPr>
            <w:rStyle w:val="Heading1Char"/>
            <w:rFonts w:ascii="Times New Roman" w:hAnsi="Times New Roman" w:cs="Times New Roman"/>
            <w:color w:val="auto"/>
            <w:sz w:val="24"/>
            <w:szCs w:val="24"/>
          </w:rPr>
          <w:t>https://doi.org/10.47772/IJRISS.2025.90600055</w:t>
        </w:r>
      </w:hyperlink>
    </w:p>
    <w:p w14:paraId="74BA9651" w14:textId="77777777" w:rsidR="00082117" w:rsidRPr="00942406" w:rsidRDefault="00082117" w:rsidP="00544E78">
      <w:pPr>
        <w:spacing w:after="0" w:line="240" w:lineRule="auto"/>
        <w:ind w:hanging="851"/>
        <w:rPr>
          <w:rFonts w:ascii="Times New Roman" w:hAnsi="Times New Roman" w:cs="Times New Roman"/>
          <w:sz w:val="24"/>
          <w:szCs w:val="24"/>
        </w:rPr>
      </w:pPr>
    </w:p>
    <w:p w14:paraId="3525A108" w14:textId="53EECA06" w:rsidR="00082117" w:rsidRPr="00942406" w:rsidRDefault="00082117" w:rsidP="00544E78">
      <w:pPr>
        <w:pStyle w:val="NormalWeb"/>
        <w:numPr>
          <w:ilvl w:val="0"/>
          <w:numId w:val="2"/>
        </w:numPr>
        <w:spacing w:before="0" w:beforeAutospacing="0" w:after="0" w:afterAutospacing="0"/>
      </w:pPr>
      <w:r w:rsidRPr="00942406">
        <w:t xml:space="preserve">Garcia, J. A. S., </w:t>
      </w:r>
      <w:proofErr w:type="spellStart"/>
      <w:r w:rsidRPr="00942406">
        <w:t>Mistades</w:t>
      </w:r>
      <w:proofErr w:type="spellEnd"/>
      <w:r w:rsidRPr="00942406">
        <w:t xml:space="preserve">, V. M., </w:t>
      </w:r>
      <w:proofErr w:type="spellStart"/>
      <w:r w:rsidRPr="00942406">
        <w:t>Roleda</w:t>
      </w:r>
      <w:proofErr w:type="spellEnd"/>
      <w:r w:rsidRPr="00942406">
        <w:t xml:space="preserve">, L. S., </w:t>
      </w:r>
      <w:proofErr w:type="spellStart"/>
      <w:r w:rsidRPr="00942406">
        <w:t>Talaue</w:t>
      </w:r>
      <w:proofErr w:type="spellEnd"/>
      <w:r w:rsidRPr="00942406">
        <w:t xml:space="preserve">, F. T., &amp; Prudente, M. S. (2024). </w:t>
      </w:r>
      <w:r w:rsidRPr="00942406">
        <w:rPr>
          <w:rStyle w:val="Emphasis"/>
        </w:rPr>
        <w:t>Systematic review of professional development programs for teachers in the Philippines</w:t>
      </w:r>
      <w:r w:rsidRPr="00942406">
        <w:t>. Second Congressional Commission on Education (EDCOM II).</w:t>
      </w:r>
    </w:p>
    <w:p w14:paraId="7F9F7044" w14:textId="77777777" w:rsidR="00082117" w:rsidRPr="00942406" w:rsidRDefault="00082117" w:rsidP="00544E78">
      <w:pPr>
        <w:pStyle w:val="NormalWeb"/>
        <w:spacing w:before="0" w:beforeAutospacing="0" w:after="0" w:afterAutospacing="0"/>
        <w:ind w:hanging="851"/>
      </w:pPr>
    </w:p>
    <w:p w14:paraId="22A2E208" w14:textId="44E708EA" w:rsidR="00082117" w:rsidRPr="00942406" w:rsidRDefault="00082117" w:rsidP="00544E78">
      <w:pPr>
        <w:pStyle w:val="NormalWeb"/>
        <w:numPr>
          <w:ilvl w:val="0"/>
          <w:numId w:val="2"/>
        </w:numPr>
        <w:spacing w:before="0" w:beforeAutospacing="0" w:after="0" w:afterAutospacing="0"/>
      </w:pPr>
      <w:r w:rsidRPr="00942406">
        <w:t xml:space="preserve">Garcia, L. M., &amp; Ramos, P. T. (2020). Accessibility of professional development programs among public school teachers in remote areas. </w:t>
      </w:r>
      <w:r w:rsidRPr="00942406">
        <w:rPr>
          <w:rStyle w:val="Emphasis"/>
          <w:rFonts w:eastAsiaTheme="majorEastAsia"/>
        </w:rPr>
        <w:t>Asia Pacific Journal of Education Research</w:t>
      </w:r>
      <w:r w:rsidRPr="00942406">
        <w:t>, 5(2), 78–92.</w:t>
      </w:r>
    </w:p>
    <w:p w14:paraId="5DC61429" w14:textId="77777777" w:rsidR="00082117" w:rsidRPr="00942406" w:rsidRDefault="00082117" w:rsidP="00544E78">
      <w:pPr>
        <w:spacing w:after="0" w:line="240" w:lineRule="auto"/>
        <w:ind w:hanging="851"/>
        <w:rPr>
          <w:rFonts w:ascii="Times New Roman" w:hAnsi="Times New Roman" w:cs="Times New Roman"/>
          <w:sz w:val="24"/>
          <w:szCs w:val="24"/>
        </w:rPr>
      </w:pPr>
    </w:p>
    <w:p w14:paraId="13005F22" w14:textId="65FAC05C" w:rsidR="00082117" w:rsidRPr="00942406" w:rsidRDefault="00082117" w:rsidP="00544E78">
      <w:pPr>
        <w:pStyle w:val="NormalWeb"/>
        <w:numPr>
          <w:ilvl w:val="0"/>
          <w:numId w:val="2"/>
        </w:numPr>
        <w:spacing w:before="0" w:beforeAutospacing="0" w:after="0" w:afterAutospacing="0"/>
      </w:pPr>
      <w:r w:rsidRPr="00942406">
        <w:t xml:space="preserve">Guzman, M. (2025). Barriers to the professional development of teachers in public secondary schools. </w:t>
      </w:r>
      <w:r w:rsidRPr="00942406">
        <w:rPr>
          <w:rStyle w:val="Emphasis"/>
        </w:rPr>
        <w:t>E-Journals Philippines</w:t>
      </w:r>
      <w:r w:rsidRPr="00942406">
        <w:t>.</w:t>
      </w:r>
    </w:p>
    <w:p w14:paraId="104E66F5" w14:textId="77777777" w:rsidR="00082117" w:rsidRPr="00942406" w:rsidRDefault="00082117" w:rsidP="00544E78">
      <w:pPr>
        <w:spacing w:after="0" w:line="240" w:lineRule="auto"/>
        <w:ind w:hanging="851"/>
        <w:rPr>
          <w:rFonts w:ascii="Times New Roman" w:hAnsi="Times New Roman" w:cs="Times New Roman"/>
          <w:sz w:val="24"/>
          <w:szCs w:val="24"/>
        </w:rPr>
      </w:pPr>
    </w:p>
    <w:p w14:paraId="2AD0830C" w14:textId="52913B81" w:rsidR="00082117" w:rsidRPr="00942406" w:rsidRDefault="00082117" w:rsidP="00544E78">
      <w:pPr>
        <w:pStyle w:val="ListParagraph"/>
        <w:numPr>
          <w:ilvl w:val="0"/>
          <w:numId w:val="2"/>
        </w:numPr>
        <w:spacing w:after="0" w:line="240" w:lineRule="auto"/>
        <w:rPr>
          <w:rFonts w:ascii="Times New Roman" w:eastAsia="Times New Roman" w:hAnsi="Times New Roman" w:cs="Times New Roman"/>
          <w:sz w:val="24"/>
          <w:szCs w:val="24"/>
          <w:u w:val="single"/>
          <w:lang w:eastAsia="en-PH"/>
        </w:rPr>
      </w:pPr>
      <w:proofErr w:type="spellStart"/>
      <w:r w:rsidRPr="00942406">
        <w:rPr>
          <w:rFonts w:ascii="Times New Roman" w:eastAsia="Times New Roman" w:hAnsi="Times New Roman" w:cs="Times New Roman"/>
          <w:sz w:val="24"/>
          <w:szCs w:val="24"/>
          <w:lang w:eastAsia="en-PH"/>
        </w:rPr>
        <w:t>Leithwood</w:t>
      </w:r>
      <w:proofErr w:type="spellEnd"/>
      <w:r w:rsidRPr="00942406">
        <w:rPr>
          <w:rFonts w:ascii="Times New Roman" w:eastAsia="Times New Roman" w:hAnsi="Times New Roman" w:cs="Times New Roman"/>
          <w:sz w:val="24"/>
          <w:szCs w:val="24"/>
          <w:lang w:eastAsia="en-PH"/>
        </w:rPr>
        <w:t xml:space="preserve">, K., Harris, A., &amp; Hopkins, D. (2020). Seven strong claims about successful school leadership revisited. </w:t>
      </w:r>
      <w:r w:rsidRPr="00942406">
        <w:rPr>
          <w:rFonts w:ascii="Times New Roman" w:eastAsia="Times New Roman" w:hAnsi="Times New Roman" w:cs="Times New Roman"/>
          <w:i/>
          <w:iCs/>
          <w:sz w:val="24"/>
          <w:szCs w:val="24"/>
          <w:lang w:eastAsia="en-PH"/>
        </w:rPr>
        <w:t>School Leadership &amp; Management, 40</w:t>
      </w:r>
      <w:r w:rsidRPr="00942406">
        <w:rPr>
          <w:rFonts w:ascii="Times New Roman" w:eastAsia="Times New Roman" w:hAnsi="Times New Roman" w:cs="Times New Roman"/>
          <w:sz w:val="24"/>
          <w:szCs w:val="24"/>
          <w:lang w:eastAsia="en-PH"/>
        </w:rPr>
        <w:t xml:space="preserve">(1), 5–22. </w:t>
      </w:r>
      <w:hyperlink r:id="rId11" w:tgtFrame="_new" w:history="1">
        <w:r w:rsidRPr="00942406">
          <w:rPr>
            <w:rFonts w:ascii="Times New Roman" w:eastAsia="Times New Roman" w:hAnsi="Times New Roman" w:cs="Times New Roman"/>
            <w:sz w:val="24"/>
            <w:szCs w:val="24"/>
            <w:u w:val="single"/>
            <w:lang w:eastAsia="en-PH"/>
          </w:rPr>
          <w:t>https://doi.org/10.1080/13632434.2019.1596077</w:t>
        </w:r>
      </w:hyperlink>
    </w:p>
    <w:p w14:paraId="1C40261F" w14:textId="77777777" w:rsidR="00082117" w:rsidRPr="00942406" w:rsidRDefault="00082117" w:rsidP="00544E78">
      <w:pPr>
        <w:spacing w:after="0" w:line="240" w:lineRule="auto"/>
        <w:ind w:hanging="851"/>
        <w:rPr>
          <w:rFonts w:ascii="Times New Roman" w:hAnsi="Times New Roman" w:cs="Times New Roman"/>
          <w:sz w:val="24"/>
          <w:szCs w:val="24"/>
        </w:rPr>
      </w:pPr>
    </w:p>
    <w:p w14:paraId="64034708" w14:textId="312F510C" w:rsidR="00082117" w:rsidRPr="00942406" w:rsidRDefault="00082117" w:rsidP="00544E78">
      <w:pPr>
        <w:pStyle w:val="ListParagraph"/>
        <w:numPr>
          <w:ilvl w:val="0"/>
          <w:numId w:val="2"/>
        </w:numPr>
        <w:spacing w:after="0" w:line="240" w:lineRule="auto"/>
        <w:rPr>
          <w:rFonts w:ascii="Times New Roman" w:hAnsi="Times New Roman" w:cs="Times New Roman"/>
          <w:sz w:val="24"/>
          <w:szCs w:val="24"/>
        </w:rPr>
      </w:pPr>
      <w:r w:rsidRPr="00942406">
        <w:rPr>
          <w:rFonts w:ascii="Times New Roman" w:hAnsi="Times New Roman" w:cs="Times New Roman"/>
          <w:sz w:val="24"/>
          <w:szCs w:val="24"/>
        </w:rPr>
        <w:t xml:space="preserve">Lopez, R. S. (2019). Workload management and teacher performance in public elementary schools. </w:t>
      </w:r>
      <w:r w:rsidRPr="00942406">
        <w:rPr>
          <w:rStyle w:val="Emphasis"/>
          <w:rFonts w:ascii="Times New Roman" w:hAnsi="Times New Roman" w:cs="Times New Roman"/>
          <w:sz w:val="24"/>
          <w:szCs w:val="24"/>
        </w:rPr>
        <w:t>Philippine Journal of Educational Management</w:t>
      </w:r>
      <w:r w:rsidRPr="00942406">
        <w:rPr>
          <w:rFonts w:ascii="Times New Roman" w:hAnsi="Times New Roman" w:cs="Times New Roman"/>
          <w:sz w:val="24"/>
          <w:szCs w:val="24"/>
        </w:rPr>
        <w:t xml:space="preserve">, </w:t>
      </w:r>
      <w:r w:rsidRPr="00942406">
        <w:rPr>
          <w:rFonts w:ascii="Times New Roman" w:hAnsi="Times New Roman" w:cs="Times New Roman"/>
          <w:i/>
          <w:iCs/>
          <w:sz w:val="24"/>
          <w:szCs w:val="24"/>
        </w:rPr>
        <w:t>8</w:t>
      </w:r>
      <w:r w:rsidRPr="00942406">
        <w:rPr>
          <w:rFonts w:ascii="Times New Roman" w:hAnsi="Times New Roman" w:cs="Times New Roman"/>
          <w:sz w:val="24"/>
          <w:szCs w:val="24"/>
        </w:rPr>
        <w:t>(1), 23–37.</w:t>
      </w:r>
    </w:p>
    <w:p w14:paraId="6CC8DA97" w14:textId="77777777" w:rsidR="00082117" w:rsidRPr="00942406" w:rsidRDefault="00082117" w:rsidP="00544E78">
      <w:pPr>
        <w:spacing w:after="0" w:line="240" w:lineRule="auto"/>
        <w:ind w:hanging="851"/>
        <w:rPr>
          <w:rFonts w:ascii="Times New Roman" w:hAnsi="Times New Roman" w:cs="Times New Roman"/>
          <w:sz w:val="24"/>
          <w:szCs w:val="24"/>
        </w:rPr>
      </w:pPr>
    </w:p>
    <w:p w14:paraId="7076C724" w14:textId="42DCD14E" w:rsidR="00082117" w:rsidRPr="00942406" w:rsidRDefault="00082117" w:rsidP="00544E78">
      <w:pPr>
        <w:pStyle w:val="NormalWeb"/>
        <w:numPr>
          <w:ilvl w:val="0"/>
          <w:numId w:val="2"/>
        </w:numPr>
        <w:spacing w:before="0" w:beforeAutospacing="0" w:after="0" w:afterAutospacing="0"/>
      </w:pPr>
      <w:r w:rsidRPr="00942406">
        <w:t xml:space="preserve">Magtalas, S. A., &amp; </w:t>
      </w:r>
      <w:proofErr w:type="spellStart"/>
      <w:r w:rsidRPr="00942406">
        <w:t>Eduvala</w:t>
      </w:r>
      <w:proofErr w:type="spellEnd"/>
      <w:r w:rsidRPr="00942406">
        <w:t xml:space="preserve">, J. C. (2024). Teacher’s workload in relation to burnout and work performance. </w:t>
      </w:r>
      <w:r w:rsidRPr="00942406">
        <w:rPr>
          <w:rStyle w:val="Emphasis"/>
        </w:rPr>
        <w:t>International Journal of Multidisciplinary Research</w:t>
      </w:r>
      <w:r w:rsidRPr="00942406">
        <w:t>.</w:t>
      </w:r>
    </w:p>
    <w:p w14:paraId="17C2ACB0" w14:textId="77777777" w:rsidR="00082117" w:rsidRPr="00942406" w:rsidRDefault="00082117" w:rsidP="00544E78">
      <w:pPr>
        <w:spacing w:after="0" w:line="240" w:lineRule="auto"/>
        <w:ind w:hanging="851"/>
        <w:rPr>
          <w:rFonts w:ascii="Times New Roman" w:hAnsi="Times New Roman" w:cs="Times New Roman"/>
          <w:sz w:val="24"/>
          <w:szCs w:val="24"/>
        </w:rPr>
      </w:pPr>
    </w:p>
    <w:p w14:paraId="2267921D" w14:textId="712E0112" w:rsidR="00082117" w:rsidRPr="00942406" w:rsidRDefault="00082117" w:rsidP="00544E78">
      <w:pPr>
        <w:pStyle w:val="ListParagraph"/>
        <w:numPr>
          <w:ilvl w:val="0"/>
          <w:numId w:val="2"/>
        </w:numPr>
        <w:spacing w:after="0" w:line="240" w:lineRule="auto"/>
        <w:rPr>
          <w:rFonts w:ascii="Times New Roman" w:hAnsi="Times New Roman" w:cs="Times New Roman"/>
          <w:sz w:val="24"/>
          <w:szCs w:val="24"/>
        </w:rPr>
      </w:pPr>
      <w:r w:rsidRPr="00942406">
        <w:rPr>
          <w:rFonts w:ascii="Times New Roman" w:hAnsi="Times New Roman" w:cs="Times New Roman"/>
          <w:sz w:val="24"/>
          <w:szCs w:val="24"/>
        </w:rPr>
        <w:t xml:space="preserve">Mendoza, R. C., &amp; Castillo, D. P. (2021). Communication barriers and teacher performance in rural schools. </w:t>
      </w:r>
      <w:r w:rsidRPr="00942406">
        <w:rPr>
          <w:rStyle w:val="Emphasis"/>
          <w:rFonts w:ascii="Times New Roman" w:hAnsi="Times New Roman" w:cs="Times New Roman"/>
          <w:sz w:val="24"/>
          <w:szCs w:val="24"/>
        </w:rPr>
        <w:t>Philippine Journal of Educational Studies</w:t>
      </w:r>
      <w:r w:rsidRPr="00942406">
        <w:rPr>
          <w:rFonts w:ascii="Times New Roman" w:hAnsi="Times New Roman" w:cs="Times New Roman"/>
          <w:i/>
          <w:iCs/>
          <w:sz w:val="24"/>
          <w:szCs w:val="24"/>
        </w:rPr>
        <w:t>, 9</w:t>
      </w:r>
      <w:r w:rsidRPr="00942406">
        <w:rPr>
          <w:rFonts w:ascii="Times New Roman" w:hAnsi="Times New Roman" w:cs="Times New Roman"/>
          <w:sz w:val="24"/>
          <w:szCs w:val="24"/>
        </w:rPr>
        <w:t>(1), 55–70.</w:t>
      </w:r>
    </w:p>
    <w:p w14:paraId="7A5D2285" w14:textId="15AF4B06" w:rsidR="00082117" w:rsidRPr="00942406" w:rsidRDefault="00741A1D" w:rsidP="00544E78">
      <w:pPr>
        <w:spacing w:after="0" w:line="240" w:lineRule="auto"/>
        <w:ind w:hanging="851"/>
        <w:rPr>
          <w:rFonts w:ascii="Times New Roman" w:hAnsi="Times New Roman" w:cs="Times New Roman"/>
          <w:sz w:val="24"/>
          <w:szCs w:val="24"/>
        </w:rPr>
      </w:pPr>
      <w:r w:rsidRPr="00942406">
        <w:rPr>
          <w:rFonts w:ascii="Times New Roman" w:hAnsi="Times New Roman" w:cs="Times New Roman"/>
          <w:sz w:val="24"/>
          <w:szCs w:val="24"/>
        </w:rPr>
        <w:tab/>
      </w:r>
    </w:p>
    <w:p w14:paraId="62024D2A" w14:textId="6011384F" w:rsidR="00082117" w:rsidRPr="00942406" w:rsidRDefault="00082117" w:rsidP="00544E78">
      <w:pPr>
        <w:pStyle w:val="ListParagraph"/>
        <w:numPr>
          <w:ilvl w:val="0"/>
          <w:numId w:val="2"/>
        </w:numPr>
        <w:spacing w:after="0" w:line="240" w:lineRule="auto"/>
        <w:rPr>
          <w:rFonts w:ascii="Times New Roman" w:eastAsia="Times New Roman" w:hAnsi="Times New Roman" w:cs="Times New Roman"/>
          <w:sz w:val="24"/>
          <w:szCs w:val="24"/>
          <w:lang w:eastAsia="en-PH"/>
        </w:rPr>
      </w:pPr>
      <w:r w:rsidRPr="00942406">
        <w:rPr>
          <w:rFonts w:ascii="Times New Roman" w:eastAsia="Times New Roman" w:hAnsi="Times New Roman" w:cs="Times New Roman"/>
          <w:sz w:val="24"/>
          <w:szCs w:val="24"/>
          <w:lang w:eastAsia="en-PH"/>
        </w:rPr>
        <w:t xml:space="preserve">Narido, S. S., &amp; </w:t>
      </w:r>
      <w:proofErr w:type="spellStart"/>
      <w:r w:rsidRPr="00942406">
        <w:rPr>
          <w:rFonts w:ascii="Times New Roman" w:eastAsia="Times New Roman" w:hAnsi="Times New Roman" w:cs="Times New Roman"/>
          <w:sz w:val="24"/>
          <w:szCs w:val="24"/>
          <w:lang w:eastAsia="en-PH"/>
        </w:rPr>
        <w:t>Quinito</w:t>
      </w:r>
      <w:proofErr w:type="spellEnd"/>
      <w:r w:rsidRPr="00942406">
        <w:rPr>
          <w:rFonts w:ascii="Times New Roman" w:eastAsia="Times New Roman" w:hAnsi="Times New Roman" w:cs="Times New Roman"/>
          <w:sz w:val="24"/>
          <w:szCs w:val="24"/>
          <w:lang w:eastAsia="en-PH"/>
        </w:rPr>
        <w:t xml:space="preserve">, D. I. (2026). Professional development practices of teachers and its implications to literacy leadership and instructional management competence. </w:t>
      </w:r>
      <w:r w:rsidRPr="00942406">
        <w:rPr>
          <w:rFonts w:ascii="Times New Roman" w:eastAsia="Times New Roman" w:hAnsi="Times New Roman" w:cs="Times New Roman"/>
          <w:i/>
          <w:iCs/>
          <w:sz w:val="24"/>
          <w:szCs w:val="24"/>
          <w:lang w:eastAsia="en-PH"/>
        </w:rPr>
        <w:t>International Journal of Research and Innovation in Social Science</w:t>
      </w:r>
      <w:r w:rsidRPr="00942406">
        <w:rPr>
          <w:rFonts w:ascii="Times New Roman" w:eastAsia="Times New Roman" w:hAnsi="Times New Roman" w:cs="Times New Roman"/>
          <w:sz w:val="24"/>
          <w:szCs w:val="24"/>
          <w:lang w:eastAsia="en-PH"/>
        </w:rPr>
        <w:t>.</w:t>
      </w:r>
    </w:p>
    <w:p w14:paraId="0D57200C" w14:textId="77777777" w:rsidR="00082117" w:rsidRPr="00942406" w:rsidRDefault="00082117" w:rsidP="00544E78">
      <w:pPr>
        <w:spacing w:after="0" w:line="240" w:lineRule="auto"/>
        <w:ind w:hanging="851"/>
        <w:rPr>
          <w:rFonts w:ascii="Times New Roman" w:hAnsi="Times New Roman" w:cs="Times New Roman"/>
          <w:sz w:val="24"/>
          <w:szCs w:val="24"/>
        </w:rPr>
      </w:pPr>
    </w:p>
    <w:p w14:paraId="62753364" w14:textId="7D45CEAC" w:rsidR="00082117" w:rsidRPr="00942406" w:rsidRDefault="00082117" w:rsidP="00544E78">
      <w:pPr>
        <w:pStyle w:val="ListParagraph"/>
        <w:numPr>
          <w:ilvl w:val="0"/>
          <w:numId w:val="2"/>
        </w:numPr>
        <w:spacing w:after="0" w:line="240" w:lineRule="auto"/>
        <w:rPr>
          <w:rFonts w:ascii="Times New Roman" w:hAnsi="Times New Roman" w:cs="Times New Roman"/>
          <w:sz w:val="24"/>
          <w:szCs w:val="24"/>
        </w:rPr>
      </w:pPr>
      <w:r w:rsidRPr="00942406">
        <w:rPr>
          <w:rFonts w:ascii="Times New Roman" w:hAnsi="Times New Roman" w:cs="Times New Roman"/>
          <w:sz w:val="24"/>
          <w:szCs w:val="24"/>
        </w:rPr>
        <w:t xml:space="preserve">Navarro, J. L., &amp; Santos, P. R. (2023). School leadership support and teacher workload management. </w:t>
      </w:r>
      <w:r w:rsidRPr="00942406">
        <w:rPr>
          <w:rStyle w:val="Emphasis"/>
          <w:rFonts w:ascii="Times New Roman" w:hAnsi="Times New Roman" w:cs="Times New Roman"/>
          <w:sz w:val="24"/>
          <w:szCs w:val="24"/>
        </w:rPr>
        <w:t>Philippine Educational Leadership Journal</w:t>
      </w:r>
      <w:r w:rsidRPr="00942406">
        <w:rPr>
          <w:rFonts w:ascii="Times New Roman" w:hAnsi="Times New Roman" w:cs="Times New Roman"/>
          <w:sz w:val="24"/>
          <w:szCs w:val="24"/>
        </w:rPr>
        <w:t xml:space="preserve">, </w:t>
      </w:r>
      <w:r w:rsidRPr="00942406">
        <w:rPr>
          <w:rFonts w:ascii="Times New Roman" w:hAnsi="Times New Roman" w:cs="Times New Roman"/>
          <w:i/>
          <w:iCs/>
          <w:sz w:val="24"/>
          <w:szCs w:val="24"/>
        </w:rPr>
        <w:t>11</w:t>
      </w:r>
      <w:r w:rsidRPr="00942406">
        <w:rPr>
          <w:rFonts w:ascii="Times New Roman" w:hAnsi="Times New Roman" w:cs="Times New Roman"/>
          <w:sz w:val="24"/>
          <w:szCs w:val="24"/>
        </w:rPr>
        <w:t>(2), 90–105.</w:t>
      </w:r>
      <w:r w:rsidR="00741A1D" w:rsidRPr="00942406">
        <w:rPr>
          <w:rFonts w:ascii="Times New Roman" w:hAnsi="Times New Roman" w:cs="Times New Roman"/>
          <w:sz w:val="24"/>
          <w:szCs w:val="24"/>
        </w:rPr>
        <w:tab/>
      </w:r>
    </w:p>
    <w:p w14:paraId="454164A9" w14:textId="4E1F943E" w:rsidR="00082117" w:rsidRPr="00942406" w:rsidRDefault="00741A1D" w:rsidP="00544E78">
      <w:pPr>
        <w:spacing w:after="0" w:line="240" w:lineRule="auto"/>
        <w:ind w:hanging="851"/>
        <w:rPr>
          <w:rFonts w:ascii="Times New Roman" w:hAnsi="Times New Roman" w:cs="Times New Roman"/>
          <w:sz w:val="24"/>
          <w:szCs w:val="24"/>
        </w:rPr>
      </w:pPr>
      <w:r w:rsidRPr="00942406">
        <w:rPr>
          <w:rFonts w:ascii="Times New Roman" w:hAnsi="Times New Roman" w:cs="Times New Roman"/>
          <w:sz w:val="24"/>
          <w:szCs w:val="24"/>
        </w:rPr>
        <w:tab/>
      </w:r>
    </w:p>
    <w:p w14:paraId="78BF7F5B" w14:textId="33D8C21A" w:rsidR="00082117" w:rsidRPr="00942406" w:rsidRDefault="00082117" w:rsidP="00544E78">
      <w:pPr>
        <w:pStyle w:val="ListParagraph"/>
        <w:numPr>
          <w:ilvl w:val="0"/>
          <w:numId w:val="2"/>
        </w:numPr>
        <w:spacing w:after="0" w:line="240" w:lineRule="auto"/>
        <w:rPr>
          <w:rFonts w:ascii="Times New Roman" w:hAnsi="Times New Roman" w:cs="Times New Roman"/>
          <w:sz w:val="24"/>
          <w:szCs w:val="24"/>
        </w:rPr>
      </w:pPr>
      <w:r w:rsidRPr="00942406">
        <w:rPr>
          <w:rFonts w:ascii="Times New Roman" w:hAnsi="Times New Roman" w:cs="Times New Roman"/>
          <w:sz w:val="24"/>
          <w:szCs w:val="24"/>
        </w:rPr>
        <w:t>OECD.</w:t>
      </w:r>
      <w:r w:rsidR="000505D3" w:rsidRPr="00942406">
        <w:rPr>
          <w:rFonts w:ascii="Times New Roman" w:hAnsi="Times New Roman" w:cs="Times New Roman"/>
          <w:sz w:val="24"/>
          <w:szCs w:val="24"/>
        </w:rPr>
        <w:t xml:space="preserve"> </w:t>
      </w:r>
      <w:r w:rsidRPr="00942406">
        <w:rPr>
          <w:rFonts w:ascii="Times New Roman" w:hAnsi="Times New Roman" w:cs="Times New Roman"/>
          <w:sz w:val="24"/>
          <w:szCs w:val="24"/>
        </w:rPr>
        <w:t xml:space="preserve">(2023). </w:t>
      </w:r>
      <w:r w:rsidRPr="00942406">
        <w:rPr>
          <w:rStyle w:val="Emphasis"/>
          <w:rFonts w:ascii="Times New Roman" w:hAnsi="Times New Roman" w:cs="Times New Roman"/>
          <w:sz w:val="24"/>
          <w:szCs w:val="24"/>
        </w:rPr>
        <w:t>Teachers and school leaders as lifelong learners</w:t>
      </w:r>
      <w:r w:rsidRPr="00942406">
        <w:rPr>
          <w:rFonts w:ascii="Times New Roman" w:hAnsi="Times New Roman" w:cs="Times New Roman"/>
          <w:sz w:val="24"/>
          <w:szCs w:val="24"/>
        </w:rPr>
        <w:t>. OECD Publishing.</w:t>
      </w:r>
    </w:p>
    <w:p w14:paraId="6585CFB3" w14:textId="77777777" w:rsidR="00082117" w:rsidRPr="00942406" w:rsidRDefault="00082117" w:rsidP="00544E78">
      <w:pPr>
        <w:spacing w:after="0" w:line="240" w:lineRule="auto"/>
        <w:ind w:hanging="851"/>
        <w:rPr>
          <w:rFonts w:ascii="Times New Roman" w:hAnsi="Times New Roman" w:cs="Times New Roman"/>
          <w:sz w:val="24"/>
          <w:szCs w:val="24"/>
        </w:rPr>
      </w:pPr>
    </w:p>
    <w:p w14:paraId="597DF9CA" w14:textId="34DCF97B" w:rsidR="00082117" w:rsidRPr="00942406" w:rsidRDefault="00082117" w:rsidP="00544E78">
      <w:pPr>
        <w:pStyle w:val="NormalWeb"/>
        <w:numPr>
          <w:ilvl w:val="0"/>
          <w:numId w:val="2"/>
        </w:numPr>
        <w:spacing w:before="0" w:beforeAutospacing="0" w:after="0" w:afterAutospacing="0"/>
        <w:rPr>
          <w:u w:val="single"/>
        </w:rPr>
      </w:pPr>
      <w:r w:rsidRPr="00942406">
        <w:t xml:space="preserve">Organization for Economic Co-operation and Development (OECD). (2019). </w:t>
      </w:r>
      <w:r w:rsidRPr="00942406">
        <w:rPr>
          <w:i/>
          <w:iCs/>
        </w:rPr>
        <w:t>Teachers and school leaders as lifelong learners: TALIS 2018 results</w:t>
      </w:r>
      <w:r w:rsidRPr="00942406">
        <w:t xml:space="preserve">. OECD Publishing. </w:t>
      </w:r>
      <w:hyperlink r:id="rId12" w:tgtFrame="_new" w:history="1">
        <w:r w:rsidRPr="00942406">
          <w:rPr>
            <w:u w:val="single"/>
          </w:rPr>
          <w:t>https://doi.org/10.1787/1d0bc92a-en</w:t>
        </w:r>
      </w:hyperlink>
    </w:p>
    <w:p w14:paraId="50E4AC93" w14:textId="77777777" w:rsidR="00082117" w:rsidRPr="00942406" w:rsidRDefault="00082117" w:rsidP="00544E78">
      <w:pPr>
        <w:pStyle w:val="NormalWeb"/>
        <w:spacing w:before="0" w:beforeAutospacing="0" w:after="0" w:afterAutospacing="0"/>
        <w:ind w:hanging="851"/>
        <w:rPr>
          <w:u w:val="single"/>
        </w:rPr>
      </w:pPr>
    </w:p>
    <w:p w14:paraId="6FBD5658" w14:textId="25C3E8D8" w:rsidR="00082117" w:rsidRPr="00942406" w:rsidRDefault="00082117" w:rsidP="00544E78">
      <w:pPr>
        <w:pStyle w:val="NormalWeb"/>
        <w:numPr>
          <w:ilvl w:val="0"/>
          <w:numId w:val="2"/>
        </w:numPr>
        <w:spacing w:before="0" w:beforeAutospacing="0" w:after="0" w:afterAutospacing="0"/>
      </w:pPr>
      <w:proofErr w:type="spellStart"/>
      <w:r w:rsidRPr="00942406">
        <w:lastRenderedPageBreak/>
        <w:t>Pamunag</w:t>
      </w:r>
      <w:proofErr w:type="spellEnd"/>
      <w:r w:rsidRPr="00942406">
        <w:t xml:space="preserve">, M. C., &amp; Mosquera, J. V. (2025). Teachers’ workload: Its implication to teaching performance in public elementary schools. </w:t>
      </w:r>
      <w:r w:rsidRPr="00942406">
        <w:rPr>
          <w:rStyle w:val="Emphasis"/>
        </w:rPr>
        <w:t>Psychology and Education: A Multidisciplinary Journal</w:t>
      </w:r>
      <w:r w:rsidRPr="00942406">
        <w:t>.</w:t>
      </w:r>
    </w:p>
    <w:p w14:paraId="4DA67118" w14:textId="77777777" w:rsidR="00082117" w:rsidRPr="00942406" w:rsidRDefault="00082117" w:rsidP="00544E78">
      <w:pPr>
        <w:spacing w:after="0" w:line="240" w:lineRule="auto"/>
        <w:ind w:hanging="851"/>
        <w:rPr>
          <w:rFonts w:ascii="Times New Roman" w:hAnsi="Times New Roman" w:cs="Times New Roman"/>
          <w:sz w:val="24"/>
          <w:szCs w:val="24"/>
        </w:rPr>
      </w:pPr>
    </w:p>
    <w:p w14:paraId="054D7AC4" w14:textId="2562B50D" w:rsidR="00082117" w:rsidRPr="00942406" w:rsidRDefault="00082117" w:rsidP="00544E78">
      <w:pPr>
        <w:pStyle w:val="ListParagraph"/>
        <w:numPr>
          <w:ilvl w:val="0"/>
          <w:numId w:val="2"/>
        </w:numPr>
        <w:spacing w:after="0" w:line="240" w:lineRule="auto"/>
        <w:rPr>
          <w:rFonts w:ascii="Times New Roman" w:hAnsi="Times New Roman" w:cs="Times New Roman"/>
          <w:sz w:val="24"/>
          <w:szCs w:val="24"/>
        </w:rPr>
      </w:pPr>
      <w:r w:rsidRPr="00942406">
        <w:rPr>
          <w:rFonts w:ascii="Times New Roman" w:hAnsi="Times New Roman" w:cs="Times New Roman"/>
          <w:sz w:val="24"/>
          <w:szCs w:val="24"/>
        </w:rPr>
        <w:t xml:space="preserve">Ramos, G. V., &amp; Perez, H. S. (2020). Teacher workload and student outcomes in public schools. </w:t>
      </w:r>
      <w:r w:rsidRPr="00942406">
        <w:rPr>
          <w:rStyle w:val="Emphasis"/>
          <w:rFonts w:ascii="Times New Roman" w:hAnsi="Times New Roman" w:cs="Times New Roman"/>
          <w:sz w:val="24"/>
          <w:szCs w:val="24"/>
        </w:rPr>
        <w:t>Philippine Journal of Teaching and Learning</w:t>
      </w:r>
      <w:r w:rsidRPr="00942406">
        <w:rPr>
          <w:rFonts w:ascii="Times New Roman" w:hAnsi="Times New Roman" w:cs="Times New Roman"/>
          <w:i/>
          <w:iCs/>
          <w:sz w:val="24"/>
          <w:szCs w:val="24"/>
        </w:rPr>
        <w:t>, 6</w:t>
      </w:r>
      <w:r w:rsidRPr="00942406">
        <w:rPr>
          <w:rFonts w:ascii="Times New Roman" w:hAnsi="Times New Roman" w:cs="Times New Roman"/>
          <w:sz w:val="24"/>
          <w:szCs w:val="24"/>
        </w:rPr>
        <w:t>(1), 40–52.</w:t>
      </w:r>
    </w:p>
    <w:p w14:paraId="086B6AE7" w14:textId="77777777" w:rsidR="00082117" w:rsidRPr="00942406" w:rsidRDefault="00082117" w:rsidP="00544E78">
      <w:pPr>
        <w:spacing w:after="0" w:line="240" w:lineRule="auto"/>
        <w:ind w:hanging="851"/>
        <w:rPr>
          <w:rFonts w:ascii="Times New Roman" w:hAnsi="Times New Roman" w:cs="Times New Roman"/>
          <w:sz w:val="24"/>
          <w:szCs w:val="24"/>
        </w:rPr>
      </w:pPr>
    </w:p>
    <w:p w14:paraId="1BF0CE27" w14:textId="415029D5" w:rsidR="00082117" w:rsidRPr="00942406" w:rsidRDefault="00082117" w:rsidP="00544E78">
      <w:pPr>
        <w:pStyle w:val="ListParagraph"/>
        <w:numPr>
          <w:ilvl w:val="0"/>
          <w:numId w:val="2"/>
        </w:numPr>
        <w:spacing w:after="0" w:line="240" w:lineRule="auto"/>
        <w:rPr>
          <w:rFonts w:ascii="Times New Roman" w:hAnsi="Times New Roman" w:cs="Times New Roman"/>
          <w:sz w:val="24"/>
          <w:szCs w:val="24"/>
        </w:rPr>
      </w:pPr>
      <w:r w:rsidRPr="00942406">
        <w:rPr>
          <w:rFonts w:ascii="Times New Roman" w:hAnsi="Times New Roman" w:cs="Times New Roman"/>
          <w:sz w:val="24"/>
          <w:szCs w:val="24"/>
        </w:rPr>
        <w:t xml:space="preserve">Reyes, C. D., &amp; Bautista, M. V. (2024). Digital professional development for teachers in remote Philippine schools: Challenges and opportunities. </w:t>
      </w:r>
      <w:r w:rsidRPr="00942406">
        <w:rPr>
          <w:rStyle w:val="Emphasis"/>
          <w:rFonts w:ascii="Times New Roman" w:hAnsi="Times New Roman" w:cs="Times New Roman"/>
          <w:sz w:val="24"/>
          <w:szCs w:val="24"/>
        </w:rPr>
        <w:t>International Journal of Philippine Education Studies</w:t>
      </w:r>
      <w:r w:rsidRPr="00942406">
        <w:rPr>
          <w:rFonts w:ascii="Times New Roman" w:hAnsi="Times New Roman" w:cs="Times New Roman"/>
          <w:sz w:val="24"/>
          <w:szCs w:val="24"/>
        </w:rPr>
        <w:t>,</w:t>
      </w:r>
      <w:r w:rsidRPr="00942406">
        <w:rPr>
          <w:rFonts w:ascii="Times New Roman" w:hAnsi="Times New Roman" w:cs="Times New Roman"/>
          <w:i/>
          <w:iCs/>
          <w:sz w:val="24"/>
          <w:szCs w:val="24"/>
        </w:rPr>
        <w:t xml:space="preserve"> 6</w:t>
      </w:r>
      <w:r w:rsidRPr="00942406">
        <w:rPr>
          <w:rFonts w:ascii="Times New Roman" w:hAnsi="Times New Roman" w:cs="Times New Roman"/>
          <w:sz w:val="24"/>
          <w:szCs w:val="24"/>
        </w:rPr>
        <w:t>(1), 15–29.</w:t>
      </w:r>
    </w:p>
    <w:p w14:paraId="0021646C" w14:textId="77777777" w:rsidR="00082117" w:rsidRPr="00942406" w:rsidRDefault="00082117" w:rsidP="00544E78">
      <w:pPr>
        <w:spacing w:after="0" w:line="240" w:lineRule="auto"/>
        <w:ind w:hanging="851"/>
        <w:rPr>
          <w:rFonts w:ascii="Times New Roman" w:hAnsi="Times New Roman" w:cs="Times New Roman"/>
          <w:sz w:val="24"/>
          <w:szCs w:val="24"/>
        </w:rPr>
      </w:pPr>
    </w:p>
    <w:p w14:paraId="1C1623D5" w14:textId="3B011F23" w:rsidR="00082117" w:rsidRPr="00942406" w:rsidRDefault="00082117" w:rsidP="00544E78">
      <w:pPr>
        <w:pStyle w:val="ListParagraph"/>
        <w:numPr>
          <w:ilvl w:val="0"/>
          <w:numId w:val="2"/>
        </w:numPr>
        <w:spacing w:after="0" w:line="240" w:lineRule="auto"/>
        <w:rPr>
          <w:rFonts w:ascii="Times New Roman" w:eastAsia="Times New Roman" w:hAnsi="Times New Roman" w:cs="Times New Roman"/>
          <w:sz w:val="24"/>
          <w:szCs w:val="24"/>
          <w:lang w:eastAsia="en-PH"/>
        </w:rPr>
      </w:pPr>
      <w:r w:rsidRPr="00942406">
        <w:rPr>
          <w:rFonts w:ascii="Times New Roman" w:eastAsia="Times New Roman" w:hAnsi="Times New Roman" w:cs="Times New Roman"/>
          <w:sz w:val="24"/>
          <w:szCs w:val="24"/>
          <w:lang w:eastAsia="en-PH"/>
        </w:rPr>
        <w:t xml:space="preserve">Reyes, A. L., et al. (2023). Collaboration opportunities and workload on professional development access of public school teachers. </w:t>
      </w:r>
      <w:r w:rsidRPr="00942406">
        <w:rPr>
          <w:rFonts w:ascii="Times New Roman" w:eastAsia="Times New Roman" w:hAnsi="Times New Roman" w:cs="Times New Roman"/>
          <w:i/>
          <w:iCs/>
          <w:sz w:val="24"/>
          <w:szCs w:val="24"/>
          <w:lang w:eastAsia="en-PH"/>
        </w:rPr>
        <w:t>International Journal of Research and Innovation in Applied Science</w:t>
      </w:r>
      <w:r w:rsidRPr="00942406">
        <w:rPr>
          <w:rFonts w:ascii="Times New Roman" w:eastAsia="Times New Roman" w:hAnsi="Times New Roman" w:cs="Times New Roman"/>
          <w:sz w:val="24"/>
          <w:szCs w:val="24"/>
          <w:lang w:eastAsia="en-PH"/>
        </w:rPr>
        <w:t>.</w:t>
      </w:r>
    </w:p>
    <w:p w14:paraId="18695662" w14:textId="77777777" w:rsidR="00082117" w:rsidRPr="00942406" w:rsidRDefault="00082117" w:rsidP="00544E78">
      <w:pPr>
        <w:spacing w:after="0" w:line="240" w:lineRule="auto"/>
        <w:ind w:hanging="851"/>
        <w:rPr>
          <w:rFonts w:ascii="Times New Roman" w:eastAsia="Times New Roman" w:hAnsi="Times New Roman" w:cs="Times New Roman"/>
          <w:sz w:val="24"/>
          <w:szCs w:val="24"/>
          <w:lang w:eastAsia="en-PH"/>
        </w:rPr>
      </w:pPr>
    </w:p>
    <w:p w14:paraId="1C23B1B7" w14:textId="6D662E99" w:rsidR="00082117" w:rsidRPr="00942406" w:rsidRDefault="00082117" w:rsidP="00544E78">
      <w:pPr>
        <w:pStyle w:val="ListParagraph"/>
        <w:numPr>
          <w:ilvl w:val="0"/>
          <w:numId w:val="2"/>
        </w:numPr>
        <w:spacing w:after="0" w:line="240" w:lineRule="auto"/>
        <w:rPr>
          <w:rFonts w:ascii="Times New Roman" w:hAnsi="Times New Roman" w:cs="Times New Roman"/>
          <w:sz w:val="24"/>
          <w:szCs w:val="24"/>
        </w:rPr>
      </w:pPr>
      <w:r w:rsidRPr="00942406">
        <w:rPr>
          <w:rFonts w:ascii="Times New Roman" w:hAnsi="Times New Roman" w:cs="Times New Roman"/>
          <w:sz w:val="24"/>
          <w:szCs w:val="24"/>
        </w:rPr>
        <w:t>Rivera, A., Cruz, M., &amp; Santos, P. (2025). Revitalizing the education system: Facilitating access to professional development in GIDAs. </w:t>
      </w:r>
      <w:r w:rsidRPr="00942406">
        <w:rPr>
          <w:rFonts w:ascii="Times New Roman" w:hAnsi="Times New Roman" w:cs="Times New Roman"/>
          <w:i/>
          <w:iCs/>
          <w:sz w:val="24"/>
          <w:szCs w:val="24"/>
        </w:rPr>
        <w:t>Philippine Education Policy Review, 5</w:t>
      </w:r>
      <w:r w:rsidRPr="00942406">
        <w:rPr>
          <w:rFonts w:ascii="Times New Roman" w:hAnsi="Times New Roman" w:cs="Times New Roman"/>
          <w:sz w:val="24"/>
          <w:szCs w:val="24"/>
        </w:rPr>
        <w:t>(3), 112-130.</w:t>
      </w:r>
    </w:p>
    <w:p w14:paraId="2065713B" w14:textId="77777777" w:rsidR="00082117" w:rsidRPr="00942406" w:rsidRDefault="00082117" w:rsidP="00544E78">
      <w:pPr>
        <w:spacing w:after="0" w:line="240" w:lineRule="auto"/>
        <w:ind w:hanging="851"/>
        <w:rPr>
          <w:rFonts w:ascii="Times New Roman" w:hAnsi="Times New Roman" w:cs="Times New Roman"/>
          <w:sz w:val="24"/>
          <w:szCs w:val="24"/>
        </w:rPr>
      </w:pPr>
    </w:p>
    <w:p w14:paraId="6EB59D4D" w14:textId="1476660A" w:rsidR="00082117" w:rsidRPr="00942406" w:rsidRDefault="00082117" w:rsidP="00544E78">
      <w:pPr>
        <w:pStyle w:val="ListParagraph"/>
        <w:numPr>
          <w:ilvl w:val="0"/>
          <w:numId w:val="2"/>
        </w:numPr>
        <w:spacing w:after="0" w:line="240" w:lineRule="auto"/>
        <w:rPr>
          <w:rFonts w:ascii="Times New Roman" w:hAnsi="Times New Roman" w:cs="Times New Roman"/>
          <w:sz w:val="24"/>
          <w:szCs w:val="24"/>
        </w:rPr>
      </w:pPr>
      <w:r w:rsidRPr="00942406">
        <w:rPr>
          <w:rFonts w:ascii="Times New Roman" w:hAnsi="Times New Roman" w:cs="Times New Roman"/>
          <w:sz w:val="24"/>
          <w:szCs w:val="24"/>
        </w:rPr>
        <w:t xml:space="preserve">Rivera, J. P., Mendoza, E. G., &amp; Torres, H. L. (2022). Teacher support systems in geographically isolated schools: A Philippine perspective. </w:t>
      </w:r>
      <w:r w:rsidRPr="00942406">
        <w:rPr>
          <w:rStyle w:val="Emphasis"/>
          <w:rFonts w:ascii="Times New Roman" w:hAnsi="Times New Roman" w:cs="Times New Roman"/>
          <w:sz w:val="24"/>
          <w:szCs w:val="24"/>
        </w:rPr>
        <w:t>Journal of Educational Research in the Philippines</w:t>
      </w:r>
      <w:r w:rsidRPr="00942406">
        <w:rPr>
          <w:rFonts w:ascii="Times New Roman" w:hAnsi="Times New Roman" w:cs="Times New Roman"/>
          <w:i/>
          <w:iCs/>
          <w:sz w:val="24"/>
          <w:szCs w:val="24"/>
        </w:rPr>
        <w:t>, 10</w:t>
      </w:r>
      <w:r w:rsidRPr="00942406">
        <w:rPr>
          <w:rFonts w:ascii="Times New Roman" w:hAnsi="Times New Roman" w:cs="Times New Roman"/>
          <w:sz w:val="24"/>
          <w:szCs w:val="24"/>
        </w:rPr>
        <w:t>(2), 101–118</w:t>
      </w:r>
    </w:p>
    <w:p w14:paraId="48608E01" w14:textId="77777777" w:rsidR="00082117" w:rsidRPr="00942406" w:rsidRDefault="00082117" w:rsidP="00544E78">
      <w:pPr>
        <w:spacing w:after="0" w:line="240" w:lineRule="auto"/>
        <w:ind w:hanging="851"/>
        <w:rPr>
          <w:rFonts w:ascii="Times New Roman" w:hAnsi="Times New Roman" w:cs="Times New Roman"/>
          <w:sz w:val="24"/>
          <w:szCs w:val="24"/>
        </w:rPr>
      </w:pPr>
    </w:p>
    <w:p w14:paraId="3B34A018" w14:textId="38897CE7" w:rsidR="00082117" w:rsidRPr="00942406" w:rsidRDefault="00082117" w:rsidP="00544E78">
      <w:pPr>
        <w:pStyle w:val="NormalWeb"/>
        <w:numPr>
          <w:ilvl w:val="0"/>
          <w:numId w:val="2"/>
        </w:numPr>
        <w:spacing w:before="0" w:beforeAutospacing="0" w:after="0" w:afterAutospacing="0"/>
      </w:pPr>
      <w:proofErr w:type="spellStart"/>
      <w:r w:rsidRPr="00942406">
        <w:t>Romorosa</w:t>
      </w:r>
      <w:proofErr w:type="spellEnd"/>
      <w:r w:rsidRPr="00942406">
        <w:t xml:space="preserve">, Q. (2025). Professional development in the lens of public school teachers. </w:t>
      </w:r>
      <w:r w:rsidRPr="00942406">
        <w:rPr>
          <w:rStyle w:val="Emphasis"/>
        </w:rPr>
        <w:t>ERIC</w:t>
      </w:r>
      <w:r w:rsidRPr="00942406">
        <w:t>.</w:t>
      </w:r>
    </w:p>
    <w:p w14:paraId="6CEE897D" w14:textId="77777777" w:rsidR="00082117" w:rsidRPr="00942406" w:rsidRDefault="00082117" w:rsidP="00544E78">
      <w:pPr>
        <w:pStyle w:val="NormalWeb"/>
        <w:spacing w:before="0" w:beforeAutospacing="0" w:after="0" w:afterAutospacing="0"/>
        <w:ind w:hanging="851"/>
      </w:pPr>
    </w:p>
    <w:p w14:paraId="161D7946" w14:textId="5B7E58EB" w:rsidR="00082117" w:rsidRPr="00942406" w:rsidRDefault="00082117" w:rsidP="00544E78">
      <w:pPr>
        <w:pStyle w:val="NormalWeb"/>
        <w:numPr>
          <w:ilvl w:val="0"/>
          <w:numId w:val="2"/>
        </w:numPr>
        <w:spacing w:before="0" w:beforeAutospacing="0" w:after="0" w:afterAutospacing="0"/>
      </w:pPr>
      <w:proofErr w:type="spellStart"/>
      <w:r w:rsidRPr="00942406">
        <w:t>Sacote-Labadan</w:t>
      </w:r>
      <w:proofErr w:type="spellEnd"/>
      <w:r w:rsidRPr="00942406">
        <w:t xml:space="preserve">, L. V., &amp; </w:t>
      </w:r>
      <w:proofErr w:type="spellStart"/>
      <w:r w:rsidRPr="00942406">
        <w:t>Tantiado</w:t>
      </w:r>
      <w:proofErr w:type="spellEnd"/>
      <w:r w:rsidRPr="00942406">
        <w:t xml:space="preserve">, R. C. (2025). Teachers’ professional development and teaching practices. </w:t>
      </w:r>
      <w:r w:rsidRPr="00942406">
        <w:rPr>
          <w:rStyle w:val="Emphasis"/>
        </w:rPr>
        <w:t>International Journal of Multidisciplinary Research and Analysis</w:t>
      </w:r>
      <w:r w:rsidRPr="00942406">
        <w:t>.</w:t>
      </w:r>
    </w:p>
    <w:p w14:paraId="03C22576" w14:textId="77777777" w:rsidR="00082117" w:rsidRPr="00942406" w:rsidRDefault="00082117" w:rsidP="00544E78">
      <w:pPr>
        <w:spacing w:after="0" w:line="240" w:lineRule="auto"/>
        <w:ind w:hanging="851"/>
        <w:rPr>
          <w:rFonts w:ascii="Times New Roman" w:hAnsi="Times New Roman" w:cs="Times New Roman"/>
          <w:sz w:val="24"/>
          <w:szCs w:val="24"/>
        </w:rPr>
      </w:pPr>
    </w:p>
    <w:p w14:paraId="4A23C7BB" w14:textId="63844CA0" w:rsidR="00082117" w:rsidRPr="00942406" w:rsidRDefault="00082117" w:rsidP="00544E78">
      <w:pPr>
        <w:pStyle w:val="ListParagraph"/>
        <w:numPr>
          <w:ilvl w:val="0"/>
          <w:numId w:val="2"/>
        </w:numPr>
        <w:spacing w:after="0" w:line="240" w:lineRule="auto"/>
        <w:rPr>
          <w:rFonts w:ascii="Times New Roman" w:hAnsi="Times New Roman" w:cs="Times New Roman"/>
          <w:sz w:val="24"/>
          <w:szCs w:val="24"/>
        </w:rPr>
      </w:pPr>
      <w:r w:rsidRPr="00942406">
        <w:rPr>
          <w:rFonts w:ascii="Times New Roman" w:hAnsi="Times New Roman" w:cs="Times New Roman"/>
          <w:sz w:val="24"/>
          <w:szCs w:val="24"/>
        </w:rPr>
        <w:t xml:space="preserve">Santos, D. R., &amp; Dela Cruz, M. A. (2021). Workload stress and coping mechanisms of teachers in rural public schools. </w:t>
      </w:r>
      <w:r w:rsidRPr="00942406">
        <w:rPr>
          <w:rStyle w:val="Emphasis"/>
          <w:rFonts w:ascii="Times New Roman" w:hAnsi="Times New Roman" w:cs="Times New Roman"/>
          <w:sz w:val="24"/>
          <w:szCs w:val="24"/>
        </w:rPr>
        <w:t>Philippine Social Science Journal</w:t>
      </w:r>
      <w:r w:rsidRPr="00942406">
        <w:rPr>
          <w:rFonts w:ascii="Times New Roman" w:hAnsi="Times New Roman" w:cs="Times New Roman"/>
          <w:i/>
          <w:iCs/>
          <w:sz w:val="24"/>
          <w:szCs w:val="24"/>
        </w:rPr>
        <w:t>, 4</w:t>
      </w:r>
      <w:r w:rsidRPr="00942406">
        <w:rPr>
          <w:rFonts w:ascii="Times New Roman" w:hAnsi="Times New Roman" w:cs="Times New Roman"/>
          <w:sz w:val="24"/>
          <w:szCs w:val="24"/>
        </w:rPr>
        <w:t>(3), 55–67.</w:t>
      </w:r>
    </w:p>
    <w:p w14:paraId="59B21CAF" w14:textId="77777777" w:rsidR="00082117" w:rsidRPr="00942406" w:rsidRDefault="00082117" w:rsidP="00544E78">
      <w:pPr>
        <w:spacing w:after="0" w:line="240" w:lineRule="auto"/>
        <w:ind w:hanging="851"/>
        <w:rPr>
          <w:rFonts w:ascii="Times New Roman" w:hAnsi="Times New Roman" w:cs="Times New Roman"/>
          <w:sz w:val="24"/>
          <w:szCs w:val="24"/>
        </w:rPr>
      </w:pPr>
    </w:p>
    <w:p w14:paraId="210357EB" w14:textId="1EF0CB39" w:rsidR="00082117" w:rsidRPr="00942406" w:rsidRDefault="00082117" w:rsidP="00544E78">
      <w:pPr>
        <w:pStyle w:val="NormalWeb"/>
        <w:numPr>
          <w:ilvl w:val="0"/>
          <w:numId w:val="2"/>
        </w:numPr>
        <w:spacing w:before="0" w:beforeAutospacing="0" w:after="0" w:afterAutospacing="0"/>
      </w:pPr>
      <w:r w:rsidRPr="00942406">
        <w:t xml:space="preserve">Sinsay-Villanueva, L. M. V., Garcia, G. D. V., Lim, V. L., Tanyag, I. H., </w:t>
      </w:r>
      <w:proofErr w:type="spellStart"/>
      <w:r w:rsidRPr="00942406">
        <w:t>Berroya</w:t>
      </w:r>
      <w:proofErr w:type="spellEnd"/>
      <w:r w:rsidRPr="00942406">
        <w:t xml:space="preserve">, J., Orbeta, A. C., &amp; Rivera, J. P. R. (2025). </w:t>
      </w:r>
      <w:r w:rsidRPr="00942406">
        <w:rPr>
          <w:rStyle w:val="Emphasis"/>
        </w:rPr>
        <w:t>Quality education starting with teacher education</w:t>
      </w:r>
      <w:r w:rsidRPr="00942406">
        <w:t>. Philippine Institute for Development Studies.</w:t>
      </w:r>
    </w:p>
    <w:p w14:paraId="18508CE5" w14:textId="77777777" w:rsidR="00082117" w:rsidRPr="00942406" w:rsidRDefault="00082117" w:rsidP="00544E78">
      <w:pPr>
        <w:pStyle w:val="NormalWeb"/>
        <w:spacing w:before="0" w:beforeAutospacing="0" w:after="0" w:afterAutospacing="0"/>
        <w:ind w:hanging="851"/>
      </w:pPr>
    </w:p>
    <w:p w14:paraId="6539DB58" w14:textId="4D335D23" w:rsidR="00082117" w:rsidRPr="00942406" w:rsidRDefault="00082117" w:rsidP="00544E78">
      <w:pPr>
        <w:pStyle w:val="ListParagraph"/>
        <w:numPr>
          <w:ilvl w:val="0"/>
          <w:numId w:val="2"/>
        </w:numPr>
        <w:spacing w:after="0" w:line="240" w:lineRule="auto"/>
        <w:rPr>
          <w:rFonts w:ascii="Times New Roman" w:eastAsia="Times New Roman" w:hAnsi="Times New Roman" w:cs="Times New Roman"/>
          <w:sz w:val="24"/>
          <w:szCs w:val="24"/>
          <w:u w:val="single"/>
          <w:lang w:eastAsia="en-PH"/>
        </w:rPr>
      </w:pPr>
      <w:proofErr w:type="spellStart"/>
      <w:r w:rsidRPr="00942406">
        <w:rPr>
          <w:rFonts w:ascii="Times New Roman" w:eastAsia="Times New Roman" w:hAnsi="Times New Roman" w:cs="Times New Roman"/>
          <w:sz w:val="24"/>
          <w:szCs w:val="24"/>
          <w:lang w:eastAsia="en-PH"/>
        </w:rPr>
        <w:t>Skaalvik</w:t>
      </w:r>
      <w:proofErr w:type="spellEnd"/>
      <w:r w:rsidRPr="00942406">
        <w:rPr>
          <w:rFonts w:ascii="Times New Roman" w:eastAsia="Times New Roman" w:hAnsi="Times New Roman" w:cs="Times New Roman"/>
          <w:sz w:val="24"/>
          <w:szCs w:val="24"/>
          <w:lang w:eastAsia="en-PH"/>
        </w:rPr>
        <w:t xml:space="preserve">, E. M., &amp; </w:t>
      </w:r>
      <w:proofErr w:type="spellStart"/>
      <w:r w:rsidRPr="00942406">
        <w:rPr>
          <w:rFonts w:ascii="Times New Roman" w:eastAsia="Times New Roman" w:hAnsi="Times New Roman" w:cs="Times New Roman"/>
          <w:sz w:val="24"/>
          <w:szCs w:val="24"/>
          <w:lang w:eastAsia="en-PH"/>
        </w:rPr>
        <w:t>Skaalvik</w:t>
      </w:r>
      <w:proofErr w:type="spellEnd"/>
      <w:r w:rsidRPr="00942406">
        <w:rPr>
          <w:rFonts w:ascii="Times New Roman" w:eastAsia="Times New Roman" w:hAnsi="Times New Roman" w:cs="Times New Roman"/>
          <w:sz w:val="24"/>
          <w:szCs w:val="24"/>
          <w:lang w:eastAsia="en-PH"/>
        </w:rPr>
        <w:t xml:space="preserve">, S. (2017). Motivated for teaching? Associations with school goal structure, teacher self-efficacy, job satisfaction, and emotional exhaustion. </w:t>
      </w:r>
      <w:r w:rsidRPr="00942406">
        <w:rPr>
          <w:rFonts w:ascii="Times New Roman" w:eastAsia="Times New Roman" w:hAnsi="Times New Roman" w:cs="Times New Roman"/>
          <w:i/>
          <w:iCs/>
          <w:sz w:val="24"/>
          <w:szCs w:val="24"/>
          <w:lang w:eastAsia="en-PH"/>
        </w:rPr>
        <w:t>Teaching and Teacher Education, 67</w:t>
      </w:r>
      <w:r w:rsidRPr="00942406">
        <w:rPr>
          <w:rFonts w:ascii="Times New Roman" w:eastAsia="Times New Roman" w:hAnsi="Times New Roman" w:cs="Times New Roman"/>
          <w:sz w:val="24"/>
          <w:szCs w:val="24"/>
          <w:lang w:eastAsia="en-PH"/>
        </w:rPr>
        <w:t xml:space="preserve">, 152–160. </w:t>
      </w:r>
      <w:hyperlink r:id="rId13" w:tgtFrame="_new" w:history="1">
        <w:r w:rsidRPr="00942406">
          <w:rPr>
            <w:rFonts w:ascii="Times New Roman" w:eastAsia="Times New Roman" w:hAnsi="Times New Roman" w:cs="Times New Roman"/>
            <w:sz w:val="24"/>
            <w:szCs w:val="24"/>
            <w:u w:val="single"/>
            <w:lang w:eastAsia="en-PH"/>
          </w:rPr>
          <w:t>https://doi.org/10.1016/j.tate.2017.06.006</w:t>
        </w:r>
      </w:hyperlink>
    </w:p>
    <w:p w14:paraId="4E9AF8B1" w14:textId="77777777" w:rsidR="00082117" w:rsidRPr="00942406" w:rsidRDefault="00082117" w:rsidP="00544E78">
      <w:pPr>
        <w:spacing w:after="0" w:line="240" w:lineRule="auto"/>
        <w:ind w:hanging="851"/>
        <w:rPr>
          <w:rFonts w:ascii="Times New Roman" w:hAnsi="Times New Roman" w:cs="Times New Roman"/>
          <w:sz w:val="24"/>
          <w:szCs w:val="24"/>
        </w:rPr>
      </w:pPr>
    </w:p>
    <w:p w14:paraId="2A438BEC" w14:textId="7E6CEFDB" w:rsidR="00082117" w:rsidRPr="00942406" w:rsidRDefault="00082117" w:rsidP="00544E78">
      <w:pPr>
        <w:pStyle w:val="ListParagraph"/>
        <w:numPr>
          <w:ilvl w:val="0"/>
          <w:numId w:val="2"/>
        </w:numPr>
        <w:spacing w:after="0" w:line="240" w:lineRule="auto"/>
        <w:rPr>
          <w:rFonts w:ascii="Times New Roman" w:eastAsia="Times New Roman" w:hAnsi="Times New Roman" w:cs="Times New Roman"/>
          <w:sz w:val="24"/>
          <w:szCs w:val="24"/>
          <w:lang w:eastAsia="en-PH"/>
        </w:rPr>
      </w:pPr>
      <w:r w:rsidRPr="00942406">
        <w:rPr>
          <w:rFonts w:ascii="Times New Roman" w:eastAsia="Times New Roman" w:hAnsi="Times New Roman" w:cs="Times New Roman"/>
          <w:sz w:val="24"/>
          <w:szCs w:val="24"/>
          <w:lang w:eastAsia="en-PH"/>
        </w:rPr>
        <w:t xml:space="preserve">Tarraya, H. O. (2024). Teachers’ workload policy: Its impact on Philippine public school teachers. </w:t>
      </w:r>
      <w:r w:rsidRPr="00942406">
        <w:rPr>
          <w:rFonts w:ascii="Times New Roman" w:eastAsia="Times New Roman" w:hAnsi="Times New Roman" w:cs="Times New Roman"/>
          <w:i/>
          <w:iCs/>
          <w:sz w:val="24"/>
          <w:szCs w:val="24"/>
          <w:lang w:eastAsia="en-PH"/>
        </w:rPr>
        <w:t>Educational Policy Review Journal</w:t>
      </w:r>
      <w:r w:rsidRPr="00942406">
        <w:rPr>
          <w:rFonts w:ascii="Times New Roman" w:eastAsia="Times New Roman" w:hAnsi="Times New Roman" w:cs="Times New Roman"/>
          <w:sz w:val="24"/>
          <w:szCs w:val="24"/>
          <w:lang w:eastAsia="en-PH"/>
        </w:rPr>
        <w:t>.</w:t>
      </w:r>
    </w:p>
    <w:p w14:paraId="7C5BAC9B" w14:textId="77777777" w:rsidR="00082117" w:rsidRPr="00942406" w:rsidRDefault="00082117" w:rsidP="00544E78">
      <w:pPr>
        <w:spacing w:after="0" w:line="240" w:lineRule="auto"/>
        <w:ind w:hanging="851"/>
        <w:rPr>
          <w:rFonts w:ascii="Times New Roman" w:eastAsia="Times New Roman" w:hAnsi="Times New Roman" w:cs="Times New Roman"/>
          <w:sz w:val="24"/>
          <w:szCs w:val="24"/>
          <w:lang w:eastAsia="en-PH"/>
        </w:rPr>
      </w:pPr>
    </w:p>
    <w:p w14:paraId="63F9A846" w14:textId="388F6472" w:rsidR="00082117" w:rsidRPr="00942406" w:rsidRDefault="00082117" w:rsidP="00544E78">
      <w:pPr>
        <w:pStyle w:val="ListParagraph"/>
        <w:numPr>
          <w:ilvl w:val="0"/>
          <w:numId w:val="2"/>
        </w:numPr>
        <w:spacing w:after="0" w:line="240" w:lineRule="auto"/>
        <w:rPr>
          <w:rFonts w:ascii="Times New Roman" w:hAnsi="Times New Roman" w:cs="Times New Roman"/>
          <w:sz w:val="24"/>
          <w:szCs w:val="24"/>
        </w:rPr>
      </w:pPr>
      <w:r w:rsidRPr="00942406">
        <w:rPr>
          <w:rFonts w:ascii="Times New Roman" w:hAnsi="Times New Roman" w:cs="Times New Roman"/>
          <w:sz w:val="24"/>
          <w:szCs w:val="24"/>
        </w:rPr>
        <w:t xml:space="preserve">Torres, K. L. (2023). Informal professional development practices among teachers in remote communities. </w:t>
      </w:r>
      <w:r w:rsidRPr="00942406">
        <w:rPr>
          <w:rStyle w:val="Emphasis"/>
          <w:rFonts w:ascii="Times New Roman" w:hAnsi="Times New Roman" w:cs="Times New Roman"/>
          <w:sz w:val="24"/>
          <w:szCs w:val="24"/>
        </w:rPr>
        <w:t>Philippine Journal of Teacher Education</w:t>
      </w:r>
      <w:r w:rsidRPr="00942406">
        <w:rPr>
          <w:rFonts w:ascii="Times New Roman" w:hAnsi="Times New Roman" w:cs="Times New Roman"/>
          <w:i/>
          <w:iCs/>
          <w:sz w:val="24"/>
          <w:szCs w:val="24"/>
        </w:rPr>
        <w:t>, 9</w:t>
      </w:r>
      <w:r w:rsidRPr="00942406">
        <w:rPr>
          <w:rFonts w:ascii="Times New Roman" w:hAnsi="Times New Roman" w:cs="Times New Roman"/>
          <w:sz w:val="24"/>
          <w:szCs w:val="24"/>
        </w:rPr>
        <w:t>(2), 88–102.</w:t>
      </w:r>
    </w:p>
    <w:p w14:paraId="7BB969E8" w14:textId="77777777" w:rsidR="00082117" w:rsidRPr="00942406" w:rsidRDefault="00082117" w:rsidP="00544E78">
      <w:pPr>
        <w:spacing w:after="0" w:line="240" w:lineRule="auto"/>
        <w:ind w:hanging="851"/>
        <w:rPr>
          <w:rFonts w:ascii="Times New Roman" w:hAnsi="Times New Roman" w:cs="Times New Roman"/>
          <w:sz w:val="24"/>
          <w:szCs w:val="24"/>
        </w:rPr>
      </w:pPr>
    </w:p>
    <w:p w14:paraId="1320D961" w14:textId="0A0881A6" w:rsidR="00082117" w:rsidRPr="00942406" w:rsidRDefault="00082117" w:rsidP="00544E78">
      <w:pPr>
        <w:pStyle w:val="ListParagraph"/>
        <w:numPr>
          <w:ilvl w:val="0"/>
          <w:numId w:val="2"/>
        </w:numPr>
        <w:spacing w:after="0" w:line="240" w:lineRule="auto"/>
        <w:rPr>
          <w:rFonts w:ascii="Times New Roman" w:eastAsia="Times New Roman" w:hAnsi="Times New Roman" w:cs="Times New Roman"/>
          <w:sz w:val="24"/>
          <w:szCs w:val="24"/>
          <w:lang w:eastAsia="en-PH"/>
        </w:rPr>
      </w:pPr>
      <w:r w:rsidRPr="00942406">
        <w:rPr>
          <w:rFonts w:ascii="Times New Roman" w:eastAsia="Times New Roman" w:hAnsi="Times New Roman" w:cs="Times New Roman"/>
          <w:sz w:val="24"/>
          <w:szCs w:val="24"/>
          <w:lang w:eastAsia="en-PH"/>
        </w:rPr>
        <w:t xml:space="preserve">Ulla, M. B. (2018). Benefits and challenges of doing research: Experiences from Philippine public school teachers. </w:t>
      </w:r>
      <w:r w:rsidRPr="00942406">
        <w:rPr>
          <w:rFonts w:ascii="Times New Roman" w:eastAsia="Times New Roman" w:hAnsi="Times New Roman" w:cs="Times New Roman"/>
          <w:i/>
          <w:iCs/>
          <w:sz w:val="24"/>
          <w:szCs w:val="24"/>
          <w:lang w:eastAsia="en-PH"/>
        </w:rPr>
        <w:t>Issues in Educational Research, 28</w:t>
      </w:r>
      <w:r w:rsidRPr="00942406">
        <w:rPr>
          <w:rFonts w:ascii="Times New Roman" w:eastAsia="Times New Roman" w:hAnsi="Times New Roman" w:cs="Times New Roman"/>
          <w:sz w:val="24"/>
          <w:szCs w:val="24"/>
          <w:lang w:eastAsia="en-PH"/>
        </w:rPr>
        <w:t>(3), 797–810.</w:t>
      </w:r>
    </w:p>
    <w:p w14:paraId="6E400785" w14:textId="77777777" w:rsidR="00082117" w:rsidRPr="00942406" w:rsidRDefault="00082117" w:rsidP="00544E78">
      <w:pPr>
        <w:spacing w:after="0" w:line="240" w:lineRule="auto"/>
        <w:ind w:hanging="851"/>
        <w:rPr>
          <w:rFonts w:ascii="Times New Roman" w:eastAsia="Times New Roman" w:hAnsi="Times New Roman" w:cs="Times New Roman"/>
          <w:sz w:val="24"/>
          <w:szCs w:val="24"/>
          <w:lang w:eastAsia="en-PH"/>
        </w:rPr>
      </w:pPr>
    </w:p>
    <w:p w14:paraId="296D7CBE" w14:textId="3F231AD9" w:rsidR="00082117" w:rsidRPr="00942406" w:rsidRDefault="00082117" w:rsidP="00544E78">
      <w:pPr>
        <w:pStyle w:val="ListParagraph"/>
        <w:numPr>
          <w:ilvl w:val="0"/>
          <w:numId w:val="2"/>
        </w:numPr>
        <w:spacing w:after="0" w:line="240" w:lineRule="auto"/>
        <w:rPr>
          <w:rFonts w:ascii="Times New Roman" w:hAnsi="Times New Roman" w:cs="Times New Roman"/>
          <w:sz w:val="24"/>
          <w:szCs w:val="24"/>
        </w:rPr>
      </w:pPr>
      <w:r w:rsidRPr="00942406">
        <w:rPr>
          <w:rFonts w:ascii="Times New Roman" w:hAnsi="Times New Roman" w:cs="Times New Roman"/>
          <w:sz w:val="24"/>
          <w:szCs w:val="24"/>
        </w:rPr>
        <w:t xml:space="preserve">Ulla, M. B. (2018). In-service teachers’ training: The case of professional development in the Philippines. </w:t>
      </w:r>
      <w:r w:rsidRPr="00942406">
        <w:rPr>
          <w:rStyle w:val="Emphasis"/>
          <w:rFonts w:ascii="Times New Roman" w:hAnsi="Times New Roman" w:cs="Times New Roman"/>
          <w:sz w:val="24"/>
          <w:szCs w:val="24"/>
        </w:rPr>
        <w:t>Issues in Educational Research, 28</w:t>
      </w:r>
      <w:r w:rsidRPr="00942406">
        <w:rPr>
          <w:rFonts w:ascii="Times New Roman" w:hAnsi="Times New Roman" w:cs="Times New Roman"/>
          <w:sz w:val="24"/>
          <w:szCs w:val="24"/>
        </w:rPr>
        <w:t>(3), 798–813.</w:t>
      </w:r>
    </w:p>
    <w:p w14:paraId="68574F93" w14:textId="77777777" w:rsidR="00082117" w:rsidRPr="00942406" w:rsidRDefault="00082117" w:rsidP="00544E78">
      <w:pPr>
        <w:spacing w:after="0" w:line="240" w:lineRule="auto"/>
        <w:ind w:hanging="851"/>
        <w:rPr>
          <w:rFonts w:ascii="Times New Roman" w:hAnsi="Times New Roman" w:cs="Times New Roman"/>
          <w:sz w:val="24"/>
          <w:szCs w:val="24"/>
        </w:rPr>
      </w:pPr>
    </w:p>
    <w:p w14:paraId="07159F76" w14:textId="77777777" w:rsidR="001B5053" w:rsidRPr="00942406" w:rsidRDefault="00082117" w:rsidP="00135FD3">
      <w:pPr>
        <w:pStyle w:val="ListParagraph"/>
        <w:numPr>
          <w:ilvl w:val="0"/>
          <w:numId w:val="2"/>
        </w:numPr>
        <w:spacing w:after="0" w:line="240" w:lineRule="auto"/>
        <w:rPr>
          <w:rFonts w:ascii="Times New Roman" w:hAnsi="Times New Roman" w:cs="Times New Roman"/>
          <w:sz w:val="24"/>
          <w:szCs w:val="24"/>
        </w:rPr>
      </w:pPr>
      <w:r w:rsidRPr="00942406">
        <w:rPr>
          <w:rFonts w:ascii="Times New Roman" w:hAnsi="Times New Roman" w:cs="Times New Roman"/>
          <w:sz w:val="24"/>
          <w:szCs w:val="24"/>
        </w:rPr>
        <w:t xml:space="preserve">UNESCO. (2005). </w:t>
      </w:r>
      <w:r w:rsidRPr="00135FD3">
        <w:rPr>
          <w:i/>
          <w:iCs/>
        </w:rPr>
        <w:t>Guidelines for teacher professional development</w:t>
      </w:r>
      <w:r w:rsidRPr="00942406">
        <w:rPr>
          <w:rFonts w:ascii="Times New Roman" w:hAnsi="Times New Roman" w:cs="Times New Roman"/>
          <w:sz w:val="24"/>
          <w:szCs w:val="24"/>
        </w:rPr>
        <w:t>. UNESCO Publishing.</w:t>
      </w:r>
    </w:p>
    <w:p w14:paraId="63932040" w14:textId="77777777" w:rsidR="001B5053" w:rsidRPr="00942406" w:rsidRDefault="001B5053" w:rsidP="00135FD3">
      <w:pPr>
        <w:pStyle w:val="ListParagraph"/>
        <w:spacing w:after="0" w:line="240" w:lineRule="auto"/>
        <w:rPr>
          <w:rFonts w:ascii="Times New Roman" w:hAnsi="Times New Roman" w:cs="Times New Roman"/>
          <w:sz w:val="24"/>
          <w:szCs w:val="24"/>
        </w:rPr>
      </w:pPr>
    </w:p>
    <w:p w14:paraId="0D55D4A1" w14:textId="02941C7D" w:rsidR="00082117" w:rsidRPr="00942406" w:rsidRDefault="00082117" w:rsidP="00135FD3">
      <w:pPr>
        <w:pStyle w:val="ListParagraph"/>
        <w:numPr>
          <w:ilvl w:val="0"/>
          <w:numId w:val="2"/>
        </w:numPr>
        <w:spacing w:after="0" w:line="240" w:lineRule="auto"/>
        <w:rPr>
          <w:rFonts w:ascii="Times New Roman" w:hAnsi="Times New Roman" w:cs="Times New Roman"/>
          <w:sz w:val="24"/>
          <w:szCs w:val="24"/>
        </w:rPr>
      </w:pPr>
      <w:r w:rsidRPr="00942406">
        <w:rPr>
          <w:rFonts w:ascii="Times New Roman" w:hAnsi="Times New Roman" w:cs="Times New Roman"/>
          <w:sz w:val="24"/>
          <w:szCs w:val="24"/>
        </w:rPr>
        <w:t xml:space="preserve">Villanueva, A. R., &amp; Torres, P. S. (2022). Inequality in teacher professional development in the Philippines. </w:t>
      </w:r>
      <w:r w:rsidRPr="00135FD3">
        <w:rPr>
          <w:i/>
          <w:iCs/>
        </w:rPr>
        <w:t>Philippine Education Review</w:t>
      </w:r>
      <w:r w:rsidRPr="00135FD3">
        <w:rPr>
          <w:rFonts w:ascii="Times New Roman" w:hAnsi="Times New Roman" w:cs="Times New Roman"/>
          <w:sz w:val="24"/>
          <w:szCs w:val="24"/>
        </w:rPr>
        <w:t>, 14</w:t>
      </w:r>
      <w:r w:rsidRPr="00942406">
        <w:rPr>
          <w:rFonts w:ascii="Times New Roman" w:hAnsi="Times New Roman" w:cs="Times New Roman"/>
          <w:sz w:val="24"/>
          <w:szCs w:val="24"/>
        </w:rPr>
        <w:t>(1), 25–39.</w:t>
      </w:r>
    </w:p>
    <w:p w14:paraId="01F6F6AF" w14:textId="3A97B1EC" w:rsidR="007C6E39" w:rsidRPr="00942406" w:rsidRDefault="007C6E39" w:rsidP="00135FD3">
      <w:pPr>
        <w:pStyle w:val="ListParagraph"/>
        <w:spacing w:after="0" w:line="240" w:lineRule="auto"/>
        <w:rPr>
          <w:rFonts w:ascii="Times New Roman" w:hAnsi="Times New Roman" w:cs="Times New Roman"/>
          <w:sz w:val="24"/>
          <w:szCs w:val="24"/>
        </w:rPr>
      </w:pPr>
    </w:p>
    <w:p w14:paraId="68917330" w14:textId="2EFCEB14" w:rsidR="008373EF" w:rsidRPr="00942406" w:rsidRDefault="008373EF" w:rsidP="00544E78">
      <w:pPr>
        <w:spacing w:after="0" w:line="240" w:lineRule="auto"/>
        <w:jc w:val="both"/>
        <w:rPr>
          <w:rFonts w:ascii="Times New Roman" w:hAnsi="Times New Roman" w:cs="Times New Roman"/>
          <w:sz w:val="24"/>
          <w:szCs w:val="24"/>
        </w:rPr>
      </w:pPr>
    </w:p>
    <w:sectPr w:rsidR="008373EF" w:rsidRPr="00942406" w:rsidSect="00942406">
      <w:footerReference w:type="default" r:id="rId14"/>
      <w:pgSz w:w="11906" w:h="16838" w:code="9"/>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4B3501" w14:textId="77777777" w:rsidR="00FF260C" w:rsidRDefault="00FF260C" w:rsidP="00942406">
      <w:pPr>
        <w:spacing w:after="0" w:line="240" w:lineRule="auto"/>
      </w:pPr>
      <w:r>
        <w:separator/>
      </w:r>
    </w:p>
  </w:endnote>
  <w:endnote w:type="continuationSeparator" w:id="0">
    <w:p w14:paraId="210941E6" w14:textId="77777777" w:rsidR="00FF260C" w:rsidRDefault="00FF260C" w:rsidP="009424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5838717"/>
      <w:docPartObj>
        <w:docPartGallery w:val="Page Numbers (Bottom of Page)"/>
        <w:docPartUnique/>
      </w:docPartObj>
    </w:sdtPr>
    <w:sdtEndPr>
      <w:rPr>
        <w:noProof/>
      </w:rPr>
    </w:sdtEndPr>
    <w:sdtContent>
      <w:p w14:paraId="5BB2E867" w14:textId="226B3C7B" w:rsidR="00CB1E7B" w:rsidRDefault="00CB1E7B">
        <w:pPr>
          <w:pStyle w:val="Footer"/>
          <w:jc w:val="right"/>
        </w:pPr>
        <w:r>
          <w:fldChar w:fldCharType="begin"/>
        </w:r>
        <w:r>
          <w:instrText xml:space="preserve"> PAGE   \* MERGEFORMAT </w:instrText>
        </w:r>
        <w:r>
          <w:fldChar w:fldCharType="separate"/>
        </w:r>
        <w:r w:rsidR="00846C3A">
          <w:rPr>
            <w:noProof/>
          </w:rPr>
          <w:t>13</w:t>
        </w:r>
        <w:r>
          <w:rPr>
            <w:noProof/>
          </w:rPr>
          <w:fldChar w:fldCharType="end"/>
        </w:r>
      </w:p>
    </w:sdtContent>
  </w:sdt>
  <w:p w14:paraId="63D21729" w14:textId="77777777" w:rsidR="00CB1E7B" w:rsidRDefault="00CB1E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C52549" w14:textId="77777777" w:rsidR="00FF260C" w:rsidRDefault="00FF260C" w:rsidP="00942406">
      <w:pPr>
        <w:spacing w:after="0" w:line="240" w:lineRule="auto"/>
      </w:pPr>
      <w:r>
        <w:separator/>
      </w:r>
    </w:p>
  </w:footnote>
  <w:footnote w:type="continuationSeparator" w:id="0">
    <w:p w14:paraId="78DEA9B4" w14:textId="77777777" w:rsidR="00FF260C" w:rsidRDefault="00FF260C" w:rsidP="0094240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C83DDC"/>
    <w:multiLevelType w:val="hybridMultilevel"/>
    <w:tmpl w:val="390AB620"/>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
    <w:nsid w:val="3F363AB1"/>
    <w:multiLevelType w:val="hybridMultilevel"/>
    <w:tmpl w:val="72C434EC"/>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02DE"/>
    <w:rsid w:val="00026C61"/>
    <w:rsid w:val="000505D3"/>
    <w:rsid w:val="00082117"/>
    <w:rsid w:val="0008765C"/>
    <w:rsid w:val="00097DBE"/>
    <w:rsid w:val="000F400D"/>
    <w:rsid w:val="001248AF"/>
    <w:rsid w:val="00135FD3"/>
    <w:rsid w:val="00155DD3"/>
    <w:rsid w:val="00161C61"/>
    <w:rsid w:val="00177B40"/>
    <w:rsid w:val="001B5053"/>
    <w:rsid w:val="00202D0D"/>
    <w:rsid w:val="00206CD8"/>
    <w:rsid w:val="003636F5"/>
    <w:rsid w:val="003B2EE1"/>
    <w:rsid w:val="003F05A5"/>
    <w:rsid w:val="00463182"/>
    <w:rsid w:val="00464AD1"/>
    <w:rsid w:val="0047523E"/>
    <w:rsid w:val="00524129"/>
    <w:rsid w:val="00542B5C"/>
    <w:rsid w:val="00544E78"/>
    <w:rsid w:val="005E260D"/>
    <w:rsid w:val="00604821"/>
    <w:rsid w:val="00613138"/>
    <w:rsid w:val="00670F05"/>
    <w:rsid w:val="006A7D20"/>
    <w:rsid w:val="006F6F17"/>
    <w:rsid w:val="00710832"/>
    <w:rsid w:val="00741A1D"/>
    <w:rsid w:val="00774CCE"/>
    <w:rsid w:val="00775412"/>
    <w:rsid w:val="007C6E39"/>
    <w:rsid w:val="007E7D44"/>
    <w:rsid w:val="008373EF"/>
    <w:rsid w:val="00846C3A"/>
    <w:rsid w:val="00886CFB"/>
    <w:rsid w:val="00905C79"/>
    <w:rsid w:val="00915966"/>
    <w:rsid w:val="00942406"/>
    <w:rsid w:val="00965E59"/>
    <w:rsid w:val="009A02DE"/>
    <w:rsid w:val="009F7970"/>
    <w:rsid w:val="00A016A6"/>
    <w:rsid w:val="00A679FC"/>
    <w:rsid w:val="00AC4407"/>
    <w:rsid w:val="00AF16E6"/>
    <w:rsid w:val="00B13A29"/>
    <w:rsid w:val="00B5348C"/>
    <w:rsid w:val="00B741A5"/>
    <w:rsid w:val="00B81C90"/>
    <w:rsid w:val="00BB1C73"/>
    <w:rsid w:val="00BE22D1"/>
    <w:rsid w:val="00C3167F"/>
    <w:rsid w:val="00C41253"/>
    <w:rsid w:val="00C464C2"/>
    <w:rsid w:val="00C6002E"/>
    <w:rsid w:val="00C92937"/>
    <w:rsid w:val="00CB1E7B"/>
    <w:rsid w:val="00CC4099"/>
    <w:rsid w:val="00CF24EB"/>
    <w:rsid w:val="00D00E52"/>
    <w:rsid w:val="00DF5634"/>
    <w:rsid w:val="00E2073C"/>
    <w:rsid w:val="00E36DE4"/>
    <w:rsid w:val="00EA65A0"/>
    <w:rsid w:val="00F012DD"/>
    <w:rsid w:val="00FB5041"/>
    <w:rsid w:val="00FF260C"/>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B0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8211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3B2E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C3167F"/>
    <w:pPr>
      <w:spacing w:after="0" w:line="240" w:lineRule="auto"/>
    </w:pPr>
  </w:style>
  <w:style w:type="paragraph" w:styleId="NormalWeb">
    <w:name w:val="Normal (Web)"/>
    <w:basedOn w:val="Normal"/>
    <w:uiPriority w:val="99"/>
    <w:unhideWhenUsed/>
    <w:rsid w:val="00463182"/>
    <w:pPr>
      <w:spacing w:before="100" w:beforeAutospacing="1" w:after="100" w:afterAutospacing="1" w:line="240" w:lineRule="auto"/>
    </w:pPr>
    <w:rPr>
      <w:rFonts w:ascii="Times New Roman" w:eastAsia="Times New Roman" w:hAnsi="Times New Roman" w:cs="Times New Roman"/>
      <w:sz w:val="24"/>
      <w:szCs w:val="24"/>
      <w:lang w:eastAsia="en-PH"/>
    </w:rPr>
  </w:style>
  <w:style w:type="character" w:styleId="Emphasis">
    <w:name w:val="Emphasis"/>
    <w:basedOn w:val="DefaultParagraphFont"/>
    <w:uiPriority w:val="20"/>
    <w:qFormat/>
    <w:rsid w:val="00463182"/>
    <w:rPr>
      <w:i/>
      <w:iCs/>
    </w:rPr>
  </w:style>
  <w:style w:type="character" w:customStyle="1" w:styleId="Heading1Char">
    <w:name w:val="Heading 1 Char"/>
    <w:basedOn w:val="DefaultParagraphFont"/>
    <w:link w:val="Heading1"/>
    <w:uiPriority w:val="9"/>
    <w:rsid w:val="00082117"/>
    <w:rPr>
      <w:rFonts w:asciiTheme="majorHAnsi" w:eastAsiaTheme="majorEastAsia" w:hAnsiTheme="majorHAnsi" w:cstheme="majorBidi"/>
      <w:color w:val="2F5496" w:themeColor="accent1" w:themeShade="BF"/>
      <w:sz w:val="40"/>
      <w:szCs w:val="40"/>
    </w:rPr>
  </w:style>
  <w:style w:type="character" w:styleId="Hyperlink">
    <w:name w:val="Hyperlink"/>
    <w:basedOn w:val="DefaultParagraphFont"/>
    <w:uiPriority w:val="99"/>
    <w:unhideWhenUsed/>
    <w:qFormat/>
    <w:rsid w:val="00082117"/>
    <w:rPr>
      <w:color w:val="0563C1" w:themeColor="hyperlink"/>
      <w:u w:val="single"/>
    </w:rPr>
  </w:style>
  <w:style w:type="paragraph" w:styleId="ListParagraph">
    <w:name w:val="List Paragraph"/>
    <w:basedOn w:val="Normal"/>
    <w:uiPriority w:val="34"/>
    <w:qFormat/>
    <w:rsid w:val="000505D3"/>
    <w:pPr>
      <w:ind w:left="720"/>
      <w:contextualSpacing/>
    </w:pPr>
  </w:style>
  <w:style w:type="paragraph" w:styleId="Header">
    <w:name w:val="header"/>
    <w:basedOn w:val="Normal"/>
    <w:link w:val="HeaderChar"/>
    <w:uiPriority w:val="99"/>
    <w:unhideWhenUsed/>
    <w:rsid w:val="009424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2406"/>
  </w:style>
  <w:style w:type="paragraph" w:styleId="Footer">
    <w:name w:val="footer"/>
    <w:basedOn w:val="Normal"/>
    <w:link w:val="FooterChar"/>
    <w:uiPriority w:val="99"/>
    <w:unhideWhenUsed/>
    <w:rsid w:val="009424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240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8211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3B2E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C3167F"/>
    <w:pPr>
      <w:spacing w:after="0" w:line="240" w:lineRule="auto"/>
    </w:pPr>
  </w:style>
  <w:style w:type="paragraph" w:styleId="NormalWeb">
    <w:name w:val="Normal (Web)"/>
    <w:basedOn w:val="Normal"/>
    <w:uiPriority w:val="99"/>
    <w:unhideWhenUsed/>
    <w:rsid w:val="00463182"/>
    <w:pPr>
      <w:spacing w:before="100" w:beforeAutospacing="1" w:after="100" w:afterAutospacing="1" w:line="240" w:lineRule="auto"/>
    </w:pPr>
    <w:rPr>
      <w:rFonts w:ascii="Times New Roman" w:eastAsia="Times New Roman" w:hAnsi="Times New Roman" w:cs="Times New Roman"/>
      <w:sz w:val="24"/>
      <w:szCs w:val="24"/>
      <w:lang w:eastAsia="en-PH"/>
    </w:rPr>
  </w:style>
  <w:style w:type="character" w:styleId="Emphasis">
    <w:name w:val="Emphasis"/>
    <w:basedOn w:val="DefaultParagraphFont"/>
    <w:uiPriority w:val="20"/>
    <w:qFormat/>
    <w:rsid w:val="00463182"/>
    <w:rPr>
      <w:i/>
      <w:iCs/>
    </w:rPr>
  </w:style>
  <w:style w:type="character" w:customStyle="1" w:styleId="Heading1Char">
    <w:name w:val="Heading 1 Char"/>
    <w:basedOn w:val="DefaultParagraphFont"/>
    <w:link w:val="Heading1"/>
    <w:uiPriority w:val="9"/>
    <w:rsid w:val="00082117"/>
    <w:rPr>
      <w:rFonts w:asciiTheme="majorHAnsi" w:eastAsiaTheme="majorEastAsia" w:hAnsiTheme="majorHAnsi" w:cstheme="majorBidi"/>
      <w:color w:val="2F5496" w:themeColor="accent1" w:themeShade="BF"/>
      <w:sz w:val="40"/>
      <w:szCs w:val="40"/>
    </w:rPr>
  </w:style>
  <w:style w:type="character" w:styleId="Hyperlink">
    <w:name w:val="Hyperlink"/>
    <w:basedOn w:val="DefaultParagraphFont"/>
    <w:uiPriority w:val="99"/>
    <w:unhideWhenUsed/>
    <w:qFormat/>
    <w:rsid w:val="00082117"/>
    <w:rPr>
      <w:color w:val="0563C1" w:themeColor="hyperlink"/>
      <w:u w:val="single"/>
    </w:rPr>
  </w:style>
  <w:style w:type="paragraph" w:styleId="ListParagraph">
    <w:name w:val="List Paragraph"/>
    <w:basedOn w:val="Normal"/>
    <w:uiPriority w:val="34"/>
    <w:qFormat/>
    <w:rsid w:val="000505D3"/>
    <w:pPr>
      <w:ind w:left="720"/>
      <w:contextualSpacing/>
    </w:pPr>
  </w:style>
  <w:style w:type="paragraph" w:styleId="Header">
    <w:name w:val="header"/>
    <w:basedOn w:val="Normal"/>
    <w:link w:val="HeaderChar"/>
    <w:uiPriority w:val="99"/>
    <w:unhideWhenUsed/>
    <w:rsid w:val="009424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2406"/>
  </w:style>
  <w:style w:type="paragraph" w:styleId="Footer">
    <w:name w:val="footer"/>
    <w:basedOn w:val="Normal"/>
    <w:link w:val="FooterChar"/>
    <w:uiPriority w:val="99"/>
    <w:unhideWhenUsed/>
    <w:rsid w:val="009424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24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131205">
      <w:bodyDiv w:val="1"/>
      <w:marLeft w:val="0"/>
      <w:marRight w:val="0"/>
      <w:marTop w:val="0"/>
      <w:marBottom w:val="0"/>
      <w:divBdr>
        <w:top w:val="none" w:sz="0" w:space="0" w:color="auto"/>
        <w:left w:val="none" w:sz="0" w:space="0" w:color="auto"/>
        <w:bottom w:val="none" w:sz="0" w:space="0" w:color="auto"/>
        <w:right w:val="none" w:sz="0" w:space="0" w:color="auto"/>
      </w:divBdr>
    </w:div>
    <w:div w:id="43995119">
      <w:bodyDiv w:val="1"/>
      <w:marLeft w:val="0"/>
      <w:marRight w:val="0"/>
      <w:marTop w:val="0"/>
      <w:marBottom w:val="0"/>
      <w:divBdr>
        <w:top w:val="none" w:sz="0" w:space="0" w:color="auto"/>
        <w:left w:val="none" w:sz="0" w:space="0" w:color="auto"/>
        <w:bottom w:val="none" w:sz="0" w:space="0" w:color="auto"/>
        <w:right w:val="none" w:sz="0" w:space="0" w:color="auto"/>
      </w:divBdr>
    </w:div>
    <w:div w:id="82263903">
      <w:bodyDiv w:val="1"/>
      <w:marLeft w:val="0"/>
      <w:marRight w:val="0"/>
      <w:marTop w:val="0"/>
      <w:marBottom w:val="0"/>
      <w:divBdr>
        <w:top w:val="none" w:sz="0" w:space="0" w:color="auto"/>
        <w:left w:val="none" w:sz="0" w:space="0" w:color="auto"/>
        <w:bottom w:val="none" w:sz="0" w:space="0" w:color="auto"/>
        <w:right w:val="none" w:sz="0" w:space="0" w:color="auto"/>
      </w:divBdr>
    </w:div>
    <w:div w:id="155802156">
      <w:bodyDiv w:val="1"/>
      <w:marLeft w:val="0"/>
      <w:marRight w:val="0"/>
      <w:marTop w:val="0"/>
      <w:marBottom w:val="0"/>
      <w:divBdr>
        <w:top w:val="none" w:sz="0" w:space="0" w:color="auto"/>
        <w:left w:val="none" w:sz="0" w:space="0" w:color="auto"/>
        <w:bottom w:val="none" w:sz="0" w:space="0" w:color="auto"/>
        <w:right w:val="none" w:sz="0" w:space="0" w:color="auto"/>
      </w:divBdr>
    </w:div>
    <w:div w:id="291012155">
      <w:bodyDiv w:val="1"/>
      <w:marLeft w:val="0"/>
      <w:marRight w:val="0"/>
      <w:marTop w:val="0"/>
      <w:marBottom w:val="0"/>
      <w:divBdr>
        <w:top w:val="none" w:sz="0" w:space="0" w:color="auto"/>
        <w:left w:val="none" w:sz="0" w:space="0" w:color="auto"/>
        <w:bottom w:val="none" w:sz="0" w:space="0" w:color="auto"/>
        <w:right w:val="none" w:sz="0" w:space="0" w:color="auto"/>
      </w:divBdr>
    </w:div>
    <w:div w:id="614143215">
      <w:bodyDiv w:val="1"/>
      <w:marLeft w:val="0"/>
      <w:marRight w:val="0"/>
      <w:marTop w:val="0"/>
      <w:marBottom w:val="0"/>
      <w:divBdr>
        <w:top w:val="none" w:sz="0" w:space="0" w:color="auto"/>
        <w:left w:val="none" w:sz="0" w:space="0" w:color="auto"/>
        <w:bottom w:val="none" w:sz="0" w:space="0" w:color="auto"/>
        <w:right w:val="none" w:sz="0" w:space="0" w:color="auto"/>
      </w:divBdr>
    </w:div>
    <w:div w:id="775370966">
      <w:bodyDiv w:val="1"/>
      <w:marLeft w:val="0"/>
      <w:marRight w:val="0"/>
      <w:marTop w:val="0"/>
      <w:marBottom w:val="0"/>
      <w:divBdr>
        <w:top w:val="none" w:sz="0" w:space="0" w:color="auto"/>
        <w:left w:val="none" w:sz="0" w:space="0" w:color="auto"/>
        <w:bottom w:val="none" w:sz="0" w:space="0" w:color="auto"/>
        <w:right w:val="none" w:sz="0" w:space="0" w:color="auto"/>
      </w:divBdr>
    </w:div>
    <w:div w:id="784541457">
      <w:bodyDiv w:val="1"/>
      <w:marLeft w:val="0"/>
      <w:marRight w:val="0"/>
      <w:marTop w:val="0"/>
      <w:marBottom w:val="0"/>
      <w:divBdr>
        <w:top w:val="none" w:sz="0" w:space="0" w:color="auto"/>
        <w:left w:val="none" w:sz="0" w:space="0" w:color="auto"/>
        <w:bottom w:val="none" w:sz="0" w:space="0" w:color="auto"/>
        <w:right w:val="none" w:sz="0" w:space="0" w:color="auto"/>
      </w:divBdr>
    </w:div>
    <w:div w:id="836504059">
      <w:bodyDiv w:val="1"/>
      <w:marLeft w:val="0"/>
      <w:marRight w:val="0"/>
      <w:marTop w:val="0"/>
      <w:marBottom w:val="0"/>
      <w:divBdr>
        <w:top w:val="none" w:sz="0" w:space="0" w:color="auto"/>
        <w:left w:val="none" w:sz="0" w:space="0" w:color="auto"/>
        <w:bottom w:val="none" w:sz="0" w:space="0" w:color="auto"/>
        <w:right w:val="none" w:sz="0" w:space="0" w:color="auto"/>
      </w:divBdr>
    </w:div>
    <w:div w:id="890338852">
      <w:bodyDiv w:val="1"/>
      <w:marLeft w:val="0"/>
      <w:marRight w:val="0"/>
      <w:marTop w:val="0"/>
      <w:marBottom w:val="0"/>
      <w:divBdr>
        <w:top w:val="none" w:sz="0" w:space="0" w:color="auto"/>
        <w:left w:val="none" w:sz="0" w:space="0" w:color="auto"/>
        <w:bottom w:val="none" w:sz="0" w:space="0" w:color="auto"/>
        <w:right w:val="none" w:sz="0" w:space="0" w:color="auto"/>
      </w:divBdr>
      <w:divsChild>
        <w:div w:id="2052925301">
          <w:marLeft w:val="0"/>
          <w:marRight w:val="0"/>
          <w:marTop w:val="0"/>
          <w:marBottom w:val="0"/>
          <w:divBdr>
            <w:top w:val="none" w:sz="0" w:space="0" w:color="auto"/>
            <w:left w:val="none" w:sz="0" w:space="0" w:color="auto"/>
            <w:bottom w:val="none" w:sz="0" w:space="0" w:color="auto"/>
            <w:right w:val="none" w:sz="0" w:space="0" w:color="auto"/>
          </w:divBdr>
          <w:divsChild>
            <w:div w:id="142279810">
              <w:marLeft w:val="0"/>
              <w:marRight w:val="0"/>
              <w:marTop w:val="0"/>
              <w:marBottom w:val="0"/>
              <w:divBdr>
                <w:top w:val="none" w:sz="0" w:space="0" w:color="auto"/>
                <w:left w:val="none" w:sz="0" w:space="0" w:color="auto"/>
                <w:bottom w:val="none" w:sz="0" w:space="0" w:color="auto"/>
                <w:right w:val="none" w:sz="0" w:space="0" w:color="auto"/>
              </w:divBdr>
              <w:divsChild>
                <w:div w:id="1252619903">
                  <w:marLeft w:val="0"/>
                  <w:marRight w:val="0"/>
                  <w:marTop w:val="0"/>
                  <w:marBottom w:val="0"/>
                  <w:divBdr>
                    <w:top w:val="none" w:sz="0" w:space="0" w:color="auto"/>
                    <w:left w:val="none" w:sz="0" w:space="0" w:color="auto"/>
                    <w:bottom w:val="none" w:sz="0" w:space="0" w:color="auto"/>
                    <w:right w:val="none" w:sz="0" w:space="0" w:color="auto"/>
                  </w:divBdr>
                  <w:divsChild>
                    <w:div w:id="204685332">
                      <w:marLeft w:val="0"/>
                      <w:marRight w:val="0"/>
                      <w:marTop w:val="0"/>
                      <w:marBottom w:val="0"/>
                      <w:divBdr>
                        <w:top w:val="none" w:sz="0" w:space="0" w:color="auto"/>
                        <w:left w:val="none" w:sz="0" w:space="0" w:color="auto"/>
                        <w:bottom w:val="none" w:sz="0" w:space="0" w:color="auto"/>
                        <w:right w:val="none" w:sz="0" w:space="0" w:color="auto"/>
                      </w:divBdr>
                      <w:divsChild>
                        <w:div w:id="105732446">
                          <w:marLeft w:val="0"/>
                          <w:marRight w:val="0"/>
                          <w:marTop w:val="0"/>
                          <w:marBottom w:val="0"/>
                          <w:divBdr>
                            <w:top w:val="none" w:sz="0" w:space="0" w:color="auto"/>
                            <w:left w:val="none" w:sz="0" w:space="0" w:color="auto"/>
                            <w:bottom w:val="none" w:sz="0" w:space="0" w:color="auto"/>
                            <w:right w:val="none" w:sz="0" w:space="0" w:color="auto"/>
                          </w:divBdr>
                          <w:divsChild>
                            <w:div w:id="858010147">
                              <w:marLeft w:val="0"/>
                              <w:marRight w:val="0"/>
                              <w:marTop w:val="0"/>
                              <w:marBottom w:val="0"/>
                              <w:divBdr>
                                <w:top w:val="none" w:sz="0" w:space="0" w:color="auto"/>
                                <w:left w:val="none" w:sz="0" w:space="0" w:color="auto"/>
                                <w:bottom w:val="none" w:sz="0" w:space="0" w:color="auto"/>
                                <w:right w:val="none" w:sz="0" w:space="0" w:color="auto"/>
                              </w:divBdr>
                              <w:divsChild>
                                <w:div w:id="93082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2908967">
      <w:bodyDiv w:val="1"/>
      <w:marLeft w:val="0"/>
      <w:marRight w:val="0"/>
      <w:marTop w:val="0"/>
      <w:marBottom w:val="0"/>
      <w:divBdr>
        <w:top w:val="none" w:sz="0" w:space="0" w:color="auto"/>
        <w:left w:val="none" w:sz="0" w:space="0" w:color="auto"/>
        <w:bottom w:val="none" w:sz="0" w:space="0" w:color="auto"/>
        <w:right w:val="none" w:sz="0" w:space="0" w:color="auto"/>
      </w:divBdr>
    </w:div>
    <w:div w:id="1040939049">
      <w:bodyDiv w:val="1"/>
      <w:marLeft w:val="0"/>
      <w:marRight w:val="0"/>
      <w:marTop w:val="0"/>
      <w:marBottom w:val="0"/>
      <w:divBdr>
        <w:top w:val="none" w:sz="0" w:space="0" w:color="auto"/>
        <w:left w:val="none" w:sz="0" w:space="0" w:color="auto"/>
        <w:bottom w:val="none" w:sz="0" w:space="0" w:color="auto"/>
        <w:right w:val="none" w:sz="0" w:space="0" w:color="auto"/>
      </w:divBdr>
    </w:div>
    <w:div w:id="1067262848">
      <w:bodyDiv w:val="1"/>
      <w:marLeft w:val="0"/>
      <w:marRight w:val="0"/>
      <w:marTop w:val="0"/>
      <w:marBottom w:val="0"/>
      <w:divBdr>
        <w:top w:val="none" w:sz="0" w:space="0" w:color="auto"/>
        <w:left w:val="none" w:sz="0" w:space="0" w:color="auto"/>
        <w:bottom w:val="none" w:sz="0" w:space="0" w:color="auto"/>
        <w:right w:val="none" w:sz="0" w:space="0" w:color="auto"/>
      </w:divBdr>
      <w:divsChild>
        <w:div w:id="376508439">
          <w:marLeft w:val="0"/>
          <w:marRight w:val="0"/>
          <w:marTop w:val="0"/>
          <w:marBottom w:val="0"/>
          <w:divBdr>
            <w:top w:val="none" w:sz="0" w:space="0" w:color="auto"/>
            <w:left w:val="none" w:sz="0" w:space="0" w:color="auto"/>
            <w:bottom w:val="none" w:sz="0" w:space="0" w:color="auto"/>
            <w:right w:val="none" w:sz="0" w:space="0" w:color="auto"/>
          </w:divBdr>
          <w:divsChild>
            <w:div w:id="30960898">
              <w:marLeft w:val="0"/>
              <w:marRight w:val="0"/>
              <w:marTop w:val="0"/>
              <w:marBottom w:val="0"/>
              <w:divBdr>
                <w:top w:val="none" w:sz="0" w:space="0" w:color="auto"/>
                <w:left w:val="none" w:sz="0" w:space="0" w:color="auto"/>
                <w:bottom w:val="none" w:sz="0" w:space="0" w:color="auto"/>
                <w:right w:val="none" w:sz="0" w:space="0" w:color="auto"/>
              </w:divBdr>
              <w:divsChild>
                <w:div w:id="1910656669">
                  <w:marLeft w:val="0"/>
                  <w:marRight w:val="0"/>
                  <w:marTop w:val="0"/>
                  <w:marBottom w:val="0"/>
                  <w:divBdr>
                    <w:top w:val="none" w:sz="0" w:space="0" w:color="auto"/>
                    <w:left w:val="none" w:sz="0" w:space="0" w:color="auto"/>
                    <w:bottom w:val="none" w:sz="0" w:space="0" w:color="auto"/>
                    <w:right w:val="none" w:sz="0" w:space="0" w:color="auto"/>
                  </w:divBdr>
                  <w:divsChild>
                    <w:div w:id="1940525317">
                      <w:marLeft w:val="0"/>
                      <w:marRight w:val="0"/>
                      <w:marTop w:val="0"/>
                      <w:marBottom w:val="0"/>
                      <w:divBdr>
                        <w:top w:val="none" w:sz="0" w:space="0" w:color="auto"/>
                        <w:left w:val="none" w:sz="0" w:space="0" w:color="auto"/>
                        <w:bottom w:val="none" w:sz="0" w:space="0" w:color="auto"/>
                        <w:right w:val="none" w:sz="0" w:space="0" w:color="auto"/>
                      </w:divBdr>
                      <w:divsChild>
                        <w:div w:id="151453886">
                          <w:marLeft w:val="0"/>
                          <w:marRight w:val="0"/>
                          <w:marTop w:val="0"/>
                          <w:marBottom w:val="0"/>
                          <w:divBdr>
                            <w:top w:val="none" w:sz="0" w:space="0" w:color="auto"/>
                            <w:left w:val="none" w:sz="0" w:space="0" w:color="auto"/>
                            <w:bottom w:val="none" w:sz="0" w:space="0" w:color="auto"/>
                            <w:right w:val="none" w:sz="0" w:space="0" w:color="auto"/>
                          </w:divBdr>
                          <w:divsChild>
                            <w:div w:id="968584904">
                              <w:marLeft w:val="0"/>
                              <w:marRight w:val="0"/>
                              <w:marTop w:val="0"/>
                              <w:marBottom w:val="0"/>
                              <w:divBdr>
                                <w:top w:val="none" w:sz="0" w:space="0" w:color="auto"/>
                                <w:left w:val="none" w:sz="0" w:space="0" w:color="auto"/>
                                <w:bottom w:val="none" w:sz="0" w:space="0" w:color="auto"/>
                                <w:right w:val="none" w:sz="0" w:space="0" w:color="auto"/>
                              </w:divBdr>
                              <w:divsChild>
                                <w:div w:id="56938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5298054">
      <w:bodyDiv w:val="1"/>
      <w:marLeft w:val="0"/>
      <w:marRight w:val="0"/>
      <w:marTop w:val="0"/>
      <w:marBottom w:val="0"/>
      <w:divBdr>
        <w:top w:val="none" w:sz="0" w:space="0" w:color="auto"/>
        <w:left w:val="none" w:sz="0" w:space="0" w:color="auto"/>
        <w:bottom w:val="none" w:sz="0" w:space="0" w:color="auto"/>
        <w:right w:val="none" w:sz="0" w:space="0" w:color="auto"/>
      </w:divBdr>
    </w:div>
    <w:div w:id="1279606696">
      <w:bodyDiv w:val="1"/>
      <w:marLeft w:val="0"/>
      <w:marRight w:val="0"/>
      <w:marTop w:val="0"/>
      <w:marBottom w:val="0"/>
      <w:divBdr>
        <w:top w:val="none" w:sz="0" w:space="0" w:color="auto"/>
        <w:left w:val="none" w:sz="0" w:space="0" w:color="auto"/>
        <w:bottom w:val="none" w:sz="0" w:space="0" w:color="auto"/>
        <w:right w:val="none" w:sz="0" w:space="0" w:color="auto"/>
      </w:divBdr>
    </w:div>
    <w:div w:id="1317762137">
      <w:bodyDiv w:val="1"/>
      <w:marLeft w:val="0"/>
      <w:marRight w:val="0"/>
      <w:marTop w:val="0"/>
      <w:marBottom w:val="0"/>
      <w:divBdr>
        <w:top w:val="none" w:sz="0" w:space="0" w:color="auto"/>
        <w:left w:val="none" w:sz="0" w:space="0" w:color="auto"/>
        <w:bottom w:val="none" w:sz="0" w:space="0" w:color="auto"/>
        <w:right w:val="none" w:sz="0" w:space="0" w:color="auto"/>
      </w:divBdr>
    </w:div>
    <w:div w:id="1749425770">
      <w:bodyDiv w:val="1"/>
      <w:marLeft w:val="0"/>
      <w:marRight w:val="0"/>
      <w:marTop w:val="0"/>
      <w:marBottom w:val="0"/>
      <w:divBdr>
        <w:top w:val="none" w:sz="0" w:space="0" w:color="auto"/>
        <w:left w:val="none" w:sz="0" w:space="0" w:color="auto"/>
        <w:bottom w:val="none" w:sz="0" w:space="0" w:color="auto"/>
        <w:right w:val="none" w:sz="0" w:space="0" w:color="auto"/>
      </w:divBdr>
    </w:div>
    <w:div w:id="1800688900">
      <w:bodyDiv w:val="1"/>
      <w:marLeft w:val="0"/>
      <w:marRight w:val="0"/>
      <w:marTop w:val="0"/>
      <w:marBottom w:val="0"/>
      <w:divBdr>
        <w:top w:val="none" w:sz="0" w:space="0" w:color="auto"/>
        <w:left w:val="none" w:sz="0" w:space="0" w:color="auto"/>
        <w:bottom w:val="none" w:sz="0" w:space="0" w:color="auto"/>
        <w:right w:val="none" w:sz="0" w:space="0" w:color="auto"/>
      </w:divBdr>
    </w:div>
    <w:div w:id="1888226283">
      <w:bodyDiv w:val="1"/>
      <w:marLeft w:val="0"/>
      <w:marRight w:val="0"/>
      <w:marTop w:val="0"/>
      <w:marBottom w:val="0"/>
      <w:divBdr>
        <w:top w:val="none" w:sz="0" w:space="0" w:color="auto"/>
        <w:left w:val="none" w:sz="0" w:space="0" w:color="auto"/>
        <w:bottom w:val="none" w:sz="0" w:space="0" w:color="auto"/>
        <w:right w:val="none" w:sz="0" w:space="0" w:color="auto"/>
      </w:divBdr>
    </w:div>
    <w:div w:id="1921405645">
      <w:bodyDiv w:val="1"/>
      <w:marLeft w:val="0"/>
      <w:marRight w:val="0"/>
      <w:marTop w:val="0"/>
      <w:marBottom w:val="0"/>
      <w:divBdr>
        <w:top w:val="none" w:sz="0" w:space="0" w:color="auto"/>
        <w:left w:val="none" w:sz="0" w:space="0" w:color="auto"/>
        <w:bottom w:val="none" w:sz="0" w:space="0" w:color="auto"/>
        <w:right w:val="none" w:sz="0" w:space="0" w:color="auto"/>
      </w:divBdr>
    </w:div>
    <w:div w:id="1944340101">
      <w:bodyDiv w:val="1"/>
      <w:marLeft w:val="0"/>
      <w:marRight w:val="0"/>
      <w:marTop w:val="0"/>
      <w:marBottom w:val="0"/>
      <w:divBdr>
        <w:top w:val="none" w:sz="0" w:space="0" w:color="auto"/>
        <w:left w:val="none" w:sz="0" w:space="0" w:color="auto"/>
        <w:bottom w:val="none" w:sz="0" w:space="0" w:color="auto"/>
        <w:right w:val="none" w:sz="0" w:space="0" w:color="auto"/>
      </w:divBdr>
    </w:div>
    <w:div w:id="1948197928">
      <w:bodyDiv w:val="1"/>
      <w:marLeft w:val="0"/>
      <w:marRight w:val="0"/>
      <w:marTop w:val="0"/>
      <w:marBottom w:val="0"/>
      <w:divBdr>
        <w:top w:val="none" w:sz="0" w:space="0" w:color="auto"/>
        <w:left w:val="none" w:sz="0" w:space="0" w:color="auto"/>
        <w:bottom w:val="none" w:sz="0" w:space="0" w:color="auto"/>
        <w:right w:val="none" w:sz="0" w:space="0" w:color="auto"/>
      </w:divBdr>
    </w:div>
    <w:div w:id="1959876959">
      <w:bodyDiv w:val="1"/>
      <w:marLeft w:val="0"/>
      <w:marRight w:val="0"/>
      <w:marTop w:val="0"/>
      <w:marBottom w:val="0"/>
      <w:divBdr>
        <w:top w:val="none" w:sz="0" w:space="0" w:color="auto"/>
        <w:left w:val="none" w:sz="0" w:space="0" w:color="auto"/>
        <w:bottom w:val="none" w:sz="0" w:space="0" w:color="auto"/>
        <w:right w:val="none" w:sz="0" w:space="0" w:color="auto"/>
      </w:divBdr>
    </w:div>
    <w:div w:id="1979987655">
      <w:bodyDiv w:val="1"/>
      <w:marLeft w:val="0"/>
      <w:marRight w:val="0"/>
      <w:marTop w:val="0"/>
      <w:marBottom w:val="0"/>
      <w:divBdr>
        <w:top w:val="none" w:sz="0" w:space="0" w:color="auto"/>
        <w:left w:val="none" w:sz="0" w:space="0" w:color="auto"/>
        <w:bottom w:val="none" w:sz="0" w:space="0" w:color="auto"/>
        <w:right w:val="none" w:sz="0" w:space="0" w:color="auto"/>
      </w:divBdr>
    </w:div>
    <w:div w:id="2042129029">
      <w:bodyDiv w:val="1"/>
      <w:marLeft w:val="0"/>
      <w:marRight w:val="0"/>
      <w:marTop w:val="0"/>
      <w:marBottom w:val="0"/>
      <w:divBdr>
        <w:top w:val="none" w:sz="0" w:space="0" w:color="auto"/>
        <w:left w:val="none" w:sz="0" w:space="0" w:color="auto"/>
        <w:bottom w:val="none" w:sz="0" w:space="0" w:color="auto"/>
        <w:right w:val="none" w:sz="0" w:space="0" w:color="auto"/>
      </w:divBdr>
    </w:div>
    <w:div w:id="2073304876">
      <w:bodyDiv w:val="1"/>
      <w:marLeft w:val="0"/>
      <w:marRight w:val="0"/>
      <w:marTop w:val="0"/>
      <w:marBottom w:val="0"/>
      <w:divBdr>
        <w:top w:val="none" w:sz="0" w:space="0" w:color="auto"/>
        <w:left w:val="none" w:sz="0" w:space="0" w:color="auto"/>
        <w:bottom w:val="none" w:sz="0" w:space="0" w:color="auto"/>
        <w:right w:val="none" w:sz="0" w:space="0" w:color="auto"/>
      </w:divBdr>
    </w:div>
    <w:div w:id="2088576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1016/j.tate.2017.06.006"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doi.org/10.1787/1d0bc92a-e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1080/13632434.2019.1596077"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doi.org/10.47772/IJRISS.2025.90600055" TargetMode="External"/><Relationship Id="rId4" Type="http://schemas.microsoft.com/office/2007/relationships/stylesWithEffects" Target="stylesWithEffects.xml"/><Relationship Id="rId9" Type="http://schemas.openxmlformats.org/officeDocument/2006/relationships/hyperlink" Target="https://doi.org/10.1016/j.tate.2009.02.012"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6E031E-CE18-46FF-83E2-7C5B8A466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5420</Words>
  <Characters>30900</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 Lee Mae Madulara</dc:creator>
  <cp:keywords/>
  <dc:description/>
  <cp:lastModifiedBy>qwert</cp:lastModifiedBy>
  <cp:revision>5</cp:revision>
  <dcterms:created xsi:type="dcterms:W3CDTF">2026-04-28T10:53:00Z</dcterms:created>
  <dcterms:modified xsi:type="dcterms:W3CDTF">2026-05-11T18:15:00Z</dcterms:modified>
</cp:coreProperties>
</file>