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7C045" w14:textId="77777777" w:rsidR="003B100F" w:rsidRDefault="003B100F" w:rsidP="00B1263D">
      <w:pPr>
        <w:rPr>
          <w:rFonts w:ascii="Times New Roman" w:eastAsia="Times New Roman" w:hAnsi="Times New Roman" w:cs="Times New Roman"/>
          <w:b/>
          <w:bCs/>
          <w:kern w:val="36"/>
          <w14:ligatures w14:val="none"/>
        </w:rPr>
        <w:sectPr w:rsidR="003B100F">
          <w:footerReference w:type="default" r:id="rId7"/>
          <w:pgSz w:w="12240" w:h="15840"/>
          <w:pgMar w:top="1020" w:right="1020" w:bottom="1020" w:left="1020" w:header="720" w:footer="720" w:gutter="0"/>
          <w:cols w:num="2" w:space="720"/>
          <w:docGrid w:linePitch="360"/>
        </w:sectPr>
      </w:pPr>
    </w:p>
    <w:p w14:paraId="637C71DE" w14:textId="21CDB4AE" w:rsidR="00B1263D" w:rsidRPr="002162D9" w:rsidRDefault="00571F62" w:rsidP="00B1263D">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 w:val="28"/>
          <w:szCs w:val="28"/>
          <w14:ligatures w14:val="none"/>
        </w:rPr>
        <w:lastRenderedPageBreak/>
        <w:t>THE STANDARDIZATION OF THE DIGITAL DIALECT:</w:t>
      </w:r>
    </w:p>
    <w:p w14:paraId="1DDC1EE9" w14:textId="6E9A0D03" w:rsidR="009944D1" w:rsidRPr="002162D9" w:rsidRDefault="00571F62" w:rsidP="003D0557">
      <w:pPr>
        <w:rPr>
          <w:rFonts w:ascii="Times New Roman" w:eastAsia="Times New Roman" w:hAnsi="Times New Roman" w:cs="Times New Roman"/>
          <w:b/>
          <w:bCs/>
          <w:kern w:val="36"/>
          <w:sz w:val="28"/>
          <w:szCs w:val="28"/>
          <w14:ligatures w14:val="none"/>
        </w:rPr>
      </w:pPr>
      <w:r w:rsidRPr="002162D9">
        <w:rPr>
          <w:rFonts w:ascii="Times New Roman" w:eastAsia="Times New Roman" w:hAnsi="Times New Roman" w:cs="Times New Roman"/>
          <w:b/>
          <w:bCs/>
          <w:kern w:val="36"/>
          <w:sz w:val="28"/>
          <w:szCs w:val="28"/>
          <w14:ligatures w14:val="none"/>
        </w:rPr>
        <w:t>ARTIFICIAL INTELLIGENCE, EPISTEMIC INJUSTICE, AND THE FUTURE OF LINGUISTIC DIVERSITY</w:t>
      </w:r>
    </w:p>
    <w:p w14:paraId="0CC29114" w14:textId="77777777" w:rsidR="00B1263D" w:rsidRPr="0077146B" w:rsidRDefault="00B1263D" w:rsidP="00B1263D">
      <w:pPr>
        <w:rPr>
          <w:rFonts w:ascii="Times New Roman" w:eastAsia="Times New Roman" w:hAnsi="Times New Roman" w:cs="Times New Roman"/>
          <w:b/>
          <w:bCs/>
          <w:kern w:val="36"/>
          <w14:ligatures w14:val="none"/>
        </w:rPr>
      </w:pPr>
      <w:bookmarkStart w:id="0" w:name="_GoBack"/>
      <w:bookmarkEnd w:id="0"/>
      <w:r w:rsidRPr="0077146B">
        <w:rPr>
          <w:rFonts w:ascii="Times New Roman" w:eastAsia="Times New Roman" w:hAnsi="Times New Roman" w:cs="Times New Roman"/>
          <w:b/>
          <w:bCs/>
          <w:kern w:val="36"/>
          <w14:ligatures w14:val="none"/>
        </w:rPr>
        <w:t>Abstract</w:t>
      </w:r>
    </w:p>
    <w:p w14:paraId="6FB017DA"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 xml:space="preserve">Language has historically functioned as both a communicative system and a repository of cultural identity, social memory, and collective belonging. In the contemporary digital era, Artificial Intelligence (AI) technologies increasingly mediate communication practices through predictive text systems, speech recognition software, algorithmic moderation, and Large Language Models (LLMs). Although such technologies have improved efficiency, accessibility, and multilingual interaction, emerging scholarship suggests that AI systems may also reproduce existing linguistic hierarchies by privileging dominant and </w:t>
      </w:r>
      <w:proofErr w:type="gramStart"/>
      <w:r w:rsidRPr="00226384">
        <w:rPr>
          <w:rFonts w:ascii="Times New Roman" w:eastAsia="Times New Roman" w:hAnsi="Times New Roman" w:cs="Times New Roman"/>
          <w:kern w:val="36"/>
          <w14:ligatures w14:val="none"/>
        </w:rPr>
        <w:t>standardized</w:t>
      </w:r>
      <w:proofErr w:type="gramEnd"/>
      <w:r w:rsidRPr="00226384">
        <w:rPr>
          <w:rFonts w:ascii="Times New Roman" w:eastAsia="Times New Roman" w:hAnsi="Times New Roman" w:cs="Times New Roman"/>
          <w:kern w:val="36"/>
          <w14:ligatures w14:val="none"/>
        </w:rPr>
        <w:t xml:space="preserve"> language forms while marginalizing dialectal and non-standard varieties (Helm et al., 2024; Hofmann et al., 2024).</w:t>
      </w:r>
    </w:p>
    <w:p w14:paraId="518FE700"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 xml:space="preserve">This theoretical paper examines how AI-driven communication systems may contribute to processes of linguistic standardization and dialect marginalization within digital environments. Drawing upon </w:t>
      </w:r>
      <w:proofErr w:type="spellStart"/>
      <w:r w:rsidRPr="00226384">
        <w:rPr>
          <w:rFonts w:ascii="Times New Roman" w:eastAsia="Times New Roman" w:hAnsi="Times New Roman" w:cs="Times New Roman"/>
          <w:kern w:val="36"/>
          <w14:ligatures w14:val="none"/>
        </w:rPr>
        <w:t>Fricker’s</w:t>
      </w:r>
      <w:proofErr w:type="spellEnd"/>
      <w:r w:rsidRPr="00226384">
        <w:rPr>
          <w:rFonts w:ascii="Times New Roman" w:eastAsia="Times New Roman" w:hAnsi="Times New Roman" w:cs="Times New Roman"/>
          <w:kern w:val="36"/>
          <w14:ligatures w14:val="none"/>
        </w:rPr>
        <w:t xml:space="preserve"> (2007) theory of epistemic injustice, the paper introduces the concept of the Digital Language Divide to explain disparities in computational recognition, linguistic legitimacy, and technological visibility among speech communities. Unlike deterministic arguments that portray technology solely as a force of linguistic erosion, this paper adopts a balanced perspective acknowledging that AI technologies may simultaneously expand communication access while also reinforcing structural inequalities in language representation.</w:t>
      </w:r>
    </w:p>
    <w:p w14:paraId="189DDEEB" w14:textId="77777777" w:rsidR="00226384" w:rsidRPr="00226384" w:rsidRDefault="00226384" w:rsidP="00226384">
      <w:pPr>
        <w:rPr>
          <w:rFonts w:ascii="Times New Roman" w:eastAsia="Times New Roman" w:hAnsi="Times New Roman" w:cs="Times New Roman"/>
          <w:kern w:val="36"/>
          <w14:ligatures w14:val="none"/>
        </w:rPr>
      </w:pPr>
      <w:r w:rsidRPr="00226384">
        <w:rPr>
          <w:rFonts w:ascii="Times New Roman" w:eastAsia="Times New Roman" w:hAnsi="Times New Roman" w:cs="Times New Roman"/>
          <w:kern w:val="36"/>
          <w14:ligatures w14:val="none"/>
        </w:rPr>
        <w:t>Recent empirical studies demonstrate that some AI systems exhibit dialect prejudice, particularly toward speakers of African American English and other non-standard language varieties (Hofmann et al., 2024). Additionally, emerging scholarship on techno-linguistic bias argues that language technologies frequently prioritize dominant linguistic norms embedded within training datasets (Helm et al., 2024). Building upon these findings, this paper theorizes how algorithmic standardization may gradually influence linguistic practices, educational expectations, and communicative participation within digitally mediated societies.</w:t>
      </w:r>
    </w:p>
    <w:p w14:paraId="52DA403D" w14:textId="4F64C837" w:rsidR="00B1263D" w:rsidRDefault="008C2681" w:rsidP="00226384">
      <w:pPr>
        <w:rPr>
          <w:rFonts w:ascii="Times New Roman" w:eastAsia="Times New Roman" w:hAnsi="Times New Roman" w:cs="Times New Roman"/>
          <w:kern w:val="36"/>
          <w14:ligatures w14:val="none"/>
        </w:rPr>
      </w:pPr>
      <w:r>
        <w:rPr>
          <w:rFonts w:ascii="Times New Roman" w:eastAsia="Times New Roman" w:hAnsi="Times New Roman" w:cs="Times New Roman"/>
          <w:kern w:val="36"/>
          <w14:ligatures w14:val="none"/>
        </w:rPr>
        <w:t>This</w:t>
      </w:r>
      <w:r w:rsidR="00226384" w:rsidRPr="00226384">
        <w:rPr>
          <w:rFonts w:ascii="Times New Roman" w:eastAsia="Times New Roman" w:hAnsi="Times New Roman" w:cs="Times New Roman"/>
          <w:kern w:val="36"/>
          <w14:ligatures w14:val="none"/>
        </w:rPr>
        <w:t xml:space="preserve"> paper seeks to establish a conceptual foundation for future interdisciplinary inquiry into the sociolinguistic consequences of AI-mediated communication. The study concludes by proposing directions for future empirical research, policy development, and inclusive AI design frameworks capable of supporting linguistic diversity within digital ecosystems.</w:t>
      </w:r>
    </w:p>
    <w:p w14:paraId="05F618EC" w14:textId="10EC90FE" w:rsidR="007F00F8" w:rsidRPr="009944D1" w:rsidRDefault="00846852" w:rsidP="009944D1">
      <w:pPr>
        <w:rPr>
          <w:rFonts w:ascii="Times New Roman" w:eastAsia="Times New Roman" w:hAnsi="Times New Roman" w:cs="Times New Roman"/>
          <w:b/>
          <w:bCs/>
          <w:kern w:val="36"/>
          <w14:ligatures w14:val="none"/>
        </w:rPr>
      </w:pPr>
      <w:r w:rsidRPr="007F00F8">
        <w:rPr>
          <w:rFonts w:ascii="Times New Roman" w:eastAsia="Times New Roman" w:hAnsi="Times New Roman" w:cs="Times New Roman"/>
          <w:b/>
          <w:bCs/>
          <w:kern w:val="36"/>
          <w14:ligatures w14:val="none"/>
        </w:rPr>
        <w:t>Keyword</w:t>
      </w:r>
      <w:r>
        <w:rPr>
          <w:rFonts w:ascii="Times New Roman" w:eastAsia="Times New Roman" w:hAnsi="Times New Roman" w:cs="Times New Roman"/>
          <w:b/>
          <w:bCs/>
          <w:kern w:val="36"/>
          <w14:ligatures w14:val="none"/>
        </w:rPr>
        <w:t>s:</w:t>
      </w:r>
      <w:r w:rsidRPr="00C74F04">
        <w:rPr>
          <w:rFonts w:ascii="Times New Roman" w:eastAsia="Times New Roman" w:hAnsi="Times New Roman" w:cs="Times New Roman"/>
          <w:i/>
          <w:iCs/>
          <w:kern w:val="0"/>
          <w14:ligatures w14:val="none"/>
        </w:rPr>
        <w:t xml:space="preserve"> Artificial</w:t>
      </w:r>
      <w:r w:rsidR="007F00F8" w:rsidRPr="00C74F04">
        <w:rPr>
          <w:rFonts w:ascii="Times New Roman" w:eastAsia="Times New Roman" w:hAnsi="Times New Roman" w:cs="Times New Roman"/>
          <w:i/>
          <w:iCs/>
          <w:kern w:val="0"/>
          <w14:ligatures w14:val="none"/>
        </w:rPr>
        <w:t xml:space="preserve"> Intelligence, Digital Language Divide, Linguistic Diversity, Epistemic Injustice, Dialect Bias, Sociolinguistics, Language and Technology, Algorithmic Standardization</w:t>
      </w:r>
    </w:p>
    <w:p w14:paraId="1937E3B9" w14:textId="77777777" w:rsidR="003B100F" w:rsidRPr="007F00F8" w:rsidRDefault="003B100F" w:rsidP="00B1263D">
      <w:pPr>
        <w:rPr>
          <w:rFonts w:ascii="Times New Roman" w:eastAsia="Times New Roman" w:hAnsi="Times New Roman" w:cs="Times New Roman"/>
          <w:b/>
          <w:bCs/>
          <w:kern w:val="36"/>
          <w14:ligatures w14:val="none"/>
        </w:rPr>
        <w:sectPr w:rsidR="003B100F" w:rsidRPr="007F00F8" w:rsidSect="003B100F">
          <w:type w:val="continuous"/>
          <w:pgSz w:w="12240" w:h="15840"/>
          <w:pgMar w:top="1020" w:right="1020" w:bottom="1020" w:left="1020" w:header="720" w:footer="720" w:gutter="0"/>
          <w:cols w:space="720"/>
          <w:docGrid w:linePitch="360"/>
        </w:sectPr>
      </w:pPr>
    </w:p>
    <w:p w14:paraId="2C1C598B" w14:textId="41392515" w:rsidR="00846852" w:rsidRPr="003200EA" w:rsidRDefault="00B1263D" w:rsidP="00846852">
      <w:pPr>
        <w:rPr>
          <w:rFonts w:ascii="Times New Roman" w:eastAsia="Times New Roman" w:hAnsi="Times New Roman" w:cs="Times New Roman"/>
          <w:kern w:val="0"/>
          <w14:ligatures w14:val="none"/>
        </w:rPr>
      </w:pPr>
      <w:r w:rsidRPr="007F00F8">
        <w:rPr>
          <w:rFonts w:ascii="Times New Roman" w:eastAsia="Times New Roman" w:hAnsi="Times New Roman" w:cs="Times New Roman"/>
          <w:b/>
          <w:bCs/>
          <w:kern w:val="36"/>
          <w14:ligatures w14:val="none"/>
        </w:rPr>
        <w:lastRenderedPageBreak/>
        <w:br w:type="page"/>
      </w:r>
      <w:r w:rsidR="009C4521" w:rsidRPr="003200EA">
        <w:rPr>
          <w:rFonts w:ascii="Times New Roman" w:eastAsia="Times New Roman" w:hAnsi="Times New Roman" w:cs="Times New Roman"/>
          <w:b/>
          <w:bCs/>
          <w:kern w:val="36"/>
          <w14:ligatures w14:val="none"/>
        </w:rPr>
        <w:lastRenderedPageBreak/>
        <w:t>1. Introduction</w:t>
      </w:r>
    </w:p>
    <w:p w14:paraId="421B742E" w14:textId="77777777" w:rsidR="00D21D0E" w:rsidRPr="00D21D0E" w:rsidRDefault="009C4521" w:rsidP="00D21D0E">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 </w:t>
      </w:r>
      <w:r w:rsidR="00D21D0E" w:rsidRPr="00D21D0E">
        <w:rPr>
          <w:rFonts w:ascii="Times New Roman" w:eastAsia="Times New Roman" w:hAnsi="Times New Roman" w:cs="Times New Roman"/>
          <w:kern w:val="0"/>
          <w14:ligatures w14:val="none"/>
        </w:rPr>
        <w:t>Language remains deeply intertwined with identity, social belonging, historical memory, and cultural continuity. Sociolinguistic scholarship has consistently demonstrated that dialects and non-standard linguistic varieties are not deficient forms of communication but rather legitimate systems shaped by community experience, history, and social context (Lippi-Green, 2012; Milroy &amp; Milroy, 2012). Nevertheless, institutional structures have historically privileged standardized language forms in educational, political, and professional spaces, often associating them with authority, intelligence, and legitimacy.</w:t>
      </w:r>
    </w:p>
    <w:p w14:paraId="3244D2BE"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 xml:space="preserve">In recent years, Artificial Intelligence technologies have become increasingly influential in shaping everyday communication practices. AI-powered systems now mediate written communication, online interaction, translation, educational feedback, and speech recognition on an unprecedented scale. Tools such as </w:t>
      </w:r>
      <w:proofErr w:type="spellStart"/>
      <w:r w:rsidRPr="00D21D0E">
        <w:rPr>
          <w:rFonts w:ascii="Times New Roman" w:eastAsia="Times New Roman" w:hAnsi="Times New Roman" w:cs="Times New Roman"/>
          <w:kern w:val="0"/>
          <w14:ligatures w14:val="none"/>
        </w:rPr>
        <w:t>ChatGPT</w:t>
      </w:r>
      <w:proofErr w:type="spellEnd"/>
      <w:r w:rsidRPr="00D21D0E">
        <w:rPr>
          <w:rFonts w:ascii="Times New Roman" w:eastAsia="Times New Roman" w:hAnsi="Times New Roman" w:cs="Times New Roman"/>
          <w:kern w:val="0"/>
          <w14:ligatures w14:val="none"/>
        </w:rPr>
        <w:t>, predictive text applications, grammar correction software, and automated transcription systems increasingly influence how individuals write, speak, and interact within digital environments.</w:t>
      </w:r>
    </w:p>
    <w:p w14:paraId="1555882F"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 xml:space="preserve">Despite the benefits associated with these technologies, emerging research suggests that AI systems are not linguistically neutral. Because most Large Language Models are trained using datasets dominated by standardized forms of language, they may reproduce existing social and linguistic inequalities embedded within those datasets (Gallegos et al., 2024). Recent empirical studies have demonstrated that AI systems can display measurable forms of dialect bias and linguistic discrimination. Hofmann et al. (2024), for instance, found that language models produced significantly more negative judgments toward speakers of African American English than toward speakers of standardized English varieties. Similarly, </w:t>
      </w:r>
      <w:proofErr w:type="spellStart"/>
      <w:r w:rsidRPr="00D21D0E">
        <w:rPr>
          <w:rFonts w:ascii="Times New Roman" w:eastAsia="Times New Roman" w:hAnsi="Times New Roman" w:cs="Times New Roman"/>
          <w:kern w:val="0"/>
          <w14:ligatures w14:val="none"/>
        </w:rPr>
        <w:t>Fleisig</w:t>
      </w:r>
      <w:proofErr w:type="spellEnd"/>
      <w:r w:rsidRPr="00D21D0E">
        <w:rPr>
          <w:rFonts w:ascii="Times New Roman" w:eastAsia="Times New Roman" w:hAnsi="Times New Roman" w:cs="Times New Roman"/>
          <w:kern w:val="0"/>
          <w14:ligatures w14:val="none"/>
        </w:rPr>
        <w:t xml:space="preserve"> et al. (2024) reported that conversational AI systems frequently generated stereotypical, dismissive, or less </w:t>
      </w:r>
      <w:r w:rsidRPr="00D21D0E">
        <w:rPr>
          <w:rFonts w:ascii="Times New Roman" w:eastAsia="Times New Roman" w:hAnsi="Times New Roman" w:cs="Times New Roman"/>
          <w:kern w:val="0"/>
          <w14:ligatures w14:val="none"/>
        </w:rPr>
        <w:lastRenderedPageBreak/>
        <w:t>comprehensible responses when interacting with non-standard dialects.</w:t>
      </w:r>
    </w:p>
    <w:p w14:paraId="0D563FA8" w14:textId="77777777" w:rsidR="00D21D0E" w:rsidRPr="00D21D0E"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However, it is important to avoid overly deterministic interpretations of technological development. AI technologies have also created opportunities for multilingual communication, accessibility support, language preservation initiatives, and broader participation in digital knowledge economies. For example, AI-driven translation systems and speech technologies have improved access to communication for many marginalized linguistic communities. Consequently, the relationship between AI and language diversity should not be understood as uniformly harmful or inevitably destructive.</w:t>
      </w:r>
    </w:p>
    <w:p w14:paraId="31131760" w14:textId="40D4B592" w:rsidR="009C4521" w:rsidRPr="003200EA" w:rsidRDefault="00D21D0E" w:rsidP="00D21D0E">
      <w:pPr>
        <w:spacing w:before="100" w:beforeAutospacing="1" w:after="100" w:afterAutospacing="1" w:line="240" w:lineRule="auto"/>
        <w:rPr>
          <w:rFonts w:ascii="Times New Roman" w:eastAsia="Times New Roman" w:hAnsi="Times New Roman" w:cs="Times New Roman"/>
          <w:kern w:val="0"/>
          <w14:ligatures w14:val="none"/>
        </w:rPr>
      </w:pPr>
      <w:r w:rsidRPr="00D21D0E">
        <w:rPr>
          <w:rFonts w:ascii="Times New Roman" w:eastAsia="Times New Roman" w:hAnsi="Times New Roman" w:cs="Times New Roman"/>
          <w:kern w:val="0"/>
          <w14:ligatures w14:val="none"/>
        </w:rPr>
        <w:t>This paper therefore adopts a balanced theoretical position. Rather than arguing that AI technologies directly cause dialect extinction, the study examines how AI systems may contribute to subtle pressures toward linguistic conformity by privileging computationally recognizable forms of communication. Drawing upon Epistemic Injustice Theory (</w:t>
      </w:r>
      <w:proofErr w:type="spellStart"/>
      <w:r w:rsidRPr="00D21D0E">
        <w:rPr>
          <w:rFonts w:ascii="Times New Roman" w:eastAsia="Times New Roman" w:hAnsi="Times New Roman" w:cs="Times New Roman"/>
          <w:kern w:val="0"/>
          <w14:ligatures w14:val="none"/>
        </w:rPr>
        <w:t>Fricker</w:t>
      </w:r>
      <w:proofErr w:type="spellEnd"/>
      <w:r w:rsidRPr="00D21D0E">
        <w:rPr>
          <w:rFonts w:ascii="Times New Roman" w:eastAsia="Times New Roman" w:hAnsi="Times New Roman" w:cs="Times New Roman"/>
          <w:kern w:val="0"/>
          <w14:ligatures w14:val="none"/>
        </w:rPr>
        <w:t>, 2007), the paper introduces the concept of the Digital Language Divide to explain how disparities in technological recognition may influence broader questions of linguistic legitimacy, visibility, and participation within digital society</w:t>
      </w:r>
    </w:p>
    <w:p w14:paraId="44748A87" w14:textId="191D9396" w:rsidR="009C4521" w:rsidRPr="003200EA" w:rsidRDefault="009C4521" w:rsidP="009C4521">
      <w:pPr>
        <w:spacing w:after="0" w:line="240" w:lineRule="auto"/>
        <w:rPr>
          <w:rFonts w:ascii="Times New Roman" w:eastAsia="Times New Roman" w:hAnsi="Times New Roman" w:cs="Times New Roman"/>
          <w:kern w:val="0"/>
          <w14:ligatures w14:val="none"/>
        </w:rPr>
      </w:pPr>
    </w:p>
    <w:p w14:paraId="45F32FEA"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2. Understanding the Digital Language Divide</w:t>
      </w:r>
    </w:p>
    <w:p w14:paraId="1D81F9C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Discussions surrounding the digital divide have traditionally focused on inequalities in access to technology, internet connectivity, and digital literacy. However, as AI increasingly mediates communication itself, another form of inequality may be emerging—one centered not on access to technology, but on linguistic recognition within technological systems.</w:t>
      </w:r>
    </w:p>
    <w:p w14:paraId="1E59067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This paper introduces the term </w:t>
      </w:r>
      <w:r w:rsidRPr="003200EA">
        <w:rPr>
          <w:rFonts w:ascii="Times New Roman" w:eastAsia="Times New Roman" w:hAnsi="Times New Roman" w:cs="Times New Roman"/>
          <w:i/>
          <w:iCs/>
          <w:kern w:val="0"/>
          <w14:ligatures w14:val="none"/>
        </w:rPr>
        <w:t>Digital Language Divide</w:t>
      </w:r>
      <w:r w:rsidRPr="003200EA">
        <w:rPr>
          <w:rFonts w:ascii="Times New Roman" w:eastAsia="Times New Roman" w:hAnsi="Times New Roman" w:cs="Times New Roman"/>
          <w:kern w:val="0"/>
          <w14:ligatures w14:val="none"/>
        </w:rPr>
        <w:t xml:space="preserve"> to describe disparities in the way languages and dialects are recognized, represented, and validated within AI-driven communication environments. In this context, </w:t>
      </w:r>
      <w:r w:rsidRPr="003200EA">
        <w:rPr>
          <w:rFonts w:ascii="Times New Roman" w:eastAsia="Times New Roman" w:hAnsi="Times New Roman" w:cs="Times New Roman"/>
          <w:kern w:val="0"/>
          <w14:ligatures w14:val="none"/>
        </w:rPr>
        <w:lastRenderedPageBreak/>
        <w:t>some forms of language become more “visible” to technology than others.</w:t>
      </w:r>
    </w:p>
    <w:p w14:paraId="585ABB2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Languages and dialects that are well represented in AI training datasets tend to function more smoothly within digital systems. Speech recognition tools understand them more accurately, predictive text systems respond to them more effectively, and grammar correction tools tend to validate them as linguistically acceptable. By contrast, dialects that receive less representation may encounter persistent misunderstanding, correction, </w:t>
      </w:r>
      <w:proofErr w:type="spellStart"/>
      <w:r w:rsidRPr="003200EA">
        <w:rPr>
          <w:rFonts w:ascii="Times New Roman" w:eastAsia="Times New Roman" w:hAnsi="Times New Roman" w:cs="Times New Roman"/>
          <w:kern w:val="0"/>
          <w14:ligatures w14:val="none"/>
        </w:rPr>
        <w:t>mistranscription</w:t>
      </w:r>
      <w:proofErr w:type="spellEnd"/>
      <w:r w:rsidRPr="003200EA">
        <w:rPr>
          <w:rFonts w:ascii="Times New Roman" w:eastAsia="Times New Roman" w:hAnsi="Times New Roman" w:cs="Times New Roman"/>
          <w:kern w:val="0"/>
          <w14:ligatures w14:val="none"/>
        </w:rPr>
        <w:t>, or exclusion.</w:t>
      </w:r>
    </w:p>
    <w:p w14:paraId="2BCACDE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issue is not simply technical. Language carries social meaning. When technological systems repeatedly fail to recognize certain dialects, the speakers of those dialects may begin to experience forms of linguistic invisibility within digital spaces. Over time, such patterns may reinforce the idea that some ways of speaking are more legitimate, intelligent, or socially valuable than others.</w:t>
      </w:r>
    </w:p>
    <w:p w14:paraId="1E496DE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concern becomes especially significant because digital communication increasingly shapes educational participation, professional interaction, social networking, and public discourse. As AI systems become more deeply integrated into everyday life, technological recognition may gradually influence broader perceptions of linguistic legitimacy.</w:t>
      </w:r>
    </w:p>
    <w:p w14:paraId="020B35F5"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Digital Language Divide therefore reflects more than computational limitations; it points to deeper questions about power, representation, and cultural inclusion in the digital age.</w:t>
      </w:r>
    </w:p>
    <w:p w14:paraId="03219A1A" w14:textId="1D2E6D23" w:rsidR="009C4521" w:rsidRPr="003200EA" w:rsidRDefault="009C4521" w:rsidP="009C4521">
      <w:pPr>
        <w:spacing w:after="0" w:line="240" w:lineRule="auto"/>
        <w:rPr>
          <w:rFonts w:ascii="Times New Roman" w:eastAsia="Times New Roman" w:hAnsi="Times New Roman" w:cs="Times New Roman"/>
          <w:kern w:val="0"/>
          <w14:ligatures w14:val="none"/>
        </w:rPr>
      </w:pPr>
    </w:p>
    <w:p w14:paraId="3B217D5D"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 xml:space="preserve">3. AI and the Pressure </w:t>
      </w:r>
      <w:proofErr w:type="gramStart"/>
      <w:r w:rsidRPr="003200EA">
        <w:rPr>
          <w:rFonts w:ascii="Times New Roman" w:eastAsia="Times New Roman" w:hAnsi="Times New Roman" w:cs="Times New Roman"/>
          <w:b/>
          <w:bCs/>
          <w:kern w:val="36"/>
          <w14:ligatures w14:val="none"/>
        </w:rPr>
        <w:t>Toward</w:t>
      </w:r>
      <w:proofErr w:type="gramEnd"/>
      <w:r w:rsidRPr="003200EA">
        <w:rPr>
          <w:rFonts w:ascii="Times New Roman" w:eastAsia="Times New Roman" w:hAnsi="Times New Roman" w:cs="Times New Roman"/>
          <w:b/>
          <w:bCs/>
          <w:kern w:val="36"/>
          <w14:ligatures w14:val="none"/>
        </w:rPr>
        <w:t xml:space="preserve"> Linguistic Standardization</w:t>
      </w:r>
    </w:p>
    <w:p w14:paraId="0ED31FD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One of the defining characteristics of AI systems is their dependence on patterns and predictability. Large Language Models operate by identifying the most statistically probable </w:t>
      </w:r>
      <w:r w:rsidRPr="003200EA">
        <w:rPr>
          <w:rFonts w:ascii="Times New Roman" w:eastAsia="Times New Roman" w:hAnsi="Times New Roman" w:cs="Times New Roman"/>
          <w:kern w:val="0"/>
          <w14:ligatures w14:val="none"/>
        </w:rPr>
        <w:lastRenderedPageBreak/>
        <w:t>forms of language within massive datasets. Consequently, the language forms most frequently represented within these datasets become normalized within AI outputs.</w:t>
      </w:r>
    </w:p>
    <w:p w14:paraId="5478484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process may unintentionally encourage linguistic standardization.</w:t>
      </w:r>
    </w:p>
    <w:p w14:paraId="2578A95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For example, predictive text systems often guide users toward standardized grammar and vocabulary choices. </w:t>
      </w:r>
      <w:proofErr w:type="spellStart"/>
      <w:r w:rsidRPr="003200EA">
        <w:rPr>
          <w:rFonts w:ascii="Times New Roman" w:eastAsia="Times New Roman" w:hAnsi="Times New Roman" w:cs="Times New Roman"/>
          <w:kern w:val="0"/>
          <w14:ligatures w14:val="none"/>
        </w:rPr>
        <w:t>Autocorrection</w:t>
      </w:r>
      <w:proofErr w:type="spellEnd"/>
      <w:r w:rsidRPr="003200EA">
        <w:rPr>
          <w:rFonts w:ascii="Times New Roman" w:eastAsia="Times New Roman" w:hAnsi="Times New Roman" w:cs="Times New Roman"/>
          <w:kern w:val="0"/>
          <w14:ligatures w14:val="none"/>
        </w:rPr>
        <w:t xml:space="preserve"> tools routinely replace dialectal spellings and expressions with standardized alternatives. In many cases, users unconsciously adapt their language to align with technological expectations because doing so improves communication efficiency within digital systems.</w:t>
      </w:r>
    </w:p>
    <w:p w14:paraId="21059CF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Speech recognition technologies also illustrate this issue. Numerous users from marginalized linguistic communities report that voice assistants and transcription systems struggle to understand accents, dialects, and culturally specific speech patterns. Such experiences may appear minor at first glance, but repeated technological misunderstanding can gradually shape how individuals perceive the value and acceptability of their own linguistic identities.</w:t>
      </w:r>
    </w:p>
    <w:p w14:paraId="6F637D3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In educational environments, AI-powered writing tools increasingly influence students’ understanding of what constitutes “correct” language. As students rely more heavily on AI-driven grammar systems, there is a possibility that dialectal expression may become further stigmatized within academic spaces.</w:t>
      </w:r>
    </w:p>
    <w:p w14:paraId="56C72D0C"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Similarly, professional communication platforms may reward standardized linguistic performance while subtly penalizing dialectal variation. In this sense, AI systems may contribute to environments where linguistic conformity becomes socially advantageous.</w:t>
      </w:r>
    </w:p>
    <w:p w14:paraId="32181AA0"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Importantly, this paper does not suggest that AI developers intentionally design systems to suppress dialects. Rather, the argument is that computational efficiency and linguistic diversity may sometimes exist in tension. AI systems </w:t>
      </w:r>
      <w:r w:rsidRPr="003200EA">
        <w:rPr>
          <w:rFonts w:ascii="Times New Roman" w:eastAsia="Times New Roman" w:hAnsi="Times New Roman" w:cs="Times New Roman"/>
          <w:kern w:val="0"/>
          <w14:ligatures w14:val="none"/>
        </w:rPr>
        <w:lastRenderedPageBreak/>
        <w:t>function most effectively when language follows predictable patterns, yet human language is inherently diverse, fluid, and culturally embedded.</w:t>
      </w:r>
    </w:p>
    <w:p w14:paraId="61C229DD"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tension raises important questions about the future relationship between technology and linguistic identity.</w:t>
      </w:r>
    </w:p>
    <w:p w14:paraId="70CCF6E6" w14:textId="2769B416" w:rsidR="009C4521" w:rsidRPr="003200EA" w:rsidRDefault="009C4521" w:rsidP="009C4521">
      <w:pPr>
        <w:spacing w:after="0" w:line="240" w:lineRule="auto"/>
        <w:rPr>
          <w:rFonts w:ascii="Times New Roman" w:eastAsia="Times New Roman" w:hAnsi="Times New Roman" w:cs="Times New Roman"/>
          <w:kern w:val="0"/>
          <w14:ligatures w14:val="none"/>
        </w:rPr>
      </w:pPr>
    </w:p>
    <w:p w14:paraId="0228B9D0"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4. Epistemic Injustice and Digital Silencing</w:t>
      </w:r>
    </w:p>
    <w:p w14:paraId="6F6D1589"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To better understand the broader implications of dialect marginalization within AI systems, this paper draws upon the theory of epistemic injustice developed by Miranda </w:t>
      </w:r>
      <w:proofErr w:type="spellStart"/>
      <w:r w:rsidRPr="003200EA">
        <w:rPr>
          <w:rFonts w:ascii="Times New Roman" w:eastAsia="Times New Roman" w:hAnsi="Times New Roman" w:cs="Times New Roman"/>
          <w:kern w:val="0"/>
          <w14:ligatures w14:val="none"/>
        </w:rPr>
        <w:t>Fricker</w:t>
      </w:r>
      <w:proofErr w:type="spellEnd"/>
      <w:r w:rsidRPr="003200EA">
        <w:rPr>
          <w:rFonts w:ascii="Times New Roman" w:eastAsia="Times New Roman" w:hAnsi="Times New Roman" w:cs="Times New Roman"/>
          <w:kern w:val="0"/>
          <w14:ligatures w14:val="none"/>
        </w:rPr>
        <w:t>. Epistemic injustice refers to forms of unfairness that individuals experience specifically in their role as knowers, communicators, and participants in social understanding.</w:t>
      </w:r>
    </w:p>
    <w:p w14:paraId="46E012B8"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becomes particularly relevant when examining how AI systems engage with language.</w:t>
      </w:r>
    </w:p>
    <w:p w14:paraId="1D3B079E"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4.1 Testimonial Injustice</w:t>
      </w:r>
    </w:p>
    <w:p w14:paraId="7CA00C0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Testimonial injustice occurs when prejudice causes a speaker to be viewed as less credible or less trustworthy. Historically, speakers of certain dialects have often faced assumptions that they are less educated, less intelligent, or less professional than speakers of standardized language varieties.</w:t>
      </w:r>
    </w:p>
    <w:p w14:paraId="22F9EA9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AI systems may unintentionally reproduce such biases if they consistently struggle to interpret or validate certain dialects. When a technological system repeatedly misrecognizes a person’s speech or flags their language as incorrect, it may subtly reinforce harmful social stereotypes surrounding linguistic legitimacy.</w:t>
      </w:r>
    </w:p>
    <w:p w14:paraId="68A892EB"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Over time, speakers may begin to feel pressure to alter their speech in order to gain acceptance within digitally mediated spaces.</w:t>
      </w:r>
    </w:p>
    <w:p w14:paraId="26191DD6"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lastRenderedPageBreak/>
        <w:t>4.2 Hermeneutical Injustice</w:t>
      </w:r>
    </w:p>
    <w:p w14:paraId="2C9A53C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Hermeneutical injustice occurs when certain experiences or identities are inadequately represented within systems of understanding. Within AI systems, this may happen when dialects are underrepresented in training datasets, making them difficult for algorithms to interpret effectively.</w:t>
      </w:r>
    </w:p>
    <w:p w14:paraId="378C4272"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3200EA">
        <w:rPr>
          <w:rFonts w:ascii="Times New Roman" w:eastAsia="Times New Roman" w:hAnsi="Times New Roman" w:cs="Times New Roman"/>
          <w:kern w:val="0"/>
          <w14:ligatures w14:val="none"/>
        </w:rPr>
        <w:t>When technological systems cannot fully recognize a linguistic community, those speakers risk becoming digitally invisible.</w:t>
      </w:r>
      <w:proofErr w:type="gramEnd"/>
      <w:r w:rsidRPr="003200EA">
        <w:rPr>
          <w:rFonts w:ascii="Times New Roman" w:eastAsia="Times New Roman" w:hAnsi="Times New Roman" w:cs="Times New Roman"/>
          <w:kern w:val="0"/>
          <w14:ligatures w14:val="none"/>
        </w:rPr>
        <w:t xml:space="preserve"> Their forms of expression remain outside the dominant computational framework through which communication increasingly occurs.</w:t>
      </w:r>
    </w:p>
    <w:p w14:paraId="1ADDEAC1"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argues that such invisibility should not be viewed merely as a technical oversight. Instead, it raises broader concerns regarding whose voices are included, recognized, and valued within the future digital public sphere.</w:t>
      </w:r>
    </w:p>
    <w:p w14:paraId="4E83B1B3" w14:textId="1A79D0AA" w:rsidR="009C4521" w:rsidRPr="003200EA" w:rsidRDefault="009C4521" w:rsidP="009C4521">
      <w:pPr>
        <w:spacing w:after="0" w:line="240" w:lineRule="auto"/>
        <w:rPr>
          <w:rFonts w:ascii="Times New Roman" w:eastAsia="Times New Roman" w:hAnsi="Times New Roman" w:cs="Times New Roman"/>
          <w:kern w:val="0"/>
          <w14:ligatures w14:val="none"/>
        </w:rPr>
      </w:pPr>
    </w:p>
    <w:p w14:paraId="18C06184" w14:textId="77777777" w:rsidR="009F0144" w:rsidRPr="003200EA" w:rsidRDefault="009F0144"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F86EF1F"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BDB080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1A3F116E"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8189471"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A83838E"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0B7B8D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36809F4"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423B993D" w14:textId="77777777" w:rsidR="004149DF" w:rsidRDefault="004149DF"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5BAFD18"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A1859E4"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0D16762"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013FB7DA" w14:textId="77777777" w:rsidR="00D35301" w:rsidRDefault="00D3530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D44F3B9" w14:textId="5C77F6B0"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5. Theoretical Framework</w:t>
      </w:r>
    </w:p>
    <w:p w14:paraId="4946D5ED" w14:textId="77777777" w:rsidR="00D16921" w:rsidRPr="003200EA" w:rsidRDefault="00FC3520">
      <w:pPr>
        <w:jc w:val="center"/>
      </w:pPr>
      <w:r w:rsidRPr="003200EA">
        <w:rPr>
          <w:noProof/>
          <w:lang w:val="en-IN" w:eastAsia="en-IN"/>
        </w:rPr>
        <w:drawing>
          <wp:inline distT="0" distB="0" distL="0" distR="0" wp14:anchorId="13375724" wp14:editId="4D16AE6C">
            <wp:extent cx="3108960" cy="414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 F.png"/>
                    <pic:cNvPicPr/>
                  </pic:nvPicPr>
                  <pic:blipFill>
                    <a:blip r:embed="rId8"/>
                    <a:stretch>
                      <a:fillRect/>
                    </a:stretch>
                  </pic:blipFill>
                  <pic:spPr>
                    <a:xfrm>
                      <a:off x="0" y="0"/>
                      <a:ext cx="3108960" cy="4145280"/>
                    </a:xfrm>
                    <a:prstGeom prst="rect">
                      <a:avLst/>
                    </a:prstGeom>
                  </pic:spPr>
                </pic:pic>
              </a:graphicData>
            </a:graphic>
          </wp:inline>
        </w:drawing>
      </w:r>
    </w:p>
    <w:p w14:paraId="3D89B725" w14:textId="77777777" w:rsidR="009C4521" w:rsidRPr="003200EA" w:rsidRDefault="009C4521" w:rsidP="009C452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3200EA">
        <w:rPr>
          <w:rFonts w:ascii="Times New Roman" w:eastAsia="Times New Roman" w:hAnsi="Times New Roman" w:cs="Times New Roman"/>
          <w:b/>
          <w:bCs/>
          <w:kern w:val="0"/>
          <w14:ligatures w14:val="none"/>
        </w:rPr>
        <w:t>Epistemic Injustice Theory</w:t>
      </w:r>
    </w:p>
    <w:p w14:paraId="6743DC4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is grounded in Epistemic Injustice Theory, which examines how systems of power influence whose knowledge, language, and experiences are recognized as legitimate within society.</w:t>
      </w:r>
    </w:p>
    <w:p w14:paraId="3167A2AF"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provides a useful framework for understanding how AI technologies may shape linguistic inclusion and exclusion. As AI systems increasingly mediate communication, education, and access to information, they begin to function not simply as technological tools but also as social gatekeepers.</w:t>
      </w:r>
    </w:p>
    <w:p w14:paraId="6FD8E133"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Within this context, computational recognition may become closely connected to social recognition. Dialects that AI systems process effectively may gain increased legitimacy within </w:t>
      </w:r>
      <w:r w:rsidRPr="003200EA">
        <w:rPr>
          <w:rFonts w:ascii="Times New Roman" w:eastAsia="Times New Roman" w:hAnsi="Times New Roman" w:cs="Times New Roman"/>
          <w:kern w:val="0"/>
          <w14:ligatures w14:val="none"/>
        </w:rPr>
        <w:lastRenderedPageBreak/>
        <w:t>digital environments, while those that remain poorly represented may experience exclusion or marginalization.</w:t>
      </w:r>
    </w:p>
    <w:p w14:paraId="6E444242"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theory therefore allows this paper to explore the relationship between technological visibility and linguistic legitimacy. It also highlights the possibility that language-based inequalities within AI systems may reproduce broader social hierarchies already present within society.</w:t>
      </w:r>
    </w:p>
    <w:p w14:paraId="4BAECAFF" w14:textId="77777777" w:rsidR="009C4521"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Rather than viewing dialect bias solely as a technical flaw, Epistemic Injustice Theory encourages a deeper examination of how technology may shape participation, identity, and communicative power in the digital age.</w:t>
      </w:r>
    </w:p>
    <w:p w14:paraId="72F1F177"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framework begins with AI language technologies, including Large Language Models, predictive text systems, grammar correction software, automated moderation systems, and speech recognition technologies. These systems are typically trained on datasets dominated by standardized and institutionally privileged forms of language.</w:t>
      </w:r>
    </w:p>
    <w:p w14:paraId="46C945CF"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The second stage of the framework involves algorithmic language standardization. Because AI systems operate through statistical pattern recognition, frequently occurring linguistic structures become prioritized within computational outputs. Consequently, dominant linguistic forms receive greater technological validation and smoother functional performance.</w:t>
      </w:r>
    </w:p>
    <w:p w14:paraId="3287FF7A" w14:textId="459512FA"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 xml:space="preserve">The third stage concerns reduced recognition of non-standard dialects. Empirical research increasingly demonstrates that AI systems may misunderstand, </w:t>
      </w:r>
      <w:proofErr w:type="spellStart"/>
      <w:r w:rsidR="003E76C6" w:rsidRPr="000801C1">
        <w:rPr>
          <w:rFonts w:ascii="Times New Roman" w:eastAsia="Times New Roman" w:hAnsi="Times New Roman" w:cs="Times New Roman"/>
          <w:kern w:val="0"/>
          <w14:ligatures w14:val="none"/>
        </w:rPr>
        <w:t>mis</w:t>
      </w:r>
      <w:proofErr w:type="spellEnd"/>
      <w:r w:rsidR="003E76C6" w:rsidRPr="000801C1">
        <w:rPr>
          <w:rFonts w:ascii="Times New Roman" w:eastAsia="Times New Roman" w:hAnsi="Times New Roman" w:cs="Times New Roman"/>
          <w:kern w:val="0"/>
          <w14:ligatures w14:val="none"/>
        </w:rPr>
        <w:t xml:space="preserve"> transcribe</w:t>
      </w:r>
      <w:r w:rsidRPr="000801C1">
        <w:rPr>
          <w:rFonts w:ascii="Times New Roman" w:eastAsia="Times New Roman" w:hAnsi="Times New Roman" w:cs="Times New Roman"/>
          <w:kern w:val="0"/>
          <w14:ligatures w14:val="none"/>
        </w:rPr>
        <w:t>, or inadequately process dialectal speech patterns (Hofmann et al., 2024). Such limitations may affect communication quality, accessibility, and perceptions of linguistic legitimacy.</w:t>
      </w:r>
    </w:p>
    <w:p w14:paraId="2660A6AA" w14:textId="77777777" w:rsidR="000801C1" w:rsidRPr="000801C1"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 xml:space="preserve">The fourth stage involves dialect marginalization and digital invisibility. When dialect speakers repeatedly encounter technological misunderstanding or correction, certain forms of </w:t>
      </w:r>
      <w:r w:rsidRPr="000801C1">
        <w:rPr>
          <w:rFonts w:ascii="Times New Roman" w:eastAsia="Times New Roman" w:hAnsi="Times New Roman" w:cs="Times New Roman"/>
          <w:kern w:val="0"/>
          <w14:ligatures w14:val="none"/>
        </w:rPr>
        <w:lastRenderedPageBreak/>
        <w:t>speech may become less visible and less socially validated within digital environments.</w:t>
      </w:r>
    </w:p>
    <w:p w14:paraId="5B6DE6A0" w14:textId="64E69C33" w:rsidR="000801C1" w:rsidRPr="003200EA" w:rsidRDefault="000801C1" w:rsidP="000801C1">
      <w:pPr>
        <w:spacing w:before="100" w:beforeAutospacing="1" w:after="100" w:afterAutospacing="1" w:line="240" w:lineRule="auto"/>
        <w:rPr>
          <w:rFonts w:ascii="Times New Roman" w:eastAsia="Times New Roman" w:hAnsi="Times New Roman" w:cs="Times New Roman"/>
          <w:kern w:val="0"/>
          <w14:ligatures w14:val="none"/>
        </w:rPr>
      </w:pPr>
      <w:r w:rsidRPr="000801C1">
        <w:rPr>
          <w:rFonts w:ascii="Times New Roman" w:eastAsia="Times New Roman" w:hAnsi="Times New Roman" w:cs="Times New Roman"/>
          <w:kern w:val="0"/>
          <w14:ligatures w14:val="none"/>
        </w:rPr>
        <w:t xml:space="preserve">The framework then incorporates </w:t>
      </w:r>
      <w:proofErr w:type="spellStart"/>
      <w:r w:rsidRPr="000801C1">
        <w:rPr>
          <w:rFonts w:ascii="Times New Roman" w:eastAsia="Times New Roman" w:hAnsi="Times New Roman" w:cs="Times New Roman"/>
          <w:kern w:val="0"/>
          <w14:ligatures w14:val="none"/>
        </w:rPr>
        <w:t>Fricker’s</w:t>
      </w:r>
      <w:proofErr w:type="spellEnd"/>
      <w:r w:rsidRPr="000801C1">
        <w:rPr>
          <w:rFonts w:ascii="Times New Roman" w:eastAsia="Times New Roman" w:hAnsi="Times New Roman" w:cs="Times New Roman"/>
          <w:kern w:val="0"/>
          <w14:ligatures w14:val="none"/>
        </w:rPr>
        <w:t xml:space="preserve"> (2007) concepts of testimonial injustice and hermeneutical injustice. Testimonial injustice occurs when dialect speakers are perceived as less credible or less authoritative due to linguistic prejudice. Hermeneutical injustice emerges when dialectal experiences remain insufficiently represented within dominant technological and communicative systems.</w:t>
      </w:r>
    </w:p>
    <w:p w14:paraId="0BAE7D92" w14:textId="538B7E2E" w:rsidR="009C4521" w:rsidRPr="003200EA" w:rsidRDefault="009C4521" w:rsidP="009C4521">
      <w:pPr>
        <w:spacing w:after="0" w:line="240" w:lineRule="auto"/>
        <w:rPr>
          <w:rFonts w:ascii="Times New Roman" w:eastAsia="Times New Roman" w:hAnsi="Times New Roman" w:cs="Times New Roman"/>
          <w:kern w:val="0"/>
          <w14:ligatures w14:val="none"/>
        </w:rPr>
      </w:pPr>
    </w:p>
    <w:p w14:paraId="4013F0DA" w14:textId="2974908A" w:rsidR="009C4521" w:rsidRPr="003200EA" w:rsidRDefault="009C4521" w:rsidP="009C4521">
      <w:pPr>
        <w:spacing w:after="0" w:line="240" w:lineRule="auto"/>
        <w:rPr>
          <w:rFonts w:ascii="Times New Roman" w:eastAsia="Times New Roman" w:hAnsi="Times New Roman" w:cs="Times New Roman"/>
          <w:kern w:val="0"/>
          <w14:ligatures w14:val="none"/>
        </w:rPr>
      </w:pPr>
    </w:p>
    <w:p w14:paraId="580BB87B" w14:textId="77777777"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6. The Need for Future Research</w:t>
      </w:r>
    </w:p>
    <w:p w14:paraId="54B125F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Although conversations surrounding AI ethics have expanded significantly in recent years, comparatively little attention has been directed toward the sociolinguistic implications of AI-driven communication systems. Existing research often focuses on issues such as misinformation, privacy, political bias, and racial discrimination, while questions concerning dialect diversity remain underexplored.</w:t>
      </w:r>
    </w:p>
    <w:p w14:paraId="2B0B5CE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therefore calls for further interdisciplinary research examining the relationship between AI systems and linguistic diversity.</w:t>
      </w:r>
    </w:p>
    <w:p w14:paraId="6DF8361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Future studies could investigate whether prolonged interaction with AI technologies influences individuals to modify or abandon dialectal speech patterns in favor of standardized forms. Longitudinal studies may help determine whether younger generations increasingly adapt their language to align with AI-compatible communication styles.</w:t>
      </w:r>
    </w:p>
    <w:p w14:paraId="66406D04"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Research is also needed within educational contexts. As AI-powered writing tools become more common in schools and universities, scholars should examine how these systems shape students’ attitudes toward dialects and linguistic legitimacy.</w:t>
      </w:r>
    </w:p>
    <w:p w14:paraId="50A3301B"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lastRenderedPageBreak/>
        <w:t>Another important area concerns speech recognition technologies and automated moderation systems. Empirical studies could explore whether certain dialects experience disproportionately high error rates or negative algorithmic treatment within digital platforms.</w:t>
      </w:r>
    </w:p>
    <w:p w14:paraId="1F796D1A"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Comparative international research may further investigate how AI systems affect minority languages and indigenous linguistic communities across different regions of the world. Such studies would contribute to broader discussions concerning digital inclusion, cultural preservation, and linguistic justice.</w:t>
      </w:r>
    </w:p>
    <w:p w14:paraId="1FDD9F2A" w14:textId="5BAE70F5" w:rsidR="00585B4E" w:rsidRPr="00D2787E" w:rsidRDefault="00D2787E" w:rsidP="00585B4E">
      <w:pPr>
        <w:spacing w:before="100" w:beforeAutospacing="1" w:after="100" w:afterAutospacing="1" w:line="240" w:lineRule="auto"/>
        <w:rPr>
          <w:rFonts w:ascii="Times New Roman" w:eastAsia="Times New Roman" w:hAnsi="Times New Roman" w:cs="Times New Roman"/>
          <w:b/>
          <w:bCs/>
          <w:kern w:val="0"/>
          <w14:ligatures w14:val="none"/>
        </w:rPr>
      </w:pPr>
      <w:proofErr w:type="gramStart"/>
      <w:r>
        <w:rPr>
          <w:rFonts w:ascii="Times New Roman" w:eastAsia="Times New Roman" w:hAnsi="Times New Roman" w:cs="Times New Roman"/>
          <w:b/>
          <w:bCs/>
          <w:kern w:val="0"/>
          <w14:ligatures w14:val="none"/>
        </w:rPr>
        <w:t>7.</w:t>
      </w:r>
      <w:r w:rsidR="00585B4E" w:rsidRPr="00D2787E">
        <w:rPr>
          <w:rFonts w:ascii="Times New Roman" w:eastAsia="Times New Roman" w:hAnsi="Times New Roman" w:cs="Times New Roman"/>
          <w:b/>
          <w:bCs/>
          <w:kern w:val="0"/>
          <w14:ligatures w14:val="none"/>
        </w:rPr>
        <w:t>Future</w:t>
      </w:r>
      <w:proofErr w:type="gramEnd"/>
      <w:r w:rsidR="00585B4E" w:rsidRPr="00D2787E">
        <w:rPr>
          <w:rFonts w:ascii="Times New Roman" w:eastAsia="Times New Roman" w:hAnsi="Times New Roman" w:cs="Times New Roman"/>
          <w:b/>
          <w:bCs/>
          <w:kern w:val="0"/>
          <w14:ligatures w14:val="none"/>
        </w:rPr>
        <w:t xml:space="preserve"> Research Directions and Implementation Strategies</w:t>
      </w:r>
    </w:p>
    <w:p w14:paraId="142FBFDD"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Future research should move beyond theoretical concerns and empirically investigate how AI-mediated communication influences linguistic practices across different social and educational settings. Longitudinal studies may help determine whether younger generations increasingly adapt their language patterns to align with AI-compatible communication norms.</w:t>
      </w:r>
    </w:p>
    <w:p w14:paraId="06E03E35"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Research is also needed regarding educational technologies. As AI-powered writing tools become more integrated into schools and universities, scholars should examine how these systems shape student perceptions of linguistic correctness, dialect legitimacy, and academic identity.</w:t>
      </w:r>
    </w:p>
    <w:p w14:paraId="63BF1E37"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comparative studies would further strengthen understanding of how AI systems affect minority languages and indigenous linguistic communities across different sociocultural contexts. For example, several African, Asian, and Indigenous languages remain significantly underrepresented in major AI datasets, potentially contributing to broader forms of digital exclusion.</w:t>
      </w:r>
    </w:p>
    <w:p w14:paraId="35F70F34"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Policy-oriented research should additionally examine strategies for improving linguistic inclusivity within AI development. Possible implementation strategies include:</w:t>
      </w:r>
    </w:p>
    <w:p w14:paraId="620F14F5"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lastRenderedPageBreak/>
        <w:t>1.</w:t>
      </w:r>
      <w:r w:rsidRPr="00585B4E">
        <w:rPr>
          <w:rFonts w:ascii="Times New Roman" w:eastAsia="Times New Roman" w:hAnsi="Times New Roman" w:cs="Times New Roman"/>
          <w:kern w:val="0"/>
          <w14:ligatures w14:val="none"/>
        </w:rPr>
        <w:tab/>
        <w:t>Expanding dialectal and multilingual representation within AI training datasets.</w:t>
      </w:r>
    </w:p>
    <w:p w14:paraId="77A3D763"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2.</w:t>
      </w:r>
      <w:r w:rsidRPr="00585B4E">
        <w:rPr>
          <w:rFonts w:ascii="Times New Roman" w:eastAsia="Times New Roman" w:hAnsi="Times New Roman" w:cs="Times New Roman"/>
          <w:kern w:val="0"/>
          <w14:ligatures w14:val="none"/>
        </w:rPr>
        <w:tab/>
        <w:t>Developing fairness benchmarks specifically designed for dialect recognition.</w:t>
      </w:r>
    </w:p>
    <w:p w14:paraId="638AEFBE"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3.</w:t>
      </w:r>
      <w:r w:rsidRPr="00585B4E">
        <w:rPr>
          <w:rFonts w:ascii="Times New Roman" w:eastAsia="Times New Roman" w:hAnsi="Times New Roman" w:cs="Times New Roman"/>
          <w:kern w:val="0"/>
          <w14:ligatures w14:val="none"/>
        </w:rPr>
        <w:tab/>
        <w:t>Incorporating sociolinguistic expertise into AI ethics frameworks.</w:t>
      </w:r>
    </w:p>
    <w:p w14:paraId="641C32C0"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4.</w:t>
      </w:r>
      <w:r w:rsidRPr="00585B4E">
        <w:rPr>
          <w:rFonts w:ascii="Times New Roman" w:eastAsia="Times New Roman" w:hAnsi="Times New Roman" w:cs="Times New Roman"/>
          <w:kern w:val="0"/>
          <w14:ligatures w14:val="none"/>
        </w:rPr>
        <w:tab/>
        <w:t>Supporting public funding for minority-language digital preservation initiatives.</w:t>
      </w:r>
    </w:p>
    <w:p w14:paraId="28D3CAB7"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5.</w:t>
      </w:r>
      <w:r w:rsidRPr="00585B4E">
        <w:rPr>
          <w:rFonts w:ascii="Times New Roman" w:eastAsia="Times New Roman" w:hAnsi="Times New Roman" w:cs="Times New Roman"/>
          <w:kern w:val="0"/>
          <w14:ligatures w14:val="none"/>
        </w:rPr>
        <w:tab/>
        <w:t>Encouraging transparency regarding language representation within AI systems.</w:t>
      </w:r>
    </w:p>
    <w:p w14:paraId="60149596" w14:textId="77777777" w:rsidR="00585B4E" w:rsidRPr="00585B4E"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International organizations and policy frameworks may also provide useful models. UNESCO’s growing emphasis on inclusive digital transformation and linguistic diversity highlights the importance of culturally responsive AI development within global technology governance.</w:t>
      </w:r>
    </w:p>
    <w:p w14:paraId="105B4A80" w14:textId="10BB83CC" w:rsidR="009C4521" w:rsidRDefault="00585B4E" w:rsidP="00585B4E">
      <w:pPr>
        <w:spacing w:before="100" w:beforeAutospacing="1" w:after="100" w:afterAutospacing="1" w:line="240" w:lineRule="auto"/>
        <w:rPr>
          <w:rFonts w:ascii="Times New Roman" w:eastAsia="Times New Roman" w:hAnsi="Times New Roman" w:cs="Times New Roman"/>
          <w:kern w:val="0"/>
          <w14:ligatures w14:val="none"/>
        </w:rPr>
      </w:pPr>
      <w:r w:rsidRPr="00585B4E">
        <w:rPr>
          <w:rFonts w:ascii="Times New Roman" w:eastAsia="Times New Roman" w:hAnsi="Times New Roman" w:cs="Times New Roman"/>
          <w:kern w:val="0"/>
          <w14:ligatures w14:val="none"/>
        </w:rPr>
        <w:t>At the same time, implementation challenges remain significant. Expanding dialect representation within AI systems requires extensive linguistic datasets, financial investment, ethical oversight, and culturally informed annotation practices. Additionally, balancing computational efficiency with linguistic diversity presents technical challenges for developers working with large-scale AI systems</w:t>
      </w:r>
    </w:p>
    <w:p w14:paraId="7C69B931" w14:textId="7B4F2BE5" w:rsidR="00C37EE1" w:rsidRDefault="00C37EE1" w:rsidP="00585B4E">
      <w:pPr>
        <w:spacing w:before="100" w:beforeAutospacing="1" w:after="100" w:afterAutospacing="1" w:line="240" w:lineRule="auto"/>
        <w:rPr>
          <w:rFonts w:ascii="Times New Roman" w:eastAsia="Times New Roman" w:hAnsi="Times New Roman" w:cs="Times New Roman"/>
          <w:kern w:val="0"/>
          <w14:ligatures w14:val="none"/>
        </w:rPr>
      </w:pPr>
      <w:r w:rsidRPr="00C37EE1">
        <w:rPr>
          <w:rFonts w:ascii="Times New Roman" w:eastAsia="Times New Roman" w:hAnsi="Times New Roman" w:cs="Times New Roman"/>
          <w:kern w:val="0"/>
          <w14:ligatures w14:val="none"/>
        </w:rPr>
        <w:t>Consequently</w:t>
      </w:r>
      <w:proofErr w:type="gramStart"/>
      <w:r w:rsidRPr="00C37EE1">
        <w:rPr>
          <w:rFonts w:ascii="Times New Roman" w:eastAsia="Times New Roman" w:hAnsi="Times New Roman" w:cs="Times New Roman"/>
          <w:kern w:val="0"/>
          <w14:ligatures w14:val="none"/>
        </w:rPr>
        <w:t>,  AI</w:t>
      </w:r>
      <w:proofErr w:type="gramEnd"/>
      <w:r w:rsidRPr="00C37EE1">
        <w:rPr>
          <w:rFonts w:ascii="Times New Roman" w:eastAsia="Times New Roman" w:hAnsi="Times New Roman" w:cs="Times New Roman"/>
          <w:kern w:val="0"/>
          <w14:ligatures w14:val="none"/>
        </w:rPr>
        <w:t xml:space="preserve"> governance should be understood as part of a broader sociocultural effort to promote equitable communication and digital participation.</w:t>
      </w:r>
    </w:p>
    <w:p w14:paraId="5B68CEAF" w14:textId="77777777" w:rsidR="008C2681" w:rsidRDefault="008C268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2695A74F" w14:textId="0AFE5E00" w:rsidR="009C4521" w:rsidRPr="003200EA"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7. Conclusion</w:t>
      </w:r>
    </w:p>
    <w:p w14:paraId="564057B7"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 xml:space="preserve">The increasing presence of Artificial Intelligence within human communication raises important questions about the future of language diversity in digital society. While AI technologies provide significant opportunities for efficiency, </w:t>
      </w:r>
      <w:r w:rsidRPr="003200EA">
        <w:rPr>
          <w:rFonts w:ascii="Times New Roman" w:eastAsia="Times New Roman" w:hAnsi="Times New Roman" w:cs="Times New Roman"/>
          <w:kern w:val="0"/>
          <w14:ligatures w14:val="none"/>
        </w:rPr>
        <w:lastRenderedPageBreak/>
        <w:t>accessibility, and global interaction, they may also contribute to subtle pressures toward linguistic conformity.</w:t>
      </w:r>
    </w:p>
    <w:p w14:paraId="7D71F566"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This paper has argued that AI systems may be shaping a new form of linguistic hierarchy in which computational recognition becomes increasingly tied to social legitimacy. Through the concept of the Digital Language Divide, the discussion highlights how dialects and marginalized speech varieties may experience forms of technological invisibility within AI-mediated environments.</w:t>
      </w:r>
    </w:p>
    <w:p w14:paraId="17E035CE"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Drawing upon Epistemic Injustice Theory, the paper further suggests that failures of technological recognition are not merely technical concerns. They are also social and cultural concerns connected to representation, belonging, and communicative power.</w:t>
      </w:r>
    </w:p>
    <w:p w14:paraId="0F7CDB1C"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The purpose of this paper has not been to offer definitive empirical conclusions, but rather to open a theoretical conversation regarding the possible long-term implications of AI-driven linguistic standardization. As AI technologies continue to shape communication practices around the world, questions concerning dialect recognition, linguistic diversity, and cultural preservation may become increasingly urgent.</w:t>
      </w:r>
    </w:p>
    <w:p w14:paraId="43EE6849" w14:textId="77777777" w:rsidR="009C4521" w:rsidRPr="003200EA" w:rsidRDefault="009C4521" w:rsidP="009C4521">
      <w:pPr>
        <w:spacing w:before="100" w:beforeAutospacing="1" w:after="100" w:afterAutospacing="1" w:line="240" w:lineRule="auto"/>
        <w:rPr>
          <w:rFonts w:ascii="Times New Roman" w:eastAsia="Times New Roman" w:hAnsi="Times New Roman" w:cs="Times New Roman"/>
          <w:kern w:val="0"/>
          <w14:ligatures w14:val="none"/>
        </w:rPr>
      </w:pPr>
      <w:r w:rsidRPr="003200EA">
        <w:rPr>
          <w:rFonts w:ascii="Times New Roman" w:eastAsia="Times New Roman" w:hAnsi="Times New Roman" w:cs="Times New Roman"/>
          <w:kern w:val="0"/>
          <w14:ligatures w14:val="none"/>
        </w:rPr>
        <w:t>Ultimately, the future of language in the digital age may depend not only on human communities preserving their linguistic identities, but also on whether technological systems are designed to recognize, respect, and accommodate the full diversity of human expression.</w:t>
      </w:r>
    </w:p>
    <w:p w14:paraId="2C238B51" w14:textId="640DBA40" w:rsidR="009C4521" w:rsidRPr="003200EA" w:rsidRDefault="009C4521" w:rsidP="009C4521">
      <w:pPr>
        <w:spacing w:after="0" w:line="240" w:lineRule="auto"/>
        <w:rPr>
          <w:rFonts w:ascii="Times New Roman" w:eastAsia="Times New Roman" w:hAnsi="Times New Roman" w:cs="Times New Roman"/>
          <w:kern w:val="0"/>
          <w14:ligatures w14:val="none"/>
        </w:rPr>
      </w:pPr>
    </w:p>
    <w:p w14:paraId="2A6CAEB0" w14:textId="77777777" w:rsidR="004E2637" w:rsidRDefault="004E2637"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6AA47140" w14:textId="342E54E3" w:rsidR="009C4521" w:rsidRDefault="009C4521" w:rsidP="009C4521">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3200EA">
        <w:rPr>
          <w:rFonts w:ascii="Times New Roman" w:eastAsia="Times New Roman" w:hAnsi="Times New Roman" w:cs="Times New Roman"/>
          <w:b/>
          <w:bCs/>
          <w:kern w:val="36"/>
          <w14:ligatures w14:val="none"/>
        </w:rPr>
        <w:t>References</w:t>
      </w:r>
    </w:p>
    <w:p w14:paraId="1DC7BE75" w14:textId="77777777" w:rsidR="0096688B"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Abdalla</w:t>
      </w:r>
      <w:proofErr w:type="spellEnd"/>
      <w:r w:rsidRPr="0096688B">
        <w:rPr>
          <w:rFonts w:ascii="Times New Roman" w:hAnsi="Times New Roman" w:cs="Times New Roman"/>
        </w:rPr>
        <w:t xml:space="preserve">, M., </w:t>
      </w:r>
      <w:proofErr w:type="spellStart"/>
      <w:r w:rsidRPr="0096688B">
        <w:rPr>
          <w:rFonts w:ascii="Times New Roman" w:hAnsi="Times New Roman" w:cs="Times New Roman"/>
        </w:rPr>
        <w:t>Wahle</w:t>
      </w:r>
      <w:proofErr w:type="spellEnd"/>
      <w:r w:rsidRPr="0096688B">
        <w:rPr>
          <w:rFonts w:ascii="Times New Roman" w:hAnsi="Times New Roman" w:cs="Times New Roman"/>
        </w:rPr>
        <w:t xml:space="preserve">, J. P., </w:t>
      </w:r>
      <w:proofErr w:type="spellStart"/>
      <w:r w:rsidRPr="0096688B">
        <w:rPr>
          <w:rFonts w:ascii="Times New Roman" w:hAnsi="Times New Roman" w:cs="Times New Roman"/>
        </w:rPr>
        <w:t>Ruas</w:t>
      </w:r>
      <w:proofErr w:type="spellEnd"/>
      <w:r w:rsidRPr="0096688B">
        <w:rPr>
          <w:rFonts w:ascii="Times New Roman" w:hAnsi="Times New Roman" w:cs="Times New Roman"/>
        </w:rPr>
        <w:t xml:space="preserve">, T., </w:t>
      </w:r>
      <w:proofErr w:type="spellStart"/>
      <w:r w:rsidRPr="0096688B">
        <w:rPr>
          <w:rFonts w:ascii="Times New Roman" w:hAnsi="Times New Roman" w:cs="Times New Roman"/>
        </w:rPr>
        <w:t>Névéol</w:t>
      </w:r>
      <w:proofErr w:type="spellEnd"/>
      <w:r w:rsidRPr="0096688B">
        <w:rPr>
          <w:rFonts w:ascii="Times New Roman" w:hAnsi="Times New Roman" w:cs="Times New Roman"/>
        </w:rPr>
        <w:t xml:space="preserve">, A., &amp; </w:t>
      </w:r>
      <w:proofErr w:type="spellStart"/>
      <w:r w:rsidRPr="0096688B">
        <w:rPr>
          <w:rFonts w:ascii="Times New Roman" w:hAnsi="Times New Roman" w:cs="Times New Roman"/>
        </w:rPr>
        <w:t>Ducel</w:t>
      </w:r>
      <w:proofErr w:type="spellEnd"/>
      <w:r w:rsidRPr="0096688B">
        <w:rPr>
          <w:rFonts w:ascii="Times New Roman" w:hAnsi="Times New Roman" w:cs="Times New Roman"/>
        </w:rPr>
        <w:t>, F. (2023).</w:t>
      </w:r>
      <w:proofErr w:type="gramEnd"/>
      <w:r w:rsidRPr="0096688B">
        <w:rPr>
          <w:rFonts w:ascii="Times New Roman" w:hAnsi="Times New Roman" w:cs="Times New Roman"/>
        </w:rPr>
        <w:t xml:space="preserve"> The elephant in the room: Analyzing the presence of Big Tech in natural </w:t>
      </w:r>
      <w:r w:rsidRPr="0096688B">
        <w:rPr>
          <w:rFonts w:ascii="Times New Roman" w:hAnsi="Times New Roman" w:cs="Times New Roman"/>
        </w:rPr>
        <w:lastRenderedPageBreak/>
        <w:t xml:space="preserve">language processing research. </w:t>
      </w:r>
      <w:proofErr w:type="gramStart"/>
      <w:r w:rsidRPr="0096688B">
        <w:rPr>
          <w:rFonts w:ascii="Times New Roman" w:hAnsi="Times New Roman" w:cs="Times New Roman"/>
        </w:rPr>
        <w:t>Association for Computational Linguistics.</w:t>
      </w:r>
      <w:proofErr w:type="gramEnd"/>
    </w:p>
    <w:p w14:paraId="12E25756" w14:textId="77777777" w:rsidR="0096688B" w:rsidRPr="0096688B" w:rsidRDefault="0096688B" w:rsidP="00571F62">
      <w:pPr>
        <w:spacing w:after="0" w:line="240" w:lineRule="auto"/>
        <w:rPr>
          <w:rFonts w:ascii="Times New Roman" w:hAnsi="Times New Roman" w:cs="Times New Roman"/>
        </w:rPr>
      </w:pPr>
    </w:p>
    <w:p w14:paraId="103D4700" w14:textId="77777777" w:rsidR="0096688B" w:rsidRPr="0096688B" w:rsidRDefault="0096688B" w:rsidP="00571F62">
      <w:pPr>
        <w:spacing w:after="0" w:line="240" w:lineRule="auto"/>
        <w:rPr>
          <w:rFonts w:ascii="Times New Roman" w:hAnsi="Times New Roman" w:cs="Times New Roman"/>
        </w:rPr>
      </w:pPr>
      <w:proofErr w:type="spellStart"/>
      <w:r w:rsidRPr="0096688B">
        <w:rPr>
          <w:rFonts w:ascii="Times New Roman" w:hAnsi="Times New Roman" w:cs="Times New Roman"/>
        </w:rPr>
        <w:t>Buolamwini</w:t>
      </w:r>
      <w:proofErr w:type="spellEnd"/>
      <w:r w:rsidRPr="0096688B">
        <w:rPr>
          <w:rFonts w:ascii="Times New Roman" w:hAnsi="Times New Roman" w:cs="Times New Roman"/>
        </w:rPr>
        <w:t xml:space="preserve">, J. (2023). Unmasking AI: My mission to protect what is human in a world of machines. </w:t>
      </w:r>
      <w:proofErr w:type="gramStart"/>
      <w:r w:rsidRPr="0096688B">
        <w:rPr>
          <w:rFonts w:ascii="Times New Roman" w:hAnsi="Times New Roman" w:cs="Times New Roman"/>
        </w:rPr>
        <w:t>Random House.</w:t>
      </w:r>
      <w:proofErr w:type="gramEnd"/>
    </w:p>
    <w:p w14:paraId="19D98CCA" w14:textId="77777777" w:rsidR="0096688B" w:rsidRPr="0096688B" w:rsidRDefault="0096688B" w:rsidP="00571F62">
      <w:pPr>
        <w:spacing w:after="0" w:line="240" w:lineRule="auto"/>
        <w:rPr>
          <w:rFonts w:ascii="Times New Roman" w:hAnsi="Times New Roman" w:cs="Times New Roman"/>
        </w:rPr>
      </w:pPr>
    </w:p>
    <w:p w14:paraId="49FAE74A" w14:textId="77777777" w:rsidR="0096688B"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Fleisig</w:t>
      </w:r>
      <w:proofErr w:type="spellEnd"/>
      <w:r w:rsidRPr="0096688B">
        <w:rPr>
          <w:rFonts w:ascii="Times New Roman" w:hAnsi="Times New Roman" w:cs="Times New Roman"/>
        </w:rPr>
        <w:t xml:space="preserve">, E., Smith, G., </w:t>
      </w:r>
      <w:proofErr w:type="spellStart"/>
      <w:r w:rsidRPr="0096688B">
        <w:rPr>
          <w:rFonts w:ascii="Times New Roman" w:hAnsi="Times New Roman" w:cs="Times New Roman"/>
        </w:rPr>
        <w:t>Bossi</w:t>
      </w:r>
      <w:proofErr w:type="spellEnd"/>
      <w:r w:rsidRPr="0096688B">
        <w:rPr>
          <w:rFonts w:ascii="Times New Roman" w:hAnsi="Times New Roman" w:cs="Times New Roman"/>
        </w:rPr>
        <w:t xml:space="preserve">, M., </w:t>
      </w:r>
      <w:proofErr w:type="spellStart"/>
      <w:r w:rsidRPr="0096688B">
        <w:rPr>
          <w:rFonts w:ascii="Times New Roman" w:hAnsi="Times New Roman" w:cs="Times New Roman"/>
        </w:rPr>
        <w:t>Rustagi</w:t>
      </w:r>
      <w:proofErr w:type="spellEnd"/>
      <w:r w:rsidRPr="0096688B">
        <w:rPr>
          <w:rFonts w:ascii="Times New Roman" w:hAnsi="Times New Roman" w:cs="Times New Roman"/>
        </w:rPr>
        <w:t>, I., Yin, X., &amp; Klein, D. (2024).</w:t>
      </w:r>
      <w:proofErr w:type="gramEnd"/>
      <w:r w:rsidRPr="0096688B">
        <w:rPr>
          <w:rFonts w:ascii="Times New Roman" w:hAnsi="Times New Roman" w:cs="Times New Roman"/>
        </w:rPr>
        <w:t xml:space="preserve"> Linguistic bias in </w:t>
      </w:r>
      <w:proofErr w:type="spellStart"/>
      <w:r w:rsidRPr="0096688B">
        <w:rPr>
          <w:rFonts w:ascii="Times New Roman" w:hAnsi="Times New Roman" w:cs="Times New Roman"/>
        </w:rPr>
        <w:t>ChatGPT</w:t>
      </w:r>
      <w:proofErr w:type="spellEnd"/>
      <w:r w:rsidRPr="0096688B">
        <w:rPr>
          <w:rFonts w:ascii="Times New Roman" w:hAnsi="Times New Roman" w:cs="Times New Roman"/>
        </w:rPr>
        <w:t xml:space="preserve">: Language models reinforce dialect discrimination. </w:t>
      </w:r>
      <w:proofErr w:type="spellStart"/>
      <w:proofErr w:type="gramStart"/>
      <w:r w:rsidRPr="0096688B">
        <w:rPr>
          <w:rFonts w:ascii="Times New Roman" w:hAnsi="Times New Roman" w:cs="Times New Roman"/>
        </w:rPr>
        <w:t>arXiv</w:t>
      </w:r>
      <w:proofErr w:type="spellEnd"/>
      <w:proofErr w:type="gramEnd"/>
      <w:r w:rsidRPr="0096688B">
        <w:rPr>
          <w:rFonts w:ascii="Times New Roman" w:hAnsi="Times New Roman" w:cs="Times New Roman"/>
        </w:rPr>
        <w:t>. https://arxiv.org/abs/2406.08818</w:t>
      </w:r>
    </w:p>
    <w:p w14:paraId="3987EDC8" w14:textId="77777777" w:rsidR="0096688B" w:rsidRPr="0096688B" w:rsidRDefault="0096688B" w:rsidP="00571F62">
      <w:pPr>
        <w:spacing w:after="0" w:line="240" w:lineRule="auto"/>
        <w:rPr>
          <w:rFonts w:ascii="Times New Roman" w:hAnsi="Times New Roman" w:cs="Times New Roman"/>
        </w:rPr>
      </w:pPr>
    </w:p>
    <w:p w14:paraId="2EB9DAB6" w14:textId="77777777" w:rsidR="0096688B"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Fricker</w:t>
      </w:r>
      <w:proofErr w:type="spellEnd"/>
      <w:r w:rsidRPr="0096688B">
        <w:rPr>
          <w:rFonts w:ascii="Times New Roman" w:hAnsi="Times New Roman" w:cs="Times New Roman"/>
        </w:rPr>
        <w:t>, M. (2007).</w:t>
      </w:r>
      <w:proofErr w:type="gramEnd"/>
      <w:r w:rsidRPr="0096688B">
        <w:rPr>
          <w:rFonts w:ascii="Times New Roman" w:hAnsi="Times New Roman" w:cs="Times New Roman"/>
        </w:rPr>
        <w:t xml:space="preserve"> Epistemic injustice: Power and the ethics of knowing. </w:t>
      </w:r>
      <w:proofErr w:type="gramStart"/>
      <w:r w:rsidRPr="0096688B">
        <w:rPr>
          <w:rFonts w:ascii="Times New Roman" w:hAnsi="Times New Roman" w:cs="Times New Roman"/>
        </w:rPr>
        <w:t>Oxford University Press.</w:t>
      </w:r>
      <w:proofErr w:type="gramEnd"/>
    </w:p>
    <w:p w14:paraId="79CF8F14"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 xml:space="preserve">Gallegos, I. O., Rossi, R. A., Barrow, J., </w:t>
      </w:r>
      <w:proofErr w:type="spellStart"/>
      <w:r w:rsidRPr="0096688B">
        <w:rPr>
          <w:rFonts w:ascii="Times New Roman" w:hAnsi="Times New Roman" w:cs="Times New Roman"/>
        </w:rPr>
        <w:t>Tanjim</w:t>
      </w:r>
      <w:proofErr w:type="spellEnd"/>
      <w:r w:rsidRPr="0096688B">
        <w:rPr>
          <w:rFonts w:ascii="Times New Roman" w:hAnsi="Times New Roman" w:cs="Times New Roman"/>
        </w:rPr>
        <w:t>, M. M., Kim, S., &amp; others.</w:t>
      </w:r>
      <w:proofErr w:type="gramEnd"/>
      <w:r w:rsidRPr="0096688B">
        <w:rPr>
          <w:rFonts w:ascii="Times New Roman" w:hAnsi="Times New Roman" w:cs="Times New Roman"/>
        </w:rPr>
        <w:t xml:space="preserve"> (2024). Bias and fairness in large language models: A survey. Computational Linguistics, 50(3), 1097–1179.</w:t>
      </w:r>
    </w:p>
    <w:p w14:paraId="2AB0DFAA" w14:textId="77777777" w:rsidR="0096688B" w:rsidRPr="0096688B" w:rsidRDefault="0096688B" w:rsidP="00571F62">
      <w:pPr>
        <w:spacing w:after="0" w:line="240" w:lineRule="auto"/>
        <w:rPr>
          <w:rFonts w:ascii="Times New Roman" w:hAnsi="Times New Roman" w:cs="Times New Roman"/>
        </w:rPr>
      </w:pPr>
    </w:p>
    <w:p w14:paraId="5E8137BA"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 xml:space="preserve">Helm, P., Bella, G., Koch, G., &amp; </w:t>
      </w:r>
      <w:proofErr w:type="spellStart"/>
      <w:r w:rsidRPr="0096688B">
        <w:rPr>
          <w:rFonts w:ascii="Times New Roman" w:hAnsi="Times New Roman" w:cs="Times New Roman"/>
        </w:rPr>
        <w:t>Giunchiglia</w:t>
      </w:r>
      <w:proofErr w:type="spellEnd"/>
      <w:r w:rsidRPr="0096688B">
        <w:rPr>
          <w:rFonts w:ascii="Times New Roman" w:hAnsi="Times New Roman" w:cs="Times New Roman"/>
        </w:rPr>
        <w:t>, F. (2024).</w:t>
      </w:r>
      <w:proofErr w:type="gramEnd"/>
      <w:r w:rsidRPr="0096688B">
        <w:rPr>
          <w:rFonts w:ascii="Times New Roman" w:hAnsi="Times New Roman" w:cs="Times New Roman"/>
        </w:rPr>
        <w:t xml:space="preserve"> Diversity and language technology: How language modeling bias causes epistemic injustice. Ethics and Information Technology, 26(1), 1–15. https://doi.org/10.1007/s10676-023-09742-6</w:t>
      </w:r>
    </w:p>
    <w:p w14:paraId="2625150D"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 xml:space="preserve">Hofmann, V., </w:t>
      </w:r>
      <w:proofErr w:type="spellStart"/>
      <w:r w:rsidRPr="0096688B">
        <w:rPr>
          <w:rFonts w:ascii="Times New Roman" w:hAnsi="Times New Roman" w:cs="Times New Roman"/>
        </w:rPr>
        <w:t>Kalluri</w:t>
      </w:r>
      <w:proofErr w:type="spellEnd"/>
      <w:r w:rsidRPr="0096688B">
        <w:rPr>
          <w:rFonts w:ascii="Times New Roman" w:hAnsi="Times New Roman" w:cs="Times New Roman"/>
        </w:rPr>
        <w:t xml:space="preserve">, P. R., </w:t>
      </w:r>
      <w:proofErr w:type="spellStart"/>
      <w:r w:rsidRPr="0096688B">
        <w:rPr>
          <w:rFonts w:ascii="Times New Roman" w:hAnsi="Times New Roman" w:cs="Times New Roman"/>
        </w:rPr>
        <w:t>Jurafsky</w:t>
      </w:r>
      <w:proofErr w:type="spellEnd"/>
      <w:r w:rsidRPr="0096688B">
        <w:rPr>
          <w:rFonts w:ascii="Times New Roman" w:hAnsi="Times New Roman" w:cs="Times New Roman"/>
        </w:rPr>
        <w:t>, D., &amp; King, S. (2024).</w:t>
      </w:r>
      <w:proofErr w:type="gramEnd"/>
      <w:r w:rsidRPr="0096688B">
        <w:rPr>
          <w:rFonts w:ascii="Times New Roman" w:hAnsi="Times New Roman" w:cs="Times New Roman"/>
        </w:rPr>
        <w:t xml:space="preserve"> AI generates covertly racist decisions about people based on their dialect. Nature, 633, 147–154. https://doi.org/10.1038/s41586-024-07856-5</w:t>
      </w:r>
    </w:p>
    <w:p w14:paraId="77A5610C" w14:textId="77777777" w:rsidR="0096688B" w:rsidRPr="0096688B" w:rsidRDefault="0096688B" w:rsidP="00571F62">
      <w:pPr>
        <w:spacing w:after="0" w:line="240" w:lineRule="auto"/>
        <w:rPr>
          <w:rFonts w:ascii="Times New Roman" w:hAnsi="Times New Roman" w:cs="Times New Roman"/>
        </w:rPr>
      </w:pPr>
    </w:p>
    <w:p w14:paraId="1E88F496"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Kay, J., </w:t>
      </w:r>
      <w:proofErr w:type="spellStart"/>
      <w:r w:rsidRPr="0096688B">
        <w:rPr>
          <w:rFonts w:ascii="Times New Roman" w:hAnsi="Times New Roman" w:cs="Times New Roman"/>
        </w:rPr>
        <w:t>Kasirzadeh</w:t>
      </w:r>
      <w:proofErr w:type="spellEnd"/>
      <w:r w:rsidRPr="0096688B">
        <w:rPr>
          <w:rFonts w:ascii="Times New Roman" w:hAnsi="Times New Roman" w:cs="Times New Roman"/>
        </w:rPr>
        <w:t xml:space="preserve">, A., &amp; Mohamed, S. (2024). </w:t>
      </w:r>
      <w:proofErr w:type="gramStart"/>
      <w:r w:rsidRPr="0096688B">
        <w:rPr>
          <w:rFonts w:ascii="Times New Roman" w:hAnsi="Times New Roman" w:cs="Times New Roman"/>
        </w:rPr>
        <w:t>Epistemic injustice in generative AI.</w:t>
      </w:r>
      <w:proofErr w:type="gramEnd"/>
      <w:r w:rsidRPr="0096688B">
        <w:rPr>
          <w:rFonts w:ascii="Times New Roman" w:hAnsi="Times New Roman" w:cs="Times New Roman"/>
        </w:rPr>
        <w:t xml:space="preserve"> </w:t>
      </w:r>
      <w:proofErr w:type="spellStart"/>
      <w:proofErr w:type="gramStart"/>
      <w:r w:rsidRPr="0096688B">
        <w:rPr>
          <w:rFonts w:ascii="Times New Roman" w:hAnsi="Times New Roman" w:cs="Times New Roman"/>
        </w:rPr>
        <w:t>arXiv</w:t>
      </w:r>
      <w:proofErr w:type="spellEnd"/>
      <w:proofErr w:type="gramEnd"/>
      <w:r w:rsidRPr="0096688B">
        <w:rPr>
          <w:rFonts w:ascii="Times New Roman" w:hAnsi="Times New Roman" w:cs="Times New Roman"/>
        </w:rPr>
        <w:t>. https://arxiv.org/abs/2408.11441</w:t>
      </w:r>
    </w:p>
    <w:p w14:paraId="071BCF46" w14:textId="77777777" w:rsidR="0096688B" w:rsidRPr="0096688B" w:rsidRDefault="0096688B" w:rsidP="00571F62">
      <w:pPr>
        <w:spacing w:after="0" w:line="240" w:lineRule="auto"/>
        <w:rPr>
          <w:rFonts w:ascii="Times New Roman" w:hAnsi="Times New Roman" w:cs="Times New Roman"/>
        </w:rPr>
      </w:pPr>
    </w:p>
    <w:p w14:paraId="50EB6D6C"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Lawrence, H. (2022). </w:t>
      </w:r>
      <w:proofErr w:type="spellStart"/>
      <w:r w:rsidRPr="0096688B">
        <w:rPr>
          <w:rFonts w:ascii="Times New Roman" w:hAnsi="Times New Roman" w:cs="Times New Roman"/>
        </w:rPr>
        <w:t>Siri</w:t>
      </w:r>
      <w:proofErr w:type="spellEnd"/>
      <w:r w:rsidRPr="0096688B">
        <w:rPr>
          <w:rFonts w:ascii="Times New Roman" w:hAnsi="Times New Roman" w:cs="Times New Roman"/>
        </w:rPr>
        <w:t xml:space="preserve"> disciplines: AI assistants and the bias against accented speech. Journalism &amp; Mass Communication Quarterly, 99(2), 456–478.</w:t>
      </w:r>
    </w:p>
    <w:p w14:paraId="72D19C87" w14:textId="77777777" w:rsidR="0096688B" w:rsidRPr="0096688B" w:rsidRDefault="0096688B" w:rsidP="00571F62">
      <w:pPr>
        <w:spacing w:after="0" w:line="240" w:lineRule="auto"/>
        <w:rPr>
          <w:rFonts w:ascii="Times New Roman" w:hAnsi="Times New Roman" w:cs="Times New Roman"/>
        </w:rPr>
      </w:pPr>
    </w:p>
    <w:p w14:paraId="6E6ECE24"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Lippi-Green, R. (2012). English with an accent: Language, ideology, and discrimination in the United States (2nd </w:t>
      </w:r>
      <w:proofErr w:type="gramStart"/>
      <w:r w:rsidRPr="0096688B">
        <w:rPr>
          <w:rFonts w:ascii="Times New Roman" w:hAnsi="Times New Roman" w:cs="Times New Roman"/>
        </w:rPr>
        <w:t>ed</w:t>
      </w:r>
      <w:proofErr w:type="gramEnd"/>
      <w:r w:rsidRPr="0096688B">
        <w:rPr>
          <w:rFonts w:ascii="Times New Roman" w:hAnsi="Times New Roman" w:cs="Times New Roman"/>
        </w:rPr>
        <w:t xml:space="preserve">.). </w:t>
      </w:r>
      <w:proofErr w:type="spellStart"/>
      <w:proofErr w:type="gramStart"/>
      <w:r w:rsidRPr="0096688B">
        <w:rPr>
          <w:rFonts w:ascii="Times New Roman" w:hAnsi="Times New Roman" w:cs="Times New Roman"/>
        </w:rPr>
        <w:t>Routledge</w:t>
      </w:r>
      <w:proofErr w:type="spellEnd"/>
      <w:r w:rsidRPr="0096688B">
        <w:rPr>
          <w:rFonts w:ascii="Times New Roman" w:hAnsi="Times New Roman" w:cs="Times New Roman"/>
        </w:rPr>
        <w:t>.</w:t>
      </w:r>
      <w:proofErr w:type="gramEnd"/>
    </w:p>
    <w:p w14:paraId="607E0F0A"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Medina, J. (2013). The epistemology of resistance: Gender and racial oppression, epistemic injustice, and resistant imaginations. </w:t>
      </w:r>
      <w:proofErr w:type="gramStart"/>
      <w:r w:rsidRPr="0096688B">
        <w:rPr>
          <w:rFonts w:ascii="Times New Roman" w:hAnsi="Times New Roman" w:cs="Times New Roman"/>
        </w:rPr>
        <w:t>Oxford University Press.</w:t>
      </w:r>
      <w:proofErr w:type="gramEnd"/>
    </w:p>
    <w:p w14:paraId="5F13E3C6" w14:textId="77777777" w:rsidR="0096688B" w:rsidRPr="0096688B" w:rsidRDefault="0096688B" w:rsidP="00571F62">
      <w:pPr>
        <w:spacing w:after="0" w:line="240" w:lineRule="auto"/>
        <w:rPr>
          <w:rFonts w:ascii="Times New Roman" w:hAnsi="Times New Roman" w:cs="Times New Roman"/>
        </w:rPr>
      </w:pPr>
    </w:p>
    <w:p w14:paraId="19160769"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Milroy, J., &amp; Milroy, L. (2012).</w:t>
      </w:r>
      <w:proofErr w:type="gramEnd"/>
      <w:r w:rsidRPr="0096688B">
        <w:rPr>
          <w:rFonts w:ascii="Times New Roman" w:hAnsi="Times New Roman" w:cs="Times New Roman"/>
        </w:rPr>
        <w:t xml:space="preserve"> Authority in language: Investigating </w:t>
      </w:r>
      <w:proofErr w:type="gramStart"/>
      <w:r w:rsidRPr="0096688B">
        <w:rPr>
          <w:rFonts w:ascii="Times New Roman" w:hAnsi="Times New Roman" w:cs="Times New Roman"/>
        </w:rPr>
        <w:t>standard</w:t>
      </w:r>
      <w:proofErr w:type="gramEnd"/>
      <w:r w:rsidRPr="0096688B">
        <w:rPr>
          <w:rFonts w:ascii="Times New Roman" w:hAnsi="Times New Roman" w:cs="Times New Roman"/>
        </w:rPr>
        <w:t xml:space="preserve"> English (4th ed.). </w:t>
      </w:r>
      <w:proofErr w:type="spellStart"/>
      <w:proofErr w:type="gramStart"/>
      <w:r w:rsidRPr="0096688B">
        <w:rPr>
          <w:rFonts w:ascii="Times New Roman" w:hAnsi="Times New Roman" w:cs="Times New Roman"/>
        </w:rPr>
        <w:t>Routledge</w:t>
      </w:r>
      <w:proofErr w:type="spellEnd"/>
      <w:r w:rsidRPr="0096688B">
        <w:rPr>
          <w:rFonts w:ascii="Times New Roman" w:hAnsi="Times New Roman" w:cs="Times New Roman"/>
        </w:rPr>
        <w:t>.</w:t>
      </w:r>
      <w:proofErr w:type="gramEnd"/>
    </w:p>
    <w:p w14:paraId="7D2710DF" w14:textId="77777777" w:rsidR="0096688B" w:rsidRPr="0096688B" w:rsidRDefault="0096688B" w:rsidP="00571F62">
      <w:pPr>
        <w:spacing w:after="0" w:line="240" w:lineRule="auto"/>
        <w:rPr>
          <w:rFonts w:ascii="Times New Roman" w:hAnsi="Times New Roman" w:cs="Times New Roman"/>
        </w:rPr>
      </w:pPr>
    </w:p>
    <w:p w14:paraId="5EBF3106" w14:textId="77777777" w:rsidR="0096688B" w:rsidRPr="0096688B" w:rsidRDefault="0096688B" w:rsidP="00571F62">
      <w:pPr>
        <w:spacing w:after="0" w:line="240" w:lineRule="auto"/>
        <w:rPr>
          <w:rFonts w:ascii="Times New Roman" w:hAnsi="Times New Roman" w:cs="Times New Roman"/>
        </w:rPr>
      </w:pPr>
      <w:proofErr w:type="spellStart"/>
      <w:r w:rsidRPr="0096688B">
        <w:rPr>
          <w:rFonts w:ascii="Times New Roman" w:hAnsi="Times New Roman" w:cs="Times New Roman"/>
        </w:rPr>
        <w:t>Mollema</w:t>
      </w:r>
      <w:proofErr w:type="spellEnd"/>
      <w:r w:rsidRPr="0096688B">
        <w:rPr>
          <w:rFonts w:ascii="Times New Roman" w:hAnsi="Times New Roman" w:cs="Times New Roman"/>
        </w:rPr>
        <w:t xml:space="preserve">, W. J. T. (2025). </w:t>
      </w:r>
      <w:proofErr w:type="gramStart"/>
      <w:r w:rsidRPr="0096688B">
        <w:rPr>
          <w:rFonts w:ascii="Times New Roman" w:hAnsi="Times New Roman" w:cs="Times New Roman"/>
        </w:rPr>
        <w:t>A taxonomy</w:t>
      </w:r>
      <w:proofErr w:type="gramEnd"/>
      <w:r w:rsidRPr="0096688B">
        <w:rPr>
          <w:rFonts w:ascii="Times New Roman" w:hAnsi="Times New Roman" w:cs="Times New Roman"/>
        </w:rPr>
        <w:t xml:space="preserve"> of epistemic injustice in the context of AI and the case for generative hermeneutical erasure. </w:t>
      </w:r>
      <w:proofErr w:type="spellStart"/>
      <w:proofErr w:type="gramStart"/>
      <w:r w:rsidRPr="0096688B">
        <w:rPr>
          <w:rFonts w:ascii="Times New Roman" w:hAnsi="Times New Roman" w:cs="Times New Roman"/>
        </w:rPr>
        <w:t>arXiv</w:t>
      </w:r>
      <w:proofErr w:type="spellEnd"/>
      <w:proofErr w:type="gramEnd"/>
      <w:r w:rsidRPr="0096688B">
        <w:rPr>
          <w:rFonts w:ascii="Times New Roman" w:hAnsi="Times New Roman" w:cs="Times New Roman"/>
        </w:rPr>
        <w:t>. https://arxiv.org/abs/2504.07531</w:t>
      </w:r>
    </w:p>
    <w:p w14:paraId="67C89050" w14:textId="77777777" w:rsidR="0096688B" w:rsidRPr="0096688B" w:rsidRDefault="0096688B" w:rsidP="00571F62">
      <w:pPr>
        <w:spacing w:after="0" w:line="240" w:lineRule="auto"/>
        <w:rPr>
          <w:rFonts w:ascii="Times New Roman" w:hAnsi="Times New Roman" w:cs="Times New Roman"/>
        </w:rPr>
      </w:pPr>
    </w:p>
    <w:p w14:paraId="145544CD"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Noble, S. U. (2018).</w:t>
      </w:r>
      <w:proofErr w:type="gramEnd"/>
      <w:r w:rsidRPr="0096688B">
        <w:rPr>
          <w:rFonts w:ascii="Times New Roman" w:hAnsi="Times New Roman" w:cs="Times New Roman"/>
        </w:rPr>
        <w:t xml:space="preserve"> Algorithms of oppression: How search engines reinforce racism. </w:t>
      </w:r>
      <w:proofErr w:type="gramStart"/>
      <w:r w:rsidRPr="0096688B">
        <w:rPr>
          <w:rFonts w:ascii="Times New Roman" w:hAnsi="Times New Roman" w:cs="Times New Roman"/>
        </w:rPr>
        <w:t>New York University Press.</w:t>
      </w:r>
      <w:proofErr w:type="gramEnd"/>
    </w:p>
    <w:p w14:paraId="263D29FE" w14:textId="77777777" w:rsidR="0096688B" w:rsidRPr="0096688B" w:rsidRDefault="0096688B" w:rsidP="00571F62">
      <w:pPr>
        <w:spacing w:after="0" w:line="240" w:lineRule="auto"/>
        <w:rPr>
          <w:rFonts w:ascii="Times New Roman" w:hAnsi="Times New Roman" w:cs="Times New Roman"/>
        </w:rPr>
      </w:pPr>
    </w:p>
    <w:p w14:paraId="1380AD9F" w14:textId="77777777" w:rsidR="0096688B"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Olaniyan</w:t>
      </w:r>
      <w:proofErr w:type="spellEnd"/>
      <w:r w:rsidRPr="0096688B">
        <w:rPr>
          <w:rFonts w:ascii="Times New Roman" w:hAnsi="Times New Roman" w:cs="Times New Roman"/>
        </w:rPr>
        <w:t xml:space="preserve">, Y. D., Martins, M. O., &amp; Al </w:t>
      </w:r>
      <w:proofErr w:type="spellStart"/>
      <w:r w:rsidRPr="0096688B">
        <w:rPr>
          <w:rFonts w:ascii="Times New Roman" w:hAnsi="Times New Roman" w:cs="Times New Roman"/>
        </w:rPr>
        <w:t>Maqrashi</w:t>
      </w:r>
      <w:proofErr w:type="spellEnd"/>
      <w:r w:rsidRPr="0096688B">
        <w:rPr>
          <w:rFonts w:ascii="Times New Roman" w:hAnsi="Times New Roman" w:cs="Times New Roman"/>
        </w:rPr>
        <w:t>, R. H. (2026).</w:t>
      </w:r>
      <w:proofErr w:type="gramEnd"/>
      <w:r w:rsidRPr="0096688B">
        <w:rPr>
          <w:rFonts w:ascii="Times New Roman" w:hAnsi="Times New Roman" w:cs="Times New Roman"/>
        </w:rPr>
        <w:t xml:space="preserve"> Generative artificial intelligence and epistemic (in</w:t>
      </w:r>
      <w:proofErr w:type="gramStart"/>
      <w:r w:rsidRPr="0096688B">
        <w:rPr>
          <w:rFonts w:ascii="Times New Roman" w:hAnsi="Times New Roman" w:cs="Times New Roman"/>
        </w:rPr>
        <w:t>)justice</w:t>
      </w:r>
      <w:proofErr w:type="gramEnd"/>
      <w:r w:rsidRPr="0096688B">
        <w:rPr>
          <w:rFonts w:ascii="Times New Roman" w:hAnsi="Times New Roman" w:cs="Times New Roman"/>
        </w:rPr>
        <w:t>: Perspectives from higher education students in the Global North and South. Frontiers in Human Dynamics, 8, Article 1790324.</w:t>
      </w:r>
    </w:p>
    <w:p w14:paraId="4A917704" w14:textId="77777777" w:rsidR="0096688B" w:rsidRPr="0096688B" w:rsidRDefault="0096688B" w:rsidP="00571F62">
      <w:pPr>
        <w:spacing w:after="0" w:line="240" w:lineRule="auto"/>
        <w:rPr>
          <w:rFonts w:ascii="Times New Roman" w:hAnsi="Times New Roman" w:cs="Times New Roman"/>
        </w:rPr>
      </w:pPr>
    </w:p>
    <w:p w14:paraId="498FAE84"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Pretorius, L., Huynh, H.-H., </w:t>
      </w:r>
      <w:proofErr w:type="spellStart"/>
      <w:r w:rsidRPr="0096688B">
        <w:rPr>
          <w:rFonts w:ascii="Times New Roman" w:hAnsi="Times New Roman" w:cs="Times New Roman"/>
        </w:rPr>
        <w:t>Pudyanti</w:t>
      </w:r>
      <w:proofErr w:type="spellEnd"/>
      <w:r w:rsidRPr="0096688B">
        <w:rPr>
          <w:rFonts w:ascii="Times New Roman" w:hAnsi="Times New Roman" w:cs="Times New Roman"/>
        </w:rPr>
        <w:t xml:space="preserve">, A. A. A. R., Li, Z., &amp; </w:t>
      </w:r>
      <w:proofErr w:type="spellStart"/>
      <w:r w:rsidRPr="0096688B">
        <w:rPr>
          <w:rFonts w:ascii="Times New Roman" w:hAnsi="Times New Roman" w:cs="Times New Roman"/>
        </w:rPr>
        <w:t>Noori</w:t>
      </w:r>
      <w:proofErr w:type="spellEnd"/>
      <w:r w:rsidRPr="0096688B">
        <w:rPr>
          <w:rFonts w:ascii="Times New Roman" w:hAnsi="Times New Roman" w:cs="Times New Roman"/>
        </w:rPr>
        <w:t xml:space="preserve">, A. Q. (2025). Empowering international PhD students: Generative AI, Ubuntu, and the </w:t>
      </w:r>
      <w:proofErr w:type="spellStart"/>
      <w:r w:rsidRPr="0096688B">
        <w:rPr>
          <w:rFonts w:ascii="Times New Roman" w:hAnsi="Times New Roman" w:cs="Times New Roman"/>
        </w:rPr>
        <w:t>decolonisation</w:t>
      </w:r>
      <w:proofErr w:type="spellEnd"/>
      <w:r w:rsidRPr="0096688B">
        <w:rPr>
          <w:rFonts w:ascii="Times New Roman" w:hAnsi="Times New Roman" w:cs="Times New Roman"/>
        </w:rPr>
        <w:t xml:space="preserve"> of academic communication. </w:t>
      </w:r>
      <w:proofErr w:type="gramStart"/>
      <w:r w:rsidRPr="0096688B">
        <w:rPr>
          <w:rFonts w:ascii="Times New Roman" w:hAnsi="Times New Roman" w:cs="Times New Roman"/>
        </w:rPr>
        <w:t>The Internet and Higher Education, 64, 100942.</w:t>
      </w:r>
      <w:proofErr w:type="gramEnd"/>
    </w:p>
    <w:p w14:paraId="2826E488" w14:textId="77777777" w:rsidR="0096688B" w:rsidRPr="0096688B" w:rsidRDefault="0096688B" w:rsidP="00571F62">
      <w:pPr>
        <w:spacing w:after="0" w:line="240" w:lineRule="auto"/>
        <w:rPr>
          <w:rFonts w:ascii="Times New Roman" w:hAnsi="Times New Roman" w:cs="Times New Roman"/>
        </w:rPr>
      </w:pPr>
    </w:p>
    <w:p w14:paraId="771A026E" w14:textId="77777777" w:rsidR="0096688B" w:rsidRPr="0096688B" w:rsidRDefault="0096688B" w:rsidP="00571F62">
      <w:pPr>
        <w:spacing w:after="0" w:line="240" w:lineRule="auto"/>
        <w:rPr>
          <w:rFonts w:ascii="Times New Roman" w:hAnsi="Times New Roman" w:cs="Times New Roman"/>
        </w:rPr>
      </w:pPr>
      <w:proofErr w:type="gramStart"/>
      <w:r w:rsidRPr="0096688B">
        <w:rPr>
          <w:rFonts w:ascii="Times New Roman" w:hAnsi="Times New Roman" w:cs="Times New Roman"/>
        </w:rPr>
        <w:t>UNESCO.</w:t>
      </w:r>
      <w:proofErr w:type="gramEnd"/>
      <w:r w:rsidRPr="0096688B">
        <w:rPr>
          <w:rFonts w:ascii="Times New Roman" w:hAnsi="Times New Roman" w:cs="Times New Roman"/>
        </w:rPr>
        <w:t xml:space="preserve"> </w:t>
      </w:r>
      <w:proofErr w:type="gramStart"/>
      <w:r w:rsidRPr="0096688B">
        <w:rPr>
          <w:rFonts w:ascii="Times New Roman" w:hAnsi="Times New Roman" w:cs="Times New Roman"/>
        </w:rPr>
        <w:t>(2023). Guidance for generative AI in education and research.</w:t>
      </w:r>
      <w:proofErr w:type="gramEnd"/>
      <w:r w:rsidRPr="0096688B">
        <w:rPr>
          <w:rFonts w:ascii="Times New Roman" w:hAnsi="Times New Roman" w:cs="Times New Roman"/>
        </w:rPr>
        <w:t xml:space="preserve"> </w:t>
      </w:r>
      <w:proofErr w:type="gramStart"/>
      <w:r w:rsidRPr="0096688B">
        <w:rPr>
          <w:rFonts w:ascii="Times New Roman" w:hAnsi="Times New Roman" w:cs="Times New Roman"/>
        </w:rPr>
        <w:t>UNESCO Publishing.</w:t>
      </w:r>
      <w:proofErr w:type="gramEnd"/>
    </w:p>
    <w:p w14:paraId="3BDC2BAD" w14:textId="77777777" w:rsidR="0096688B" w:rsidRPr="0096688B" w:rsidRDefault="0096688B" w:rsidP="00571F62">
      <w:pPr>
        <w:spacing w:after="0" w:line="240" w:lineRule="auto"/>
        <w:rPr>
          <w:rFonts w:ascii="Times New Roman" w:hAnsi="Times New Roman" w:cs="Times New Roman"/>
        </w:rPr>
      </w:pPr>
    </w:p>
    <w:p w14:paraId="08844D1D" w14:textId="77777777" w:rsidR="0096688B" w:rsidRPr="0096688B" w:rsidRDefault="0096688B" w:rsidP="00571F62">
      <w:pPr>
        <w:spacing w:after="0" w:line="240" w:lineRule="auto"/>
        <w:rPr>
          <w:rFonts w:ascii="Times New Roman" w:hAnsi="Times New Roman" w:cs="Times New Roman"/>
        </w:rPr>
      </w:pPr>
      <w:r w:rsidRPr="0096688B">
        <w:rPr>
          <w:rFonts w:ascii="Times New Roman" w:hAnsi="Times New Roman" w:cs="Times New Roman"/>
        </w:rPr>
        <w:t xml:space="preserve">Van </w:t>
      </w:r>
      <w:proofErr w:type="spellStart"/>
      <w:r w:rsidRPr="0096688B">
        <w:rPr>
          <w:rFonts w:ascii="Times New Roman" w:hAnsi="Times New Roman" w:cs="Times New Roman"/>
        </w:rPr>
        <w:t>Dijck</w:t>
      </w:r>
      <w:proofErr w:type="spellEnd"/>
      <w:r w:rsidRPr="0096688B">
        <w:rPr>
          <w:rFonts w:ascii="Times New Roman" w:hAnsi="Times New Roman" w:cs="Times New Roman"/>
        </w:rPr>
        <w:t xml:space="preserve">, J. (2013). The culture of connectivity: A critical history of social media. </w:t>
      </w:r>
      <w:proofErr w:type="gramStart"/>
      <w:r w:rsidRPr="0096688B">
        <w:rPr>
          <w:rFonts w:ascii="Times New Roman" w:hAnsi="Times New Roman" w:cs="Times New Roman"/>
        </w:rPr>
        <w:t>Oxford University Press.</w:t>
      </w:r>
      <w:proofErr w:type="gramEnd"/>
    </w:p>
    <w:p w14:paraId="568F0D07" w14:textId="77777777" w:rsidR="0096688B" w:rsidRPr="0096688B" w:rsidRDefault="0096688B" w:rsidP="00571F62">
      <w:pPr>
        <w:spacing w:after="0" w:line="240" w:lineRule="auto"/>
        <w:rPr>
          <w:rFonts w:ascii="Times New Roman" w:hAnsi="Times New Roman" w:cs="Times New Roman"/>
        </w:rPr>
      </w:pPr>
    </w:p>
    <w:p w14:paraId="48F3A7EC" w14:textId="77777777" w:rsidR="0096688B"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Woolard</w:t>
      </w:r>
      <w:proofErr w:type="spellEnd"/>
      <w:r w:rsidRPr="0096688B">
        <w:rPr>
          <w:rFonts w:ascii="Times New Roman" w:hAnsi="Times New Roman" w:cs="Times New Roman"/>
        </w:rPr>
        <w:t xml:space="preserve">, K. A., &amp; </w:t>
      </w:r>
      <w:proofErr w:type="spellStart"/>
      <w:r w:rsidRPr="0096688B">
        <w:rPr>
          <w:rFonts w:ascii="Times New Roman" w:hAnsi="Times New Roman" w:cs="Times New Roman"/>
        </w:rPr>
        <w:t>Schieffelin</w:t>
      </w:r>
      <w:proofErr w:type="spellEnd"/>
      <w:r w:rsidRPr="0096688B">
        <w:rPr>
          <w:rFonts w:ascii="Times New Roman" w:hAnsi="Times New Roman" w:cs="Times New Roman"/>
        </w:rPr>
        <w:t>, B. B. (1994).</w:t>
      </w:r>
      <w:proofErr w:type="gramEnd"/>
      <w:r w:rsidRPr="0096688B">
        <w:rPr>
          <w:rFonts w:ascii="Times New Roman" w:hAnsi="Times New Roman" w:cs="Times New Roman"/>
        </w:rPr>
        <w:t xml:space="preserve"> </w:t>
      </w:r>
      <w:proofErr w:type="gramStart"/>
      <w:r w:rsidRPr="0096688B">
        <w:rPr>
          <w:rFonts w:ascii="Times New Roman" w:hAnsi="Times New Roman" w:cs="Times New Roman"/>
        </w:rPr>
        <w:t>Language ideology.</w:t>
      </w:r>
      <w:proofErr w:type="gramEnd"/>
      <w:r w:rsidRPr="0096688B">
        <w:rPr>
          <w:rFonts w:ascii="Times New Roman" w:hAnsi="Times New Roman" w:cs="Times New Roman"/>
        </w:rPr>
        <w:t xml:space="preserve"> Annual Review of Anthropology, 23, 55–82.</w:t>
      </w:r>
    </w:p>
    <w:p w14:paraId="467DF588" w14:textId="77777777" w:rsidR="0096688B" w:rsidRPr="0096688B" w:rsidRDefault="0096688B" w:rsidP="00571F62">
      <w:pPr>
        <w:spacing w:after="0" w:line="240" w:lineRule="auto"/>
        <w:rPr>
          <w:rFonts w:ascii="Times New Roman" w:hAnsi="Times New Roman" w:cs="Times New Roman"/>
        </w:rPr>
      </w:pPr>
    </w:p>
    <w:p w14:paraId="02C3238C" w14:textId="6941325A" w:rsidR="00B80755" w:rsidRPr="0096688B" w:rsidRDefault="0096688B" w:rsidP="00571F62">
      <w:pPr>
        <w:spacing w:after="0" w:line="240" w:lineRule="auto"/>
        <w:rPr>
          <w:rFonts w:ascii="Times New Roman" w:hAnsi="Times New Roman" w:cs="Times New Roman"/>
        </w:rPr>
      </w:pPr>
      <w:proofErr w:type="spellStart"/>
      <w:proofErr w:type="gramStart"/>
      <w:r w:rsidRPr="0096688B">
        <w:rPr>
          <w:rFonts w:ascii="Times New Roman" w:hAnsi="Times New Roman" w:cs="Times New Roman"/>
        </w:rPr>
        <w:t>Zuboff</w:t>
      </w:r>
      <w:proofErr w:type="spellEnd"/>
      <w:r w:rsidRPr="0096688B">
        <w:rPr>
          <w:rFonts w:ascii="Times New Roman" w:hAnsi="Times New Roman" w:cs="Times New Roman"/>
        </w:rPr>
        <w:t>, S. (2019).</w:t>
      </w:r>
      <w:proofErr w:type="gramEnd"/>
      <w:r w:rsidRPr="0096688B">
        <w:rPr>
          <w:rFonts w:ascii="Times New Roman" w:hAnsi="Times New Roman" w:cs="Times New Roman"/>
        </w:rPr>
        <w:t xml:space="preserve"> </w:t>
      </w:r>
      <w:proofErr w:type="gramStart"/>
      <w:r w:rsidRPr="0096688B">
        <w:rPr>
          <w:rFonts w:ascii="Times New Roman" w:hAnsi="Times New Roman" w:cs="Times New Roman"/>
        </w:rPr>
        <w:t>The age of surveillance capitalism.</w:t>
      </w:r>
      <w:proofErr w:type="gramEnd"/>
      <w:r w:rsidRPr="0096688B">
        <w:rPr>
          <w:rFonts w:ascii="Times New Roman" w:hAnsi="Times New Roman" w:cs="Times New Roman"/>
        </w:rPr>
        <w:t xml:space="preserve"> </w:t>
      </w:r>
      <w:proofErr w:type="spellStart"/>
      <w:proofErr w:type="gramStart"/>
      <w:r w:rsidRPr="0096688B">
        <w:rPr>
          <w:rFonts w:ascii="Times New Roman" w:hAnsi="Times New Roman" w:cs="Times New Roman"/>
        </w:rPr>
        <w:t>PublicAffairs</w:t>
      </w:r>
      <w:proofErr w:type="spellEnd"/>
      <w:r w:rsidRPr="0096688B">
        <w:rPr>
          <w:rFonts w:ascii="Times New Roman" w:hAnsi="Times New Roman" w:cs="Times New Roman"/>
        </w:rPr>
        <w:t>.</w:t>
      </w:r>
      <w:proofErr w:type="gramEnd"/>
    </w:p>
    <w:sectPr w:rsidR="00B80755" w:rsidRPr="0096688B" w:rsidSect="003B100F">
      <w:type w:val="continuous"/>
      <w:pgSz w:w="12240" w:h="15840"/>
      <w:pgMar w:top="1020" w:right="1020" w:bottom="1020" w:left="10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F9488" w14:textId="77777777" w:rsidR="00A6092A" w:rsidRDefault="00A6092A" w:rsidP="00D440C0">
      <w:pPr>
        <w:spacing w:after="0" w:line="240" w:lineRule="auto"/>
      </w:pPr>
      <w:r>
        <w:separator/>
      </w:r>
    </w:p>
  </w:endnote>
  <w:endnote w:type="continuationSeparator" w:id="0">
    <w:p w14:paraId="516A2C06" w14:textId="77777777" w:rsidR="00A6092A" w:rsidRDefault="00A6092A" w:rsidP="00D4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265281"/>
      <w:docPartObj>
        <w:docPartGallery w:val="Page Numbers (Bottom of Page)"/>
        <w:docPartUnique/>
      </w:docPartObj>
    </w:sdtPr>
    <w:sdtEndPr>
      <w:rPr>
        <w:noProof/>
      </w:rPr>
    </w:sdtEndPr>
    <w:sdtContent>
      <w:p w14:paraId="7D3E4F74" w14:textId="51A2E422" w:rsidR="002D57DB" w:rsidRDefault="002D57DB">
        <w:pPr>
          <w:pStyle w:val="Footer"/>
        </w:pPr>
        <w:r>
          <w:t xml:space="preserve">                                                                                               </w:t>
        </w:r>
        <w:r>
          <w:fldChar w:fldCharType="begin"/>
        </w:r>
        <w:r>
          <w:instrText xml:space="preserve"> PAGE   \* MERGEFORMAT </w:instrText>
        </w:r>
        <w:r>
          <w:fldChar w:fldCharType="separate"/>
        </w:r>
        <w:r w:rsidR="00B4408B">
          <w:rPr>
            <w:noProof/>
          </w:rPr>
          <w:t>8</w:t>
        </w:r>
        <w:r>
          <w:rPr>
            <w:noProof/>
          </w:rPr>
          <w:fldChar w:fldCharType="end"/>
        </w:r>
      </w:p>
    </w:sdtContent>
  </w:sdt>
  <w:p w14:paraId="0651AE5E" w14:textId="77777777" w:rsidR="002D57DB" w:rsidRDefault="002D57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09537" w14:textId="77777777" w:rsidR="00A6092A" w:rsidRDefault="00A6092A" w:rsidP="00D440C0">
      <w:pPr>
        <w:spacing w:after="0" w:line="240" w:lineRule="auto"/>
      </w:pPr>
      <w:r>
        <w:separator/>
      </w:r>
    </w:p>
  </w:footnote>
  <w:footnote w:type="continuationSeparator" w:id="0">
    <w:p w14:paraId="206A83E7" w14:textId="77777777" w:rsidR="00A6092A" w:rsidRDefault="00A6092A" w:rsidP="00D440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5D6"/>
    <w:rsid w:val="000801C1"/>
    <w:rsid w:val="000E27E2"/>
    <w:rsid w:val="00112B94"/>
    <w:rsid w:val="00162AA4"/>
    <w:rsid w:val="002111BA"/>
    <w:rsid w:val="002162D9"/>
    <w:rsid w:val="00226384"/>
    <w:rsid w:val="002D57DB"/>
    <w:rsid w:val="003017F6"/>
    <w:rsid w:val="003200EA"/>
    <w:rsid w:val="003A1E4C"/>
    <w:rsid w:val="003B100F"/>
    <w:rsid w:val="003D0557"/>
    <w:rsid w:val="003E76C6"/>
    <w:rsid w:val="00411CB0"/>
    <w:rsid w:val="004149DF"/>
    <w:rsid w:val="004E2637"/>
    <w:rsid w:val="00571F62"/>
    <w:rsid w:val="00585B4E"/>
    <w:rsid w:val="00717241"/>
    <w:rsid w:val="0077146B"/>
    <w:rsid w:val="007754D7"/>
    <w:rsid w:val="007F00F8"/>
    <w:rsid w:val="00843570"/>
    <w:rsid w:val="00846852"/>
    <w:rsid w:val="00854A01"/>
    <w:rsid w:val="008A3725"/>
    <w:rsid w:val="008C2681"/>
    <w:rsid w:val="0096688B"/>
    <w:rsid w:val="009842AC"/>
    <w:rsid w:val="009944D1"/>
    <w:rsid w:val="009C4521"/>
    <w:rsid w:val="009D49FF"/>
    <w:rsid w:val="009F0144"/>
    <w:rsid w:val="00A3479B"/>
    <w:rsid w:val="00A6092A"/>
    <w:rsid w:val="00B06085"/>
    <w:rsid w:val="00B1263D"/>
    <w:rsid w:val="00B16572"/>
    <w:rsid w:val="00B230D7"/>
    <w:rsid w:val="00B4408B"/>
    <w:rsid w:val="00B80755"/>
    <w:rsid w:val="00BA6F28"/>
    <w:rsid w:val="00C02B52"/>
    <w:rsid w:val="00C37EE1"/>
    <w:rsid w:val="00C475D6"/>
    <w:rsid w:val="00C74F04"/>
    <w:rsid w:val="00CD1713"/>
    <w:rsid w:val="00D16921"/>
    <w:rsid w:val="00D21D0E"/>
    <w:rsid w:val="00D2787E"/>
    <w:rsid w:val="00D35301"/>
    <w:rsid w:val="00D440C0"/>
    <w:rsid w:val="00E018ED"/>
    <w:rsid w:val="00E35815"/>
    <w:rsid w:val="00FB6539"/>
    <w:rsid w:val="00FC3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8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7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5D6"/>
    <w:rPr>
      <w:rFonts w:eastAsiaTheme="majorEastAsia" w:cstheme="majorBidi"/>
      <w:color w:val="272727" w:themeColor="text1" w:themeTint="D8"/>
    </w:rPr>
  </w:style>
  <w:style w:type="paragraph" w:styleId="Title">
    <w:name w:val="Title"/>
    <w:basedOn w:val="Normal"/>
    <w:next w:val="Normal"/>
    <w:link w:val="TitleChar"/>
    <w:uiPriority w:val="10"/>
    <w:qFormat/>
    <w:rsid w:val="00C475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5D6"/>
    <w:pPr>
      <w:spacing w:before="160"/>
      <w:jc w:val="center"/>
    </w:pPr>
    <w:rPr>
      <w:i/>
      <w:iCs/>
      <w:color w:val="404040" w:themeColor="text1" w:themeTint="BF"/>
    </w:rPr>
  </w:style>
  <w:style w:type="character" w:customStyle="1" w:styleId="QuoteChar">
    <w:name w:val="Quote Char"/>
    <w:basedOn w:val="DefaultParagraphFont"/>
    <w:link w:val="Quote"/>
    <w:uiPriority w:val="29"/>
    <w:rsid w:val="00C475D6"/>
    <w:rPr>
      <w:i/>
      <w:iCs/>
      <w:color w:val="404040" w:themeColor="text1" w:themeTint="BF"/>
    </w:rPr>
  </w:style>
  <w:style w:type="paragraph" w:styleId="ListParagraph">
    <w:name w:val="List Paragraph"/>
    <w:basedOn w:val="Normal"/>
    <w:uiPriority w:val="34"/>
    <w:qFormat/>
    <w:rsid w:val="00C475D6"/>
    <w:pPr>
      <w:ind w:left="720"/>
      <w:contextualSpacing/>
    </w:pPr>
  </w:style>
  <w:style w:type="character" w:styleId="IntenseEmphasis">
    <w:name w:val="Intense Emphasis"/>
    <w:basedOn w:val="DefaultParagraphFont"/>
    <w:uiPriority w:val="21"/>
    <w:qFormat/>
    <w:rsid w:val="00C475D6"/>
    <w:rPr>
      <w:i/>
      <w:iCs/>
      <w:color w:val="0F4761" w:themeColor="accent1" w:themeShade="BF"/>
    </w:rPr>
  </w:style>
  <w:style w:type="paragraph" w:styleId="IntenseQuote">
    <w:name w:val="Intense Quote"/>
    <w:basedOn w:val="Normal"/>
    <w:next w:val="Normal"/>
    <w:link w:val="IntenseQuoteChar"/>
    <w:uiPriority w:val="30"/>
    <w:qFormat/>
    <w:rsid w:val="00C47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5D6"/>
    <w:rPr>
      <w:i/>
      <w:iCs/>
      <w:color w:val="0F4761" w:themeColor="accent1" w:themeShade="BF"/>
    </w:rPr>
  </w:style>
  <w:style w:type="character" w:styleId="IntenseReference">
    <w:name w:val="Intense Reference"/>
    <w:basedOn w:val="DefaultParagraphFont"/>
    <w:uiPriority w:val="32"/>
    <w:qFormat/>
    <w:rsid w:val="00C475D6"/>
    <w:rPr>
      <w:b/>
      <w:bCs/>
      <w:smallCaps/>
      <w:color w:val="0F4761" w:themeColor="accent1" w:themeShade="BF"/>
      <w:spacing w:val="5"/>
    </w:rPr>
  </w:style>
  <w:style w:type="paragraph" w:styleId="Header">
    <w:name w:val="header"/>
    <w:basedOn w:val="Normal"/>
    <w:link w:val="HeaderChar"/>
    <w:uiPriority w:val="99"/>
    <w:unhideWhenUsed/>
    <w:rsid w:val="00D4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0C0"/>
  </w:style>
  <w:style w:type="paragraph" w:styleId="Footer">
    <w:name w:val="footer"/>
    <w:basedOn w:val="Normal"/>
    <w:link w:val="FooterChar"/>
    <w:uiPriority w:val="99"/>
    <w:unhideWhenUsed/>
    <w:rsid w:val="00D4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0C0"/>
  </w:style>
  <w:style w:type="paragraph" w:styleId="BalloonText">
    <w:name w:val="Balloon Text"/>
    <w:basedOn w:val="Normal"/>
    <w:link w:val="BalloonTextChar"/>
    <w:uiPriority w:val="99"/>
    <w:semiHidden/>
    <w:unhideWhenUsed/>
    <w:rsid w:val="00B44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0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7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5D6"/>
    <w:rPr>
      <w:rFonts w:eastAsiaTheme="majorEastAsia" w:cstheme="majorBidi"/>
      <w:color w:val="272727" w:themeColor="text1" w:themeTint="D8"/>
    </w:rPr>
  </w:style>
  <w:style w:type="paragraph" w:styleId="Title">
    <w:name w:val="Title"/>
    <w:basedOn w:val="Normal"/>
    <w:next w:val="Normal"/>
    <w:link w:val="TitleChar"/>
    <w:uiPriority w:val="10"/>
    <w:qFormat/>
    <w:rsid w:val="00C475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5D6"/>
    <w:pPr>
      <w:spacing w:before="160"/>
      <w:jc w:val="center"/>
    </w:pPr>
    <w:rPr>
      <w:i/>
      <w:iCs/>
      <w:color w:val="404040" w:themeColor="text1" w:themeTint="BF"/>
    </w:rPr>
  </w:style>
  <w:style w:type="character" w:customStyle="1" w:styleId="QuoteChar">
    <w:name w:val="Quote Char"/>
    <w:basedOn w:val="DefaultParagraphFont"/>
    <w:link w:val="Quote"/>
    <w:uiPriority w:val="29"/>
    <w:rsid w:val="00C475D6"/>
    <w:rPr>
      <w:i/>
      <w:iCs/>
      <w:color w:val="404040" w:themeColor="text1" w:themeTint="BF"/>
    </w:rPr>
  </w:style>
  <w:style w:type="paragraph" w:styleId="ListParagraph">
    <w:name w:val="List Paragraph"/>
    <w:basedOn w:val="Normal"/>
    <w:uiPriority w:val="34"/>
    <w:qFormat/>
    <w:rsid w:val="00C475D6"/>
    <w:pPr>
      <w:ind w:left="720"/>
      <w:contextualSpacing/>
    </w:pPr>
  </w:style>
  <w:style w:type="character" w:styleId="IntenseEmphasis">
    <w:name w:val="Intense Emphasis"/>
    <w:basedOn w:val="DefaultParagraphFont"/>
    <w:uiPriority w:val="21"/>
    <w:qFormat/>
    <w:rsid w:val="00C475D6"/>
    <w:rPr>
      <w:i/>
      <w:iCs/>
      <w:color w:val="0F4761" w:themeColor="accent1" w:themeShade="BF"/>
    </w:rPr>
  </w:style>
  <w:style w:type="paragraph" w:styleId="IntenseQuote">
    <w:name w:val="Intense Quote"/>
    <w:basedOn w:val="Normal"/>
    <w:next w:val="Normal"/>
    <w:link w:val="IntenseQuoteChar"/>
    <w:uiPriority w:val="30"/>
    <w:qFormat/>
    <w:rsid w:val="00C47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5D6"/>
    <w:rPr>
      <w:i/>
      <w:iCs/>
      <w:color w:val="0F4761" w:themeColor="accent1" w:themeShade="BF"/>
    </w:rPr>
  </w:style>
  <w:style w:type="character" w:styleId="IntenseReference">
    <w:name w:val="Intense Reference"/>
    <w:basedOn w:val="DefaultParagraphFont"/>
    <w:uiPriority w:val="32"/>
    <w:qFormat/>
    <w:rsid w:val="00C475D6"/>
    <w:rPr>
      <w:b/>
      <w:bCs/>
      <w:smallCaps/>
      <w:color w:val="0F4761" w:themeColor="accent1" w:themeShade="BF"/>
      <w:spacing w:val="5"/>
    </w:rPr>
  </w:style>
  <w:style w:type="paragraph" w:styleId="Header">
    <w:name w:val="header"/>
    <w:basedOn w:val="Normal"/>
    <w:link w:val="HeaderChar"/>
    <w:uiPriority w:val="99"/>
    <w:unhideWhenUsed/>
    <w:rsid w:val="00D4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0C0"/>
  </w:style>
  <w:style w:type="paragraph" w:styleId="Footer">
    <w:name w:val="footer"/>
    <w:basedOn w:val="Normal"/>
    <w:link w:val="FooterChar"/>
    <w:uiPriority w:val="99"/>
    <w:unhideWhenUsed/>
    <w:rsid w:val="00D4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0C0"/>
  </w:style>
  <w:style w:type="paragraph" w:styleId="BalloonText">
    <w:name w:val="Balloon Text"/>
    <w:basedOn w:val="Normal"/>
    <w:link w:val="BalloonTextChar"/>
    <w:uiPriority w:val="99"/>
    <w:semiHidden/>
    <w:unhideWhenUsed/>
    <w:rsid w:val="00B44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3665</Words>
  <Characters>20892</Characters>
  <Application>Microsoft Office Word</Application>
  <DocSecurity>0</DocSecurity>
  <Lines>174</Lines>
  <Paragraphs>49</Paragraphs>
  <ScaleCrop>false</ScaleCrop>
  <Company/>
  <LinksUpToDate>false</LinksUpToDate>
  <CharactersWithSpaces>24508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elikra gacheri</dc:creator>
  <cp:keywords/>
  <dc:description/>
  <cp:lastModifiedBy>qwert</cp:lastModifiedBy>
  <cp:revision>45</cp:revision>
  <dcterms:created xsi:type="dcterms:W3CDTF">2026-05-09T13:04:00Z</dcterms:created>
  <dcterms:modified xsi:type="dcterms:W3CDTF">2026-05-12T08:09:00Z</dcterms:modified>
</cp:coreProperties>
</file>