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3450D" w14:textId="77777777" w:rsidR="00F94B5E" w:rsidRDefault="00C55C6B" w:rsidP="002B652E">
      <w:pPr>
        <w:spacing w:line="240" w:lineRule="auto"/>
        <w:jc w:val="center"/>
        <w:rPr>
          <w:rFonts w:ascii="Times New Roman" w:hAnsi="Times New Roman" w:cs="Times New Roman"/>
          <w:b/>
          <w:sz w:val="36"/>
          <w:szCs w:val="36"/>
        </w:rPr>
      </w:pPr>
      <w:r>
        <w:rPr>
          <w:rFonts w:ascii="Times New Roman" w:hAnsi="Times New Roman" w:cs="Times New Roman"/>
          <w:b/>
          <w:sz w:val="36"/>
          <w:szCs w:val="36"/>
        </w:rPr>
        <w:t>E-CLEARANCE: A Web Based Student Clearance Management System for St. Clare College of Caloocan</w:t>
      </w:r>
    </w:p>
    <w:p w14:paraId="2273BCFC" w14:textId="77777777" w:rsidR="00826445" w:rsidRDefault="00826445" w:rsidP="002B652E">
      <w:pPr>
        <w:spacing w:line="240" w:lineRule="auto"/>
        <w:jc w:val="center"/>
        <w:rPr>
          <w:rFonts w:ascii="Times New Roman" w:hAnsi="Times New Roman" w:cs="Times New Roman"/>
          <w:b/>
          <w:sz w:val="36"/>
          <w:szCs w:val="36"/>
        </w:rPr>
      </w:pPr>
    </w:p>
    <w:p w14:paraId="05D406BC" w14:textId="77777777" w:rsidR="00F57FA1" w:rsidRDefault="00F57FA1" w:rsidP="002B652E">
      <w:pPr>
        <w:pStyle w:val="Heading1"/>
        <w:spacing w:line="240" w:lineRule="auto"/>
        <w:jc w:val="both"/>
        <w:rPr>
          <w:rFonts w:ascii="Times New Roman" w:hAnsi="Times New Roman" w:cs="Times New Roman"/>
          <w:b/>
          <w:color w:val="auto"/>
          <w:sz w:val="28"/>
          <w:szCs w:val="28"/>
        </w:rPr>
      </w:pPr>
    </w:p>
    <w:p w14:paraId="1AAABC55" w14:textId="09B87E5A" w:rsidR="0053384B" w:rsidRPr="002B652E" w:rsidRDefault="008A5B0B" w:rsidP="002B652E">
      <w:pPr>
        <w:pStyle w:val="Heading1"/>
        <w:spacing w:line="240" w:lineRule="auto"/>
        <w:jc w:val="both"/>
        <w:rPr>
          <w:rFonts w:ascii="Times New Roman" w:hAnsi="Times New Roman" w:cs="Times New Roman"/>
          <w:b/>
          <w:color w:val="auto"/>
          <w:sz w:val="28"/>
          <w:szCs w:val="28"/>
        </w:rPr>
      </w:pPr>
      <w:r w:rsidRPr="008A5B0B">
        <w:rPr>
          <w:rFonts w:ascii="Times New Roman" w:hAnsi="Times New Roman" w:cs="Times New Roman"/>
          <w:b/>
          <w:color w:val="auto"/>
          <w:sz w:val="28"/>
          <w:szCs w:val="28"/>
        </w:rPr>
        <w:t>ABSTRACT</w:t>
      </w:r>
    </w:p>
    <w:p w14:paraId="2307DB87" w14:textId="77777777" w:rsidR="0053384B" w:rsidRDefault="0053384B" w:rsidP="002B652E">
      <w:pPr>
        <w:pStyle w:val="NormalWeb"/>
        <w:jc w:val="both"/>
      </w:pPr>
      <w:r>
        <w:t>This study focused on the development of “E-Clearance: A Web-Based Student Clearance Management System for St. Clare College of Caloocan.” The research was conducted in response to the challenges encountered in the traditional manual clearance process, such as long waiting lines, delays in obtaining signatures, overcrowding within school premises, and inconvenience experienced by both students and staff. The study aimed to develop a system that would provide a more efficient, reliable, accessible, and organized clearance process for non-graduating students of the institution.</w:t>
      </w:r>
    </w:p>
    <w:p w14:paraId="7F7D8AED" w14:textId="77777777" w:rsidR="0053384B" w:rsidRDefault="0053384B" w:rsidP="002B652E">
      <w:pPr>
        <w:pStyle w:val="NormalWeb"/>
        <w:jc w:val="both"/>
      </w:pPr>
      <w:r>
        <w:t>A quantitative research method using a descriptive research design was employed in the study. Data were gathered through a paper-based survey questionnaire distributed to 200 non-graduating college students from different tertiary programs at St. Clare College of Caloocan during the Academic Year 2025–2026. The questionnaire utilized a five-point Likert scale to determine the respondents’ experiences with the existing manual clearance process and their perceptions regarding the proposed web-based system. Frequency, percentage, and weighted mean were used to analyze the collected data.</w:t>
      </w:r>
    </w:p>
    <w:p w14:paraId="0E47B1D8" w14:textId="77777777" w:rsidR="0053384B" w:rsidRDefault="0053384B" w:rsidP="002B652E">
      <w:pPr>
        <w:pStyle w:val="NormalWeb"/>
        <w:jc w:val="both"/>
      </w:pPr>
      <w:r>
        <w:t>The findings revealed that students commonly experience inconvenience, delays, and difficulty in completing the manual clearance process. Results also showed that the majority of respondents strongly agreed that the proposed E-Clearance System would improve efficiency, accessibility, convenience, and reliability in processing student clearances. The respondents also favored features such as real-time updates and online monitoring of clearance status.</w:t>
      </w:r>
    </w:p>
    <w:p w14:paraId="6F7E55CD" w14:textId="77777777" w:rsidR="0053384B" w:rsidRDefault="0053384B" w:rsidP="002B652E">
      <w:pPr>
        <w:pStyle w:val="NormalWeb"/>
        <w:jc w:val="both"/>
      </w:pPr>
      <w:r>
        <w:t>The study concluded that the proposed E-Clearance Management System is a valuable solution that can significantly improve the existing clearance process of St. Clare College of Caloocan by reducing manual workload, minimizing delays, and enhancing overall operational efficiency and student satisfaction.</w:t>
      </w:r>
    </w:p>
    <w:p w14:paraId="5CAE8B5D" w14:textId="77777777" w:rsidR="002B652E" w:rsidRDefault="0053384B" w:rsidP="002B652E">
      <w:pPr>
        <w:pStyle w:val="NormalWeb"/>
        <w:jc w:val="both"/>
      </w:pPr>
      <w:r>
        <w:rPr>
          <w:rStyle w:val="Strong"/>
        </w:rPr>
        <w:t>Keywords:</w:t>
      </w:r>
      <w:r>
        <w:t xml:space="preserve"> E-Clearance System, Web-Based System, Student Clearance Management, Digital Clearance Process</w:t>
      </w:r>
    </w:p>
    <w:p w14:paraId="2F254C39" w14:textId="77777777" w:rsidR="002B652E" w:rsidRDefault="002B652E" w:rsidP="002B652E">
      <w:pPr>
        <w:pStyle w:val="NormalWeb"/>
        <w:jc w:val="both"/>
      </w:pPr>
    </w:p>
    <w:p w14:paraId="44E9ED97" w14:textId="77777777" w:rsidR="008A5B0B" w:rsidRDefault="008A5B0B" w:rsidP="002B652E">
      <w:pPr>
        <w:pStyle w:val="Heading1"/>
        <w:spacing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INTRODUCTION</w:t>
      </w:r>
    </w:p>
    <w:p w14:paraId="5D4C8D40" w14:textId="77777777" w:rsidR="002B652E" w:rsidRPr="002B652E" w:rsidRDefault="002B652E" w:rsidP="002B652E">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t>In academic institutions, clearance processes are considered essential administrative requirements that students must complete before receiving grades or proceeding to the next academic level. However, many schools still implement manual and paper-based clearance procedures that often result in delays, inefficiency, long waiting lines, and inconvenience for both students and administrative personnel. At St. Clare College of Caloocan, students are required to physically visit multiple offices to obtain signatures and complete their clearance requirements, which contributes to congestion within the campus during clearance periods.</w:t>
      </w:r>
    </w:p>
    <w:p w14:paraId="5CD3B075" w14:textId="77777777" w:rsidR="002B652E" w:rsidRPr="002B652E" w:rsidRDefault="002B652E" w:rsidP="002B652E">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t>Studies have shown that digital transformation and web-based systems significantly improve administrative efficiency, reduce paperwork, and streamline institutional processes. Existing literature also emphasizes that manual administrative workflows often lead to slower transaction processing, data management issues, and reduced user satisfaction. In response to these challenges, the researchers proposed the development of an E-Clearance: A Web-Based Student Clearance Management System for St. Clare College of Caloocan.</w:t>
      </w:r>
    </w:p>
    <w:p w14:paraId="40255B09" w14:textId="77777777" w:rsidR="008A5B0B" w:rsidRDefault="002B652E" w:rsidP="002B652E">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lastRenderedPageBreak/>
        <w:t>The proposed system aims to provide a more accessible, efficient, and reliable platform where students can monitor their clearance status online while authorized departments can electronically review, approve, reject, or place clearance requests on hold. Through automation and centralized data management, the study seeks to improve the overall efficiency of the clearance process while minimizing delays, confusion, and manual workload.</w:t>
      </w:r>
    </w:p>
    <w:p w14:paraId="74223CA3" w14:textId="77777777" w:rsidR="002B652E" w:rsidRPr="002B652E" w:rsidRDefault="002B652E" w:rsidP="002B652E">
      <w:pPr>
        <w:spacing w:before="100" w:beforeAutospacing="1" w:after="100" w:afterAutospacing="1" w:line="240" w:lineRule="auto"/>
        <w:jc w:val="both"/>
        <w:rPr>
          <w:rFonts w:ascii="Times New Roman" w:eastAsia="Times New Roman" w:hAnsi="Times New Roman" w:cs="Times New Roman"/>
          <w:sz w:val="24"/>
          <w:szCs w:val="24"/>
        </w:rPr>
      </w:pPr>
    </w:p>
    <w:p w14:paraId="607D2748" w14:textId="77777777" w:rsidR="002B652E" w:rsidRPr="002B652E" w:rsidRDefault="008A5B0B" w:rsidP="002B652E">
      <w:pPr>
        <w:pStyle w:val="Heading1"/>
        <w:spacing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METHODOLOGY</w:t>
      </w:r>
    </w:p>
    <w:p w14:paraId="3C58EEEA" w14:textId="77777777" w:rsidR="002B652E" w:rsidRPr="002B652E" w:rsidRDefault="002B652E" w:rsidP="002B652E">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t>This study employed a quantitative research method using a descriptive research design to examine students’ experiences with the existing manual clearance process and their perceptions regarding the proposed E-Clearance System. The study focused on non-graduating college students from different tertiary programs at St. Clare College of Caloocan.</w:t>
      </w:r>
    </w:p>
    <w:p w14:paraId="3AD26737" w14:textId="77777777" w:rsidR="002B652E" w:rsidRDefault="002B652E" w:rsidP="002B652E">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t>Data were collected through a researcher-made paper-based survey questionnaire consisting of three parts: demographic profile, problems encountered in the manual clearance process, and perceptions regarding the proposed web-based system. A five-point Likert scale consisting of Strongly Agree, Agree, Neutral, Disagree, and Strongly Disagree was used to measure the respondents’ level of agreement.</w:t>
      </w:r>
    </w:p>
    <w:p w14:paraId="34CE8B83" w14:textId="77777777" w:rsidR="00B65C29" w:rsidRPr="00B65C29" w:rsidRDefault="00B65C29" w:rsidP="00B65C29">
      <w:pPr>
        <w:spacing w:before="100" w:beforeAutospacing="1" w:after="100" w:afterAutospacing="1" w:line="240" w:lineRule="auto"/>
        <w:jc w:val="both"/>
        <w:rPr>
          <w:rFonts w:ascii="Times New Roman" w:eastAsia="Times New Roman" w:hAnsi="Times New Roman" w:cs="Times New Roman"/>
          <w:b/>
          <w:sz w:val="24"/>
          <w:szCs w:val="24"/>
        </w:rPr>
      </w:pPr>
      <w:r w:rsidRPr="00B65C29">
        <w:rPr>
          <w:rFonts w:ascii="Times New Roman" w:hAnsi="Times New Roman" w:cs="Times New Roman"/>
          <w:b/>
          <w:sz w:val="24"/>
          <w:szCs w:val="24"/>
        </w:rPr>
        <w:t>Table 1. Likert Scale Interpretation</w:t>
      </w:r>
    </w:p>
    <w:tbl>
      <w:tblPr>
        <w:tblStyle w:val="TableGrid"/>
        <w:tblW w:w="0" w:type="auto"/>
        <w:tblLook w:val="04A0" w:firstRow="1" w:lastRow="0" w:firstColumn="1" w:lastColumn="0" w:noHBand="0" w:noVBand="1"/>
      </w:tblPr>
      <w:tblGrid>
        <w:gridCol w:w="5333"/>
        <w:gridCol w:w="5336"/>
      </w:tblGrid>
      <w:tr w:rsidR="00B65C29" w14:paraId="5E14314C" w14:textId="77777777" w:rsidTr="00B65C29">
        <w:tc>
          <w:tcPr>
            <w:tcW w:w="5344" w:type="dxa"/>
            <w:tcBorders>
              <w:top w:val="double" w:sz="4" w:space="0" w:color="000000"/>
              <w:left w:val="double" w:sz="4" w:space="0" w:color="000000"/>
              <w:right w:val="double" w:sz="4" w:space="0" w:color="000000"/>
            </w:tcBorders>
          </w:tcPr>
          <w:p w14:paraId="72CAF4F5" w14:textId="77777777" w:rsidR="00B65C29" w:rsidRPr="00B65C29" w:rsidRDefault="00B65C29" w:rsidP="00B65C29">
            <w:pPr>
              <w:spacing w:before="100" w:beforeAutospacing="1" w:after="100" w:afterAutospacing="1"/>
              <w:jc w:val="center"/>
              <w:rPr>
                <w:rFonts w:ascii="Times New Roman" w:eastAsia="Times New Roman" w:hAnsi="Times New Roman" w:cs="Times New Roman"/>
                <w:b/>
                <w:sz w:val="24"/>
                <w:szCs w:val="24"/>
              </w:rPr>
            </w:pPr>
            <w:r w:rsidRPr="00B65C29">
              <w:rPr>
                <w:rFonts w:ascii="Times New Roman" w:eastAsia="Times New Roman" w:hAnsi="Times New Roman" w:cs="Times New Roman"/>
                <w:b/>
                <w:sz w:val="24"/>
                <w:szCs w:val="24"/>
              </w:rPr>
              <w:t>Scale</w:t>
            </w:r>
          </w:p>
        </w:tc>
        <w:tc>
          <w:tcPr>
            <w:tcW w:w="5345" w:type="dxa"/>
            <w:tcBorders>
              <w:top w:val="double" w:sz="4" w:space="0" w:color="000000"/>
              <w:left w:val="double" w:sz="4" w:space="0" w:color="000000"/>
              <w:right w:val="double" w:sz="4" w:space="0" w:color="000000"/>
            </w:tcBorders>
          </w:tcPr>
          <w:p w14:paraId="6F244912" w14:textId="77777777" w:rsidR="00B65C29" w:rsidRPr="00B65C29" w:rsidRDefault="00B65C29" w:rsidP="00B65C29">
            <w:pPr>
              <w:spacing w:before="100" w:beforeAutospacing="1" w:after="100" w:afterAutospacing="1"/>
              <w:jc w:val="center"/>
              <w:rPr>
                <w:rFonts w:ascii="Times New Roman" w:eastAsia="Times New Roman" w:hAnsi="Times New Roman" w:cs="Times New Roman"/>
                <w:b/>
                <w:sz w:val="24"/>
                <w:szCs w:val="24"/>
              </w:rPr>
            </w:pPr>
            <w:r w:rsidRPr="00B65C29">
              <w:rPr>
                <w:rFonts w:ascii="Times New Roman" w:eastAsia="Times New Roman" w:hAnsi="Times New Roman" w:cs="Times New Roman"/>
                <w:b/>
                <w:sz w:val="24"/>
                <w:szCs w:val="24"/>
              </w:rPr>
              <w:t>Verbal Interpretation</w:t>
            </w:r>
          </w:p>
        </w:tc>
      </w:tr>
      <w:tr w:rsidR="00B65C29" w14:paraId="245C3AC4" w14:textId="77777777" w:rsidTr="00B65C29">
        <w:tc>
          <w:tcPr>
            <w:tcW w:w="5344" w:type="dxa"/>
            <w:tcBorders>
              <w:left w:val="double" w:sz="4" w:space="0" w:color="000000"/>
              <w:right w:val="double" w:sz="4" w:space="0" w:color="000000"/>
            </w:tcBorders>
          </w:tcPr>
          <w:p w14:paraId="47B410E4" w14:textId="77777777" w:rsidR="00B65C29" w:rsidRDefault="00B65C29" w:rsidP="002B652E">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345" w:type="dxa"/>
            <w:tcBorders>
              <w:left w:val="double" w:sz="4" w:space="0" w:color="000000"/>
              <w:right w:val="double" w:sz="4" w:space="0" w:color="000000"/>
            </w:tcBorders>
          </w:tcPr>
          <w:p w14:paraId="61F8E453" w14:textId="77777777" w:rsidR="00B65C29" w:rsidRDefault="00B65C29" w:rsidP="002B652E">
            <w:pPr>
              <w:spacing w:before="100" w:beforeAutospacing="1" w:after="100" w:afterAutospacing="1"/>
              <w:jc w:val="both"/>
              <w:rPr>
                <w:rFonts w:ascii="Times New Roman" w:eastAsia="Times New Roman" w:hAnsi="Times New Roman" w:cs="Times New Roman"/>
                <w:sz w:val="24"/>
                <w:szCs w:val="24"/>
              </w:rPr>
            </w:pPr>
            <w:r w:rsidRPr="00B65C29">
              <w:rPr>
                <w:rFonts w:ascii="Times New Roman" w:eastAsia="Times New Roman" w:hAnsi="Times New Roman" w:cs="Times New Roman"/>
                <w:sz w:val="24"/>
                <w:szCs w:val="24"/>
              </w:rPr>
              <w:t>Strongly Agree</w:t>
            </w:r>
          </w:p>
        </w:tc>
      </w:tr>
      <w:tr w:rsidR="00B65C29" w14:paraId="163A8F6D" w14:textId="77777777" w:rsidTr="00B65C29">
        <w:tc>
          <w:tcPr>
            <w:tcW w:w="5344" w:type="dxa"/>
            <w:tcBorders>
              <w:left w:val="double" w:sz="4" w:space="0" w:color="000000"/>
              <w:right w:val="double" w:sz="4" w:space="0" w:color="000000"/>
            </w:tcBorders>
          </w:tcPr>
          <w:p w14:paraId="0147394A" w14:textId="77777777" w:rsidR="00B65C29" w:rsidRDefault="00B65C29" w:rsidP="002B652E">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345" w:type="dxa"/>
            <w:tcBorders>
              <w:left w:val="double" w:sz="4" w:space="0" w:color="000000"/>
              <w:right w:val="double" w:sz="4" w:space="0" w:color="000000"/>
            </w:tcBorders>
          </w:tcPr>
          <w:p w14:paraId="246D7552" w14:textId="77777777" w:rsidR="00B65C29" w:rsidRDefault="00B65C29" w:rsidP="002B652E">
            <w:pPr>
              <w:spacing w:before="100" w:beforeAutospacing="1" w:after="100" w:afterAutospacing="1"/>
              <w:jc w:val="both"/>
              <w:rPr>
                <w:rFonts w:ascii="Times New Roman" w:eastAsia="Times New Roman" w:hAnsi="Times New Roman" w:cs="Times New Roman"/>
                <w:sz w:val="24"/>
                <w:szCs w:val="24"/>
              </w:rPr>
            </w:pPr>
            <w:r w:rsidRPr="00B65C29">
              <w:rPr>
                <w:rFonts w:ascii="Times New Roman" w:eastAsia="Times New Roman" w:hAnsi="Times New Roman" w:cs="Times New Roman"/>
                <w:sz w:val="24"/>
                <w:szCs w:val="24"/>
              </w:rPr>
              <w:t>Agree</w:t>
            </w:r>
          </w:p>
        </w:tc>
      </w:tr>
      <w:tr w:rsidR="00B65C29" w14:paraId="4C7F0F8A" w14:textId="77777777" w:rsidTr="00B65C29">
        <w:tc>
          <w:tcPr>
            <w:tcW w:w="5344" w:type="dxa"/>
            <w:tcBorders>
              <w:left w:val="double" w:sz="4" w:space="0" w:color="000000"/>
              <w:right w:val="double" w:sz="4" w:space="0" w:color="000000"/>
            </w:tcBorders>
          </w:tcPr>
          <w:p w14:paraId="5F9D1642" w14:textId="77777777" w:rsidR="00B65C29" w:rsidRDefault="00B65C29" w:rsidP="002B652E">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345" w:type="dxa"/>
            <w:tcBorders>
              <w:left w:val="double" w:sz="4" w:space="0" w:color="000000"/>
              <w:right w:val="double" w:sz="4" w:space="0" w:color="000000"/>
            </w:tcBorders>
          </w:tcPr>
          <w:p w14:paraId="286BD960" w14:textId="77777777" w:rsidR="00B65C29" w:rsidRDefault="00B65C29" w:rsidP="002B652E">
            <w:pPr>
              <w:spacing w:before="100" w:beforeAutospacing="1" w:after="100" w:afterAutospacing="1"/>
              <w:jc w:val="both"/>
              <w:rPr>
                <w:rFonts w:ascii="Times New Roman" w:eastAsia="Times New Roman" w:hAnsi="Times New Roman" w:cs="Times New Roman"/>
                <w:sz w:val="24"/>
                <w:szCs w:val="24"/>
              </w:rPr>
            </w:pPr>
            <w:r w:rsidRPr="00B65C29">
              <w:rPr>
                <w:rFonts w:ascii="Times New Roman" w:eastAsia="Times New Roman" w:hAnsi="Times New Roman" w:cs="Times New Roman"/>
                <w:sz w:val="24"/>
                <w:szCs w:val="24"/>
              </w:rPr>
              <w:t>Neutral</w:t>
            </w:r>
          </w:p>
        </w:tc>
      </w:tr>
      <w:tr w:rsidR="00B65C29" w14:paraId="68AF764B" w14:textId="77777777" w:rsidTr="00B65C29">
        <w:tc>
          <w:tcPr>
            <w:tcW w:w="5344" w:type="dxa"/>
            <w:tcBorders>
              <w:left w:val="double" w:sz="4" w:space="0" w:color="000000"/>
              <w:right w:val="double" w:sz="4" w:space="0" w:color="000000"/>
            </w:tcBorders>
          </w:tcPr>
          <w:p w14:paraId="41840EE7" w14:textId="77777777" w:rsidR="00B65C29" w:rsidRDefault="00B65C29" w:rsidP="002B652E">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345" w:type="dxa"/>
            <w:tcBorders>
              <w:left w:val="double" w:sz="4" w:space="0" w:color="000000"/>
              <w:right w:val="double" w:sz="4" w:space="0" w:color="000000"/>
            </w:tcBorders>
          </w:tcPr>
          <w:p w14:paraId="023C91BB" w14:textId="77777777" w:rsidR="00B65C29" w:rsidRDefault="00B65C29" w:rsidP="002B652E">
            <w:pPr>
              <w:spacing w:before="100" w:beforeAutospacing="1" w:after="100" w:afterAutospacing="1"/>
              <w:jc w:val="both"/>
              <w:rPr>
                <w:rFonts w:ascii="Times New Roman" w:eastAsia="Times New Roman" w:hAnsi="Times New Roman" w:cs="Times New Roman"/>
                <w:sz w:val="24"/>
                <w:szCs w:val="24"/>
              </w:rPr>
            </w:pPr>
            <w:r w:rsidRPr="00B65C29">
              <w:rPr>
                <w:rFonts w:ascii="Times New Roman" w:eastAsia="Times New Roman" w:hAnsi="Times New Roman" w:cs="Times New Roman"/>
                <w:sz w:val="24"/>
                <w:szCs w:val="24"/>
              </w:rPr>
              <w:t>Disagree</w:t>
            </w:r>
          </w:p>
        </w:tc>
      </w:tr>
      <w:tr w:rsidR="00B65C29" w14:paraId="7CCC26EE" w14:textId="77777777" w:rsidTr="00B65C29">
        <w:tc>
          <w:tcPr>
            <w:tcW w:w="5344" w:type="dxa"/>
            <w:tcBorders>
              <w:left w:val="double" w:sz="4" w:space="0" w:color="000000"/>
              <w:bottom w:val="double" w:sz="4" w:space="0" w:color="000000"/>
              <w:right w:val="double" w:sz="4" w:space="0" w:color="000000"/>
            </w:tcBorders>
          </w:tcPr>
          <w:p w14:paraId="2E5A0067" w14:textId="77777777" w:rsidR="00B65C29" w:rsidRDefault="00B65C29" w:rsidP="002B652E">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345" w:type="dxa"/>
            <w:tcBorders>
              <w:left w:val="double" w:sz="4" w:space="0" w:color="000000"/>
              <w:bottom w:val="double" w:sz="4" w:space="0" w:color="000000"/>
              <w:right w:val="double" w:sz="4" w:space="0" w:color="000000"/>
            </w:tcBorders>
          </w:tcPr>
          <w:p w14:paraId="4DCE4223" w14:textId="77777777" w:rsidR="00B65C29" w:rsidRDefault="00B65C29" w:rsidP="002B652E">
            <w:pPr>
              <w:spacing w:before="100" w:beforeAutospacing="1" w:after="100" w:afterAutospacing="1"/>
              <w:jc w:val="both"/>
              <w:rPr>
                <w:rFonts w:ascii="Times New Roman" w:eastAsia="Times New Roman" w:hAnsi="Times New Roman" w:cs="Times New Roman"/>
                <w:sz w:val="24"/>
                <w:szCs w:val="24"/>
              </w:rPr>
            </w:pPr>
            <w:r w:rsidRPr="00B65C29">
              <w:rPr>
                <w:rFonts w:ascii="Times New Roman" w:eastAsia="Times New Roman" w:hAnsi="Times New Roman" w:cs="Times New Roman"/>
                <w:sz w:val="24"/>
                <w:szCs w:val="24"/>
              </w:rPr>
              <w:t>Strongly Disagree</w:t>
            </w:r>
          </w:p>
        </w:tc>
      </w:tr>
    </w:tbl>
    <w:p w14:paraId="3EFE8015" w14:textId="77777777" w:rsidR="00B65C29" w:rsidRPr="002B652E" w:rsidRDefault="00B65C29" w:rsidP="002B652E">
      <w:pPr>
        <w:spacing w:before="100" w:beforeAutospacing="1" w:after="100" w:afterAutospacing="1" w:line="240" w:lineRule="auto"/>
        <w:jc w:val="both"/>
        <w:rPr>
          <w:rFonts w:ascii="Times New Roman" w:eastAsia="Times New Roman" w:hAnsi="Times New Roman" w:cs="Times New Roman"/>
          <w:sz w:val="24"/>
          <w:szCs w:val="24"/>
        </w:rPr>
      </w:pPr>
    </w:p>
    <w:p w14:paraId="448476C7" w14:textId="77777777" w:rsidR="00352C3F" w:rsidRDefault="002B652E" w:rsidP="002B652E">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t>A total of 200 valid responses were gathered from first-year to third-year students enrolled in various programs such as BSCS, BSBA, BEED, BSED-English, BSHM, and BSTM during the Academic Year 2025–2026. The collected data were analyzed using frequency counts, percentages, and weighted mean to determine the overall responses and identify common patterns regarding the current clearance process and the proposed system.</w:t>
      </w:r>
    </w:p>
    <w:p w14:paraId="28CD7F45" w14:textId="77777777" w:rsidR="00B65C29" w:rsidRPr="00B65C29" w:rsidRDefault="00B65C29" w:rsidP="002B652E">
      <w:pPr>
        <w:spacing w:before="100" w:beforeAutospacing="1" w:after="100" w:afterAutospacing="1" w:line="240" w:lineRule="auto"/>
        <w:jc w:val="both"/>
        <w:rPr>
          <w:rFonts w:ascii="Times New Roman" w:eastAsia="Times New Roman" w:hAnsi="Times New Roman" w:cs="Times New Roman"/>
          <w:b/>
          <w:sz w:val="24"/>
          <w:szCs w:val="24"/>
        </w:rPr>
      </w:pPr>
      <w:r w:rsidRPr="00B65C29">
        <w:rPr>
          <w:rFonts w:ascii="Times New Roman" w:eastAsia="Times New Roman" w:hAnsi="Times New Roman" w:cs="Times New Roman"/>
          <w:b/>
          <w:sz w:val="24"/>
          <w:szCs w:val="24"/>
        </w:rPr>
        <w:t>Table 2. Demographic Profile of Respondents</w:t>
      </w:r>
    </w:p>
    <w:tbl>
      <w:tblPr>
        <w:tblStyle w:val="TableGrid"/>
        <w:tblpPr w:leftFromText="180" w:rightFromText="180" w:vertAnchor="text" w:horzAnchor="margin" w:tblpY="29"/>
        <w:tblW w:w="0" w:type="auto"/>
        <w:tblLook w:val="04A0" w:firstRow="1" w:lastRow="0" w:firstColumn="1" w:lastColumn="0" w:noHBand="0" w:noVBand="1"/>
      </w:tblPr>
      <w:tblGrid>
        <w:gridCol w:w="3559"/>
        <w:gridCol w:w="3560"/>
        <w:gridCol w:w="3560"/>
      </w:tblGrid>
      <w:tr w:rsidR="00B65C29" w14:paraId="66DBC5F3" w14:textId="77777777" w:rsidTr="00B65C29">
        <w:tc>
          <w:tcPr>
            <w:tcW w:w="3559" w:type="dxa"/>
            <w:tcBorders>
              <w:top w:val="double" w:sz="4" w:space="0" w:color="auto"/>
              <w:left w:val="double" w:sz="4" w:space="0" w:color="auto"/>
              <w:right w:val="double" w:sz="4" w:space="0" w:color="auto"/>
            </w:tcBorders>
          </w:tcPr>
          <w:p w14:paraId="6E983EC6" w14:textId="77777777" w:rsidR="00B65C29" w:rsidRPr="00352C3F" w:rsidRDefault="00B65C29" w:rsidP="00B65C29">
            <w:pPr>
              <w:spacing w:before="100" w:beforeAutospacing="1" w:after="100" w:afterAutospacing="1"/>
              <w:jc w:val="center"/>
              <w:rPr>
                <w:rFonts w:ascii="Times New Roman" w:eastAsia="Times New Roman" w:hAnsi="Times New Roman" w:cs="Times New Roman"/>
                <w:b/>
                <w:sz w:val="24"/>
                <w:szCs w:val="24"/>
              </w:rPr>
            </w:pPr>
            <w:r w:rsidRPr="00352C3F">
              <w:rPr>
                <w:rFonts w:ascii="Times New Roman" w:eastAsia="Times New Roman" w:hAnsi="Times New Roman" w:cs="Times New Roman"/>
                <w:b/>
                <w:sz w:val="24"/>
                <w:szCs w:val="24"/>
              </w:rPr>
              <w:t>Profile</w:t>
            </w:r>
          </w:p>
        </w:tc>
        <w:tc>
          <w:tcPr>
            <w:tcW w:w="3560" w:type="dxa"/>
            <w:tcBorders>
              <w:top w:val="double" w:sz="4" w:space="0" w:color="auto"/>
              <w:left w:val="double" w:sz="4" w:space="0" w:color="auto"/>
              <w:right w:val="double" w:sz="4" w:space="0" w:color="auto"/>
            </w:tcBorders>
          </w:tcPr>
          <w:p w14:paraId="61AD216C" w14:textId="77777777" w:rsidR="00B65C29" w:rsidRPr="00352C3F" w:rsidRDefault="00B65C29" w:rsidP="00B65C29">
            <w:pPr>
              <w:spacing w:before="100" w:beforeAutospacing="1" w:after="100" w:afterAutospacing="1"/>
              <w:jc w:val="center"/>
              <w:rPr>
                <w:rFonts w:ascii="Times New Roman" w:eastAsia="Times New Roman" w:hAnsi="Times New Roman" w:cs="Times New Roman"/>
                <w:b/>
                <w:sz w:val="24"/>
                <w:szCs w:val="24"/>
              </w:rPr>
            </w:pPr>
            <w:r w:rsidRPr="00352C3F">
              <w:rPr>
                <w:rFonts w:ascii="Times New Roman" w:eastAsia="Times New Roman" w:hAnsi="Times New Roman" w:cs="Times New Roman"/>
                <w:b/>
                <w:sz w:val="24"/>
                <w:szCs w:val="24"/>
              </w:rPr>
              <w:t>Frequency</w:t>
            </w:r>
          </w:p>
        </w:tc>
        <w:tc>
          <w:tcPr>
            <w:tcW w:w="3560" w:type="dxa"/>
            <w:tcBorders>
              <w:top w:val="double" w:sz="4" w:space="0" w:color="auto"/>
              <w:left w:val="double" w:sz="4" w:space="0" w:color="auto"/>
            </w:tcBorders>
          </w:tcPr>
          <w:p w14:paraId="49E810DD" w14:textId="77777777" w:rsidR="00B65C29" w:rsidRPr="00352C3F" w:rsidRDefault="00B65C29" w:rsidP="00B65C29">
            <w:pPr>
              <w:spacing w:before="100" w:beforeAutospacing="1" w:after="100" w:afterAutospacing="1"/>
              <w:jc w:val="center"/>
              <w:rPr>
                <w:rFonts w:ascii="Times New Roman" w:eastAsia="Times New Roman" w:hAnsi="Times New Roman" w:cs="Times New Roman"/>
                <w:b/>
                <w:sz w:val="24"/>
                <w:szCs w:val="24"/>
              </w:rPr>
            </w:pPr>
            <w:r w:rsidRPr="00352C3F">
              <w:rPr>
                <w:rFonts w:ascii="Times New Roman" w:eastAsia="Times New Roman" w:hAnsi="Times New Roman" w:cs="Times New Roman"/>
                <w:b/>
                <w:sz w:val="24"/>
                <w:szCs w:val="24"/>
              </w:rPr>
              <w:t>Percentage</w:t>
            </w:r>
          </w:p>
        </w:tc>
      </w:tr>
      <w:tr w:rsidR="00B65C29" w14:paraId="5B0F2B1F" w14:textId="77777777" w:rsidTr="00B65C29">
        <w:tc>
          <w:tcPr>
            <w:tcW w:w="3559" w:type="dxa"/>
            <w:tcBorders>
              <w:left w:val="double" w:sz="4" w:space="0" w:color="auto"/>
              <w:right w:val="double" w:sz="4" w:space="0" w:color="auto"/>
            </w:tcBorders>
          </w:tcPr>
          <w:p w14:paraId="1845E90D" w14:textId="77777777" w:rsidR="00B65C29" w:rsidRDefault="00B65C29" w:rsidP="00B65C29">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First Year</w:t>
            </w:r>
          </w:p>
        </w:tc>
        <w:tc>
          <w:tcPr>
            <w:tcW w:w="3560" w:type="dxa"/>
            <w:tcBorders>
              <w:left w:val="double" w:sz="4" w:space="0" w:color="auto"/>
              <w:right w:val="double" w:sz="4" w:space="0" w:color="auto"/>
            </w:tcBorders>
          </w:tcPr>
          <w:p w14:paraId="4D0A4F2B" w14:textId="77777777" w:rsidR="00B65C29" w:rsidRDefault="00B65C29" w:rsidP="00B65C29">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tc>
        <w:tc>
          <w:tcPr>
            <w:tcW w:w="3560" w:type="dxa"/>
            <w:tcBorders>
              <w:left w:val="double" w:sz="4" w:space="0" w:color="auto"/>
            </w:tcBorders>
          </w:tcPr>
          <w:p w14:paraId="1F8C0E59" w14:textId="77777777" w:rsidR="00B65C29" w:rsidRDefault="00B65C29" w:rsidP="00B65C29">
            <w:pPr>
              <w:spacing w:before="100" w:beforeAutospacing="1" w:after="100" w:afterAutospacing="1"/>
              <w:jc w:val="both"/>
              <w:rPr>
                <w:rFonts w:ascii="Times New Roman" w:eastAsia="Times New Roman" w:hAnsi="Times New Roman" w:cs="Times New Roman"/>
                <w:sz w:val="24"/>
                <w:szCs w:val="24"/>
              </w:rPr>
            </w:pPr>
            <w:r>
              <w:t>57.00%</w:t>
            </w:r>
          </w:p>
        </w:tc>
      </w:tr>
      <w:tr w:rsidR="00B65C29" w14:paraId="3FB8986A" w14:textId="77777777" w:rsidTr="00B65C29">
        <w:tc>
          <w:tcPr>
            <w:tcW w:w="3559" w:type="dxa"/>
            <w:tcBorders>
              <w:left w:val="double" w:sz="4" w:space="0" w:color="auto"/>
              <w:right w:val="double" w:sz="4" w:space="0" w:color="auto"/>
            </w:tcBorders>
          </w:tcPr>
          <w:p w14:paraId="6FF62657" w14:textId="77777777" w:rsidR="00B65C29" w:rsidRDefault="00B65C29" w:rsidP="00B65C29">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 Year</w:t>
            </w:r>
          </w:p>
        </w:tc>
        <w:tc>
          <w:tcPr>
            <w:tcW w:w="3560" w:type="dxa"/>
            <w:tcBorders>
              <w:left w:val="double" w:sz="4" w:space="0" w:color="auto"/>
              <w:right w:val="double" w:sz="4" w:space="0" w:color="auto"/>
            </w:tcBorders>
          </w:tcPr>
          <w:p w14:paraId="5129CEE4" w14:textId="77777777" w:rsidR="00B65C29" w:rsidRDefault="00B65C29" w:rsidP="00B65C29">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3560" w:type="dxa"/>
            <w:tcBorders>
              <w:left w:val="double" w:sz="4" w:space="0" w:color="auto"/>
            </w:tcBorders>
          </w:tcPr>
          <w:p w14:paraId="4BF2E143" w14:textId="77777777" w:rsidR="00B65C29" w:rsidRDefault="00B65C29" w:rsidP="00B65C29">
            <w:pPr>
              <w:spacing w:before="100" w:beforeAutospacing="1" w:after="100" w:afterAutospacing="1"/>
              <w:jc w:val="both"/>
              <w:rPr>
                <w:rFonts w:ascii="Times New Roman" w:eastAsia="Times New Roman" w:hAnsi="Times New Roman" w:cs="Times New Roman"/>
                <w:sz w:val="24"/>
                <w:szCs w:val="24"/>
              </w:rPr>
            </w:pPr>
            <w:r>
              <w:t>26.00%</w:t>
            </w:r>
          </w:p>
        </w:tc>
      </w:tr>
      <w:tr w:rsidR="00B65C29" w14:paraId="7426F927" w14:textId="77777777" w:rsidTr="00B65C29">
        <w:tc>
          <w:tcPr>
            <w:tcW w:w="3559" w:type="dxa"/>
            <w:tcBorders>
              <w:left w:val="double" w:sz="4" w:space="0" w:color="auto"/>
              <w:right w:val="double" w:sz="4" w:space="0" w:color="auto"/>
            </w:tcBorders>
          </w:tcPr>
          <w:p w14:paraId="27BBE284" w14:textId="77777777" w:rsidR="00B65C29" w:rsidRDefault="00B65C29" w:rsidP="00B65C29">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Third Year</w:t>
            </w:r>
          </w:p>
        </w:tc>
        <w:tc>
          <w:tcPr>
            <w:tcW w:w="3560" w:type="dxa"/>
            <w:tcBorders>
              <w:left w:val="double" w:sz="4" w:space="0" w:color="auto"/>
              <w:right w:val="double" w:sz="4" w:space="0" w:color="auto"/>
            </w:tcBorders>
          </w:tcPr>
          <w:p w14:paraId="6DEDAAC8" w14:textId="77777777" w:rsidR="00B65C29" w:rsidRDefault="00B65C29" w:rsidP="00B65C29">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3560" w:type="dxa"/>
            <w:tcBorders>
              <w:left w:val="double" w:sz="4" w:space="0" w:color="auto"/>
            </w:tcBorders>
          </w:tcPr>
          <w:p w14:paraId="51BDA9C6" w14:textId="77777777" w:rsidR="00B65C29" w:rsidRDefault="00B65C29" w:rsidP="00B65C29">
            <w:pPr>
              <w:spacing w:before="100" w:beforeAutospacing="1" w:after="100" w:afterAutospacing="1"/>
              <w:jc w:val="both"/>
              <w:rPr>
                <w:rFonts w:ascii="Times New Roman" w:eastAsia="Times New Roman" w:hAnsi="Times New Roman" w:cs="Times New Roman"/>
                <w:sz w:val="24"/>
                <w:szCs w:val="24"/>
              </w:rPr>
            </w:pPr>
            <w:r>
              <w:t>16.00%</w:t>
            </w:r>
          </w:p>
        </w:tc>
      </w:tr>
      <w:tr w:rsidR="00B65C29" w14:paraId="24DD974F" w14:textId="77777777" w:rsidTr="00B65C29">
        <w:tc>
          <w:tcPr>
            <w:tcW w:w="3559" w:type="dxa"/>
            <w:tcBorders>
              <w:left w:val="double" w:sz="4" w:space="0" w:color="auto"/>
              <w:bottom w:val="double" w:sz="4" w:space="0" w:color="auto"/>
              <w:right w:val="double" w:sz="4" w:space="0" w:color="auto"/>
            </w:tcBorders>
          </w:tcPr>
          <w:p w14:paraId="16314069" w14:textId="77777777" w:rsidR="00B65C29" w:rsidRDefault="00B65C29" w:rsidP="00B65C29">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3560" w:type="dxa"/>
            <w:tcBorders>
              <w:left w:val="double" w:sz="4" w:space="0" w:color="auto"/>
              <w:bottom w:val="double" w:sz="4" w:space="0" w:color="auto"/>
              <w:right w:val="double" w:sz="4" w:space="0" w:color="auto"/>
            </w:tcBorders>
          </w:tcPr>
          <w:p w14:paraId="7A80BDB4" w14:textId="77777777" w:rsidR="00B65C29" w:rsidRDefault="00B65C29" w:rsidP="00B65C29">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3560" w:type="dxa"/>
            <w:tcBorders>
              <w:left w:val="double" w:sz="4" w:space="0" w:color="auto"/>
              <w:bottom w:val="double" w:sz="4" w:space="0" w:color="auto"/>
            </w:tcBorders>
          </w:tcPr>
          <w:p w14:paraId="37FAA01F" w14:textId="77777777" w:rsidR="00B65C29" w:rsidRDefault="00B65C29" w:rsidP="00B65C29">
            <w:pPr>
              <w:spacing w:before="100" w:beforeAutospacing="1" w:after="100" w:afterAutospacing="1"/>
              <w:jc w:val="both"/>
            </w:pPr>
            <w:r>
              <w:t>100%</w:t>
            </w:r>
          </w:p>
        </w:tc>
      </w:tr>
    </w:tbl>
    <w:p w14:paraId="64028791" w14:textId="77777777" w:rsidR="00352C3F" w:rsidRDefault="00352C3F" w:rsidP="002B652E">
      <w:pPr>
        <w:spacing w:before="100" w:beforeAutospacing="1" w:after="100" w:afterAutospacing="1" w:line="240" w:lineRule="auto"/>
        <w:jc w:val="both"/>
        <w:rPr>
          <w:rFonts w:ascii="Times New Roman" w:eastAsia="Times New Roman" w:hAnsi="Times New Roman" w:cs="Times New Roman"/>
          <w:sz w:val="24"/>
          <w:szCs w:val="24"/>
        </w:rPr>
      </w:pPr>
    </w:p>
    <w:p w14:paraId="5017A5A9" w14:textId="77777777" w:rsidR="008A5B0B" w:rsidRDefault="002B652E" w:rsidP="00352C3F">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t>For system development, the researchers adopted the System Development Life Cycle (SDLC) using the Agile model. The Agile approach allowed iterative development, continuous feedback, and gradual improvement of the proposed web-based clearance system.</w:t>
      </w:r>
    </w:p>
    <w:p w14:paraId="363B1205" w14:textId="77777777" w:rsidR="00B65C29" w:rsidRPr="00352C3F" w:rsidRDefault="00B65C29" w:rsidP="00352C3F">
      <w:pPr>
        <w:spacing w:before="100" w:beforeAutospacing="1" w:after="100" w:afterAutospacing="1" w:line="240" w:lineRule="auto"/>
        <w:jc w:val="both"/>
        <w:rPr>
          <w:rFonts w:ascii="Times New Roman" w:eastAsia="Times New Roman" w:hAnsi="Times New Roman" w:cs="Times New Roman"/>
          <w:sz w:val="24"/>
          <w:szCs w:val="24"/>
        </w:rPr>
      </w:pPr>
    </w:p>
    <w:p w14:paraId="132F2A8D" w14:textId="77777777" w:rsidR="002B652E" w:rsidRPr="002B652E" w:rsidRDefault="008A5B0B" w:rsidP="002B652E">
      <w:pPr>
        <w:pStyle w:val="Heading1"/>
        <w:spacing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RESULTS</w:t>
      </w:r>
    </w:p>
    <w:p w14:paraId="138029CF" w14:textId="77777777" w:rsidR="00352C3F" w:rsidRDefault="002B652E" w:rsidP="002B652E">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t>The findings of the study revealed that students commonly encounter problems in the traditional manual clearance process, particularly in terms of delays, long waiting lines, inconvenience, and difficulty in tracking clearance approvals. Many respondents expressed concerns regarding the time-consuming nature of physically visiting multiple offices to complete their requirements.</w:t>
      </w:r>
    </w:p>
    <w:p w14:paraId="36D0A1B9" w14:textId="77777777" w:rsidR="00352C3F" w:rsidRPr="00B65C29" w:rsidRDefault="00352C3F" w:rsidP="002B652E">
      <w:pPr>
        <w:spacing w:before="100" w:beforeAutospacing="1" w:after="100" w:afterAutospacing="1" w:line="240" w:lineRule="auto"/>
        <w:jc w:val="both"/>
        <w:rPr>
          <w:rFonts w:ascii="Times New Roman" w:hAnsi="Times New Roman" w:cs="Times New Roman"/>
          <w:b/>
          <w:sz w:val="24"/>
          <w:szCs w:val="24"/>
        </w:rPr>
      </w:pPr>
      <w:r w:rsidRPr="00B65C29">
        <w:rPr>
          <w:rFonts w:ascii="Times New Roman" w:hAnsi="Times New Roman" w:cs="Times New Roman"/>
          <w:b/>
          <w:sz w:val="24"/>
          <w:szCs w:val="24"/>
        </w:rPr>
        <w:t xml:space="preserve">Table </w:t>
      </w:r>
      <w:r w:rsidR="00B65C29" w:rsidRPr="00B65C29">
        <w:rPr>
          <w:rFonts w:ascii="Times New Roman" w:hAnsi="Times New Roman" w:cs="Times New Roman"/>
          <w:b/>
          <w:sz w:val="24"/>
          <w:szCs w:val="24"/>
        </w:rPr>
        <w:t>3</w:t>
      </w:r>
      <w:r w:rsidRPr="00B65C29">
        <w:rPr>
          <w:rFonts w:ascii="Times New Roman" w:hAnsi="Times New Roman" w:cs="Times New Roman"/>
          <w:b/>
          <w:sz w:val="24"/>
          <w:szCs w:val="24"/>
        </w:rPr>
        <w:t>. Problems Encountered in Traditional Student Clearance Process</w:t>
      </w:r>
    </w:p>
    <w:tbl>
      <w:tblPr>
        <w:tblStyle w:val="TableGrid"/>
        <w:tblW w:w="0" w:type="auto"/>
        <w:tblLook w:val="04A0" w:firstRow="1" w:lastRow="0" w:firstColumn="1" w:lastColumn="0" w:noHBand="0" w:noVBand="1"/>
      </w:tblPr>
      <w:tblGrid>
        <w:gridCol w:w="5335"/>
        <w:gridCol w:w="5334"/>
      </w:tblGrid>
      <w:tr w:rsidR="00352C3F" w14:paraId="271F6301" w14:textId="77777777" w:rsidTr="00352C3F">
        <w:trPr>
          <w:trHeight w:val="582"/>
        </w:trPr>
        <w:tc>
          <w:tcPr>
            <w:tcW w:w="5344" w:type="dxa"/>
            <w:tcBorders>
              <w:top w:val="double" w:sz="4" w:space="0" w:color="auto"/>
              <w:left w:val="double" w:sz="4" w:space="0" w:color="auto"/>
              <w:right w:val="double" w:sz="4" w:space="0" w:color="auto"/>
            </w:tcBorders>
          </w:tcPr>
          <w:p w14:paraId="7CD90088" w14:textId="77777777" w:rsidR="00352C3F" w:rsidRPr="00352C3F" w:rsidRDefault="00352C3F" w:rsidP="00352C3F">
            <w:pPr>
              <w:spacing w:before="100" w:beforeAutospacing="1" w:after="100" w:afterAutospacing="1"/>
              <w:jc w:val="center"/>
              <w:rPr>
                <w:rFonts w:ascii="Times New Roman" w:eastAsia="Times New Roman" w:hAnsi="Times New Roman" w:cs="Times New Roman"/>
                <w:b/>
                <w:sz w:val="24"/>
                <w:szCs w:val="24"/>
              </w:rPr>
            </w:pPr>
            <w:r w:rsidRPr="00352C3F">
              <w:rPr>
                <w:rFonts w:ascii="Times New Roman" w:eastAsia="Times New Roman" w:hAnsi="Times New Roman" w:cs="Times New Roman"/>
                <w:b/>
                <w:sz w:val="24"/>
                <w:szCs w:val="24"/>
              </w:rPr>
              <w:t>Indicators</w:t>
            </w:r>
          </w:p>
        </w:tc>
        <w:tc>
          <w:tcPr>
            <w:tcW w:w="5345" w:type="dxa"/>
            <w:tcBorders>
              <w:top w:val="double" w:sz="4" w:space="0" w:color="auto"/>
              <w:left w:val="double" w:sz="4" w:space="0" w:color="auto"/>
              <w:right w:val="double" w:sz="4" w:space="0" w:color="auto"/>
            </w:tcBorders>
          </w:tcPr>
          <w:p w14:paraId="2BF668CE" w14:textId="77777777" w:rsidR="00352C3F" w:rsidRPr="00352C3F" w:rsidRDefault="00352C3F" w:rsidP="00352C3F">
            <w:pPr>
              <w:spacing w:before="100" w:beforeAutospacing="1" w:after="100" w:afterAutospacing="1"/>
              <w:jc w:val="center"/>
              <w:rPr>
                <w:rFonts w:ascii="Times New Roman" w:eastAsia="Times New Roman" w:hAnsi="Times New Roman" w:cs="Times New Roman"/>
                <w:b/>
                <w:sz w:val="24"/>
                <w:szCs w:val="24"/>
              </w:rPr>
            </w:pPr>
            <w:r w:rsidRPr="00352C3F">
              <w:rPr>
                <w:rFonts w:ascii="Times New Roman" w:eastAsia="Times New Roman" w:hAnsi="Times New Roman" w:cs="Times New Roman"/>
                <w:b/>
                <w:sz w:val="24"/>
                <w:szCs w:val="24"/>
              </w:rPr>
              <w:t>Interpretation</w:t>
            </w:r>
          </w:p>
        </w:tc>
      </w:tr>
      <w:tr w:rsidR="00352C3F" w14:paraId="46DCD6C2" w14:textId="77777777" w:rsidTr="00352C3F">
        <w:tc>
          <w:tcPr>
            <w:tcW w:w="5344" w:type="dxa"/>
            <w:tcBorders>
              <w:left w:val="double" w:sz="4" w:space="0" w:color="auto"/>
              <w:right w:val="double" w:sz="4" w:space="0" w:color="auto"/>
            </w:tcBorders>
          </w:tcPr>
          <w:p w14:paraId="7A25F1BB" w14:textId="77777777" w:rsidR="00352C3F" w:rsidRDefault="00352C3F" w:rsidP="002B652E">
            <w:pPr>
              <w:spacing w:before="100" w:beforeAutospacing="1" w:after="100" w:afterAutospacing="1"/>
              <w:jc w:val="both"/>
              <w:rPr>
                <w:rFonts w:ascii="Times New Roman" w:eastAsia="Times New Roman" w:hAnsi="Times New Roman" w:cs="Times New Roman"/>
                <w:sz w:val="24"/>
                <w:szCs w:val="24"/>
              </w:rPr>
            </w:pPr>
            <w:r w:rsidRPr="00352C3F">
              <w:rPr>
                <w:rFonts w:ascii="Times New Roman" w:eastAsia="Times New Roman" w:hAnsi="Times New Roman" w:cs="Times New Roman"/>
                <w:sz w:val="24"/>
                <w:szCs w:val="24"/>
              </w:rPr>
              <w:t>The traditional student clearance process is time-consuming.</w:t>
            </w:r>
          </w:p>
        </w:tc>
        <w:tc>
          <w:tcPr>
            <w:tcW w:w="5345" w:type="dxa"/>
            <w:tcBorders>
              <w:left w:val="double" w:sz="4" w:space="0" w:color="auto"/>
              <w:right w:val="double" w:sz="4" w:space="0" w:color="auto"/>
            </w:tcBorders>
          </w:tcPr>
          <w:p w14:paraId="1CB78101" w14:textId="77777777" w:rsidR="00352C3F" w:rsidRPr="00352C3F" w:rsidRDefault="00352C3F" w:rsidP="00352C3F">
            <w:pPr>
              <w:spacing w:before="100" w:beforeAutospacing="1" w:after="100" w:afterAutospacing="1"/>
              <w:ind w:left="1440" w:hanging="1440"/>
              <w:jc w:val="both"/>
              <w:rPr>
                <w:rFonts w:ascii="Times New Roman" w:eastAsia="Times New Roman" w:hAnsi="Times New Roman" w:cs="Times New Roman"/>
                <w:sz w:val="24"/>
                <w:szCs w:val="24"/>
              </w:rPr>
            </w:pPr>
            <w:r w:rsidRPr="00352C3F">
              <w:rPr>
                <w:rFonts w:ascii="Times New Roman" w:hAnsi="Times New Roman" w:cs="Times New Roman"/>
                <w:sz w:val="24"/>
                <w:szCs w:val="24"/>
              </w:rPr>
              <w:t>Agree</w:t>
            </w:r>
          </w:p>
        </w:tc>
      </w:tr>
      <w:tr w:rsidR="00352C3F" w14:paraId="6B873C2D" w14:textId="77777777" w:rsidTr="00352C3F">
        <w:tc>
          <w:tcPr>
            <w:tcW w:w="5344" w:type="dxa"/>
            <w:tcBorders>
              <w:left w:val="double" w:sz="4" w:space="0" w:color="auto"/>
              <w:right w:val="double" w:sz="4" w:space="0" w:color="auto"/>
            </w:tcBorders>
          </w:tcPr>
          <w:p w14:paraId="2127B0B0" w14:textId="77777777" w:rsidR="00352C3F" w:rsidRDefault="00352C3F" w:rsidP="002B652E">
            <w:pPr>
              <w:spacing w:before="100" w:beforeAutospacing="1" w:after="100" w:afterAutospacing="1"/>
              <w:jc w:val="both"/>
              <w:rPr>
                <w:rFonts w:ascii="Times New Roman" w:eastAsia="Times New Roman" w:hAnsi="Times New Roman" w:cs="Times New Roman"/>
                <w:sz w:val="24"/>
                <w:szCs w:val="24"/>
              </w:rPr>
            </w:pPr>
            <w:r w:rsidRPr="00352C3F">
              <w:rPr>
                <w:rFonts w:ascii="Times New Roman" w:eastAsia="Times New Roman" w:hAnsi="Times New Roman" w:cs="Times New Roman"/>
                <w:sz w:val="24"/>
                <w:szCs w:val="24"/>
              </w:rPr>
              <w:t>It is difficult to track which department’s clearance is completed.</w:t>
            </w:r>
          </w:p>
        </w:tc>
        <w:tc>
          <w:tcPr>
            <w:tcW w:w="5345" w:type="dxa"/>
            <w:tcBorders>
              <w:left w:val="double" w:sz="4" w:space="0" w:color="auto"/>
              <w:right w:val="double" w:sz="4" w:space="0" w:color="auto"/>
            </w:tcBorders>
          </w:tcPr>
          <w:p w14:paraId="0AB20C1C" w14:textId="77777777" w:rsidR="00352C3F" w:rsidRDefault="00352C3F" w:rsidP="002B652E">
            <w:pPr>
              <w:spacing w:before="100" w:beforeAutospacing="1" w:after="100" w:afterAutospacing="1"/>
              <w:jc w:val="both"/>
              <w:rPr>
                <w:rFonts w:ascii="Times New Roman" w:eastAsia="Times New Roman" w:hAnsi="Times New Roman" w:cs="Times New Roman"/>
                <w:sz w:val="24"/>
                <w:szCs w:val="24"/>
              </w:rPr>
            </w:pPr>
            <w:r w:rsidRPr="00352C3F">
              <w:rPr>
                <w:rFonts w:ascii="Times New Roman" w:hAnsi="Times New Roman" w:cs="Times New Roman"/>
                <w:sz w:val="24"/>
                <w:szCs w:val="24"/>
              </w:rPr>
              <w:t>Agree</w:t>
            </w:r>
          </w:p>
        </w:tc>
      </w:tr>
      <w:tr w:rsidR="00352C3F" w14:paraId="0E2D34EA" w14:textId="77777777" w:rsidTr="00352C3F">
        <w:tc>
          <w:tcPr>
            <w:tcW w:w="5344" w:type="dxa"/>
            <w:tcBorders>
              <w:left w:val="double" w:sz="4" w:space="0" w:color="auto"/>
              <w:right w:val="double" w:sz="4" w:space="0" w:color="auto"/>
            </w:tcBorders>
          </w:tcPr>
          <w:p w14:paraId="3E1C786B" w14:textId="77777777" w:rsidR="00352C3F" w:rsidRDefault="00352C3F" w:rsidP="002B652E">
            <w:pPr>
              <w:spacing w:before="100" w:beforeAutospacing="1" w:after="100" w:afterAutospacing="1"/>
              <w:jc w:val="both"/>
              <w:rPr>
                <w:rFonts w:ascii="Times New Roman" w:eastAsia="Times New Roman" w:hAnsi="Times New Roman" w:cs="Times New Roman"/>
                <w:sz w:val="24"/>
                <w:szCs w:val="24"/>
              </w:rPr>
            </w:pPr>
            <w:r w:rsidRPr="00352C3F">
              <w:rPr>
                <w:rFonts w:ascii="Times New Roman" w:eastAsia="Times New Roman" w:hAnsi="Times New Roman" w:cs="Times New Roman"/>
                <w:sz w:val="24"/>
                <w:szCs w:val="24"/>
              </w:rPr>
              <w:t>Visiting each department for approval is physically tiring.</w:t>
            </w:r>
          </w:p>
        </w:tc>
        <w:tc>
          <w:tcPr>
            <w:tcW w:w="5345" w:type="dxa"/>
            <w:tcBorders>
              <w:left w:val="double" w:sz="4" w:space="0" w:color="auto"/>
              <w:right w:val="double" w:sz="4" w:space="0" w:color="auto"/>
            </w:tcBorders>
          </w:tcPr>
          <w:p w14:paraId="65447444" w14:textId="77777777" w:rsidR="00352C3F" w:rsidRDefault="00352C3F" w:rsidP="002B652E">
            <w:pPr>
              <w:spacing w:before="100" w:beforeAutospacing="1" w:after="100" w:afterAutospacing="1"/>
              <w:jc w:val="both"/>
              <w:rPr>
                <w:rFonts w:ascii="Times New Roman" w:eastAsia="Times New Roman" w:hAnsi="Times New Roman" w:cs="Times New Roman"/>
                <w:sz w:val="24"/>
                <w:szCs w:val="24"/>
              </w:rPr>
            </w:pPr>
            <w:r w:rsidRPr="00352C3F">
              <w:rPr>
                <w:rFonts w:ascii="Times New Roman" w:hAnsi="Times New Roman" w:cs="Times New Roman"/>
                <w:sz w:val="24"/>
                <w:szCs w:val="24"/>
              </w:rPr>
              <w:t>Agree</w:t>
            </w:r>
          </w:p>
        </w:tc>
      </w:tr>
      <w:tr w:rsidR="00352C3F" w14:paraId="62535DB3" w14:textId="77777777" w:rsidTr="00352C3F">
        <w:tc>
          <w:tcPr>
            <w:tcW w:w="5344" w:type="dxa"/>
            <w:tcBorders>
              <w:left w:val="double" w:sz="4" w:space="0" w:color="auto"/>
              <w:right w:val="double" w:sz="4" w:space="0" w:color="auto"/>
            </w:tcBorders>
          </w:tcPr>
          <w:p w14:paraId="7753B12C" w14:textId="77777777" w:rsidR="00352C3F" w:rsidRDefault="00352C3F" w:rsidP="002B652E">
            <w:pPr>
              <w:spacing w:before="100" w:beforeAutospacing="1" w:after="100" w:afterAutospacing="1"/>
              <w:jc w:val="both"/>
              <w:rPr>
                <w:rFonts w:ascii="Times New Roman" w:eastAsia="Times New Roman" w:hAnsi="Times New Roman" w:cs="Times New Roman"/>
                <w:sz w:val="24"/>
                <w:szCs w:val="24"/>
              </w:rPr>
            </w:pPr>
            <w:r w:rsidRPr="00352C3F">
              <w:rPr>
                <w:rFonts w:ascii="Times New Roman" w:eastAsia="Times New Roman" w:hAnsi="Times New Roman" w:cs="Times New Roman"/>
                <w:sz w:val="24"/>
                <w:szCs w:val="24"/>
              </w:rPr>
              <w:t>The process often causes delays in completing my clearance.</w:t>
            </w:r>
          </w:p>
        </w:tc>
        <w:tc>
          <w:tcPr>
            <w:tcW w:w="5345" w:type="dxa"/>
            <w:tcBorders>
              <w:left w:val="double" w:sz="4" w:space="0" w:color="auto"/>
              <w:right w:val="double" w:sz="4" w:space="0" w:color="auto"/>
            </w:tcBorders>
          </w:tcPr>
          <w:p w14:paraId="60C0DFB7" w14:textId="77777777" w:rsidR="00352C3F" w:rsidRDefault="00352C3F" w:rsidP="002B652E">
            <w:pPr>
              <w:spacing w:before="100" w:beforeAutospacing="1" w:after="100" w:afterAutospacing="1"/>
              <w:jc w:val="both"/>
              <w:rPr>
                <w:rFonts w:ascii="Times New Roman" w:eastAsia="Times New Roman" w:hAnsi="Times New Roman" w:cs="Times New Roman"/>
                <w:sz w:val="24"/>
                <w:szCs w:val="24"/>
              </w:rPr>
            </w:pPr>
            <w:r w:rsidRPr="00352C3F">
              <w:rPr>
                <w:rFonts w:ascii="Times New Roman" w:hAnsi="Times New Roman" w:cs="Times New Roman"/>
                <w:sz w:val="24"/>
                <w:szCs w:val="24"/>
              </w:rPr>
              <w:t>Agree</w:t>
            </w:r>
          </w:p>
        </w:tc>
      </w:tr>
      <w:tr w:rsidR="00352C3F" w14:paraId="1AC0F15B" w14:textId="77777777" w:rsidTr="00352C3F">
        <w:tc>
          <w:tcPr>
            <w:tcW w:w="5344" w:type="dxa"/>
            <w:tcBorders>
              <w:left w:val="double" w:sz="4" w:space="0" w:color="auto"/>
              <w:right w:val="double" w:sz="4" w:space="0" w:color="auto"/>
            </w:tcBorders>
          </w:tcPr>
          <w:p w14:paraId="333E7D49" w14:textId="77777777" w:rsidR="00352C3F" w:rsidRDefault="00352C3F" w:rsidP="002B652E">
            <w:pPr>
              <w:spacing w:before="100" w:beforeAutospacing="1" w:after="100" w:afterAutospacing="1"/>
              <w:jc w:val="both"/>
              <w:rPr>
                <w:rFonts w:ascii="Times New Roman" w:eastAsia="Times New Roman" w:hAnsi="Times New Roman" w:cs="Times New Roman"/>
                <w:sz w:val="24"/>
                <w:szCs w:val="24"/>
              </w:rPr>
            </w:pPr>
            <w:r w:rsidRPr="00352C3F">
              <w:rPr>
                <w:rFonts w:ascii="Times New Roman" w:eastAsia="Times New Roman" w:hAnsi="Times New Roman" w:cs="Times New Roman"/>
                <w:sz w:val="24"/>
                <w:szCs w:val="24"/>
              </w:rPr>
              <w:t>The process is inefficient due to long waiting times at each office.</w:t>
            </w:r>
          </w:p>
        </w:tc>
        <w:tc>
          <w:tcPr>
            <w:tcW w:w="5345" w:type="dxa"/>
            <w:tcBorders>
              <w:left w:val="double" w:sz="4" w:space="0" w:color="auto"/>
              <w:right w:val="double" w:sz="4" w:space="0" w:color="auto"/>
            </w:tcBorders>
          </w:tcPr>
          <w:p w14:paraId="7F592A83" w14:textId="77777777" w:rsidR="00352C3F" w:rsidRDefault="00352C3F" w:rsidP="002B652E">
            <w:pPr>
              <w:spacing w:before="100" w:beforeAutospacing="1" w:after="100" w:afterAutospacing="1"/>
              <w:jc w:val="both"/>
              <w:rPr>
                <w:rFonts w:ascii="Times New Roman" w:eastAsia="Times New Roman" w:hAnsi="Times New Roman" w:cs="Times New Roman"/>
                <w:sz w:val="24"/>
                <w:szCs w:val="24"/>
              </w:rPr>
            </w:pPr>
            <w:r w:rsidRPr="00352C3F">
              <w:rPr>
                <w:rFonts w:ascii="Times New Roman" w:hAnsi="Times New Roman" w:cs="Times New Roman"/>
                <w:sz w:val="24"/>
                <w:szCs w:val="24"/>
              </w:rPr>
              <w:t>Agree</w:t>
            </w:r>
          </w:p>
        </w:tc>
      </w:tr>
      <w:tr w:rsidR="00352C3F" w14:paraId="272DFB6B" w14:textId="77777777" w:rsidTr="00352C3F">
        <w:tc>
          <w:tcPr>
            <w:tcW w:w="5344" w:type="dxa"/>
            <w:tcBorders>
              <w:left w:val="double" w:sz="4" w:space="0" w:color="auto"/>
              <w:right w:val="double" w:sz="4" w:space="0" w:color="auto"/>
            </w:tcBorders>
          </w:tcPr>
          <w:p w14:paraId="76F7FD02" w14:textId="77777777" w:rsidR="00352C3F" w:rsidRDefault="00352C3F" w:rsidP="002B652E">
            <w:pPr>
              <w:spacing w:before="100" w:beforeAutospacing="1" w:after="100" w:afterAutospacing="1"/>
              <w:jc w:val="both"/>
              <w:rPr>
                <w:rFonts w:ascii="Times New Roman" w:eastAsia="Times New Roman" w:hAnsi="Times New Roman" w:cs="Times New Roman"/>
                <w:sz w:val="24"/>
                <w:szCs w:val="24"/>
              </w:rPr>
            </w:pPr>
            <w:r w:rsidRPr="00352C3F">
              <w:rPr>
                <w:rFonts w:ascii="Times New Roman" w:eastAsia="Times New Roman" w:hAnsi="Times New Roman" w:cs="Times New Roman"/>
                <w:sz w:val="24"/>
                <w:szCs w:val="24"/>
              </w:rPr>
              <w:t>Students experience confusion about the order of departmental approvals.</w:t>
            </w:r>
          </w:p>
        </w:tc>
        <w:tc>
          <w:tcPr>
            <w:tcW w:w="5345" w:type="dxa"/>
            <w:tcBorders>
              <w:left w:val="double" w:sz="4" w:space="0" w:color="auto"/>
              <w:right w:val="double" w:sz="4" w:space="0" w:color="auto"/>
            </w:tcBorders>
          </w:tcPr>
          <w:p w14:paraId="22B22479" w14:textId="77777777" w:rsidR="00352C3F" w:rsidRDefault="00352C3F" w:rsidP="002B652E">
            <w:pPr>
              <w:spacing w:before="100" w:beforeAutospacing="1" w:after="100" w:afterAutospacing="1"/>
              <w:jc w:val="both"/>
              <w:rPr>
                <w:rFonts w:ascii="Times New Roman" w:eastAsia="Times New Roman" w:hAnsi="Times New Roman" w:cs="Times New Roman"/>
                <w:sz w:val="24"/>
                <w:szCs w:val="24"/>
              </w:rPr>
            </w:pPr>
            <w:r w:rsidRPr="00352C3F">
              <w:rPr>
                <w:rFonts w:ascii="Times New Roman" w:hAnsi="Times New Roman" w:cs="Times New Roman"/>
                <w:sz w:val="24"/>
                <w:szCs w:val="24"/>
              </w:rPr>
              <w:t>Agree</w:t>
            </w:r>
          </w:p>
        </w:tc>
      </w:tr>
      <w:tr w:rsidR="00352C3F" w14:paraId="2A79B36F" w14:textId="77777777" w:rsidTr="00352C3F">
        <w:tc>
          <w:tcPr>
            <w:tcW w:w="5344" w:type="dxa"/>
            <w:tcBorders>
              <w:left w:val="double" w:sz="4" w:space="0" w:color="auto"/>
              <w:right w:val="double" w:sz="4" w:space="0" w:color="auto"/>
            </w:tcBorders>
          </w:tcPr>
          <w:p w14:paraId="2A12F9F6" w14:textId="77777777" w:rsidR="00352C3F" w:rsidRDefault="00352C3F" w:rsidP="002B652E">
            <w:pPr>
              <w:spacing w:before="100" w:beforeAutospacing="1" w:after="100" w:afterAutospacing="1"/>
              <w:jc w:val="both"/>
              <w:rPr>
                <w:rFonts w:ascii="Times New Roman" w:eastAsia="Times New Roman" w:hAnsi="Times New Roman" w:cs="Times New Roman"/>
                <w:sz w:val="24"/>
                <w:szCs w:val="24"/>
              </w:rPr>
            </w:pPr>
            <w:r w:rsidRPr="00352C3F">
              <w:rPr>
                <w:rFonts w:ascii="Times New Roman" w:eastAsia="Times New Roman" w:hAnsi="Times New Roman" w:cs="Times New Roman"/>
                <w:sz w:val="24"/>
                <w:szCs w:val="24"/>
              </w:rPr>
              <w:t>Miscommunication between departments slows down the clearance process.</w:t>
            </w:r>
          </w:p>
        </w:tc>
        <w:tc>
          <w:tcPr>
            <w:tcW w:w="5345" w:type="dxa"/>
            <w:tcBorders>
              <w:left w:val="double" w:sz="4" w:space="0" w:color="auto"/>
              <w:right w:val="double" w:sz="4" w:space="0" w:color="auto"/>
            </w:tcBorders>
          </w:tcPr>
          <w:p w14:paraId="350C0DC9" w14:textId="77777777" w:rsidR="00352C3F" w:rsidRDefault="00352C3F" w:rsidP="002B652E">
            <w:pPr>
              <w:spacing w:before="100" w:beforeAutospacing="1" w:after="100" w:afterAutospacing="1"/>
              <w:jc w:val="both"/>
              <w:rPr>
                <w:rFonts w:ascii="Times New Roman" w:eastAsia="Times New Roman" w:hAnsi="Times New Roman" w:cs="Times New Roman"/>
                <w:sz w:val="24"/>
                <w:szCs w:val="24"/>
              </w:rPr>
            </w:pPr>
            <w:r w:rsidRPr="00352C3F">
              <w:rPr>
                <w:rFonts w:ascii="Times New Roman" w:hAnsi="Times New Roman" w:cs="Times New Roman"/>
                <w:sz w:val="24"/>
                <w:szCs w:val="24"/>
              </w:rPr>
              <w:t>Agree</w:t>
            </w:r>
          </w:p>
        </w:tc>
      </w:tr>
      <w:tr w:rsidR="00352C3F" w14:paraId="6B182927" w14:textId="77777777" w:rsidTr="00352C3F">
        <w:tc>
          <w:tcPr>
            <w:tcW w:w="5344" w:type="dxa"/>
            <w:tcBorders>
              <w:left w:val="double" w:sz="4" w:space="0" w:color="auto"/>
              <w:right w:val="double" w:sz="4" w:space="0" w:color="auto"/>
            </w:tcBorders>
          </w:tcPr>
          <w:p w14:paraId="19E573E1" w14:textId="77777777" w:rsidR="00352C3F" w:rsidRDefault="00352C3F" w:rsidP="002B652E">
            <w:pPr>
              <w:spacing w:before="100" w:beforeAutospacing="1" w:after="100" w:afterAutospacing="1"/>
              <w:jc w:val="both"/>
              <w:rPr>
                <w:rFonts w:ascii="Times New Roman" w:eastAsia="Times New Roman" w:hAnsi="Times New Roman" w:cs="Times New Roman"/>
                <w:sz w:val="24"/>
                <w:szCs w:val="24"/>
              </w:rPr>
            </w:pPr>
            <w:r w:rsidRPr="00352C3F">
              <w:rPr>
                <w:rFonts w:ascii="Times New Roman" w:eastAsia="Times New Roman" w:hAnsi="Times New Roman" w:cs="Times New Roman"/>
                <w:sz w:val="24"/>
                <w:szCs w:val="24"/>
              </w:rPr>
              <w:t>Lost or misplaced documents make the clearance process stressful.</w:t>
            </w:r>
          </w:p>
        </w:tc>
        <w:tc>
          <w:tcPr>
            <w:tcW w:w="5345" w:type="dxa"/>
            <w:tcBorders>
              <w:left w:val="double" w:sz="4" w:space="0" w:color="auto"/>
              <w:right w:val="double" w:sz="4" w:space="0" w:color="auto"/>
            </w:tcBorders>
          </w:tcPr>
          <w:p w14:paraId="129B4E51" w14:textId="77777777" w:rsidR="00352C3F" w:rsidRDefault="00352C3F" w:rsidP="002B652E">
            <w:pPr>
              <w:spacing w:before="100" w:beforeAutospacing="1" w:after="100" w:afterAutospacing="1"/>
              <w:jc w:val="both"/>
              <w:rPr>
                <w:rFonts w:ascii="Times New Roman" w:eastAsia="Times New Roman" w:hAnsi="Times New Roman" w:cs="Times New Roman"/>
                <w:sz w:val="24"/>
                <w:szCs w:val="24"/>
              </w:rPr>
            </w:pPr>
            <w:r w:rsidRPr="00352C3F">
              <w:rPr>
                <w:rFonts w:ascii="Times New Roman" w:hAnsi="Times New Roman" w:cs="Times New Roman"/>
                <w:sz w:val="24"/>
                <w:szCs w:val="24"/>
              </w:rPr>
              <w:t>Agree</w:t>
            </w:r>
          </w:p>
        </w:tc>
      </w:tr>
      <w:tr w:rsidR="00352C3F" w14:paraId="0237E9FA" w14:textId="77777777" w:rsidTr="00352C3F">
        <w:tc>
          <w:tcPr>
            <w:tcW w:w="5344" w:type="dxa"/>
            <w:tcBorders>
              <w:left w:val="double" w:sz="4" w:space="0" w:color="auto"/>
              <w:right w:val="double" w:sz="4" w:space="0" w:color="auto"/>
            </w:tcBorders>
          </w:tcPr>
          <w:p w14:paraId="18EFB20F" w14:textId="77777777" w:rsidR="00352C3F" w:rsidRDefault="00352C3F" w:rsidP="002B652E">
            <w:pPr>
              <w:spacing w:before="100" w:beforeAutospacing="1" w:after="100" w:afterAutospacing="1"/>
              <w:jc w:val="both"/>
              <w:rPr>
                <w:rFonts w:ascii="Times New Roman" w:eastAsia="Times New Roman" w:hAnsi="Times New Roman" w:cs="Times New Roman"/>
                <w:sz w:val="24"/>
                <w:szCs w:val="24"/>
              </w:rPr>
            </w:pPr>
            <w:r w:rsidRPr="00352C3F">
              <w:rPr>
                <w:rFonts w:ascii="Times New Roman" w:eastAsia="Times New Roman" w:hAnsi="Times New Roman" w:cs="Times New Roman"/>
                <w:sz w:val="24"/>
                <w:szCs w:val="24"/>
              </w:rPr>
              <w:t>It is hard to know the exact requirements for each department before visiting.</w:t>
            </w:r>
          </w:p>
        </w:tc>
        <w:tc>
          <w:tcPr>
            <w:tcW w:w="5345" w:type="dxa"/>
            <w:tcBorders>
              <w:left w:val="double" w:sz="4" w:space="0" w:color="auto"/>
              <w:right w:val="double" w:sz="4" w:space="0" w:color="auto"/>
            </w:tcBorders>
          </w:tcPr>
          <w:p w14:paraId="3E8EAAB6" w14:textId="77777777" w:rsidR="00352C3F" w:rsidRDefault="00352C3F" w:rsidP="002B652E">
            <w:pPr>
              <w:spacing w:before="100" w:beforeAutospacing="1" w:after="100" w:afterAutospacing="1"/>
              <w:jc w:val="both"/>
              <w:rPr>
                <w:rFonts w:ascii="Times New Roman" w:eastAsia="Times New Roman" w:hAnsi="Times New Roman" w:cs="Times New Roman"/>
                <w:sz w:val="24"/>
                <w:szCs w:val="24"/>
              </w:rPr>
            </w:pPr>
            <w:r w:rsidRPr="00352C3F">
              <w:rPr>
                <w:rFonts w:ascii="Times New Roman" w:hAnsi="Times New Roman" w:cs="Times New Roman"/>
                <w:sz w:val="24"/>
                <w:szCs w:val="24"/>
              </w:rPr>
              <w:t>Agree</w:t>
            </w:r>
          </w:p>
        </w:tc>
      </w:tr>
      <w:tr w:rsidR="00352C3F" w14:paraId="23A0AA16" w14:textId="77777777" w:rsidTr="00352C3F">
        <w:tc>
          <w:tcPr>
            <w:tcW w:w="5344" w:type="dxa"/>
            <w:tcBorders>
              <w:left w:val="double" w:sz="4" w:space="0" w:color="auto"/>
              <w:bottom w:val="double" w:sz="4" w:space="0" w:color="auto"/>
              <w:right w:val="double" w:sz="4" w:space="0" w:color="auto"/>
            </w:tcBorders>
          </w:tcPr>
          <w:p w14:paraId="3617D7D7" w14:textId="77777777" w:rsidR="00352C3F" w:rsidRPr="00352C3F" w:rsidRDefault="00352C3F" w:rsidP="002B652E">
            <w:pPr>
              <w:spacing w:before="100" w:beforeAutospacing="1" w:after="100" w:afterAutospacing="1"/>
              <w:jc w:val="both"/>
              <w:rPr>
                <w:rFonts w:ascii="Times New Roman" w:eastAsia="Times New Roman" w:hAnsi="Times New Roman" w:cs="Times New Roman"/>
                <w:sz w:val="24"/>
                <w:szCs w:val="24"/>
              </w:rPr>
            </w:pPr>
            <w:r w:rsidRPr="00352C3F">
              <w:rPr>
                <w:rFonts w:ascii="Times New Roman" w:eastAsia="Times New Roman" w:hAnsi="Times New Roman" w:cs="Times New Roman"/>
                <w:sz w:val="24"/>
                <w:szCs w:val="24"/>
              </w:rPr>
              <w:t>The traditional clearance process negatively affects academic or personal schedules.</w:t>
            </w:r>
          </w:p>
        </w:tc>
        <w:tc>
          <w:tcPr>
            <w:tcW w:w="5345" w:type="dxa"/>
            <w:tcBorders>
              <w:left w:val="double" w:sz="4" w:space="0" w:color="auto"/>
              <w:bottom w:val="double" w:sz="4" w:space="0" w:color="auto"/>
              <w:right w:val="double" w:sz="4" w:space="0" w:color="auto"/>
            </w:tcBorders>
          </w:tcPr>
          <w:p w14:paraId="4BC0198A" w14:textId="77777777" w:rsidR="00352C3F" w:rsidRDefault="00352C3F" w:rsidP="002B652E">
            <w:pPr>
              <w:spacing w:before="100" w:beforeAutospacing="1" w:after="100" w:afterAutospacing="1"/>
              <w:jc w:val="both"/>
              <w:rPr>
                <w:rFonts w:ascii="Times New Roman" w:eastAsia="Times New Roman" w:hAnsi="Times New Roman" w:cs="Times New Roman"/>
                <w:sz w:val="24"/>
                <w:szCs w:val="24"/>
              </w:rPr>
            </w:pPr>
            <w:r w:rsidRPr="00352C3F">
              <w:rPr>
                <w:rFonts w:ascii="Times New Roman" w:hAnsi="Times New Roman" w:cs="Times New Roman"/>
                <w:sz w:val="24"/>
                <w:szCs w:val="24"/>
              </w:rPr>
              <w:t>Agree</w:t>
            </w:r>
          </w:p>
        </w:tc>
      </w:tr>
    </w:tbl>
    <w:p w14:paraId="65A9D77F" w14:textId="77777777" w:rsidR="00352C3F" w:rsidRPr="002B652E" w:rsidRDefault="00352C3F" w:rsidP="002B652E">
      <w:pPr>
        <w:spacing w:before="100" w:beforeAutospacing="1" w:after="100" w:afterAutospacing="1" w:line="240" w:lineRule="auto"/>
        <w:jc w:val="both"/>
        <w:rPr>
          <w:rFonts w:ascii="Times New Roman" w:eastAsia="Times New Roman" w:hAnsi="Times New Roman" w:cs="Times New Roman"/>
          <w:sz w:val="24"/>
          <w:szCs w:val="24"/>
        </w:rPr>
      </w:pPr>
    </w:p>
    <w:p w14:paraId="3FBD043E" w14:textId="77777777" w:rsidR="002B652E" w:rsidRDefault="002B652E" w:rsidP="002B652E">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t>Results from the survey showed that the majority of respondents agreed that the proposed E-Clearance System would significantly improve the efficiency and accessibility of the clearance process. More than 80% of the respondents agreed or strongly agreed that the system would provide faster transaction processing, improve convenience, reduce errors in record-keeping, and allow real-time monitoring of clearance status.</w:t>
      </w:r>
    </w:p>
    <w:p w14:paraId="5158A7F2" w14:textId="77777777" w:rsidR="00B65C29" w:rsidRPr="00B65C29" w:rsidRDefault="00B65C29" w:rsidP="00B65C29">
      <w:pPr>
        <w:spacing w:before="100" w:beforeAutospacing="1" w:after="100" w:afterAutospacing="1" w:line="240" w:lineRule="auto"/>
        <w:jc w:val="both"/>
        <w:rPr>
          <w:rFonts w:ascii="Times New Roman" w:hAnsi="Times New Roman" w:cs="Times New Roman"/>
          <w:b/>
          <w:sz w:val="24"/>
          <w:szCs w:val="24"/>
        </w:rPr>
      </w:pPr>
      <w:r w:rsidRPr="00B65C29">
        <w:rPr>
          <w:rFonts w:ascii="Times New Roman" w:hAnsi="Times New Roman" w:cs="Times New Roman"/>
          <w:b/>
          <w:sz w:val="24"/>
          <w:szCs w:val="24"/>
        </w:rPr>
        <w:t>Table 4. Perceptions Regarding the Digital E-Clearance System</w:t>
      </w:r>
    </w:p>
    <w:tbl>
      <w:tblPr>
        <w:tblStyle w:val="TableGrid"/>
        <w:tblW w:w="0" w:type="auto"/>
        <w:tblLook w:val="04A0" w:firstRow="1" w:lastRow="0" w:firstColumn="1" w:lastColumn="0" w:noHBand="0" w:noVBand="1"/>
      </w:tblPr>
      <w:tblGrid>
        <w:gridCol w:w="5334"/>
        <w:gridCol w:w="5335"/>
      </w:tblGrid>
      <w:tr w:rsidR="00B65C29" w14:paraId="42990798" w14:textId="77777777" w:rsidTr="00B65C29">
        <w:tc>
          <w:tcPr>
            <w:tcW w:w="5334" w:type="dxa"/>
            <w:tcBorders>
              <w:top w:val="double" w:sz="4" w:space="0" w:color="auto"/>
              <w:left w:val="double" w:sz="4" w:space="0" w:color="auto"/>
              <w:right w:val="double" w:sz="4" w:space="0" w:color="auto"/>
            </w:tcBorders>
          </w:tcPr>
          <w:p w14:paraId="512FDE8E" w14:textId="77777777" w:rsidR="00B65C29" w:rsidRDefault="00B65C29" w:rsidP="00B65C29">
            <w:pPr>
              <w:spacing w:before="100" w:beforeAutospacing="1" w:after="100" w:afterAutospacing="1"/>
              <w:jc w:val="center"/>
              <w:rPr>
                <w:rFonts w:ascii="Times New Roman" w:eastAsia="Times New Roman" w:hAnsi="Times New Roman" w:cs="Times New Roman"/>
                <w:sz w:val="24"/>
                <w:szCs w:val="24"/>
              </w:rPr>
            </w:pPr>
            <w:r w:rsidRPr="00352C3F">
              <w:rPr>
                <w:rFonts w:ascii="Times New Roman" w:eastAsia="Times New Roman" w:hAnsi="Times New Roman" w:cs="Times New Roman"/>
                <w:b/>
                <w:sz w:val="24"/>
                <w:szCs w:val="24"/>
              </w:rPr>
              <w:t>Indicators</w:t>
            </w:r>
          </w:p>
        </w:tc>
        <w:tc>
          <w:tcPr>
            <w:tcW w:w="5335" w:type="dxa"/>
            <w:tcBorders>
              <w:top w:val="double" w:sz="4" w:space="0" w:color="auto"/>
              <w:left w:val="double" w:sz="4" w:space="0" w:color="auto"/>
              <w:right w:val="double" w:sz="4" w:space="0" w:color="auto"/>
            </w:tcBorders>
          </w:tcPr>
          <w:p w14:paraId="3479E027" w14:textId="77777777" w:rsidR="00B65C29" w:rsidRDefault="00B65C29" w:rsidP="00B65C29">
            <w:pPr>
              <w:spacing w:before="100" w:beforeAutospacing="1" w:after="100" w:afterAutospacing="1"/>
              <w:jc w:val="center"/>
              <w:rPr>
                <w:rFonts w:ascii="Times New Roman" w:eastAsia="Times New Roman" w:hAnsi="Times New Roman" w:cs="Times New Roman"/>
                <w:sz w:val="24"/>
                <w:szCs w:val="24"/>
              </w:rPr>
            </w:pPr>
            <w:r w:rsidRPr="00352C3F">
              <w:rPr>
                <w:rFonts w:ascii="Times New Roman" w:eastAsia="Times New Roman" w:hAnsi="Times New Roman" w:cs="Times New Roman"/>
                <w:b/>
                <w:sz w:val="24"/>
                <w:szCs w:val="24"/>
              </w:rPr>
              <w:t>Interpretation</w:t>
            </w:r>
          </w:p>
        </w:tc>
      </w:tr>
      <w:tr w:rsidR="00B65C29" w14:paraId="5E729974" w14:textId="77777777" w:rsidTr="00B65C29">
        <w:tc>
          <w:tcPr>
            <w:tcW w:w="5334" w:type="dxa"/>
            <w:tcBorders>
              <w:left w:val="double" w:sz="4" w:space="0" w:color="auto"/>
              <w:right w:val="double" w:sz="4" w:space="0" w:color="auto"/>
            </w:tcBorders>
          </w:tcPr>
          <w:p w14:paraId="03C51A61" w14:textId="77777777" w:rsidR="00B65C29" w:rsidRDefault="00B65C29" w:rsidP="00B65C29">
            <w:pPr>
              <w:spacing w:before="100" w:beforeAutospacing="1" w:after="100" w:afterAutospacing="1"/>
              <w:jc w:val="both"/>
              <w:rPr>
                <w:rFonts w:ascii="Times New Roman" w:eastAsia="Times New Roman" w:hAnsi="Times New Roman" w:cs="Times New Roman"/>
                <w:sz w:val="24"/>
                <w:szCs w:val="24"/>
              </w:rPr>
            </w:pPr>
            <w:r w:rsidRPr="00B65C29">
              <w:rPr>
                <w:rFonts w:ascii="Times New Roman" w:eastAsia="Times New Roman" w:hAnsi="Times New Roman" w:cs="Times New Roman"/>
                <w:sz w:val="24"/>
                <w:szCs w:val="24"/>
              </w:rPr>
              <w:t>A digital student clearance system would save time compared to the traditional process.</w:t>
            </w:r>
          </w:p>
        </w:tc>
        <w:tc>
          <w:tcPr>
            <w:tcW w:w="5335" w:type="dxa"/>
            <w:tcBorders>
              <w:left w:val="double" w:sz="4" w:space="0" w:color="auto"/>
              <w:right w:val="double" w:sz="4" w:space="0" w:color="auto"/>
            </w:tcBorders>
          </w:tcPr>
          <w:p w14:paraId="3B91ABA4" w14:textId="77777777" w:rsidR="00B65C29" w:rsidRPr="00B65C29" w:rsidRDefault="00B65C29" w:rsidP="00B65C29">
            <w:pPr>
              <w:spacing w:before="100" w:beforeAutospacing="1" w:after="100" w:afterAutospacing="1"/>
              <w:jc w:val="both"/>
              <w:rPr>
                <w:rFonts w:ascii="Times New Roman" w:eastAsia="Times New Roman" w:hAnsi="Times New Roman" w:cs="Times New Roman"/>
                <w:sz w:val="24"/>
                <w:szCs w:val="24"/>
              </w:rPr>
            </w:pPr>
            <w:r w:rsidRPr="00B65C29">
              <w:rPr>
                <w:rFonts w:ascii="Times New Roman" w:hAnsi="Times New Roman" w:cs="Times New Roman"/>
                <w:sz w:val="24"/>
                <w:szCs w:val="24"/>
              </w:rPr>
              <w:t>Strongly Agree</w:t>
            </w:r>
          </w:p>
        </w:tc>
      </w:tr>
      <w:tr w:rsidR="00B65C29" w14:paraId="2A2D150C" w14:textId="77777777" w:rsidTr="00B65C29">
        <w:tc>
          <w:tcPr>
            <w:tcW w:w="5334" w:type="dxa"/>
            <w:tcBorders>
              <w:left w:val="double" w:sz="4" w:space="0" w:color="auto"/>
              <w:right w:val="double" w:sz="4" w:space="0" w:color="auto"/>
            </w:tcBorders>
          </w:tcPr>
          <w:p w14:paraId="6D75E00A" w14:textId="77777777" w:rsidR="00B65C29" w:rsidRDefault="00B65C29" w:rsidP="00B65C29">
            <w:pPr>
              <w:spacing w:before="100" w:beforeAutospacing="1" w:after="100" w:afterAutospacing="1"/>
              <w:jc w:val="both"/>
              <w:rPr>
                <w:rFonts w:ascii="Times New Roman" w:eastAsia="Times New Roman" w:hAnsi="Times New Roman" w:cs="Times New Roman"/>
                <w:sz w:val="24"/>
                <w:szCs w:val="24"/>
              </w:rPr>
            </w:pPr>
            <w:r w:rsidRPr="00B65C29">
              <w:rPr>
                <w:rFonts w:ascii="Times New Roman" w:eastAsia="Times New Roman" w:hAnsi="Times New Roman" w:cs="Times New Roman"/>
                <w:sz w:val="24"/>
                <w:szCs w:val="24"/>
              </w:rPr>
              <w:t>A digital system would make it easier to track clearance status.</w:t>
            </w:r>
          </w:p>
        </w:tc>
        <w:tc>
          <w:tcPr>
            <w:tcW w:w="5335" w:type="dxa"/>
            <w:tcBorders>
              <w:left w:val="double" w:sz="4" w:space="0" w:color="auto"/>
              <w:right w:val="double" w:sz="4" w:space="0" w:color="auto"/>
            </w:tcBorders>
          </w:tcPr>
          <w:p w14:paraId="5E20C4DC" w14:textId="77777777" w:rsidR="00B65C29" w:rsidRPr="00B65C29" w:rsidRDefault="00B65C29" w:rsidP="00B65C29">
            <w:pPr>
              <w:spacing w:before="100" w:beforeAutospacing="1" w:after="100" w:afterAutospacing="1"/>
              <w:jc w:val="both"/>
              <w:rPr>
                <w:rFonts w:ascii="Times New Roman" w:eastAsia="Times New Roman" w:hAnsi="Times New Roman" w:cs="Times New Roman"/>
                <w:sz w:val="24"/>
                <w:szCs w:val="24"/>
              </w:rPr>
            </w:pPr>
            <w:r w:rsidRPr="00B65C29">
              <w:rPr>
                <w:rFonts w:ascii="Times New Roman" w:hAnsi="Times New Roman" w:cs="Times New Roman"/>
                <w:sz w:val="24"/>
                <w:szCs w:val="24"/>
              </w:rPr>
              <w:t>Strongly Agree</w:t>
            </w:r>
          </w:p>
        </w:tc>
      </w:tr>
      <w:tr w:rsidR="00B65C29" w14:paraId="5A1799C6" w14:textId="77777777" w:rsidTr="00B65C29">
        <w:tc>
          <w:tcPr>
            <w:tcW w:w="5334" w:type="dxa"/>
            <w:tcBorders>
              <w:left w:val="double" w:sz="4" w:space="0" w:color="auto"/>
              <w:right w:val="double" w:sz="4" w:space="0" w:color="auto"/>
            </w:tcBorders>
          </w:tcPr>
          <w:p w14:paraId="1E8D4122" w14:textId="77777777" w:rsidR="00B65C29" w:rsidRDefault="00B65C29" w:rsidP="00B65C29">
            <w:pPr>
              <w:spacing w:before="100" w:beforeAutospacing="1" w:after="100" w:afterAutospacing="1"/>
              <w:jc w:val="both"/>
              <w:rPr>
                <w:rFonts w:ascii="Times New Roman" w:eastAsia="Times New Roman" w:hAnsi="Times New Roman" w:cs="Times New Roman"/>
                <w:sz w:val="24"/>
                <w:szCs w:val="24"/>
              </w:rPr>
            </w:pPr>
            <w:r w:rsidRPr="00B65C29">
              <w:rPr>
                <w:rFonts w:ascii="Times New Roman" w:eastAsia="Times New Roman" w:hAnsi="Times New Roman" w:cs="Times New Roman"/>
                <w:sz w:val="24"/>
                <w:szCs w:val="24"/>
              </w:rPr>
              <w:t>A digital system would reduce the need to visit multiple offices physically.</w:t>
            </w:r>
          </w:p>
        </w:tc>
        <w:tc>
          <w:tcPr>
            <w:tcW w:w="5335" w:type="dxa"/>
            <w:tcBorders>
              <w:left w:val="double" w:sz="4" w:space="0" w:color="auto"/>
              <w:right w:val="double" w:sz="4" w:space="0" w:color="auto"/>
            </w:tcBorders>
          </w:tcPr>
          <w:p w14:paraId="2C086BAD" w14:textId="77777777" w:rsidR="00B65C29" w:rsidRPr="00B65C29" w:rsidRDefault="00B65C29" w:rsidP="00B65C29">
            <w:pPr>
              <w:spacing w:before="100" w:beforeAutospacing="1" w:after="100" w:afterAutospacing="1"/>
              <w:jc w:val="both"/>
              <w:rPr>
                <w:rFonts w:ascii="Times New Roman" w:eastAsia="Times New Roman" w:hAnsi="Times New Roman" w:cs="Times New Roman"/>
                <w:sz w:val="24"/>
                <w:szCs w:val="24"/>
              </w:rPr>
            </w:pPr>
            <w:r w:rsidRPr="00B65C29">
              <w:rPr>
                <w:rFonts w:ascii="Times New Roman" w:hAnsi="Times New Roman" w:cs="Times New Roman"/>
                <w:sz w:val="24"/>
                <w:szCs w:val="24"/>
              </w:rPr>
              <w:t>Strongly Agree</w:t>
            </w:r>
          </w:p>
        </w:tc>
      </w:tr>
      <w:tr w:rsidR="00B65C29" w14:paraId="55BF27CC" w14:textId="77777777" w:rsidTr="00B65C29">
        <w:tc>
          <w:tcPr>
            <w:tcW w:w="5334" w:type="dxa"/>
            <w:tcBorders>
              <w:left w:val="double" w:sz="4" w:space="0" w:color="auto"/>
              <w:right w:val="double" w:sz="4" w:space="0" w:color="auto"/>
            </w:tcBorders>
          </w:tcPr>
          <w:p w14:paraId="5673172C" w14:textId="77777777" w:rsidR="00B65C29" w:rsidRDefault="00B65C29" w:rsidP="00B65C29">
            <w:pPr>
              <w:spacing w:before="100" w:beforeAutospacing="1" w:after="100" w:afterAutospacing="1"/>
              <w:jc w:val="both"/>
              <w:rPr>
                <w:rFonts w:ascii="Times New Roman" w:eastAsia="Times New Roman" w:hAnsi="Times New Roman" w:cs="Times New Roman"/>
                <w:sz w:val="24"/>
                <w:szCs w:val="24"/>
              </w:rPr>
            </w:pPr>
            <w:r w:rsidRPr="00B65C29">
              <w:rPr>
                <w:rFonts w:ascii="Times New Roman" w:eastAsia="Times New Roman" w:hAnsi="Times New Roman" w:cs="Times New Roman"/>
                <w:sz w:val="24"/>
                <w:szCs w:val="24"/>
              </w:rPr>
              <w:t>A digital system would provide clearer instructions for departmental requirements.</w:t>
            </w:r>
          </w:p>
        </w:tc>
        <w:tc>
          <w:tcPr>
            <w:tcW w:w="5335" w:type="dxa"/>
            <w:tcBorders>
              <w:left w:val="double" w:sz="4" w:space="0" w:color="auto"/>
              <w:right w:val="double" w:sz="4" w:space="0" w:color="auto"/>
            </w:tcBorders>
          </w:tcPr>
          <w:p w14:paraId="184CCF73" w14:textId="77777777" w:rsidR="00B65C29" w:rsidRPr="00B65C29" w:rsidRDefault="00B65C29" w:rsidP="00B65C29">
            <w:pPr>
              <w:spacing w:before="100" w:beforeAutospacing="1" w:after="100" w:afterAutospacing="1"/>
              <w:jc w:val="both"/>
              <w:rPr>
                <w:rFonts w:ascii="Times New Roman" w:eastAsia="Times New Roman" w:hAnsi="Times New Roman" w:cs="Times New Roman"/>
                <w:sz w:val="24"/>
                <w:szCs w:val="24"/>
              </w:rPr>
            </w:pPr>
            <w:r w:rsidRPr="00B65C29">
              <w:rPr>
                <w:rFonts w:ascii="Times New Roman" w:hAnsi="Times New Roman" w:cs="Times New Roman"/>
                <w:sz w:val="24"/>
                <w:szCs w:val="24"/>
              </w:rPr>
              <w:t>Strongly Agree</w:t>
            </w:r>
          </w:p>
        </w:tc>
      </w:tr>
      <w:tr w:rsidR="00B65C29" w14:paraId="114DDDE1" w14:textId="77777777" w:rsidTr="00B65C29">
        <w:tc>
          <w:tcPr>
            <w:tcW w:w="5334" w:type="dxa"/>
            <w:tcBorders>
              <w:left w:val="double" w:sz="4" w:space="0" w:color="auto"/>
              <w:right w:val="double" w:sz="4" w:space="0" w:color="auto"/>
            </w:tcBorders>
          </w:tcPr>
          <w:p w14:paraId="21669FB8" w14:textId="77777777" w:rsidR="00B65C29" w:rsidRDefault="00B65C29" w:rsidP="00B65C29">
            <w:pPr>
              <w:spacing w:before="100" w:beforeAutospacing="1" w:after="100" w:afterAutospacing="1"/>
              <w:jc w:val="both"/>
              <w:rPr>
                <w:rFonts w:ascii="Times New Roman" w:eastAsia="Times New Roman" w:hAnsi="Times New Roman" w:cs="Times New Roman"/>
                <w:sz w:val="24"/>
                <w:szCs w:val="24"/>
              </w:rPr>
            </w:pPr>
            <w:r w:rsidRPr="00B65C29">
              <w:rPr>
                <w:rFonts w:ascii="Times New Roman" w:eastAsia="Times New Roman" w:hAnsi="Times New Roman" w:cs="Times New Roman"/>
                <w:sz w:val="24"/>
                <w:szCs w:val="24"/>
              </w:rPr>
              <w:t>Notifications and updates would make the process more efficient.</w:t>
            </w:r>
          </w:p>
        </w:tc>
        <w:tc>
          <w:tcPr>
            <w:tcW w:w="5335" w:type="dxa"/>
            <w:tcBorders>
              <w:left w:val="double" w:sz="4" w:space="0" w:color="auto"/>
              <w:right w:val="double" w:sz="4" w:space="0" w:color="auto"/>
            </w:tcBorders>
          </w:tcPr>
          <w:p w14:paraId="790A0AD1" w14:textId="77777777" w:rsidR="00B65C29" w:rsidRPr="00B65C29" w:rsidRDefault="00B65C29" w:rsidP="00B65C29">
            <w:pPr>
              <w:spacing w:before="100" w:beforeAutospacing="1" w:after="100" w:afterAutospacing="1"/>
              <w:jc w:val="both"/>
              <w:rPr>
                <w:rFonts w:ascii="Times New Roman" w:eastAsia="Times New Roman" w:hAnsi="Times New Roman" w:cs="Times New Roman"/>
                <w:sz w:val="24"/>
                <w:szCs w:val="24"/>
              </w:rPr>
            </w:pPr>
            <w:r w:rsidRPr="00B65C29">
              <w:rPr>
                <w:rFonts w:ascii="Times New Roman" w:hAnsi="Times New Roman" w:cs="Times New Roman"/>
                <w:sz w:val="24"/>
                <w:szCs w:val="24"/>
              </w:rPr>
              <w:t>Strongly Agree</w:t>
            </w:r>
          </w:p>
        </w:tc>
      </w:tr>
      <w:tr w:rsidR="00B65C29" w14:paraId="5FA38FF4" w14:textId="77777777" w:rsidTr="00B65C29">
        <w:tc>
          <w:tcPr>
            <w:tcW w:w="5334" w:type="dxa"/>
            <w:tcBorders>
              <w:left w:val="double" w:sz="4" w:space="0" w:color="auto"/>
              <w:right w:val="double" w:sz="4" w:space="0" w:color="auto"/>
            </w:tcBorders>
          </w:tcPr>
          <w:p w14:paraId="7345AE38" w14:textId="77777777" w:rsidR="00B65C29" w:rsidRDefault="00B65C29" w:rsidP="00B65C29">
            <w:pPr>
              <w:spacing w:before="100" w:beforeAutospacing="1" w:after="100" w:afterAutospacing="1"/>
              <w:jc w:val="both"/>
              <w:rPr>
                <w:rFonts w:ascii="Times New Roman" w:eastAsia="Times New Roman" w:hAnsi="Times New Roman" w:cs="Times New Roman"/>
                <w:sz w:val="24"/>
                <w:szCs w:val="24"/>
              </w:rPr>
            </w:pPr>
            <w:r w:rsidRPr="00B65C29">
              <w:rPr>
                <w:rFonts w:ascii="Times New Roman" w:eastAsia="Times New Roman" w:hAnsi="Times New Roman" w:cs="Times New Roman"/>
                <w:sz w:val="24"/>
                <w:szCs w:val="24"/>
              </w:rPr>
              <w:lastRenderedPageBreak/>
              <w:t>Submitting documents online would be convenient and user-friendly.</w:t>
            </w:r>
          </w:p>
        </w:tc>
        <w:tc>
          <w:tcPr>
            <w:tcW w:w="5335" w:type="dxa"/>
            <w:tcBorders>
              <w:left w:val="double" w:sz="4" w:space="0" w:color="auto"/>
              <w:right w:val="double" w:sz="4" w:space="0" w:color="auto"/>
            </w:tcBorders>
          </w:tcPr>
          <w:p w14:paraId="53397DFF" w14:textId="77777777" w:rsidR="00B65C29" w:rsidRPr="00B65C29" w:rsidRDefault="00B65C29" w:rsidP="00B65C29">
            <w:pPr>
              <w:spacing w:before="100" w:beforeAutospacing="1" w:after="100" w:afterAutospacing="1"/>
              <w:jc w:val="both"/>
              <w:rPr>
                <w:rFonts w:ascii="Times New Roman" w:eastAsia="Times New Roman" w:hAnsi="Times New Roman" w:cs="Times New Roman"/>
                <w:sz w:val="24"/>
                <w:szCs w:val="24"/>
              </w:rPr>
            </w:pPr>
            <w:r w:rsidRPr="00B65C29">
              <w:rPr>
                <w:rFonts w:ascii="Times New Roman" w:hAnsi="Times New Roman" w:cs="Times New Roman"/>
                <w:sz w:val="24"/>
                <w:szCs w:val="24"/>
              </w:rPr>
              <w:t>Strongly Agree</w:t>
            </w:r>
          </w:p>
        </w:tc>
      </w:tr>
      <w:tr w:rsidR="00B65C29" w14:paraId="2041E7D1" w14:textId="77777777" w:rsidTr="00B65C29">
        <w:tc>
          <w:tcPr>
            <w:tcW w:w="5334" w:type="dxa"/>
            <w:tcBorders>
              <w:left w:val="double" w:sz="4" w:space="0" w:color="auto"/>
              <w:right w:val="double" w:sz="4" w:space="0" w:color="auto"/>
            </w:tcBorders>
          </w:tcPr>
          <w:p w14:paraId="20D66832" w14:textId="77777777" w:rsidR="00B65C29" w:rsidRDefault="00B65C29" w:rsidP="00B65C29">
            <w:pPr>
              <w:spacing w:before="100" w:beforeAutospacing="1" w:after="100" w:afterAutospacing="1"/>
              <w:jc w:val="both"/>
              <w:rPr>
                <w:rFonts w:ascii="Times New Roman" w:eastAsia="Times New Roman" w:hAnsi="Times New Roman" w:cs="Times New Roman"/>
                <w:sz w:val="24"/>
                <w:szCs w:val="24"/>
              </w:rPr>
            </w:pPr>
            <w:r w:rsidRPr="00B65C29">
              <w:rPr>
                <w:rFonts w:ascii="Times New Roman" w:eastAsia="Times New Roman" w:hAnsi="Times New Roman" w:cs="Times New Roman"/>
                <w:sz w:val="24"/>
                <w:szCs w:val="24"/>
              </w:rPr>
              <w:t>A digital system would help prevent lost or misplaced paperwork.</w:t>
            </w:r>
          </w:p>
        </w:tc>
        <w:tc>
          <w:tcPr>
            <w:tcW w:w="5335" w:type="dxa"/>
            <w:tcBorders>
              <w:left w:val="double" w:sz="4" w:space="0" w:color="auto"/>
              <w:right w:val="double" w:sz="4" w:space="0" w:color="auto"/>
            </w:tcBorders>
          </w:tcPr>
          <w:p w14:paraId="5C6816DC" w14:textId="77777777" w:rsidR="00B65C29" w:rsidRPr="00B65C29" w:rsidRDefault="00B65C29" w:rsidP="00B65C29">
            <w:pPr>
              <w:spacing w:before="100" w:beforeAutospacing="1" w:after="100" w:afterAutospacing="1"/>
              <w:jc w:val="both"/>
              <w:rPr>
                <w:rFonts w:ascii="Times New Roman" w:eastAsia="Times New Roman" w:hAnsi="Times New Roman" w:cs="Times New Roman"/>
                <w:sz w:val="24"/>
                <w:szCs w:val="24"/>
              </w:rPr>
            </w:pPr>
            <w:r w:rsidRPr="00B65C29">
              <w:rPr>
                <w:rFonts w:ascii="Times New Roman" w:hAnsi="Times New Roman" w:cs="Times New Roman"/>
                <w:sz w:val="24"/>
                <w:szCs w:val="24"/>
              </w:rPr>
              <w:t>Strongly Agree</w:t>
            </w:r>
          </w:p>
        </w:tc>
      </w:tr>
      <w:tr w:rsidR="00B65C29" w14:paraId="6630337F" w14:textId="77777777" w:rsidTr="00B65C29">
        <w:tc>
          <w:tcPr>
            <w:tcW w:w="5334" w:type="dxa"/>
            <w:tcBorders>
              <w:left w:val="double" w:sz="4" w:space="0" w:color="auto"/>
              <w:right w:val="double" w:sz="4" w:space="0" w:color="auto"/>
            </w:tcBorders>
          </w:tcPr>
          <w:p w14:paraId="1B66F400" w14:textId="77777777" w:rsidR="00B65C29" w:rsidRPr="00B65C29" w:rsidRDefault="00B65C29" w:rsidP="00B65C29">
            <w:pPr>
              <w:tabs>
                <w:tab w:val="left" w:pos="990"/>
              </w:tabs>
              <w:spacing w:before="100" w:beforeAutospacing="1" w:after="100" w:afterAutospacing="1"/>
              <w:jc w:val="both"/>
              <w:rPr>
                <w:rFonts w:ascii="Times New Roman" w:eastAsia="Times New Roman" w:hAnsi="Times New Roman" w:cs="Times New Roman"/>
                <w:sz w:val="24"/>
                <w:szCs w:val="24"/>
              </w:rPr>
            </w:pPr>
            <w:r w:rsidRPr="00B65C29">
              <w:rPr>
                <w:rFonts w:ascii="Times New Roman" w:eastAsia="Times New Roman" w:hAnsi="Times New Roman" w:cs="Times New Roman"/>
                <w:sz w:val="24"/>
                <w:szCs w:val="24"/>
              </w:rPr>
              <w:t>The clearance process could be completed more flexibly.</w:t>
            </w:r>
          </w:p>
        </w:tc>
        <w:tc>
          <w:tcPr>
            <w:tcW w:w="5335" w:type="dxa"/>
            <w:tcBorders>
              <w:left w:val="double" w:sz="4" w:space="0" w:color="auto"/>
              <w:right w:val="double" w:sz="4" w:space="0" w:color="auto"/>
            </w:tcBorders>
          </w:tcPr>
          <w:p w14:paraId="57AB6AE2" w14:textId="77777777" w:rsidR="00B65C29" w:rsidRPr="00B65C29" w:rsidRDefault="00B65C29" w:rsidP="00B65C29">
            <w:pPr>
              <w:spacing w:before="100" w:beforeAutospacing="1" w:after="100" w:afterAutospacing="1"/>
              <w:jc w:val="both"/>
              <w:rPr>
                <w:rFonts w:ascii="Times New Roman" w:eastAsia="Times New Roman" w:hAnsi="Times New Roman" w:cs="Times New Roman"/>
                <w:sz w:val="24"/>
                <w:szCs w:val="24"/>
              </w:rPr>
            </w:pPr>
            <w:r w:rsidRPr="00B65C29">
              <w:rPr>
                <w:rFonts w:ascii="Times New Roman" w:hAnsi="Times New Roman" w:cs="Times New Roman"/>
                <w:sz w:val="24"/>
                <w:szCs w:val="24"/>
              </w:rPr>
              <w:t>Strongly Agree</w:t>
            </w:r>
          </w:p>
        </w:tc>
      </w:tr>
      <w:tr w:rsidR="00B65C29" w14:paraId="7462B3DE" w14:textId="77777777" w:rsidTr="00B65C29">
        <w:tc>
          <w:tcPr>
            <w:tcW w:w="5334" w:type="dxa"/>
            <w:tcBorders>
              <w:left w:val="double" w:sz="4" w:space="0" w:color="auto"/>
              <w:bottom w:val="double" w:sz="4" w:space="0" w:color="auto"/>
              <w:right w:val="double" w:sz="4" w:space="0" w:color="auto"/>
            </w:tcBorders>
          </w:tcPr>
          <w:p w14:paraId="62346F58" w14:textId="77777777" w:rsidR="00B65C29" w:rsidRPr="00B65C29" w:rsidRDefault="00B65C29" w:rsidP="00B65C29">
            <w:pPr>
              <w:tabs>
                <w:tab w:val="left" w:pos="990"/>
              </w:tabs>
              <w:spacing w:before="100" w:beforeAutospacing="1" w:after="100" w:afterAutospacing="1"/>
              <w:jc w:val="both"/>
              <w:rPr>
                <w:rFonts w:ascii="Times New Roman" w:eastAsia="Times New Roman" w:hAnsi="Times New Roman" w:cs="Times New Roman"/>
                <w:sz w:val="24"/>
                <w:szCs w:val="24"/>
              </w:rPr>
            </w:pPr>
            <w:r w:rsidRPr="00B65C29">
              <w:rPr>
                <w:rFonts w:ascii="Times New Roman" w:eastAsia="Times New Roman" w:hAnsi="Times New Roman" w:cs="Times New Roman"/>
                <w:sz w:val="24"/>
                <w:szCs w:val="24"/>
              </w:rPr>
              <w:t>A digital system would improve communication between departments.</w:t>
            </w:r>
          </w:p>
        </w:tc>
        <w:tc>
          <w:tcPr>
            <w:tcW w:w="5335" w:type="dxa"/>
            <w:tcBorders>
              <w:left w:val="double" w:sz="4" w:space="0" w:color="auto"/>
              <w:bottom w:val="double" w:sz="4" w:space="0" w:color="auto"/>
              <w:right w:val="double" w:sz="4" w:space="0" w:color="auto"/>
            </w:tcBorders>
          </w:tcPr>
          <w:p w14:paraId="10A06581" w14:textId="77777777" w:rsidR="00B65C29" w:rsidRPr="00B65C29" w:rsidRDefault="00B65C29" w:rsidP="00B65C29">
            <w:pPr>
              <w:spacing w:before="100" w:beforeAutospacing="1" w:after="100" w:afterAutospacing="1"/>
              <w:jc w:val="both"/>
              <w:rPr>
                <w:rFonts w:ascii="Times New Roman" w:eastAsia="Times New Roman" w:hAnsi="Times New Roman" w:cs="Times New Roman"/>
                <w:sz w:val="24"/>
                <w:szCs w:val="24"/>
              </w:rPr>
            </w:pPr>
            <w:r w:rsidRPr="00B65C29">
              <w:rPr>
                <w:rFonts w:ascii="Times New Roman" w:hAnsi="Times New Roman" w:cs="Times New Roman"/>
                <w:sz w:val="24"/>
                <w:szCs w:val="24"/>
              </w:rPr>
              <w:t>Strongly Agree</w:t>
            </w:r>
          </w:p>
        </w:tc>
      </w:tr>
      <w:tr w:rsidR="00B65C29" w14:paraId="22DBD35F" w14:textId="77777777" w:rsidTr="00B65C29">
        <w:tc>
          <w:tcPr>
            <w:tcW w:w="5334" w:type="dxa"/>
            <w:tcBorders>
              <w:left w:val="double" w:sz="4" w:space="0" w:color="auto"/>
              <w:bottom w:val="double" w:sz="4" w:space="0" w:color="auto"/>
              <w:right w:val="double" w:sz="4" w:space="0" w:color="auto"/>
            </w:tcBorders>
          </w:tcPr>
          <w:p w14:paraId="099B39B9" w14:textId="77777777" w:rsidR="00B65C29" w:rsidRPr="00B65C29" w:rsidRDefault="00B65C29" w:rsidP="00B65C29">
            <w:pPr>
              <w:tabs>
                <w:tab w:val="left" w:pos="990"/>
              </w:tabs>
              <w:spacing w:before="100" w:beforeAutospacing="1" w:after="100" w:afterAutospacing="1"/>
              <w:jc w:val="both"/>
              <w:rPr>
                <w:rFonts w:ascii="Times New Roman" w:eastAsia="Times New Roman" w:hAnsi="Times New Roman" w:cs="Times New Roman"/>
                <w:sz w:val="24"/>
                <w:szCs w:val="24"/>
              </w:rPr>
            </w:pPr>
            <w:r w:rsidRPr="00B65C29">
              <w:rPr>
                <w:rFonts w:ascii="Times New Roman" w:eastAsia="Times New Roman" w:hAnsi="Times New Roman" w:cs="Times New Roman"/>
                <w:sz w:val="24"/>
                <w:szCs w:val="24"/>
              </w:rPr>
              <w:t>Students are interested in using a digital student clearance system.</w:t>
            </w:r>
          </w:p>
        </w:tc>
        <w:tc>
          <w:tcPr>
            <w:tcW w:w="5335" w:type="dxa"/>
            <w:tcBorders>
              <w:left w:val="double" w:sz="4" w:space="0" w:color="auto"/>
              <w:bottom w:val="double" w:sz="4" w:space="0" w:color="auto"/>
              <w:right w:val="double" w:sz="4" w:space="0" w:color="auto"/>
            </w:tcBorders>
          </w:tcPr>
          <w:p w14:paraId="23021B3E" w14:textId="77777777" w:rsidR="00B65C29" w:rsidRPr="00B65C29" w:rsidRDefault="00B65C29" w:rsidP="00B65C29">
            <w:pPr>
              <w:spacing w:before="100" w:beforeAutospacing="1" w:after="100" w:afterAutospacing="1"/>
              <w:jc w:val="both"/>
              <w:rPr>
                <w:rFonts w:ascii="Times New Roman" w:eastAsia="Times New Roman" w:hAnsi="Times New Roman" w:cs="Times New Roman"/>
                <w:sz w:val="24"/>
                <w:szCs w:val="24"/>
              </w:rPr>
            </w:pPr>
            <w:r w:rsidRPr="00B65C29">
              <w:rPr>
                <w:rFonts w:ascii="Times New Roman" w:hAnsi="Times New Roman" w:cs="Times New Roman"/>
                <w:sz w:val="24"/>
                <w:szCs w:val="24"/>
              </w:rPr>
              <w:t>Strongly Agree</w:t>
            </w:r>
          </w:p>
        </w:tc>
      </w:tr>
    </w:tbl>
    <w:p w14:paraId="66489FAD" w14:textId="77777777" w:rsidR="00B65C29" w:rsidRPr="002B652E" w:rsidRDefault="00B65C29" w:rsidP="002B652E">
      <w:pPr>
        <w:spacing w:before="100" w:beforeAutospacing="1" w:after="100" w:afterAutospacing="1" w:line="240" w:lineRule="auto"/>
        <w:jc w:val="both"/>
        <w:rPr>
          <w:rFonts w:ascii="Times New Roman" w:eastAsia="Times New Roman" w:hAnsi="Times New Roman" w:cs="Times New Roman"/>
          <w:sz w:val="24"/>
          <w:szCs w:val="24"/>
        </w:rPr>
      </w:pPr>
    </w:p>
    <w:p w14:paraId="0B22AA95" w14:textId="77777777" w:rsidR="004E35D3" w:rsidRPr="004E35D3" w:rsidRDefault="002B652E" w:rsidP="00B65C29">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t>The findings further indicated that students strongly support the implementation of a digitalized clearance system that minimizes manual processing and reduces the burden of obtaining signatures through physical office visits.</w:t>
      </w:r>
    </w:p>
    <w:p w14:paraId="4BF6DDD6" w14:textId="77777777" w:rsidR="004E35D3" w:rsidRDefault="004E35D3" w:rsidP="00B65C29">
      <w:pPr>
        <w:spacing w:before="100" w:beforeAutospacing="1" w:after="100" w:afterAutospacing="1" w:line="240" w:lineRule="auto"/>
        <w:jc w:val="both"/>
        <w:rPr>
          <w:rFonts w:ascii="Times New Roman" w:hAnsi="Times New Roman" w:cs="Times New Roman"/>
          <w:b/>
          <w:sz w:val="24"/>
          <w:szCs w:val="24"/>
        </w:rPr>
      </w:pPr>
      <w:r w:rsidRPr="004E35D3">
        <w:rPr>
          <w:rFonts w:ascii="Times New Roman" w:hAnsi="Times New Roman" w:cs="Times New Roman"/>
          <w:b/>
          <w:sz w:val="24"/>
          <w:szCs w:val="24"/>
        </w:rPr>
        <w:softHyphen/>
      </w:r>
      <w:r w:rsidRPr="004E35D3">
        <w:rPr>
          <w:rFonts w:ascii="Times New Roman" w:hAnsi="Times New Roman" w:cs="Times New Roman"/>
          <w:b/>
          <w:sz w:val="24"/>
          <w:szCs w:val="24"/>
        </w:rPr>
        <w:softHyphen/>
      </w:r>
      <w:r w:rsidRPr="004E35D3">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sidRPr="004E35D3">
        <w:rPr>
          <w:rFonts w:ascii="Times New Roman" w:hAnsi="Times New Roman" w:cs="Times New Roman"/>
          <w:b/>
          <w:sz w:val="24"/>
          <w:szCs w:val="24"/>
        </w:rPr>
        <w:t>Figure 1. Student Clearance Process Flowchart</w:t>
      </w:r>
    </w:p>
    <w:p w14:paraId="58A92E10" w14:textId="77777777" w:rsidR="004E35D3" w:rsidRPr="004E35D3" w:rsidRDefault="004E35D3" w:rsidP="004E35D3">
      <w:pPr>
        <w:spacing w:before="100" w:beforeAutospacing="1"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14:anchorId="7B7F5A90" wp14:editId="4D25D514">
            <wp:extent cx="2838450" cy="53040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y First Boar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0169" cy="5363288"/>
                    </a:xfrm>
                    <a:prstGeom prst="rect">
                      <a:avLst/>
                    </a:prstGeom>
                  </pic:spPr>
                </pic:pic>
              </a:graphicData>
            </a:graphic>
          </wp:inline>
        </w:drawing>
      </w:r>
    </w:p>
    <w:p w14:paraId="6D58F50D" w14:textId="77777777" w:rsidR="008A5B0B" w:rsidRDefault="008A5B0B" w:rsidP="002B652E">
      <w:pPr>
        <w:spacing w:line="240" w:lineRule="auto"/>
        <w:jc w:val="both"/>
      </w:pPr>
    </w:p>
    <w:p w14:paraId="08BDDA61" w14:textId="77777777" w:rsidR="002B652E" w:rsidRPr="002B652E" w:rsidRDefault="008A5B0B" w:rsidP="002B652E">
      <w:pPr>
        <w:pStyle w:val="Heading1"/>
        <w:spacing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DISCUSSIONS</w:t>
      </w:r>
    </w:p>
    <w:p w14:paraId="766F6904" w14:textId="77777777" w:rsidR="002B652E" w:rsidRPr="002B652E" w:rsidRDefault="002B652E" w:rsidP="002B652E">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t>The results of the study support the importance of implementing web-based administrative systems in educational institutions. The findings confirm that the existing manual clearance process at St. Clare College of Caloocan presents several challenges for students and school personnel, particularly during peak clearance periods. The respondents’ positive perception toward the proposed E-Clearance System indicates that students value accessibility, efficiency, convenience, and reliability in school transactions.</w:t>
      </w:r>
    </w:p>
    <w:p w14:paraId="2B1CBDFC" w14:textId="77777777" w:rsidR="002B652E" w:rsidRPr="002B652E" w:rsidRDefault="002B652E" w:rsidP="002B652E">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t>The study also highlights the effectiveness of digital transformation in improving institutional operations. Through features such as online monitoring, centralized records management, and real-time status updates, the proposed system addresses the common issues associated with manual clearance procedures. These findings are consistent with related literature and studies emphasizing that automated systems improve administrative efficiency, reduce delays, and enhance user satisfaction.</w:t>
      </w:r>
    </w:p>
    <w:p w14:paraId="08B12605" w14:textId="77777777" w:rsidR="008A5B0B" w:rsidRPr="00392C3C" w:rsidRDefault="002B652E" w:rsidP="00392C3C">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t>Furthermore, the adoption of the Agile model in system development supports continuous improvement and user-centered design, ensuring that the developed system meets the needs of both students and authorized departments.</w:t>
      </w:r>
    </w:p>
    <w:p w14:paraId="0F0C4D82" w14:textId="77777777" w:rsidR="002B652E" w:rsidRPr="002B652E" w:rsidRDefault="008A5B0B" w:rsidP="002B652E">
      <w:pPr>
        <w:pStyle w:val="Heading1"/>
        <w:spacing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CONCLUSION</w:t>
      </w:r>
    </w:p>
    <w:p w14:paraId="660636D6" w14:textId="77777777" w:rsidR="002B652E" w:rsidRPr="002B652E" w:rsidRDefault="002B652E" w:rsidP="002B652E">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t>The study successfully developed an E-Clearance: A Web-Based Student Clearance Management System for St. Clare College of Caloocan. The proposed system was designed to address the inefficiencies and challenges associated with the traditional manual clearance process, including delays, long queues, and inconvenience experienced by students and staff.</w:t>
      </w:r>
    </w:p>
    <w:p w14:paraId="17729BF1" w14:textId="77777777" w:rsidR="002B652E" w:rsidRPr="002B652E" w:rsidRDefault="002B652E" w:rsidP="002B652E">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t>Based on the results of the study, the majority of respondents strongly supported the implementation of the proposed system, recognizing its potential to improve efficiency, accessibility, convenience, and reliability in processing student clearances. The system was also able to meet the objectives of the study by streamlining approval procedures, providing real-time updates, and reducing manual workload.</w:t>
      </w:r>
    </w:p>
    <w:p w14:paraId="22D52B1E" w14:textId="77777777" w:rsidR="008A5B0B" w:rsidRPr="00392C3C" w:rsidRDefault="002B652E" w:rsidP="00392C3C">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t>Therefore, the E-Clearance Management System serves as an effective and reliable solution that can significantly improve administrative operations and enhance student satisfaction within St. Clare College of Caloocan.</w:t>
      </w:r>
    </w:p>
    <w:p w14:paraId="66E3EB13" w14:textId="77777777" w:rsidR="002B652E" w:rsidRPr="002B652E" w:rsidRDefault="008A5B0B" w:rsidP="002B652E">
      <w:pPr>
        <w:pStyle w:val="Heading1"/>
        <w:spacing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ACKNOWLEDGEMENT </w:t>
      </w:r>
    </w:p>
    <w:p w14:paraId="50BE1530" w14:textId="77777777" w:rsidR="002B652E" w:rsidRPr="002B652E" w:rsidRDefault="002B652E" w:rsidP="002B652E">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t>The researchers would like to express their sincere gratitude to all the individuals who contributed to the completion of this study. First and foremost, the researchers offer their heartfelt gratitude to the Father in Heaven for His guidance, wisdom, strength, and blessings throughout the conduct of the research.</w:t>
      </w:r>
    </w:p>
    <w:p w14:paraId="273FB1C0" w14:textId="77777777" w:rsidR="002B652E" w:rsidRPr="002B652E" w:rsidRDefault="002B652E" w:rsidP="002B652E">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t>The researchers would also like to sincerely thank thei</w:t>
      </w:r>
      <w:r w:rsidR="00B65C29">
        <w:rPr>
          <w:rFonts w:ascii="Times New Roman" w:eastAsia="Times New Roman" w:hAnsi="Times New Roman" w:cs="Times New Roman"/>
          <w:sz w:val="24"/>
          <w:szCs w:val="24"/>
        </w:rPr>
        <w:t xml:space="preserve">r thesis adviser, Ma’am </w:t>
      </w:r>
      <w:proofErr w:type="spellStart"/>
      <w:r w:rsidR="00B65C29">
        <w:rPr>
          <w:rFonts w:ascii="Times New Roman" w:eastAsia="Times New Roman" w:hAnsi="Times New Roman" w:cs="Times New Roman"/>
          <w:sz w:val="24"/>
          <w:szCs w:val="24"/>
        </w:rPr>
        <w:t>Jeanethj</w:t>
      </w:r>
      <w:r w:rsidRPr="002B652E">
        <w:rPr>
          <w:rFonts w:ascii="Times New Roman" w:eastAsia="Times New Roman" w:hAnsi="Times New Roman" w:cs="Times New Roman"/>
          <w:sz w:val="24"/>
          <w:szCs w:val="24"/>
        </w:rPr>
        <w:t>oy</w:t>
      </w:r>
      <w:proofErr w:type="spellEnd"/>
      <w:r w:rsidRPr="002B652E">
        <w:rPr>
          <w:rFonts w:ascii="Times New Roman" w:eastAsia="Times New Roman" w:hAnsi="Times New Roman" w:cs="Times New Roman"/>
          <w:sz w:val="24"/>
          <w:szCs w:val="24"/>
        </w:rPr>
        <w:t xml:space="preserve"> D. Naturales, for her unwavering guidance, support, and valuable knowledge that greatly contributed to the successful completion of the study. Special appreciation is also extended to Ma’am </w:t>
      </w:r>
      <w:proofErr w:type="spellStart"/>
      <w:r w:rsidRPr="002B652E">
        <w:rPr>
          <w:rFonts w:ascii="Times New Roman" w:eastAsia="Times New Roman" w:hAnsi="Times New Roman" w:cs="Times New Roman"/>
          <w:sz w:val="24"/>
          <w:szCs w:val="24"/>
        </w:rPr>
        <w:t>Maireen</w:t>
      </w:r>
      <w:proofErr w:type="spellEnd"/>
      <w:r w:rsidRPr="002B652E">
        <w:rPr>
          <w:rFonts w:ascii="Times New Roman" w:eastAsia="Times New Roman" w:hAnsi="Times New Roman" w:cs="Times New Roman"/>
          <w:sz w:val="24"/>
          <w:szCs w:val="24"/>
        </w:rPr>
        <w:t xml:space="preserve"> Baltazar for her meaningful advice, guidance, and inspiration that significantly improved the quality of the research.</w:t>
      </w:r>
    </w:p>
    <w:p w14:paraId="5192C806" w14:textId="77777777" w:rsidR="002B652E" w:rsidRPr="002B652E" w:rsidRDefault="002B652E" w:rsidP="002B652E">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t>The researchers are deeply grateful to the panelists for their time, effort, evaluation, and valuable suggestions. Gratitude is also extended to St. Clare College of Caloocan for providing the opportunity and educational environment that made this study possible.</w:t>
      </w:r>
    </w:p>
    <w:p w14:paraId="07106DA4" w14:textId="77777777" w:rsidR="00B65C29" w:rsidRPr="002B652E" w:rsidRDefault="002B652E" w:rsidP="002B652E">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t>Lastly, the researchers sincerely thank their parents, guardians, respondents, and everyone who supported and inspired them throughout the completion of this study.</w:t>
      </w:r>
    </w:p>
    <w:p w14:paraId="1C4AEFCB" w14:textId="77777777" w:rsidR="008A5B0B" w:rsidRDefault="008A5B0B" w:rsidP="002B652E">
      <w:pPr>
        <w:pStyle w:val="Heading1"/>
        <w:spacing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REFERENCES</w:t>
      </w:r>
    </w:p>
    <w:p w14:paraId="01DDEF9A" w14:textId="77777777" w:rsidR="008A5B0B" w:rsidRPr="008A5B0B" w:rsidRDefault="008A5B0B" w:rsidP="002B652E">
      <w:pPr>
        <w:spacing w:line="240" w:lineRule="auto"/>
        <w:jc w:val="both"/>
      </w:pPr>
    </w:p>
    <w:p w14:paraId="3A3DAAE8" w14:textId="77777777" w:rsidR="00DB5959" w:rsidRPr="00DB5959" w:rsidRDefault="00DB5959" w:rsidP="00DB5959">
      <w:pPr>
        <w:pStyle w:val="ListParagraph"/>
        <w:numPr>
          <w:ilvl w:val="0"/>
          <w:numId w:val="5"/>
        </w:numPr>
        <w:spacing w:after="0" w:line="240" w:lineRule="auto"/>
        <w:jc w:val="both"/>
        <w:rPr>
          <w:rFonts w:ascii="Times New Roman" w:eastAsia="Times New Roman" w:hAnsi="Times New Roman" w:cs="Times New Roman"/>
          <w:sz w:val="24"/>
          <w:szCs w:val="24"/>
        </w:rPr>
      </w:pPr>
      <w:r w:rsidRPr="00DB5959">
        <w:rPr>
          <w:rFonts w:ascii="Times New Roman" w:eastAsia="Times New Roman" w:hAnsi="Times New Roman" w:cs="Times New Roman"/>
          <w:sz w:val="24"/>
          <w:szCs w:val="24"/>
        </w:rPr>
        <w:lastRenderedPageBreak/>
        <w:t xml:space="preserve">Adamu, A. (2022). </w:t>
      </w:r>
      <w:r w:rsidRPr="00DB5959">
        <w:rPr>
          <w:rFonts w:ascii="Times New Roman" w:eastAsia="Times New Roman" w:hAnsi="Times New Roman" w:cs="Times New Roman"/>
          <w:i/>
          <w:iCs/>
          <w:sz w:val="24"/>
          <w:szCs w:val="24"/>
        </w:rPr>
        <w:t>Online clearance system</w:t>
      </w:r>
      <w:r w:rsidRPr="00DB5959">
        <w:rPr>
          <w:rFonts w:ascii="Times New Roman" w:eastAsia="Times New Roman" w:hAnsi="Times New Roman" w:cs="Times New Roman"/>
          <w:sz w:val="24"/>
          <w:szCs w:val="24"/>
        </w:rPr>
        <w:t xml:space="preserve">. </w:t>
      </w:r>
      <w:r w:rsidRPr="00DB5959">
        <w:rPr>
          <w:rFonts w:ascii="Times New Roman" w:eastAsia="Times New Roman" w:hAnsi="Times New Roman" w:cs="Times New Roman"/>
          <w:b/>
          <w:bCs/>
          <w:sz w:val="24"/>
          <w:szCs w:val="24"/>
        </w:rPr>
        <w:t>FUDMA Journal of Sciences (FJS), 6</w:t>
      </w:r>
      <w:r w:rsidRPr="00DB5959">
        <w:rPr>
          <w:rFonts w:ascii="Times New Roman" w:eastAsia="Times New Roman" w:hAnsi="Times New Roman" w:cs="Times New Roman"/>
          <w:sz w:val="24"/>
          <w:szCs w:val="24"/>
        </w:rPr>
        <w:t xml:space="preserve">(2), 283–291. Retrieved from </w:t>
      </w:r>
      <w:hyperlink r:id="rId8" w:tgtFrame="_new" w:history="1">
        <w:r w:rsidRPr="00DB5959">
          <w:rPr>
            <w:rFonts w:ascii="Times New Roman" w:eastAsia="Times New Roman" w:hAnsi="Times New Roman" w:cs="Times New Roman"/>
            <w:sz w:val="24"/>
            <w:szCs w:val="24"/>
            <w:u w:val="single"/>
          </w:rPr>
          <w:t>https://www.researchgate.net/publication/370757433_ONLINE_CLEARANCE_SYSTEM</w:t>
        </w:r>
      </w:hyperlink>
      <w:r w:rsidRPr="00DB5959">
        <w:rPr>
          <w:rFonts w:ascii="Times New Roman" w:eastAsia="Times New Roman" w:hAnsi="Times New Roman" w:cs="Times New Roman"/>
          <w:sz w:val="24"/>
          <w:szCs w:val="24"/>
        </w:rPr>
        <w:t xml:space="preserve"> </w:t>
      </w:r>
    </w:p>
    <w:p w14:paraId="6AD25674" w14:textId="77777777" w:rsidR="00DB5959" w:rsidRPr="00DB5959" w:rsidRDefault="00DB5959" w:rsidP="00DB5959">
      <w:pPr>
        <w:pStyle w:val="ListParagraph"/>
        <w:numPr>
          <w:ilvl w:val="0"/>
          <w:numId w:val="5"/>
        </w:numPr>
        <w:spacing w:after="0" w:line="240" w:lineRule="auto"/>
        <w:jc w:val="both"/>
        <w:rPr>
          <w:rFonts w:ascii="Times New Roman" w:eastAsia="Times New Roman" w:hAnsi="Times New Roman" w:cs="Times New Roman"/>
          <w:sz w:val="24"/>
          <w:szCs w:val="24"/>
        </w:rPr>
      </w:pPr>
      <w:r w:rsidRPr="00DB5959">
        <w:rPr>
          <w:rFonts w:ascii="Times New Roman" w:eastAsia="Times New Roman" w:hAnsi="Times New Roman" w:cs="Times New Roman"/>
          <w:sz w:val="24"/>
          <w:szCs w:val="24"/>
        </w:rPr>
        <w:t>Al-</w:t>
      </w:r>
      <w:proofErr w:type="spellStart"/>
      <w:r w:rsidRPr="00DB5959">
        <w:rPr>
          <w:rFonts w:ascii="Times New Roman" w:eastAsia="Times New Roman" w:hAnsi="Times New Roman" w:cs="Times New Roman"/>
          <w:sz w:val="24"/>
          <w:szCs w:val="24"/>
        </w:rPr>
        <w:t>Samarraie</w:t>
      </w:r>
      <w:proofErr w:type="spellEnd"/>
      <w:r w:rsidRPr="00DB5959">
        <w:rPr>
          <w:rFonts w:ascii="Times New Roman" w:eastAsia="Times New Roman" w:hAnsi="Times New Roman" w:cs="Times New Roman"/>
          <w:sz w:val="24"/>
          <w:szCs w:val="24"/>
        </w:rPr>
        <w:t xml:space="preserve">, H., &amp; Saeed, N. (2022). </w:t>
      </w:r>
      <w:r w:rsidRPr="00DB5959">
        <w:rPr>
          <w:rFonts w:ascii="Times New Roman" w:eastAsia="Times New Roman" w:hAnsi="Times New Roman" w:cs="Times New Roman"/>
          <w:i/>
          <w:iCs/>
          <w:sz w:val="24"/>
          <w:szCs w:val="24"/>
        </w:rPr>
        <w:t>The role of digital transformation in improving higher education administration</w:t>
      </w:r>
      <w:r w:rsidRPr="00DB5959">
        <w:rPr>
          <w:rFonts w:ascii="Times New Roman" w:eastAsia="Times New Roman" w:hAnsi="Times New Roman" w:cs="Times New Roman"/>
          <w:sz w:val="24"/>
          <w:szCs w:val="24"/>
        </w:rPr>
        <w:t xml:space="preserve">. </w:t>
      </w:r>
      <w:r w:rsidRPr="00DB5959">
        <w:rPr>
          <w:rFonts w:ascii="Times New Roman" w:eastAsia="Times New Roman" w:hAnsi="Times New Roman" w:cs="Times New Roman"/>
          <w:b/>
          <w:bCs/>
          <w:sz w:val="24"/>
          <w:szCs w:val="24"/>
        </w:rPr>
        <w:t>Education and Information Technologies, 27</w:t>
      </w:r>
      <w:r w:rsidRPr="00DB5959">
        <w:rPr>
          <w:rFonts w:ascii="Times New Roman" w:eastAsia="Times New Roman" w:hAnsi="Times New Roman" w:cs="Times New Roman"/>
          <w:sz w:val="24"/>
          <w:szCs w:val="24"/>
        </w:rPr>
        <w:t xml:space="preserve">, 7893–7915. </w:t>
      </w:r>
      <w:hyperlink r:id="rId9" w:tgtFrame="_new" w:history="1">
        <w:r w:rsidRPr="00DB5959">
          <w:rPr>
            <w:rFonts w:ascii="Times New Roman" w:eastAsia="Times New Roman" w:hAnsi="Times New Roman" w:cs="Times New Roman"/>
            <w:sz w:val="24"/>
            <w:szCs w:val="24"/>
            <w:u w:val="single"/>
          </w:rPr>
          <w:t>https://doi.org/10.1007/s10639-022-10935-8</w:t>
        </w:r>
      </w:hyperlink>
      <w:r w:rsidRPr="00DB5959">
        <w:rPr>
          <w:rFonts w:ascii="Times New Roman" w:eastAsia="Times New Roman" w:hAnsi="Times New Roman" w:cs="Times New Roman"/>
          <w:sz w:val="24"/>
          <w:szCs w:val="24"/>
        </w:rPr>
        <w:t xml:space="preserve"> </w:t>
      </w:r>
    </w:p>
    <w:p w14:paraId="224B9E9F" w14:textId="77777777" w:rsidR="00DB5959" w:rsidRPr="00DB5959" w:rsidRDefault="00DB5959" w:rsidP="00DB5959">
      <w:pPr>
        <w:pStyle w:val="ListParagraph"/>
        <w:numPr>
          <w:ilvl w:val="0"/>
          <w:numId w:val="5"/>
        </w:numPr>
        <w:spacing w:after="0" w:line="240" w:lineRule="auto"/>
        <w:jc w:val="both"/>
        <w:rPr>
          <w:rFonts w:ascii="Times New Roman" w:eastAsia="Times New Roman" w:hAnsi="Times New Roman" w:cs="Times New Roman"/>
          <w:sz w:val="24"/>
          <w:szCs w:val="24"/>
        </w:rPr>
      </w:pPr>
      <w:proofErr w:type="spellStart"/>
      <w:r w:rsidRPr="00DB5959">
        <w:rPr>
          <w:rFonts w:ascii="Times New Roman" w:eastAsia="Times New Roman" w:hAnsi="Times New Roman" w:cs="Times New Roman"/>
          <w:sz w:val="24"/>
          <w:szCs w:val="24"/>
        </w:rPr>
        <w:t>AlSideiri</w:t>
      </w:r>
      <w:proofErr w:type="spellEnd"/>
      <w:r w:rsidRPr="00DB5959">
        <w:rPr>
          <w:rFonts w:ascii="Times New Roman" w:eastAsia="Times New Roman" w:hAnsi="Times New Roman" w:cs="Times New Roman"/>
          <w:sz w:val="24"/>
          <w:szCs w:val="24"/>
        </w:rPr>
        <w:t xml:space="preserve">, A., </w:t>
      </w:r>
      <w:proofErr w:type="spellStart"/>
      <w:r w:rsidRPr="00DB5959">
        <w:rPr>
          <w:rFonts w:ascii="Times New Roman" w:eastAsia="Times New Roman" w:hAnsi="Times New Roman" w:cs="Times New Roman"/>
          <w:sz w:val="24"/>
          <w:szCs w:val="24"/>
        </w:rPr>
        <w:t>Tawafak</w:t>
      </w:r>
      <w:proofErr w:type="spellEnd"/>
      <w:r w:rsidRPr="00DB5959">
        <w:rPr>
          <w:rFonts w:ascii="Times New Roman" w:eastAsia="Times New Roman" w:hAnsi="Times New Roman" w:cs="Times New Roman"/>
          <w:sz w:val="24"/>
          <w:szCs w:val="24"/>
        </w:rPr>
        <w:t xml:space="preserve">, R. M., AlFarsi, G., Khudayer, B. H., &amp; Cob, Z. C. (2023). </w:t>
      </w:r>
      <w:r w:rsidRPr="00DB5959">
        <w:rPr>
          <w:rFonts w:ascii="Times New Roman" w:eastAsia="Times New Roman" w:hAnsi="Times New Roman" w:cs="Times New Roman"/>
          <w:i/>
          <w:iCs/>
          <w:sz w:val="24"/>
          <w:szCs w:val="24"/>
        </w:rPr>
        <w:t>Development of online clearance system using web-based system</w:t>
      </w:r>
      <w:r w:rsidRPr="00DB5959">
        <w:rPr>
          <w:rFonts w:ascii="Times New Roman" w:eastAsia="Times New Roman" w:hAnsi="Times New Roman" w:cs="Times New Roman"/>
          <w:sz w:val="24"/>
          <w:szCs w:val="24"/>
        </w:rPr>
        <w:t xml:space="preserve">. In </w:t>
      </w:r>
      <w:r w:rsidRPr="00DB5959">
        <w:rPr>
          <w:rFonts w:ascii="Times New Roman" w:eastAsia="Times New Roman" w:hAnsi="Times New Roman" w:cs="Times New Roman"/>
          <w:b/>
          <w:bCs/>
          <w:sz w:val="24"/>
          <w:szCs w:val="24"/>
        </w:rPr>
        <w:t>2023 Fifth International Conference on Electrical, Computer and Communication Technologies (ICECCT)</w:t>
      </w:r>
      <w:r w:rsidRPr="00DB5959">
        <w:rPr>
          <w:rFonts w:ascii="Times New Roman" w:eastAsia="Times New Roman" w:hAnsi="Times New Roman" w:cs="Times New Roman"/>
          <w:sz w:val="24"/>
          <w:szCs w:val="24"/>
        </w:rPr>
        <w:t xml:space="preserve"> (pp. 1–6). IEEE. https://doi.org/10.1109/ICECCT56650.2023.10179667 </w:t>
      </w:r>
    </w:p>
    <w:p w14:paraId="4A11049D" w14:textId="77777777" w:rsidR="00DB5959" w:rsidRPr="00DB5959" w:rsidRDefault="00DB5959" w:rsidP="00DB5959">
      <w:pPr>
        <w:pStyle w:val="ListParagraph"/>
        <w:numPr>
          <w:ilvl w:val="0"/>
          <w:numId w:val="5"/>
        </w:numPr>
        <w:spacing w:after="0" w:line="240" w:lineRule="auto"/>
        <w:jc w:val="both"/>
        <w:rPr>
          <w:rFonts w:ascii="Times New Roman" w:eastAsia="Times New Roman" w:hAnsi="Times New Roman" w:cs="Times New Roman"/>
          <w:sz w:val="24"/>
          <w:szCs w:val="24"/>
        </w:rPr>
      </w:pPr>
      <w:proofErr w:type="spellStart"/>
      <w:r w:rsidRPr="00DB5959">
        <w:rPr>
          <w:rFonts w:ascii="Times New Roman" w:eastAsia="Times New Roman" w:hAnsi="Times New Roman" w:cs="Times New Roman"/>
          <w:sz w:val="24"/>
          <w:szCs w:val="24"/>
        </w:rPr>
        <w:t>Bawack</w:t>
      </w:r>
      <w:proofErr w:type="spellEnd"/>
      <w:r w:rsidRPr="00DB5959">
        <w:rPr>
          <w:rFonts w:ascii="Times New Roman" w:eastAsia="Times New Roman" w:hAnsi="Times New Roman" w:cs="Times New Roman"/>
          <w:sz w:val="24"/>
          <w:szCs w:val="24"/>
        </w:rPr>
        <w:t xml:space="preserve">, R. E., &amp; Kala </w:t>
      </w:r>
      <w:proofErr w:type="spellStart"/>
      <w:r w:rsidRPr="00DB5959">
        <w:rPr>
          <w:rFonts w:ascii="Times New Roman" w:eastAsia="Times New Roman" w:hAnsi="Times New Roman" w:cs="Times New Roman"/>
          <w:sz w:val="24"/>
          <w:szCs w:val="24"/>
        </w:rPr>
        <w:t>Kamdjoug</w:t>
      </w:r>
      <w:proofErr w:type="spellEnd"/>
      <w:r w:rsidRPr="00DB5959">
        <w:rPr>
          <w:rFonts w:ascii="Times New Roman" w:eastAsia="Times New Roman" w:hAnsi="Times New Roman" w:cs="Times New Roman"/>
          <w:sz w:val="24"/>
          <w:szCs w:val="24"/>
        </w:rPr>
        <w:t xml:space="preserve">, J. R. (2023). </w:t>
      </w:r>
      <w:r w:rsidRPr="00DB5959">
        <w:rPr>
          <w:rFonts w:ascii="Times New Roman" w:eastAsia="Times New Roman" w:hAnsi="Times New Roman" w:cs="Times New Roman"/>
          <w:i/>
          <w:iCs/>
          <w:sz w:val="24"/>
          <w:szCs w:val="24"/>
        </w:rPr>
        <w:t>Digital transformation and process efficiency in organizations: Evidence from education sector systems</w:t>
      </w:r>
      <w:r w:rsidRPr="00DB5959">
        <w:rPr>
          <w:rFonts w:ascii="Times New Roman" w:eastAsia="Times New Roman" w:hAnsi="Times New Roman" w:cs="Times New Roman"/>
          <w:sz w:val="24"/>
          <w:szCs w:val="24"/>
        </w:rPr>
        <w:t xml:space="preserve">. </w:t>
      </w:r>
      <w:r w:rsidRPr="00DB5959">
        <w:rPr>
          <w:rFonts w:ascii="Times New Roman" w:eastAsia="Times New Roman" w:hAnsi="Times New Roman" w:cs="Times New Roman"/>
          <w:b/>
          <w:bCs/>
          <w:sz w:val="24"/>
          <w:szCs w:val="24"/>
        </w:rPr>
        <w:t>Government Information Quarterly, 40</w:t>
      </w:r>
      <w:r w:rsidRPr="00DB5959">
        <w:rPr>
          <w:rFonts w:ascii="Times New Roman" w:eastAsia="Times New Roman" w:hAnsi="Times New Roman" w:cs="Times New Roman"/>
          <w:sz w:val="24"/>
          <w:szCs w:val="24"/>
        </w:rPr>
        <w:t xml:space="preserve">(2), 101784. </w:t>
      </w:r>
      <w:hyperlink r:id="rId10" w:tgtFrame="_new" w:history="1">
        <w:r w:rsidRPr="00DB5959">
          <w:rPr>
            <w:rFonts w:ascii="Times New Roman" w:eastAsia="Times New Roman" w:hAnsi="Times New Roman" w:cs="Times New Roman"/>
            <w:sz w:val="24"/>
            <w:szCs w:val="24"/>
            <w:u w:val="single"/>
          </w:rPr>
          <w:t>https://doi.org/10.1016/j.giq.2022.101784</w:t>
        </w:r>
      </w:hyperlink>
      <w:r w:rsidRPr="00DB5959">
        <w:rPr>
          <w:rFonts w:ascii="Times New Roman" w:eastAsia="Times New Roman" w:hAnsi="Times New Roman" w:cs="Times New Roman"/>
          <w:sz w:val="24"/>
          <w:szCs w:val="24"/>
        </w:rPr>
        <w:t xml:space="preserve"> </w:t>
      </w:r>
    </w:p>
    <w:p w14:paraId="09EAE67C" w14:textId="77777777" w:rsidR="00DB5959" w:rsidRPr="00DB5959" w:rsidRDefault="00DB5959" w:rsidP="00DB5959">
      <w:pPr>
        <w:pStyle w:val="ListParagraph"/>
        <w:numPr>
          <w:ilvl w:val="0"/>
          <w:numId w:val="5"/>
        </w:numPr>
        <w:spacing w:after="0" w:line="240" w:lineRule="auto"/>
        <w:jc w:val="both"/>
        <w:rPr>
          <w:rFonts w:ascii="Times New Roman" w:eastAsia="Times New Roman" w:hAnsi="Times New Roman" w:cs="Times New Roman"/>
          <w:sz w:val="24"/>
          <w:szCs w:val="24"/>
        </w:rPr>
      </w:pPr>
      <w:r w:rsidRPr="00DB5959">
        <w:rPr>
          <w:rFonts w:ascii="Times New Roman" w:eastAsia="Times New Roman" w:hAnsi="Times New Roman" w:cs="Times New Roman"/>
          <w:sz w:val="24"/>
          <w:szCs w:val="24"/>
        </w:rPr>
        <w:t xml:space="preserve">Desalegn, A., W/Michael, D., &amp; Tamirat, B. (2022). </w:t>
      </w:r>
      <w:r w:rsidRPr="00DB5959">
        <w:rPr>
          <w:rFonts w:ascii="Times New Roman" w:eastAsia="Times New Roman" w:hAnsi="Times New Roman" w:cs="Times New Roman"/>
          <w:i/>
          <w:iCs/>
          <w:sz w:val="24"/>
          <w:szCs w:val="24"/>
        </w:rPr>
        <w:t>Final clearance management system</w:t>
      </w:r>
      <w:r w:rsidRPr="00DB5959">
        <w:rPr>
          <w:rFonts w:ascii="Times New Roman" w:eastAsia="Times New Roman" w:hAnsi="Times New Roman" w:cs="Times New Roman"/>
          <w:sz w:val="24"/>
          <w:szCs w:val="24"/>
        </w:rPr>
        <w:t xml:space="preserve">. </w:t>
      </w:r>
      <w:proofErr w:type="spellStart"/>
      <w:r w:rsidRPr="00DB5959">
        <w:rPr>
          <w:rFonts w:ascii="Times New Roman" w:eastAsia="Times New Roman" w:hAnsi="Times New Roman" w:cs="Times New Roman"/>
          <w:sz w:val="24"/>
          <w:szCs w:val="24"/>
        </w:rPr>
        <w:t>Wachemo</w:t>
      </w:r>
      <w:proofErr w:type="spellEnd"/>
      <w:r w:rsidRPr="00DB5959">
        <w:rPr>
          <w:rFonts w:ascii="Times New Roman" w:eastAsia="Times New Roman" w:hAnsi="Times New Roman" w:cs="Times New Roman"/>
          <w:sz w:val="24"/>
          <w:szCs w:val="24"/>
        </w:rPr>
        <w:t xml:space="preserve"> University. Retrieved from </w:t>
      </w:r>
      <w:hyperlink r:id="rId11" w:tgtFrame="_new" w:history="1">
        <w:r w:rsidRPr="00DB5959">
          <w:rPr>
            <w:rFonts w:ascii="Times New Roman" w:eastAsia="Times New Roman" w:hAnsi="Times New Roman" w:cs="Times New Roman"/>
            <w:sz w:val="24"/>
            <w:szCs w:val="24"/>
            <w:u w:val="single"/>
          </w:rPr>
          <w:t>https://www.scribd.com/document/622124498/Final-Clearance-Management-System</w:t>
        </w:r>
      </w:hyperlink>
      <w:r w:rsidRPr="00DB5959">
        <w:rPr>
          <w:rFonts w:ascii="Times New Roman" w:eastAsia="Times New Roman" w:hAnsi="Times New Roman" w:cs="Times New Roman"/>
          <w:sz w:val="24"/>
          <w:szCs w:val="24"/>
        </w:rPr>
        <w:t xml:space="preserve"> </w:t>
      </w:r>
    </w:p>
    <w:p w14:paraId="1398E8A9" w14:textId="77777777" w:rsidR="00DB5959" w:rsidRPr="00DB5959" w:rsidRDefault="00DB5959" w:rsidP="00DB5959">
      <w:pPr>
        <w:pStyle w:val="ListParagraph"/>
        <w:numPr>
          <w:ilvl w:val="0"/>
          <w:numId w:val="5"/>
        </w:numPr>
        <w:spacing w:after="0" w:line="240" w:lineRule="auto"/>
        <w:jc w:val="both"/>
        <w:rPr>
          <w:rFonts w:ascii="Times New Roman" w:eastAsia="Times New Roman" w:hAnsi="Times New Roman" w:cs="Times New Roman"/>
          <w:sz w:val="24"/>
          <w:szCs w:val="24"/>
        </w:rPr>
      </w:pPr>
      <w:r w:rsidRPr="00DB5959">
        <w:rPr>
          <w:rFonts w:ascii="Times New Roman" w:eastAsia="Times New Roman" w:hAnsi="Times New Roman" w:cs="Times New Roman"/>
          <w:sz w:val="24"/>
          <w:szCs w:val="24"/>
        </w:rPr>
        <w:t xml:space="preserve">Hasan, S. B., Abdullah, Y. N., &amp; Darwesh, M. K. (2023). </w:t>
      </w:r>
      <w:r w:rsidRPr="00DB5959">
        <w:rPr>
          <w:rFonts w:ascii="Times New Roman" w:eastAsia="Times New Roman" w:hAnsi="Times New Roman" w:cs="Times New Roman"/>
          <w:i/>
          <w:iCs/>
          <w:sz w:val="24"/>
          <w:szCs w:val="24"/>
        </w:rPr>
        <w:t>Design and implementation: The digital transformation of the student clearance system for Soran University</w:t>
      </w:r>
      <w:r w:rsidRPr="00DB5959">
        <w:rPr>
          <w:rFonts w:ascii="Times New Roman" w:eastAsia="Times New Roman" w:hAnsi="Times New Roman" w:cs="Times New Roman"/>
          <w:sz w:val="24"/>
          <w:szCs w:val="24"/>
        </w:rPr>
        <w:t xml:space="preserve">. </w:t>
      </w:r>
      <w:r w:rsidRPr="00DB5959">
        <w:rPr>
          <w:rFonts w:ascii="Times New Roman" w:eastAsia="Times New Roman" w:hAnsi="Times New Roman" w:cs="Times New Roman"/>
          <w:b/>
          <w:bCs/>
          <w:sz w:val="24"/>
          <w:szCs w:val="24"/>
        </w:rPr>
        <w:t>Academic Journal of Nawroz University, 12</w:t>
      </w:r>
      <w:r w:rsidRPr="00DB5959">
        <w:rPr>
          <w:rFonts w:ascii="Times New Roman" w:eastAsia="Times New Roman" w:hAnsi="Times New Roman" w:cs="Times New Roman"/>
          <w:sz w:val="24"/>
          <w:szCs w:val="24"/>
        </w:rPr>
        <w:t xml:space="preserve">(3). Retrieved from </w:t>
      </w:r>
      <w:hyperlink r:id="rId12" w:tgtFrame="_new" w:history="1">
        <w:r w:rsidRPr="00DB5959">
          <w:rPr>
            <w:rFonts w:ascii="Times New Roman" w:eastAsia="Times New Roman" w:hAnsi="Times New Roman" w:cs="Times New Roman"/>
            <w:sz w:val="24"/>
            <w:szCs w:val="24"/>
            <w:u w:val="single"/>
          </w:rPr>
          <w:t>https://tinyurl.com/46zajhw8</w:t>
        </w:r>
      </w:hyperlink>
      <w:r w:rsidRPr="00DB5959">
        <w:rPr>
          <w:rFonts w:ascii="Times New Roman" w:eastAsia="Times New Roman" w:hAnsi="Times New Roman" w:cs="Times New Roman"/>
          <w:sz w:val="24"/>
          <w:szCs w:val="24"/>
        </w:rPr>
        <w:t xml:space="preserve"> </w:t>
      </w:r>
    </w:p>
    <w:p w14:paraId="6C22450D" w14:textId="77777777" w:rsidR="00DB5959" w:rsidRPr="00DB5959" w:rsidRDefault="00DB5959" w:rsidP="00DB5959">
      <w:pPr>
        <w:pStyle w:val="ListParagraph"/>
        <w:numPr>
          <w:ilvl w:val="0"/>
          <w:numId w:val="5"/>
        </w:numPr>
        <w:spacing w:after="0" w:line="240" w:lineRule="auto"/>
        <w:jc w:val="both"/>
        <w:rPr>
          <w:rFonts w:ascii="Times New Roman" w:eastAsia="Times New Roman" w:hAnsi="Times New Roman" w:cs="Times New Roman"/>
          <w:sz w:val="24"/>
          <w:szCs w:val="24"/>
        </w:rPr>
      </w:pPr>
      <w:proofErr w:type="spellStart"/>
      <w:r w:rsidRPr="00DB5959">
        <w:rPr>
          <w:rFonts w:ascii="Times New Roman" w:eastAsia="Times New Roman" w:hAnsi="Times New Roman" w:cs="Times New Roman"/>
          <w:sz w:val="24"/>
          <w:szCs w:val="24"/>
        </w:rPr>
        <w:t>Jauculan</w:t>
      </w:r>
      <w:proofErr w:type="spellEnd"/>
      <w:r w:rsidRPr="00DB5959">
        <w:rPr>
          <w:rFonts w:ascii="Times New Roman" w:eastAsia="Times New Roman" w:hAnsi="Times New Roman" w:cs="Times New Roman"/>
          <w:sz w:val="24"/>
          <w:szCs w:val="24"/>
        </w:rPr>
        <w:t xml:space="preserve">, L. L., &amp; </w:t>
      </w:r>
      <w:proofErr w:type="spellStart"/>
      <w:r w:rsidRPr="00DB5959">
        <w:rPr>
          <w:rFonts w:ascii="Times New Roman" w:eastAsia="Times New Roman" w:hAnsi="Times New Roman" w:cs="Times New Roman"/>
          <w:sz w:val="24"/>
          <w:szCs w:val="24"/>
        </w:rPr>
        <w:t>Patayon</w:t>
      </w:r>
      <w:proofErr w:type="spellEnd"/>
      <w:r w:rsidRPr="00DB5959">
        <w:rPr>
          <w:rFonts w:ascii="Times New Roman" w:eastAsia="Times New Roman" w:hAnsi="Times New Roman" w:cs="Times New Roman"/>
          <w:sz w:val="24"/>
          <w:szCs w:val="24"/>
        </w:rPr>
        <w:t xml:space="preserve">, U. B. (2024). </w:t>
      </w:r>
      <w:r w:rsidRPr="00DB5959">
        <w:rPr>
          <w:rFonts w:ascii="Times New Roman" w:eastAsia="Times New Roman" w:hAnsi="Times New Roman" w:cs="Times New Roman"/>
          <w:i/>
          <w:iCs/>
          <w:sz w:val="24"/>
          <w:szCs w:val="24"/>
        </w:rPr>
        <w:t>Enhancing UX/UI: A mixed-approach evaluation of a web-based student clearance system at a state university in the Philippines</w:t>
      </w:r>
      <w:r w:rsidRPr="00DB5959">
        <w:rPr>
          <w:rFonts w:ascii="Times New Roman" w:eastAsia="Times New Roman" w:hAnsi="Times New Roman" w:cs="Times New Roman"/>
          <w:sz w:val="24"/>
          <w:szCs w:val="24"/>
        </w:rPr>
        <w:t xml:space="preserve">. </w:t>
      </w:r>
      <w:r w:rsidRPr="00DB5959">
        <w:rPr>
          <w:rFonts w:ascii="Times New Roman" w:eastAsia="Times New Roman" w:hAnsi="Times New Roman" w:cs="Times New Roman"/>
          <w:b/>
          <w:bCs/>
          <w:sz w:val="24"/>
          <w:szCs w:val="24"/>
        </w:rPr>
        <w:t>Procedia Computer Science, 234</w:t>
      </w:r>
      <w:r w:rsidRPr="00DB5959">
        <w:rPr>
          <w:rFonts w:ascii="Times New Roman" w:eastAsia="Times New Roman" w:hAnsi="Times New Roman" w:cs="Times New Roman"/>
          <w:sz w:val="24"/>
          <w:szCs w:val="24"/>
        </w:rPr>
        <w:t xml:space="preserve">, 1061–1068. Retrieved from </w:t>
      </w:r>
      <w:hyperlink r:id="rId13" w:tgtFrame="_new" w:history="1">
        <w:r w:rsidRPr="00DB5959">
          <w:rPr>
            <w:rFonts w:ascii="Times New Roman" w:eastAsia="Times New Roman" w:hAnsi="Times New Roman" w:cs="Times New Roman"/>
            <w:sz w:val="24"/>
            <w:szCs w:val="24"/>
            <w:u w:val="single"/>
          </w:rPr>
          <w:t>https://www.sciencedirect.com/science/article/pii/S1877050924004587</w:t>
        </w:r>
      </w:hyperlink>
      <w:r w:rsidRPr="00DB5959">
        <w:rPr>
          <w:rFonts w:ascii="Times New Roman" w:eastAsia="Times New Roman" w:hAnsi="Times New Roman" w:cs="Times New Roman"/>
          <w:sz w:val="24"/>
          <w:szCs w:val="24"/>
        </w:rPr>
        <w:t xml:space="preserve"> </w:t>
      </w:r>
    </w:p>
    <w:p w14:paraId="79C0039F" w14:textId="77777777" w:rsidR="00DB5959" w:rsidRPr="00DB5959" w:rsidRDefault="00DB5959" w:rsidP="00DB5959">
      <w:pPr>
        <w:pStyle w:val="ListParagraph"/>
        <w:numPr>
          <w:ilvl w:val="0"/>
          <w:numId w:val="5"/>
        </w:numPr>
        <w:spacing w:after="0" w:line="240" w:lineRule="auto"/>
        <w:jc w:val="both"/>
        <w:rPr>
          <w:rFonts w:ascii="Times New Roman" w:eastAsia="Times New Roman" w:hAnsi="Times New Roman" w:cs="Times New Roman"/>
          <w:sz w:val="24"/>
          <w:szCs w:val="24"/>
        </w:rPr>
      </w:pPr>
      <w:proofErr w:type="spellStart"/>
      <w:r w:rsidRPr="00DB5959">
        <w:rPr>
          <w:rFonts w:ascii="Times New Roman" w:eastAsia="Times New Roman" w:hAnsi="Times New Roman" w:cs="Times New Roman"/>
          <w:sz w:val="24"/>
          <w:szCs w:val="24"/>
        </w:rPr>
        <w:t>Jornadal</w:t>
      </w:r>
      <w:proofErr w:type="spellEnd"/>
      <w:r w:rsidRPr="00DB5959">
        <w:rPr>
          <w:rFonts w:ascii="Times New Roman" w:eastAsia="Times New Roman" w:hAnsi="Times New Roman" w:cs="Times New Roman"/>
          <w:sz w:val="24"/>
          <w:szCs w:val="24"/>
        </w:rPr>
        <w:t xml:space="preserve">, M. L. F., </w:t>
      </w:r>
      <w:proofErr w:type="spellStart"/>
      <w:r w:rsidRPr="00DB5959">
        <w:rPr>
          <w:rFonts w:ascii="Times New Roman" w:eastAsia="Times New Roman" w:hAnsi="Times New Roman" w:cs="Times New Roman"/>
          <w:sz w:val="24"/>
          <w:szCs w:val="24"/>
        </w:rPr>
        <w:t>Panimoto</w:t>
      </w:r>
      <w:proofErr w:type="spellEnd"/>
      <w:r w:rsidRPr="00DB5959">
        <w:rPr>
          <w:rFonts w:ascii="Times New Roman" w:eastAsia="Times New Roman" w:hAnsi="Times New Roman" w:cs="Times New Roman"/>
          <w:sz w:val="24"/>
          <w:szCs w:val="24"/>
        </w:rPr>
        <w:t xml:space="preserve">, J. A. S., Patiño, D. P. J., </w:t>
      </w:r>
      <w:proofErr w:type="spellStart"/>
      <w:r w:rsidRPr="00DB5959">
        <w:rPr>
          <w:rFonts w:ascii="Times New Roman" w:eastAsia="Times New Roman" w:hAnsi="Times New Roman" w:cs="Times New Roman"/>
          <w:sz w:val="24"/>
          <w:szCs w:val="24"/>
        </w:rPr>
        <w:t>Cajilig</w:t>
      </w:r>
      <w:proofErr w:type="spellEnd"/>
      <w:r w:rsidRPr="00DB5959">
        <w:rPr>
          <w:rFonts w:ascii="Times New Roman" w:eastAsia="Times New Roman" w:hAnsi="Times New Roman" w:cs="Times New Roman"/>
          <w:sz w:val="24"/>
          <w:szCs w:val="24"/>
        </w:rPr>
        <w:t xml:space="preserve">, V. C. P., </w:t>
      </w:r>
      <w:proofErr w:type="spellStart"/>
      <w:r w:rsidRPr="00DB5959">
        <w:rPr>
          <w:rFonts w:ascii="Times New Roman" w:eastAsia="Times New Roman" w:hAnsi="Times New Roman" w:cs="Times New Roman"/>
          <w:sz w:val="24"/>
          <w:szCs w:val="24"/>
        </w:rPr>
        <w:t>Fortunado</w:t>
      </w:r>
      <w:proofErr w:type="spellEnd"/>
      <w:r w:rsidRPr="00DB5959">
        <w:rPr>
          <w:rFonts w:ascii="Times New Roman" w:eastAsia="Times New Roman" w:hAnsi="Times New Roman" w:cs="Times New Roman"/>
          <w:sz w:val="24"/>
          <w:szCs w:val="24"/>
        </w:rPr>
        <w:t xml:space="preserve">, R. V., Pelaez, A. Y., &amp; </w:t>
      </w:r>
      <w:proofErr w:type="spellStart"/>
      <w:r w:rsidRPr="00DB5959">
        <w:rPr>
          <w:rFonts w:ascii="Times New Roman" w:eastAsia="Times New Roman" w:hAnsi="Times New Roman" w:cs="Times New Roman"/>
          <w:sz w:val="24"/>
          <w:szCs w:val="24"/>
        </w:rPr>
        <w:t>Forca</w:t>
      </w:r>
      <w:proofErr w:type="spellEnd"/>
      <w:r w:rsidRPr="00DB5959">
        <w:rPr>
          <w:rFonts w:ascii="Times New Roman" w:eastAsia="Times New Roman" w:hAnsi="Times New Roman" w:cs="Times New Roman"/>
          <w:sz w:val="24"/>
          <w:szCs w:val="24"/>
        </w:rPr>
        <w:t xml:space="preserve">, A. J. (2025). </w:t>
      </w:r>
      <w:r w:rsidRPr="00DB5959">
        <w:rPr>
          <w:rFonts w:ascii="Times New Roman" w:eastAsia="Times New Roman" w:hAnsi="Times New Roman" w:cs="Times New Roman"/>
          <w:i/>
          <w:iCs/>
          <w:sz w:val="24"/>
          <w:szCs w:val="24"/>
        </w:rPr>
        <w:t xml:space="preserve">Electronic clearance system with SMS notification in the case of </w:t>
      </w:r>
      <w:proofErr w:type="spellStart"/>
      <w:r w:rsidRPr="00DB5959">
        <w:rPr>
          <w:rFonts w:ascii="Times New Roman" w:eastAsia="Times New Roman" w:hAnsi="Times New Roman" w:cs="Times New Roman"/>
          <w:i/>
          <w:iCs/>
          <w:sz w:val="24"/>
          <w:szCs w:val="24"/>
        </w:rPr>
        <w:t>Guimaras</w:t>
      </w:r>
      <w:proofErr w:type="spellEnd"/>
      <w:r w:rsidRPr="00DB5959">
        <w:rPr>
          <w:rFonts w:ascii="Times New Roman" w:eastAsia="Times New Roman" w:hAnsi="Times New Roman" w:cs="Times New Roman"/>
          <w:i/>
          <w:iCs/>
          <w:sz w:val="24"/>
          <w:szCs w:val="24"/>
        </w:rPr>
        <w:t xml:space="preserve"> State University</w:t>
      </w:r>
      <w:r w:rsidRPr="00DB5959">
        <w:rPr>
          <w:rFonts w:ascii="Times New Roman" w:eastAsia="Times New Roman" w:hAnsi="Times New Roman" w:cs="Times New Roman"/>
          <w:sz w:val="24"/>
          <w:szCs w:val="24"/>
        </w:rPr>
        <w:t xml:space="preserve">. </w:t>
      </w:r>
      <w:proofErr w:type="spellStart"/>
      <w:r w:rsidRPr="00DB5959">
        <w:rPr>
          <w:rFonts w:ascii="Times New Roman" w:eastAsia="Times New Roman" w:hAnsi="Times New Roman" w:cs="Times New Roman"/>
          <w:b/>
          <w:bCs/>
          <w:sz w:val="24"/>
          <w:szCs w:val="24"/>
        </w:rPr>
        <w:t>Komputasi</w:t>
      </w:r>
      <w:proofErr w:type="spellEnd"/>
      <w:r w:rsidRPr="00DB5959">
        <w:rPr>
          <w:rFonts w:ascii="Times New Roman" w:eastAsia="Times New Roman" w:hAnsi="Times New Roman" w:cs="Times New Roman"/>
          <w:b/>
          <w:bCs/>
          <w:sz w:val="24"/>
          <w:szCs w:val="24"/>
        </w:rPr>
        <w:t xml:space="preserve">: </w:t>
      </w:r>
      <w:proofErr w:type="spellStart"/>
      <w:r w:rsidRPr="00DB5959">
        <w:rPr>
          <w:rFonts w:ascii="Times New Roman" w:eastAsia="Times New Roman" w:hAnsi="Times New Roman" w:cs="Times New Roman"/>
          <w:b/>
          <w:bCs/>
          <w:sz w:val="24"/>
          <w:szCs w:val="24"/>
        </w:rPr>
        <w:t>Jurnal</w:t>
      </w:r>
      <w:proofErr w:type="spellEnd"/>
      <w:r w:rsidRPr="00DB5959">
        <w:rPr>
          <w:rFonts w:ascii="Times New Roman" w:eastAsia="Times New Roman" w:hAnsi="Times New Roman" w:cs="Times New Roman"/>
          <w:b/>
          <w:bCs/>
          <w:sz w:val="24"/>
          <w:szCs w:val="24"/>
        </w:rPr>
        <w:t xml:space="preserve"> </w:t>
      </w:r>
      <w:proofErr w:type="spellStart"/>
      <w:r w:rsidRPr="00DB5959">
        <w:rPr>
          <w:rFonts w:ascii="Times New Roman" w:eastAsia="Times New Roman" w:hAnsi="Times New Roman" w:cs="Times New Roman"/>
          <w:b/>
          <w:bCs/>
          <w:sz w:val="24"/>
          <w:szCs w:val="24"/>
        </w:rPr>
        <w:t>Ilmiah</w:t>
      </w:r>
      <w:proofErr w:type="spellEnd"/>
      <w:r w:rsidRPr="00DB5959">
        <w:rPr>
          <w:rFonts w:ascii="Times New Roman" w:eastAsia="Times New Roman" w:hAnsi="Times New Roman" w:cs="Times New Roman"/>
          <w:b/>
          <w:bCs/>
          <w:sz w:val="24"/>
          <w:szCs w:val="24"/>
        </w:rPr>
        <w:t xml:space="preserve"> </w:t>
      </w:r>
      <w:proofErr w:type="spellStart"/>
      <w:r w:rsidRPr="00DB5959">
        <w:rPr>
          <w:rFonts w:ascii="Times New Roman" w:eastAsia="Times New Roman" w:hAnsi="Times New Roman" w:cs="Times New Roman"/>
          <w:b/>
          <w:bCs/>
          <w:sz w:val="24"/>
          <w:szCs w:val="24"/>
        </w:rPr>
        <w:t>Ilmu</w:t>
      </w:r>
      <w:proofErr w:type="spellEnd"/>
      <w:r w:rsidRPr="00DB5959">
        <w:rPr>
          <w:rFonts w:ascii="Times New Roman" w:eastAsia="Times New Roman" w:hAnsi="Times New Roman" w:cs="Times New Roman"/>
          <w:b/>
          <w:bCs/>
          <w:sz w:val="24"/>
          <w:szCs w:val="24"/>
        </w:rPr>
        <w:t xml:space="preserve"> </w:t>
      </w:r>
      <w:proofErr w:type="spellStart"/>
      <w:r w:rsidRPr="00DB5959">
        <w:rPr>
          <w:rFonts w:ascii="Times New Roman" w:eastAsia="Times New Roman" w:hAnsi="Times New Roman" w:cs="Times New Roman"/>
          <w:b/>
          <w:bCs/>
          <w:sz w:val="24"/>
          <w:szCs w:val="24"/>
        </w:rPr>
        <w:t>Komputer</w:t>
      </w:r>
      <w:proofErr w:type="spellEnd"/>
      <w:r w:rsidRPr="00DB5959">
        <w:rPr>
          <w:rFonts w:ascii="Times New Roman" w:eastAsia="Times New Roman" w:hAnsi="Times New Roman" w:cs="Times New Roman"/>
          <w:b/>
          <w:bCs/>
          <w:sz w:val="24"/>
          <w:szCs w:val="24"/>
        </w:rPr>
        <w:t xml:space="preserve"> dan </w:t>
      </w:r>
      <w:proofErr w:type="spellStart"/>
      <w:r w:rsidRPr="00DB5959">
        <w:rPr>
          <w:rFonts w:ascii="Times New Roman" w:eastAsia="Times New Roman" w:hAnsi="Times New Roman" w:cs="Times New Roman"/>
          <w:b/>
          <w:bCs/>
          <w:sz w:val="24"/>
          <w:szCs w:val="24"/>
        </w:rPr>
        <w:t>Matematika</w:t>
      </w:r>
      <w:proofErr w:type="spellEnd"/>
      <w:r w:rsidRPr="00DB5959">
        <w:rPr>
          <w:rFonts w:ascii="Times New Roman" w:eastAsia="Times New Roman" w:hAnsi="Times New Roman" w:cs="Times New Roman"/>
          <w:b/>
          <w:bCs/>
          <w:sz w:val="24"/>
          <w:szCs w:val="24"/>
        </w:rPr>
        <w:t>, 22</w:t>
      </w:r>
      <w:r w:rsidRPr="00DB5959">
        <w:rPr>
          <w:rFonts w:ascii="Times New Roman" w:eastAsia="Times New Roman" w:hAnsi="Times New Roman" w:cs="Times New Roman"/>
          <w:sz w:val="24"/>
          <w:szCs w:val="24"/>
        </w:rPr>
        <w:t xml:space="preserve">(1), 76–87. Retrieved from </w:t>
      </w:r>
      <w:hyperlink r:id="rId14" w:tgtFrame="_new" w:history="1">
        <w:r w:rsidRPr="00DB5959">
          <w:rPr>
            <w:rFonts w:ascii="Times New Roman" w:eastAsia="Times New Roman" w:hAnsi="Times New Roman" w:cs="Times New Roman"/>
            <w:sz w:val="24"/>
            <w:szCs w:val="24"/>
            <w:u w:val="single"/>
          </w:rPr>
          <w:t>https://www.researchgate.net/publication/388910884_Electronic_Clearance_System_with_SMS_Notification_in_the_Case_of_Guimaras_State_University</w:t>
        </w:r>
      </w:hyperlink>
      <w:r w:rsidRPr="00DB5959">
        <w:rPr>
          <w:rFonts w:ascii="Times New Roman" w:eastAsia="Times New Roman" w:hAnsi="Times New Roman" w:cs="Times New Roman"/>
          <w:sz w:val="24"/>
          <w:szCs w:val="24"/>
        </w:rPr>
        <w:t xml:space="preserve"> </w:t>
      </w:r>
    </w:p>
    <w:p w14:paraId="5657ED5C" w14:textId="77777777" w:rsidR="00DB5959" w:rsidRPr="00DB5959" w:rsidRDefault="00DB5959" w:rsidP="00DB5959">
      <w:pPr>
        <w:pStyle w:val="ListParagraph"/>
        <w:numPr>
          <w:ilvl w:val="0"/>
          <w:numId w:val="5"/>
        </w:numPr>
        <w:spacing w:after="0" w:line="240" w:lineRule="auto"/>
        <w:jc w:val="both"/>
        <w:rPr>
          <w:rFonts w:ascii="Times New Roman" w:eastAsia="Times New Roman" w:hAnsi="Times New Roman" w:cs="Times New Roman"/>
          <w:sz w:val="24"/>
          <w:szCs w:val="24"/>
        </w:rPr>
      </w:pPr>
      <w:proofErr w:type="spellStart"/>
      <w:r w:rsidRPr="00DB5959">
        <w:rPr>
          <w:rFonts w:ascii="Times New Roman" w:eastAsia="Times New Roman" w:hAnsi="Times New Roman" w:cs="Times New Roman"/>
          <w:sz w:val="24"/>
          <w:szCs w:val="24"/>
        </w:rPr>
        <w:t>Macuroy</w:t>
      </w:r>
      <w:proofErr w:type="spellEnd"/>
      <w:r w:rsidRPr="00DB5959">
        <w:rPr>
          <w:rFonts w:ascii="Times New Roman" w:eastAsia="Times New Roman" w:hAnsi="Times New Roman" w:cs="Times New Roman"/>
          <w:sz w:val="24"/>
          <w:szCs w:val="24"/>
        </w:rPr>
        <w:t xml:space="preserve">, M. G. L., Galima, M. B., &amp; Miranda, J. P. B. (2023). </w:t>
      </w:r>
      <w:r w:rsidRPr="00DB5959">
        <w:rPr>
          <w:rFonts w:ascii="Times New Roman" w:eastAsia="Times New Roman" w:hAnsi="Times New Roman" w:cs="Times New Roman"/>
          <w:i/>
          <w:iCs/>
          <w:sz w:val="24"/>
          <w:szCs w:val="24"/>
        </w:rPr>
        <w:t>Online student clearance system</w:t>
      </w:r>
      <w:r w:rsidRPr="00DB5959">
        <w:rPr>
          <w:rFonts w:ascii="Times New Roman" w:eastAsia="Times New Roman" w:hAnsi="Times New Roman" w:cs="Times New Roman"/>
          <w:sz w:val="24"/>
          <w:szCs w:val="24"/>
        </w:rPr>
        <w:t xml:space="preserve"> [Unpublished undergraduate thesis]. Don Mariano Marcos Memorial State University - North La Union Campus Institutional Repository. Retrieved from </w:t>
      </w:r>
      <w:hyperlink r:id="rId15" w:tgtFrame="_new" w:history="1">
        <w:r w:rsidRPr="00DB5959">
          <w:rPr>
            <w:rFonts w:ascii="Times New Roman" w:eastAsia="Times New Roman" w:hAnsi="Times New Roman" w:cs="Times New Roman"/>
            <w:sz w:val="24"/>
            <w:szCs w:val="24"/>
            <w:u w:val="single"/>
          </w:rPr>
          <w:t>https://lakasa.dmmmsu.edu.ph/handle/123456789/155</w:t>
        </w:r>
      </w:hyperlink>
      <w:r w:rsidRPr="00DB5959">
        <w:rPr>
          <w:rFonts w:ascii="Times New Roman" w:eastAsia="Times New Roman" w:hAnsi="Times New Roman" w:cs="Times New Roman"/>
          <w:sz w:val="24"/>
          <w:szCs w:val="24"/>
        </w:rPr>
        <w:t xml:space="preserve"> </w:t>
      </w:r>
    </w:p>
    <w:p w14:paraId="0639D358" w14:textId="77777777" w:rsidR="00DB5959" w:rsidRPr="00DB5959" w:rsidRDefault="00DB5959" w:rsidP="00DB5959">
      <w:pPr>
        <w:pStyle w:val="ListParagraph"/>
        <w:numPr>
          <w:ilvl w:val="0"/>
          <w:numId w:val="5"/>
        </w:numPr>
        <w:spacing w:after="0" w:line="240" w:lineRule="auto"/>
        <w:jc w:val="both"/>
        <w:rPr>
          <w:rFonts w:ascii="Times New Roman" w:eastAsia="Times New Roman" w:hAnsi="Times New Roman" w:cs="Times New Roman"/>
          <w:sz w:val="24"/>
          <w:szCs w:val="24"/>
        </w:rPr>
      </w:pPr>
      <w:r w:rsidRPr="00DB5959">
        <w:rPr>
          <w:rFonts w:ascii="Times New Roman" w:eastAsia="Times New Roman" w:hAnsi="Times New Roman" w:cs="Times New Roman"/>
          <w:sz w:val="24"/>
          <w:szCs w:val="24"/>
        </w:rPr>
        <w:t xml:space="preserve">Mangubat, J. M. L., </w:t>
      </w:r>
      <w:proofErr w:type="spellStart"/>
      <w:r w:rsidRPr="00DB5959">
        <w:rPr>
          <w:rFonts w:ascii="Times New Roman" w:eastAsia="Times New Roman" w:hAnsi="Times New Roman" w:cs="Times New Roman"/>
          <w:sz w:val="24"/>
          <w:szCs w:val="24"/>
        </w:rPr>
        <w:t>Reubal</w:t>
      </w:r>
      <w:proofErr w:type="spellEnd"/>
      <w:r w:rsidRPr="00DB5959">
        <w:rPr>
          <w:rFonts w:ascii="Times New Roman" w:eastAsia="Times New Roman" w:hAnsi="Times New Roman" w:cs="Times New Roman"/>
          <w:sz w:val="24"/>
          <w:szCs w:val="24"/>
        </w:rPr>
        <w:t xml:space="preserve">, K. V. P., Caluya, J. F. M., Pepito, J. K. B., Catungal, M. L. P., &amp; Encarnacion, P. C. (2023). </w:t>
      </w:r>
      <w:r w:rsidRPr="00DB5959">
        <w:rPr>
          <w:rFonts w:ascii="Times New Roman" w:eastAsia="Times New Roman" w:hAnsi="Times New Roman" w:cs="Times New Roman"/>
          <w:i/>
          <w:iCs/>
          <w:sz w:val="24"/>
          <w:szCs w:val="24"/>
        </w:rPr>
        <w:t>Online student clearance management system</w:t>
      </w:r>
      <w:r w:rsidRPr="00DB5959">
        <w:rPr>
          <w:rFonts w:ascii="Times New Roman" w:eastAsia="Times New Roman" w:hAnsi="Times New Roman" w:cs="Times New Roman"/>
          <w:sz w:val="24"/>
          <w:szCs w:val="24"/>
        </w:rPr>
        <w:t xml:space="preserve">. </w:t>
      </w:r>
      <w:r w:rsidRPr="00DB5959">
        <w:rPr>
          <w:rFonts w:ascii="Times New Roman" w:eastAsia="Times New Roman" w:hAnsi="Times New Roman" w:cs="Times New Roman"/>
          <w:b/>
          <w:bCs/>
          <w:sz w:val="24"/>
          <w:szCs w:val="24"/>
        </w:rPr>
        <w:t>International Journal of Science and Applied Information Technology, 12</w:t>
      </w:r>
      <w:r w:rsidRPr="00DB5959">
        <w:rPr>
          <w:rFonts w:ascii="Times New Roman" w:eastAsia="Times New Roman" w:hAnsi="Times New Roman" w:cs="Times New Roman"/>
          <w:sz w:val="24"/>
          <w:szCs w:val="24"/>
        </w:rPr>
        <w:t xml:space="preserve">(5), 38–43. Retrieved from </w:t>
      </w:r>
      <w:hyperlink r:id="rId16" w:tgtFrame="_new" w:history="1">
        <w:r w:rsidRPr="00DB5959">
          <w:rPr>
            <w:rFonts w:ascii="Times New Roman" w:eastAsia="Times New Roman" w:hAnsi="Times New Roman" w:cs="Times New Roman"/>
            <w:sz w:val="24"/>
            <w:szCs w:val="24"/>
            <w:u w:val="single"/>
          </w:rPr>
          <w:t>https://www.warse.org/IJSAIT/static/pdf/file/ijsait011252023.pdf</w:t>
        </w:r>
      </w:hyperlink>
      <w:r w:rsidRPr="00DB5959">
        <w:rPr>
          <w:rFonts w:ascii="Times New Roman" w:eastAsia="Times New Roman" w:hAnsi="Times New Roman" w:cs="Times New Roman"/>
          <w:sz w:val="24"/>
          <w:szCs w:val="24"/>
        </w:rPr>
        <w:t xml:space="preserve"> </w:t>
      </w:r>
    </w:p>
    <w:p w14:paraId="736D802D" w14:textId="77777777" w:rsidR="00DB5959" w:rsidRPr="00DB5959" w:rsidRDefault="00DB5959" w:rsidP="00DB5959">
      <w:pPr>
        <w:pStyle w:val="ListParagraph"/>
        <w:numPr>
          <w:ilvl w:val="0"/>
          <w:numId w:val="5"/>
        </w:numPr>
        <w:spacing w:after="0" w:line="240" w:lineRule="auto"/>
        <w:jc w:val="both"/>
        <w:rPr>
          <w:rFonts w:ascii="Times New Roman" w:eastAsia="Times New Roman" w:hAnsi="Times New Roman" w:cs="Times New Roman"/>
          <w:sz w:val="24"/>
          <w:szCs w:val="24"/>
        </w:rPr>
      </w:pPr>
      <w:r w:rsidRPr="00DB5959">
        <w:rPr>
          <w:rFonts w:ascii="Times New Roman" w:eastAsia="Times New Roman" w:hAnsi="Times New Roman" w:cs="Times New Roman"/>
          <w:sz w:val="24"/>
          <w:szCs w:val="24"/>
        </w:rPr>
        <w:t xml:space="preserve">Mustofa, Z., Yusuf, W. E., &amp; Dewi, M. U. (2021). </w:t>
      </w:r>
      <w:r w:rsidRPr="00DB5959">
        <w:rPr>
          <w:rFonts w:ascii="Times New Roman" w:eastAsia="Times New Roman" w:hAnsi="Times New Roman" w:cs="Times New Roman"/>
          <w:i/>
          <w:iCs/>
          <w:sz w:val="24"/>
          <w:szCs w:val="24"/>
        </w:rPr>
        <w:t xml:space="preserve">Web-based student administration information system in </w:t>
      </w:r>
      <w:proofErr w:type="spellStart"/>
      <w:r w:rsidRPr="00DB5959">
        <w:rPr>
          <w:rFonts w:ascii="Times New Roman" w:eastAsia="Times New Roman" w:hAnsi="Times New Roman" w:cs="Times New Roman"/>
          <w:i/>
          <w:iCs/>
          <w:sz w:val="24"/>
          <w:szCs w:val="24"/>
        </w:rPr>
        <w:t>Tsanawiyah</w:t>
      </w:r>
      <w:proofErr w:type="spellEnd"/>
      <w:r w:rsidRPr="00DB5959">
        <w:rPr>
          <w:rFonts w:ascii="Times New Roman" w:eastAsia="Times New Roman" w:hAnsi="Times New Roman" w:cs="Times New Roman"/>
          <w:i/>
          <w:iCs/>
          <w:sz w:val="24"/>
          <w:szCs w:val="24"/>
        </w:rPr>
        <w:t xml:space="preserve"> Negeri 2 Semarang Madrasah</w:t>
      </w:r>
      <w:r w:rsidRPr="00DB5959">
        <w:rPr>
          <w:rFonts w:ascii="Times New Roman" w:eastAsia="Times New Roman" w:hAnsi="Times New Roman" w:cs="Times New Roman"/>
          <w:sz w:val="24"/>
          <w:szCs w:val="24"/>
        </w:rPr>
        <w:t xml:space="preserve">. </w:t>
      </w:r>
      <w:r w:rsidRPr="00DB5959">
        <w:rPr>
          <w:rFonts w:ascii="Times New Roman" w:eastAsia="Times New Roman" w:hAnsi="Times New Roman" w:cs="Times New Roman"/>
          <w:b/>
          <w:bCs/>
          <w:sz w:val="24"/>
          <w:szCs w:val="24"/>
        </w:rPr>
        <w:t>Journal of Engineering, Electrical and Informatics, 1</w:t>
      </w:r>
      <w:r w:rsidRPr="00DB5959">
        <w:rPr>
          <w:rFonts w:ascii="Times New Roman" w:eastAsia="Times New Roman" w:hAnsi="Times New Roman" w:cs="Times New Roman"/>
          <w:sz w:val="24"/>
          <w:szCs w:val="24"/>
        </w:rPr>
        <w:t xml:space="preserve">(2), 51–64. Retrieved from </w:t>
      </w:r>
      <w:hyperlink r:id="rId17" w:tgtFrame="_new" w:history="1">
        <w:r w:rsidRPr="00DB5959">
          <w:rPr>
            <w:rFonts w:ascii="Times New Roman" w:eastAsia="Times New Roman" w:hAnsi="Times New Roman" w:cs="Times New Roman"/>
            <w:sz w:val="24"/>
            <w:szCs w:val="24"/>
            <w:u w:val="single"/>
          </w:rPr>
          <w:t>https://scholar.archive.org/work/u4ieyj3zdzd6bepp46bjkw2byu/access/wayback/https://ejurnal.stie-trianandra.ac.id/index.php/jeei/article/download/893/694</w:t>
        </w:r>
      </w:hyperlink>
      <w:r w:rsidRPr="00DB5959">
        <w:rPr>
          <w:rFonts w:ascii="Times New Roman" w:eastAsia="Times New Roman" w:hAnsi="Times New Roman" w:cs="Times New Roman"/>
          <w:sz w:val="24"/>
          <w:szCs w:val="24"/>
        </w:rPr>
        <w:t xml:space="preserve"> </w:t>
      </w:r>
    </w:p>
    <w:p w14:paraId="4ADB3ACE" w14:textId="77777777" w:rsidR="00DB5959" w:rsidRPr="00DB5959" w:rsidRDefault="00DB5959" w:rsidP="00DB5959">
      <w:pPr>
        <w:pStyle w:val="ListParagraph"/>
        <w:numPr>
          <w:ilvl w:val="0"/>
          <w:numId w:val="5"/>
        </w:numPr>
        <w:spacing w:after="0" w:line="240" w:lineRule="auto"/>
        <w:jc w:val="both"/>
        <w:rPr>
          <w:rFonts w:ascii="Times New Roman" w:eastAsia="Times New Roman" w:hAnsi="Times New Roman" w:cs="Times New Roman"/>
          <w:sz w:val="24"/>
          <w:szCs w:val="24"/>
        </w:rPr>
      </w:pPr>
      <w:r w:rsidRPr="00DB5959">
        <w:rPr>
          <w:rFonts w:ascii="Times New Roman" w:eastAsia="Times New Roman" w:hAnsi="Times New Roman" w:cs="Times New Roman"/>
          <w:sz w:val="24"/>
          <w:szCs w:val="24"/>
        </w:rPr>
        <w:t xml:space="preserve">Okoye, K. R., Nwoke, O. A., &amp; Eze, M. I. (2022). </w:t>
      </w:r>
      <w:r w:rsidRPr="00DB5959">
        <w:rPr>
          <w:rFonts w:ascii="Times New Roman" w:eastAsia="Times New Roman" w:hAnsi="Times New Roman" w:cs="Times New Roman"/>
          <w:i/>
          <w:iCs/>
          <w:sz w:val="24"/>
          <w:szCs w:val="24"/>
        </w:rPr>
        <w:t>Design and implementation of a web-based student clearance system</w:t>
      </w:r>
      <w:r w:rsidRPr="00DB5959">
        <w:rPr>
          <w:rFonts w:ascii="Times New Roman" w:eastAsia="Times New Roman" w:hAnsi="Times New Roman" w:cs="Times New Roman"/>
          <w:sz w:val="24"/>
          <w:szCs w:val="24"/>
        </w:rPr>
        <w:t xml:space="preserve">. </w:t>
      </w:r>
      <w:r w:rsidRPr="00DB5959">
        <w:rPr>
          <w:rFonts w:ascii="Times New Roman" w:eastAsia="Times New Roman" w:hAnsi="Times New Roman" w:cs="Times New Roman"/>
          <w:b/>
          <w:bCs/>
          <w:sz w:val="24"/>
          <w:szCs w:val="24"/>
        </w:rPr>
        <w:t>International Journal of Computer Applications, 184</w:t>
      </w:r>
      <w:r w:rsidRPr="00DB5959">
        <w:rPr>
          <w:rFonts w:ascii="Times New Roman" w:eastAsia="Times New Roman" w:hAnsi="Times New Roman" w:cs="Times New Roman"/>
          <w:sz w:val="24"/>
          <w:szCs w:val="24"/>
        </w:rPr>
        <w:t xml:space="preserve">(45), 20–26. Retrieved from </w:t>
      </w:r>
      <w:hyperlink r:id="rId18" w:tgtFrame="_new" w:history="1">
        <w:r w:rsidRPr="00DB5959">
          <w:rPr>
            <w:rFonts w:ascii="Times New Roman" w:eastAsia="Times New Roman" w:hAnsi="Times New Roman" w:cs="Times New Roman"/>
            <w:sz w:val="24"/>
            <w:szCs w:val="24"/>
            <w:u w:val="single"/>
          </w:rPr>
          <w:t>https://www.ijcaonline.org</w:t>
        </w:r>
      </w:hyperlink>
      <w:r w:rsidRPr="00DB5959">
        <w:rPr>
          <w:rFonts w:ascii="Times New Roman" w:eastAsia="Times New Roman" w:hAnsi="Times New Roman" w:cs="Times New Roman"/>
          <w:sz w:val="24"/>
          <w:szCs w:val="24"/>
        </w:rPr>
        <w:t xml:space="preserve"> </w:t>
      </w:r>
    </w:p>
    <w:p w14:paraId="576BBF6F" w14:textId="77777777" w:rsidR="00DB5959" w:rsidRPr="00DB5959" w:rsidRDefault="00DB5959" w:rsidP="00DB5959">
      <w:pPr>
        <w:pStyle w:val="ListParagraph"/>
        <w:numPr>
          <w:ilvl w:val="0"/>
          <w:numId w:val="5"/>
        </w:numPr>
        <w:spacing w:after="0" w:line="240" w:lineRule="auto"/>
        <w:jc w:val="both"/>
        <w:rPr>
          <w:rFonts w:ascii="Times New Roman" w:eastAsia="Times New Roman" w:hAnsi="Times New Roman" w:cs="Times New Roman"/>
          <w:sz w:val="24"/>
          <w:szCs w:val="24"/>
        </w:rPr>
      </w:pPr>
      <w:r w:rsidRPr="00DB5959">
        <w:rPr>
          <w:rFonts w:ascii="Times New Roman" w:eastAsia="Times New Roman" w:hAnsi="Times New Roman" w:cs="Times New Roman"/>
          <w:sz w:val="24"/>
          <w:szCs w:val="24"/>
        </w:rPr>
        <w:t xml:space="preserve">Olatunde, T., &amp; </w:t>
      </w:r>
      <w:proofErr w:type="spellStart"/>
      <w:r w:rsidRPr="00DB5959">
        <w:rPr>
          <w:rFonts w:ascii="Times New Roman" w:eastAsia="Times New Roman" w:hAnsi="Times New Roman" w:cs="Times New Roman"/>
          <w:sz w:val="24"/>
          <w:szCs w:val="24"/>
        </w:rPr>
        <w:t>Faboya</w:t>
      </w:r>
      <w:proofErr w:type="spellEnd"/>
      <w:r w:rsidRPr="00DB5959">
        <w:rPr>
          <w:rFonts w:ascii="Times New Roman" w:eastAsia="Times New Roman" w:hAnsi="Times New Roman" w:cs="Times New Roman"/>
          <w:sz w:val="24"/>
          <w:szCs w:val="24"/>
        </w:rPr>
        <w:t xml:space="preserve">, O. T. (2025). </w:t>
      </w:r>
      <w:r w:rsidRPr="00DB5959">
        <w:rPr>
          <w:rFonts w:ascii="Times New Roman" w:eastAsia="Times New Roman" w:hAnsi="Times New Roman" w:cs="Times New Roman"/>
          <w:i/>
          <w:iCs/>
          <w:sz w:val="24"/>
          <w:szCs w:val="24"/>
        </w:rPr>
        <w:t>Automated final year online clearance system: A case study of a university</w:t>
      </w:r>
      <w:r w:rsidRPr="00DB5959">
        <w:rPr>
          <w:rFonts w:ascii="Times New Roman" w:eastAsia="Times New Roman" w:hAnsi="Times New Roman" w:cs="Times New Roman"/>
          <w:sz w:val="24"/>
          <w:szCs w:val="24"/>
        </w:rPr>
        <w:t xml:space="preserve">. </w:t>
      </w:r>
      <w:r w:rsidRPr="00DB5959">
        <w:rPr>
          <w:rFonts w:ascii="Times New Roman" w:eastAsia="Times New Roman" w:hAnsi="Times New Roman" w:cs="Times New Roman"/>
          <w:b/>
          <w:bCs/>
          <w:sz w:val="24"/>
          <w:szCs w:val="24"/>
        </w:rPr>
        <w:t>Iconic Research and Engineering Journals (IRE Journals), 9</w:t>
      </w:r>
      <w:r w:rsidRPr="00DB5959">
        <w:rPr>
          <w:rFonts w:ascii="Times New Roman" w:eastAsia="Times New Roman" w:hAnsi="Times New Roman" w:cs="Times New Roman"/>
          <w:sz w:val="24"/>
          <w:szCs w:val="24"/>
        </w:rPr>
        <w:t xml:space="preserve">(3). Retrieved from </w:t>
      </w:r>
      <w:hyperlink r:id="rId19" w:tgtFrame="_new" w:history="1">
        <w:r w:rsidRPr="00DB5959">
          <w:rPr>
            <w:rFonts w:ascii="Times New Roman" w:eastAsia="Times New Roman" w:hAnsi="Times New Roman" w:cs="Times New Roman"/>
            <w:sz w:val="24"/>
            <w:szCs w:val="24"/>
            <w:u w:val="single"/>
          </w:rPr>
          <w:t>https://www.irejournals.com/formatedpaper/1710410.pdf</w:t>
        </w:r>
      </w:hyperlink>
      <w:r w:rsidRPr="00DB5959">
        <w:rPr>
          <w:rFonts w:ascii="Times New Roman" w:eastAsia="Times New Roman" w:hAnsi="Times New Roman" w:cs="Times New Roman"/>
          <w:sz w:val="24"/>
          <w:szCs w:val="24"/>
        </w:rPr>
        <w:t xml:space="preserve"> </w:t>
      </w:r>
    </w:p>
    <w:p w14:paraId="5B9BF3EB" w14:textId="77777777" w:rsidR="00DB5959" w:rsidRPr="00DB5959" w:rsidRDefault="00DB5959" w:rsidP="00DB5959">
      <w:pPr>
        <w:pStyle w:val="ListParagraph"/>
        <w:numPr>
          <w:ilvl w:val="0"/>
          <w:numId w:val="5"/>
        </w:numPr>
        <w:spacing w:after="0" w:line="240" w:lineRule="auto"/>
        <w:jc w:val="both"/>
        <w:rPr>
          <w:rFonts w:ascii="Times New Roman" w:eastAsia="Times New Roman" w:hAnsi="Times New Roman" w:cs="Times New Roman"/>
          <w:sz w:val="24"/>
          <w:szCs w:val="24"/>
        </w:rPr>
      </w:pPr>
      <w:r w:rsidRPr="00DB5959">
        <w:rPr>
          <w:rFonts w:ascii="Times New Roman" w:eastAsia="Times New Roman" w:hAnsi="Times New Roman" w:cs="Times New Roman"/>
          <w:sz w:val="24"/>
          <w:szCs w:val="24"/>
        </w:rPr>
        <w:t xml:space="preserve">Quijano, B., </w:t>
      </w:r>
      <w:proofErr w:type="spellStart"/>
      <w:r w:rsidRPr="00DB5959">
        <w:rPr>
          <w:rFonts w:ascii="Times New Roman" w:eastAsia="Times New Roman" w:hAnsi="Times New Roman" w:cs="Times New Roman"/>
          <w:sz w:val="24"/>
          <w:szCs w:val="24"/>
        </w:rPr>
        <w:t>Esmino</w:t>
      </w:r>
      <w:proofErr w:type="spellEnd"/>
      <w:r w:rsidRPr="00DB5959">
        <w:rPr>
          <w:rFonts w:ascii="Times New Roman" w:eastAsia="Times New Roman" w:hAnsi="Times New Roman" w:cs="Times New Roman"/>
          <w:sz w:val="24"/>
          <w:szCs w:val="24"/>
        </w:rPr>
        <w:t xml:space="preserve">, B. J., Zulueta, J., &amp; Duca, J. (2021). </w:t>
      </w:r>
      <w:r w:rsidRPr="00DB5959">
        <w:rPr>
          <w:rFonts w:ascii="Times New Roman" w:eastAsia="Times New Roman" w:hAnsi="Times New Roman" w:cs="Times New Roman"/>
          <w:i/>
          <w:iCs/>
          <w:sz w:val="24"/>
          <w:szCs w:val="24"/>
        </w:rPr>
        <w:t>Clearance processing system for students and faculty</w:t>
      </w:r>
      <w:r w:rsidRPr="00DB5959">
        <w:rPr>
          <w:rFonts w:ascii="Times New Roman" w:eastAsia="Times New Roman" w:hAnsi="Times New Roman" w:cs="Times New Roman"/>
          <w:sz w:val="24"/>
          <w:szCs w:val="24"/>
        </w:rPr>
        <w:t xml:space="preserve">. Retrieved from </w:t>
      </w:r>
      <w:hyperlink r:id="rId20" w:tgtFrame="_new" w:history="1">
        <w:r w:rsidRPr="00DB5959">
          <w:rPr>
            <w:rFonts w:ascii="Times New Roman" w:eastAsia="Times New Roman" w:hAnsi="Times New Roman" w:cs="Times New Roman"/>
            <w:sz w:val="24"/>
            <w:szCs w:val="24"/>
            <w:u w:val="single"/>
          </w:rPr>
          <w:t>https://www.scribd.com/document/537430689/Clearance-Processing-System</w:t>
        </w:r>
      </w:hyperlink>
      <w:r w:rsidRPr="00DB5959">
        <w:rPr>
          <w:rFonts w:ascii="Times New Roman" w:eastAsia="Times New Roman" w:hAnsi="Times New Roman" w:cs="Times New Roman"/>
          <w:sz w:val="24"/>
          <w:szCs w:val="24"/>
        </w:rPr>
        <w:t xml:space="preserve"> </w:t>
      </w:r>
    </w:p>
    <w:p w14:paraId="08E95C1C" w14:textId="77777777" w:rsidR="008A5B0B" w:rsidRPr="008A5B0B" w:rsidRDefault="00DB5959" w:rsidP="00DB5959">
      <w:pPr>
        <w:pStyle w:val="ListParagraph"/>
        <w:numPr>
          <w:ilvl w:val="0"/>
          <w:numId w:val="5"/>
        </w:numPr>
        <w:spacing w:line="240" w:lineRule="auto"/>
        <w:jc w:val="both"/>
      </w:pPr>
      <w:r w:rsidRPr="00DB5959">
        <w:rPr>
          <w:rFonts w:ascii="Times New Roman" w:eastAsia="Times New Roman" w:hAnsi="Times New Roman" w:cs="Times New Roman"/>
          <w:sz w:val="24"/>
          <w:szCs w:val="24"/>
        </w:rPr>
        <w:t xml:space="preserve">Salloum, S. A., Al-Emran, M., &amp; Shaalan, K. (2021). </w:t>
      </w:r>
      <w:r w:rsidRPr="00DB5959">
        <w:rPr>
          <w:rFonts w:ascii="Times New Roman" w:eastAsia="Times New Roman" w:hAnsi="Times New Roman" w:cs="Times New Roman"/>
          <w:i/>
          <w:iCs/>
          <w:sz w:val="24"/>
          <w:szCs w:val="24"/>
        </w:rPr>
        <w:t>Understanding the impact of information systems on administrative efficiency in higher education</w:t>
      </w:r>
      <w:r w:rsidRPr="00DB5959">
        <w:rPr>
          <w:rFonts w:ascii="Times New Roman" w:eastAsia="Times New Roman" w:hAnsi="Times New Roman" w:cs="Times New Roman"/>
          <w:sz w:val="24"/>
          <w:szCs w:val="24"/>
        </w:rPr>
        <w:t xml:space="preserve">. </w:t>
      </w:r>
      <w:r w:rsidRPr="00DB5959">
        <w:rPr>
          <w:rFonts w:ascii="Times New Roman" w:eastAsia="Times New Roman" w:hAnsi="Times New Roman" w:cs="Times New Roman"/>
          <w:b/>
          <w:bCs/>
          <w:sz w:val="24"/>
          <w:szCs w:val="24"/>
        </w:rPr>
        <w:t>Education and Information Technologies, 26</w:t>
      </w:r>
      <w:r w:rsidRPr="00DB5959">
        <w:rPr>
          <w:rFonts w:ascii="Times New Roman" w:eastAsia="Times New Roman" w:hAnsi="Times New Roman" w:cs="Times New Roman"/>
          <w:sz w:val="24"/>
          <w:szCs w:val="24"/>
        </w:rPr>
        <w:t xml:space="preserve">, 123–140. </w:t>
      </w:r>
      <w:hyperlink r:id="rId21" w:tgtFrame="_new" w:history="1">
        <w:r w:rsidRPr="00DB5959">
          <w:rPr>
            <w:rFonts w:ascii="Times New Roman" w:eastAsia="Times New Roman" w:hAnsi="Times New Roman" w:cs="Times New Roman"/>
            <w:sz w:val="24"/>
            <w:szCs w:val="24"/>
            <w:u w:val="single"/>
          </w:rPr>
          <w:t>https://doi.org/10.1007/s10639-020-10261-7</w:t>
        </w:r>
      </w:hyperlink>
    </w:p>
    <w:sectPr w:rsidR="008A5B0B" w:rsidRPr="008A5B0B" w:rsidSect="002B652E">
      <w:pgSz w:w="11909" w:h="16834"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AB4A0" w14:textId="77777777" w:rsidR="00CD2548" w:rsidRDefault="00CD2548" w:rsidP="00C55C6B">
      <w:pPr>
        <w:spacing w:after="0" w:line="240" w:lineRule="auto"/>
      </w:pPr>
      <w:r>
        <w:separator/>
      </w:r>
    </w:p>
  </w:endnote>
  <w:endnote w:type="continuationSeparator" w:id="0">
    <w:p w14:paraId="2CFD66C3" w14:textId="77777777" w:rsidR="00CD2548" w:rsidRDefault="00CD2548" w:rsidP="00C55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3C9DD" w14:textId="77777777" w:rsidR="00CD2548" w:rsidRDefault="00CD2548" w:rsidP="00C55C6B">
      <w:pPr>
        <w:spacing w:after="0" w:line="240" w:lineRule="auto"/>
      </w:pPr>
      <w:r>
        <w:separator/>
      </w:r>
    </w:p>
  </w:footnote>
  <w:footnote w:type="continuationSeparator" w:id="0">
    <w:p w14:paraId="236C5F0F" w14:textId="77777777" w:rsidR="00CD2548" w:rsidRDefault="00CD2548" w:rsidP="00C55C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1542B"/>
    <w:multiLevelType w:val="hybridMultilevel"/>
    <w:tmpl w:val="8912E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317F1"/>
    <w:multiLevelType w:val="hybridMultilevel"/>
    <w:tmpl w:val="7F6CE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87364C"/>
    <w:multiLevelType w:val="hybridMultilevel"/>
    <w:tmpl w:val="9AB6CA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D25899"/>
    <w:multiLevelType w:val="hybridMultilevel"/>
    <w:tmpl w:val="F7D0967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5075B7"/>
    <w:multiLevelType w:val="hybridMultilevel"/>
    <w:tmpl w:val="7F6CE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645112"/>
    <w:multiLevelType w:val="hybridMultilevel"/>
    <w:tmpl w:val="C6A89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0813641">
    <w:abstractNumId w:val="5"/>
  </w:num>
  <w:num w:numId="2" w16cid:durableId="1118261830">
    <w:abstractNumId w:val="2"/>
  </w:num>
  <w:num w:numId="3" w16cid:durableId="1206985762">
    <w:abstractNumId w:val="4"/>
  </w:num>
  <w:num w:numId="4" w16cid:durableId="1763649343">
    <w:abstractNumId w:val="1"/>
  </w:num>
  <w:num w:numId="5" w16cid:durableId="309864061">
    <w:abstractNumId w:val="0"/>
  </w:num>
  <w:num w:numId="6" w16cid:durableId="2288820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C6B"/>
    <w:rsid w:val="002B652E"/>
    <w:rsid w:val="00352C3F"/>
    <w:rsid w:val="00392C3C"/>
    <w:rsid w:val="004E35D3"/>
    <w:rsid w:val="0053384B"/>
    <w:rsid w:val="005E52B5"/>
    <w:rsid w:val="00826445"/>
    <w:rsid w:val="008A5B0B"/>
    <w:rsid w:val="009C515A"/>
    <w:rsid w:val="00A96560"/>
    <w:rsid w:val="00B65C29"/>
    <w:rsid w:val="00C55C6B"/>
    <w:rsid w:val="00CD2548"/>
    <w:rsid w:val="00CE68B6"/>
    <w:rsid w:val="00D63EFB"/>
    <w:rsid w:val="00DB5959"/>
    <w:rsid w:val="00E02DF4"/>
    <w:rsid w:val="00E91875"/>
    <w:rsid w:val="00F57FA1"/>
    <w:rsid w:val="00F94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2298C"/>
  <w15:chartTrackingRefBased/>
  <w15:docId w15:val="{D0F76C68-7921-44B5-8A23-86F5F1E1D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C29"/>
  </w:style>
  <w:style w:type="paragraph" w:styleId="Heading1">
    <w:name w:val="heading 1"/>
    <w:basedOn w:val="Normal"/>
    <w:next w:val="Normal"/>
    <w:link w:val="Heading1Char"/>
    <w:uiPriority w:val="9"/>
    <w:qFormat/>
    <w:rsid w:val="008A5B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C6B"/>
  </w:style>
  <w:style w:type="paragraph" w:styleId="Footer">
    <w:name w:val="footer"/>
    <w:basedOn w:val="Normal"/>
    <w:link w:val="FooterChar"/>
    <w:uiPriority w:val="99"/>
    <w:unhideWhenUsed/>
    <w:rsid w:val="00C55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C6B"/>
  </w:style>
  <w:style w:type="character" w:customStyle="1" w:styleId="Heading1Char">
    <w:name w:val="Heading 1 Char"/>
    <w:basedOn w:val="DefaultParagraphFont"/>
    <w:link w:val="Heading1"/>
    <w:uiPriority w:val="9"/>
    <w:rsid w:val="008A5B0B"/>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5338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3384B"/>
    <w:rPr>
      <w:b/>
      <w:bCs/>
    </w:rPr>
  </w:style>
  <w:style w:type="character" w:styleId="Emphasis">
    <w:name w:val="Emphasis"/>
    <w:basedOn w:val="DefaultParagraphFont"/>
    <w:uiPriority w:val="20"/>
    <w:qFormat/>
    <w:rsid w:val="005E52B5"/>
    <w:rPr>
      <w:i/>
      <w:iCs/>
    </w:rPr>
  </w:style>
  <w:style w:type="character" w:styleId="Hyperlink">
    <w:name w:val="Hyperlink"/>
    <w:basedOn w:val="DefaultParagraphFont"/>
    <w:uiPriority w:val="99"/>
    <w:unhideWhenUsed/>
    <w:rsid w:val="005E52B5"/>
    <w:rPr>
      <w:color w:val="0000FF"/>
      <w:u w:val="single"/>
    </w:rPr>
  </w:style>
  <w:style w:type="paragraph" w:styleId="ListParagraph">
    <w:name w:val="List Paragraph"/>
    <w:basedOn w:val="Normal"/>
    <w:uiPriority w:val="34"/>
    <w:qFormat/>
    <w:rsid w:val="005E52B5"/>
    <w:pPr>
      <w:ind w:left="720"/>
      <w:contextualSpacing/>
    </w:pPr>
  </w:style>
  <w:style w:type="table" w:styleId="TableGrid">
    <w:name w:val="Table Grid"/>
    <w:basedOn w:val="TableNormal"/>
    <w:uiPriority w:val="39"/>
    <w:rsid w:val="00DB5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464">
      <w:bodyDiv w:val="1"/>
      <w:marLeft w:val="0"/>
      <w:marRight w:val="0"/>
      <w:marTop w:val="0"/>
      <w:marBottom w:val="0"/>
      <w:divBdr>
        <w:top w:val="none" w:sz="0" w:space="0" w:color="auto"/>
        <w:left w:val="none" w:sz="0" w:space="0" w:color="auto"/>
        <w:bottom w:val="none" w:sz="0" w:space="0" w:color="auto"/>
        <w:right w:val="none" w:sz="0" w:space="0" w:color="auto"/>
      </w:divBdr>
    </w:div>
    <w:div w:id="6568864">
      <w:bodyDiv w:val="1"/>
      <w:marLeft w:val="0"/>
      <w:marRight w:val="0"/>
      <w:marTop w:val="0"/>
      <w:marBottom w:val="0"/>
      <w:divBdr>
        <w:top w:val="none" w:sz="0" w:space="0" w:color="auto"/>
        <w:left w:val="none" w:sz="0" w:space="0" w:color="auto"/>
        <w:bottom w:val="none" w:sz="0" w:space="0" w:color="auto"/>
        <w:right w:val="none" w:sz="0" w:space="0" w:color="auto"/>
      </w:divBdr>
    </w:div>
    <w:div w:id="74788896">
      <w:bodyDiv w:val="1"/>
      <w:marLeft w:val="0"/>
      <w:marRight w:val="0"/>
      <w:marTop w:val="0"/>
      <w:marBottom w:val="0"/>
      <w:divBdr>
        <w:top w:val="none" w:sz="0" w:space="0" w:color="auto"/>
        <w:left w:val="none" w:sz="0" w:space="0" w:color="auto"/>
        <w:bottom w:val="none" w:sz="0" w:space="0" w:color="auto"/>
        <w:right w:val="none" w:sz="0" w:space="0" w:color="auto"/>
      </w:divBdr>
    </w:div>
    <w:div w:id="197360713">
      <w:bodyDiv w:val="1"/>
      <w:marLeft w:val="0"/>
      <w:marRight w:val="0"/>
      <w:marTop w:val="0"/>
      <w:marBottom w:val="0"/>
      <w:divBdr>
        <w:top w:val="none" w:sz="0" w:space="0" w:color="auto"/>
        <w:left w:val="none" w:sz="0" w:space="0" w:color="auto"/>
        <w:bottom w:val="none" w:sz="0" w:space="0" w:color="auto"/>
        <w:right w:val="none" w:sz="0" w:space="0" w:color="auto"/>
      </w:divBdr>
    </w:div>
    <w:div w:id="307906193">
      <w:bodyDiv w:val="1"/>
      <w:marLeft w:val="0"/>
      <w:marRight w:val="0"/>
      <w:marTop w:val="0"/>
      <w:marBottom w:val="0"/>
      <w:divBdr>
        <w:top w:val="none" w:sz="0" w:space="0" w:color="auto"/>
        <w:left w:val="none" w:sz="0" w:space="0" w:color="auto"/>
        <w:bottom w:val="none" w:sz="0" w:space="0" w:color="auto"/>
        <w:right w:val="none" w:sz="0" w:space="0" w:color="auto"/>
      </w:divBdr>
    </w:div>
    <w:div w:id="344096228">
      <w:bodyDiv w:val="1"/>
      <w:marLeft w:val="0"/>
      <w:marRight w:val="0"/>
      <w:marTop w:val="0"/>
      <w:marBottom w:val="0"/>
      <w:divBdr>
        <w:top w:val="none" w:sz="0" w:space="0" w:color="auto"/>
        <w:left w:val="none" w:sz="0" w:space="0" w:color="auto"/>
        <w:bottom w:val="none" w:sz="0" w:space="0" w:color="auto"/>
        <w:right w:val="none" w:sz="0" w:space="0" w:color="auto"/>
      </w:divBdr>
    </w:div>
    <w:div w:id="376970997">
      <w:bodyDiv w:val="1"/>
      <w:marLeft w:val="0"/>
      <w:marRight w:val="0"/>
      <w:marTop w:val="0"/>
      <w:marBottom w:val="0"/>
      <w:divBdr>
        <w:top w:val="none" w:sz="0" w:space="0" w:color="auto"/>
        <w:left w:val="none" w:sz="0" w:space="0" w:color="auto"/>
        <w:bottom w:val="none" w:sz="0" w:space="0" w:color="auto"/>
        <w:right w:val="none" w:sz="0" w:space="0" w:color="auto"/>
      </w:divBdr>
    </w:div>
    <w:div w:id="1403528733">
      <w:bodyDiv w:val="1"/>
      <w:marLeft w:val="0"/>
      <w:marRight w:val="0"/>
      <w:marTop w:val="0"/>
      <w:marBottom w:val="0"/>
      <w:divBdr>
        <w:top w:val="none" w:sz="0" w:space="0" w:color="auto"/>
        <w:left w:val="none" w:sz="0" w:space="0" w:color="auto"/>
        <w:bottom w:val="none" w:sz="0" w:space="0" w:color="auto"/>
        <w:right w:val="none" w:sz="0" w:space="0" w:color="auto"/>
      </w:divBdr>
    </w:div>
    <w:div w:id="1431925375">
      <w:bodyDiv w:val="1"/>
      <w:marLeft w:val="0"/>
      <w:marRight w:val="0"/>
      <w:marTop w:val="0"/>
      <w:marBottom w:val="0"/>
      <w:divBdr>
        <w:top w:val="none" w:sz="0" w:space="0" w:color="auto"/>
        <w:left w:val="none" w:sz="0" w:space="0" w:color="auto"/>
        <w:bottom w:val="none" w:sz="0" w:space="0" w:color="auto"/>
        <w:right w:val="none" w:sz="0" w:space="0" w:color="auto"/>
      </w:divBdr>
    </w:div>
    <w:div w:id="1519808683">
      <w:bodyDiv w:val="1"/>
      <w:marLeft w:val="0"/>
      <w:marRight w:val="0"/>
      <w:marTop w:val="0"/>
      <w:marBottom w:val="0"/>
      <w:divBdr>
        <w:top w:val="none" w:sz="0" w:space="0" w:color="auto"/>
        <w:left w:val="none" w:sz="0" w:space="0" w:color="auto"/>
        <w:bottom w:val="none" w:sz="0" w:space="0" w:color="auto"/>
        <w:right w:val="none" w:sz="0" w:space="0" w:color="auto"/>
      </w:divBdr>
    </w:div>
    <w:div w:id="1733044627">
      <w:bodyDiv w:val="1"/>
      <w:marLeft w:val="0"/>
      <w:marRight w:val="0"/>
      <w:marTop w:val="0"/>
      <w:marBottom w:val="0"/>
      <w:divBdr>
        <w:top w:val="none" w:sz="0" w:space="0" w:color="auto"/>
        <w:left w:val="none" w:sz="0" w:space="0" w:color="auto"/>
        <w:bottom w:val="none" w:sz="0" w:space="0" w:color="auto"/>
        <w:right w:val="none" w:sz="0" w:space="0" w:color="auto"/>
      </w:divBdr>
    </w:div>
    <w:div w:id="1768310700">
      <w:bodyDiv w:val="1"/>
      <w:marLeft w:val="0"/>
      <w:marRight w:val="0"/>
      <w:marTop w:val="0"/>
      <w:marBottom w:val="0"/>
      <w:divBdr>
        <w:top w:val="none" w:sz="0" w:space="0" w:color="auto"/>
        <w:left w:val="none" w:sz="0" w:space="0" w:color="auto"/>
        <w:bottom w:val="none" w:sz="0" w:space="0" w:color="auto"/>
        <w:right w:val="none" w:sz="0" w:space="0" w:color="auto"/>
      </w:divBdr>
    </w:div>
    <w:div w:id="1919363633">
      <w:bodyDiv w:val="1"/>
      <w:marLeft w:val="0"/>
      <w:marRight w:val="0"/>
      <w:marTop w:val="0"/>
      <w:marBottom w:val="0"/>
      <w:divBdr>
        <w:top w:val="none" w:sz="0" w:space="0" w:color="auto"/>
        <w:left w:val="none" w:sz="0" w:space="0" w:color="auto"/>
        <w:bottom w:val="none" w:sz="0" w:space="0" w:color="auto"/>
        <w:right w:val="none" w:sz="0" w:space="0" w:color="auto"/>
      </w:divBdr>
    </w:div>
    <w:div w:id="198877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70757433_ONLINE_CLEARANCE_SYSTEM" TargetMode="External"/><Relationship Id="rId13" Type="http://schemas.openxmlformats.org/officeDocument/2006/relationships/hyperlink" Target="https://www.sciencedirect.com/science/article/pii/S1877050924004587" TargetMode="External"/><Relationship Id="rId18" Type="http://schemas.openxmlformats.org/officeDocument/2006/relationships/hyperlink" Target="https://www.ijcaonline.org" TargetMode="External"/><Relationship Id="rId3" Type="http://schemas.openxmlformats.org/officeDocument/2006/relationships/settings" Target="settings.xml"/><Relationship Id="rId21" Type="http://schemas.openxmlformats.org/officeDocument/2006/relationships/hyperlink" Target="https://doi.org/10.1007/s10639-020-10261-7" TargetMode="External"/><Relationship Id="rId7" Type="http://schemas.openxmlformats.org/officeDocument/2006/relationships/image" Target="media/image1.jpg"/><Relationship Id="rId12" Type="http://schemas.openxmlformats.org/officeDocument/2006/relationships/hyperlink" Target="https://tinyurl.com/46zajhw8" TargetMode="External"/><Relationship Id="rId17" Type="http://schemas.openxmlformats.org/officeDocument/2006/relationships/hyperlink" Target="https://scholar.archive.org/work/u4ieyj3zdzd6bepp46bjkw2byu/access/wayback/https:/ejurnal.stie-trianandra.ac.id/index.php/jeei/article/download/893/694" TargetMode="External"/><Relationship Id="rId2" Type="http://schemas.openxmlformats.org/officeDocument/2006/relationships/styles" Target="styles.xml"/><Relationship Id="rId16" Type="http://schemas.openxmlformats.org/officeDocument/2006/relationships/hyperlink" Target="https://www.warse.org/IJSAIT/static/pdf/file/ijsait011252023.pdf" TargetMode="External"/><Relationship Id="rId20" Type="http://schemas.openxmlformats.org/officeDocument/2006/relationships/hyperlink" Target="https://www.scribd.com/document/537430689/Clearance-Processing-Syste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ribd.com/document/622124498/Final-Clearance-Management-System" TargetMode="External"/><Relationship Id="rId5" Type="http://schemas.openxmlformats.org/officeDocument/2006/relationships/footnotes" Target="footnotes.xml"/><Relationship Id="rId15" Type="http://schemas.openxmlformats.org/officeDocument/2006/relationships/hyperlink" Target="https://lakasa.dmmmsu.edu.ph/handle/123456789/155" TargetMode="External"/><Relationship Id="rId23" Type="http://schemas.openxmlformats.org/officeDocument/2006/relationships/theme" Target="theme/theme1.xml"/><Relationship Id="rId10" Type="http://schemas.openxmlformats.org/officeDocument/2006/relationships/hyperlink" Target="https://doi.org/10.1016/j.giq.2022.101784" TargetMode="External"/><Relationship Id="rId19" Type="http://schemas.openxmlformats.org/officeDocument/2006/relationships/hyperlink" Target="https://www.irejournals.com/formatedpaper/1710410.pdf" TargetMode="External"/><Relationship Id="rId4" Type="http://schemas.openxmlformats.org/officeDocument/2006/relationships/webSettings" Target="webSettings.xml"/><Relationship Id="rId9" Type="http://schemas.openxmlformats.org/officeDocument/2006/relationships/hyperlink" Target="https://doi.org/10.1007/s10639-022-10935-8" TargetMode="External"/><Relationship Id="rId14" Type="http://schemas.openxmlformats.org/officeDocument/2006/relationships/hyperlink" Target="https://www.researchgate.net/publication/388910884_Electronic_Clearance_System_with_SMS_Notification_in_the_Case_of_Guimaras_State_Universit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2561</Words>
  <Characters>14603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Charisse Cruz</dc:creator>
  <cp:keywords/>
  <dc:description/>
  <cp:lastModifiedBy>theaisha1707@gmail.com</cp:lastModifiedBy>
  <cp:revision>4</cp:revision>
  <dcterms:created xsi:type="dcterms:W3CDTF">2026-05-13T07:41:00Z</dcterms:created>
  <dcterms:modified xsi:type="dcterms:W3CDTF">2026-05-14T09:16:00Z</dcterms:modified>
</cp:coreProperties>
</file>