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60F6" w14:textId="21FE4EA3" w:rsidR="00916F40" w:rsidRPr="001B77DF" w:rsidRDefault="00916F40" w:rsidP="00AF25AF">
      <w:pPr>
        <w:spacing w:after="0"/>
        <w:jc w:val="center"/>
        <w:rPr>
          <w:rFonts w:ascii="Times New Roman" w:hAnsi="Times New Roman" w:cs="Times New Roman"/>
          <w:b/>
        </w:rPr>
      </w:pPr>
      <w:r w:rsidRPr="001B77DF">
        <w:rPr>
          <w:rFonts w:ascii="Times New Roman" w:hAnsi="Times New Roman" w:cs="Times New Roman"/>
          <w:b/>
        </w:rPr>
        <w:t>WORDSCAPES: ITS EFFECTS ON THE VOCABULARY ACQUISITION AND SPELLING SKILLS OF JUNIOR HIGH SCHOOL STUDENTS</w:t>
      </w:r>
    </w:p>
    <w:p w14:paraId="6826384E" w14:textId="77777777" w:rsidR="00916F40" w:rsidRPr="001B77DF" w:rsidRDefault="00916F40" w:rsidP="00916F40">
      <w:pPr>
        <w:jc w:val="center"/>
      </w:pPr>
    </w:p>
    <w:p w14:paraId="7A75A704" w14:textId="2462200B" w:rsidR="00916F40" w:rsidRDefault="00916F40" w:rsidP="001B77DF">
      <w:pPr>
        <w:spacing w:after="0" w:line="240" w:lineRule="auto"/>
        <w:jc w:val="center"/>
        <w:rPr>
          <w:rFonts w:ascii="Times New Roman" w:hAnsi="Times New Roman"/>
          <w:b/>
          <w:bCs/>
        </w:rPr>
      </w:pPr>
    </w:p>
    <w:p w14:paraId="78AB80C7" w14:textId="77777777" w:rsidR="00073C6D" w:rsidRDefault="00073C6D" w:rsidP="001B77DF">
      <w:pPr>
        <w:spacing w:after="0" w:line="240" w:lineRule="auto"/>
        <w:jc w:val="center"/>
        <w:rPr>
          <w:rFonts w:ascii="Times New Roman" w:hAnsi="Times New Roman"/>
          <w:b/>
          <w:bCs/>
        </w:rPr>
      </w:pPr>
    </w:p>
    <w:p w14:paraId="5B496BCD" w14:textId="77777777" w:rsidR="001B77DF" w:rsidRPr="001B77DF" w:rsidRDefault="001B77DF" w:rsidP="001B77DF">
      <w:pPr>
        <w:spacing w:after="0" w:line="240" w:lineRule="auto"/>
        <w:jc w:val="center"/>
        <w:rPr>
          <w:rFonts w:ascii="Times New Roman" w:hAnsi="Times New Roman"/>
          <w:b/>
          <w:bCs/>
        </w:rPr>
      </w:pPr>
    </w:p>
    <w:p w14:paraId="67BE68BB" w14:textId="12A676F3" w:rsidR="00916F40" w:rsidRPr="001B77DF" w:rsidRDefault="00916F40" w:rsidP="00916F40">
      <w:pPr>
        <w:rPr>
          <w:rFonts w:ascii="Times New Roman" w:hAnsi="Times New Roman" w:cs="Times New Roman"/>
          <w:b/>
          <w:bCs/>
        </w:rPr>
      </w:pPr>
      <w:r w:rsidRPr="001B77DF">
        <w:rPr>
          <w:rFonts w:ascii="Times New Roman" w:hAnsi="Times New Roman" w:cs="Times New Roman"/>
          <w:b/>
          <w:bCs/>
        </w:rPr>
        <w:t>Abstract</w:t>
      </w:r>
    </w:p>
    <w:p w14:paraId="2C797034" w14:textId="77777777" w:rsidR="001B77DF" w:rsidRDefault="001B77DF" w:rsidP="001B77DF">
      <w:pPr>
        <w:spacing w:line="276" w:lineRule="auto"/>
        <w:jc w:val="both"/>
        <w:rPr>
          <w:rFonts w:ascii="Times New Roman" w:hAnsi="Times New Roman"/>
        </w:rPr>
      </w:pPr>
      <w:r w:rsidRPr="001B77DF">
        <w:rPr>
          <w:rFonts w:ascii="Times New Roman" w:hAnsi="Times New Roman"/>
        </w:rPr>
        <w:t xml:space="preserve">            This study aimed to determine the effectiveness of </w:t>
      </w:r>
      <w:proofErr w:type="spellStart"/>
      <w:r w:rsidRPr="001B77DF">
        <w:rPr>
          <w:rFonts w:ascii="Times New Roman" w:hAnsi="Times New Roman"/>
        </w:rPr>
        <w:t>Wordscapes</w:t>
      </w:r>
      <w:proofErr w:type="spellEnd"/>
      <w:r w:rsidRPr="001B77DF">
        <w:rPr>
          <w:rFonts w:ascii="Times New Roman" w:hAnsi="Times New Roman"/>
        </w:rPr>
        <w:t xml:space="preserve">, a gamified word puzzle application, in enhancing the vocabulary acquisition and spelling skills of Junior High School students at Mindanao State University – Sultan Naga Dimaporo. Specifically, it sought to determine whether the use of </w:t>
      </w:r>
      <w:proofErr w:type="spellStart"/>
      <w:r w:rsidRPr="001B77DF">
        <w:rPr>
          <w:rFonts w:ascii="Times New Roman" w:hAnsi="Times New Roman"/>
        </w:rPr>
        <w:t>Wordscapes</w:t>
      </w:r>
      <w:proofErr w:type="spellEnd"/>
      <w:r w:rsidRPr="001B77DF">
        <w:rPr>
          <w:rFonts w:ascii="Times New Roman" w:hAnsi="Times New Roman"/>
        </w:rPr>
        <w:t xml:space="preserve"> could significantly improve students’ performance in vocabulary and spelling, and whether demographic factors such as age, gender, and grade level had a significant relationship with their post-test results. The study employed an experimental research design using a one-group pre-test and post-test procedure. Fifty (50) Junior High School students served as respondents of the study. Prior to the intervention, a pre-test was administered to assess the students’ baseline knowledge and skills in vocabulary acquisition and spelling. Afterward, the respondents were exposed to the use of </w:t>
      </w:r>
      <w:proofErr w:type="spellStart"/>
      <w:r w:rsidRPr="001B77DF">
        <w:rPr>
          <w:rFonts w:ascii="Times New Roman" w:hAnsi="Times New Roman"/>
        </w:rPr>
        <w:t>Wordscapes</w:t>
      </w:r>
      <w:proofErr w:type="spellEnd"/>
      <w:r w:rsidRPr="001B77DF">
        <w:rPr>
          <w:rFonts w:ascii="Times New Roman" w:hAnsi="Times New Roman"/>
        </w:rPr>
        <w:t xml:space="preserve"> as a supplementary learning activity for a specific duration. Following the intervention, a post-test with the same scope and level of difficulty was conducted to measure the students’ improvement. Findings revealed that the respondents had relatively similar levels of performance during the pre-test. However, the post-test results showed a significant improvement in both vocabulary acquisition and spelling skills after the utilization of </w:t>
      </w:r>
      <w:proofErr w:type="spellStart"/>
      <w:r w:rsidRPr="001B77DF">
        <w:rPr>
          <w:rFonts w:ascii="Times New Roman" w:hAnsi="Times New Roman"/>
        </w:rPr>
        <w:t>Wordscapes</w:t>
      </w:r>
      <w:proofErr w:type="spellEnd"/>
      <w:r w:rsidRPr="001B77DF">
        <w:rPr>
          <w:rFonts w:ascii="Times New Roman" w:hAnsi="Times New Roman"/>
        </w:rPr>
        <w:t xml:space="preserve">. Furthermore, statistical analysis indicated that demographic variables such as age, gender, and grade level had no significant relationship with the respondents’ post-test performance. The study concluded that </w:t>
      </w:r>
      <w:proofErr w:type="spellStart"/>
      <w:r w:rsidRPr="001B77DF">
        <w:rPr>
          <w:rFonts w:ascii="Times New Roman" w:hAnsi="Times New Roman"/>
        </w:rPr>
        <w:t>Wordscapes</w:t>
      </w:r>
      <w:proofErr w:type="spellEnd"/>
      <w:r w:rsidRPr="001B77DF">
        <w:rPr>
          <w:rFonts w:ascii="Times New Roman" w:hAnsi="Times New Roman"/>
        </w:rPr>
        <w:t xml:space="preserve"> is an effective supplementary learning tool that can help enhance students’ vocabulary acquisition and spelling skills. The findings imply that digital word games may be effectively integrated into classroom instruction to promote active learning, increase language proficiency, improve spelling competence, and motivate students to participate more actively in language-related activities.</w:t>
      </w:r>
    </w:p>
    <w:p w14:paraId="333C0294" w14:textId="77777777" w:rsidR="00B74D29" w:rsidRDefault="00916F40" w:rsidP="00B74D29">
      <w:pPr>
        <w:spacing w:line="276" w:lineRule="auto"/>
        <w:jc w:val="both"/>
        <w:rPr>
          <w:rStyle w:val="s2"/>
          <w:rFonts w:ascii="Times New Roman" w:hAnsi="Times New Roman"/>
          <w:sz w:val="22"/>
          <w:szCs w:val="22"/>
        </w:rPr>
      </w:pPr>
      <w:r w:rsidRPr="001B77DF">
        <w:rPr>
          <w:rFonts w:ascii="Times New Roman" w:hAnsi="Times New Roman"/>
          <w:b/>
          <w:bCs/>
        </w:rPr>
        <w:t>Keywords:</w:t>
      </w:r>
      <w:r w:rsidRPr="001B77DF">
        <w:rPr>
          <w:rFonts w:ascii="Times New Roman" w:hAnsi="Times New Roman"/>
        </w:rPr>
        <w:t xml:space="preserve"> </w:t>
      </w:r>
      <w:proofErr w:type="spellStart"/>
      <w:r w:rsidRPr="001B77DF">
        <w:rPr>
          <w:rFonts w:ascii="Times New Roman" w:hAnsi="Times New Roman"/>
        </w:rPr>
        <w:t>Wordscapes</w:t>
      </w:r>
      <w:proofErr w:type="spellEnd"/>
      <w:r w:rsidRPr="001B77DF">
        <w:rPr>
          <w:rFonts w:ascii="Times New Roman" w:hAnsi="Times New Roman"/>
        </w:rPr>
        <w:t>, Gamification, Vocabulary Acquisition, Spelling Skills, Junior High School</w:t>
      </w:r>
      <w:r w:rsidRPr="001B77DF">
        <w:rPr>
          <w:rStyle w:val="s2"/>
          <w:rFonts w:ascii="Times New Roman" w:hAnsi="Times New Roman"/>
          <w:sz w:val="22"/>
          <w:szCs w:val="22"/>
        </w:rPr>
        <w:t xml:space="preserve">  </w:t>
      </w:r>
    </w:p>
    <w:p w14:paraId="4A2567CF" w14:textId="25BF3409" w:rsidR="00566E3C" w:rsidRPr="00B74D29" w:rsidRDefault="00566E3C" w:rsidP="00B74D29">
      <w:pPr>
        <w:spacing w:line="276" w:lineRule="auto"/>
        <w:jc w:val="both"/>
        <w:rPr>
          <w:rFonts w:ascii="Times New Roman" w:hAnsi="Times New Roman"/>
        </w:rPr>
      </w:pPr>
      <w:r w:rsidRPr="00566E3C">
        <w:rPr>
          <w:rFonts w:ascii="Times New Roman" w:hAnsi="Times New Roman" w:cs="Times New Roman"/>
          <w:b/>
          <w:bCs/>
          <w:sz w:val="24"/>
          <w:szCs w:val="24"/>
        </w:rPr>
        <w:t xml:space="preserve">Introduction </w:t>
      </w:r>
    </w:p>
    <w:p w14:paraId="4EE1F3C9" w14:textId="77777777" w:rsidR="001A3948" w:rsidRDefault="00566E3C" w:rsidP="001A3948">
      <w:pPr>
        <w:jc w:val="both"/>
        <w:rPr>
          <w:rFonts w:ascii="Times New Roman" w:hAnsi="Times New Roman" w:cs="Times New Roman"/>
          <w:sz w:val="24"/>
          <w:szCs w:val="24"/>
        </w:rPr>
      </w:pPr>
      <w:r w:rsidRPr="00566E3C">
        <w:rPr>
          <w:rFonts w:ascii="Times New Roman" w:hAnsi="Times New Roman" w:cs="Times New Roman"/>
          <w:sz w:val="24"/>
          <w:szCs w:val="24"/>
        </w:rPr>
        <w:t xml:space="preserve">            </w:t>
      </w:r>
      <w:r w:rsidR="001A3948">
        <w:rPr>
          <w:rFonts w:ascii="Times New Roman" w:hAnsi="Times New Roman" w:cs="Times New Roman"/>
          <w:sz w:val="24"/>
          <w:szCs w:val="24"/>
        </w:rPr>
        <w:t xml:space="preserve">  </w:t>
      </w:r>
      <w:r w:rsidR="001A3948" w:rsidRPr="001A3948">
        <w:rPr>
          <w:rFonts w:ascii="Times New Roman" w:hAnsi="Times New Roman" w:cs="Times New Roman"/>
          <w:sz w:val="24"/>
          <w:szCs w:val="24"/>
        </w:rPr>
        <w:t xml:space="preserve">Vocabulary acquisition and spelling skills are essential for students’ language development and academic success (Smith, 2021). However, many junior high school students struggle to improve these skills because traditional memorization methods are often less engaging and ineffective (Johnson, 2022). With the rise of educational technology, gamified learning tools such as </w:t>
      </w:r>
      <w:proofErr w:type="spellStart"/>
      <w:r w:rsidR="001A3948" w:rsidRPr="001A3948">
        <w:rPr>
          <w:rFonts w:ascii="Times New Roman" w:hAnsi="Times New Roman" w:cs="Times New Roman"/>
          <w:sz w:val="24"/>
          <w:szCs w:val="24"/>
        </w:rPr>
        <w:t>Wordscapes</w:t>
      </w:r>
      <w:proofErr w:type="spellEnd"/>
      <w:r w:rsidR="001A3948" w:rsidRPr="001A3948">
        <w:rPr>
          <w:rFonts w:ascii="Times New Roman" w:hAnsi="Times New Roman" w:cs="Times New Roman"/>
          <w:sz w:val="24"/>
          <w:szCs w:val="24"/>
        </w:rPr>
        <w:t xml:space="preserve"> have gained attention for their ability to make learning more interactive and enjoyable. Studies suggest that word puzzle games can improve cognitive skills, vocabulary retention, language comprehension, and spelling accuracy through active participation rather than passive memorization (Kim, 2021; Johnson and Mayer, 2022).</w:t>
      </w:r>
    </w:p>
    <w:p w14:paraId="1625CC0D" w14:textId="41E13A45" w:rsidR="001A3948" w:rsidRPr="001A3948" w:rsidRDefault="001A3948" w:rsidP="001A3948">
      <w:pPr>
        <w:jc w:val="both"/>
        <w:rPr>
          <w:rFonts w:ascii="Times New Roman" w:hAnsi="Times New Roman" w:cs="Times New Roman"/>
          <w:sz w:val="24"/>
          <w:szCs w:val="24"/>
        </w:rPr>
      </w:pPr>
      <w:r>
        <w:rPr>
          <w:rFonts w:ascii="Times New Roman" w:hAnsi="Times New Roman" w:cs="Times New Roman"/>
          <w:sz w:val="24"/>
          <w:szCs w:val="24"/>
        </w:rPr>
        <w:t xml:space="preserve">               </w:t>
      </w:r>
      <w:r w:rsidRPr="001A3948">
        <w:rPr>
          <w:rFonts w:ascii="Times New Roman" w:hAnsi="Times New Roman" w:cs="Times New Roman"/>
          <w:sz w:val="24"/>
          <w:szCs w:val="24"/>
        </w:rPr>
        <w:t xml:space="preserve">Although previous research highlights the benefits of gamified learning and mobile applications, there is still limited research specifically examining the effects of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on junior high school students’ vocabulary acquisition and spelling proficiency (Lee and Bai, 2023). Most existing studies focus on traditional teaching methods or other educational games, leaving a </w:t>
      </w:r>
      <w:r w:rsidRPr="001A3948">
        <w:rPr>
          <w:rFonts w:ascii="Times New Roman" w:hAnsi="Times New Roman" w:cs="Times New Roman"/>
          <w:sz w:val="24"/>
          <w:szCs w:val="24"/>
        </w:rPr>
        <w:lastRenderedPageBreak/>
        <w:t xml:space="preserve">gap in understanding how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can function as a supplementary learning tool in the classroom (Hirsh-Pasek et al., 2021). This study aims to address that gap by exploring its direct impact on students’ vocabulary retention, spelling skills, motivation, and engagement in language learning (Schmitt, 2020).</w:t>
      </w:r>
    </w:p>
    <w:p w14:paraId="14AB25E4" w14:textId="54BD924B" w:rsidR="001A3948" w:rsidRDefault="001A3948" w:rsidP="001A3948">
      <w:pPr>
        <w:jc w:val="both"/>
        <w:rPr>
          <w:rFonts w:ascii="Times New Roman" w:hAnsi="Times New Roman" w:cs="Times New Roman"/>
          <w:sz w:val="24"/>
          <w:szCs w:val="24"/>
        </w:rPr>
      </w:pPr>
      <w:r>
        <w:rPr>
          <w:rFonts w:ascii="Times New Roman" w:hAnsi="Times New Roman" w:cs="Times New Roman"/>
          <w:sz w:val="24"/>
          <w:szCs w:val="24"/>
        </w:rPr>
        <w:t xml:space="preserve">               </w:t>
      </w:r>
      <w:r w:rsidRPr="001A3948">
        <w:rPr>
          <w:rFonts w:ascii="Times New Roman" w:hAnsi="Times New Roman" w:cs="Times New Roman"/>
          <w:sz w:val="24"/>
          <w:szCs w:val="24"/>
        </w:rPr>
        <w:t xml:space="preserve">The study will gather students’ perceptions through surveys and interviews to determine whether they find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effective and engaging for learning (Prensky, 2021). Since smartphones and internet access are widely available, the research is practical and cost-effective to conduct (Bojović et al., 2020). The findings are expected to provide valuable evidence on whether game-based learning strategies can be successfully integrated into language instruction and help educators decide if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can serve as an effective digital learning resource for improving vocabulary and spelling skills (Gee, 2020; Creswell and Creswell, 2022).</w:t>
      </w:r>
    </w:p>
    <w:p w14:paraId="66EC264F" w14:textId="77777777" w:rsidR="001A3948" w:rsidRDefault="001A3948" w:rsidP="001A3948">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8A3AF64" w14:textId="1CCDB797" w:rsidR="001A3948" w:rsidRPr="001A3948" w:rsidRDefault="00B74D29" w:rsidP="001A3948">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O</w:t>
      </w:r>
      <w:r w:rsidR="001A3948" w:rsidRPr="001A3948">
        <w:rPr>
          <w:rFonts w:ascii="Times New Roman" w:hAnsi="Times New Roman" w:cs="Times New Roman"/>
          <w:b/>
          <w:bCs/>
          <w:sz w:val="24"/>
          <w:szCs w:val="24"/>
        </w:rPr>
        <w:t>bjectives</w:t>
      </w:r>
    </w:p>
    <w:p w14:paraId="1D607636" w14:textId="7D56B490" w:rsidR="001A3948" w:rsidRDefault="00406C76" w:rsidP="00406C76">
      <w:pPr>
        <w:jc w:val="both"/>
        <w:rPr>
          <w:rFonts w:ascii="Times New Roman" w:hAnsi="Times New Roman" w:cs="Times New Roman"/>
          <w:sz w:val="24"/>
          <w:szCs w:val="24"/>
        </w:rPr>
      </w:pPr>
      <w:r w:rsidRPr="00406C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 This study aimed to determine the effect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 vocabulary acquisition and spelling skills of Junior High School students of Mindanao State University Sultan Naga Dimaporo Junior Laboratory High School. Specifically, it sought to</w:t>
      </w:r>
      <w:r>
        <w:rPr>
          <w:rFonts w:ascii="Times New Roman" w:hAnsi="Times New Roman" w:cs="Times New Roman"/>
          <w:sz w:val="24"/>
          <w:szCs w:val="24"/>
        </w:rPr>
        <w:t xml:space="preserve"> </w:t>
      </w:r>
      <w:r w:rsidRPr="00406C76">
        <w:rPr>
          <w:rFonts w:ascii="Times New Roman" w:hAnsi="Times New Roman" w:cs="Times New Roman"/>
          <w:sz w:val="24"/>
          <w:szCs w:val="24"/>
        </w:rPr>
        <w:t>identify the demographic profile of the respondents in terms of age, gender, and grade level</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examine the effects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 vocabulary acquisition and spelling skills of the respondents; and</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determine if there is a significant relationship between the respondents’ demographic profile and the effects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their vocabulary acquisition and spelling skills</w:t>
      </w:r>
      <w:r>
        <w:rPr>
          <w:rFonts w:ascii="Times New Roman" w:hAnsi="Times New Roman" w:cs="Times New Roman"/>
          <w:sz w:val="24"/>
          <w:szCs w:val="24"/>
        </w:rPr>
        <w:t xml:space="preserve">, and </w:t>
      </w:r>
      <w:r w:rsidRPr="00406C76">
        <w:rPr>
          <w:rFonts w:ascii="Times New Roman" w:hAnsi="Times New Roman" w:cs="Times New Roman"/>
          <w:sz w:val="24"/>
          <w:szCs w:val="24"/>
        </w:rPr>
        <w:t xml:space="preserve">draw implications from the findings on the use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in enhancing the vocabulary acquisition and spelling skills of Junior High School students.</w:t>
      </w:r>
    </w:p>
    <w:p w14:paraId="31E315A4" w14:textId="77777777" w:rsidR="00B74D29" w:rsidRDefault="00B74D29" w:rsidP="005B4D04">
      <w:pPr>
        <w:spacing w:after="0" w:line="240" w:lineRule="auto"/>
        <w:ind w:right="-13"/>
        <w:jc w:val="both"/>
        <w:rPr>
          <w:rFonts w:ascii="Times New Roman" w:hAnsi="Times New Roman" w:cs="Times New Roman"/>
          <w:b/>
          <w:sz w:val="24"/>
          <w:szCs w:val="24"/>
          <w:lang w:bidi="th-TH"/>
        </w:rPr>
      </w:pPr>
    </w:p>
    <w:p w14:paraId="5F09B78C" w14:textId="7EF2BB9B" w:rsidR="005B4D04" w:rsidRPr="005B4D04" w:rsidRDefault="00B74D29" w:rsidP="005B4D04">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M</w:t>
      </w:r>
      <w:r w:rsidR="005B4D04" w:rsidRPr="005B4D04">
        <w:rPr>
          <w:rFonts w:ascii="Times New Roman" w:hAnsi="Times New Roman" w:cs="Times New Roman"/>
          <w:b/>
          <w:sz w:val="24"/>
          <w:szCs w:val="24"/>
          <w:lang w:bidi="th-TH"/>
        </w:rPr>
        <w:t>ethodology</w:t>
      </w:r>
    </w:p>
    <w:p w14:paraId="20C2CCFF" w14:textId="4B8044F0" w:rsidR="005B4D04" w:rsidRPr="005B4D04" w:rsidRDefault="005B4D04" w:rsidP="005B4D04">
      <w:pPr>
        <w:spacing w:after="0" w:line="240" w:lineRule="auto"/>
        <w:jc w:val="both"/>
        <w:rPr>
          <w:rFonts w:ascii="Times New Roman" w:hAnsi="Times New Roman" w:cs="Times New Roman"/>
          <w:bCs/>
          <w:sz w:val="24"/>
          <w:szCs w:val="24"/>
          <w:lang w:val="en-PH"/>
        </w:rPr>
      </w:pPr>
      <w:r>
        <w:rPr>
          <w:rStyle w:val="s2"/>
          <w:rFonts w:ascii="Times New Roman" w:hAnsi="Times New Roman" w:cs="Times New Roman"/>
          <w:bCs/>
          <w:sz w:val="24"/>
          <w:szCs w:val="24"/>
        </w:rPr>
        <w:t xml:space="preserve">               </w:t>
      </w:r>
      <w:r w:rsidRPr="005B4D04">
        <w:rPr>
          <w:rFonts w:ascii="Times New Roman" w:hAnsi="Times New Roman" w:cs="Times New Roman"/>
          <w:bCs/>
          <w:sz w:val="24"/>
          <w:szCs w:val="24"/>
          <w:lang w:val="en-PH"/>
        </w:rPr>
        <w:t xml:space="preserve">This study used a pre-experimental one-group pre-test and post-test design to examine the effect of </w:t>
      </w:r>
      <w:proofErr w:type="spellStart"/>
      <w:r w:rsidRPr="005B4D04">
        <w:rPr>
          <w:rFonts w:ascii="Times New Roman" w:hAnsi="Times New Roman" w:cs="Times New Roman"/>
          <w:bCs/>
          <w:sz w:val="24"/>
          <w:szCs w:val="24"/>
          <w:lang w:val="en-PH"/>
        </w:rPr>
        <w:t>Wordscapes</w:t>
      </w:r>
      <w:proofErr w:type="spellEnd"/>
      <w:r w:rsidRPr="005B4D04">
        <w:rPr>
          <w:rFonts w:ascii="Times New Roman" w:hAnsi="Times New Roman" w:cs="Times New Roman"/>
          <w:bCs/>
          <w:sz w:val="24"/>
          <w:szCs w:val="24"/>
          <w:lang w:val="en-PH"/>
        </w:rPr>
        <w:t xml:space="preserve"> on the vocabulary acquisition and spelling skills of Junior High School students at Mindanao State University – Sultan Naga Dimaporo Junior Laboratory High School during the Academic Year 2025–2026. Fifty selected students who already had prior exposure to </w:t>
      </w:r>
      <w:proofErr w:type="spellStart"/>
      <w:r w:rsidRPr="005B4D04">
        <w:rPr>
          <w:rFonts w:ascii="Times New Roman" w:hAnsi="Times New Roman" w:cs="Times New Roman"/>
          <w:bCs/>
          <w:sz w:val="24"/>
          <w:szCs w:val="24"/>
          <w:lang w:val="en-PH"/>
        </w:rPr>
        <w:t>Wordscapes</w:t>
      </w:r>
      <w:proofErr w:type="spellEnd"/>
      <w:r w:rsidRPr="005B4D04">
        <w:rPr>
          <w:rFonts w:ascii="Times New Roman" w:hAnsi="Times New Roman" w:cs="Times New Roman"/>
          <w:bCs/>
          <w:sz w:val="24"/>
          <w:szCs w:val="24"/>
          <w:lang w:val="en-PH"/>
        </w:rPr>
        <w:t xml:space="preserve"> participated in the study through purposive sampling. The students first took a pre-test to measure their vocabulary and spelling skills before using the game in a formal classroom setting for two weeks. After the intervention, a post-test was conducted to determine any improvements in their language skills.</w:t>
      </w:r>
    </w:p>
    <w:p w14:paraId="730394D4" w14:textId="77777777" w:rsidR="00B74D29" w:rsidRDefault="00514FB6"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p>
    <w:p w14:paraId="6C3F09A2" w14:textId="2429B922" w:rsidR="005B4D04" w:rsidRDefault="00B74D29"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r w:rsidR="005B4D04" w:rsidRPr="005B4D04">
        <w:rPr>
          <w:rFonts w:ascii="Times New Roman" w:hAnsi="Times New Roman" w:cs="Times New Roman"/>
          <w:bCs/>
          <w:sz w:val="24"/>
          <w:szCs w:val="24"/>
          <w:lang w:val="en-PH"/>
        </w:rPr>
        <w:t xml:space="preserve">The study was conducted at Mindanao State University – Sultan Naga Dimaporo Junior Laboratory High School located in </w:t>
      </w:r>
      <w:proofErr w:type="spellStart"/>
      <w:r w:rsidR="005B4D04" w:rsidRPr="005B4D04">
        <w:rPr>
          <w:rFonts w:ascii="Times New Roman" w:hAnsi="Times New Roman" w:cs="Times New Roman"/>
          <w:bCs/>
          <w:sz w:val="24"/>
          <w:szCs w:val="24"/>
          <w:lang w:val="en-PH"/>
        </w:rPr>
        <w:t>Poblacion</w:t>
      </w:r>
      <w:proofErr w:type="spellEnd"/>
      <w:r w:rsidR="005B4D04" w:rsidRPr="005B4D04">
        <w:rPr>
          <w:rFonts w:ascii="Times New Roman" w:hAnsi="Times New Roman" w:cs="Times New Roman"/>
          <w:bCs/>
          <w:sz w:val="24"/>
          <w:szCs w:val="24"/>
          <w:lang w:val="en-PH"/>
        </w:rPr>
        <w:t>, Sultan Naga Dimaporo, Lanao del Norte. The researchers used a questionnaire divided into three parts: demographic information, vocabulary assessment, and spelling assessment. The instrument included 10 vocabulary items and 10 spelling items in multiple-choice format. To ensure reliability and validity, the questionnaire underwent pilot testing with 30 students from Sultan Naga Dimaporo Memorial Integrated School, followed by revisions based on expert validation and pilot test results.</w:t>
      </w:r>
    </w:p>
    <w:p w14:paraId="4E0B5776" w14:textId="77777777" w:rsidR="00B74D29" w:rsidRPr="005B4D04" w:rsidRDefault="00B74D29" w:rsidP="005B4D04">
      <w:pPr>
        <w:spacing w:after="0" w:line="240" w:lineRule="auto"/>
        <w:jc w:val="both"/>
        <w:rPr>
          <w:rFonts w:ascii="Times New Roman" w:hAnsi="Times New Roman" w:cs="Times New Roman"/>
          <w:bCs/>
          <w:sz w:val="24"/>
          <w:szCs w:val="24"/>
          <w:lang w:val="en-PH"/>
        </w:rPr>
      </w:pPr>
    </w:p>
    <w:p w14:paraId="49617221" w14:textId="7894DBAF" w:rsidR="005B4D04" w:rsidRPr="005B4D04" w:rsidRDefault="00514FB6"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r w:rsidR="005B4D04" w:rsidRPr="005B4D04">
        <w:rPr>
          <w:rFonts w:ascii="Times New Roman" w:hAnsi="Times New Roman" w:cs="Times New Roman"/>
          <w:bCs/>
          <w:sz w:val="24"/>
          <w:szCs w:val="24"/>
          <w:lang w:val="en-PH"/>
        </w:rPr>
        <w:t xml:space="preserve">Before conducting the study, the researchers secured approval from the Campus Research Ethics Committee and obtained permission from the school principal and participants. </w:t>
      </w:r>
      <w:r w:rsidR="005B4D04" w:rsidRPr="005B4D04">
        <w:rPr>
          <w:rFonts w:ascii="Times New Roman" w:hAnsi="Times New Roman" w:cs="Times New Roman"/>
          <w:bCs/>
          <w:sz w:val="24"/>
          <w:szCs w:val="24"/>
          <w:lang w:val="en-PH"/>
        </w:rPr>
        <w:lastRenderedPageBreak/>
        <w:t xml:space="preserve">The students completed the pre-test, engaged with </w:t>
      </w:r>
      <w:proofErr w:type="spellStart"/>
      <w:r w:rsidR="005B4D04" w:rsidRPr="005B4D04">
        <w:rPr>
          <w:rFonts w:ascii="Times New Roman" w:hAnsi="Times New Roman" w:cs="Times New Roman"/>
          <w:bCs/>
          <w:sz w:val="24"/>
          <w:szCs w:val="24"/>
          <w:lang w:val="en-PH"/>
        </w:rPr>
        <w:t>Wordscapes</w:t>
      </w:r>
      <w:proofErr w:type="spellEnd"/>
      <w:r w:rsidR="005B4D04" w:rsidRPr="005B4D04">
        <w:rPr>
          <w:rFonts w:ascii="Times New Roman" w:hAnsi="Times New Roman" w:cs="Times New Roman"/>
          <w:bCs/>
          <w:sz w:val="24"/>
          <w:szCs w:val="24"/>
          <w:lang w:val="en-PH"/>
        </w:rPr>
        <w:t xml:space="preserve"> regularly for two weeks, and then answered the post-test. The collected data were checked, recorded, and analyzed using appropriate statistical tools to determine the effectiveness of </w:t>
      </w:r>
      <w:proofErr w:type="spellStart"/>
      <w:r w:rsidR="005B4D04" w:rsidRPr="005B4D04">
        <w:rPr>
          <w:rFonts w:ascii="Times New Roman" w:hAnsi="Times New Roman" w:cs="Times New Roman"/>
          <w:bCs/>
          <w:sz w:val="24"/>
          <w:szCs w:val="24"/>
          <w:lang w:val="en-PH"/>
        </w:rPr>
        <w:t>Wordscapes</w:t>
      </w:r>
      <w:proofErr w:type="spellEnd"/>
      <w:r w:rsidR="005B4D04" w:rsidRPr="005B4D04">
        <w:rPr>
          <w:rFonts w:ascii="Times New Roman" w:hAnsi="Times New Roman" w:cs="Times New Roman"/>
          <w:bCs/>
          <w:sz w:val="24"/>
          <w:szCs w:val="24"/>
          <w:lang w:val="en-PH"/>
        </w:rPr>
        <w:t xml:space="preserve"> in improving students’ vocabulary acquisition and spelling proficiency.</w:t>
      </w:r>
    </w:p>
    <w:p w14:paraId="5A146D0B" w14:textId="77777777" w:rsidR="005B4D04" w:rsidRDefault="005B4D04" w:rsidP="00406C76">
      <w:pPr>
        <w:spacing w:after="0" w:line="240" w:lineRule="auto"/>
        <w:jc w:val="both"/>
        <w:rPr>
          <w:rStyle w:val="s2"/>
          <w:rFonts w:ascii="Times New Roman" w:hAnsi="Times New Roman" w:cs="Times New Roman"/>
          <w:bCs/>
          <w:sz w:val="24"/>
          <w:szCs w:val="24"/>
        </w:rPr>
      </w:pPr>
    </w:p>
    <w:p w14:paraId="5F1A7EDB" w14:textId="5B4BA79F" w:rsidR="00514FB6" w:rsidRDefault="00B74D29" w:rsidP="00B74D29">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F</w:t>
      </w:r>
      <w:r w:rsidR="00514FB6" w:rsidRPr="00514FB6">
        <w:rPr>
          <w:rFonts w:ascii="Times New Roman" w:hAnsi="Times New Roman" w:cs="Times New Roman"/>
          <w:b/>
          <w:sz w:val="24"/>
          <w:szCs w:val="24"/>
        </w:rPr>
        <w:t>indings</w:t>
      </w:r>
    </w:p>
    <w:p w14:paraId="04ABE6B1" w14:textId="092A7CE4" w:rsidR="00514FB6" w:rsidRDefault="00514FB6" w:rsidP="00514F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Respondents’ Profile</w:t>
      </w:r>
    </w:p>
    <w:p w14:paraId="51BDD57D" w14:textId="5065AEDD" w:rsidR="00514FB6" w:rsidRDefault="00B74D29" w:rsidP="00514F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14FB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14FB6">
        <w:rPr>
          <w:rFonts w:ascii="Times New Roman" w:hAnsi="Times New Roman" w:cs="Times New Roman"/>
          <w:b/>
          <w:sz w:val="24"/>
          <w:szCs w:val="24"/>
        </w:rPr>
        <w:t>Age</w:t>
      </w:r>
    </w:p>
    <w:p w14:paraId="597D56EF" w14:textId="0DF7077A" w:rsidR="00514FB6" w:rsidRDefault="00514FB6" w:rsidP="00514FB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74D29">
        <w:rPr>
          <w:rFonts w:ascii="Times New Roman" w:hAnsi="Times New Roman" w:cs="Times New Roman"/>
          <w:bCs/>
          <w:sz w:val="24"/>
          <w:szCs w:val="24"/>
        </w:rPr>
        <w:t xml:space="preserve"> </w:t>
      </w:r>
      <w:r w:rsidR="00C76439">
        <w:rPr>
          <w:rFonts w:ascii="Times New Roman" w:hAnsi="Times New Roman" w:cs="Times New Roman"/>
          <w:bCs/>
          <w:sz w:val="24"/>
          <w:szCs w:val="24"/>
        </w:rPr>
        <w:t>Table 4.1 p</w:t>
      </w:r>
      <w:r w:rsidRPr="00514FB6">
        <w:rPr>
          <w:rFonts w:ascii="Times New Roman" w:hAnsi="Times New Roman" w:cs="Times New Roman"/>
          <w:bCs/>
          <w:sz w:val="24"/>
          <w:szCs w:val="24"/>
        </w:rPr>
        <w:t>resents the frequency and percentage distribution of the respondents according to the age. There were forty-one (41) or 82.00% of the total number of respondents who are in the age twelve to fourteen (12-14). Nine (9) or 18.00% are in the age fifteen to sixteen (15-16) of the total number of the respondents. Hence, the results implies that majority of the respondents are in the age twelve to fourteen (12-14) years old, while the minority of the respondents are in the age fifteen to sixteen (15-16) years old.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8"/>
        <w:gridCol w:w="2937"/>
        <w:gridCol w:w="4475"/>
      </w:tblGrid>
      <w:tr w:rsidR="00514FB6" w:rsidRPr="000A40B4" w14:paraId="3910A58F" w14:textId="77777777" w:rsidTr="00514FB6">
        <w:trPr>
          <w:cantSplit/>
          <w:trHeight w:val="570"/>
          <w:tblHeader/>
          <w:tblCellSpacing w:w="15" w:type="dxa"/>
        </w:trPr>
        <w:tc>
          <w:tcPr>
            <w:tcW w:w="4968" w:type="pct"/>
            <w:gridSpan w:val="3"/>
            <w:tcBorders>
              <w:bottom w:val="double" w:sz="4" w:space="0" w:color="auto"/>
            </w:tcBorders>
            <w:tcMar>
              <w:top w:w="60" w:type="dxa"/>
              <w:left w:w="0" w:type="dxa"/>
              <w:bottom w:w="60" w:type="dxa"/>
              <w:right w:w="120" w:type="dxa"/>
            </w:tcMar>
            <w:vAlign w:val="bottom"/>
            <w:hideMark/>
          </w:tcPr>
          <w:p w14:paraId="63C5DF33" w14:textId="4347276E" w:rsidR="00514FB6" w:rsidRPr="000A40B4" w:rsidRDefault="00514FB6" w:rsidP="00647CC7">
            <w:pPr>
              <w:spacing w:after="0" w:line="240" w:lineRule="auto"/>
              <w:jc w:val="both"/>
              <w:rPr>
                <w:rFonts w:ascii="Times New Roman" w:hAnsi="Times New Roman" w:cs="Times New Roman"/>
                <w:b/>
                <w:bCs/>
                <w:sz w:val="24"/>
                <w:lang w:val="en-PH"/>
              </w:rPr>
            </w:pPr>
            <w:r w:rsidRPr="000A40B4">
              <w:rPr>
                <w:rFonts w:ascii="Times New Roman" w:hAnsi="Times New Roman" w:cs="Times New Roman"/>
                <w:b/>
                <w:sz w:val="24"/>
              </w:rPr>
              <w:t>Table 1</w:t>
            </w:r>
            <w:r>
              <w:rPr>
                <w:rFonts w:ascii="Times New Roman" w:hAnsi="Times New Roman" w:cs="Times New Roman"/>
                <w:b/>
                <w:sz w:val="24"/>
              </w:rPr>
              <w:t>.</w:t>
            </w:r>
            <w:r>
              <w:rPr>
                <w:rFonts w:ascii="Times New Roman" w:hAnsi="Times New Roman" w:cs="Times New Roman"/>
                <w:bCs/>
                <w:sz w:val="24"/>
              </w:rPr>
              <w:t xml:space="preserve"> Frequency and Percentage Distribution of Respondents’ Age (n=50).</w:t>
            </w:r>
          </w:p>
        </w:tc>
      </w:tr>
      <w:tr w:rsidR="00514FB6" w:rsidRPr="000A40B4" w14:paraId="118700F9" w14:textId="77777777" w:rsidTr="00514FB6">
        <w:trPr>
          <w:cantSplit/>
          <w:trHeight w:val="570"/>
          <w:tblHeader/>
          <w:tblCellSpacing w:w="15" w:type="dxa"/>
        </w:trPr>
        <w:tc>
          <w:tcPr>
            <w:tcW w:w="1023" w:type="pct"/>
            <w:tcBorders>
              <w:bottom w:val="single" w:sz="4" w:space="0" w:color="auto"/>
            </w:tcBorders>
            <w:tcMar>
              <w:top w:w="60" w:type="dxa"/>
              <w:left w:w="120" w:type="dxa"/>
              <w:bottom w:w="60" w:type="dxa"/>
              <w:right w:w="120" w:type="dxa"/>
            </w:tcMar>
            <w:vAlign w:val="center"/>
            <w:hideMark/>
          </w:tcPr>
          <w:p w14:paraId="1A068460" w14:textId="77777777" w:rsidR="00514FB6" w:rsidRPr="000A40B4" w:rsidRDefault="00514FB6" w:rsidP="00647CC7">
            <w:pPr>
              <w:spacing w:after="0" w:line="240" w:lineRule="auto"/>
              <w:jc w:val="center"/>
              <w:rPr>
                <w:rFonts w:ascii="Times New Roman" w:hAnsi="Times New Roman" w:cs="Times New Roman"/>
                <w:b/>
                <w:bCs/>
                <w:sz w:val="24"/>
                <w:lang w:val="en-PH"/>
              </w:rPr>
            </w:pPr>
            <w:r w:rsidRPr="000A40B4">
              <w:rPr>
                <w:rFonts w:ascii="Times New Roman" w:hAnsi="Times New Roman" w:cs="Times New Roman"/>
                <w:b/>
                <w:bCs/>
                <w:sz w:val="24"/>
                <w:lang w:val="en-PH"/>
              </w:rPr>
              <w:t>A</w:t>
            </w:r>
            <w:r>
              <w:rPr>
                <w:rFonts w:ascii="Times New Roman" w:hAnsi="Times New Roman" w:cs="Times New Roman"/>
                <w:b/>
                <w:bCs/>
                <w:sz w:val="24"/>
                <w:lang w:val="en-PH"/>
              </w:rPr>
              <w:t>ge</w:t>
            </w:r>
          </w:p>
        </w:tc>
        <w:tc>
          <w:tcPr>
            <w:tcW w:w="1563" w:type="pct"/>
            <w:tcBorders>
              <w:bottom w:val="single" w:sz="4" w:space="0" w:color="auto"/>
            </w:tcBorders>
            <w:tcMar>
              <w:top w:w="60" w:type="dxa"/>
              <w:left w:w="120" w:type="dxa"/>
              <w:bottom w:w="60" w:type="dxa"/>
              <w:right w:w="120" w:type="dxa"/>
            </w:tcMar>
            <w:vAlign w:val="center"/>
            <w:hideMark/>
          </w:tcPr>
          <w:p w14:paraId="071115AB"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3578FCD7" w14:textId="77777777" w:rsidR="00514FB6" w:rsidRPr="000A40B4"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2350" w:type="pct"/>
            <w:tcBorders>
              <w:bottom w:val="single" w:sz="4" w:space="0" w:color="auto"/>
            </w:tcBorders>
            <w:tcMar>
              <w:top w:w="60" w:type="dxa"/>
              <w:left w:w="120" w:type="dxa"/>
              <w:bottom w:w="60" w:type="dxa"/>
              <w:right w:w="120" w:type="dxa"/>
            </w:tcMar>
            <w:vAlign w:val="center"/>
            <w:hideMark/>
          </w:tcPr>
          <w:p w14:paraId="7D889506"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7BCA0DF9" w14:textId="77777777" w:rsidR="00514FB6" w:rsidRPr="000A40B4"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514FB6" w:rsidRPr="000A40B4" w14:paraId="28810113" w14:textId="77777777" w:rsidTr="00514FB6">
        <w:trPr>
          <w:cantSplit/>
          <w:trHeight w:val="296"/>
          <w:tblCellSpacing w:w="15" w:type="dxa"/>
        </w:trPr>
        <w:tc>
          <w:tcPr>
            <w:tcW w:w="1023" w:type="pct"/>
            <w:tcMar>
              <w:top w:w="120" w:type="dxa"/>
              <w:left w:w="120" w:type="dxa"/>
              <w:bottom w:w="60" w:type="dxa"/>
              <w:right w:w="120" w:type="dxa"/>
            </w:tcMar>
            <w:hideMark/>
          </w:tcPr>
          <w:p w14:paraId="033CF926" w14:textId="77777777" w:rsidR="00514FB6" w:rsidRPr="00D6641A" w:rsidRDefault="00514FB6" w:rsidP="00647CC7">
            <w:pPr>
              <w:spacing w:after="0" w:line="240" w:lineRule="auto"/>
              <w:jc w:val="center"/>
              <w:rPr>
                <w:rFonts w:ascii="Times New Roman" w:hAnsi="Times New Roman" w:cs="Times New Roman"/>
                <w:sz w:val="24"/>
                <w:lang w:val="en-PH"/>
              </w:rPr>
            </w:pPr>
            <w:r w:rsidRPr="00D6641A">
              <w:rPr>
                <w:rFonts w:ascii="Times New Roman" w:hAnsi="Times New Roman" w:cs="Times New Roman"/>
                <w:sz w:val="24"/>
                <w:lang w:val="en-PH"/>
              </w:rPr>
              <w:t>12-14</w:t>
            </w:r>
          </w:p>
        </w:tc>
        <w:tc>
          <w:tcPr>
            <w:tcW w:w="1563" w:type="pct"/>
            <w:tcMar>
              <w:top w:w="120" w:type="dxa"/>
              <w:left w:w="120" w:type="dxa"/>
              <w:bottom w:w="30" w:type="dxa"/>
              <w:right w:w="300" w:type="dxa"/>
            </w:tcMar>
            <w:hideMark/>
          </w:tcPr>
          <w:p w14:paraId="552ECC1E"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41</w:t>
            </w:r>
          </w:p>
        </w:tc>
        <w:tc>
          <w:tcPr>
            <w:tcW w:w="2350" w:type="pct"/>
            <w:tcMar>
              <w:top w:w="120" w:type="dxa"/>
              <w:left w:w="120" w:type="dxa"/>
              <w:bottom w:w="30" w:type="dxa"/>
              <w:right w:w="300" w:type="dxa"/>
            </w:tcMar>
            <w:hideMark/>
          </w:tcPr>
          <w:p w14:paraId="7F598645"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82.0</w:t>
            </w:r>
            <w:r>
              <w:rPr>
                <w:rFonts w:ascii="Times New Roman" w:hAnsi="Times New Roman" w:cs="Times New Roman"/>
                <w:bCs/>
                <w:sz w:val="24"/>
                <w:lang w:val="en-PH"/>
              </w:rPr>
              <w:t>0</w:t>
            </w:r>
          </w:p>
        </w:tc>
      </w:tr>
      <w:tr w:rsidR="00514FB6" w:rsidRPr="000A40B4" w14:paraId="6E0B524F" w14:textId="77777777" w:rsidTr="00514FB6">
        <w:trPr>
          <w:cantSplit/>
          <w:trHeight w:val="154"/>
          <w:tblCellSpacing w:w="15" w:type="dxa"/>
        </w:trPr>
        <w:tc>
          <w:tcPr>
            <w:tcW w:w="1023" w:type="pct"/>
            <w:tcBorders>
              <w:bottom w:val="double" w:sz="4" w:space="0" w:color="auto"/>
            </w:tcBorders>
            <w:tcMar>
              <w:top w:w="60" w:type="dxa"/>
              <w:left w:w="120" w:type="dxa"/>
              <w:bottom w:w="120" w:type="dxa"/>
              <w:right w:w="120" w:type="dxa"/>
            </w:tcMar>
            <w:hideMark/>
          </w:tcPr>
          <w:p w14:paraId="7813010D" w14:textId="77777777" w:rsidR="00514FB6" w:rsidRPr="00D6641A" w:rsidRDefault="00514FB6" w:rsidP="00647CC7">
            <w:pPr>
              <w:spacing w:after="0" w:line="240" w:lineRule="auto"/>
              <w:jc w:val="center"/>
              <w:rPr>
                <w:rFonts w:ascii="Times New Roman" w:hAnsi="Times New Roman" w:cs="Times New Roman"/>
                <w:sz w:val="24"/>
                <w:lang w:val="en-PH"/>
              </w:rPr>
            </w:pPr>
            <w:r w:rsidRPr="00D6641A">
              <w:rPr>
                <w:rFonts w:ascii="Times New Roman" w:hAnsi="Times New Roman" w:cs="Times New Roman"/>
                <w:sz w:val="24"/>
                <w:lang w:val="en-PH"/>
              </w:rPr>
              <w:t>15-16</w:t>
            </w:r>
          </w:p>
        </w:tc>
        <w:tc>
          <w:tcPr>
            <w:tcW w:w="1563" w:type="pct"/>
            <w:tcBorders>
              <w:bottom w:val="double" w:sz="4" w:space="0" w:color="auto"/>
            </w:tcBorders>
            <w:tcMar>
              <w:top w:w="30" w:type="dxa"/>
              <w:left w:w="120" w:type="dxa"/>
              <w:bottom w:w="120" w:type="dxa"/>
              <w:right w:w="300" w:type="dxa"/>
            </w:tcMar>
            <w:hideMark/>
          </w:tcPr>
          <w:p w14:paraId="0C1C570C"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9</w:t>
            </w:r>
          </w:p>
        </w:tc>
        <w:tc>
          <w:tcPr>
            <w:tcW w:w="2350" w:type="pct"/>
            <w:tcBorders>
              <w:bottom w:val="double" w:sz="4" w:space="0" w:color="auto"/>
            </w:tcBorders>
            <w:tcMar>
              <w:top w:w="30" w:type="dxa"/>
              <w:left w:w="120" w:type="dxa"/>
              <w:bottom w:w="120" w:type="dxa"/>
              <w:right w:w="300" w:type="dxa"/>
            </w:tcMar>
            <w:hideMark/>
          </w:tcPr>
          <w:p w14:paraId="36441CA2"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18.0</w:t>
            </w:r>
            <w:r>
              <w:rPr>
                <w:rFonts w:ascii="Times New Roman" w:hAnsi="Times New Roman" w:cs="Times New Roman"/>
                <w:bCs/>
                <w:sz w:val="24"/>
                <w:lang w:val="en-PH"/>
              </w:rPr>
              <w:t>0</w:t>
            </w:r>
          </w:p>
        </w:tc>
      </w:tr>
    </w:tbl>
    <w:p w14:paraId="507A3651" w14:textId="77777777" w:rsidR="00514FB6" w:rsidRDefault="00514FB6" w:rsidP="00514FB6">
      <w:pPr>
        <w:spacing w:after="0" w:line="240" w:lineRule="auto"/>
        <w:ind w:right="-13"/>
        <w:jc w:val="both"/>
        <w:rPr>
          <w:rFonts w:ascii="Times New Roman" w:hAnsi="Times New Roman" w:cs="Times New Roman"/>
          <w:bCs/>
          <w:sz w:val="24"/>
          <w:szCs w:val="24"/>
          <w:lang w:val="en-PH"/>
        </w:rPr>
      </w:pPr>
    </w:p>
    <w:p w14:paraId="6A665CEA" w14:textId="77777777" w:rsidR="00B74D29" w:rsidRDefault="00B74D29" w:rsidP="00514FB6">
      <w:pPr>
        <w:spacing w:after="0" w:line="240" w:lineRule="auto"/>
        <w:ind w:right="-13"/>
        <w:jc w:val="both"/>
        <w:rPr>
          <w:rFonts w:ascii="Times New Roman" w:hAnsi="Times New Roman" w:cs="Times New Roman"/>
          <w:bCs/>
          <w:sz w:val="24"/>
          <w:szCs w:val="24"/>
          <w:lang w:val="en-PH"/>
        </w:rPr>
      </w:pPr>
    </w:p>
    <w:p w14:paraId="231B8C4A" w14:textId="0B0C5A19" w:rsidR="00514FB6" w:rsidRPr="00744F67" w:rsidRDefault="00514FB6" w:rsidP="00B74D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D395E">
        <w:rPr>
          <w:rFonts w:ascii="Times New Roman" w:hAnsi="Times New Roman" w:cs="Times New Roman"/>
          <w:b/>
          <w:sz w:val="24"/>
          <w:szCs w:val="24"/>
        </w:rPr>
        <w:t>Gender</w:t>
      </w:r>
    </w:p>
    <w:p w14:paraId="0B359150" w14:textId="0F59DDCC" w:rsidR="004D6FC3" w:rsidRDefault="00514FB6" w:rsidP="00514FB6">
      <w:pPr>
        <w:spacing w:after="0" w:line="240" w:lineRule="auto"/>
        <w:ind w:right="-13"/>
        <w:jc w:val="both"/>
        <w:rPr>
          <w:rFonts w:ascii="Times New Roman" w:hAnsi="Times New Roman" w:cs="Times New Roman"/>
          <w:bCs/>
          <w:sz w:val="24"/>
          <w:szCs w:val="24"/>
          <w:lang w:val="en-PH"/>
        </w:rPr>
      </w:pPr>
      <w:r>
        <w:rPr>
          <w:rFonts w:ascii="Times New Roman" w:hAnsi="Times New Roman" w:cs="Times New Roman"/>
          <w:sz w:val="24"/>
          <w:szCs w:val="24"/>
        </w:rPr>
        <w:t xml:space="preserve">        </w:t>
      </w:r>
      <w:r w:rsidR="00C76439">
        <w:rPr>
          <w:rFonts w:ascii="Times New Roman" w:hAnsi="Times New Roman" w:cs="Times New Roman"/>
          <w:sz w:val="24"/>
          <w:szCs w:val="24"/>
        </w:rPr>
        <w:t>Table 4.1.2 p</w:t>
      </w:r>
      <w:r w:rsidRPr="00514FB6">
        <w:rPr>
          <w:rFonts w:ascii="Times New Roman" w:hAnsi="Times New Roman" w:cs="Times New Roman"/>
          <w:bCs/>
          <w:sz w:val="24"/>
          <w:szCs w:val="24"/>
          <w:lang w:val="en-PH"/>
        </w:rPr>
        <w:t>resents the gender distribution of the respondents in the study. Out of fifty (50) respondents, twenty-seven (27) or 54.00% were male, while twenty-three (23) or 46.00% were female, indicating that most participants were male. This suggests that the study sample was predominantly composed of male students, which may have influenced the overall findings of the research.</w:t>
      </w:r>
      <w:r>
        <w:rPr>
          <w:rFonts w:ascii="Times New Roman" w:hAnsi="Times New Roman" w:cs="Times New Roman"/>
          <w:bCs/>
          <w:sz w:val="24"/>
          <w:szCs w:val="24"/>
          <w:lang w:val="en-PH"/>
        </w:rPr>
        <w:t xml:space="preserve">         </w:t>
      </w:r>
    </w:p>
    <w:tbl>
      <w:tblPr>
        <w:tblpPr w:leftFromText="180" w:rightFromText="180" w:vertAnchor="text" w:horzAnchor="margin" w:tblpY="77"/>
        <w:tblW w:w="5000" w:type="pct"/>
        <w:tblCellSpacing w:w="15" w:type="dxa"/>
        <w:tblCellMar>
          <w:top w:w="15" w:type="dxa"/>
          <w:left w:w="15" w:type="dxa"/>
          <w:bottom w:w="15" w:type="dxa"/>
          <w:right w:w="15" w:type="dxa"/>
        </w:tblCellMar>
        <w:tblLook w:val="04A0" w:firstRow="1" w:lastRow="0" w:firstColumn="1" w:lastColumn="0" w:noHBand="0" w:noVBand="1"/>
      </w:tblPr>
      <w:tblGrid>
        <w:gridCol w:w="2218"/>
        <w:gridCol w:w="2606"/>
        <w:gridCol w:w="4536"/>
      </w:tblGrid>
      <w:tr w:rsidR="00514FB6" w:rsidRPr="009B42BC" w14:paraId="3A88CF9D" w14:textId="77777777" w:rsidTr="00647CC7">
        <w:trPr>
          <w:cantSplit/>
          <w:trHeight w:val="25"/>
          <w:tblHeader/>
          <w:tblCellSpacing w:w="15" w:type="dxa"/>
        </w:trPr>
        <w:tc>
          <w:tcPr>
            <w:tcW w:w="4962" w:type="pct"/>
            <w:gridSpan w:val="3"/>
            <w:tcBorders>
              <w:bottom w:val="double" w:sz="4" w:space="0" w:color="auto"/>
            </w:tcBorders>
            <w:tcMar>
              <w:top w:w="60" w:type="dxa"/>
              <w:left w:w="0" w:type="dxa"/>
              <w:bottom w:w="60" w:type="dxa"/>
              <w:right w:w="120" w:type="dxa"/>
            </w:tcMar>
            <w:vAlign w:val="bottom"/>
            <w:hideMark/>
          </w:tcPr>
          <w:p w14:paraId="24390530" w14:textId="436552F3" w:rsidR="00514FB6" w:rsidRPr="000B6175" w:rsidRDefault="00514FB6" w:rsidP="000B50FA">
            <w:pPr>
              <w:spacing w:after="0" w:line="240" w:lineRule="auto"/>
              <w:jc w:val="both"/>
              <w:rPr>
                <w:rFonts w:ascii="Times New Roman" w:hAnsi="Times New Roman" w:cs="Times New Roman"/>
                <w:bCs/>
                <w:sz w:val="24"/>
              </w:rPr>
            </w:pPr>
            <w:r w:rsidRPr="000A40B4">
              <w:rPr>
                <w:rFonts w:ascii="Times New Roman" w:hAnsi="Times New Roman" w:cs="Times New Roman"/>
                <w:b/>
                <w:sz w:val="24"/>
              </w:rPr>
              <w:t xml:space="preserve">Table </w:t>
            </w:r>
            <w:r>
              <w:rPr>
                <w:rFonts w:ascii="Times New Roman" w:hAnsi="Times New Roman" w:cs="Times New Roman"/>
                <w:b/>
                <w:sz w:val="24"/>
              </w:rPr>
              <w:t>2.</w:t>
            </w:r>
            <w:r>
              <w:rPr>
                <w:rFonts w:ascii="Times New Roman" w:hAnsi="Times New Roman" w:cs="Times New Roman"/>
                <w:bCs/>
                <w:sz w:val="24"/>
              </w:rPr>
              <w:t xml:space="preserve"> Frequency and Percentage Distribution of Respondents’ </w:t>
            </w:r>
            <w:proofErr w:type="gramStart"/>
            <w:r>
              <w:rPr>
                <w:rFonts w:ascii="Times New Roman" w:hAnsi="Times New Roman" w:cs="Times New Roman"/>
                <w:bCs/>
                <w:sz w:val="24"/>
              </w:rPr>
              <w:t>Gender  (</w:t>
            </w:r>
            <w:proofErr w:type="gramEnd"/>
            <w:r>
              <w:rPr>
                <w:rFonts w:ascii="Times New Roman" w:hAnsi="Times New Roman" w:cs="Times New Roman"/>
                <w:bCs/>
                <w:sz w:val="24"/>
              </w:rPr>
              <w:t>n=50).</w:t>
            </w:r>
          </w:p>
        </w:tc>
      </w:tr>
      <w:tr w:rsidR="00514FB6" w:rsidRPr="009B42BC" w14:paraId="5A5A6126" w14:textId="77777777" w:rsidTr="00647CC7">
        <w:trPr>
          <w:cantSplit/>
          <w:trHeight w:val="296"/>
          <w:tblHeader/>
          <w:tblCellSpacing w:w="15" w:type="dxa"/>
        </w:trPr>
        <w:tc>
          <w:tcPr>
            <w:tcW w:w="1167" w:type="pct"/>
            <w:tcBorders>
              <w:bottom w:val="single" w:sz="4" w:space="0" w:color="auto"/>
            </w:tcBorders>
            <w:tcMar>
              <w:top w:w="60" w:type="dxa"/>
              <w:left w:w="120" w:type="dxa"/>
              <w:bottom w:w="60" w:type="dxa"/>
              <w:right w:w="120" w:type="dxa"/>
            </w:tcMar>
            <w:vAlign w:val="center"/>
            <w:hideMark/>
          </w:tcPr>
          <w:p w14:paraId="2D919753" w14:textId="77777777" w:rsidR="00514FB6" w:rsidRPr="009B42BC" w:rsidRDefault="00514FB6" w:rsidP="00647CC7">
            <w:pPr>
              <w:spacing w:after="0" w:line="240" w:lineRule="auto"/>
              <w:jc w:val="center"/>
              <w:rPr>
                <w:rFonts w:ascii="Times New Roman" w:hAnsi="Times New Roman" w:cs="Times New Roman"/>
                <w:b/>
                <w:bCs/>
                <w:sz w:val="24"/>
                <w:lang w:val="en-PH"/>
              </w:rPr>
            </w:pPr>
            <w:r w:rsidRPr="009B42BC">
              <w:rPr>
                <w:rFonts w:ascii="Times New Roman" w:hAnsi="Times New Roman" w:cs="Times New Roman"/>
                <w:b/>
                <w:bCs/>
                <w:sz w:val="24"/>
                <w:lang w:val="en-PH"/>
              </w:rPr>
              <w:t>G</w:t>
            </w:r>
            <w:r>
              <w:rPr>
                <w:rFonts w:ascii="Times New Roman" w:hAnsi="Times New Roman" w:cs="Times New Roman"/>
                <w:b/>
                <w:bCs/>
                <w:sz w:val="24"/>
                <w:lang w:val="en-PH"/>
              </w:rPr>
              <w:t>ender</w:t>
            </w:r>
          </w:p>
        </w:tc>
        <w:tc>
          <w:tcPr>
            <w:tcW w:w="1383" w:type="pct"/>
            <w:tcBorders>
              <w:bottom w:val="single" w:sz="4" w:space="0" w:color="auto"/>
            </w:tcBorders>
            <w:tcMar>
              <w:top w:w="60" w:type="dxa"/>
              <w:left w:w="120" w:type="dxa"/>
              <w:bottom w:w="60" w:type="dxa"/>
              <w:right w:w="120" w:type="dxa"/>
            </w:tcMar>
            <w:vAlign w:val="center"/>
            <w:hideMark/>
          </w:tcPr>
          <w:p w14:paraId="45670419"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1C150EB9" w14:textId="77777777" w:rsidR="00514FB6" w:rsidRPr="009B42BC"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2375" w:type="pct"/>
            <w:tcBorders>
              <w:bottom w:val="single" w:sz="4" w:space="0" w:color="auto"/>
            </w:tcBorders>
            <w:tcMar>
              <w:top w:w="60" w:type="dxa"/>
              <w:left w:w="120" w:type="dxa"/>
              <w:bottom w:w="60" w:type="dxa"/>
              <w:right w:w="120" w:type="dxa"/>
            </w:tcMar>
            <w:vAlign w:val="center"/>
            <w:hideMark/>
          </w:tcPr>
          <w:p w14:paraId="6EE2884D"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0393DB8D" w14:textId="77777777" w:rsidR="00514FB6" w:rsidRPr="009B42BC"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514FB6" w:rsidRPr="009B42BC" w14:paraId="78C01E49" w14:textId="77777777" w:rsidTr="00647CC7">
        <w:trPr>
          <w:cantSplit/>
          <w:trHeight w:val="315"/>
          <w:tblCellSpacing w:w="15" w:type="dxa"/>
        </w:trPr>
        <w:tc>
          <w:tcPr>
            <w:tcW w:w="1167" w:type="pct"/>
            <w:tcMar>
              <w:top w:w="120" w:type="dxa"/>
              <w:left w:w="120" w:type="dxa"/>
              <w:bottom w:w="60" w:type="dxa"/>
              <w:right w:w="120" w:type="dxa"/>
            </w:tcMar>
            <w:hideMark/>
          </w:tcPr>
          <w:p w14:paraId="584DE018" w14:textId="77777777" w:rsidR="00514FB6" w:rsidRPr="00172989" w:rsidRDefault="00514FB6" w:rsidP="00647CC7">
            <w:pPr>
              <w:spacing w:after="0" w:line="240" w:lineRule="auto"/>
              <w:jc w:val="center"/>
              <w:rPr>
                <w:rFonts w:ascii="Times New Roman" w:hAnsi="Times New Roman" w:cs="Times New Roman"/>
                <w:sz w:val="24"/>
                <w:lang w:val="en-PH"/>
              </w:rPr>
            </w:pPr>
            <w:r w:rsidRPr="00172989">
              <w:rPr>
                <w:rFonts w:ascii="Times New Roman" w:hAnsi="Times New Roman" w:cs="Times New Roman"/>
                <w:sz w:val="24"/>
                <w:lang w:val="en-PH"/>
              </w:rPr>
              <w:t>F</w:t>
            </w:r>
            <w:r>
              <w:rPr>
                <w:rFonts w:ascii="Times New Roman" w:hAnsi="Times New Roman" w:cs="Times New Roman"/>
                <w:sz w:val="24"/>
                <w:lang w:val="en-PH"/>
              </w:rPr>
              <w:t>emale</w:t>
            </w:r>
          </w:p>
        </w:tc>
        <w:tc>
          <w:tcPr>
            <w:tcW w:w="1383" w:type="pct"/>
            <w:tcMar>
              <w:top w:w="120" w:type="dxa"/>
              <w:left w:w="120" w:type="dxa"/>
              <w:bottom w:w="30" w:type="dxa"/>
              <w:right w:w="300" w:type="dxa"/>
            </w:tcMar>
            <w:hideMark/>
          </w:tcPr>
          <w:p w14:paraId="3E9AEB22"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23</w:t>
            </w:r>
          </w:p>
        </w:tc>
        <w:tc>
          <w:tcPr>
            <w:tcW w:w="2375" w:type="pct"/>
            <w:tcMar>
              <w:top w:w="120" w:type="dxa"/>
              <w:left w:w="120" w:type="dxa"/>
              <w:bottom w:w="30" w:type="dxa"/>
              <w:right w:w="300" w:type="dxa"/>
            </w:tcMar>
            <w:hideMark/>
          </w:tcPr>
          <w:p w14:paraId="583B5F33"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46</w:t>
            </w:r>
            <w:r>
              <w:rPr>
                <w:rFonts w:ascii="Times New Roman" w:hAnsi="Times New Roman" w:cs="Times New Roman"/>
                <w:bCs/>
                <w:sz w:val="24"/>
                <w:lang w:val="en-PH"/>
              </w:rPr>
              <w:t>.00</w:t>
            </w:r>
          </w:p>
        </w:tc>
      </w:tr>
      <w:tr w:rsidR="00514FB6" w:rsidRPr="009B42BC" w14:paraId="1EE9DABF" w14:textId="77777777" w:rsidTr="00647CC7">
        <w:trPr>
          <w:cantSplit/>
          <w:trHeight w:val="294"/>
          <w:tblCellSpacing w:w="15" w:type="dxa"/>
        </w:trPr>
        <w:tc>
          <w:tcPr>
            <w:tcW w:w="1167" w:type="pct"/>
            <w:tcBorders>
              <w:bottom w:val="double" w:sz="4" w:space="0" w:color="auto"/>
            </w:tcBorders>
            <w:tcMar>
              <w:top w:w="60" w:type="dxa"/>
              <w:left w:w="120" w:type="dxa"/>
              <w:bottom w:w="120" w:type="dxa"/>
              <w:right w:w="120" w:type="dxa"/>
            </w:tcMar>
            <w:hideMark/>
          </w:tcPr>
          <w:p w14:paraId="7D56D2E6" w14:textId="77777777" w:rsidR="00514FB6" w:rsidRPr="00172989" w:rsidRDefault="00514FB6" w:rsidP="00647CC7">
            <w:pPr>
              <w:spacing w:after="0" w:line="240" w:lineRule="auto"/>
              <w:jc w:val="center"/>
              <w:rPr>
                <w:rFonts w:ascii="Times New Roman" w:hAnsi="Times New Roman" w:cs="Times New Roman"/>
                <w:sz w:val="24"/>
                <w:lang w:val="en-PH"/>
              </w:rPr>
            </w:pPr>
            <w:r w:rsidRPr="00172989">
              <w:rPr>
                <w:rFonts w:ascii="Times New Roman" w:hAnsi="Times New Roman" w:cs="Times New Roman"/>
                <w:sz w:val="24"/>
                <w:lang w:val="en-PH"/>
              </w:rPr>
              <w:t>M</w:t>
            </w:r>
            <w:r>
              <w:rPr>
                <w:rFonts w:ascii="Times New Roman" w:hAnsi="Times New Roman" w:cs="Times New Roman"/>
                <w:sz w:val="24"/>
                <w:lang w:val="en-PH"/>
              </w:rPr>
              <w:t>ale</w:t>
            </w:r>
          </w:p>
        </w:tc>
        <w:tc>
          <w:tcPr>
            <w:tcW w:w="1383" w:type="pct"/>
            <w:tcBorders>
              <w:bottom w:val="double" w:sz="4" w:space="0" w:color="auto"/>
            </w:tcBorders>
            <w:tcMar>
              <w:top w:w="30" w:type="dxa"/>
              <w:left w:w="120" w:type="dxa"/>
              <w:bottom w:w="120" w:type="dxa"/>
              <w:right w:w="300" w:type="dxa"/>
            </w:tcMar>
            <w:hideMark/>
          </w:tcPr>
          <w:p w14:paraId="06E5AF7A"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27</w:t>
            </w:r>
          </w:p>
        </w:tc>
        <w:tc>
          <w:tcPr>
            <w:tcW w:w="2375" w:type="pct"/>
            <w:tcBorders>
              <w:bottom w:val="double" w:sz="4" w:space="0" w:color="auto"/>
            </w:tcBorders>
            <w:tcMar>
              <w:top w:w="30" w:type="dxa"/>
              <w:left w:w="120" w:type="dxa"/>
              <w:bottom w:w="120" w:type="dxa"/>
              <w:right w:w="300" w:type="dxa"/>
            </w:tcMar>
            <w:hideMark/>
          </w:tcPr>
          <w:p w14:paraId="3489A0C8"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54</w:t>
            </w:r>
            <w:r>
              <w:rPr>
                <w:rFonts w:ascii="Times New Roman" w:hAnsi="Times New Roman" w:cs="Times New Roman"/>
                <w:bCs/>
                <w:sz w:val="24"/>
                <w:lang w:val="en-PH"/>
              </w:rPr>
              <w:t>.00</w:t>
            </w:r>
          </w:p>
        </w:tc>
      </w:tr>
    </w:tbl>
    <w:p w14:paraId="15ABE186" w14:textId="77777777" w:rsidR="004D6FC3" w:rsidRDefault="004D6FC3" w:rsidP="004D6FC3">
      <w:pPr>
        <w:spacing w:after="0" w:line="240" w:lineRule="auto"/>
        <w:jc w:val="both"/>
        <w:rPr>
          <w:rFonts w:ascii="Times New Roman" w:hAnsi="Times New Roman" w:cs="Times New Roman"/>
          <w:bCs/>
          <w:sz w:val="24"/>
          <w:szCs w:val="24"/>
          <w:lang w:val="en-PH"/>
        </w:rPr>
      </w:pPr>
    </w:p>
    <w:p w14:paraId="5E5FC30B" w14:textId="77777777" w:rsidR="00B74D29" w:rsidRDefault="00B74D29" w:rsidP="00B74D29">
      <w:pPr>
        <w:spacing w:after="0" w:line="240" w:lineRule="auto"/>
        <w:ind w:left="720"/>
        <w:jc w:val="both"/>
        <w:rPr>
          <w:rFonts w:ascii="Times New Roman" w:hAnsi="Times New Roman" w:cs="Times New Roman"/>
          <w:bCs/>
          <w:sz w:val="24"/>
          <w:szCs w:val="24"/>
          <w:lang w:val="en-PH"/>
        </w:rPr>
      </w:pPr>
    </w:p>
    <w:p w14:paraId="7DF79530" w14:textId="23F8B422" w:rsidR="004D6FC3" w:rsidRPr="004D6FC3" w:rsidRDefault="00B74D29" w:rsidP="00B74D29">
      <w:pPr>
        <w:spacing w:after="0" w:line="240" w:lineRule="auto"/>
        <w:jc w:val="both"/>
        <w:rPr>
          <w:rFonts w:ascii="Times New Roman" w:hAnsi="Times New Roman" w:cs="Times New Roman"/>
          <w:b/>
          <w:sz w:val="24"/>
          <w:lang w:val="en-PH"/>
        </w:rPr>
      </w:pPr>
      <w:r>
        <w:rPr>
          <w:rFonts w:ascii="Times New Roman" w:hAnsi="Times New Roman" w:cs="Times New Roman"/>
          <w:b/>
          <w:sz w:val="24"/>
          <w:lang w:val="en-PH"/>
        </w:rPr>
        <w:t xml:space="preserve">       </w:t>
      </w:r>
      <w:r w:rsidR="004D6FC3" w:rsidRPr="004D6FC3">
        <w:rPr>
          <w:rFonts w:ascii="Times New Roman" w:hAnsi="Times New Roman" w:cs="Times New Roman"/>
          <w:b/>
          <w:sz w:val="24"/>
          <w:lang w:val="en-PH"/>
        </w:rPr>
        <w:t>Grade Level</w:t>
      </w:r>
    </w:p>
    <w:p w14:paraId="2C8EB6A9" w14:textId="755B7E3F" w:rsidR="004D6FC3" w:rsidRDefault="004D6FC3" w:rsidP="004D6FC3">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t xml:space="preserve">       </w:t>
      </w:r>
      <w:r w:rsidR="00C76439">
        <w:rPr>
          <w:rFonts w:ascii="Times New Roman" w:hAnsi="Times New Roman" w:cs="Times New Roman"/>
          <w:bCs/>
          <w:sz w:val="24"/>
        </w:rPr>
        <w:t>Table 4.2 p</w:t>
      </w:r>
      <w:r w:rsidRPr="004D6FC3">
        <w:rPr>
          <w:rFonts w:ascii="Times New Roman" w:hAnsi="Times New Roman" w:cs="Times New Roman"/>
          <w:bCs/>
          <w:sz w:val="24"/>
          <w:szCs w:val="24"/>
          <w:lang w:val="en-PH"/>
        </w:rPr>
        <w:t xml:space="preserve">resents the frequency and percentage distribution of the respondents according to grade level. The results show that the highest percentage of respondents came from Grade 9, with twenty (20) or 40.00% of the total participants. This was followed by Grade 7 with eleven (11) or </w:t>
      </w:r>
      <w:r w:rsidRPr="004D6FC3">
        <w:rPr>
          <w:rFonts w:ascii="Times New Roman" w:hAnsi="Times New Roman" w:cs="Times New Roman"/>
          <w:bCs/>
          <w:sz w:val="24"/>
          <w:szCs w:val="24"/>
          <w:lang w:val="en-PH"/>
        </w:rPr>
        <w:lastRenderedPageBreak/>
        <w:t>22.00%, Grade 10 with ten (10) or 20.00%, and Grade 8 with nine (9) or 18.00%, which had the lowest proportion of respondents.</w:t>
      </w:r>
    </w:p>
    <w:p w14:paraId="43BF9D78" w14:textId="77777777" w:rsidR="004D6FC3" w:rsidRDefault="004D6FC3" w:rsidP="004D6FC3">
      <w:pPr>
        <w:spacing w:after="0" w:line="240" w:lineRule="auto"/>
        <w:jc w:val="both"/>
        <w:rPr>
          <w:rFonts w:ascii="Times New Roman" w:hAnsi="Times New Roman" w:cs="Times New Roman"/>
          <w:bCs/>
          <w:sz w:val="24"/>
          <w:szCs w:val="24"/>
          <w:lang w:val="en-PH"/>
        </w:rPr>
      </w:pPr>
    </w:p>
    <w:p w14:paraId="17C5FAD0" w14:textId="4E043D88" w:rsidR="004D6FC3" w:rsidRDefault="004D6FC3" w:rsidP="000B50FA">
      <w:pPr>
        <w:spacing w:after="0" w:line="240" w:lineRule="auto"/>
        <w:jc w:val="both"/>
        <w:rPr>
          <w:rFonts w:ascii="Times New Roman" w:hAnsi="Times New Roman" w:cs="Times New Roman"/>
          <w:bCs/>
          <w:sz w:val="24"/>
        </w:rPr>
      </w:pPr>
      <w:r w:rsidRPr="000A40B4">
        <w:rPr>
          <w:rFonts w:ascii="Times New Roman" w:hAnsi="Times New Roman" w:cs="Times New Roman"/>
          <w:b/>
          <w:sz w:val="24"/>
        </w:rPr>
        <w:t xml:space="preserve">Table </w:t>
      </w:r>
      <w:r>
        <w:rPr>
          <w:rFonts w:ascii="Times New Roman" w:hAnsi="Times New Roman" w:cs="Times New Roman"/>
          <w:b/>
          <w:sz w:val="24"/>
        </w:rPr>
        <w:t>3.</w:t>
      </w:r>
      <w:r>
        <w:rPr>
          <w:rFonts w:ascii="Times New Roman" w:hAnsi="Times New Roman" w:cs="Times New Roman"/>
          <w:bCs/>
          <w:sz w:val="24"/>
        </w:rPr>
        <w:t xml:space="preserve"> Frequency and Percentage Distribution of Respondents’ Grade Level (n=50).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0"/>
        <w:gridCol w:w="2749"/>
        <w:gridCol w:w="3231"/>
      </w:tblGrid>
      <w:tr w:rsidR="004D6FC3" w:rsidRPr="005D59FF" w14:paraId="13BB2740" w14:textId="77777777" w:rsidTr="00647CC7">
        <w:trPr>
          <w:cantSplit/>
          <w:trHeight w:val="534"/>
          <w:tblHeader/>
          <w:tblCellSpacing w:w="15" w:type="dxa"/>
        </w:trPr>
        <w:tc>
          <w:tcPr>
            <w:tcW w:w="1778" w:type="pct"/>
            <w:tcBorders>
              <w:top w:val="double" w:sz="4" w:space="0" w:color="auto"/>
              <w:bottom w:val="single" w:sz="4" w:space="0" w:color="auto"/>
            </w:tcBorders>
            <w:tcMar>
              <w:top w:w="60" w:type="dxa"/>
              <w:left w:w="120" w:type="dxa"/>
              <w:bottom w:w="60" w:type="dxa"/>
              <w:right w:w="120" w:type="dxa"/>
            </w:tcMar>
            <w:vAlign w:val="center"/>
            <w:hideMark/>
          </w:tcPr>
          <w:p w14:paraId="2133BDEE" w14:textId="77777777" w:rsidR="004D6FC3" w:rsidRPr="005D59FF" w:rsidRDefault="004D6FC3" w:rsidP="00647CC7">
            <w:pPr>
              <w:spacing w:after="0" w:line="240" w:lineRule="auto"/>
              <w:jc w:val="center"/>
              <w:rPr>
                <w:rFonts w:ascii="Times New Roman" w:hAnsi="Times New Roman" w:cs="Times New Roman"/>
                <w:b/>
                <w:bCs/>
                <w:sz w:val="24"/>
                <w:lang w:val="en-PH"/>
              </w:rPr>
            </w:pPr>
            <w:r w:rsidRPr="005D59FF">
              <w:rPr>
                <w:rFonts w:ascii="Times New Roman" w:hAnsi="Times New Roman" w:cs="Times New Roman"/>
                <w:b/>
                <w:bCs/>
                <w:sz w:val="24"/>
                <w:lang w:val="en-PH"/>
              </w:rPr>
              <w:t>G</w:t>
            </w:r>
            <w:r>
              <w:rPr>
                <w:rFonts w:ascii="Times New Roman" w:hAnsi="Times New Roman" w:cs="Times New Roman"/>
                <w:b/>
                <w:bCs/>
                <w:sz w:val="24"/>
                <w:lang w:val="en-PH"/>
              </w:rPr>
              <w:t>rade Level</w:t>
            </w:r>
          </w:p>
        </w:tc>
        <w:tc>
          <w:tcPr>
            <w:tcW w:w="1450" w:type="pct"/>
            <w:tcBorders>
              <w:top w:val="double" w:sz="4" w:space="0" w:color="auto"/>
              <w:bottom w:val="single" w:sz="4" w:space="0" w:color="auto"/>
            </w:tcBorders>
            <w:tcMar>
              <w:top w:w="60" w:type="dxa"/>
              <w:left w:w="120" w:type="dxa"/>
              <w:bottom w:w="60" w:type="dxa"/>
              <w:right w:w="120" w:type="dxa"/>
            </w:tcMar>
            <w:vAlign w:val="center"/>
            <w:hideMark/>
          </w:tcPr>
          <w:p w14:paraId="590A080F" w14:textId="77777777" w:rsidR="004D6FC3"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70E414EB" w14:textId="77777777" w:rsidR="004D6FC3" w:rsidRPr="005D59FF"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1699" w:type="pct"/>
            <w:tcBorders>
              <w:top w:val="double" w:sz="4" w:space="0" w:color="auto"/>
              <w:bottom w:val="single" w:sz="4" w:space="0" w:color="auto"/>
            </w:tcBorders>
            <w:tcMar>
              <w:top w:w="60" w:type="dxa"/>
              <w:left w:w="120" w:type="dxa"/>
              <w:bottom w:w="60" w:type="dxa"/>
              <w:right w:w="120" w:type="dxa"/>
            </w:tcMar>
            <w:vAlign w:val="center"/>
            <w:hideMark/>
          </w:tcPr>
          <w:p w14:paraId="790363AB" w14:textId="77777777" w:rsidR="004D6FC3"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12139155" w14:textId="77777777" w:rsidR="004D6FC3" w:rsidRPr="005D59FF"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4D6FC3" w:rsidRPr="005D59FF" w14:paraId="50B5EFB3" w14:textId="77777777" w:rsidTr="00647CC7">
        <w:trPr>
          <w:cantSplit/>
          <w:trHeight w:val="277"/>
          <w:tblCellSpacing w:w="15" w:type="dxa"/>
        </w:trPr>
        <w:tc>
          <w:tcPr>
            <w:tcW w:w="1778" w:type="pct"/>
            <w:tcMar>
              <w:top w:w="120" w:type="dxa"/>
              <w:left w:w="120" w:type="dxa"/>
              <w:bottom w:w="60" w:type="dxa"/>
              <w:right w:w="120" w:type="dxa"/>
            </w:tcMar>
            <w:hideMark/>
          </w:tcPr>
          <w:p w14:paraId="0DDD6CAA"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7</w:t>
            </w:r>
          </w:p>
        </w:tc>
        <w:tc>
          <w:tcPr>
            <w:tcW w:w="1450" w:type="pct"/>
            <w:tcMar>
              <w:top w:w="120" w:type="dxa"/>
              <w:left w:w="120" w:type="dxa"/>
              <w:bottom w:w="30" w:type="dxa"/>
              <w:right w:w="300" w:type="dxa"/>
            </w:tcMar>
            <w:hideMark/>
          </w:tcPr>
          <w:p w14:paraId="029E61E5"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11</w:t>
            </w:r>
          </w:p>
        </w:tc>
        <w:tc>
          <w:tcPr>
            <w:tcW w:w="1699" w:type="pct"/>
            <w:tcMar>
              <w:top w:w="120" w:type="dxa"/>
              <w:left w:w="120" w:type="dxa"/>
              <w:bottom w:w="30" w:type="dxa"/>
              <w:right w:w="300" w:type="dxa"/>
            </w:tcMar>
            <w:hideMark/>
          </w:tcPr>
          <w:p w14:paraId="111E4125"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22</w:t>
            </w:r>
            <w:r>
              <w:rPr>
                <w:rFonts w:ascii="Times New Roman" w:hAnsi="Times New Roman" w:cs="Times New Roman"/>
                <w:bCs/>
                <w:sz w:val="24"/>
                <w:lang w:val="en-PH"/>
              </w:rPr>
              <w:t>.00</w:t>
            </w:r>
          </w:p>
        </w:tc>
      </w:tr>
      <w:tr w:rsidR="004D6FC3" w:rsidRPr="005D59FF" w14:paraId="758AAE37" w14:textId="77777777" w:rsidTr="00647CC7">
        <w:trPr>
          <w:cantSplit/>
          <w:trHeight w:val="277"/>
          <w:tblCellSpacing w:w="15" w:type="dxa"/>
        </w:trPr>
        <w:tc>
          <w:tcPr>
            <w:tcW w:w="1778" w:type="pct"/>
            <w:tcMar>
              <w:top w:w="60" w:type="dxa"/>
              <w:left w:w="120" w:type="dxa"/>
              <w:bottom w:w="60" w:type="dxa"/>
              <w:right w:w="120" w:type="dxa"/>
            </w:tcMar>
            <w:hideMark/>
          </w:tcPr>
          <w:p w14:paraId="6EB98CE7"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8</w:t>
            </w:r>
          </w:p>
        </w:tc>
        <w:tc>
          <w:tcPr>
            <w:tcW w:w="1450" w:type="pct"/>
            <w:tcMar>
              <w:top w:w="30" w:type="dxa"/>
              <w:left w:w="120" w:type="dxa"/>
              <w:bottom w:w="30" w:type="dxa"/>
              <w:right w:w="300" w:type="dxa"/>
            </w:tcMar>
            <w:hideMark/>
          </w:tcPr>
          <w:p w14:paraId="5F5F62D1"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9</w:t>
            </w:r>
          </w:p>
        </w:tc>
        <w:tc>
          <w:tcPr>
            <w:tcW w:w="1699" w:type="pct"/>
            <w:tcMar>
              <w:top w:w="30" w:type="dxa"/>
              <w:left w:w="120" w:type="dxa"/>
              <w:bottom w:w="30" w:type="dxa"/>
              <w:right w:w="300" w:type="dxa"/>
            </w:tcMar>
            <w:hideMark/>
          </w:tcPr>
          <w:p w14:paraId="695ED127"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18</w:t>
            </w:r>
            <w:r>
              <w:rPr>
                <w:rFonts w:ascii="Times New Roman" w:hAnsi="Times New Roman" w:cs="Times New Roman"/>
                <w:bCs/>
                <w:sz w:val="24"/>
                <w:lang w:val="en-PH"/>
              </w:rPr>
              <w:t>.00</w:t>
            </w:r>
          </w:p>
        </w:tc>
      </w:tr>
      <w:tr w:rsidR="004D6FC3" w:rsidRPr="005D59FF" w14:paraId="1D8B1F21" w14:textId="77777777" w:rsidTr="00647CC7">
        <w:trPr>
          <w:cantSplit/>
          <w:trHeight w:val="277"/>
          <w:tblCellSpacing w:w="15" w:type="dxa"/>
        </w:trPr>
        <w:tc>
          <w:tcPr>
            <w:tcW w:w="1778" w:type="pct"/>
            <w:tcMar>
              <w:top w:w="60" w:type="dxa"/>
              <w:left w:w="120" w:type="dxa"/>
              <w:bottom w:w="60" w:type="dxa"/>
              <w:right w:w="120" w:type="dxa"/>
            </w:tcMar>
            <w:hideMark/>
          </w:tcPr>
          <w:p w14:paraId="644A6725"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9</w:t>
            </w:r>
          </w:p>
        </w:tc>
        <w:tc>
          <w:tcPr>
            <w:tcW w:w="1450" w:type="pct"/>
            <w:tcMar>
              <w:top w:w="30" w:type="dxa"/>
              <w:left w:w="120" w:type="dxa"/>
              <w:bottom w:w="30" w:type="dxa"/>
              <w:right w:w="300" w:type="dxa"/>
            </w:tcMar>
            <w:hideMark/>
          </w:tcPr>
          <w:p w14:paraId="1563D754"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20</w:t>
            </w:r>
          </w:p>
        </w:tc>
        <w:tc>
          <w:tcPr>
            <w:tcW w:w="1699" w:type="pct"/>
            <w:tcMar>
              <w:top w:w="30" w:type="dxa"/>
              <w:left w:w="120" w:type="dxa"/>
              <w:bottom w:w="30" w:type="dxa"/>
              <w:right w:w="300" w:type="dxa"/>
            </w:tcMar>
            <w:hideMark/>
          </w:tcPr>
          <w:p w14:paraId="32485FAC"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40</w:t>
            </w:r>
            <w:r>
              <w:rPr>
                <w:rFonts w:ascii="Times New Roman" w:hAnsi="Times New Roman" w:cs="Times New Roman"/>
                <w:bCs/>
                <w:sz w:val="24"/>
                <w:lang w:val="en-PH"/>
              </w:rPr>
              <w:t>.00</w:t>
            </w:r>
          </w:p>
        </w:tc>
      </w:tr>
      <w:tr w:rsidR="004D6FC3" w:rsidRPr="005D59FF" w14:paraId="22D64DAB" w14:textId="77777777" w:rsidTr="00647CC7">
        <w:trPr>
          <w:cantSplit/>
          <w:trHeight w:val="258"/>
          <w:tblCellSpacing w:w="15" w:type="dxa"/>
        </w:trPr>
        <w:tc>
          <w:tcPr>
            <w:tcW w:w="1778" w:type="pct"/>
            <w:tcBorders>
              <w:bottom w:val="double" w:sz="4" w:space="0" w:color="auto"/>
            </w:tcBorders>
            <w:tcMar>
              <w:top w:w="60" w:type="dxa"/>
              <w:left w:w="120" w:type="dxa"/>
              <w:bottom w:w="120" w:type="dxa"/>
              <w:right w:w="120" w:type="dxa"/>
            </w:tcMar>
            <w:hideMark/>
          </w:tcPr>
          <w:p w14:paraId="7D360010"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10</w:t>
            </w:r>
          </w:p>
        </w:tc>
        <w:tc>
          <w:tcPr>
            <w:tcW w:w="1450" w:type="pct"/>
            <w:tcBorders>
              <w:bottom w:val="double" w:sz="4" w:space="0" w:color="auto"/>
            </w:tcBorders>
            <w:tcMar>
              <w:top w:w="30" w:type="dxa"/>
              <w:left w:w="120" w:type="dxa"/>
              <w:bottom w:w="120" w:type="dxa"/>
              <w:right w:w="300" w:type="dxa"/>
            </w:tcMar>
            <w:hideMark/>
          </w:tcPr>
          <w:p w14:paraId="1BAD662B"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10</w:t>
            </w:r>
          </w:p>
        </w:tc>
        <w:tc>
          <w:tcPr>
            <w:tcW w:w="1699" w:type="pct"/>
            <w:tcBorders>
              <w:bottom w:val="double" w:sz="4" w:space="0" w:color="auto"/>
            </w:tcBorders>
            <w:tcMar>
              <w:top w:w="30" w:type="dxa"/>
              <w:left w:w="120" w:type="dxa"/>
              <w:bottom w:w="120" w:type="dxa"/>
              <w:right w:w="300" w:type="dxa"/>
            </w:tcMar>
            <w:hideMark/>
          </w:tcPr>
          <w:p w14:paraId="663538F0"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20</w:t>
            </w:r>
            <w:r>
              <w:rPr>
                <w:rFonts w:ascii="Times New Roman" w:hAnsi="Times New Roman" w:cs="Times New Roman"/>
                <w:bCs/>
                <w:sz w:val="24"/>
                <w:lang w:val="en-PH"/>
              </w:rPr>
              <w:t xml:space="preserve">.00 </w:t>
            </w:r>
          </w:p>
        </w:tc>
      </w:tr>
    </w:tbl>
    <w:p w14:paraId="56E4FBFE" w14:textId="77777777" w:rsidR="004D6FC3" w:rsidRDefault="004D6FC3" w:rsidP="004D6FC3">
      <w:pPr>
        <w:spacing w:after="0" w:line="240" w:lineRule="auto"/>
        <w:jc w:val="both"/>
        <w:rPr>
          <w:rFonts w:ascii="Times New Roman" w:hAnsi="Times New Roman" w:cs="Times New Roman"/>
          <w:bCs/>
          <w:sz w:val="24"/>
          <w:szCs w:val="24"/>
          <w:lang w:val="en-PH"/>
        </w:rPr>
      </w:pPr>
    </w:p>
    <w:p w14:paraId="4E2A7720" w14:textId="77777777" w:rsidR="000B50FA" w:rsidRDefault="000B50FA" w:rsidP="004D6FC3">
      <w:pPr>
        <w:spacing w:after="0" w:line="360" w:lineRule="auto"/>
        <w:jc w:val="both"/>
        <w:rPr>
          <w:rFonts w:ascii="Times New Roman" w:hAnsi="Times New Roman" w:cs="Times New Roman"/>
          <w:bCs/>
          <w:sz w:val="24"/>
          <w:szCs w:val="24"/>
          <w:lang w:val="en-PH"/>
        </w:rPr>
      </w:pPr>
    </w:p>
    <w:p w14:paraId="0E83951D" w14:textId="0B632DCA" w:rsidR="004D6FC3" w:rsidRDefault="004D6FC3" w:rsidP="000B50F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 xml:space="preserve">Pre-test </w:t>
      </w:r>
      <w:r>
        <w:rPr>
          <w:rFonts w:ascii="Times New Roman" w:hAnsi="Times New Roman" w:cs="Times New Roman"/>
          <w:b/>
          <w:sz w:val="24"/>
        </w:rPr>
        <w:t>S</w:t>
      </w:r>
      <w:r w:rsidRPr="00916620">
        <w:rPr>
          <w:rFonts w:ascii="Times New Roman" w:hAnsi="Times New Roman" w:cs="Times New Roman"/>
          <w:b/>
          <w:sz w:val="24"/>
        </w:rPr>
        <w:t xml:space="preserve">cores in Vocabulary </w:t>
      </w:r>
      <w:r>
        <w:rPr>
          <w:rFonts w:ascii="Times New Roman" w:hAnsi="Times New Roman" w:cs="Times New Roman"/>
          <w:b/>
          <w:sz w:val="24"/>
        </w:rPr>
        <w:t>B</w:t>
      </w:r>
      <w:r w:rsidRPr="00916620">
        <w:rPr>
          <w:rFonts w:ascii="Times New Roman" w:hAnsi="Times New Roman" w:cs="Times New Roman"/>
          <w:b/>
          <w:sz w:val="24"/>
        </w:rPr>
        <w:t xml:space="preserve">efore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2C58ACC3" w14:textId="6CA47ECB" w:rsidR="001123CE" w:rsidRDefault="004D6FC3" w:rsidP="004D6FC3">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t xml:space="preserve">          </w:t>
      </w:r>
      <w:r w:rsidR="00C76439">
        <w:rPr>
          <w:rFonts w:ascii="Times New Roman" w:hAnsi="Times New Roman" w:cs="Times New Roman"/>
          <w:bCs/>
          <w:sz w:val="24"/>
        </w:rPr>
        <w:t>Table 4.4 p</w:t>
      </w:r>
      <w:r w:rsidRPr="004D6FC3">
        <w:rPr>
          <w:rFonts w:ascii="Times New Roman" w:hAnsi="Times New Roman" w:cs="Times New Roman"/>
          <w:bCs/>
          <w:sz w:val="24"/>
          <w:szCs w:val="24"/>
          <w:lang w:val="en-PH"/>
        </w:rPr>
        <w:t xml:space="preserve">resents the pre-test results of students’ vocabulary acquisition before the use of the </w:t>
      </w:r>
      <w:proofErr w:type="spellStart"/>
      <w:r w:rsidRPr="004D6FC3">
        <w:rPr>
          <w:rFonts w:ascii="Times New Roman" w:hAnsi="Times New Roman" w:cs="Times New Roman"/>
          <w:bCs/>
          <w:sz w:val="24"/>
          <w:szCs w:val="24"/>
          <w:lang w:val="en-PH"/>
        </w:rPr>
        <w:t>Wordscapes</w:t>
      </w:r>
      <w:proofErr w:type="spellEnd"/>
      <w:r w:rsidRPr="004D6FC3">
        <w:rPr>
          <w:rFonts w:ascii="Times New Roman" w:hAnsi="Times New Roman" w:cs="Times New Roman"/>
          <w:bCs/>
          <w:sz w:val="24"/>
          <w:szCs w:val="24"/>
          <w:lang w:val="en-PH"/>
        </w:rPr>
        <w:t xml:space="preserve"> intervention. Out of fifty (50) respondents, seventeen (17) students scored 3–4, interpreted as Fairly Satisfactory. Ten (10) students scored 1–2, interpreted as Did Not Meet Expectation, while nine (9) students achieved 9–10, interpreted as Outstanding. Seven (7) students scored 5–6 (Satisfactory), six (6) students scored 7–8 (Very Satisfactory), and one (1) student obtained a score of 0, interpreted as No Mastery.</w:t>
      </w:r>
    </w:p>
    <w:p w14:paraId="64D5257F" w14:textId="77777777" w:rsidR="000B50FA" w:rsidRDefault="000B50FA" w:rsidP="004D6FC3">
      <w:pPr>
        <w:spacing w:after="0" w:line="240" w:lineRule="auto"/>
        <w:jc w:val="both"/>
        <w:rPr>
          <w:rFonts w:ascii="Times New Roman" w:hAnsi="Times New Roman" w:cs="Times New Roman"/>
          <w:bCs/>
          <w:sz w:val="24"/>
          <w:szCs w:val="24"/>
          <w:lang w:val="en-PH"/>
        </w:rPr>
      </w:pPr>
    </w:p>
    <w:p w14:paraId="1ECEFADB" w14:textId="77777777" w:rsidR="000B50FA" w:rsidRDefault="000B50FA" w:rsidP="004D6FC3">
      <w:pPr>
        <w:spacing w:after="0" w:line="240" w:lineRule="auto"/>
        <w:jc w:val="both"/>
        <w:rPr>
          <w:rFonts w:ascii="Times New Roman" w:hAnsi="Times New Roman" w:cs="Times New Roman"/>
          <w:bCs/>
          <w:sz w:val="24"/>
          <w:szCs w:val="24"/>
          <w:lang w:val="en-PH"/>
        </w:rPr>
      </w:pPr>
    </w:p>
    <w:p w14:paraId="432FF182" w14:textId="77777777" w:rsidR="000B50FA" w:rsidRDefault="000B50FA" w:rsidP="004D6FC3">
      <w:pPr>
        <w:spacing w:after="0" w:line="240" w:lineRule="auto"/>
        <w:jc w:val="both"/>
        <w:rPr>
          <w:rFonts w:ascii="Times New Roman" w:hAnsi="Times New Roman" w:cs="Times New Roman"/>
          <w:bCs/>
          <w:sz w:val="24"/>
          <w:szCs w:val="24"/>
          <w:lang w:val="en-PH"/>
        </w:rPr>
      </w:pPr>
    </w:p>
    <w:tbl>
      <w:tblPr>
        <w:tblW w:w="7981" w:type="dxa"/>
        <w:tblCellSpacing w:w="15" w:type="dxa"/>
        <w:tblCellMar>
          <w:top w:w="15" w:type="dxa"/>
          <w:left w:w="15" w:type="dxa"/>
          <w:bottom w:w="15" w:type="dxa"/>
          <w:right w:w="15" w:type="dxa"/>
        </w:tblCellMar>
        <w:tblLook w:val="04A0" w:firstRow="1" w:lastRow="0" w:firstColumn="1" w:lastColumn="0" w:noHBand="0" w:noVBand="1"/>
      </w:tblPr>
      <w:tblGrid>
        <w:gridCol w:w="1831"/>
        <w:gridCol w:w="2616"/>
        <w:gridCol w:w="3534"/>
      </w:tblGrid>
      <w:tr w:rsidR="001123CE" w:rsidRPr="007E7621" w14:paraId="17864D34" w14:textId="77777777" w:rsidTr="00647CC7">
        <w:trPr>
          <w:cantSplit/>
          <w:trHeight w:val="593"/>
          <w:tblHeader/>
          <w:tblCellSpacing w:w="15" w:type="dxa"/>
        </w:trPr>
        <w:tc>
          <w:tcPr>
            <w:tcW w:w="7921" w:type="dxa"/>
            <w:gridSpan w:val="3"/>
            <w:tcBorders>
              <w:bottom w:val="double" w:sz="4" w:space="0" w:color="auto"/>
            </w:tcBorders>
            <w:tcMar>
              <w:top w:w="60" w:type="dxa"/>
              <w:left w:w="0" w:type="dxa"/>
              <w:bottom w:w="60" w:type="dxa"/>
              <w:right w:w="120" w:type="dxa"/>
            </w:tcMar>
            <w:vAlign w:val="bottom"/>
            <w:hideMark/>
          </w:tcPr>
          <w:p w14:paraId="727BEED5" w14:textId="365C2994" w:rsidR="001123CE" w:rsidRPr="007C633B" w:rsidRDefault="001123CE" w:rsidP="00647CC7">
            <w:pPr>
              <w:spacing w:after="0" w:line="240" w:lineRule="auto"/>
              <w:ind w:left="1097" w:hanging="1097"/>
              <w:jc w:val="both"/>
              <w:rPr>
                <w:rFonts w:ascii="Times New Roman" w:hAnsi="Times New Roman" w:cs="Times New Roman"/>
                <w:bCs/>
                <w:sz w:val="24"/>
              </w:rPr>
            </w:pPr>
            <w:r w:rsidRPr="009B7187">
              <w:rPr>
                <w:rFonts w:ascii="Times New Roman" w:hAnsi="Times New Roman" w:cs="Times New Roman"/>
                <w:b/>
                <w:sz w:val="24"/>
              </w:rPr>
              <w:t>Table</w:t>
            </w:r>
            <w:r w:rsidR="000B50FA">
              <w:rPr>
                <w:rFonts w:ascii="Times New Roman" w:hAnsi="Times New Roman" w:cs="Times New Roman"/>
                <w:b/>
                <w:sz w:val="24"/>
              </w:rPr>
              <w:t xml:space="preserve"> </w:t>
            </w:r>
            <w:r>
              <w:rPr>
                <w:rFonts w:ascii="Times New Roman" w:hAnsi="Times New Roman" w:cs="Times New Roman"/>
                <w:b/>
                <w:sz w:val="24"/>
              </w:rPr>
              <w:t>4.</w:t>
            </w:r>
            <w:r w:rsidRPr="009B7187">
              <w:rPr>
                <w:rFonts w:ascii="Times New Roman" w:hAnsi="Times New Roman" w:cs="Times New Roman"/>
                <w:b/>
                <w:sz w:val="24"/>
              </w:rPr>
              <w:t xml:space="preserve"> </w:t>
            </w:r>
            <w:r>
              <w:rPr>
                <w:rFonts w:ascii="Times New Roman" w:hAnsi="Times New Roman" w:cs="Times New Roman"/>
                <w:bCs/>
                <w:sz w:val="24"/>
              </w:rPr>
              <w:t xml:space="preserve">Pre-test Scores in Vocabulary Before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w:t>
            </w:r>
            <w:r w:rsidR="000B50FA">
              <w:rPr>
                <w:rFonts w:ascii="Times New Roman" w:hAnsi="Times New Roman" w:cs="Times New Roman"/>
                <w:bCs/>
                <w:sz w:val="24"/>
              </w:rPr>
              <w:t xml:space="preserve"> </w:t>
            </w:r>
            <w:r>
              <w:rPr>
                <w:rFonts w:ascii="Times New Roman" w:hAnsi="Times New Roman" w:cs="Times New Roman"/>
                <w:bCs/>
                <w:sz w:val="24"/>
              </w:rPr>
              <w:t>(n=50).</w:t>
            </w:r>
          </w:p>
        </w:tc>
      </w:tr>
      <w:tr w:rsidR="001123CE" w:rsidRPr="007E7621" w14:paraId="17FEB8B1" w14:textId="77777777" w:rsidTr="00647CC7">
        <w:trPr>
          <w:cantSplit/>
          <w:trHeight w:val="593"/>
          <w:tblHeader/>
          <w:tblCellSpacing w:w="15" w:type="dxa"/>
        </w:trPr>
        <w:tc>
          <w:tcPr>
            <w:tcW w:w="1786" w:type="dxa"/>
            <w:tcBorders>
              <w:bottom w:val="single" w:sz="4" w:space="0" w:color="auto"/>
            </w:tcBorders>
            <w:tcMar>
              <w:top w:w="60" w:type="dxa"/>
              <w:left w:w="120" w:type="dxa"/>
              <w:bottom w:w="60" w:type="dxa"/>
              <w:right w:w="120" w:type="dxa"/>
            </w:tcMar>
            <w:vAlign w:val="center"/>
            <w:hideMark/>
          </w:tcPr>
          <w:p w14:paraId="164C860E"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586" w:type="dxa"/>
            <w:tcBorders>
              <w:bottom w:val="single" w:sz="4" w:space="0" w:color="auto"/>
            </w:tcBorders>
            <w:tcMar>
              <w:top w:w="60" w:type="dxa"/>
              <w:left w:w="120" w:type="dxa"/>
              <w:bottom w:w="60" w:type="dxa"/>
              <w:right w:w="120" w:type="dxa"/>
            </w:tcMar>
            <w:vAlign w:val="center"/>
            <w:hideMark/>
          </w:tcPr>
          <w:p w14:paraId="10BF897A" w14:textId="77777777" w:rsidR="001123CE"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1F09BE40"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488" w:type="dxa"/>
            <w:tcBorders>
              <w:bottom w:val="single" w:sz="4" w:space="0" w:color="auto"/>
            </w:tcBorders>
            <w:tcMar>
              <w:top w:w="60" w:type="dxa"/>
              <w:left w:w="120" w:type="dxa"/>
              <w:bottom w:w="60" w:type="dxa"/>
              <w:right w:w="120" w:type="dxa"/>
            </w:tcMar>
            <w:vAlign w:val="center"/>
            <w:hideMark/>
          </w:tcPr>
          <w:p w14:paraId="53D4682D" w14:textId="77777777" w:rsidR="001123CE"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Verbal</w:t>
            </w:r>
          </w:p>
          <w:p w14:paraId="16AD78C4"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1123CE" w:rsidRPr="007E7621" w14:paraId="0226FAD5" w14:textId="77777777" w:rsidTr="00647CC7">
        <w:trPr>
          <w:cantSplit/>
          <w:trHeight w:val="306"/>
          <w:tblCellSpacing w:w="15" w:type="dxa"/>
        </w:trPr>
        <w:tc>
          <w:tcPr>
            <w:tcW w:w="1786" w:type="dxa"/>
            <w:tcMar>
              <w:top w:w="120" w:type="dxa"/>
              <w:left w:w="120" w:type="dxa"/>
              <w:bottom w:w="60" w:type="dxa"/>
              <w:right w:w="120" w:type="dxa"/>
            </w:tcMar>
            <w:hideMark/>
          </w:tcPr>
          <w:p w14:paraId="22002EB3"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586" w:type="dxa"/>
            <w:tcMar>
              <w:top w:w="120" w:type="dxa"/>
              <w:left w:w="120" w:type="dxa"/>
              <w:bottom w:w="30" w:type="dxa"/>
              <w:right w:w="300" w:type="dxa"/>
            </w:tcMar>
            <w:hideMark/>
          </w:tcPr>
          <w:p w14:paraId="7C0C5F0B"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9</w:t>
            </w:r>
          </w:p>
        </w:tc>
        <w:tc>
          <w:tcPr>
            <w:tcW w:w="3488" w:type="dxa"/>
            <w:tcMar>
              <w:top w:w="120" w:type="dxa"/>
              <w:left w:w="120" w:type="dxa"/>
              <w:bottom w:w="30" w:type="dxa"/>
              <w:right w:w="300" w:type="dxa"/>
            </w:tcMar>
            <w:hideMark/>
          </w:tcPr>
          <w:p w14:paraId="01A716EC"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1123CE" w:rsidRPr="007E7621" w14:paraId="3BF7A556" w14:textId="77777777" w:rsidTr="00647CC7">
        <w:trPr>
          <w:cantSplit/>
          <w:trHeight w:val="306"/>
          <w:tblCellSpacing w:w="15" w:type="dxa"/>
        </w:trPr>
        <w:tc>
          <w:tcPr>
            <w:tcW w:w="1786" w:type="dxa"/>
            <w:tcMar>
              <w:top w:w="60" w:type="dxa"/>
              <w:left w:w="120" w:type="dxa"/>
              <w:bottom w:w="60" w:type="dxa"/>
              <w:right w:w="120" w:type="dxa"/>
            </w:tcMar>
            <w:hideMark/>
          </w:tcPr>
          <w:p w14:paraId="2C717F78"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586" w:type="dxa"/>
            <w:tcMar>
              <w:top w:w="30" w:type="dxa"/>
              <w:left w:w="120" w:type="dxa"/>
              <w:bottom w:w="30" w:type="dxa"/>
              <w:right w:w="300" w:type="dxa"/>
            </w:tcMar>
            <w:hideMark/>
          </w:tcPr>
          <w:p w14:paraId="1933E584"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6</w:t>
            </w:r>
          </w:p>
        </w:tc>
        <w:tc>
          <w:tcPr>
            <w:tcW w:w="3488" w:type="dxa"/>
            <w:tcMar>
              <w:top w:w="30" w:type="dxa"/>
              <w:left w:w="120" w:type="dxa"/>
              <w:bottom w:w="30" w:type="dxa"/>
              <w:right w:w="300" w:type="dxa"/>
            </w:tcMar>
            <w:hideMark/>
          </w:tcPr>
          <w:p w14:paraId="76F8A5A5"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1123CE" w:rsidRPr="007E7621" w14:paraId="6A77DFE8" w14:textId="77777777" w:rsidTr="00647CC7">
        <w:trPr>
          <w:cantSplit/>
          <w:trHeight w:val="306"/>
          <w:tblCellSpacing w:w="15" w:type="dxa"/>
        </w:trPr>
        <w:tc>
          <w:tcPr>
            <w:tcW w:w="1786" w:type="dxa"/>
            <w:tcMar>
              <w:top w:w="60" w:type="dxa"/>
              <w:left w:w="120" w:type="dxa"/>
              <w:bottom w:w="60" w:type="dxa"/>
              <w:right w:w="120" w:type="dxa"/>
            </w:tcMar>
            <w:hideMark/>
          </w:tcPr>
          <w:p w14:paraId="268EB62D"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586" w:type="dxa"/>
            <w:tcMar>
              <w:top w:w="30" w:type="dxa"/>
              <w:left w:w="120" w:type="dxa"/>
              <w:bottom w:w="30" w:type="dxa"/>
              <w:right w:w="300" w:type="dxa"/>
            </w:tcMar>
            <w:hideMark/>
          </w:tcPr>
          <w:p w14:paraId="4BEF9F55"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7</w:t>
            </w:r>
          </w:p>
        </w:tc>
        <w:tc>
          <w:tcPr>
            <w:tcW w:w="3488" w:type="dxa"/>
            <w:tcMar>
              <w:top w:w="30" w:type="dxa"/>
              <w:left w:w="120" w:type="dxa"/>
              <w:bottom w:w="30" w:type="dxa"/>
              <w:right w:w="300" w:type="dxa"/>
            </w:tcMar>
            <w:hideMark/>
          </w:tcPr>
          <w:p w14:paraId="42C0688E"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1123CE" w:rsidRPr="007E7621" w14:paraId="1D79E3D3" w14:textId="77777777" w:rsidTr="00647CC7">
        <w:trPr>
          <w:cantSplit/>
          <w:trHeight w:val="286"/>
          <w:tblCellSpacing w:w="15" w:type="dxa"/>
        </w:trPr>
        <w:tc>
          <w:tcPr>
            <w:tcW w:w="1786" w:type="dxa"/>
            <w:tcMar>
              <w:top w:w="60" w:type="dxa"/>
              <w:left w:w="120" w:type="dxa"/>
              <w:bottom w:w="60" w:type="dxa"/>
              <w:right w:w="120" w:type="dxa"/>
            </w:tcMar>
            <w:hideMark/>
          </w:tcPr>
          <w:p w14:paraId="13D5BCB2"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586" w:type="dxa"/>
            <w:tcMar>
              <w:top w:w="30" w:type="dxa"/>
              <w:left w:w="120" w:type="dxa"/>
              <w:bottom w:w="30" w:type="dxa"/>
              <w:right w:w="300" w:type="dxa"/>
            </w:tcMar>
            <w:hideMark/>
          </w:tcPr>
          <w:p w14:paraId="09B4C458"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17</w:t>
            </w:r>
          </w:p>
        </w:tc>
        <w:tc>
          <w:tcPr>
            <w:tcW w:w="3488" w:type="dxa"/>
            <w:tcMar>
              <w:top w:w="30" w:type="dxa"/>
              <w:left w:w="120" w:type="dxa"/>
              <w:bottom w:w="30" w:type="dxa"/>
              <w:right w:w="300" w:type="dxa"/>
            </w:tcMar>
            <w:hideMark/>
          </w:tcPr>
          <w:p w14:paraId="76DD28FA"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1123CE" w:rsidRPr="007E7621" w14:paraId="543789A6" w14:textId="77777777" w:rsidTr="00647CC7">
        <w:trPr>
          <w:cantSplit/>
          <w:trHeight w:val="306"/>
          <w:tblCellSpacing w:w="15" w:type="dxa"/>
        </w:trPr>
        <w:tc>
          <w:tcPr>
            <w:tcW w:w="1786" w:type="dxa"/>
            <w:tcMar>
              <w:top w:w="60" w:type="dxa"/>
              <w:left w:w="120" w:type="dxa"/>
              <w:bottom w:w="60" w:type="dxa"/>
              <w:right w:w="120" w:type="dxa"/>
            </w:tcMar>
            <w:hideMark/>
          </w:tcPr>
          <w:p w14:paraId="6825E9CB"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586" w:type="dxa"/>
            <w:tcMar>
              <w:top w:w="30" w:type="dxa"/>
              <w:left w:w="120" w:type="dxa"/>
              <w:bottom w:w="30" w:type="dxa"/>
              <w:right w:w="300" w:type="dxa"/>
            </w:tcMar>
            <w:hideMark/>
          </w:tcPr>
          <w:p w14:paraId="11871047"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10</w:t>
            </w:r>
          </w:p>
        </w:tc>
        <w:tc>
          <w:tcPr>
            <w:tcW w:w="3488" w:type="dxa"/>
            <w:tcMar>
              <w:top w:w="30" w:type="dxa"/>
              <w:left w:w="120" w:type="dxa"/>
              <w:bottom w:w="30" w:type="dxa"/>
              <w:right w:w="300" w:type="dxa"/>
            </w:tcMar>
            <w:hideMark/>
          </w:tcPr>
          <w:p w14:paraId="05882D1E"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1123CE" w:rsidRPr="007E7621" w14:paraId="3E531E67" w14:textId="77777777" w:rsidTr="00647CC7">
        <w:trPr>
          <w:cantSplit/>
          <w:trHeight w:val="614"/>
          <w:tblCellSpacing w:w="15" w:type="dxa"/>
        </w:trPr>
        <w:tc>
          <w:tcPr>
            <w:tcW w:w="1786" w:type="dxa"/>
            <w:tcBorders>
              <w:bottom w:val="double" w:sz="4" w:space="0" w:color="auto"/>
            </w:tcBorders>
            <w:tcMar>
              <w:top w:w="60" w:type="dxa"/>
              <w:left w:w="120" w:type="dxa"/>
              <w:bottom w:w="60" w:type="dxa"/>
              <w:right w:w="120" w:type="dxa"/>
            </w:tcMar>
            <w:hideMark/>
          </w:tcPr>
          <w:p w14:paraId="71A89685"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586" w:type="dxa"/>
            <w:tcBorders>
              <w:bottom w:val="double" w:sz="4" w:space="0" w:color="auto"/>
            </w:tcBorders>
            <w:tcMar>
              <w:top w:w="30" w:type="dxa"/>
              <w:left w:w="120" w:type="dxa"/>
              <w:bottom w:w="30" w:type="dxa"/>
              <w:right w:w="300" w:type="dxa"/>
            </w:tcMar>
            <w:hideMark/>
          </w:tcPr>
          <w:p w14:paraId="6BA357C3" w14:textId="77777777" w:rsidR="001123CE" w:rsidRPr="00D6641A" w:rsidRDefault="001123CE" w:rsidP="00647CC7">
            <w:pPr>
              <w:spacing w:after="0" w:line="240" w:lineRule="auto"/>
              <w:jc w:val="center"/>
              <w:rPr>
                <w:rFonts w:ascii="Times New Roman" w:hAnsi="Times New Roman" w:cs="Times New Roman"/>
                <w:bCs/>
                <w:i/>
                <w:iCs/>
                <w:sz w:val="24"/>
                <w:szCs w:val="24"/>
              </w:rPr>
            </w:pPr>
            <w:r w:rsidRPr="00D6641A">
              <w:rPr>
                <w:rStyle w:val="SubtleEmphasis"/>
                <w:rFonts w:ascii="Times New Roman" w:hAnsi="Times New Roman" w:cs="Times New Roman"/>
                <w:i w:val="0"/>
                <w:iCs w:val="0"/>
                <w:sz w:val="24"/>
                <w:szCs w:val="24"/>
              </w:rPr>
              <w:t>1</w:t>
            </w:r>
          </w:p>
        </w:tc>
        <w:tc>
          <w:tcPr>
            <w:tcW w:w="3488" w:type="dxa"/>
            <w:tcBorders>
              <w:bottom w:val="double" w:sz="4" w:space="0" w:color="auto"/>
            </w:tcBorders>
            <w:tcMar>
              <w:top w:w="30" w:type="dxa"/>
              <w:left w:w="120" w:type="dxa"/>
              <w:bottom w:w="30" w:type="dxa"/>
              <w:right w:w="300" w:type="dxa"/>
            </w:tcMar>
            <w:hideMark/>
          </w:tcPr>
          <w:p w14:paraId="746ABFF5" w14:textId="77777777" w:rsidR="001123CE" w:rsidRPr="005A281A" w:rsidRDefault="001123CE" w:rsidP="00647CC7">
            <w:pPr>
              <w:spacing w:after="0" w:line="240" w:lineRule="auto"/>
              <w:jc w:val="center"/>
              <w:rPr>
                <w:rFonts w:ascii="Times New Roman" w:hAnsi="Times New Roman" w:cs="Times New Roman"/>
                <w:color w:val="000000"/>
                <w:sz w:val="24"/>
                <w:szCs w:val="24"/>
              </w:rPr>
            </w:pPr>
            <w:r w:rsidRPr="00356835">
              <w:rPr>
                <w:rFonts w:ascii="Times New Roman" w:hAnsi="Times New Roman" w:cs="Times New Roman"/>
                <w:color w:val="000000"/>
                <w:sz w:val="24"/>
                <w:szCs w:val="24"/>
              </w:rPr>
              <w:t>No Mastery</w:t>
            </w:r>
          </w:p>
        </w:tc>
      </w:tr>
    </w:tbl>
    <w:p w14:paraId="79BA38F9" w14:textId="77777777" w:rsidR="001123CE" w:rsidRDefault="001123CE" w:rsidP="004D6FC3">
      <w:pPr>
        <w:spacing w:after="0" w:line="240" w:lineRule="auto"/>
        <w:jc w:val="both"/>
        <w:rPr>
          <w:rFonts w:ascii="Times New Roman" w:hAnsi="Times New Roman" w:cs="Times New Roman"/>
          <w:bCs/>
          <w:sz w:val="24"/>
          <w:szCs w:val="24"/>
          <w:lang w:val="en-PH"/>
        </w:rPr>
      </w:pPr>
    </w:p>
    <w:p w14:paraId="371476D0" w14:textId="77777777" w:rsidR="000B50FA" w:rsidRDefault="000B50FA" w:rsidP="004D6FC3">
      <w:pPr>
        <w:spacing w:after="0" w:line="240" w:lineRule="auto"/>
        <w:jc w:val="both"/>
        <w:rPr>
          <w:rFonts w:ascii="Times New Roman" w:hAnsi="Times New Roman" w:cs="Times New Roman"/>
          <w:bCs/>
          <w:sz w:val="24"/>
          <w:szCs w:val="24"/>
          <w:lang w:val="en-PH"/>
        </w:rPr>
      </w:pPr>
    </w:p>
    <w:p w14:paraId="7AC056C5" w14:textId="43453CD6" w:rsidR="001123CE" w:rsidRPr="00090684" w:rsidRDefault="001123CE" w:rsidP="000B50F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 xml:space="preserve">Pre-test </w:t>
      </w:r>
      <w:r>
        <w:rPr>
          <w:rFonts w:ascii="Times New Roman" w:hAnsi="Times New Roman" w:cs="Times New Roman"/>
          <w:b/>
          <w:sz w:val="24"/>
        </w:rPr>
        <w:t>S</w:t>
      </w:r>
      <w:r w:rsidRPr="00916620">
        <w:rPr>
          <w:rFonts w:ascii="Times New Roman" w:hAnsi="Times New Roman" w:cs="Times New Roman"/>
          <w:b/>
          <w:sz w:val="24"/>
        </w:rPr>
        <w:t xml:space="preserve">cores in </w:t>
      </w:r>
      <w:r>
        <w:rPr>
          <w:rFonts w:ascii="Times New Roman" w:hAnsi="Times New Roman" w:cs="Times New Roman"/>
          <w:b/>
          <w:sz w:val="24"/>
        </w:rPr>
        <w:t>Spelling B</w:t>
      </w:r>
      <w:r w:rsidRPr="00916620">
        <w:rPr>
          <w:rFonts w:ascii="Times New Roman" w:hAnsi="Times New Roman" w:cs="Times New Roman"/>
          <w:b/>
          <w:sz w:val="24"/>
        </w:rPr>
        <w:t xml:space="preserve">efore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1BF295EE" w14:textId="6B4F49F7" w:rsidR="00090684" w:rsidRDefault="001123CE" w:rsidP="001123CE">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lastRenderedPageBreak/>
        <w:t xml:space="preserve">          </w:t>
      </w:r>
      <w:r w:rsidR="00C76439">
        <w:rPr>
          <w:rFonts w:ascii="Times New Roman" w:hAnsi="Times New Roman" w:cs="Times New Roman"/>
          <w:bCs/>
          <w:sz w:val="24"/>
        </w:rPr>
        <w:t>Table 4.5 p</w:t>
      </w:r>
      <w:r w:rsidRPr="001123CE">
        <w:rPr>
          <w:rFonts w:ascii="Times New Roman" w:hAnsi="Times New Roman" w:cs="Times New Roman"/>
          <w:bCs/>
          <w:sz w:val="24"/>
          <w:szCs w:val="24"/>
          <w:lang w:val="en-PH"/>
        </w:rPr>
        <w:t xml:space="preserve">resents the pre-test results of respondents’ spelling skills before the use of the </w:t>
      </w:r>
      <w:proofErr w:type="spellStart"/>
      <w:r w:rsidRPr="001123CE">
        <w:rPr>
          <w:rFonts w:ascii="Times New Roman" w:hAnsi="Times New Roman" w:cs="Times New Roman"/>
          <w:bCs/>
          <w:sz w:val="24"/>
          <w:szCs w:val="24"/>
          <w:lang w:val="en-PH"/>
        </w:rPr>
        <w:t>Wordscapes</w:t>
      </w:r>
      <w:proofErr w:type="spellEnd"/>
      <w:r w:rsidRPr="001123CE">
        <w:rPr>
          <w:rFonts w:ascii="Times New Roman" w:hAnsi="Times New Roman" w:cs="Times New Roman"/>
          <w:bCs/>
          <w:sz w:val="24"/>
          <w:szCs w:val="24"/>
          <w:lang w:val="en-PH"/>
        </w:rPr>
        <w:t xml:space="preserve"> intervention. Out of fifty (50) respondents, fifteen (15) students scored 9–10, interpreted as Outstanding. Thirteen (13) students scored 7–8, interpreted as Very Satisfactory. Nine (9) students scored 1–2, interpreted as Did Not Meet Expectation, while eight (8) students scored 3–4, interpreted as Fairly Satisfactory. Five (5) students scored 5–6, interpreted as Satisfactory, and none of the respondents scored 0, interpreted as No Mastery.</w:t>
      </w:r>
    </w:p>
    <w:tbl>
      <w:tblPr>
        <w:tblW w:w="7989" w:type="dxa"/>
        <w:tblCellSpacing w:w="15" w:type="dxa"/>
        <w:tblCellMar>
          <w:top w:w="15" w:type="dxa"/>
          <w:left w:w="15" w:type="dxa"/>
          <w:bottom w:w="15" w:type="dxa"/>
          <w:right w:w="15" w:type="dxa"/>
        </w:tblCellMar>
        <w:tblLook w:val="04A0" w:firstRow="1" w:lastRow="0" w:firstColumn="1" w:lastColumn="0" w:noHBand="0" w:noVBand="1"/>
      </w:tblPr>
      <w:tblGrid>
        <w:gridCol w:w="1963"/>
        <w:gridCol w:w="2489"/>
        <w:gridCol w:w="3537"/>
      </w:tblGrid>
      <w:tr w:rsidR="00090684" w:rsidRPr="007E7621" w14:paraId="514C56CD" w14:textId="77777777" w:rsidTr="00647CC7">
        <w:trPr>
          <w:cantSplit/>
          <w:trHeight w:val="573"/>
          <w:tblHeader/>
          <w:tblCellSpacing w:w="15" w:type="dxa"/>
        </w:trPr>
        <w:tc>
          <w:tcPr>
            <w:tcW w:w="7929" w:type="dxa"/>
            <w:gridSpan w:val="3"/>
            <w:tcBorders>
              <w:bottom w:val="double" w:sz="4" w:space="0" w:color="auto"/>
            </w:tcBorders>
            <w:tcMar>
              <w:top w:w="60" w:type="dxa"/>
              <w:left w:w="0" w:type="dxa"/>
              <w:bottom w:w="60" w:type="dxa"/>
              <w:right w:w="120" w:type="dxa"/>
            </w:tcMar>
            <w:vAlign w:val="bottom"/>
            <w:hideMark/>
          </w:tcPr>
          <w:p w14:paraId="6D0AC59F" w14:textId="63113449" w:rsidR="00090684" w:rsidRPr="00505625" w:rsidRDefault="00090684" w:rsidP="00647CC7">
            <w:pPr>
              <w:spacing w:after="0" w:line="240" w:lineRule="auto"/>
              <w:ind w:left="1191" w:hanging="1191"/>
              <w:jc w:val="both"/>
              <w:rPr>
                <w:rFonts w:ascii="Times New Roman" w:hAnsi="Times New Roman" w:cs="Times New Roman"/>
                <w:bCs/>
                <w:sz w:val="24"/>
              </w:rPr>
            </w:pPr>
            <w:r w:rsidRPr="009B7187">
              <w:rPr>
                <w:rFonts w:ascii="Times New Roman" w:hAnsi="Times New Roman" w:cs="Times New Roman"/>
                <w:b/>
                <w:sz w:val="24"/>
              </w:rPr>
              <w:t>Table</w:t>
            </w:r>
            <w:r w:rsidR="000B50FA">
              <w:rPr>
                <w:rFonts w:ascii="Times New Roman" w:hAnsi="Times New Roman" w:cs="Times New Roman"/>
                <w:b/>
                <w:sz w:val="24"/>
              </w:rPr>
              <w:t xml:space="preserve"> </w:t>
            </w:r>
            <w:r>
              <w:rPr>
                <w:rFonts w:ascii="Times New Roman" w:hAnsi="Times New Roman" w:cs="Times New Roman"/>
                <w:b/>
                <w:sz w:val="24"/>
              </w:rPr>
              <w:t>5.</w:t>
            </w:r>
            <w:r w:rsidRPr="009B7187">
              <w:rPr>
                <w:rFonts w:ascii="Times New Roman" w:hAnsi="Times New Roman" w:cs="Times New Roman"/>
                <w:b/>
                <w:sz w:val="24"/>
              </w:rPr>
              <w:t xml:space="preserve"> </w:t>
            </w:r>
            <w:r>
              <w:rPr>
                <w:rFonts w:ascii="Times New Roman" w:hAnsi="Times New Roman" w:cs="Times New Roman"/>
                <w:bCs/>
                <w:sz w:val="24"/>
              </w:rPr>
              <w:t xml:space="preserve">Pre-test Scores in Spelling Before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w:t>
            </w:r>
            <w:r w:rsidR="000B50FA">
              <w:rPr>
                <w:rFonts w:ascii="Times New Roman" w:hAnsi="Times New Roman" w:cs="Times New Roman"/>
                <w:bCs/>
                <w:sz w:val="24"/>
              </w:rPr>
              <w:t xml:space="preserve"> </w:t>
            </w:r>
            <w:r>
              <w:rPr>
                <w:rFonts w:ascii="Times New Roman" w:hAnsi="Times New Roman" w:cs="Times New Roman"/>
                <w:bCs/>
                <w:sz w:val="24"/>
              </w:rPr>
              <w:t>(n=50).</w:t>
            </w:r>
          </w:p>
        </w:tc>
      </w:tr>
      <w:tr w:rsidR="00090684" w:rsidRPr="007E7621" w14:paraId="2FB7DD65" w14:textId="77777777" w:rsidTr="00647CC7">
        <w:trPr>
          <w:cantSplit/>
          <w:trHeight w:val="573"/>
          <w:tblHeader/>
          <w:tblCellSpacing w:w="15" w:type="dxa"/>
        </w:trPr>
        <w:tc>
          <w:tcPr>
            <w:tcW w:w="1918" w:type="dxa"/>
            <w:tcBorders>
              <w:bottom w:val="single" w:sz="4" w:space="0" w:color="auto"/>
            </w:tcBorders>
            <w:tcMar>
              <w:top w:w="60" w:type="dxa"/>
              <w:left w:w="120" w:type="dxa"/>
              <w:bottom w:w="60" w:type="dxa"/>
              <w:right w:w="120" w:type="dxa"/>
            </w:tcMar>
            <w:vAlign w:val="center"/>
            <w:hideMark/>
          </w:tcPr>
          <w:p w14:paraId="78AAE1FE"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59" w:type="dxa"/>
            <w:tcBorders>
              <w:bottom w:val="single" w:sz="4" w:space="0" w:color="auto"/>
            </w:tcBorders>
            <w:tcMar>
              <w:top w:w="60" w:type="dxa"/>
              <w:left w:w="120" w:type="dxa"/>
              <w:bottom w:w="60" w:type="dxa"/>
              <w:right w:w="120" w:type="dxa"/>
            </w:tcMar>
            <w:vAlign w:val="center"/>
            <w:hideMark/>
          </w:tcPr>
          <w:p w14:paraId="4EACC036" w14:textId="77777777" w:rsidR="00090684"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5456CA08"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492" w:type="dxa"/>
            <w:tcBorders>
              <w:bottom w:val="single" w:sz="4" w:space="0" w:color="auto"/>
            </w:tcBorders>
            <w:tcMar>
              <w:top w:w="60" w:type="dxa"/>
              <w:left w:w="120" w:type="dxa"/>
              <w:bottom w:w="60" w:type="dxa"/>
              <w:right w:w="120" w:type="dxa"/>
            </w:tcMar>
            <w:vAlign w:val="center"/>
            <w:hideMark/>
          </w:tcPr>
          <w:p w14:paraId="20917CC2" w14:textId="77777777" w:rsidR="00090684"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Verbal</w:t>
            </w:r>
          </w:p>
          <w:p w14:paraId="086BEEE1"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296565C8" w14:textId="77777777" w:rsidTr="00647CC7">
        <w:trPr>
          <w:cantSplit/>
          <w:trHeight w:val="297"/>
          <w:tblCellSpacing w:w="15" w:type="dxa"/>
        </w:trPr>
        <w:tc>
          <w:tcPr>
            <w:tcW w:w="1918" w:type="dxa"/>
            <w:tcMar>
              <w:top w:w="120" w:type="dxa"/>
              <w:left w:w="120" w:type="dxa"/>
              <w:bottom w:w="60" w:type="dxa"/>
              <w:right w:w="120" w:type="dxa"/>
            </w:tcMar>
            <w:hideMark/>
          </w:tcPr>
          <w:p w14:paraId="3BB53340"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59" w:type="dxa"/>
            <w:tcMar>
              <w:top w:w="120" w:type="dxa"/>
              <w:left w:w="120" w:type="dxa"/>
              <w:bottom w:w="30" w:type="dxa"/>
              <w:right w:w="300" w:type="dxa"/>
            </w:tcMar>
            <w:hideMark/>
          </w:tcPr>
          <w:p w14:paraId="317BE3A3"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15 </w:t>
            </w:r>
          </w:p>
        </w:tc>
        <w:tc>
          <w:tcPr>
            <w:tcW w:w="3492" w:type="dxa"/>
            <w:tcMar>
              <w:top w:w="120" w:type="dxa"/>
              <w:left w:w="120" w:type="dxa"/>
              <w:bottom w:w="30" w:type="dxa"/>
              <w:right w:w="300" w:type="dxa"/>
            </w:tcMar>
            <w:hideMark/>
          </w:tcPr>
          <w:p w14:paraId="78D89F55"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31530853" w14:textId="77777777" w:rsidTr="00647CC7">
        <w:trPr>
          <w:cantSplit/>
          <w:trHeight w:val="297"/>
          <w:tblCellSpacing w:w="15" w:type="dxa"/>
        </w:trPr>
        <w:tc>
          <w:tcPr>
            <w:tcW w:w="1918" w:type="dxa"/>
            <w:tcMar>
              <w:top w:w="60" w:type="dxa"/>
              <w:left w:w="120" w:type="dxa"/>
              <w:bottom w:w="60" w:type="dxa"/>
              <w:right w:w="120" w:type="dxa"/>
            </w:tcMar>
            <w:hideMark/>
          </w:tcPr>
          <w:p w14:paraId="31FE84B2"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59" w:type="dxa"/>
            <w:tcMar>
              <w:top w:w="30" w:type="dxa"/>
              <w:left w:w="120" w:type="dxa"/>
              <w:bottom w:w="30" w:type="dxa"/>
              <w:right w:w="300" w:type="dxa"/>
            </w:tcMar>
            <w:hideMark/>
          </w:tcPr>
          <w:p w14:paraId="0C356EBE"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13 </w:t>
            </w:r>
          </w:p>
        </w:tc>
        <w:tc>
          <w:tcPr>
            <w:tcW w:w="3492" w:type="dxa"/>
            <w:tcMar>
              <w:top w:w="30" w:type="dxa"/>
              <w:left w:w="120" w:type="dxa"/>
              <w:bottom w:w="30" w:type="dxa"/>
              <w:right w:w="300" w:type="dxa"/>
            </w:tcMar>
            <w:hideMark/>
          </w:tcPr>
          <w:p w14:paraId="78E62CD6"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45DFF698" w14:textId="77777777" w:rsidTr="00647CC7">
        <w:trPr>
          <w:cantSplit/>
          <w:trHeight w:val="297"/>
          <w:tblCellSpacing w:w="15" w:type="dxa"/>
        </w:trPr>
        <w:tc>
          <w:tcPr>
            <w:tcW w:w="1918" w:type="dxa"/>
            <w:tcMar>
              <w:top w:w="60" w:type="dxa"/>
              <w:left w:w="120" w:type="dxa"/>
              <w:bottom w:w="60" w:type="dxa"/>
              <w:right w:w="120" w:type="dxa"/>
            </w:tcMar>
            <w:hideMark/>
          </w:tcPr>
          <w:p w14:paraId="59733849"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59" w:type="dxa"/>
            <w:tcMar>
              <w:top w:w="30" w:type="dxa"/>
              <w:left w:w="120" w:type="dxa"/>
              <w:bottom w:w="30" w:type="dxa"/>
              <w:right w:w="300" w:type="dxa"/>
            </w:tcMar>
            <w:hideMark/>
          </w:tcPr>
          <w:p w14:paraId="34432415"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5 </w:t>
            </w:r>
          </w:p>
        </w:tc>
        <w:tc>
          <w:tcPr>
            <w:tcW w:w="3492" w:type="dxa"/>
            <w:tcMar>
              <w:top w:w="30" w:type="dxa"/>
              <w:left w:w="120" w:type="dxa"/>
              <w:bottom w:w="30" w:type="dxa"/>
              <w:right w:w="300" w:type="dxa"/>
            </w:tcMar>
            <w:hideMark/>
          </w:tcPr>
          <w:p w14:paraId="0ECC121F"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0AF566DC" w14:textId="77777777" w:rsidTr="00647CC7">
        <w:trPr>
          <w:cantSplit/>
          <w:trHeight w:val="276"/>
          <w:tblCellSpacing w:w="15" w:type="dxa"/>
        </w:trPr>
        <w:tc>
          <w:tcPr>
            <w:tcW w:w="1918" w:type="dxa"/>
            <w:tcMar>
              <w:top w:w="60" w:type="dxa"/>
              <w:left w:w="120" w:type="dxa"/>
              <w:bottom w:w="60" w:type="dxa"/>
              <w:right w:w="120" w:type="dxa"/>
            </w:tcMar>
            <w:hideMark/>
          </w:tcPr>
          <w:p w14:paraId="3C03FC10"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59" w:type="dxa"/>
            <w:tcMar>
              <w:top w:w="30" w:type="dxa"/>
              <w:left w:w="120" w:type="dxa"/>
              <w:bottom w:w="30" w:type="dxa"/>
              <w:right w:w="300" w:type="dxa"/>
            </w:tcMar>
            <w:hideMark/>
          </w:tcPr>
          <w:p w14:paraId="7FE9B94A"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8 </w:t>
            </w:r>
          </w:p>
        </w:tc>
        <w:tc>
          <w:tcPr>
            <w:tcW w:w="3492" w:type="dxa"/>
            <w:tcMar>
              <w:top w:w="30" w:type="dxa"/>
              <w:left w:w="120" w:type="dxa"/>
              <w:bottom w:w="30" w:type="dxa"/>
              <w:right w:w="300" w:type="dxa"/>
            </w:tcMar>
            <w:hideMark/>
          </w:tcPr>
          <w:p w14:paraId="44765706"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3CA78D15" w14:textId="77777777" w:rsidTr="00647CC7">
        <w:trPr>
          <w:cantSplit/>
          <w:trHeight w:val="297"/>
          <w:tblCellSpacing w:w="15" w:type="dxa"/>
        </w:trPr>
        <w:tc>
          <w:tcPr>
            <w:tcW w:w="1918" w:type="dxa"/>
            <w:tcMar>
              <w:top w:w="60" w:type="dxa"/>
              <w:left w:w="120" w:type="dxa"/>
              <w:bottom w:w="60" w:type="dxa"/>
              <w:right w:w="120" w:type="dxa"/>
            </w:tcMar>
            <w:hideMark/>
          </w:tcPr>
          <w:p w14:paraId="0377CC0F"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459" w:type="dxa"/>
            <w:tcMar>
              <w:top w:w="30" w:type="dxa"/>
              <w:left w:w="120" w:type="dxa"/>
              <w:bottom w:w="30" w:type="dxa"/>
              <w:right w:w="300" w:type="dxa"/>
            </w:tcMar>
            <w:hideMark/>
          </w:tcPr>
          <w:p w14:paraId="25DC0F87"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9 </w:t>
            </w:r>
          </w:p>
        </w:tc>
        <w:tc>
          <w:tcPr>
            <w:tcW w:w="3492" w:type="dxa"/>
            <w:tcMar>
              <w:top w:w="30" w:type="dxa"/>
              <w:left w:w="120" w:type="dxa"/>
              <w:bottom w:w="30" w:type="dxa"/>
              <w:right w:w="300" w:type="dxa"/>
            </w:tcMar>
            <w:hideMark/>
          </w:tcPr>
          <w:p w14:paraId="064C6ABD"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203825A2" w14:textId="77777777" w:rsidTr="00647CC7">
        <w:trPr>
          <w:cantSplit/>
          <w:trHeight w:val="297"/>
          <w:tblCellSpacing w:w="15" w:type="dxa"/>
        </w:trPr>
        <w:tc>
          <w:tcPr>
            <w:tcW w:w="1918" w:type="dxa"/>
            <w:tcBorders>
              <w:bottom w:val="double" w:sz="4" w:space="0" w:color="auto"/>
            </w:tcBorders>
            <w:tcMar>
              <w:top w:w="60" w:type="dxa"/>
              <w:left w:w="120" w:type="dxa"/>
              <w:bottom w:w="60" w:type="dxa"/>
              <w:right w:w="120" w:type="dxa"/>
            </w:tcMar>
            <w:hideMark/>
          </w:tcPr>
          <w:p w14:paraId="02DC2FDB"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59" w:type="dxa"/>
            <w:tcBorders>
              <w:bottom w:val="double" w:sz="4" w:space="0" w:color="auto"/>
            </w:tcBorders>
            <w:tcMar>
              <w:top w:w="30" w:type="dxa"/>
              <w:left w:w="120" w:type="dxa"/>
              <w:bottom w:w="30" w:type="dxa"/>
              <w:right w:w="300" w:type="dxa"/>
            </w:tcMar>
            <w:hideMark/>
          </w:tcPr>
          <w:p w14:paraId="54249423"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cs="Times New Roman"/>
                <w:sz w:val="24"/>
                <w:szCs w:val="24"/>
              </w:rPr>
              <w:t xml:space="preserve">0 </w:t>
            </w:r>
          </w:p>
        </w:tc>
        <w:tc>
          <w:tcPr>
            <w:tcW w:w="3492" w:type="dxa"/>
            <w:tcBorders>
              <w:bottom w:val="double" w:sz="4" w:space="0" w:color="auto"/>
            </w:tcBorders>
            <w:tcMar>
              <w:top w:w="30" w:type="dxa"/>
              <w:left w:w="120" w:type="dxa"/>
              <w:bottom w:w="30" w:type="dxa"/>
              <w:right w:w="300" w:type="dxa"/>
            </w:tcMar>
            <w:hideMark/>
          </w:tcPr>
          <w:p w14:paraId="1A53E9AC" w14:textId="77777777" w:rsidR="00090684" w:rsidRPr="005A281A" w:rsidRDefault="00090684" w:rsidP="00647CC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No Mastery</w:t>
            </w:r>
          </w:p>
        </w:tc>
      </w:tr>
    </w:tbl>
    <w:p w14:paraId="4EC54A4A" w14:textId="446E91E5" w:rsidR="00090684" w:rsidRDefault="00090684" w:rsidP="00090684">
      <w:pPr>
        <w:spacing w:after="0" w:line="480" w:lineRule="auto"/>
        <w:jc w:val="both"/>
        <w:rPr>
          <w:rFonts w:ascii="Times New Roman" w:hAnsi="Times New Roman" w:cs="Times New Roman"/>
          <w:b/>
          <w:sz w:val="24"/>
        </w:rPr>
      </w:pPr>
      <w:r>
        <w:rPr>
          <w:rFonts w:ascii="Times New Roman" w:hAnsi="Times New Roman" w:cs="Times New Roman"/>
          <w:b/>
          <w:sz w:val="24"/>
        </w:rPr>
        <w:t xml:space="preserve"> </w:t>
      </w:r>
    </w:p>
    <w:p w14:paraId="789472F8" w14:textId="77777777" w:rsidR="000B50FA" w:rsidRDefault="000B50FA" w:rsidP="00090684">
      <w:pPr>
        <w:spacing w:after="0" w:line="480" w:lineRule="auto"/>
        <w:jc w:val="both"/>
        <w:rPr>
          <w:rFonts w:ascii="Times New Roman" w:hAnsi="Times New Roman" w:cs="Times New Roman"/>
          <w:b/>
          <w:sz w:val="24"/>
        </w:rPr>
      </w:pPr>
    </w:p>
    <w:p w14:paraId="41F45164" w14:textId="77777777" w:rsidR="000B50FA" w:rsidRDefault="000B50FA" w:rsidP="00090684">
      <w:pPr>
        <w:spacing w:after="0" w:line="480" w:lineRule="auto"/>
        <w:jc w:val="both"/>
        <w:rPr>
          <w:rFonts w:ascii="Times New Roman" w:hAnsi="Times New Roman" w:cs="Times New Roman"/>
          <w:b/>
          <w:sz w:val="24"/>
        </w:rPr>
      </w:pPr>
    </w:p>
    <w:p w14:paraId="01BFE875" w14:textId="188643B6" w:rsidR="00090684" w:rsidRDefault="00090684" w:rsidP="000B50F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P</w:t>
      </w:r>
      <w:r>
        <w:rPr>
          <w:rFonts w:ascii="Times New Roman" w:hAnsi="Times New Roman" w:cs="Times New Roman"/>
          <w:b/>
          <w:sz w:val="24"/>
        </w:rPr>
        <w:t>ost</w:t>
      </w:r>
      <w:r w:rsidRPr="00916620">
        <w:rPr>
          <w:rFonts w:ascii="Times New Roman" w:hAnsi="Times New Roman" w:cs="Times New Roman"/>
          <w:b/>
          <w:sz w:val="24"/>
        </w:rPr>
        <w:t xml:space="preserve">-test </w:t>
      </w:r>
      <w:r>
        <w:rPr>
          <w:rFonts w:ascii="Times New Roman" w:hAnsi="Times New Roman" w:cs="Times New Roman"/>
          <w:b/>
          <w:sz w:val="24"/>
        </w:rPr>
        <w:t>S</w:t>
      </w:r>
      <w:r w:rsidRPr="00916620">
        <w:rPr>
          <w:rFonts w:ascii="Times New Roman" w:hAnsi="Times New Roman" w:cs="Times New Roman"/>
          <w:b/>
          <w:sz w:val="24"/>
        </w:rPr>
        <w:t xml:space="preserve">cores in Vocabulary </w:t>
      </w:r>
      <w:r>
        <w:rPr>
          <w:rFonts w:ascii="Times New Roman" w:hAnsi="Times New Roman" w:cs="Times New Roman"/>
          <w:b/>
          <w:sz w:val="24"/>
        </w:rPr>
        <w:t>After</w:t>
      </w:r>
      <w:r w:rsidRPr="00916620">
        <w:rPr>
          <w:rFonts w:ascii="Times New Roman" w:hAnsi="Times New Roman" w:cs="Times New Roman"/>
          <w:b/>
          <w:sz w:val="24"/>
        </w:rPr>
        <w:t xml:space="preserv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4FB8AD93" w14:textId="41DD9082" w:rsidR="00090684" w:rsidRPr="005A281A" w:rsidRDefault="00C76439" w:rsidP="000B50FA">
      <w:pPr>
        <w:spacing w:after="0" w:line="240" w:lineRule="auto"/>
        <w:jc w:val="both"/>
        <w:rPr>
          <w:rFonts w:ascii="Times New Roman" w:hAnsi="Times New Roman" w:cs="Times New Roman"/>
          <w:bCs/>
          <w:sz w:val="24"/>
        </w:rPr>
      </w:pPr>
      <w:r w:rsidRPr="00C76439">
        <w:rPr>
          <w:rFonts w:ascii="Times New Roman" w:hAnsi="Times New Roman" w:cs="Times New Roman"/>
          <w:bCs/>
          <w:sz w:val="24"/>
        </w:rPr>
        <w:t xml:space="preserve">          Table 4.6</w:t>
      </w:r>
      <w:r>
        <w:rPr>
          <w:rFonts w:ascii="Times New Roman" w:hAnsi="Times New Roman" w:cs="Times New Roman"/>
          <w:b/>
          <w:sz w:val="24"/>
        </w:rPr>
        <w:t xml:space="preserve"> </w:t>
      </w:r>
      <w:r>
        <w:rPr>
          <w:rFonts w:ascii="Times New Roman" w:hAnsi="Times New Roman" w:cs="Times New Roman"/>
          <w:bCs/>
          <w:sz w:val="24"/>
        </w:rPr>
        <w:t>p</w:t>
      </w:r>
      <w:r w:rsidR="00090684">
        <w:rPr>
          <w:rFonts w:ascii="Times New Roman" w:hAnsi="Times New Roman" w:cs="Times New Roman"/>
          <w:bCs/>
          <w:sz w:val="24"/>
        </w:rPr>
        <w:t xml:space="preserve">resents the result of student post-test score in vocabulary acquisition after utilizing </w:t>
      </w:r>
      <w:proofErr w:type="spellStart"/>
      <w:r w:rsidR="00090684">
        <w:rPr>
          <w:rFonts w:ascii="Times New Roman" w:hAnsi="Times New Roman" w:cs="Times New Roman"/>
          <w:bCs/>
          <w:sz w:val="24"/>
        </w:rPr>
        <w:t>Wordscapes</w:t>
      </w:r>
      <w:proofErr w:type="spellEnd"/>
      <w:r w:rsidR="00090684">
        <w:rPr>
          <w:rFonts w:ascii="Times New Roman" w:hAnsi="Times New Roman" w:cs="Times New Roman"/>
          <w:bCs/>
          <w:sz w:val="24"/>
        </w:rPr>
        <w:t xml:space="preserve"> game. Among the fifty (50) respondents, thirty-one (31) students obtained score within the range of 9-10, which is interpreted as </w:t>
      </w:r>
      <w:r w:rsidR="00090684" w:rsidRPr="00B07562">
        <w:rPr>
          <w:rFonts w:ascii="Times New Roman" w:hAnsi="Times New Roman" w:cs="Times New Roman"/>
          <w:bCs/>
          <w:i/>
          <w:iCs/>
          <w:sz w:val="24"/>
        </w:rPr>
        <w:t>Outstanding</w:t>
      </w:r>
      <w:r w:rsidR="00090684">
        <w:rPr>
          <w:rFonts w:ascii="Times New Roman" w:hAnsi="Times New Roman" w:cs="Times New Roman"/>
          <w:bCs/>
          <w:sz w:val="24"/>
        </w:rPr>
        <w:t xml:space="preserve">. Seventeen (17) of the respondents scored 7-8, interpreted as </w:t>
      </w:r>
      <w:r w:rsidR="00090684" w:rsidRPr="00B07562">
        <w:rPr>
          <w:rFonts w:ascii="Times New Roman" w:hAnsi="Times New Roman" w:cs="Times New Roman"/>
          <w:bCs/>
          <w:i/>
          <w:iCs/>
          <w:sz w:val="24"/>
        </w:rPr>
        <w:t>Very Satisfactory</w:t>
      </w:r>
      <w:r w:rsidR="00090684">
        <w:rPr>
          <w:rFonts w:ascii="Times New Roman" w:hAnsi="Times New Roman" w:cs="Times New Roman"/>
          <w:bCs/>
          <w:sz w:val="24"/>
        </w:rPr>
        <w:t xml:space="preserve">. Only two (2) respondents fell within the range of 5-6, which correspondents to </w:t>
      </w:r>
      <w:r w:rsidR="00090684" w:rsidRPr="00B07562">
        <w:rPr>
          <w:rFonts w:ascii="Times New Roman" w:hAnsi="Times New Roman" w:cs="Times New Roman"/>
          <w:bCs/>
          <w:i/>
          <w:iCs/>
          <w:sz w:val="24"/>
        </w:rPr>
        <w:t>Satisfactory</w:t>
      </w:r>
      <w:r w:rsidR="00090684">
        <w:rPr>
          <w:rFonts w:ascii="Times New Roman" w:hAnsi="Times New Roman" w:cs="Times New Roman"/>
          <w:bCs/>
          <w:sz w:val="24"/>
        </w:rPr>
        <w:t xml:space="preserve">, while none of the respondents scored within the lower ranges of 3-4, 1-2, 0. </w:t>
      </w:r>
    </w:p>
    <w:tbl>
      <w:tblPr>
        <w:tblW w:w="8252" w:type="dxa"/>
        <w:tblCellSpacing w:w="15" w:type="dxa"/>
        <w:tblCellMar>
          <w:top w:w="15" w:type="dxa"/>
          <w:left w:w="15" w:type="dxa"/>
          <w:bottom w:w="15" w:type="dxa"/>
          <w:right w:w="15" w:type="dxa"/>
        </w:tblCellMar>
        <w:tblLook w:val="04A0" w:firstRow="1" w:lastRow="0" w:firstColumn="1" w:lastColumn="0" w:noHBand="0" w:noVBand="1"/>
      </w:tblPr>
      <w:tblGrid>
        <w:gridCol w:w="2164"/>
        <w:gridCol w:w="2435"/>
        <w:gridCol w:w="3653"/>
      </w:tblGrid>
      <w:tr w:rsidR="00090684" w:rsidRPr="007E7621" w14:paraId="28D7B791" w14:textId="77777777" w:rsidTr="00647CC7">
        <w:trPr>
          <w:cantSplit/>
          <w:trHeight w:val="564"/>
          <w:tblHeader/>
          <w:tblCellSpacing w:w="15" w:type="dxa"/>
        </w:trPr>
        <w:tc>
          <w:tcPr>
            <w:tcW w:w="8192" w:type="dxa"/>
            <w:gridSpan w:val="3"/>
            <w:tcBorders>
              <w:bottom w:val="double" w:sz="4" w:space="0" w:color="auto"/>
            </w:tcBorders>
            <w:tcMar>
              <w:top w:w="60" w:type="dxa"/>
              <w:left w:w="0" w:type="dxa"/>
              <w:bottom w:w="60" w:type="dxa"/>
              <w:right w:w="120" w:type="dxa"/>
            </w:tcMar>
            <w:vAlign w:val="bottom"/>
            <w:hideMark/>
          </w:tcPr>
          <w:p w14:paraId="7AE7C75A" w14:textId="1060DB92" w:rsidR="00090684" w:rsidRPr="005A281A" w:rsidRDefault="00090684" w:rsidP="00090684">
            <w:pPr>
              <w:spacing w:after="0" w:line="240" w:lineRule="auto"/>
              <w:jc w:val="both"/>
              <w:rPr>
                <w:rFonts w:ascii="Times New Roman" w:hAnsi="Times New Roman" w:cs="Times New Roman"/>
                <w:bCs/>
                <w:sz w:val="24"/>
              </w:rPr>
            </w:pPr>
            <w:r w:rsidRPr="009B7187">
              <w:rPr>
                <w:rFonts w:ascii="Times New Roman" w:hAnsi="Times New Roman" w:cs="Times New Roman"/>
                <w:b/>
                <w:sz w:val="24"/>
              </w:rPr>
              <w:t xml:space="preserve">Table </w:t>
            </w:r>
            <w:r>
              <w:rPr>
                <w:rFonts w:ascii="Times New Roman" w:hAnsi="Times New Roman" w:cs="Times New Roman"/>
                <w:b/>
                <w:sz w:val="24"/>
              </w:rPr>
              <w:t>6.</w:t>
            </w:r>
            <w:r w:rsidRPr="009B7187">
              <w:rPr>
                <w:rFonts w:ascii="Times New Roman" w:hAnsi="Times New Roman" w:cs="Times New Roman"/>
                <w:b/>
                <w:sz w:val="24"/>
              </w:rPr>
              <w:t xml:space="preserve"> </w:t>
            </w:r>
            <w:r>
              <w:rPr>
                <w:rFonts w:ascii="Times New Roman" w:hAnsi="Times New Roman" w:cs="Times New Roman"/>
                <w:bCs/>
                <w:sz w:val="24"/>
              </w:rPr>
              <w:t xml:space="preserve">Post-test Scores in Vocabulary After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 (n=50).</w:t>
            </w:r>
          </w:p>
        </w:tc>
      </w:tr>
      <w:tr w:rsidR="00090684" w:rsidRPr="007E7621" w14:paraId="04CF78D6" w14:textId="77777777" w:rsidTr="00647CC7">
        <w:trPr>
          <w:cantSplit/>
          <w:trHeight w:val="564"/>
          <w:tblHeader/>
          <w:tblCellSpacing w:w="15" w:type="dxa"/>
        </w:trPr>
        <w:tc>
          <w:tcPr>
            <w:tcW w:w="2119" w:type="dxa"/>
            <w:tcBorders>
              <w:bottom w:val="single" w:sz="4" w:space="0" w:color="auto"/>
            </w:tcBorders>
            <w:tcMar>
              <w:top w:w="60" w:type="dxa"/>
              <w:left w:w="120" w:type="dxa"/>
              <w:bottom w:w="60" w:type="dxa"/>
              <w:right w:w="120" w:type="dxa"/>
            </w:tcMar>
            <w:vAlign w:val="center"/>
            <w:hideMark/>
          </w:tcPr>
          <w:p w14:paraId="76A9F07E"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05" w:type="dxa"/>
            <w:tcBorders>
              <w:bottom w:val="single" w:sz="4" w:space="0" w:color="auto"/>
            </w:tcBorders>
            <w:tcMar>
              <w:top w:w="60" w:type="dxa"/>
              <w:left w:w="120" w:type="dxa"/>
              <w:bottom w:w="60" w:type="dxa"/>
              <w:right w:w="120" w:type="dxa"/>
            </w:tcMar>
            <w:vAlign w:val="center"/>
            <w:hideMark/>
          </w:tcPr>
          <w:p w14:paraId="707C022A"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606BF0C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607" w:type="dxa"/>
            <w:tcBorders>
              <w:bottom w:val="single" w:sz="4" w:space="0" w:color="auto"/>
            </w:tcBorders>
            <w:tcMar>
              <w:top w:w="60" w:type="dxa"/>
              <w:left w:w="120" w:type="dxa"/>
              <w:bottom w:w="60" w:type="dxa"/>
              <w:right w:w="120" w:type="dxa"/>
            </w:tcMar>
            <w:vAlign w:val="center"/>
            <w:hideMark/>
          </w:tcPr>
          <w:p w14:paraId="2800F54F"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Verbal </w:t>
            </w:r>
          </w:p>
          <w:p w14:paraId="47CFAA92"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47AA5B77" w14:textId="77777777" w:rsidTr="00647CC7">
        <w:trPr>
          <w:cantSplit/>
          <w:trHeight w:val="282"/>
          <w:tblCellSpacing w:w="15" w:type="dxa"/>
        </w:trPr>
        <w:tc>
          <w:tcPr>
            <w:tcW w:w="2119" w:type="dxa"/>
            <w:tcMar>
              <w:top w:w="120" w:type="dxa"/>
              <w:left w:w="120" w:type="dxa"/>
              <w:bottom w:w="60" w:type="dxa"/>
              <w:right w:w="120" w:type="dxa"/>
            </w:tcMar>
            <w:hideMark/>
          </w:tcPr>
          <w:p w14:paraId="265B5C6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05" w:type="dxa"/>
            <w:tcMar>
              <w:top w:w="120" w:type="dxa"/>
              <w:left w:w="120" w:type="dxa"/>
              <w:bottom w:w="30" w:type="dxa"/>
              <w:right w:w="300" w:type="dxa"/>
            </w:tcMar>
            <w:hideMark/>
          </w:tcPr>
          <w:p w14:paraId="19F46071"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31 </w:t>
            </w:r>
          </w:p>
        </w:tc>
        <w:tc>
          <w:tcPr>
            <w:tcW w:w="3607" w:type="dxa"/>
            <w:tcMar>
              <w:top w:w="120" w:type="dxa"/>
              <w:left w:w="120" w:type="dxa"/>
              <w:bottom w:w="30" w:type="dxa"/>
              <w:right w:w="300" w:type="dxa"/>
            </w:tcMar>
            <w:hideMark/>
          </w:tcPr>
          <w:p w14:paraId="4F24890B"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0B898CCB" w14:textId="77777777" w:rsidTr="00647CC7">
        <w:trPr>
          <w:cantSplit/>
          <w:trHeight w:val="282"/>
          <w:tblCellSpacing w:w="15" w:type="dxa"/>
        </w:trPr>
        <w:tc>
          <w:tcPr>
            <w:tcW w:w="2119" w:type="dxa"/>
            <w:tcMar>
              <w:top w:w="60" w:type="dxa"/>
              <w:left w:w="120" w:type="dxa"/>
              <w:bottom w:w="60" w:type="dxa"/>
              <w:right w:w="120" w:type="dxa"/>
            </w:tcMar>
            <w:hideMark/>
          </w:tcPr>
          <w:p w14:paraId="6D83B05B"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05" w:type="dxa"/>
            <w:tcMar>
              <w:top w:w="30" w:type="dxa"/>
              <w:left w:w="120" w:type="dxa"/>
              <w:bottom w:w="30" w:type="dxa"/>
              <w:right w:w="300" w:type="dxa"/>
            </w:tcMar>
            <w:hideMark/>
          </w:tcPr>
          <w:p w14:paraId="701181E0"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17 </w:t>
            </w:r>
          </w:p>
        </w:tc>
        <w:tc>
          <w:tcPr>
            <w:tcW w:w="3607" w:type="dxa"/>
            <w:tcMar>
              <w:top w:w="30" w:type="dxa"/>
              <w:left w:w="120" w:type="dxa"/>
              <w:bottom w:w="30" w:type="dxa"/>
              <w:right w:w="300" w:type="dxa"/>
            </w:tcMar>
            <w:hideMark/>
          </w:tcPr>
          <w:p w14:paraId="6AB06117"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0F38D03C" w14:textId="77777777" w:rsidTr="00647CC7">
        <w:trPr>
          <w:cantSplit/>
          <w:trHeight w:val="268"/>
          <w:tblCellSpacing w:w="15" w:type="dxa"/>
        </w:trPr>
        <w:tc>
          <w:tcPr>
            <w:tcW w:w="2119" w:type="dxa"/>
            <w:tcMar>
              <w:top w:w="60" w:type="dxa"/>
              <w:left w:w="120" w:type="dxa"/>
              <w:bottom w:w="60" w:type="dxa"/>
              <w:right w:w="120" w:type="dxa"/>
            </w:tcMar>
            <w:hideMark/>
          </w:tcPr>
          <w:p w14:paraId="36EB0EA1"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05" w:type="dxa"/>
            <w:tcMar>
              <w:top w:w="30" w:type="dxa"/>
              <w:left w:w="120" w:type="dxa"/>
              <w:bottom w:w="30" w:type="dxa"/>
              <w:right w:w="300" w:type="dxa"/>
            </w:tcMar>
            <w:hideMark/>
          </w:tcPr>
          <w:p w14:paraId="729D09E1"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2 </w:t>
            </w:r>
          </w:p>
        </w:tc>
        <w:tc>
          <w:tcPr>
            <w:tcW w:w="3607" w:type="dxa"/>
            <w:tcMar>
              <w:top w:w="30" w:type="dxa"/>
              <w:left w:w="120" w:type="dxa"/>
              <w:bottom w:w="30" w:type="dxa"/>
              <w:right w:w="300" w:type="dxa"/>
            </w:tcMar>
            <w:hideMark/>
          </w:tcPr>
          <w:p w14:paraId="0D910350"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0D19532B" w14:textId="77777777" w:rsidTr="00647CC7">
        <w:trPr>
          <w:cantSplit/>
          <w:trHeight w:val="268"/>
          <w:tblCellSpacing w:w="15" w:type="dxa"/>
        </w:trPr>
        <w:tc>
          <w:tcPr>
            <w:tcW w:w="2119" w:type="dxa"/>
            <w:tcMar>
              <w:top w:w="60" w:type="dxa"/>
              <w:left w:w="120" w:type="dxa"/>
              <w:bottom w:w="60" w:type="dxa"/>
              <w:right w:w="120" w:type="dxa"/>
            </w:tcMar>
            <w:hideMark/>
          </w:tcPr>
          <w:p w14:paraId="11993BCE"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05" w:type="dxa"/>
            <w:tcMar>
              <w:top w:w="30" w:type="dxa"/>
              <w:left w:w="120" w:type="dxa"/>
              <w:bottom w:w="30" w:type="dxa"/>
              <w:right w:w="300" w:type="dxa"/>
            </w:tcMar>
            <w:hideMark/>
          </w:tcPr>
          <w:p w14:paraId="3E98158B"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Mar>
              <w:top w:w="30" w:type="dxa"/>
              <w:left w:w="120" w:type="dxa"/>
              <w:bottom w:w="30" w:type="dxa"/>
              <w:right w:w="300" w:type="dxa"/>
            </w:tcMar>
            <w:hideMark/>
          </w:tcPr>
          <w:p w14:paraId="6B7F48D0"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0B7B22F8" w14:textId="77777777" w:rsidTr="00647CC7">
        <w:trPr>
          <w:cantSplit/>
          <w:trHeight w:val="282"/>
          <w:tblCellSpacing w:w="15" w:type="dxa"/>
        </w:trPr>
        <w:tc>
          <w:tcPr>
            <w:tcW w:w="2119" w:type="dxa"/>
            <w:tcMar>
              <w:top w:w="60" w:type="dxa"/>
              <w:left w:w="120" w:type="dxa"/>
              <w:bottom w:w="60" w:type="dxa"/>
              <w:right w:w="120" w:type="dxa"/>
            </w:tcMar>
            <w:hideMark/>
          </w:tcPr>
          <w:p w14:paraId="1F9858FD"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lastRenderedPageBreak/>
              <w:t>1-2</w:t>
            </w:r>
          </w:p>
        </w:tc>
        <w:tc>
          <w:tcPr>
            <w:tcW w:w="2405" w:type="dxa"/>
            <w:tcMar>
              <w:top w:w="30" w:type="dxa"/>
              <w:left w:w="120" w:type="dxa"/>
              <w:bottom w:w="30" w:type="dxa"/>
              <w:right w:w="300" w:type="dxa"/>
            </w:tcMar>
            <w:hideMark/>
          </w:tcPr>
          <w:p w14:paraId="329A9683"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Mar>
              <w:top w:w="30" w:type="dxa"/>
              <w:left w:w="120" w:type="dxa"/>
              <w:bottom w:w="30" w:type="dxa"/>
              <w:right w:w="300" w:type="dxa"/>
            </w:tcMar>
            <w:hideMark/>
          </w:tcPr>
          <w:p w14:paraId="6F8CE6B2"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6CF2513A" w14:textId="77777777" w:rsidTr="00647CC7">
        <w:trPr>
          <w:cantSplit/>
          <w:trHeight w:val="268"/>
          <w:tblCellSpacing w:w="15" w:type="dxa"/>
        </w:trPr>
        <w:tc>
          <w:tcPr>
            <w:tcW w:w="2119" w:type="dxa"/>
            <w:tcBorders>
              <w:bottom w:val="double" w:sz="4" w:space="0" w:color="auto"/>
            </w:tcBorders>
            <w:tcMar>
              <w:top w:w="60" w:type="dxa"/>
              <w:left w:w="120" w:type="dxa"/>
              <w:bottom w:w="60" w:type="dxa"/>
              <w:right w:w="120" w:type="dxa"/>
            </w:tcMar>
            <w:hideMark/>
          </w:tcPr>
          <w:p w14:paraId="0DF93194"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05" w:type="dxa"/>
            <w:tcBorders>
              <w:bottom w:val="double" w:sz="4" w:space="0" w:color="auto"/>
            </w:tcBorders>
            <w:tcMar>
              <w:top w:w="30" w:type="dxa"/>
              <w:left w:w="120" w:type="dxa"/>
              <w:bottom w:w="30" w:type="dxa"/>
              <w:right w:w="300" w:type="dxa"/>
            </w:tcMar>
            <w:hideMark/>
          </w:tcPr>
          <w:p w14:paraId="2BEFB80F"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Borders>
              <w:bottom w:val="double" w:sz="4" w:space="0" w:color="auto"/>
            </w:tcBorders>
            <w:tcMar>
              <w:top w:w="30" w:type="dxa"/>
              <w:left w:w="120" w:type="dxa"/>
              <w:bottom w:w="30" w:type="dxa"/>
              <w:right w:w="300" w:type="dxa"/>
            </w:tcMar>
            <w:hideMark/>
          </w:tcPr>
          <w:p w14:paraId="2674E141" w14:textId="77777777" w:rsidR="00090684" w:rsidRPr="005A281A" w:rsidRDefault="00090684" w:rsidP="00090684">
            <w:pPr>
              <w:spacing w:after="0" w:line="240" w:lineRule="auto"/>
              <w:jc w:val="center"/>
              <w:rPr>
                <w:rFonts w:ascii="Times New Roman" w:hAnsi="Times New Roman" w:cs="Times New Roman"/>
                <w:color w:val="000000"/>
                <w:sz w:val="24"/>
                <w:szCs w:val="24"/>
              </w:rPr>
            </w:pPr>
            <w:r w:rsidRPr="00356835">
              <w:rPr>
                <w:rFonts w:ascii="Times New Roman" w:hAnsi="Times New Roman" w:cs="Times New Roman"/>
                <w:color w:val="000000"/>
                <w:sz w:val="24"/>
                <w:szCs w:val="24"/>
              </w:rPr>
              <w:t>No Mastery</w:t>
            </w:r>
          </w:p>
        </w:tc>
      </w:tr>
    </w:tbl>
    <w:p w14:paraId="27231D60" w14:textId="77777777" w:rsidR="00090684" w:rsidRPr="002B0069" w:rsidRDefault="00090684" w:rsidP="00090684">
      <w:pPr>
        <w:spacing w:after="0" w:line="240" w:lineRule="auto"/>
        <w:jc w:val="both"/>
        <w:rPr>
          <w:rFonts w:ascii="Times New Roman" w:hAnsi="Times New Roman" w:cs="Times New Roman"/>
          <w:bCs/>
          <w:sz w:val="24"/>
        </w:rPr>
      </w:pPr>
    </w:p>
    <w:p w14:paraId="67AFC928" w14:textId="77777777" w:rsidR="00090684" w:rsidRDefault="00090684" w:rsidP="0009068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14:paraId="092AB6BB" w14:textId="7BEF5187" w:rsidR="00090684" w:rsidRDefault="00090684" w:rsidP="0009068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P</w:t>
      </w:r>
      <w:r>
        <w:rPr>
          <w:rFonts w:ascii="Times New Roman" w:hAnsi="Times New Roman" w:cs="Times New Roman"/>
          <w:b/>
          <w:sz w:val="24"/>
        </w:rPr>
        <w:t>ost</w:t>
      </w:r>
      <w:r w:rsidRPr="00916620">
        <w:rPr>
          <w:rFonts w:ascii="Times New Roman" w:hAnsi="Times New Roman" w:cs="Times New Roman"/>
          <w:b/>
          <w:sz w:val="24"/>
        </w:rPr>
        <w:t xml:space="preserve">-test </w:t>
      </w:r>
      <w:r>
        <w:rPr>
          <w:rFonts w:ascii="Times New Roman" w:hAnsi="Times New Roman" w:cs="Times New Roman"/>
          <w:b/>
          <w:sz w:val="24"/>
        </w:rPr>
        <w:t>S</w:t>
      </w:r>
      <w:r w:rsidRPr="00916620">
        <w:rPr>
          <w:rFonts w:ascii="Times New Roman" w:hAnsi="Times New Roman" w:cs="Times New Roman"/>
          <w:b/>
          <w:sz w:val="24"/>
        </w:rPr>
        <w:t xml:space="preserve">cores in </w:t>
      </w:r>
      <w:r>
        <w:rPr>
          <w:rFonts w:ascii="Times New Roman" w:hAnsi="Times New Roman" w:cs="Times New Roman"/>
          <w:b/>
          <w:sz w:val="24"/>
        </w:rPr>
        <w:t>Spelling</w:t>
      </w:r>
      <w:r w:rsidRPr="00916620">
        <w:rPr>
          <w:rFonts w:ascii="Times New Roman" w:hAnsi="Times New Roman" w:cs="Times New Roman"/>
          <w:b/>
          <w:sz w:val="24"/>
        </w:rPr>
        <w:t xml:space="preserve"> </w:t>
      </w:r>
      <w:r>
        <w:rPr>
          <w:rFonts w:ascii="Times New Roman" w:hAnsi="Times New Roman" w:cs="Times New Roman"/>
          <w:b/>
          <w:sz w:val="24"/>
        </w:rPr>
        <w:t>After</w:t>
      </w:r>
      <w:r w:rsidRPr="00916620">
        <w:rPr>
          <w:rFonts w:ascii="Times New Roman" w:hAnsi="Times New Roman" w:cs="Times New Roman"/>
          <w:b/>
          <w:sz w:val="24"/>
        </w:rPr>
        <w:t xml:space="preserv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2F228731" w14:textId="5C562210" w:rsidR="00090684" w:rsidRDefault="00C76439" w:rsidP="00C76439">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           Table 4.7 p</w:t>
      </w:r>
      <w:r w:rsidR="00090684">
        <w:rPr>
          <w:rFonts w:ascii="Times New Roman" w:hAnsi="Times New Roman" w:cs="Times New Roman"/>
          <w:bCs/>
          <w:sz w:val="24"/>
        </w:rPr>
        <w:t xml:space="preserve">resents the result of student post-test score in spelling skills before utilizing </w:t>
      </w:r>
      <w:proofErr w:type="spellStart"/>
      <w:r w:rsidR="00090684">
        <w:rPr>
          <w:rFonts w:ascii="Times New Roman" w:hAnsi="Times New Roman" w:cs="Times New Roman"/>
          <w:bCs/>
          <w:sz w:val="24"/>
        </w:rPr>
        <w:t>Wordscapes</w:t>
      </w:r>
      <w:proofErr w:type="spellEnd"/>
      <w:r w:rsidR="00090684">
        <w:rPr>
          <w:rFonts w:ascii="Times New Roman" w:hAnsi="Times New Roman" w:cs="Times New Roman"/>
          <w:bCs/>
          <w:sz w:val="24"/>
        </w:rPr>
        <w:t xml:space="preserve"> game. Among the fifty (50) respondents, thirty-four (34) students obtained score within the range of 9-10, which is interpreted as </w:t>
      </w:r>
      <w:r w:rsidR="00090684" w:rsidRPr="00B07562">
        <w:rPr>
          <w:rFonts w:ascii="Times New Roman" w:hAnsi="Times New Roman" w:cs="Times New Roman"/>
          <w:bCs/>
          <w:i/>
          <w:iCs/>
          <w:sz w:val="24"/>
        </w:rPr>
        <w:t>Outstanding</w:t>
      </w:r>
      <w:r w:rsidR="00090684">
        <w:rPr>
          <w:rFonts w:ascii="Times New Roman" w:hAnsi="Times New Roman" w:cs="Times New Roman"/>
          <w:bCs/>
          <w:sz w:val="24"/>
        </w:rPr>
        <w:t xml:space="preserve">. Fifteen (15) of the respondents scored 7-8, interpreted as </w:t>
      </w:r>
      <w:r w:rsidR="00090684" w:rsidRPr="00B07562">
        <w:rPr>
          <w:rFonts w:ascii="Times New Roman" w:hAnsi="Times New Roman" w:cs="Times New Roman"/>
          <w:bCs/>
          <w:i/>
          <w:iCs/>
          <w:sz w:val="24"/>
        </w:rPr>
        <w:t>Very Satisfactory.</w:t>
      </w:r>
      <w:r w:rsidR="00090684">
        <w:rPr>
          <w:rFonts w:ascii="Times New Roman" w:hAnsi="Times New Roman" w:cs="Times New Roman"/>
          <w:bCs/>
          <w:sz w:val="24"/>
        </w:rPr>
        <w:t xml:space="preserve"> Only one (1) respondent fell within the range of 5-6, which correspondents to </w:t>
      </w:r>
      <w:r w:rsidR="00090684" w:rsidRPr="00B07562">
        <w:rPr>
          <w:rFonts w:ascii="Times New Roman" w:hAnsi="Times New Roman" w:cs="Times New Roman"/>
          <w:bCs/>
          <w:i/>
          <w:iCs/>
          <w:sz w:val="24"/>
        </w:rPr>
        <w:t>Satisfactory</w:t>
      </w:r>
      <w:r w:rsidR="00090684">
        <w:rPr>
          <w:rFonts w:ascii="Times New Roman" w:hAnsi="Times New Roman" w:cs="Times New Roman"/>
          <w:bCs/>
          <w:sz w:val="24"/>
        </w:rPr>
        <w:t>, while none of the respondents scored within the lower ranges of 3-4, 1-2, 0.</w:t>
      </w:r>
    </w:p>
    <w:p w14:paraId="0CA51E23" w14:textId="77777777" w:rsidR="00090684" w:rsidRPr="009B7187" w:rsidRDefault="00090684" w:rsidP="00090684">
      <w:pPr>
        <w:spacing w:after="0" w:line="240" w:lineRule="auto"/>
        <w:jc w:val="both"/>
        <w:rPr>
          <w:rFonts w:ascii="Times New Roman" w:hAnsi="Times New Roman" w:cs="Times New Roman"/>
          <w:b/>
          <w:sz w:val="24"/>
        </w:rPr>
      </w:pPr>
    </w:p>
    <w:tbl>
      <w:tblPr>
        <w:tblW w:w="8065" w:type="dxa"/>
        <w:tblCellSpacing w:w="15" w:type="dxa"/>
        <w:tblCellMar>
          <w:top w:w="15" w:type="dxa"/>
          <w:left w:w="15" w:type="dxa"/>
          <w:bottom w:w="15" w:type="dxa"/>
          <w:right w:w="15" w:type="dxa"/>
        </w:tblCellMar>
        <w:tblLook w:val="04A0" w:firstRow="1" w:lastRow="0" w:firstColumn="1" w:lastColumn="0" w:noHBand="0" w:noVBand="1"/>
      </w:tblPr>
      <w:tblGrid>
        <w:gridCol w:w="1982"/>
        <w:gridCol w:w="2512"/>
        <w:gridCol w:w="3571"/>
      </w:tblGrid>
      <w:tr w:rsidR="00090684" w:rsidRPr="007E7621" w14:paraId="53B6C5CC" w14:textId="77777777" w:rsidTr="00647CC7">
        <w:trPr>
          <w:cantSplit/>
          <w:trHeight w:val="276"/>
          <w:tblHeader/>
          <w:tblCellSpacing w:w="15" w:type="dxa"/>
        </w:trPr>
        <w:tc>
          <w:tcPr>
            <w:tcW w:w="8005" w:type="dxa"/>
            <w:gridSpan w:val="3"/>
            <w:tcBorders>
              <w:bottom w:val="double" w:sz="4" w:space="0" w:color="auto"/>
            </w:tcBorders>
            <w:tcMar>
              <w:top w:w="60" w:type="dxa"/>
              <w:left w:w="0" w:type="dxa"/>
              <w:bottom w:w="60" w:type="dxa"/>
              <w:right w:w="120" w:type="dxa"/>
            </w:tcMar>
            <w:vAlign w:val="bottom"/>
            <w:hideMark/>
          </w:tcPr>
          <w:p w14:paraId="3581E83A" w14:textId="5209EF38" w:rsidR="00090684" w:rsidRPr="007E7621" w:rsidRDefault="00090684" w:rsidP="00090684">
            <w:pPr>
              <w:spacing w:after="0" w:line="240" w:lineRule="auto"/>
              <w:jc w:val="both"/>
              <w:rPr>
                <w:rFonts w:ascii="Times New Roman" w:hAnsi="Times New Roman" w:cs="Times New Roman"/>
                <w:b/>
                <w:bCs/>
                <w:sz w:val="24"/>
              </w:rPr>
            </w:pPr>
            <w:r w:rsidRPr="009B7187">
              <w:rPr>
                <w:rFonts w:ascii="Times New Roman" w:hAnsi="Times New Roman" w:cs="Times New Roman"/>
                <w:b/>
                <w:sz w:val="24"/>
              </w:rPr>
              <w:t xml:space="preserve">Table </w:t>
            </w:r>
            <w:r>
              <w:rPr>
                <w:rFonts w:ascii="Times New Roman" w:hAnsi="Times New Roman" w:cs="Times New Roman"/>
                <w:b/>
                <w:sz w:val="24"/>
              </w:rPr>
              <w:t>7.</w:t>
            </w:r>
            <w:r w:rsidRPr="009B7187">
              <w:rPr>
                <w:rFonts w:ascii="Times New Roman" w:hAnsi="Times New Roman" w:cs="Times New Roman"/>
                <w:b/>
                <w:sz w:val="24"/>
              </w:rPr>
              <w:t xml:space="preserve"> </w:t>
            </w:r>
            <w:r>
              <w:rPr>
                <w:rFonts w:ascii="Times New Roman" w:hAnsi="Times New Roman" w:cs="Times New Roman"/>
                <w:bCs/>
                <w:sz w:val="24"/>
              </w:rPr>
              <w:t xml:space="preserve">Post-test Scores in Spelling After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 (n=50).</w:t>
            </w:r>
          </w:p>
        </w:tc>
      </w:tr>
      <w:tr w:rsidR="00090684" w:rsidRPr="007E7621" w14:paraId="7FE895F7" w14:textId="77777777" w:rsidTr="00647CC7">
        <w:trPr>
          <w:cantSplit/>
          <w:trHeight w:val="571"/>
          <w:tblHeader/>
          <w:tblCellSpacing w:w="15" w:type="dxa"/>
        </w:trPr>
        <w:tc>
          <w:tcPr>
            <w:tcW w:w="1937" w:type="dxa"/>
            <w:tcBorders>
              <w:bottom w:val="single" w:sz="4" w:space="0" w:color="auto"/>
            </w:tcBorders>
            <w:tcMar>
              <w:top w:w="60" w:type="dxa"/>
              <w:left w:w="120" w:type="dxa"/>
              <w:bottom w:w="60" w:type="dxa"/>
              <w:right w:w="120" w:type="dxa"/>
            </w:tcMar>
            <w:vAlign w:val="center"/>
            <w:hideMark/>
          </w:tcPr>
          <w:p w14:paraId="25CEFCF3"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82" w:type="dxa"/>
            <w:tcBorders>
              <w:bottom w:val="single" w:sz="4" w:space="0" w:color="auto"/>
            </w:tcBorders>
            <w:tcMar>
              <w:top w:w="60" w:type="dxa"/>
              <w:left w:w="120" w:type="dxa"/>
              <w:bottom w:w="60" w:type="dxa"/>
              <w:right w:w="120" w:type="dxa"/>
            </w:tcMar>
            <w:vAlign w:val="center"/>
            <w:hideMark/>
          </w:tcPr>
          <w:p w14:paraId="10CAC7F4"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4E658EAB"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524" w:type="dxa"/>
            <w:tcBorders>
              <w:bottom w:val="single" w:sz="4" w:space="0" w:color="auto"/>
            </w:tcBorders>
            <w:tcMar>
              <w:top w:w="60" w:type="dxa"/>
              <w:left w:w="120" w:type="dxa"/>
              <w:bottom w:w="60" w:type="dxa"/>
              <w:right w:w="120" w:type="dxa"/>
            </w:tcMar>
            <w:vAlign w:val="center"/>
            <w:hideMark/>
          </w:tcPr>
          <w:p w14:paraId="291F0459"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Verbal </w:t>
            </w:r>
          </w:p>
          <w:p w14:paraId="25F69616"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28578938" w14:textId="77777777" w:rsidTr="00647CC7">
        <w:trPr>
          <w:cantSplit/>
          <w:trHeight w:val="296"/>
          <w:tblCellSpacing w:w="15" w:type="dxa"/>
        </w:trPr>
        <w:tc>
          <w:tcPr>
            <w:tcW w:w="1937" w:type="dxa"/>
            <w:tcMar>
              <w:top w:w="120" w:type="dxa"/>
              <w:left w:w="120" w:type="dxa"/>
              <w:bottom w:w="60" w:type="dxa"/>
              <w:right w:w="120" w:type="dxa"/>
            </w:tcMar>
            <w:hideMark/>
          </w:tcPr>
          <w:p w14:paraId="18CE2BFB"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82" w:type="dxa"/>
            <w:tcMar>
              <w:top w:w="120" w:type="dxa"/>
              <w:left w:w="120" w:type="dxa"/>
              <w:bottom w:w="30" w:type="dxa"/>
              <w:right w:w="300" w:type="dxa"/>
            </w:tcMar>
            <w:hideMark/>
          </w:tcPr>
          <w:p w14:paraId="3879EA6A"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34 </w:t>
            </w:r>
          </w:p>
        </w:tc>
        <w:tc>
          <w:tcPr>
            <w:tcW w:w="3524" w:type="dxa"/>
            <w:tcMar>
              <w:top w:w="120" w:type="dxa"/>
              <w:left w:w="120" w:type="dxa"/>
              <w:bottom w:w="30" w:type="dxa"/>
              <w:right w:w="300" w:type="dxa"/>
            </w:tcMar>
            <w:hideMark/>
          </w:tcPr>
          <w:p w14:paraId="3822C11F"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499534F0" w14:textId="77777777" w:rsidTr="00647CC7">
        <w:trPr>
          <w:cantSplit/>
          <w:trHeight w:val="296"/>
          <w:tblCellSpacing w:w="15" w:type="dxa"/>
        </w:trPr>
        <w:tc>
          <w:tcPr>
            <w:tcW w:w="1937" w:type="dxa"/>
            <w:tcMar>
              <w:top w:w="60" w:type="dxa"/>
              <w:left w:w="120" w:type="dxa"/>
              <w:bottom w:w="60" w:type="dxa"/>
              <w:right w:w="120" w:type="dxa"/>
            </w:tcMar>
            <w:hideMark/>
          </w:tcPr>
          <w:p w14:paraId="413803B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82" w:type="dxa"/>
            <w:tcMar>
              <w:top w:w="30" w:type="dxa"/>
              <w:left w:w="120" w:type="dxa"/>
              <w:bottom w:w="30" w:type="dxa"/>
              <w:right w:w="300" w:type="dxa"/>
            </w:tcMar>
            <w:hideMark/>
          </w:tcPr>
          <w:p w14:paraId="1CF312D8"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15 </w:t>
            </w:r>
          </w:p>
        </w:tc>
        <w:tc>
          <w:tcPr>
            <w:tcW w:w="3524" w:type="dxa"/>
            <w:tcMar>
              <w:top w:w="30" w:type="dxa"/>
              <w:left w:w="120" w:type="dxa"/>
              <w:bottom w:w="30" w:type="dxa"/>
              <w:right w:w="300" w:type="dxa"/>
            </w:tcMar>
            <w:hideMark/>
          </w:tcPr>
          <w:p w14:paraId="3426A503"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28748BAC" w14:textId="77777777" w:rsidTr="00647CC7">
        <w:trPr>
          <w:cantSplit/>
          <w:trHeight w:val="296"/>
          <w:tblCellSpacing w:w="15" w:type="dxa"/>
        </w:trPr>
        <w:tc>
          <w:tcPr>
            <w:tcW w:w="1937" w:type="dxa"/>
            <w:tcMar>
              <w:top w:w="60" w:type="dxa"/>
              <w:left w:w="120" w:type="dxa"/>
              <w:bottom w:w="60" w:type="dxa"/>
              <w:right w:w="120" w:type="dxa"/>
            </w:tcMar>
            <w:hideMark/>
          </w:tcPr>
          <w:p w14:paraId="7C1CB4A6"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82" w:type="dxa"/>
            <w:tcMar>
              <w:top w:w="30" w:type="dxa"/>
              <w:left w:w="120" w:type="dxa"/>
              <w:bottom w:w="30" w:type="dxa"/>
              <w:right w:w="300" w:type="dxa"/>
            </w:tcMar>
            <w:hideMark/>
          </w:tcPr>
          <w:p w14:paraId="744B3FD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 </w:t>
            </w:r>
          </w:p>
        </w:tc>
        <w:tc>
          <w:tcPr>
            <w:tcW w:w="3524" w:type="dxa"/>
            <w:tcMar>
              <w:top w:w="30" w:type="dxa"/>
              <w:left w:w="120" w:type="dxa"/>
              <w:bottom w:w="30" w:type="dxa"/>
              <w:right w:w="300" w:type="dxa"/>
            </w:tcMar>
            <w:hideMark/>
          </w:tcPr>
          <w:p w14:paraId="05DDC8FF"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5E60E9A3" w14:textId="77777777" w:rsidTr="00647CC7">
        <w:trPr>
          <w:cantSplit/>
          <w:trHeight w:val="296"/>
          <w:tblCellSpacing w:w="15" w:type="dxa"/>
        </w:trPr>
        <w:tc>
          <w:tcPr>
            <w:tcW w:w="1937" w:type="dxa"/>
            <w:tcMar>
              <w:top w:w="60" w:type="dxa"/>
              <w:left w:w="120" w:type="dxa"/>
              <w:bottom w:w="60" w:type="dxa"/>
              <w:right w:w="120" w:type="dxa"/>
            </w:tcMar>
            <w:hideMark/>
          </w:tcPr>
          <w:p w14:paraId="1A1EFF5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82" w:type="dxa"/>
            <w:tcMar>
              <w:top w:w="30" w:type="dxa"/>
              <w:left w:w="120" w:type="dxa"/>
              <w:bottom w:w="30" w:type="dxa"/>
              <w:right w:w="300" w:type="dxa"/>
            </w:tcMar>
            <w:hideMark/>
          </w:tcPr>
          <w:p w14:paraId="32361C0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Mar>
              <w:top w:w="30" w:type="dxa"/>
              <w:left w:w="120" w:type="dxa"/>
              <w:bottom w:w="30" w:type="dxa"/>
              <w:right w:w="300" w:type="dxa"/>
            </w:tcMar>
            <w:hideMark/>
          </w:tcPr>
          <w:p w14:paraId="60DECCBA"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5A82EE0D" w14:textId="77777777" w:rsidTr="00647CC7">
        <w:trPr>
          <w:cantSplit/>
          <w:trHeight w:val="276"/>
          <w:tblCellSpacing w:w="15" w:type="dxa"/>
        </w:trPr>
        <w:tc>
          <w:tcPr>
            <w:tcW w:w="1937" w:type="dxa"/>
            <w:tcMar>
              <w:top w:w="60" w:type="dxa"/>
              <w:left w:w="120" w:type="dxa"/>
              <w:bottom w:w="60" w:type="dxa"/>
              <w:right w:w="120" w:type="dxa"/>
            </w:tcMar>
            <w:hideMark/>
          </w:tcPr>
          <w:p w14:paraId="46F00BE6"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482" w:type="dxa"/>
            <w:tcMar>
              <w:top w:w="30" w:type="dxa"/>
              <w:left w:w="120" w:type="dxa"/>
              <w:bottom w:w="30" w:type="dxa"/>
              <w:right w:w="300" w:type="dxa"/>
            </w:tcMar>
            <w:hideMark/>
          </w:tcPr>
          <w:p w14:paraId="02054FC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Mar>
              <w:top w:w="30" w:type="dxa"/>
              <w:left w:w="120" w:type="dxa"/>
              <w:bottom w:w="30" w:type="dxa"/>
              <w:right w:w="300" w:type="dxa"/>
            </w:tcMar>
            <w:hideMark/>
          </w:tcPr>
          <w:p w14:paraId="20D30566"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7EA3833D" w14:textId="77777777" w:rsidTr="00647CC7">
        <w:trPr>
          <w:cantSplit/>
          <w:trHeight w:val="315"/>
          <w:tblCellSpacing w:w="15" w:type="dxa"/>
        </w:trPr>
        <w:tc>
          <w:tcPr>
            <w:tcW w:w="1937" w:type="dxa"/>
            <w:tcBorders>
              <w:bottom w:val="double" w:sz="4" w:space="0" w:color="auto"/>
            </w:tcBorders>
            <w:tcMar>
              <w:top w:w="60" w:type="dxa"/>
              <w:left w:w="120" w:type="dxa"/>
              <w:bottom w:w="60" w:type="dxa"/>
              <w:right w:w="120" w:type="dxa"/>
            </w:tcMar>
            <w:hideMark/>
          </w:tcPr>
          <w:p w14:paraId="6BF34AF4"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82" w:type="dxa"/>
            <w:tcBorders>
              <w:bottom w:val="double" w:sz="4" w:space="0" w:color="auto"/>
            </w:tcBorders>
            <w:tcMar>
              <w:top w:w="30" w:type="dxa"/>
              <w:left w:w="120" w:type="dxa"/>
              <w:bottom w:w="30" w:type="dxa"/>
              <w:right w:w="300" w:type="dxa"/>
            </w:tcMar>
            <w:hideMark/>
          </w:tcPr>
          <w:p w14:paraId="6F8F517F"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Borders>
              <w:bottom w:val="double" w:sz="4" w:space="0" w:color="auto"/>
            </w:tcBorders>
            <w:tcMar>
              <w:top w:w="30" w:type="dxa"/>
              <w:left w:w="120" w:type="dxa"/>
              <w:bottom w:w="30" w:type="dxa"/>
              <w:right w:w="300" w:type="dxa"/>
            </w:tcMar>
            <w:hideMark/>
          </w:tcPr>
          <w:p w14:paraId="683673D7" w14:textId="77777777" w:rsidR="00090684" w:rsidRPr="00356835" w:rsidRDefault="00090684" w:rsidP="0009068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No Mastery</w:t>
            </w:r>
          </w:p>
          <w:p w14:paraId="0C06DEF1" w14:textId="77777777" w:rsidR="00090684" w:rsidRPr="007E7621" w:rsidRDefault="00090684" w:rsidP="00090684">
            <w:pPr>
              <w:spacing w:after="0" w:line="240" w:lineRule="auto"/>
              <w:rPr>
                <w:rFonts w:ascii="Times New Roman" w:hAnsi="Times New Roman" w:cs="Times New Roman"/>
                <w:bCs/>
                <w:sz w:val="24"/>
              </w:rPr>
            </w:pPr>
          </w:p>
        </w:tc>
      </w:tr>
    </w:tbl>
    <w:p w14:paraId="0CBAF7A9" w14:textId="2A7379E6" w:rsidR="00090684" w:rsidRDefault="000B50FA" w:rsidP="000906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76439">
        <w:rPr>
          <w:rFonts w:ascii="Times New Roman" w:hAnsi="Times New Roman" w:cs="Times New Roman"/>
          <w:b/>
          <w:bCs/>
          <w:sz w:val="24"/>
          <w:szCs w:val="24"/>
        </w:rPr>
        <w:t xml:space="preserve">  </w:t>
      </w:r>
      <w:r w:rsidR="00090684">
        <w:rPr>
          <w:rFonts w:ascii="Times New Roman" w:hAnsi="Times New Roman" w:cs="Times New Roman"/>
          <w:b/>
          <w:bCs/>
          <w:sz w:val="24"/>
          <w:szCs w:val="24"/>
        </w:rPr>
        <w:t>Significant Difference Between the Pre-test and Post-test Scores of the Respondents</w:t>
      </w:r>
    </w:p>
    <w:p w14:paraId="7BBBD772" w14:textId="05F5A71D"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Vocabulary Acquisition’s Pre-test and Post-test</w:t>
      </w:r>
    </w:p>
    <w:p w14:paraId="14804CAF" w14:textId="5257EE22"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39">
        <w:rPr>
          <w:rFonts w:ascii="Times New Roman" w:hAnsi="Times New Roman" w:cs="Times New Roman"/>
          <w:sz w:val="24"/>
          <w:szCs w:val="24"/>
        </w:rPr>
        <w:t xml:space="preserve"> </w:t>
      </w:r>
      <w:r>
        <w:rPr>
          <w:rFonts w:ascii="Times New Roman" w:hAnsi="Times New Roman" w:cs="Times New Roman"/>
          <w:sz w:val="24"/>
          <w:szCs w:val="24"/>
        </w:rPr>
        <w:t xml:space="preserve">Table 4.8 presents the data of the significant difference between vocabulary acquisition’s pre-test and post-test. </w:t>
      </w:r>
      <w:r w:rsidRPr="00394F10">
        <w:rPr>
          <w:rFonts w:ascii="Times New Roman" w:hAnsi="Times New Roman" w:cs="Times New Roman"/>
          <w:sz w:val="24"/>
          <w:szCs w:val="24"/>
        </w:rPr>
        <w:t xml:space="preserve">The result shows that the p-value of 0.001 is lower than the 0.05 level of significance with 49 </w:t>
      </w:r>
      <w:proofErr w:type="gramStart"/>
      <w:r w:rsidRPr="00394F10">
        <w:rPr>
          <w:rFonts w:ascii="Times New Roman" w:hAnsi="Times New Roman" w:cs="Times New Roman"/>
          <w:sz w:val="24"/>
          <w:szCs w:val="24"/>
        </w:rPr>
        <w:t>degree</w:t>
      </w:r>
      <w:proofErr w:type="gramEnd"/>
      <w:r w:rsidRPr="00394F10">
        <w:rPr>
          <w:rFonts w:ascii="Times New Roman" w:hAnsi="Times New Roman" w:cs="Times New Roman"/>
          <w:sz w:val="24"/>
          <w:szCs w:val="24"/>
        </w:rPr>
        <w:t xml:space="preserve"> of freedom. Therefore, the null hypothesis stating that there is no significant difference between the respondents’ pre-test and post-test vocabulary performance is rejected. This indicates that there is a significant difference between the respondents’ pre-test and post-test vocabulary performance</w:t>
      </w:r>
      <w:r>
        <w:rPr>
          <w:rFonts w:ascii="Times New Roman" w:hAnsi="Times New Roman" w:cs="Times New Roman"/>
          <w:sz w:val="24"/>
          <w:szCs w:val="24"/>
        </w:rPr>
        <w:t xml:space="preserve"> of the students. Leading to improved scores after its utilization.</w:t>
      </w:r>
    </w:p>
    <w:p w14:paraId="43C5CDD3" w14:textId="77777777" w:rsidR="000B50FA" w:rsidRPr="000B6175" w:rsidRDefault="000B50FA" w:rsidP="00090684">
      <w:pPr>
        <w:spacing w:after="0" w:line="240" w:lineRule="auto"/>
        <w:jc w:val="both"/>
        <w:rPr>
          <w:rFonts w:ascii="Times New Roman" w:hAnsi="Times New Roman" w:cs="Times New Roman"/>
          <w:sz w:val="24"/>
          <w:szCs w:val="24"/>
        </w:rPr>
      </w:pPr>
    </w:p>
    <w:tbl>
      <w:tblPr>
        <w:tblW w:w="80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80"/>
        <w:gridCol w:w="3089"/>
        <w:gridCol w:w="3089"/>
      </w:tblGrid>
      <w:tr w:rsidR="00090684" w:rsidRPr="007E7621" w14:paraId="436F5273" w14:textId="77777777" w:rsidTr="00647CC7">
        <w:trPr>
          <w:cantSplit/>
          <w:trHeight w:val="26"/>
          <w:tblHeader/>
          <w:tblCellSpacing w:w="15" w:type="dxa"/>
        </w:trPr>
        <w:tc>
          <w:tcPr>
            <w:tcW w:w="7998" w:type="dxa"/>
            <w:gridSpan w:val="3"/>
            <w:tcBorders>
              <w:bottom w:val="double" w:sz="4" w:space="0" w:color="auto"/>
            </w:tcBorders>
            <w:tcMar>
              <w:top w:w="60" w:type="dxa"/>
              <w:left w:w="0" w:type="dxa"/>
              <w:bottom w:w="60" w:type="dxa"/>
              <w:right w:w="120" w:type="dxa"/>
            </w:tcMar>
            <w:vAlign w:val="bottom"/>
            <w:hideMark/>
          </w:tcPr>
          <w:p w14:paraId="190A83CF" w14:textId="77777777" w:rsidR="00090684" w:rsidRPr="00B60CF3" w:rsidRDefault="00090684" w:rsidP="00090684">
            <w:pPr>
              <w:spacing w:after="0" w:line="240" w:lineRule="auto"/>
              <w:rPr>
                <w:rFonts w:ascii="Times New Roman" w:hAnsi="Times New Roman" w:cs="Times New Roman"/>
                <w:bCs/>
                <w:sz w:val="24"/>
              </w:rPr>
            </w:pPr>
            <w:r w:rsidRPr="00B7404B">
              <w:rPr>
                <w:rFonts w:ascii="Times New Roman" w:hAnsi="Times New Roman" w:cs="Times New Roman"/>
                <w:b/>
                <w:sz w:val="24"/>
              </w:rPr>
              <w:lastRenderedPageBreak/>
              <w:t xml:space="preserve">Table </w:t>
            </w:r>
            <w:r>
              <w:rPr>
                <w:rFonts w:ascii="Times New Roman" w:hAnsi="Times New Roman" w:cs="Times New Roman"/>
                <w:b/>
                <w:sz w:val="24"/>
              </w:rPr>
              <w:t>4.8.</w:t>
            </w:r>
            <w:r>
              <w:rPr>
                <w:rFonts w:ascii="Times New Roman" w:hAnsi="Times New Roman" w:cs="Times New Roman"/>
                <w:bCs/>
                <w:sz w:val="24"/>
              </w:rPr>
              <w:t xml:space="preserve"> Significant Difference Between Vocabulary Pre-test and Post test.</w:t>
            </w:r>
          </w:p>
        </w:tc>
      </w:tr>
      <w:tr w:rsidR="00090684" w:rsidRPr="007E7621" w14:paraId="70A21696" w14:textId="77777777" w:rsidTr="00647CC7">
        <w:trPr>
          <w:cantSplit/>
          <w:trHeight w:val="425"/>
          <w:tblHeader/>
          <w:tblCellSpacing w:w="15" w:type="dxa"/>
        </w:trPr>
        <w:tc>
          <w:tcPr>
            <w:tcW w:w="1835" w:type="dxa"/>
            <w:tcBorders>
              <w:bottom w:val="single" w:sz="4" w:space="0" w:color="auto"/>
            </w:tcBorders>
            <w:tcMar>
              <w:top w:w="60" w:type="dxa"/>
              <w:left w:w="120" w:type="dxa"/>
              <w:bottom w:w="60" w:type="dxa"/>
              <w:right w:w="120" w:type="dxa"/>
            </w:tcMar>
            <w:vAlign w:val="center"/>
            <w:hideMark/>
          </w:tcPr>
          <w:p w14:paraId="20BACCBD"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3059" w:type="dxa"/>
            <w:tcBorders>
              <w:bottom w:val="single" w:sz="4" w:space="0" w:color="auto"/>
            </w:tcBorders>
            <w:tcMar>
              <w:top w:w="60" w:type="dxa"/>
              <w:left w:w="120" w:type="dxa"/>
              <w:bottom w:w="60" w:type="dxa"/>
              <w:right w:w="120" w:type="dxa"/>
            </w:tcMar>
            <w:vAlign w:val="center"/>
            <w:hideMark/>
          </w:tcPr>
          <w:p w14:paraId="394D22A9"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44" w:type="dxa"/>
            <w:tcBorders>
              <w:bottom w:val="single" w:sz="4" w:space="0" w:color="auto"/>
            </w:tcBorders>
            <w:tcMar>
              <w:top w:w="60" w:type="dxa"/>
              <w:left w:w="120" w:type="dxa"/>
              <w:bottom w:w="60" w:type="dxa"/>
              <w:right w:w="120" w:type="dxa"/>
            </w:tcMar>
            <w:vAlign w:val="center"/>
            <w:hideMark/>
          </w:tcPr>
          <w:p w14:paraId="5F37897B"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C1E78A2" w14:textId="77777777" w:rsidTr="00647CC7">
        <w:trPr>
          <w:cantSplit/>
          <w:trHeight w:val="292"/>
          <w:tblCellSpacing w:w="15" w:type="dxa"/>
        </w:trPr>
        <w:tc>
          <w:tcPr>
            <w:tcW w:w="1835" w:type="dxa"/>
            <w:tcBorders>
              <w:bottom w:val="double" w:sz="4" w:space="0" w:color="auto"/>
            </w:tcBorders>
            <w:tcMar>
              <w:top w:w="120" w:type="dxa"/>
              <w:left w:w="120" w:type="dxa"/>
              <w:bottom w:w="30" w:type="dxa"/>
              <w:right w:w="300" w:type="dxa"/>
            </w:tcMar>
            <w:hideMark/>
          </w:tcPr>
          <w:p w14:paraId="15496FB5"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 .001*</w:t>
            </w:r>
          </w:p>
        </w:tc>
        <w:tc>
          <w:tcPr>
            <w:tcW w:w="3059" w:type="dxa"/>
            <w:tcBorders>
              <w:bottom w:val="double" w:sz="4" w:space="0" w:color="auto"/>
            </w:tcBorders>
            <w:tcMar>
              <w:top w:w="120" w:type="dxa"/>
              <w:left w:w="120" w:type="dxa"/>
              <w:bottom w:w="30" w:type="dxa"/>
              <w:right w:w="300" w:type="dxa"/>
            </w:tcMar>
            <w:hideMark/>
          </w:tcPr>
          <w:p w14:paraId="3D4F25EE"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49</w:t>
            </w:r>
          </w:p>
        </w:tc>
        <w:tc>
          <w:tcPr>
            <w:tcW w:w="3044" w:type="dxa"/>
            <w:tcBorders>
              <w:bottom w:val="double" w:sz="4" w:space="0" w:color="auto"/>
            </w:tcBorders>
            <w:tcMar>
              <w:top w:w="120" w:type="dxa"/>
              <w:left w:w="120" w:type="dxa"/>
              <w:bottom w:w="30" w:type="dxa"/>
              <w:right w:w="300" w:type="dxa"/>
            </w:tcMar>
            <w:hideMark/>
          </w:tcPr>
          <w:p w14:paraId="206EF7A0"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4275F94F" w14:textId="77777777" w:rsidR="000B50FA" w:rsidRDefault="00090684" w:rsidP="000906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sidRPr="00B84288">
        <w:rPr>
          <w:rFonts w:ascii="Times New Roman" w:hAnsi="Times New Roman" w:cs="Times New Roman"/>
          <w:sz w:val="24"/>
          <w:szCs w:val="24"/>
        </w:rPr>
        <w:t>significant</w:t>
      </w:r>
      <w:proofErr w:type="gramEnd"/>
    </w:p>
    <w:p w14:paraId="2D2D3F9B" w14:textId="77777777" w:rsidR="000B50FA" w:rsidRDefault="000B50FA" w:rsidP="00090684">
      <w:pPr>
        <w:spacing w:after="0" w:line="240" w:lineRule="auto"/>
        <w:rPr>
          <w:rFonts w:ascii="Times New Roman" w:hAnsi="Times New Roman" w:cs="Times New Roman"/>
          <w:b/>
          <w:bCs/>
          <w:sz w:val="24"/>
          <w:szCs w:val="24"/>
        </w:rPr>
      </w:pPr>
    </w:p>
    <w:p w14:paraId="40EC9993" w14:textId="77777777" w:rsidR="000B50FA" w:rsidRDefault="000B50FA" w:rsidP="00090684">
      <w:pPr>
        <w:spacing w:after="0" w:line="240" w:lineRule="auto"/>
        <w:rPr>
          <w:rFonts w:ascii="Times New Roman" w:hAnsi="Times New Roman" w:cs="Times New Roman"/>
          <w:sz w:val="24"/>
          <w:szCs w:val="24"/>
        </w:rPr>
      </w:pPr>
    </w:p>
    <w:p w14:paraId="1536A201" w14:textId="0E7A2E80" w:rsidR="00090684" w:rsidRPr="00090684" w:rsidRDefault="000B50FA" w:rsidP="0009068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90684">
        <w:rPr>
          <w:rFonts w:ascii="Times New Roman" w:hAnsi="Times New Roman" w:cs="Times New Roman"/>
          <w:sz w:val="24"/>
          <w:szCs w:val="24"/>
        </w:rPr>
        <w:t xml:space="preserve"> Spelling Skills Pre-test and Post-test</w:t>
      </w:r>
    </w:p>
    <w:p w14:paraId="00D0D596" w14:textId="6C76279D" w:rsidR="00090684" w:rsidRDefault="00090684" w:rsidP="000B50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4.9 presents the data of the significant difference between spelling skills pre-test and post-test. The result show that the p-value of 0.001 is lower than the 0.05 level of significance with 49 </w:t>
      </w:r>
      <w:proofErr w:type="gramStart"/>
      <w:r>
        <w:rPr>
          <w:rFonts w:ascii="Times New Roman" w:hAnsi="Times New Roman" w:cs="Times New Roman"/>
          <w:sz w:val="24"/>
          <w:szCs w:val="24"/>
        </w:rPr>
        <w:t>degree</w:t>
      </w:r>
      <w:proofErr w:type="gramEnd"/>
      <w:r>
        <w:rPr>
          <w:rFonts w:ascii="Times New Roman" w:hAnsi="Times New Roman" w:cs="Times New Roman"/>
          <w:sz w:val="24"/>
          <w:szCs w:val="24"/>
        </w:rPr>
        <w:t xml:space="preserve"> of freedom. With this, the null hypothesis stating that there is no significant difference between the respondents’ pre-test and posttest scores in spelling skills is rejected. This finding indicates that the use of </w:t>
      </w:r>
      <w:proofErr w:type="spellStart"/>
      <w:r>
        <w:rPr>
          <w:rFonts w:ascii="Times New Roman" w:hAnsi="Times New Roman" w:cs="Times New Roman"/>
          <w:sz w:val="24"/>
          <w:szCs w:val="24"/>
        </w:rPr>
        <w:t>Wordscapes</w:t>
      </w:r>
      <w:proofErr w:type="spellEnd"/>
      <w:r>
        <w:rPr>
          <w:rFonts w:ascii="Times New Roman" w:hAnsi="Times New Roman" w:cs="Times New Roman"/>
          <w:sz w:val="24"/>
          <w:szCs w:val="24"/>
        </w:rPr>
        <w:t xml:space="preserve"> game had a positive effect on the students’ spelling performance, leading to improved post-test results. </w:t>
      </w:r>
    </w:p>
    <w:p w14:paraId="5B1CFFB2" w14:textId="77777777" w:rsidR="000B50FA" w:rsidRPr="005A281A" w:rsidRDefault="000B50FA" w:rsidP="000B50FA">
      <w:pPr>
        <w:spacing w:after="0" w:line="240" w:lineRule="auto"/>
        <w:ind w:firstLine="720"/>
        <w:jc w:val="both"/>
        <w:rPr>
          <w:rFonts w:ascii="Times New Roman" w:hAnsi="Times New Roman" w:cs="Times New Roman"/>
          <w:sz w:val="24"/>
          <w:szCs w:val="24"/>
        </w:rPr>
      </w:pPr>
    </w:p>
    <w:tbl>
      <w:tblPr>
        <w:tblW w:w="80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44"/>
        <w:gridCol w:w="2814"/>
        <w:gridCol w:w="3082"/>
      </w:tblGrid>
      <w:tr w:rsidR="00090684" w:rsidRPr="007E7621" w14:paraId="6CEDC59C" w14:textId="77777777" w:rsidTr="00647CC7">
        <w:trPr>
          <w:cantSplit/>
          <w:trHeight w:val="354"/>
          <w:tblHeader/>
          <w:tblCellSpacing w:w="15" w:type="dxa"/>
        </w:trPr>
        <w:tc>
          <w:tcPr>
            <w:tcW w:w="7980" w:type="dxa"/>
            <w:gridSpan w:val="3"/>
            <w:tcBorders>
              <w:top w:val="nil"/>
              <w:left w:val="nil"/>
              <w:bottom w:val="double" w:sz="4" w:space="0" w:color="auto"/>
              <w:right w:val="nil"/>
            </w:tcBorders>
            <w:tcMar>
              <w:top w:w="60" w:type="dxa"/>
              <w:left w:w="0" w:type="dxa"/>
              <w:bottom w:w="60" w:type="dxa"/>
              <w:right w:w="120" w:type="dxa"/>
            </w:tcMar>
            <w:vAlign w:val="bottom"/>
            <w:hideMark/>
          </w:tcPr>
          <w:p w14:paraId="669E9602" w14:textId="0C8347B7" w:rsidR="00090684" w:rsidRPr="007E7621" w:rsidRDefault="00090684" w:rsidP="00090684">
            <w:pPr>
              <w:spacing w:after="0" w:line="240" w:lineRule="auto"/>
              <w:rPr>
                <w:rFonts w:ascii="Times New Roman" w:hAnsi="Times New Roman" w:cs="Times New Roman"/>
                <w:b/>
                <w:bCs/>
                <w:sz w:val="24"/>
              </w:rPr>
            </w:pPr>
            <w:r w:rsidRPr="00B7404B">
              <w:rPr>
                <w:rFonts w:ascii="Times New Roman" w:hAnsi="Times New Roman" w:cs="Times New Roman"/>
                <w:b/>
                <w:sz w:val="24"/>
              </w:rPr>
              <w:t xml:space="preserve">Table </w:t>
            </w:r>
            <w:r>
              <w:rPr>
                <w:rFonts w:ascii="Times New Roman" w:hAnsi="Times New Roman" w:cs="Times New Roman"/>
                <w:b/>
                <w:sz w:val="24"/>
              </w:rPr>
              <w:t>9.</w:t>
            </w:r>
            <w:r>
              <w:rPr>
                <w:rFonts w:ascii="Times New Roman" w:hAnsi="Times New Roman" w:cs="Times New Roman"/>
                <w:bCs/>
                <w:sz w:val="24"/>
              </w:rPr>
              <w:t xml:space="preserve"> Significant Difference Between Spelling Pre-test and Post-test.</w:t>
            </w:r>
          </w:p>
        </w:tc>
      </w:tr>
      <w:tr w:rsidR="00090684" w:rsidRPr="007E7621" w14:paraId="01DFD0B4" w14:textId="77777777" w:rsidTr="00647CC7">
        <w:trPr>
          <w:cantSplit/>
          <w:trHeight w:val="322"/>
          <w:tblHeader/>
          <w:tblCellSpacing w:w="15" w:type="dxa"/>
        </w:trPr>
        <w:tc>
          <w:tcPr>
            <w:tcW w:w="2099" w:type="dxa"/>
            <w:tcBorders>
              <w:top w:val="nil"/>
              <w:left w:val="nil"/>
              <w:bottom w:val="single" w:sz="4" w:space="0" w:color="auto"/>
              <w:right w:val="nil"/>
            </w:tcBorders>
            <w:tcMar>
              <w:top w:w="60" w:type="dxa"/>
              <w:left w:w="120" w:type="dxa"/>
              <w:bottom w:w="60" w:type="dxa"/>
              <w:right w:w="120" w:type="dxa"/>
            </w:tcMar>
            <w:vAlign w:val="center"/>
            <w:hideMark/>
          </w:tcPr>
          <w:p w14:paraId="78C2D2C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84" w:type="dxa"/>
            <w:tcBorders>
              <w:top w:val="nil"/>
              <w:left w:val="nil"/>
              <w:bottom w:val="single" w:sz="4" w:space="0" w:color="auto"/>
              <w:right w:val="nil"/>
            </w:tcBorders>
            <w:tcMar>
              <w:top w:w="60" w:type="dxa"/>
              <w:left w:w="120" w:type="dxa"/>
              <w:bottom w:w="60" w:type="dxa"/>
              <w:right w:w="120" w:type="dxa"/>
            </w:tcMar>
            <w:vAlign w:val="center"/>
            <w:hideMark/>
          </w:tcPr>
          <w:p w14:paraId="651D05B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37" w:type="dxa"/>
            <w:tcBorders>
              <w:top w:val="nil"/>
              <w:left w:val="nil"/>
              <w:bottom w:val="single" w:sz="4" w:space="0" w:color="auto"/>
              <w:right w:val="nil"/>
            </w:tcBorders>
            <w:tcMar>
              <w:top w:w="60" w:type="dxa"/>
              <w:left w:w="120" w:type="dxa"/>
              <w:bottom w:w="60" w:type="dxa"/>
              <w:right w:w="120" w:type="dxa"/>
            </w:tcMar>
            <w:vAlign w:val="center"/>
            <w:hideMark/>
          </w:tcPr>
          <w:p w14:paraId="25712D33"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8015EE4" w14:textId="77777777" w:rsidTr="00647CC7">
        <w:trPr>
          <w:cantSplit/>
          <w:trHeight w:val="337"/>
          <w:tblCellSpacing w:w="15" w:type="dxa"/>
        </w:trPr>
        <w:tc>
          <w:tcPr>
            <w:tcW w:w="2099" w:type="dxa"/>
            <w:tcBorders>
              <w:top w:val="nil"/>
              <w:left w:val="nil"/>
              <w:bottom w:val="double" w:sz="4" w:space="0" w:color="auto"/>
              <w:right w:val="nil"/>
            </w:tcBorders>
            <w:tcMar>
              <w:top w:w="120" w:type="dxa"/>
              <w:left w:w="120" w:type="dxa"/>
              <w:bottom w:w="30" w:type="dxa"/>
              <w:right w:w="300" w:type="dxa"/>
            </w:tcMar>
            <w:hideMark/>
          </w:tcPr>
          <w:p w14:paraId="02562E56"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0.001*</w:t>
            </w:r>
          </w:p>
        </w:tc>
        <w:tc>
          <w:tcPr>
            <w:tcW w:w="2784" w:type="dxa"/>
            <w:tcBorders>
              <w:top w:val="nil"/>
              <w:left w:val="nil"/>
              <w:bottom w:val="double" w:sz="4" w:space="0" w:color="auto"/>
              <w:right w:val="nil"/>
            </w:tcBorders>
            <w:tcMar>
              <w:top w:w="120" w:type="dxa"/>
              <w:left w:w="120" w:type="dxa"/>
              <w:bottom w:w="30" w:type="dxa"/>
              <w:right w:w="300" w:type="dxa"/>
            </w:tcMar>
            <w:hideMark/>
          </w:tcPr>
          <w:p w14:paraId="3F3C3B6A"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49.0</w:t>
            </w:r>
          </w:p>
        </w:tc>
        <w:tc>
          <w:tcPr>
            <w:tcW w:w="3037" w:type="dxa"/>
            <w:tcBorders>
              <w:top w:val="nil"/>
              <w:left w:val="nil"/>
              <w:bottom w:val="double" w:sz="4" w:space="0" w:color="auto"/>
              <w:right w:val="nil"/>
            </w:tcBorders>
            <w:tcMar>
              <w:top w:w="120" w:type="dxa"/>
              <w:left w:w="120" w:type="dxa"/>
              <w:bottom w:w="30" w:type="dxa"/>
              <w:right w:w="300" w:type="dxa"/>
            </w:tcMar>
            <w:hideMark/>
          </w:tcPr>
          <w:p w14:paraId="04C01564"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47A22832" w14:textId="77777777" w:rsidR="00090684" w:rsidRDefault="00090684" w:rsidP="00090684">
      <w:pPr>
        <w:spacing w:after="0" w:line="240" w:lineRule="auto"/>
        <w:jc w:val="both"/>
        <w:rPr>
          <w:rFonts w:ascii="Times New Roman" w:hAnsi="Times New Roman" w:cs="Times New Roman"/>
          <w:b/>
          <w:bCs/>
          <w:sz w:val="24"/>
          <w:szCs w:val="24"/>
        </w:rPr>
      </w:pPr>
      <w:r w:rsidRPr="003D2635">
        <w:rPr>
          <w:rFonts w:ascii="Times New Roman" w:hAnsi="Times New Roman" w:cs="Times New Roman"/>
          <w:b/>
          <w:bCs/>
          <w:sz w:val="24"/>
          <w:szCs w:val="24"/>
        </w:rPr>
        <w:t>*</w:t>
      </w:r>
      <w:proofErr w:type="gramStart"/>
      <w:r w:rsidRPr="00B84288">
        <w:rPr>
          <w:rFonts w:ascii="Times New Roman" w:hAnsi="Times New Roman" w:cs="Times New Roman"/>
          <w:sz w:val="24"/>
          <w:szCs w:val="24"/>
        </w:rPr>
        <w:t>significant</w:t>
      </w:r>
      <w:proofErr w:type="gramEnd"/>
    </w:p>
    <w:p w14:paraId="4329A5BE" w14:textId="77777777" w:rsidR="00090684" w:rsidRDefault="00090684" w:rsidP="00090684">
      <w:pPr>
        <w:spacing w:after="0" w:line="240" w:lineRule="auto"/>
        <w:jc w:val="both"/>
        <w:rPr>
          <w:rFonts w:ascii="Times New Roman" w:hAnsi="Times New Roman" w:cs="Times New Roman"/>
          <w:b/>
          <w:bCs/>
          <w:sz w:val="24"/>
          <w:szCs w:val="24"/>
        </w:rPr>
      </w:pPr>
    </w:p>
    <w:p w14:paraId="22B52E83" w14:textId="77777777" w:rsidR="000B50FA" w:rsidRPr="002B0069" w:rsidRDefault="000B50FA" w:rsidP="00090684">
      <w:pPr>
        <w:spacing w:after="0" w:line="240" w:lineRule="auto"/>
        <w:jc w:val="both"/>
        <w:rPr>
          <w:rFonts w:ascii="Times New Roman" w:hAnsi="Times New Roman" w:cs="Times New Roman"/>
          <w:b/>
          <w:bCs/>
          <w:sz w:val="24"/>
          <w:szCs w:val="24"/>
        </w:rPr>
      </w:pPr>
    </w:p>
    <w:p w14:paraId="2FC85240" w14:textId="68664217" w:rsidR="00090684" w:rsidRDefault="00090684" w:rsidP="000906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Relationship Between the Respondents’ Profile and their Post-test Scores</w:t>
      </w:r>
    </w:p>
    <w:p w14:paraId="33082E21" w14:textId="36024C14" w:rsidR="00090684" w:rsidRDefault="00090684" w:rsidP="000906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Respondents Age and Post-test Score on Vocabulary Acquisition</w:t>
      </w:r>
    </w:p>
    <w:p w14:paraId="358142B7" w14:textId="72D67412" w:rsidR="00090684" w:rsidRPr="002B0069" w:rsidRDefault="000B50FA" w:rsidP="000B5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0684">
        <w:rPr>
          <w:rFonts w:ascii="Times New Roman" w:hAnsi="Times New Roman" w:cs="Times New Roman"/>
          <w:sz w:val="24"/>
          <w:szCs w:val="24"/>
        </w:rPr>
        <w:t xml:space="preserve">   Table 4.10 presents the data of the relationship between the age and their post-test vocabulary scores. </w:t>
      </w:r>
      <w:r w:rsidR="00090684" w:rsidRPr="00E66062">
        <w:rPr>
          <w:rFonts w:ascii="Times New Roman" w:hAnsi="Times New Roman" w:cs="Times New Roman"/>
          <w:sz w:val="24"/>
          <w:szCs w:val="24"/>
        </w:rPr>
        <w:t xml:space="preserve">The result shows that </w:t>
      </w:r>
      <w:r w:rsidR="00090684">
        <w:rPr>
          <w:rFonts w:ascii="Times New Roman" w:hAnsi="Times New Roman" w:cs="Times New Roman"/>
          <w:sz w:val="24"/>
          <w:szCs w:val="24"/>
        </w:rPr>
        <w:t>a</w:t>
      </w:r>
      <w:r w:rsidR="00090684" w:rsidRPr="00E66062">
        <w:rPr>
          <w:rFonts w:ascii="Times New Roman" w:hAnsi="Times New Roman" w:cs="Times New Roman"/>
          <w:sz w:val="24"/>
          <w:szCs w:val="24"/>
        </w:rPr>
        <w:t xml:space="preserve"> p-value of 0.743 is greater than the 0.05 level of significance with 48 </w:t>
      </w:r>
      <w:proofErr w:type="gramStart"/>
      <w:r w:rsidR="00090684" w:rsidRPr="00E66062">
        <w:rPr>
          <w:rFonts w:ascii="Times New Roman" w:hAnsi="Times New Roman" w:cs="Times New Roman"/>
          <w:sz w:val="24"/>
          <w:szCs w:val="24"/>
        </w:rPr>
        <w:t>degree</w:t>
      </w:r>
      <w:proofErr w:type="gramEnd"/>
      <w:r w:rsidR="00090684" w:rsidRPr="00E66062">
        <w:rPr>
          <w:rFonts w:ascii="Times New Roman" w:hAnsi="Times New Roman" w:cs="Times New Roman"/>
          <w:sz w:val="24"/>
          <w:szCs w:val="24"/>
        </w:rPr>
        <w:t xml:space="preserve"> of freedom. Therefore, the null hypothesis is accepted. This indicates that there is no significant relationship between the respondents’ age and their vocabulary performance in the post-test.</w:t>
      </w:r>
      <w:r w:rsidR="00090684">
        <w:rPr>
          <w:rFonts w:ascii="Times New Roman" w:hAnsi="Times New Roman" w:cs="Times New Roman"/>
          <w:sz w:val="24"/>
          <w:szCs w:val="24"/>
        </w:rPr>
        <w:t xml:space="preserve"> This finding implies that age does not play a major role in students vocabulary outcomes.</w:t>
      </w:r>
    </w:p>
    <w:tbl>
      <w:tblPr>
        <w:tblW w:w="7977" w:type="dxa"/>
        <w:tblCellSpacing w:w="15" w:type="dxa"/>
        <w:tblCellMar>
          <w:top w:w="15" w:type="dxa"/>
          <w:left w:w="15" w:type="dxa"/>
          <w:bottom w:w="15" w:type="dxa"/>
          <w:right w:w="15" w:type="dxa"/>
        </w:tblCellMar>
        <w:tblLook w:val="04A0" w:firstRow="1" w:lastRow="0" w:firstColumn="1" w:lastColumn="0" w:noHBand="0" w:noVBand="1"/>
      </w:tblPr>
      <w:tblGrid>
        <w:gridCol w:w="1889"/>
        <w:gridCol w:w="2786"/>
        <w:gridCol w:w="3302"/>
      </w:tblGrid>
      <w:tr w:rsidR="00090684" w:rsidRPr="000B1A0C" w14:paraId="1FD70CAA" w14:textId="77777777" w:rsidTr="00647CC7">
        <w:trPr>
          <w:cantSplit/>
          <w:trHeight w:val="574"/>
          <w:tblHeader/>
          <w:tblCellSpacing w:w="15" w:type="dxa"/>
        </w:trPr>
        <w:tc>
          <w:tcPr>
            <w:tcW w:w="7917" w:type="dxa"/>
            <w:gridSpan w:val="3"/>
            <w:tcBorders>
              <w:top w:val="nil"/>
              <w:left w:val="nil"/>
              <w:bottom w:val="double" w:sz="4" w:space="0" w:color="auto"/>
              <w:right w:val="nil"/>
            </w:tcBorders>
            <w:tcMar>
              <w:top w:w="60" w:type="dxa"/>
              <w:left w:w="0" w:type="dxa"/>
              <w:bottom w:w="60" w:type="dxa"/>
              <w:right w:w="120" w:type="dxa"/>
            </w:tcMar>
            <w:vAlign w:val="bottom"/>
            <w:hideMark/>
          </w:tcPr>
          <w:p w14:paraId="3AE9365B" w14:textId="165CAD1A" w:rsidR="00090684" w:rsidRPr="00B60CF3" w:rsidRDefault="00090684" w:rsidP="00090684">
            <w:pPr>
              <w:spacing w:after="0" w:line="240" w:lineRule="auto"/>
              <w:ind w:left="1134" w:hanging="1134"/>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10.</w:t>
            </w:r>
            <w:r>
              <w:rPr>
                <w:rFonts w:ascii="Times New Roman" w:hAnsi="Times New Roman" w:cs="Times New Roman"/>
                <w:bCs/>
                <w:sz w:val="24"/>
              </w:rPr>
              <w:t xml:space="preserve"> Relationship Between the Respondents’ Age and Post-test</w:t>
            </w:r>
            <w:r w:rsidR="000B50FA">
              <w:rPr>
                <w:rFonts w:ascii="Times New Roman" w:hAnsi="Times New Roman" w:cs="Times New Roman"/>
                <w:bCs/>
                <w:sz w:val="24"/>
              </w:rPr>
              <w:t xml:space="preserve"> </w:t>
            </w:r>
            <w:r>
              <w:rPr>
                <w:rFonts w:ascii="Times New Roman" w:hAnsi="Times New Roman" w:cs="Times New Roman"/>
                <w:bCs/>
                <w:sz w:val="24"/>
              </w:rPr>
              <w:t>Vocabulary</w:t>
            </w:r>
          </w:p>
        </w:tc>
      </w:tr>
      <w:tr w:rsidR="00090684" w:rsidRPr="000B1A0C" w14:paraId="1F23F65D" w14:textId="77777777" w:rsidTr="00647CC7">
        <w:trPr>
          <w:cantSplit/>
          <w:trHeight w:val="278"/>
          <w:tblHeader/>
          <w:tblCellSpacing w:w="15" w:type="dxa"/>
        </w:trPr>
        <w:tc>
          <w:tcPr>
            <w:tcW w:w="1844" w:type="dxa"/>
            <w:tcBorders>
              <w:top w:val="nil"/>
              <w:left w:val="nil"/>
              <w:bottom w:val="single" w:sz="4" w:space="0" w:color="333333"/>
              <w:right w:val="nil"/>
            </w:tcBorders>
            <w:tcMar>
              <w:top w:w="60" w:type="dxa"/>
              <w:left w:w="120" w:type="dxa"/>
              <w:bottom w:w="60" w:type="dxa"/>
              <w:right w:w="120" w:type="dxa"/>
            </w:tcMar>
            <w:vAlign w:val="center"/>
            <w:hideMark/>
          </w:tcPr>
          <w:p w14:paraId="180D93CD"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p-value</w:t>
            </w:r>
          </w:p>
        </w:tc>
        <w:tc>
          <w:tcPr>
            <w:tcW w:w="2756" w:type="dxa"/>
            <w:tcBorders>
              <w:top w:val="nil"/>
              <w:left w:val="nil"/>
              <w:bottom w:val="single" w:sz="4" w:space="0" w:color="333333"/>
              <w:right w:val="nil"/>
            </w:tcBorders>
            <w:tcMar>
              <w:top w:w="60" w:type="dxa"/>
              <w:left w:w="120" w:type="dxa"/>
              <w:bottom w:w="60" w:type="dxa"/>
              <w:right w:w="120" w:type="dxa"/>
            </w:tcMar>
            <w:vAlign w:val="center"/>
            <w:hideMark/>
          </w:tcPr>
          <w:p w14:paraId="5BEBE23B"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Degree of Freedom</w:t>
            </w:r>
          </w:p>
        </w:tc>
        <w:tc>
          <w:tcPr>
            <w:tcW w:w="3256" w:type="dxa"/>
            <w:tcBorders>
              <w:top w:val="nil"/>
              <w:left w:val="nil"/>
              <w:bottom w:val="single" w:sz="4" w:space="0" w:color="333333"/>
              <w:right w:val="nil"/>
            </w:tcBorders>
            <w:tcMar>
              <w:top w:w="60" w:type="dxa"/>
              <w:left w:w="120" w:type="dxa"/>
              <w:bottom w:w="60" w:type="dxa"/>
              <w:right w:w="120" w:type="dxa"/>
            </w:tcMar>
            <w:vAlign w:val="center"/>
            <w:hideMark/>
          </w:tcPr>
          <w:p w14:paraId="0352EB92"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Level of Significance</w:t>
            </w:r>
          </w:p>
        </w:tc>
      </w:tr>
      <w:tr w:rsidR="00090684" w:rsidRPr="000B1A0C" w14:paraId="50792DFE" w14:textId="77777777" w:rsidTr="00647CC7">
        <w:trPr>
          <w:cantSplit/>
          <w:trHeight w:val="317"/>
          <w:tblCellSpacing w:w="15" w:type="dxa"/>
        </w:trPr>
        <w:tc>
          <w:tcPr>
            <w:tcW w:w="1844" w:type="dxa"/>
            <w:tcBorders>
              <w:top w:val="nil"/>
              <w:left w:val="nil"/>
              <w:bottom w:val="double" w:sz="4" w:space="0" w:color="auto"/>
              <w:right w:val="nil"/>
            </w:tcBorders>
            <w:tcMar>
              <w:top w:w="120" w:type="dxa"/>
              <w:left w:w="120" w:type="dxa"/>
              <w:bottom w:w="60" w:type="dxa"/>
              <w:right w:w="120" w:type="dxa"/>
            </w:tcMar>
            <w:hideMark/>
          </w:tcPr>
          <w:p w14:paraId="41AF1BB7" w14:textId="77777777" w:rsidR="00090684" w:rsidRPr="00877841" w:rsidRDefault="00000000" w:rsidP="00090684">
            <w:pPr>
              <w:spacing w:after="0" w:line="240" w:lineRule="auto"/>
              <w:jc w:val="center"/>
              <w:rPr>
                <w:rFonts w:ascii="Times New Roman" w:hAnsi="Times New Roman" w:cs="Times New Roman"/>
                <w:b/>
                <w:bCs/>
                <w:sz w:val="24"/>
              </w:rPr>
            </w:pPr>
            <m:oMathPara>
              <m:oMath>
                <m:sSup>
                  <m:sSupPr>
                    <m:ctrlPr>
                      <w:rPr>
                        <w:rFonts w:ascii="Cambria Math" w:hAnsi="Cambria Math" w:cs="Times New Roman"/>
                        <w:bCs/>
                        <w:i/>
                        <w:sz w:val="24"/>
                      </w:rPr>
                    </m:ctrlPr>
                  </m:sSupPr>
                  <m:e>
                    <m:r>
                      <m:rPr>
                        <m:sty m:val="p"/>
                      </m:rPr>
                      <w:rPr>
                        <w:rFonts w:ascii="Cambria Math" w:hAnsi="Cambria Math" w:cs="Times New Roman"/>
                        <w:sz w:val="24"/>
                      </w:rPr>
                      <m:t>0.743</m:t>
                    </m:r>
                  </m:e>
                  <m:sup>
                    <m:r>
                      <w:rPr>
                        <w:rFonts w:ascii="Cambria Math" w:hAnsi="Cambria Math" w:cs="Times New Roman"/>
                        <w:sz w:val="24"/>
                      </w:rPr>
                      <m:t>ns</m:t>
                    </m:r>
                  </m:sup>
                </m:sSup>
              </m:oMath>
            </m:oMathPara>
          </w:p>
        </w:tc>
        <w:tc>
          <w:tcPr>
            <w:tcW w:w="2756" w:type="dxa"/>
            <w:tcBorders>
              <w:top w:val="nil"/>
              <w:left w:val="nil"/>
              <w:bottom w:val="double" w:sz="4" w:space="0" w:color="auto"/>
              <w:right w:val="nil"/>
            </w:tcBorders>
            <w:tcMar>
              <w:top w:w="120" w:type="dxa"/>
              <w:left w:w="120" w:type="dxa"/>
              <w:bottom w:w="30" w:type="dxa"/>
              <w:right w:w="300" w:type="dxa"/>
            </w:tcMar>
            <w:hideMark/>
          </w:tcPr>
          <w:p w14:paraId="75C7025C" w14:textId="77777777" w:rsidR="00090684" w:rsidRPr="00877841" w:rsidRDefault="00090684" w:rsidP="00090684">
            <w:pPr>
              <w:spacing w:after="0" w:line="240" w:lineRule="auto"/>
              <w:jc w:val="center"/>
              <w:rPr>
                <w:rFonts w:ascii="Times New Roman" w:hAnsi="Times New Roman" w:cs="Times New Roman"/>
                <w:sz w:val="24"/>
              </w:rPr>
            </w:pPr>
            <w:r w:rsidRPr="00877841">
              <w:rPr>
                <w:rFonts w:ascii="Times New Roman" w:hAnsi="Times New Roman" w:cs="Times New Roman"/>
                <w:bCs/>
                <w:sz w:val="24"/>
              </w:rPr>
              <w:t xml:space="preserve">   </w:t>
            </w:r>
            <w:r w:rsidRPr="00877841">
              <w:rPr>
                <w:rFonts w:ascii="Times New Roman" w:hAnsi="Times New Roman" w:cs="Times New Roman"/>
                <w:sz w:val="24"/>
              </w:rPr>
              <w:t>48</w:t>
            </w:r>
          </w:p>
        </w:tc>
        <w:tc>
          <w:tcPr>
            <w:tcW w:w="3256" w:type="dxa"/>
            <w:tcBorders>
              <w:top w:val="nil"/>
              <w:left w:val="nil"/>
              <w:bottom w:val="double" w:sz="4" w:space="0" w:color="auto"/>
              <w:right w:val="nil"/>
            </w:tcBorders>
            <w:tcMar>
              <w:top w:w="120" w:type="dxa"/>
              <w:left w:w="120" w:type="dxa"/>
              <w:bottom w:w="30" w:type="dxa"/>
              <w:right w:w="300" w:type="dxa"/>
            </w:tcMar>
            <w:hideMark/>
          </w:tcPr>
          <w:p w14:paraId="6EB27D2E" w14:textId="77777777" w:rsidR="00090684" w:rsidRPr="00877841" w:rsidRDefault="00090684" w:rsidP="00090684">
            <w:pPr>
              <w:spacing w:after="0" w:line="240" w:lineRule="auto"/>
              <w:jc w:val="center"/>
              <w:rPr>
                <w:rFonts w:ascii="Times New Roman" w:hAnsi="Times New Roman" w:cs="Times New Roman"/>
                <w:bCs/>
                <w:sz w:val="24"/>
              </w:rPr>
            </w:pPr>
            <w:r w:rsidRPr="00877841">
              <w:rPr>
                <w:rFonts w:ascii="Times New Roman" w:hAnsi="Times New Roman" w:cs="Times New Roman"/>
                <w:bCs/>
                <w:sz w:val="24"/>
              </w:rPr>
              <w:t>0.05</w:t>
            </w:r>
          </w:p>
        </w:tc>
      </w:tr>
    </w:tbl>
    <w:p w14:paraId="53E652D9"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4605260C" w14:textId="77777777" w:rsidR="00090684" w:rsidRDefault="00090684" w:rsidP="00090684">
      <w:pPr>
        <w:spacing w:after="0" w:line="240" w:lineRule="auto"/>
        <w:ind w:left="720"/>
        <w:jc w:val="both"/>
        <w:rPr>
          <w:rFonts w:ascii="Times New Roman" w:hAnsi="Times New Roman" w:cs="Times New Roman"/>
          <w:sz w:val="24"/>
          <w:szCs w:val="24"/>
        </w:rPr>
      </w:pPr>
    </w:p>
    <w:p w14:paraId="4E9184AF" w14:textId="77777777" w:rsidR="00090684" w:rsidRDefault="00090684" w:rsidP="00090684">
      <w:pPr>
        <w:spacing w:after="0" w:line="240" w:lineRule="auto"/>
        <w:ind w:left="720"/>
        <w:jc w:val="both"/>
        <w:rPr>
          <w:rFonts w:ascii="Times New Roman" w:hAnsi="Times New Roman" w:cs="Times New Roman"/>
          <w:sz w:val="24"/>
          <w:szCs w:val="24"/>
        </w:rPr>
      </w:pPr>
    </w:p>
    <w:p w14:paraId="3F9BFDBF" w14:textId="73A62384"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Age and Post-test Spelling Skills</w:t>
      </w:r>
    </w:p>
    <w:p w14:paraId="10E57BA4" w14:textId="655E7A00" w:rsidR="00090684" w:rsidRPr="002B0069" w:rsidRDefault="00090684" w:rsidP="000B50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4.11 presents the data of the relationship between the age and their post-test spelling scores. </w:t>
      </w:r>
      <w:r w:rsidRPr="00E66062">
        <w:rPr>
          <w:rFonts w:ascii="Times New Roman" w:hAnsi="Times New Roman" w:cs="Times New Roman"/>
          <w:sz w:val="24"/>
          <w:szCs w:val="24"/>
        </w:rPr>
        <w:t xml:space="preserve">The result shows that p-value of 0.995 is greater than the 0.05 level of significance with 48 </w:t>
      </w:r>
      <w:proofErr w:type="gramStart"/>
      <w:r w:rsidRPr="00E66062">
        <w:rPr>
          <w:rFonts w:ascii="Times New Roman" w:hAnsi="Times New Roman" w:cs="Times New Roman"/>
          <w:sz w:val="24"/>
          <w:szCs w:val="24"/>
        </w:rPr>
        <w:t>degree</w:t>
      </w:r>
      <w:proofErr w:type="gramEnd"/>
      <w:r w:rsidRPr="00E66062">
        <w:rPr>
          <w:rFonts w:ascii="Times New Roman" w:hAnsi="Times New Roman" w:cs="Times New Roman"/>
          <w:sz w:val="24"/>
          <w:szCs w:val="24"/>
        </w:rPr>
        <w:t xml:space="preserve"> of freedom. Therefore, the null hypothesis is accepted. This indicates that there is no </w:t>
      </w:r>
      <w:r w:rsidRPr="00E66062">
        <w:rPr>
          <w:rFonts w:ascii="Times New Roman" w:hAnsi="Times New Roman" w:cs="Times New Roman"/>
          <w:sz w:val="24"/>
          <w:szCs w:val="24"/>
        </w:rPr>
        <w:lastRenderedPageBreak/>
        <w:t>significant relationship between the respondents’ age and their spelling performance in the post-test.</w:t>
      </w:r>
      <w:r>
        <w:rPr>
          <w:rFonts w:ascii="Times New Roman" w:hAnsi="Times New Roman" w:cs="Times New Roman"/>
          <w:sz w:val="24"/>
          <w:szCs w:val="24"/>
        </w:rPr>
        <w:t xml:space="preserve"> </w:t>
      </w:r>
      <w:r w:rsidRPr="00AD0723">
        <w:rPr>
          <w:rFonts w:ascii="Times New Roman" w:hAnsi="Times New Roman" w:cs="Times New Roman"/>
          <w:sz w:val="24"/>
          <w:szCs w:val="24"/>
        </w:rPr>
        <w:t xml:space="preserve">This finding suggests that spelling improvement is not dependent on the age of the learners. </w:t>
      </w:r>
    </w:p>
    <w:tbl>
      <w:tblPr>
        <w:tblW w:w="7932" w:type="dxa"/>
        <w:tblCellSpacing w:w="15" w:type="dxa"/>
        <w:tblCellMar>
          <w:top w:w="15" w:type="dxa"/>
          <w:left w:w="15" w:type="dxa"/>
          <w:bottom w:w="15" w:type="dxa"/>
          <w:right w:w="15" w:type="dxa"/>
        </w:tblCellMar>
        <w:tblLook w:val="04A0" w:firstRow="1" w:lastRow="0" w:firstColumn="1" w:lastColumn="0" w:noHBand="0" w:noVBand="1"/>
      </w:tblPr>
      <w:tblGrid>
        <w:gridCol w:w="1949"/>
        <w:gridCol w:w="2700"/>
        <w:gridCol w:w="3283"/>
      </w:tblGrid>
      <w:tr w:rsidR="00090684" w:rsidRPr="000B1A0C" w14:paraId="766AD9E2" w14:textId="77777777" w:rsidTr="00647CC7">
        <w:trPr>
          <w:cantSplit/>
          <w:trHeight w:val="637"/>
          <w:tblHeader/>
          <w:tblCellSpacing w:w="15" w:type="dxa"/>
        </w:trPr>
        <w:tc>
          <w:tcPr>
            <w:tcW w:w="7872" w:type="dxa"/>
            <w:gridSpan w:val="3"/>
            <w:tcBorders>
              <w:bottom w:val="double" w:sz="4" w:space="0" w:color="auto"/>
            </w:tcBorders>
            <w:tcMar>
              <w:top w:w="60" w:type="dxa"/>
              <w:left w:w="0" w:type="dxa"/>
              <w:bottom w:w="60" w:type="dxa"/>
              <w:right w:w="120" w:type="dxa"/>
            </w:tcMar>
            <w:vAlign w:val="bottom"/>
            <w:hideMark/>
          </w:tcPr>
          <w:p w14:paraId="4EC4FEAC" w14:textId="38A616BB" w:rsidR="00090684" w:rsidRPr="00B60CF3" w:rsidRDefault="00090684" w:rsidP="00090684">
            <w:pPr>
              <w:spacing w:after="0" w:line="240" w:lineRule="auto"/>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11.</w:t>
            </w:r>
            <w:r>
              <w:rPr>
                <w:rFonts w:ascii="Times New Roman" w:hAnsi="Times New Roman" w:cs="Times New Roman"/>
                <w:bCs/>
                <w:sz w:val="24"/>
              </w:rPr>
              <w:t xml:space="preserve"> Relationship Between the Respondents’ Age and Post-test Spelling.</w:t>
            </w:r>
          </w:p>
        </w:tc>
      </w:tr>
      <w:tr w:rsidR="00090684" w:rsidRPr="000B1A0C" w14:paraId="3FDCF614" w14:textId="77777777" w:rsidTr="00647CC7">
        <w:trPr>
          <w:cantSplit/>
          <w:trHeight w:val="330"/>
          <w:tblHeader/>
          <w:tblCellSpacing w:w="15" w:type="dxa"/>
        </w:trPr>
        <w:tc>
          <w:tcPr>
            <w:tcW w:w="1904" w:type="dxa"/>
            <w:tcMar>
              <w:top w:w="60" w:type="dxa"/>
              <w:left w:w="120" w:type="dxa"/>
              <w:bottom w:w="60" w:type="dxa"/>
              <w:right w:w="120" w:type="dxa"/>
            </w:tcMar>
            <w:vAlign w:val="center"/>
            <w:hideMark/>
          </w:tcPr>
          <w:p w14:paraId="7C35A54A"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670" w:type="dxa"/>
            <w:tcMar>
              <w:top w:w="60" w:type="dxa"/>
              <w:left w:w="120" w:type="dxa"/>
              <w:bottom w:w="60" w:type="dxa"/>
              <w:right w:w="120" w:type="dxa"/>
            </w:tcMar>
            <w:vAlign w:val="center"/>
            <w:hideMark/>
          </w:tcPr>
          <w:p w14:paraId="31130131"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237" w:type="dxa"/>
            <w:tcMar>
              <w:top w:w="60" w:type="dxa"/>
              <w:left w:w="120" w:type="dxa"/>
              <w:bottom w:w="60" w:type="dxa"/>
              <w:right w:w="120" w:type="dxa"/>
            </w:tcMar>
            <w:vAlign w:val="center"/>
            <w:hideMark/>
          </w:tcPr>
          <w:p w14:paraId="412191A3"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359FE717" w14:textId="77777777" w:rsidTr="00647CC7">
        <w:trPr>
          <w:cantSplit/>
          <w:trHeight w:val="330"/>
          <w:tblCellSpacing w:w="15" w:type="dxa"/>
        </w:trPr>
        <w:tc>
          <w:tcPr>
            <w:tcW w:w="1904" w:type="dxa"/>
            <w:tcBorders>
              <w:top w:val="single" w:sz="4" w:space="0" w:color="auto"/>
              <w:bottom w:val="double" w:sz="4" w:space="0" w:color="auto"/>
            </w:tcBorders>
            <w:tcMar>
              <w:top w:w="120" w:type="dxa"/>
              <w:left w:w="120" w:type="dxa"/>
              <w:bottom w:w="60" w:type="dxa"/>
              <w:right w:w="120" w:type="dxa"/>
            </w:tcMar>
            <w:hideMark/>
          </w:tcPr>
          <w:p w14:paraId="1AD92B45" w14:textId="77777777" w:rsidR="00090684" w:rsidRPr="00947459"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0.995</m:t>
                    </m:r>
                  </m:e>
                  <m:sup>
                    <m:r>
                      <w:rPr>
                        <w:rFonts w:ascii="Cambria Math" w:hAnsi="Cambria Math" w:cs="Times New Roman"/>
                        <w:sz w:val="24"/>
                      </w:rPr>
                      <m:t>ns</m:t>
                    </m:r>
                  </m:sup>
                </m:sSup>
              </m:oMath>
            </m:oMathPara>
          </w:p>
        </w:tc>
        <w:tc>
          <w:tcPr>
            <w:tcW w:w="2670" w:type="dxa"/>
            <w:tcBorders>
              <w:top w:val="single" w:sz="4" w:space="0" w:color="auto"/>
              <w:bottom w:val="double" w:sz="4" w:space="0" w:color="auto"/>
            </w:tcBorders>
            <w:tcMar>
              <w:top w:w="120" w:type="dxa"/>
              <w:left w:w="120" w:type="dxa"/>
              <w:bottom w:w="30" w:type="dxa"/>
              <w:right w:w="300" w:type="dxa"/>
            </w:tcMar>
            <w:hideMark/>
          </w:tcPr>
          <w:p w14:paraId="185DACEB"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237" w:type="dxa"/>
            <w:tcBorders>
              <w:top w:val="single" w:sz="4" w:space="0" w:color="auto"/>
              <w:bottom w:val="double" w:sz="4" w:space="0" w:color="auto"/>
            </w:tcBorders>
            <w:tcMar>
              <w:top w:w="120" w:type="dxa"/>
              <w:left w:w="120" w:type="dxa"/>
              <w:bottom w:w="30" w:type="dxa"/>
              <w:right w:w="300" w:type="dxa"/>
            </w:tcMar>
            <w:hideMark/>
          </w:tcPr>
          <w:p w14:paraId="5CBF6559"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52713C70" w14:textId="77777777"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073909">
        <w:rPr>
          <w:rFonts w:ascii="Times New Roman" w:hAnsi="Times New Roman" w:cs="Times New Roman"/>
          <w:sz w:val="24"/>
          <w:szCs w:val="24"/>
        </w:rPr>
        <w:t>s= not significant</w:t>
      </w:r>
    </w:p>
    <w:p w14:paraId="5D2881C8" w14:textId="77777777" w:rsidR="00090684" w:rsidRDefault="00090684" w:rsidP="00090684">
      <w:pPr>
        <w:spacing w:after="0" w:line="240" w:lineRule="auto"/>
        <w:ind w:firstLine="720"/>
        <w:jc w:val="both"/>
        <w:rPr>
          <w:rFonts w:ascii="Times New Roman" w:hAnsi="Times New Roman" w:cs="Times New Roman"/>
          <w:sz w:val="24"/>
          <w:szCs w:val="24"/>
        </w:rPr>
      </w:pPr>
    </w:p>
    <w:p w14:paraId="7607C17A" w14:textId="77777777" w:rsidR="00090684" w:rsidRPr="00A74E0C" w:rsidRDefault="00090684" w:rsidP="00090684">
      <w:pPr>
        <w:spacing w:after="0" w:line="240" w:lineRule="auto"/>
        <w:ind w:firstLine="720"/>
        <w:jc w:val="both"/>
        <w:rPr>
          <w:rFonts w:ascii="Times New Roman" w:hAnsi="Times New Roman" w:cs="Times New Roman"/>
          <w:sz w:val="24"/>
          <w:szCs w:val="24"/>
        </w:rPr>
      </w:pPr>
    </w:p>
    <w:p w14:paraId="22964DC6" w14:textId="56C2C771" w:rsidR="00090684" w:rsidRDefault="00090684" w:rsidP="000906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Gender and Post-test Vocabulary Acquisition</w:t>
      </w:r>
    </w:p>
    <w:p w14:paraId="3529CB46" w14:textId="096A2D25" w:rsidR="00090684" w:rsidRPr="004C77EE" w:rsidRDefault="00090684" w:rsidP="000B50FA">
      <w:pPr>
        <w:spacing w:after="0" w:line="240" w:lineRule="auto"/>
        <w:ind w:firstLine="720"/>
        <w:jc w:val="both"/>
        <w:rPr>
          <w:rFonts w:ascii="Times New Roman" w:hAnsi="Times New Roman" w:cs="Times New Roman"/>
          <w:bCs/>
          <w:sz w:val="24"/>
        </w:rPr>
      </w:pPr>
      <w:r>
        <w:rPr>
          <w:rFonts w:ascii="Times New Roman" w:hAnsi="Times New Roman" w:cs="Times New Roman"/>
          <w:bCs/>
          <w:sz w:val="24"/>
        </w:rPr>
        <w:t xml:space="preserve">Table 4.12 </w:t>
      </w:r>
      <w:r>
        <w:rPr>
          <w:rFonts w:ascii="Times New Roman" w:hAnsi="Times New Roman" w:cs="Times New Roman"/>
          <w:sz w:val="24"/>
          <w:szCs w:val="24"/>
        </w:rPr>
        <w:t xml:space="preserve">presents the data of the relationship between the gender and their post-test vocabulary scores. </w:t>
      </w:r>
      <w:r w:rsidRPr="00E66062">
        <w:rPr>
          <w:rFonts w:ascii="Times New Roman" w:hAnsi="Times New Roman" w:cs="Times New Roman"/>
          <w:sz w:val="24"/>
          <w:szCs w:val="24"/>
        </w:rPr>
        <w:t xml:space="preserve">The result shows that the p-value of 0.963 is greater than the 0.05 level of significance with 48 </w:t>
      </w:r>
      <w:proofErr w:type="gramStart"/>
      <w:r w:rsidRPr="00E66062">
        <w:rPr>
          <w:rFonts w:ascii="Times New Roman" w:hAnsi="Times New Roman" w:cs="Times New Roman"/>
          <w:sz w:val="24"/>
          <w:szCs w:val="24"/>
        </w:rPr>
        <w:t>degree</w:t>
      </w:r>
      <w:proofErr w:type="gramEnd"/>
      <w:r w:rsidRPr="00E66062">
        <w:rPr>
          <w:rFonts w:ascii="Times New Roman" w:hAnsi="Times New Roman" w:cs="Times New Roman"/>
          <w:sz w:val="24"/>
          <w:szCs w:val="24"/>
        </w:rPr>
        <w:t xml:space="preserve"> of freedom. Therefore, the null hypothesis is accepted. This indicates that there is no significant relationship between the respondents’ gender and their vocabulary performance in the post-test.</w:t>
      </w:r>
      <w:r>
        <w:rPr>
          <w:rFonts w:ascii="Times New Roman" w:hAnsi="Times New Roman" w:cs="Times New Roman"/>
          <w:sz w:val="24"/>
          <w:szCs w:val="24"/>
        </w:rPr>
        <w:t xml:space="preserve"> </w:t>
      </w:r>
      <w:r w:rsidRPr="00EC5044">
        <w:rPr>
          <w:rFonts w:ascii="Times New Roman" w:hAnsi="Times New Roman" w:cs="Times New Roman"/>
          <w:bCs/>
          <w:sz w:val="24"/>
        </w:rPr>
        <w:t xml:space="preserve">This implies that both male and female students performed similarly in vocabulary regardless of gender differences. </w:t>
      </w:r>
    </w:p>
    <w:tbl>
      <w:tblPr>
        <w:tblW w:w="7912" w:type="dxa"/>
        <w:tblCellSpacing w:w="15" w:type="dxa"/>
        <w:tblCellMar>
          <w:top w:w="15" w:type="dxa"/>
          <w:left w:w="15" w:type="dxa"/>
          <w:bottom w:w="15" w:type="dxa"/>
          <w:right w:w="15" w:type="dxa"/>
        </w:tblCellMar>
        <w:tblLook w:val="04A0" w:firstRow="1" w:lastRow="0" w:firstColumn="1" w:lastColumn="0" w:noHBand="0" w:noVBand="1"/>
      </w:tblPr>
      <w:tblGrid>
        <w:gridCol w:w="1945"/>
        <w:gridCol w:w="2772"/>
        <w:gridCol w:w="3195"/>
      </w:tblGrid>
      <w:tr w:rsidR="00090684" w:rsidRPr="000B1A0C" w14:paraId="74510796" w14:textId="77777777" w:rsidTr="00647CC7">
        <w:trPr>
          <w:cantSplit/>
          <w:trHeight w:val="924"/>
          <w:tblHeader/>
          <w:tblCellSpacing w:w="15" w:type="dxa"/>
        </w:trPr>
        <w:tc>
          <w:tcPr>
            <w:tcW w:w="7852" w:type="dxa"/>
            <w:gridSpan w:val="3"/>
            <w:tcMar>
              <w:top w:w="60" w:type="dxa"/>
              <w:left w:w="0" w:type="dxa"/>
              <w:bottom w:w="60" w:type="dxa"/>
              <w:right w:w="120" w:type="dxa"/>
            </w:tcMar>
            <w:vAlign w:val="bottom"/>
            <w:hideMark/>
          </w:tcPr>
          <w:p w14:paraId="1F68033D" w14:textId="062ACB32" w:rsidR="00090684" w:rsidRPr="000B6175" w:rsidRDefault="00090684" w:rsidP="00090684">
            <w:pPr>
              <w:spacing w:after="0" w:line="240" w:lineRule="auto"/>
              <w:ind w:left="1134" w:hanging="1134"/>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12.</w:t>
            </w:r>
            <w:r>
              <w:rPr>
                <w:rFonts w:ascii="Times New Roman" w:hAnsi="Times New Roman" w:cs="Times New Roman"/>
                <w:bCs/>
                <w:sz w:val="24"/>
              </w:rPr>
              <w:t xml:space="preserve"> Relationship Between the Respondents’ Gender and Post- test</w:t>
            </w:r>
            <w:r w:rsidR="000B50FA">
              <w:rPr>
                <w:rFonts w:ascii="Times New Roman" w:hAnsi="Times New Roman" w:cs="Times New Roman"/>
                <w:bCs/>
                <w:sz w:val="24"/>
              </w:rPr>
              <w:t xml:space="preserve"> </w:t>
            </w:r>
            <w:r>
              <w:rPr>
                <w:rFonts w:ascii="Times New Roman" w:hAnsi="Times New Roman" w:cs="Times New Roman"/>
                <w:bCs/>
                <w:sz w:val="24"/>
              </w:rPr>
              <w:t>Vocabulary.</w:t>
            </w:r>
          </w:p>
        </w:tc>
      </w:tr>
      <w:tr w:rsidR="00090684" w:rsidRPr="000B1A0C" w14:paraId="21C9468A" w14:textId="77777777" w:rsidTr="00647CC7">
        <w:trPr>
          <w:cantSplit/>
          <w:trHeight w:val="294"/>
          <w:tblHeader/>
          <w:tblCellSpacing w:w="15" w:type="dxa"/>
        </w:trPr>
        <w:tc>
          <w:tcPr>
            <w:tcW w:w="1900" w:type="dxa"/>
            <w:tcBorders>
              <w:top w:val="double" w:sz="4" w:space="0" w:color="auto"/>
              <w:bottom w:val="single" w:sz="4" w:space="0" w:color="auto"/>
            </w:tcBorders>
            <w:tcMar>
              <w:top w:w="60" w:type="dxa"/>
              <w:left w:w="120" w:type="dxa"/>
              <w:bottom w:w="60" w:type="dxa"/>
              <w:right w:w="120" w:type="dxa"/>
            </w:tcMar>
            <w:vAlign w:val="center"/>
            <w:hideMark/>
          </w:tcPr>
          <w:p w14:paraId="639CE9D2"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42" w:type="dxa"/>
            <w:tcBorders>
              <w:top w:val="double" w:sz="4" w:space="0" w:color="auto"/>
              <w:bottom w:val="single" w:sz="4" w:space="0" w:color="auto"/>
            </w:tcBorders>
            <w:tcMar>
              <w:top w:w="60" w:type="dxa"/>
              <w:left w:w="120" w:type="dxa"/>
              <w:bottom w:w="60" w:type="dxa"/>
              <w:right w:w="120" w:type="dxa"/>
            </w:tcMar>
            <w:vAlign w:val="center"/>
            <w:hideMark/>
          </w:tcPr>
          <w:p w14:paraId="15C2FF86"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149" w:type="dxa"/>
            <w:tcBorders>
              <w:top w:val="double" w:sz="4" w:space="0" w:color="auto"/>
              <w:bottom w:val="single" w:sz="4" w:space="0" w:color="auto"/>
            </w:tcBorders>
            <w:tcMar>
              <w:top w:w="60" w:type="dxa"/>
              <w:left w:w="120" w:type="dxa"/>
              <w:bottom w:w="60" w:type="dxa"/>
              <w:right w:w="120" w:type="dxa"/>
            </w:tcMar>
            <w:vAlign w:val="center"/>
            <w:hideMark/>
          </w:tcPr>
          <w:p w14:paraId="74D1702C"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412D5BF8" w14:textId="77777777" w:rsidTr="00647CC7">
        <w:trPr>
          <w:cantSplit/>
          <w:trHeight w:val="335"/>
          <w:tblCellSpacing w:w="15" w:type="dxa"/>
        </w:trPr>
        <w:tc>
          <w:tcPr>
            <w:tcW w:w="1900" w:type="dxa"/>
            <w:tcBorders>
              <w:bottom w:val="double" w:sz="4" w:space="0" w:color="auto"/>
            </w:tcBorders>
            <w:tcMar>
              <w:top w:w="120" w:type="dxa"/>
              <w:left w:w="120" w:type="dxa"/>
              <w:bottom w:w="60" w:type="dxa"/>
              <w:right w:w="120" w:type="dxa"/>
            </w:tcMar>
            <w:hideMark/>
          </w:tcPr>
          <w:p w14:paraId="41A3EE08" w14:textId="77777777" w:rsidR="00090684" w:rsidRPr="00947459"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0.963</m:t>
                    </m:r>
                  </m:e>
                  <m:sup>
                    <m:r>
                      <w:rPr>
                        <w:rFonts w:ascii="Cambria Math" w:hAnsi="Cambria Math" w:cs="Times New Roman"/>
                        <w:sz w:val="24"/>
                      </w:rPr>
                      <m:t>ns</m:t>
                    </m:r>
                  </m:sup>
                </m:sSup>
              </m:oMath>
            </m:oMathPara>
          </w:p>
        </w:tc>
        <w:tc>
          <w:tcPr>
            <w:tcW w:w="2742" w:type="dxa"/>
            <w:tcBorders>
              <w:bottom w:val="double" w:sz="4" w:space="0" w:color="auto"/>
            </w:tcBorders>
            <w:tcMar>
              <w:top w:w="120" w:type="dxa"/>
              <w:left w:w="120" w:type="dxa"/>
              <w:bottom w:w="30" w:type="dxa"/>
              <w:right w:w="300" w:type="dxa"/>
            </w:tcMar>
            <w:hideMark/>
          </w:tcPr>
          <w:p w14:paraId="48EF70D6"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149" w:type="dxa"/>
            <w:tcBorders>
              <w:bottom w:val="double" w:sz="4" w:space="0" w:color="auto"/>
            </w:tcBorders>
            <w:tcMar>
              <w:top w:w="120" w:type="dxa"/>
              <w:left w:w="120" w:type="dxa"/>
              <w:bottom w:w="30" w:type="dxa"/>
              <w:right w:w="300" w:type="dxa"/>
            </w:tcMar>
            <w:hideMark/>
          </w:tcPr>
          <w:p w14:paraId="24C8A9F8"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042E20E0"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78AFD470" w14:textId="77777777" w:rsidR="00090684" w:rsidRDefault="00090684" w:rsidP="00090684">
      <w:pPr>
        <w:spacing w:after="0" w:line="240" w:lineRule="auto"/>
        <w:ind w:firstLine="720"/>
        <w:jc w:val="both"/>
        <w:rPr>
          <w:rFonts w:ascii="Times New Roman" w:hAnsi="Times New Roman" w:cs="Times New Roman"/>
          <w:sz w:val="24"/>
          <w:szCs w:val="24"/>
        </w:rPr>
      </w:pPr>
    </w:p>
    <w:p w14:paraId="0C75CD31" w14:textId="77777777" w:rsidR="00090684" w:rsidRPr="00073909" w:rsidRDefault="00090684" w:rsidP="00090684">
      <w:pPr>
        <w:spacing w:after="0" w:line="240" w:lineRule="auto"/>
        <w:ind w:firstLine="720"/>
        <w:jc w:val="both"/>
        <w:rPr>
          <w:rFonts w:ascii="Times New Roman" w:hAnsi="Times New Roman" w:cs="Times New Roman"/>
          <w:sz w:val="24"/>
          <w:szCs w:val="24"/>
        </w:rPr>
      </w:pPr>
    </w:p>
    <w:p w14:paraId="1E4D980F" w14:textId="32C1EE05"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Gender and Post-test Spelling Skills</w:t>
      </w:r>
    </w:p>
    <w:p w14:paraId="3813F714" w14:textId="6BB417B4" w:rsidR="00090684" w:rsidRPr="00235E02" w:rsidRDefault="00090684" w:rsidP="000B50FA">
      <w:pPr>
        <w:spacing w:after="0" w:line="240" w:lineRule="auto"/>
        <w:ind w:firstLine="720"/>
        <w:jc w:val="both"/>
        <w:rPr>
          <w:rFonts w:ascii="Times New Roman" w:hAnsi="Times New Roman" w:cs="Times New Roman"/>
          <w:sz w:val="24"/>
          <w:szCs w:val="24"/>
          <w:lang w:val="en-PH"/>
        </w:rPr>
      </w:pPr>
      <w:r>
        <w:rPr>
          <w:rFonts w:ascii="Times New Roman" w:hAnsi="Times New Roman" w:cs="Times New Roman"/>
          <w:bCs/>
          <w:sz w:val="24"/>
        </w:rPr>
        <w:t xml:space="preserve">Table 4.13 </w:t>
      </w:r>
      <w:r>
        <w:rPr>
          <w:rFonts w:ascii="Times New Roman" w:hAnsi="Times New Roman" w:cs="Times New Roman"/>
          <w:sz w:val="24"/>
          <w:szCs w:val="24"/>
        </w:rPr>
        <w:t xml:space="preserve">presents the data of the relationship between the gender and their post-test spelling scores. </w:t>
      </w:r>
      <w:r w:rsidRPr="00E66062">
        <w:rPr>
          <w:rFonts w:ascii="Times New Roman" w:hAnsi="Times New Roman" w:cs="Times New Roman"/>
          <w:sz w:val="24"/>
          <w:szCs w:val="24"/>
          <w:lang w:val="en-PH"/>
        </w:rPr>
        <w:t xml:space="preserve">The result shows that p-value of 0.629 is greater than the 0.05 level of significance with 48 </w:t>
      </w:r>
      <w:proofErr w:type="gramStart"/>
      <w:r w:rsidRPr="00E66062">
        <w:rPr>
          <w:rFonts w:ascii="Times New Roman" w:hAnsi="Times New Roman" w:cs="Times New Roman"/>
          <w:sz w:val="24"/>
          <w:szCs w:val="24"/>
          <w:lang w:val="en-PH"/>
        </w:rPr>
        <w:t>degree</w:t>
      </w:r>
      <w:proofErr w:type="gramEnd"/>
      <w:r w:rsidRPr="00E66062">
        <w:rPr>
          <w:rFonts w:ascii="Times New Roman" w:hAnsi="Times New Roman" w:cs="Times New Roman"/>
          <w:sz w:val="24"/>
          <w:szCs w:val="24"/>
          <w:lang w:val="en-PH"/>
        </w:rPr>
        <w:t xml:space="preserve"> of freedom. Therefore, the null hypothesis is accepted. This indicates that there is no significant relationship between the respondents’ gender and their spelling performance in the post-test.</w:t>
      </w:r>
      <w:r>
        <w:rPr>
          <w:rFonts w:ascii="Times New Roman" w:hAnsi="Times New Roman" w:cs="Times New Roman"/>
          <w:sz w:val="24"/>
          <w:szCs w:val="24"/>
          <w:lang w:val="en-PH"/>
        </w:rPr>
        <w:t xml:space="preserve"> </w:t>
      </w:r>
      <w:r w:rsidRPr="000C5FE2">
        <w:rPr>
          <w:rFonts w:ascii="Times New Roman" w:hAnsi="Times New Roman" w:cs="Times New Roman"/>
          <w:sz w:val="24"/>
          <w:szCs w:val="24"/>
          <w:lang w:val="en-PH"/>
        </w:rPr>
        <w:t xml:space="preserve">This finding implies that both male and female students performed similarly in spelling after the intervention. </w:t>
      </w:r>
    </w:p>
    <w:tbl>
      <w:tblPr>
        <w:tblW w:w="8278" w:type="dxa"/>
        <w:tblCellSpacing w:w="15" w:type="dxa"/>
        <w:tblCellMar>
          <w:top w:w="15" w:type="dxa"/>
          <w:left w:w="15" w:type="dxa"/>
          <w:bottom w:w="15" w:type="dxa"/>
          <w:right w:w="15" w:type="dxa"/>
        </w:tblCellMar>
        <w:tblLook w:val="04A0" w:firstRow="1" w:lastRow="0" w:firstColumn="1" w:lastColumn="0" w:noHBand="0" w:noVBand="1"/>
      </w:tblPr>
      <w:tblGrid>
        <w:gridCol w:w="2035"/>
        <w:gridCol w:w="2818"/>
        <w:gridCol w:w="3425"/>
      </w:tblGrid>
      <w:tr w:rsidR="00090684" w:rsidRPr="000B1A0C" w14:paraId="5727CBF4" w14:textId="77777777" w:rsidTr="00647CC7">
        <w:trPr>
          <w:cantSplit/>
          <w:trHeight w:val="559"/>
          <w:tblHeader/>
          <w:tblCellSpacing w:w="15" w:type="dxa"/>
        </w:trPr>
        <w:tc>
          <w:tcPr>
            <w:tcW w:w="8218" w:type="dxa"/>
            <w:gridSpan w:val="3"/>
            <w:tcBorders>
              <w:top w:val="nil"/>
              <w:left w:val="nil"/>
              <w:bottom w:val="double" w:sz="4" w:space="0" w:color="auto"/>
              <w:right w:val="nil"/>
            </w:tcBorders>
            <w:tcMar>
              <w:top w:w="60" w:type="dxa"/>
              <w:left w:w="0" w:type="dxa"/>
              <w:bottom w:w="60" w:type="dxa"/>
              <w:right w:w="120" w:type="dxa"/>
            </w:tcMar>
            <w:vAlign w:val="bottom"/>
            <w:hideMark/>
          </w:tcPr>
          <w:p w14:paraId="70FA8E08" w14:textId="151D071C" w:rsidR="00090684" w:rsidRPr="00235E02" w:rsidRDefault="00090684" w:rsidP="00090684">
            <w:pPr>
              <w:spacing w:after="0" w:line="240" w:lineRule="auto"/>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13.</w:t>
            </w:r>
            <w:r>
              <w:rPr>
                <w:rFonts w:ascii="Times New Roman" w:hAnsi="Times New Roman" w:cs="Times New Roman"/>
                <w:bCs/>
                <w:sz w:val="24"/>
              </w:rPr>
              <w:t xml:space="preserve"> Relationship Between the Respondents’ Gender and Post-test Spelling.</w:t>
            </w:r>
          </w:p>
        </w:tc>
      </w:tr>
      <w:tr w:rsidR="00090684" w:rsidRPr="000B1A0C" w14:paraId="1A660AC9" w14:textId="77777777" w:rsidTr="00647CC7">
        <w:trPr>
          <w:cantSplit/>
          <w:trHeight w:val="270"/>
          <w:tblHeader/>
          <w:tblCellSpacing w:w="15" w:type="dxa"/>
        </w:trPr>
        <w:tc>
          <w:tcPr>
            <w:tcW w:w="1990" w:type="dxa"/>
            <w:tcBorders>
              <w:top w:val="nil"/>
              <w:left w:val="nil"/>
              <w:bottom w:val="single" w:sz="4" w:space="0" w:color="333333"/>
              <w:right w:val="nil"/>
            </w:tcBorders>
            <w:tcMar>
              <w:top w:w="60" w:type="dxa"/>
              <w:left w:w="120" w:type="dxa"/>
              <w:bottom w:w="60" w:type="dxa"/>
              <w:right w:w="120" w:type="dxa"/>
            </w:tcMar>
            <w:vAlign w:val="center"/>
            <w:hideMark/>
          </w:tcPr>
          <w:p w14:paraId="2CC84401"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88" w:type="dxa"/>
            <w:tcBorders>
              <w:top w:val="nil"/>
              <w:left w:val="nil"/>
              <w:bottom w:val="single" w:sz="4" w:space="0" w:color="333333"/>
              <w:right w:val="nil"/>
            </w:tcBorders>
            <w:tcMar>
              <w:top w:w="60" w:type="dxa"/>
              <w:left w:w="120" w:type="dxa"/>
              <w:bottom w:w="60" w:type="dxa"/>
              <w:right w:w="120" w:type="dxa"/>
            </w:tcMar>
            <w:vAlign w:val="center"/>
            <w:hideMark/>
          </w:tcPr>
          <w:p w14:paraId="19E5B794"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379" w:type="dxa"/>
            <w:tcBorders>
              <w:top w:val="nil"/>
              <w:left w:val="nil"/>
              <w:bottom w:val="single" w:sz="4" w:space="0" w:color="333333"/>
              <w:right w:val="nil"/>
            </w:tcBorders>
            <w:tcMar>
              <w:top w:w="60" w:type="dxa"/>
              <w:left w:w="120" w:type="dxa"/>
              <w:bottom w:w="60" w:type="dxa"/>
              <w:right w:w="120" w:type="dxa"/>
            </w:tcMar>
            <w:vAlign w:val="center"/>
            <w:hideMark/>
          </w:tcPr>
          <w:p w14:paraId="1CC05ABF"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0755A847" w14:textId="77777777" w:rsidTr="00647CC7">
        <w:trPr>
          <w:cantSplit/>
          <w:trHeight w:val="308"/>
          <w:tblCellSpacing w:w="15" w:type="dxa"/>
        </w:trPr>
        <w:tc>
          <w:tcPr>
            <w:tcW w:w="1990" w:type="dxa"/>
            <w:tcBorders>
              <w:top w:val="nil"/>
              <w:left w:val="nil"/>
              <w:bottom w:val="double" w:sz="4" w:space="0" w:color="auto"/>
              <w:right w:val="nil"/>
            </w:tcBorders>
            <w:tcMar>
              <w:top w:w="120" w:type="dxa"/>
              <w:left w:w="120" w:type="dxa"/>
              <w:bottom w:w="60" w:type="dxa"/>
              <w:right w:w="120" w:type="dxa"/>
            </w:tcMar>
            <w:hideMark/>
          </w:tcPr>
          <w:p w14:paraId="57B879BD" w14:textId="77777777" w:rsidR="00090684" w:rsidRPr="00C4520B"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0.629</m:t>
                    </m:r>
                  </m:e>
                  <m:sup>
                    <m:r>
                      <w:rPr>
                        <w:rFonts w:ascii="Cambria Math" w:hAnsi="Cambria Math" w:cs="Times New Roman"/>
                        <w:sz w:val="24"/>
                      </w:rPr>
                      <m:t>ns</m:t>
                    </m:r>
                  </m:sup>
                </m:sSup>
              </m:oMath>
            </m:oMathPara>
          </w:p>
        </w:tc>
        <w:tc>
          <w:tcPr>
            <w:tcW w:w="2788" w:type="dxa"/>
            <w:tcBorders>
              <w:top w:val="nil"/>
              <w:left w:val="nil"/>
              <w:bottom w:val="double" w:sz="4" w:space="0" w:color="auto"/>
              <w:right w:val="nil"/>
            </w:tcBorders>
            <w:tcMar>
              <w:top w:w="120" w:type="dxa"/>
              <w:left w:w="120" w:type="dxa"/>
              <w:bottom w:w="30" w:type="dxa"/>
              <w:right w:w="300" w:type="dxa"/>
            </w:tcMar>
            <w:hideMark/>
          </w:tcPr>
          <w:p w14:paraId="5B2334C1"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379" w:type="dxa"/>
            <w:tcBorders>
              <w:top w:val="nil"/>
              <w:left w:val="nil"/>
              <w:bottom w:val="double" w:sz="4" w:space="0" w:color="auto"/>
              <w:right w:val="nil"/>
            </w:tcBorders>
            <w:tcMar>
              <w:top w:w="120" w:type="dxa"/>
              <w:left w:w="120" w:type="dxa"/>
              <w:bottom w:w="30" w:type="dxa"/>
              <w:right w:w="300" w:type="dxa"/>
            </w:tcMar>
            <w:hideMark/>
          </w:tcPr>
          <w:p w14:paraId="70ABBBEF"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7C25675C" w14:textId="77777777" w:rsidR="00090684" w:rsidRDefault="00090684" w:rsidP="00090684">
      <w:pPr>
        <w:spacing w:after="0" w:line="240" w:lineRule="auto"/>
        <w:jc w:val="both"/>
        <w:rPr>
          <w:rFonts w:ascii="Times New Roman" w:hAnsi="Times New Roman" w:cs="Times New Roman"/>
          <w:sz w:val="24"/>
          <w:szCs w:val="24"/>
        </w:rPr>
      </w:pPr>
      <w:r w:rsidRPr="00A74E0C">
        <w:rPr>
          <w:rFonts w:ascii="Times New Roman" w:hAnsi="Times New Roman" w:cs="Times New Roman"/>
          <w:sz w:val="24"/>
          <w:szCs w:val="24"/>
        </w:rPr>
        <w:t>ns= not significant</w:t>
      </w:r>
    </w:p>
    <w:p w14:paraId="41FB1DC5" w14:textId="77777777" w:rsidR="00090684" w:rsidRDefault="00090684" w:rsidP="00090684">
      <w:pPr>
        <w:spacing w:after="0" w:line="240" w:lineRule="auto"/>
        <w:ind w:firstLine="720"/>
        <w:jc w:val="both"/>
        <w:rPr>
          <w:rFonts w:ascii="Times New Roman" w:hAnsi="Times New Roman" w:cs="Times New Roman"/>
          <w:sz w:val="24"/>
          <w:szCs w:val="24"/>
        </w:rPr>
      </w:pPr>
    </w:p>
    <w:p w14:paraId="59B1F764" w14:textId="77777777" w:rsidR="00090684" w:rsidRPr="00A74E0C" w:rsidRDefault="00090684" w:rsidP="00090684">
      <w:pPr>
        <w:spacing w:after="0" w:line="240" w:lineRule="auto"/>
        <w:ind w:firstLine="720"/>
        <w:jc w:val="both"/>
        <w:rPr>
          <w:rFonts w:ascii="Times New Roman" w:hAnsi="Times New Roman" w:cs="Times New Roman"/>
          <w:sz w:val="24"/>
          <w:szCs w:val="24"/>
        </w:rPr>
      </w:pPr>
    </w:p>
    <w:p w14:paraId="1B6C9597" w14:textId="2FF9C26C" w:rsidR="00090684" w:rsidRDefault="00090684" w:rsidP="00090684">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lastRenderedPageBreak/>
        <w:t>Respondents Grade Level and Post-test Vocabulary Acquisition</w:t>
      </w:r>
    </w:p>
    <w:p w14:paraId="7C50C292" w14:textId="40852E06" w:rsidR="00090684" w:rsidRDefault="00090684" w:rsidP="000B50FA">
      <w:pPr>
        <w:spacing w:after="0" w:line="240" w:lineRule="auto"/>
        <w:jc w:val="both"/>
        <w:rPr>
          <w:rFonts w:ascii="Times New Roman" w:hAnsi="Times New Roman" w:cs="Times New Roman"/>
          <w:bCs/>
          <w:sz w:val="24"/>
          <w:szCs w:val="24"/>
          <w:lang w:val="en-PH"/>
        </w:rPr>
      </w:pPr>
      <w:r>
        <w:rPr>
          <w:rFonts w:ascii="Times New Roman" w:hAnsi="Times New Roman" w:cs="Times New Roman"/>
          <w:b/>
          <w:bCs/>
          <w:sz w:val="24"/>
          <w:szCs w:val="24"/>
        </w:rPr>
        <w:tab/>
      </w:r>
      <w:r w:rsidRPr="005C2CE2">
        <w:rPr>
          <w:rFonts w:ascii="Times New Roman" w:hAnsi="Times New Roman" w:cs="Times New Roman"/>
          <w:bCs/>
          <w:sz w:val="24"/>
        </w:rPr>
        <w:t xml:space="preserve">Table 4.14 </w:t>
      </w:r>
      <w:r w:rsidRPr="005C2CE2">
        <w:rPr>
          <w:rFonts w:ascii="Times New Roman" w:hAnsi="Times New Roman" w:cs="Times New Roman"/>
          <w:bCs/>
          <w:sz w:val="24"/>
          <w:szCs w:val="24"/>
        </w:rPr>
        <w:t xml:space="preserve">presents the data of the relationship between the grade level and their post-test vocabulary scores. </w:t>
      </w:r>
      <w:r w:rsidRPr="005C2CE2">
        <w:rPr>
          <w:rFonts w:ascii="Times New Roman" w:hAnsi="Times New Roman" w:cs="Times New Roman"/>
          <w:bCs/>
          <w:sz w:val="24"/>
          <w:szCs w:val="24"/>
          <w:lang w:val="en-PH"/>
        </w:rPr>
        <w:t>The Kruskal–</w:t>
      </w:r>
      <w:proofErr w:type="gramStart"/>
      <w:r w:rsidRPr="005C2CE2">
        <w:rPr>
          <w:rFonts w:ascii="Times New Roman" w:hAnsi="Times New Roman" w:cs="Times New Roman"/>
          <w:bCs/>
          <w:sz w:val="24"/>
          <w:szCs w:val="24"/>
          <w:lang w:val="en-PH"/>
        </w:rPr>
        <w:t>Wallis</w:t>
      </w:r>
      <w:proofErr w:type="gramEnd"/>
      <w:r w:rsidRPr="005C2CE2">
        <w:rPr>
          <w:rFonts w:ascii="Times New Roman" w:hAnsi="Times New Roman" w:cs="Times New Roman"/>
          <w:bCs/>
          <w:sz w:val="24"/>
          <w:szCs w:val="24"/>
          <w:lang w:val="en-PH"/>
        </w:rPr>
        <w:t xml:space="preserve"> test was conducted to determine whether there were significant differences among the grade levels in terms of their post-test vocabulary scores. The result revealed a Kruskal–Wallis H value of 0.328 with 3 </w:t>
      </w:r>
      <w:proofErr w:type="gramStart"/>
      <w:r w:rsidRPr="005C2CE2">
        <w:rPr>
          <w:rFonts w:ascii="Times New Roman" w:hAnsi="Times New Roman" w:cs="Times New Roman"/>
          <w:bCs/>
          <w:sz w:val="24"/>
          <w:szCs w:val="24"/>
          <w:lang w:val="en-PH"/>
        </w:rPr>
        <w:t>degree</w:t>
      </w:r>
      <w:proofErr w:type="gramEnd"/>
      <w:r w:rsidRPr="005C2CE2">
        <w:rPr>
          <w:rFonts w:ascii="Times New Roman" w:hAnsi="Times New Roman" w:cs="Times New Roman"/>
          <w:bCs/>
          <w:sz w:val="24"/>
          <w:szCs w:val="24"/>
          <w:lang w:val="en-PH"/>
        </w:rPr>
        <w:t xml:space="preserve"> of freedom and a p-value of 0.955, which is greater than the 0.05 level of significance.</w:t>
      </w:r>
    </w:p>
    <w:p w14:paraId="4145594B" w14:textId="77777777" w:rsidR="00090684" w:rsidRPr="00235E02" w:rsidRDefault="00090684" w:rsidP="00090684">
      <w:pPr>
        <w:spacing w:after="0" w:line="240" w:lineRule="auto"/>
        <w:ind w:firstLine="720"/>
        <w:jc w:val="both"/>
        <w:rPr>
          <w:rFonts w:ascii="Times New Roman" w:hAnsi="Times New Roman" w:cs="Times New Roman"/>
          <w:bCs/>
          <w:sz w:val="24"/>
          <w:szCs w:val="24"/>
          <w:lang w:val="en-PH"/>
        </w:rPr>
      </w:pPr>
    </w:p>
    <w:tbl>
      <w:tblPr>
        <w:tblW w:w="809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59"/>
        <w:gridCol w:w="2835"/>
        <w:gridCol w:w="3105"/>
      </w:tblGrid>
      <w:tr w:rsidR="00090684" w:rsidRPr="007E7621" w14:paraId="5FC41544" w14:textId="77777777" w:rsidTr="00647CC7">
        <w:trPr>
          <w:cantSplit/>
          <w:trHeight w:val="574"/>
          <w:tblHeader/>
          <w:tblCellSpacing w:w="15" w:type="dxa"/>
        </w:trPr>
        <w:tc>
          <w:tcPr>
            <w:tcW w:w="8039" w:type="dxa"/>
            <w:gridSpan w:val="3"/>
            <w:tcBorders>
              <w:top w:val="nil"/>
              <w:left w:val="nil"/>
              <w:bottom w:val="double" w:sz="4" w:space="0" w:color="auto"/>
              <w:right w:val="nil"/>
            </w:tcBorders>
            <w:tcMar>
              <w:top w:w="60" w:type="dxa"/>
              <w:left w:w="0" w:type="dxa"/>
              <w:bottom w:w="60" w:type="dxa"/>
              <w:right w:w="120" w:type="dxa"/>
            </w:tcMar>
            <w:vAlign w:val="bottom"/>
            <w:hideMark/>
          </w:tcPr>
          <w:p w14:paraId="1C7F6EA3" w14:textId="022E8044" w:rsidR="00090684" w:rsidRPr="000B6175" w:rsidRDefault="00090684" w:rsidP="00090684">
            <w:pPr>
              <w:spacing w:after="0" w:line="240" w:lineRule="auto"/>
              <w:ind w:left="1247" w:hanging="1247"/>
              <w:jc w:val="both"/>
              <w:rPr>
                <w:rFonts w:ascii="Times New Roman" w:hAnsi="Times New Roman" w:cs="Times New Roman"/>
                <w:bCs/>
                <w:sz w:val="24"/>
              </w:rPr>
            </w:pPr>
            <w:r w:rsidRPr="00B7404B">
              <w:rPr>
                <w:rFonts w:ascii="Times New Roman" w:hAnsi="Times New Roman" w:cs="Times New Roman"/>
                <w:b/>
                <w:sz w:val="24"/>
              </w:rPr>
              <w:t>Table</w:t>
            </w:r>
            <w:r w:rsidR="000B50FA">
              <w:rPr>
                <w:rFonts w:ascii="Times New Roman" w:hAnsi="Times New Roman" w:cs="Times New Roman"/>
                <w:b/>
                <w:sz w:val="24"/>
              </w:rPr>
              <w:t xml:space="preserve"> </w:t>
            </w:r>
            <w:r>
              <w:rPr>
                <w:rFonts w:ascii="Times New Roman" w:hAnsi="Times New Roman" w:cs="Times New Roman"/>
                <w:b/>
                <w:sz w:val="24"/>
              </w:rPr>
              <w:t xml:space="preserve">14. </w:t>
            </w:r>
            <w:r>
              <w:rPr>
                <w:rFonts w:ascii="Times New Roman" w:hAnsi="Times New Roman" w:cs="Times New Roman"/>
                <w:bCs/>
                <w:sz w:val="24"/>
              </w:rPr>
              <w:t>Relationship Between the Respondents’ Grade Level and Post-test Vocabulary.</w:t>
            </w:r>
          </w:p>
        </w:tc>
      </w:tr>
      <w:tr w:rsidR="00090684" w:rsidRPr="007E7621" w14:paraId="7D3C1BCD" w14:textId="77777777" w:rsidTr="00647CC7">
        <w:trPr>
          <w:cantSplit/>
          <w:trHeight w:val="276"/>
          <w:tblHeader/>
          <w:tblCellSpacing w:w="15" w:type="dxa"/>
        </w:trPr>
        <w:tc>
          <w:tcPr>
            <w:tcW w:w="2114" w:type="dxa"/>
            <w:tcBorders>
              <w:top w:val="nil"/>
              <w:left w:val="nil"/>
              <w:bottom w:val="single" w:sz="4" w:space="0" w:color="333333"/>
              <w:right w:val="nil"/>
            </w:tcBorders>
            <w:tcMar>
              <w:top w:w="60" w:type="dxa"/>
              <w:left w:w="120" w:type="dxa"/>
              <w:bottom w:w="60" w:type="dxa"/>
              <w:right w:w="120" w:type="dxa"/>
            </w:tcMar>
            <w:vAlign w:val="center"/>
            <w:hideMark/>
          </w:tcPr>
          <w:p w14:paraId="0070B86F"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805" w:type="dxa"/>
            <w:tcBorders>
              <w:top w:val="nil"/>
              <w:left w:val="nil"/>
              <w:bottom w:val="single" w:sz="4" w:space="0" w:color="333333"/>
              <w:right w:val="nil"/>
            </w:tcBorders>
            <w:tcMar>
              <w:top w:w="60" w:type="dxa"/>
              <w:left w:w="120" w:type="dxa"/>
              <w:bottom w:w="60" w:type="dxa"/>
              <w:right w:w="120" w:type="dxa"/>
            </w:tcMar>
            <w:vAlign w:val="center"/>
            <w:hideMark/>
          </w:tcPr>
          <w:p w14:paraId="7F602EEC"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60" w:type="dxa"/>
            <w:tcBorders>
              <w:top w:val="nil"/>
              <w:left w:val="nil"/>
              <w:bottom w:val="single" w:sz="4" w:space="0" w:color="333333"/>
              <w:right w:val="nil"/>
            </w:tcBorders>
            <w:tcMar>
              <w:top w:w="60" w:type="dxa"/>
              <w:left w:w="120" w:type="dxa"/>
              <w:bottom w:w="60" w:type="dxa"/>
              <w:right w:w="120" w:type="dxa"/>
            </w:tcMar>
            <w:vAlign w:val="center"/>
            <w:hideMark/>
          </w:tcPr>
          <w:p w14:paraId="27F50135"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7F158D8E" w14:textId="77777777" w:rsidTr="00647CC7">
        <w:trPr>
          <w:cantSplit/>
          <w:trHeight w:val="286"/>
          <w:tblCellSpacing w:w="15" w:type="dxa"/>
        </w:trPr>
        <w:tc>
          <w:tcPr>
            <w:tcW w:w="2114" w:type="dxa"/>
            <w:tcBorders>
              <w:top w:val="nil"/>
              <w:left w:val="nil"/>
              <w:bottom w:val="double" w:sz="4" w:space="0" w:color="auto"/>
              <w:right w:val="nil"/>
            </w:tcBorders>
            <w:tcMar>
              <w:top w:w="120" w:type="dxa"/>
              <w:left w:w="120" w:type="dxa"/>
              <w:bottom w:w="30" w:type="dxa"/>
              <w:right w:w="300" w:type="dxa"/>
            </w:tcMar>
            <w:hideMark/>
          </w:tcPr>
          <w:p w14:paraId="0603879B" w14:textId="77777777" w:rsidR="00090684" w:rsidRPr="007E7621" w:rsidRDefault="00000000" w:rsidP="00090684">
            <w:pPr>
              <w:spacing w:after="0" w:line="240" w:lineRule="auto"/>
              <w:jc w:val="center"/>
              <w:rPr>
                <w:rFonts w:ascii="Times New Roman" w:hAnsi="Times New Roman" w:cs="Times New Roman"/>
                <w:bCs/>
                <w:sz w:val="24"/>
              </w:rPr>
            </w:pPr>
            <m:oMathPara>
              <m:oMath>
                <m:sSup>
                  <m:sSupPr>
                    <m:ctrlPr>
                      <w:rPr>
                        <w:rFonts w:ascii="Cambria Math" w:hAnsi="Cambria Math" w:cs="Times New Roman"/>
                        <w:bCs/>
                        <w:i/>
                        <w:sz w:val="24"/>
                      </w:rPr>
                    </m:ctrlPr>
                  </m:sSupPr>
                  <m:e>
                    <m:r>
                      <w:rPr>
                        <w:rFonts w:ascii="Cambria Math" w:hAnsi="Cambria Math" w:cs="Times New Roman"/>
                        <w:sz w:val="24"/>
                      </w:rPr>
                      <m:t>0.955</m:t>
                    </m:r>
                  </m:e>
                  <m:sup>
                    <m:r>
                      <w:rPr>
                        <w:rFonts w:ascii="Cambria Math" w:hAnsi="Cambria Math" w:cs="Times New Roman"/>
                        <w:sz w:val="24"/>
                      </w:rPr>
                      <m:t>ns</m:t>
                    </m:r>
                  </m:sup>
                </m:sSup>
              </m:oMath>
            </m:oMathPara>
          </w:p>
        </w:tc>
        <w:tc>
          <w:tcPr>
            <w:tcW w:w="2805" w:type="dxa"/>
            <w:tcBorders>
              <w:top w:val="nil"/>
              <w:left w:val="nil"/>
              <w:bottom w:val="double" w:sz="4" w:space="0" w:color="auto"/>
              <w:right w:val="nil"/>
            </w:tcBorders>
            <w:tcMar>
              <w:top w:w="120" w:type="dxa"/>
              <w:left w:w="120" w:type="dxa"/>
              <w:bottom w:w="30" w:type="dxa"/>
              <w:right w:w="300" w:type="dxa"/>
            </w:tcMar>
            <w:hideMark/>
          </w:tcPr>
          <w:p w14:paraId="5075E9C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3</w:t>
            </w:r>
          </w:p>
        </w:tc>
        <w:tc>
          <w:tcPr>
            <w:tcW w:w="3060" w:type="dxa"/>
            <w:tcBorders>
              <w:top w:val="nil"/>
              <w:left w:val="nil"/>
              <w:bottom w:val="double" w:sz="4" w:space="0" w:color="auto"/>
              <w:right w:val="nil"/>
            </w:tcBorders>
            <w:tcMar>
              <w:top w:w="120" w:type="dxa"/>
              <w:left w:w="120" w:type="dxa"/>
              <w:bottom w:w="30" w:type="dxa"/>
              <w:right w:w="300" w:type="dxa"/>
            </w:tcMar>
            <w:hideMark/>
          </w:tcPr>
          <w:p w14:paraId="5697228E"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78E476F8" w14:textId="77777777" w:rsidR="00090684" w:rsidRDefault="00090684" w:rsidP="00090684">
      <w:pPr>
        <w:spacing w:after="0" w:line="240" w:lineRule="auto"/>
        <w:jc w:val="both"/>
        <w:rPr>
          <w:rFonts w:ascii="Times New Roman" w:hAnsi="Times New Roman" w:cs="Times New Roman"/>
          <w:sz w:val="24"/>
          <w:szCs w:val="24"/>
        </w:rPr>
      </w:pPr>
      <w:r w:rsidRPr="00A74E0C">
        <w:rPr>
          <w:rFonts w:ascii="Times New Roman" w:hAnsi="Times New Roman" w:cs="Times New Roman"/>
          <w:sz w:val="24"/>
          <w:szCs w:val="24"/>
        </w:rPr>
        <w:t>ns= not significant</w:t>
      </w:r>
    </w:p>
    <w:p w14:paraId="6FB507FE" w14:textId="77777777" w:rsidR="00090684" w:rsidRDefault="00090684" w:rsidP="00090684">
      <w:pPr>
        <w:spacing w:after="0" w:line="240" w:lineRule="auto"/>
        <w:ind w:firstLine="720"/>
        <w:jc w:val="both"/>
        <w:rPr>
          <w:rFonts w:ascii="Times New Roman" w:hAnsi="Times New Roman" w:cs="Times New Roman"/>
          <w:sz w:val="24"/>
          <w:szCs w:val="24"/>
        </w:rPr>
      </w:pPr>
    </w:p>
    <w:p w14:paraId="0F009DE0" w14:textId="77777777" w:rsidR="00090684" w:rsidRPr="00877841" w:rsidRDefault="00090684" w:rsidP="00090684">
      <w:pPr>
        <w:spacing w:after="0" w:line="240" w:lineRule="auto"/>
        <w:ind w:firstLine="720"/>
        <w:jc w:val="both"/>
        <w:rPr>
          <w:rFonts w:ascii="Times New Roman" w:hAnsi="Times New Roman" w:cs="Times New Roman"/>
          <w:sz w:val="24"/>
          <w:szCs w:val="24"/>
        </w:rPr>
      </w:pPr>
    </w:p>
    <w:p w14:paraId="25B564EE" w14:textId="4CFB520C"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Grade Level and Post-test Spelling Skills</w:t>
      </w:r>
    </w:p>
    <w:p w14:paraId="3EEFD1A4" w14:textId="54D8A37B" w:rsidR="000B50FA" w:rsidRPr="00C90731" w:rsidRDefault="00090684" w:rsidP="00090684">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rPr>
        <w:tab/>
      </w:r>
      <w:r>
        <w:rPr>
          <w:rFonts w:ascii="Times New Roman" w:hAnsi="Times New Roman" w:cs="Times New Roman"/>
          <w:bCs/>
          <w:sz w:val="24"/>
        </w:rPr>
        <w:t xml:space="preserve">Table 4.15 </w:t>
      </w:r>
      <w:r>
        <w:rPr>
          <w:rFonts w:ascii="Times New Roman" w:hAnsi="Times New Roman" w:cs="Times New Roman"/>
          <w:sz w:val="24"/>
          <w:szCs w:val="24"/>
        </w:rPr>
        <w:t xml:space="preserve">presents the data of the relationship between the grade level and their post-test spelling scores. </w:t>
      </w:r>
      <w:r w:rsidRPr="005C2CE2">
        <w:rPr>
          <w:rFonts w:ascii="Times New Roman" w:hAnsi="Times New Roman" w:cs="Times New Roman"/>
          <w:sz w:val="24"/>
          <w:szCs w:val="24"/>
          <w:lang w:val="en-PH"/>
        </w:rPr>
        <w:t>The Kruskal–</w:t>
      </w:r>
      <w:proofErr w:type="gramStart"/>
      <w:r w:rsidRPr="005C2CE2">
        <w:rPr>
          <w:rFonts w:ascii="Times New Roman" w:hAnsi="Times New Roman" w:cs="Times New Roman"/>
          <w:sz w:val="24"/>
          <w:szCs w:val="24"/>
          <w:lang w:val="en-PH"/>
        </w:rPr>
        <w:t>Wallis</w:t>
      </w:r>
      <w:proofErr w:type="gramEnd"/>
      <w:r w:rsidRPr="005C2CE2">
        <w:rPr>
          <w:rFonts w:ascii="Times New Roman" w:hAnsi="Times New Roman" w:cs="Times New Roman"/>
          <w:sz w:val="24"/>
          <w:szCs w:val="24"/>
          <w:lang w:val="en-PH"/>
        </w:rPr>
        <w:t xml:space="preserve"> test was conducted to determine whether there were significant differences among the grade levels in terms of their post-test spelling scores. The result revealed a Kruskal–Wallis H value of 3.007 with 3 </w:t>
      </w:r>
      <w:proofErr w:type="gramStart"/>
      <w:r w:rsidRPr="005C2CE2">
        <w:rPr>
          <w:rFonts w:ascii="Times New Roman" w:hAnsi="Times New Roman" w:cs="Times New Roman"/>
          <w:sz w:val="24"/>
          <w:szCs w:val="24"/>
          <w:lang w:val="en-PH"/>
        </w:rPr>
        <w:t>degree</w:t>
      </w:r>
      <w:proofErr w:type="gramEnd"/>
      <w:r w:rsidRPr="005C2CE2">
        <w:rPr>
          <w:rFonts w:ascii="Times New Roman" w:hAnsi="Times New Roman" w:cs="Times New Roman"/>
          <w:sz w:val="24"/>
          <w:szCs w:val="24"/>
          <w:lang w:val="en-PH"/>
        </w:rPr>
        <w:t xml:space="preserve"> of freedom and a p-value of 0.391, which is greater than the 0.05 level of significance.</w:t>
      </w:r>
    </w:p>
    <w:tbl>
      <w:tblPr>
        <w:tblW w:w="8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60"/>
        <w:gridCol w:w="2836"/>
        <w:gridCol w:w="3106"/>
      </w:tblGrid>
      <w:tr w:rsidR="00090684" w:rsidRPr="007E7621" w14:paraId="0AB7A259" w14:textId="77777777" w:rsidTr="00647CC7">
        <w:trPr>
          <w:cantSplit/>
          <w:trHeight w:val="614"/>
          <w:tblHeader/>
          <w:tblCellSpacing w:w="15" w:type="dxa"/>
        </w:trPr>
        <w:tc>
          <w:tcPr>
            <w:tcW w:w="8042" w:type="dxa"/>
            <w:gridSpan w:val="3"/>
            <w:tcBorders>
              <w:bottom w:val="double" w:sz="4" w:space="0" w:color="auto"/>
            </w:tcBorders>
            <w:tcMar>
              <w:top w:w="60" w:type="dxa"/>
              <w:left w:w="0" w:type="dxa"/>
              <w:bottom w:w="60" w:type="dxa"/>
              <w:right w:w="120" w:type="dxa"/>
            </w:tcMar>
            <w:vAlign w:val="bottom"/>
            <w:hideMark/>
          </w:tcPr>
          <w:p w14:paraId="6901F241" w14:textId="6CBAC9B2" w:rsidR="00090684" w:rsidRPr="000B6175" w:rsidRDefault="00090684" w:rsidP="00090684">
            <w:pPr>
              <w:spacing w:after="0" w:line="240" w:lineRule="auto"/>
              <w:ind w:left="1304" w:hanging="1304"/>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 xml:space="preserve">15. </w:t>
            </w:r>
            <w:r>
              <w:rPr>
                <w:rFonts w:ascii="Times New Roman" w:hAnsi="Times New Roman" w:cs="Times New Roman"/>
                <w:bCs/>
                <w:sz w:val="24"/>
              </w:rPr>
              <w:t>Relationship Between the Respondents’ Grade Level and Post- Spelling.</w:t>
            </w:r>
          </w:p>
        </w:tc>
      </w:tr>
      <w:tr w:rsidR="00090684" w:rsidRPr="007E7621" w14:paraId="5B8BFD64" w14:textId="77777777" w:rsidTr="00647CC7">
        <w:trPr>
          <w:cantSplit/>
          <w:trHeight w:val="307"/>
          <w:tblHeader/>
          <w:tblCellSpacing w:w="15" w:type="dxa"/>
        </w:trPr>
        <w:tc>
          <w:tcPr>
            <w:tcW w:w="2115" w:type="dxa"/>
            <w:tcBorders>
              <w:bottom w:val="single" w:sz="4" w:space="0" w:color="auto"/>
            </w:tcBorders>
            <w:tcMar>
              <w:top w:w="60" w:type="dxa"/>
              <w:left w:w="120" w:type="dxa"/>
              <w:bottom w:w="60" w:type="dxa"/>
              <w:right w:w="120" w:type="dxa"/>
            </w:tcMar>
            <w:vAlign w:val="center"/>
            <w:hideMark/>
          </w:tcPr>
          <w:p w14:paraId="41DBF80A"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806" w:type="dxa"/>
            <w:tcBorders>
              <w:bottom w:val="single" w:sz="4" w:space="0" w:color="auto"/>
            </w:tcBorders>
            <w:tcMar>
              <w:top w:w="60" w:type="dxa"/>
              <w:left w:w="120" w:type="dxa"/>
              <w:bottom w:w="60" w:type="dxa"/>
              <w:right w:w="120" w:type="dxa"/>
            </w:tcMar>
            <w:vAlign w:val="center"/>
            <w:hideMark/>
          </w:tcPr>
          <w:p w14:paraId="2EC76AF4"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60" w:type="dxa"/>
            <w:tcBorders>
              <w:bottom w:val="single" w:sz="4" w:space="0" w:color="auto"/>
            </w:tcBorders>
            <w:tcMar>
              <w:top w:w="60" w:type="dxa"/>
              <w:left w:w="120" w:type="dxa"/>
              <w:bottom w:w="60" w:type="dxa"/>
              <w:right w:w="120" w:type="dxa"/>
            </w:tcMar>
            <w:vAlign w:val="center"/>
            <w:hideMark/>
          </w:tcPr>
          <w:p w14:paraId="335EEBE2"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54F1FA0" w14:textId="77777777" w:rsidTr="00647CC7">
        <w:trPr>
          <w:cantSplit/>
          <w:trHeight w:val="307"/>
          <w:tblCellSpacing w:w="15" w:type="dxa"/>
        </w:trPr>
        <w:tc>
          <w:tcPr>
            <w:tcW w:w="2115" w:type="dxa"/>
            <w:tcBorders>
              <w:bottom w:val="double" w:sz="4" w:space="0" w:color="auto"/>
            </w:tcBorders>
            <w:tcMar>
              <w:top w:w="120" w:type="dxa"/>
              <w:left w:w="120" w:type="dxa"/>
              <w:bottom w:w="30" w:type="dxa"/>
              <w:right w:w="300" w:type="dxa"/>
            </w:tcMar>
            <w:hideMark/>
          </w:tcPr>
          <w:p w14:paraId="2484B953" w14:textId="77777777" w:rsidR="00090684" w:rsidRPr="007E7621" w:rsidRDefault="00000000" w:rsidP="00090684">
            <w:pPr>
              <w:spacing w:after="0" w:line="240" w:lineRule="auto"/>
              <w:jc w:val="center"/>
              <w:rPr>
                <w:rFonts w:ascii="Times New Roman" w:hAnsi="Times New Roman" w:cs="Times New Roman"/>
                <w:bCs/>
                <w:sz w:val="24"/>
              </w:rPr>
            </w:pPr>
            <m:oMathPara>
              <m:oMath>
                <m:sSup>
                  <m:sSupPr>
                    <m:ctrlPr>
                      <w:rPr>
                        <w:rFonts w:ascii="Cambria Math" w:hAnsi="Cambria Math" w:cs="Times New Roman"/>
                        <w:bCs/>
                        <w:i/>
                        <w:sz w:val="24"/>
                      </w:rPr>
                    </m:ctrlPr>
                  </m:sSupPr>
                  <m:e>
                    <m:r>
                      <w:rPr>
                        <w:rFonts w:ascii="Cambria Math" w:hAnsi="Cambria Math" w:cs="Times New Roman"/>
                        <w:sz w:val="24"/>
                      </w:rPr>
                      <m:t>0.391</m:t>
                    </m:r>
                  </m:e>
                  <m:sup>
                    <m:r>
                      <w:rPr>
                        <w:rFonts w:ascii="Cambria Math" w:hAnsi="Cambria Math" w:cs="Times New Roman"/>
                        <w:sz w:val="24"/>
                      </w:rPr>
                      <m:t>ns</m:t>
                    </m:r>
                  </m:sup>
                </m:sSup>
              </m:oMath>
            </m:oMathPara>
          </w:p>
        </w:tc>
        <w:tc>
          <w:tcPr>
            <w:tcW w:w="2806" w:type="dxa"/>
            <w:tcBorders>
              <w:bottom w:val="double" w:sz="4" w:space="0" w:color="auto"/>
            </w:tcBorders>
            <w:tcMar>
              <w:top w:w="120" w:type="dxa"/>
              <w:left w:w="120" w:type="dxa"/>
              <w:bottom w:w="30" w:type="dxa"/>
              <w:right w:w="300" w:type="dxa"/>
            </w:tcMar>
            <w:hideMark/>
          </w:tcPr>
          <w:p w14:paraId="12C67062"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3</w:t>
            </w:r>
          </w:p>
        </w:tc>
        <w:tc>
          <w:tcPr>
            <w:tcW w:w="3060" w:type="dxa"/>
            <w:tcBorders>
              <w:bottom w:val="double" w:sz="4" w:space="0" w:color="auto"/>
            </w:tcBorders>
            <w:tcMar>
              <w:top w:w="120" w:type="dxa"/>
              <w:left w:w="120" w:type="dxa"/>
              <w:bottom w:w="30" w:type="dxa"/>
              <w:right w:w="300" w:type="dxa"/>
            </w:tcMar>
            <w:hideMark/>
          </w:tcPr>
          <w:p w14:paraId="61D22129"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577D0F05"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73B6211C" w14:textId="77777777" w:rsidR="00090684" w:rsidRDefault="00090684" w:rsidP="00090684">
      <w:pPr>
        <w:spacing w:after="0" w:line="240" w:lineRule="auto"/>
        <w:ind w:firstLine="720"/>
        <w:jc w:val="both"/>
        <w:rPr>
          <w:rFonts w:ascii="Times New Roman" w:hAnsi="Times New Roman" w:cs="Times New Roman"/>
          <w:sz w:val="24"/>
          <w:szCs w:val="24"/>
        </w:rPr>
      </w:pPr>
    </w:p>
    <w:p w14:paraId="2D211766" w14:textId="77777777" w:rsidR="00090684" w:rsidRDefault="00090684" w:rsidP="00090684">
      <w:pPr>
        <w:spacing w:after="0" w:line="240" w:lineRule="auto"/>
        <w:ind w:firstLine="720"/>
        <w:jc w:val="both"/>
        <w:rPr>
          <w:rFonts w:ascii="Times New Roman" w:hAnsi="Times New Roman" w:cs="Times New Roman"/>
          <w:sz w:val="24"/>
          <w:szCs w:val="24"/>
        </w:rPr>
      </w:pPr>
    </w:p>
    <w:p w14:paraId="7C99ADD4" w14:textId="77777777" w:rsidR="00C76439" w:rsidRDefault="00090684" w:rsidP="00C764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1982969" w14:textId="40B86223" w:rsidR="00090684" w:rsidRPr="00C76439" w:rsidRDefault="00090684" w:rsidP="00C76439">
      <w:pPr>
        <w:spacing w:after="0" w:line="240" w:lineRule="auto"/>
        <w:jc w:val="both"/>
        <w:rPr>
          <w:rFonts w:ascii="Times New Roman" w:hAnsi="Times New Roman" w:cs="Times New Roman"/>
          <w:sz w:val="24"/>
          <w:szCs w:val="24"/>
        </w:rPr>
      </w:pPr>
      <w:r w:rsidRPr="00A61CD6">
        <w:rPr>
          <w:rFonts w:ascii="Times New Roman" w:hAnsi="Times New Roman" w:cs="Times New Roman"/>
          <w:b/>
          <w:bCs/>
          <w:sz w:val="24"/>
          <w:szCs w:val="24"/>
        </w:rPr>
        <w:t xml:space="preserve">Implications of </w:t>
      </w:r>
      <w:proofErr w:type="spellStart"/>
      <w:r w:rsidRPr="00A61CD6">
        <w:rPr>
          <w:rFonts w:ascii="Times New Roman" w:hAnsi="Times New Roman" w:cs="Times New Roman"/>
          <w:b/>
          <w:bCs/>
          <w:sz w:val="24"/>
          <w:szCs w:val="24"/>
        </w:rPr>
        <w:t>Wordscapes</w:t>
      </w:r>
      <w:proofErr w:type="spellEnd"/>
      <w:r w:rsidRPr="00A61CD6">
        <w:rPr>
          <w:rFonts w:ascii="Times New Roman" w:hAnsi="Times New Roman" w:cs="Times New Roman"/>
          <w:b/>
          <w:bCs/>
          <w:sz w:val="24"/>
          <w:szCs w:val="24"/>
        </w:rPr>
        <w:t xml:space="preserve"> to the Learning Ability of Students</w:t>
      </w:r>
    </w:p>
    <w:p w14:paraId="2E762E39" w14:textId="3CC13988" w:rsidR="00D45E45" w:rsidRDefault="00090684" w:rsidP="00C76439">
      <w:pPr>
        <w:spacing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090684">
        <w:rPr>
          <w:rFonts w:ascii="Times New Roman" w:hAnsi="Times New Roman" w:cs="Times New Roman"/>
          <w:sz w:val="24"/>
          <w:szCs w:val="24"/>
          <w:lang w:val="en-PH"/>
        </w:rPr>
        <w:t xml:space="preserve">The findings of this study show that the use of </w:t>
      </w:r>
      <w:proofErr w:type="spellStart"/>
      <w:r w:rsidRPr="00090684">
        <w:rPr>
          <w:rFonts w:ascii="Times New Roman" w:hAnsi="Times New Roman" w:cs="Times New Roman"/>
          <w:sz w:val="24"/>
          <w:szCs w:val="24"/>
          <w:lang w:val="en-PH"/>
        </w:rPr>
        <w:t>Wordscapes</w:t>
      </w:r>
      <w:proofErr w:type="spellEnd"/>
      <w:r w:rsidRPr="00090684">
        <w:rPr>
          <w:rFonts w:ascii="Times New Roman" w:hAnsi="Times New Roman" w:cs="Times New Roman"/>
          <w:sz w:val="24"/>
          <w:szCs w:val="24"/>
          <w:lang w:val="en-PH"/>
        </w:rPr>
        <w:t xml:space="preserve"> significantly improved the vocabulary acquisition and spelling skills of junior high school students, as evidenced by higher post-test scores compared to pre-test results. This indicates that gamified learning tools can serve as effective supplements to traditional teaching methods by providing students with an engaging and interactive way to practice language skills.</w:t>
      </w:r>
    </w:p>
    <w:p w14:paraId="69193975" w14:textId="77777777" w:rsidR="00C76439" w:rsidRDefault="00C76439" w:rsidP="00D45E45">
      <w:pPr>
        <w:spacing w:line="240" w:lineRule="auto"/>
        <w:jc w:val="both"/>
        <w:rPr>
          <w:rFonts w:ascii="Times New Roman" w:hAnsi="Times New Roman" w:cs="Times New Roman"/>
          <w:sz w:val="24"/>
          <w:szCs w:val="24"/>
          <w:lang w:val="en-PH"/>
        </w:rPr>
      </w:pPr>
    </w:p>
    <w:p w14:paraId="24315C61" w14:textId="0340D432" w:rsidR="00D45E45" w:rsidRDefault="00D45E45" w:rsidP="00D45E45">
      <w:pPr>
        <w:spacing w:line="24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Discussion</w:t>
      </w:r>
    </w:p>
    <w:p w14:paraId="6844A28B" w14:textId="5CE30B62" w:rsidR="00D45E45" w:rsidRDefault="00C76439"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E45" w:rsidRPr="00D45E45">
        <w:rPr>
          <w:rFonts w:ascii="Times New Roman" w:hAnsi="Times New Roman" w:cs="Times New Roman"/>
          <w:sz w:val="24"/>
          <w:szCs w:val="24"/>
        </w:rPr>
        <w:t xml:space="preserve">The present study revealed that the use of </w:t>
      </w:r>
      <w:proofErr w:type="spellStart"/>
      <w:r w:rsidR="00D45E45" w:rsidRPr="00D45E45">
        <w:rPr>
          <w:rFonts w:ascii="Times New Roman" w:hAnsi="Times New Roman" w:cs="Times New Roman"/>
          <w:sz w:val="24"/>
          <w:szCs w:val="24"/>
        </w:rPr>
        <w:t>Wordscapes</w:t>
      </w:r>
      <w:proofErr w:type="spellEnd"/>
      <w:r w:rsidR="00D45E45" w:rsidRPr="00D45E45">
        <w:rPr>
          <w:rFonts w:ascii="Times New Roman" w:hAnsi="Times New Roman" w:cs="Times New Roman"/>
          <w:sz w:val="24"/>
          <w:szCs w:val="24"/>
        </w:rPr>
        <w:t xml:space="preserve"> significantly improved the vocabulary acquisition and spelling skills of Junior High School students at Mindanao State University – Sultan Naga Dimaporo Junior Laboratory High School. The significant difference between pre-test and post-test scores for both vocabulary (p = 0.001) and spelling (p = 0.001) </w:t>
      </w:r>
      <w:r w:rsidR="00D45E45" w:rsidRPr="00D45E45">
        <w:rPr>
          <w:rFonts w:ascii="Times New Roman" w:hAnsi="Times New Roman" w:cs="Times New Roman"/>
          <w:sz w:val="24"/>
          <w:szCs w:val="24"/>
        </w:rPr>
        <w:lastRenderedPageBreak/>
        <w:t xml:space="preserve">indicates that the two-week gamified intervention had a positive effect on students’ language performance. </w:t>
      </w:r>
    </w:p>
    <w:p w14:paraId="553B7B9B"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In the vocabulary post-test, 31 out of 50 students scored 9-10 “Outstanding” and none scored below “Satisfactory,” a marked improvement from the pre-test where only 9 students achieved “Outstanding” and 28 students were at “Fairly Satisfactory” or below. Similarly, spelling post-test results showed 34 students attained “Outstanding” scores compared to 15 in the pre-test, with no students remaining in the “Fairly Satisfactory” or lower categories. These findings demonstrate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effectively strengthened word retention and spelling accuracy through engaging, repeated practice. </w:t>
      </w:r>
    </w:p>
    <w:p w14:paraId="3F15E8AD"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This outcome aligns with Lin et al. (2021) and </w:t>
      </w:r>
      <w:proofErr w:type="spellStart"/>
      <w:r w:rsidRPr="00D45E45">
        <w:rPr>
          <w:rFonts w:ascii="Times New Roman" w:hAnsi="Times New Roman" w:cs="Times New Roman"/>
          <w:sz w:val="24"/>
          <w:szCs w:val="24"/>
        </w:rPr>
        <w:t>Anggraeni</w:t>
      </w:r>
      <w:proofErr w:type="spellEnd"/>
      <w:r w:rsidRPr="00D45E45">
        <w:rPr>
          <w:rFonts w:ascii="Times New Roman" w:hAnsi="Times New Roman" w:cs="Times New Roman"/>
          <w:sz w:val="24"/>
          <w:szCs w:val="24"/>
        </w:rPr>
        <w:t xml:space="preserve"> and Cahyono (2020), who found that game-based activities enhance word retention and accuracy compared to traditional methods. The National Center for Education Statistics (2020) also supports this, emphasizing that vocabulary games help expand learners’ lexical knowledge. For spelling, the results corroborate O’Brien and McCauley (2022) who noted that digital word games create engaging, low-stress environments that improve spelling skills, and Sparks et al. (2021) who stressed that gamified environments strengthen spelling patterns and phonological awareness. Sung and Chang (2024) further highlighted that gamified platforms increase student motivation and engagement, which likely contributed to the improved performance observed. </w:t>
      </w:r>
    </w:p>
    <w:p w14:paraId="1FA682C0"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Notably, the study found no significant relationship between students’ demographic profile and their post-test performance. Age (p = 0.743 for vocabulary; p = 0.995 for spelling), gender (p = 0.963 for vocabulary; p = 0.629 for spelling), and grade level (p = 0.955 for vocabulary; p = 0.391 for spelling) all yielded p-values greater than 0.05. This suggests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benefited learners equally regardless of age, gender, or grade level. These results support Villanueva (2022) and Ramirez (2023), who argued that vocabulary growth is more strongly shaped by the learning environment and instructional strategies than by age. Similarly, Lopez (2022) and Bautista and Reyes (2025) emphasized that consistent practice and learner engagement play a more critical role in spelling development than demographic variables. The game likely leveled the playing field by providing a motivating, non-traditional approach that minimized performance differences across subgroups. </w:t>
      </w:r>
    </w:p>
    <w:p w14:paraId="7EA936CE"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The implications of these findings are significant for language instruction.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can serve as an effective supplement to traditional teaching methods, functioning as a classroom warm-up, enrichment activity, or formative assessment tool. Its gamified nature not only enhances vocabulary and spelling skills but also improves student motivation, participation, and retention, making language learning more meaningful and engaging. </w:t>
      </w:r>
    </w:p>
    <w:p w14:paraId="70D8B37E"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However, this study is not without limitations. The research utilized a pre-experimental one-group design without a control group, limiting causal inferences. The intervention period was also restricted to two weeks, and the sample was limited to 50 purposively selected students from one school. Future studies should consider using a quasi-experimental design with control groups, longer intervention periods, and more diverse populations to strengthen generalizability. Further research could also explore qualitative data on student perceptions to understand how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influences motivation and learning behavior. </w:t>
      </w:r>
    </w:p>
    <w:p w14:paraId="530AA4C9" w14:textId="446AE1C8"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The study concludes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is a valuable digital learning aid that enhances vocabulary acquisition and spelling proficiency among junior high school students, regardless of </w:t>
      </w:r>
      <w:r w:rsidRPr="00D45E45">
        <w:rPr>
          <w:rFonts w:ascii="Times New Roman" w:hAnsi="Times New Roman" w:cs="Times New Roman"/>
          <w:sz w:val="24"/>
          <w:szCs w:val="24"/>
        </w:rPr>
        <w:lastRenderedPageBreak/>
        <w:t>their demographic background. Its integration into language instruction is recommended to foster interactive and effective learning environments.</w:t>
      </w:r>
    </w:p>
    <w:p w14:paraId="616E5DCD" w14:textId="77777777" w:rsidR="00C76439"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94A595" w14:textId="0EDD78C2" w:rsidR="00D45E45" w:rsidRPr="00C76439" w:rsidRDefault="00D45E45" w:rsidP="00D45E4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1BFAA593" w14:textId="1933E1CF" w:rsidR="00D45E45" w:rsidRPr="00D45E45" w:rsidRDefault="00D45E45" w:rsidP="00D45E45">
      <w:pPr>
        <w:spacing w:line="240" w:lineRule="auto"/>
        <w:jc w:val="both"/>
        <w:rPr>
          <w:rFonts w:ascii="Times New Roman" w:hAnsi="Times New Roman" w:cs="Times New Roman"/>
          <w:sz w:val="24"/>
          <w:szCs w:val="24"/>
          <w:lang w:val="en-PH"/>
        </w:rPr>
      </w:pPr>
      <w:r>
        <w:rPr>
          <w:rFonts w:ascii="Times New Roman" w:hAnsi="Times New Roman" w:cs="Times New Roman"/>
          <w:b/>
          <w:bCs/>
          <w:sz w:val="24"/>
          <w:szCs w:val="24"/>
        </w:rPr>
        <w:tab/>
      </w:r>
      <w:r w:rsidRPr="00D45E45">
        <w:rPr>
          <w:rFonts w:ascii="Times New Roman" w:hAnsi="Times New Roman" w:cs="Times New Roman"/>
          <w:sz w:val="24"/>
          <w:szCs w:val="24"/>
          <w:lang w:val="en-PH"/>
        </w:rPr>
        <w:t xml:space="preserve">This study concludes that the use of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as a gamified learning tool significantly enhances the vocabulary acquisition and spelling skills of junior high school students. The statistically significant improvement in post-test scores (p = 0.001) for both vocabulary and spelling confirm</w:t>
      </w:r>
      <w:r>
        <w:rPr>
          <w:rFonts w:ascii="Times New Roman" w:hAnsi="Times New Roman" w:cs="Times New Roman"/>
          <w:sz w:val="24"/>
          <w:szCs w:val="24"/>
          <w:lang w:val="en-PH"/>
        </w:rPr>
        <w:t xml:space="preserve"> </w:t>
      </w:r>
      <w:r w:rsidRPr="00D45E45">
        <w:rPr>
          <w:rFonts w:ascii="Times New Roman" w:hAnsi="Times New Roman" w:cs="Times New Roman"/>
          <w:sz w:val="24"/>
          <w:szCs w:val="24"/>
          <w:lang w:val="en-PH"/>
        </w:rPr>
        <w:t>that the two-week intervention effectively improved students’ language performance.</w:t>
      </w:r>
    </w:p>
    <w:p w14:paraId="79AEAA74" w14:textId="77777777" w:rsidR="00D45E45" w:rsidRPr="00D45E45" w:rsidRDefault="00D45E45" w:rsidP="00D45E45">
      <w:pPr>
        <w:spacing w:line="240" w:lineRule="auto"/>
        <w:jc w:val="both"/>
        <w:rPr>
          <w:rFonts w:ascii="Times New Roman" w:hAnsi="Times New Roman" w:cs="Times New Roman"/>
          <w:sz w:val="24"/>
          <w:szCs w:val="24"/>
          <w:lang w:val="en-PH"/>
        </w:rPr>
      </w:pPr>
      <w:r w:rsidRPr="00D45E45">
        <w:rPr>
          <w:rFonts w:ascii="Times New Roman" w:hAnsi="Times New Roman" w:cs="Times New Roman"/>
          <w:sz w:val="24"/>
          <w:szCs w:val="24"/>
          <w:lang w:val="en-PH"/>
        </w:rPr>
        <w:t xml:space="preserve">Furthermore, the findings reveal that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is effective across different demographic profiles. Age, gender, and grade level showed no significant relationship with students’ post-test performance, indicating that the game benefited learners regardless of these variables. This suggests that student engagement and consistent interactive practice play a more important role in language development than demographic differences.</w:t>
      </w:r>
    </w:p>
    <w:p w14:paraId="3CCE0ADE" w14:textId="6C7C27AA" w:rsidR="00D45E45" w:rsidRDefault="00D45E45" w:rsidP="00D45E45">
      <w:pPr>
        <w:spacing w:line="240" w:lineRule="auto"/>
        <w:jc w:val="both"/>
        <w:rPr>
          <w:rFonts w:ascii="Times New Roman" w:hAnsi="Times New Roman" w:cs="Times New Roman"/>
          <w:sz w:val="24"/>
          <w:szCs w:val="24"/>
          <w:lang w:val="en-PH"/>
        </w:rPr>
      </w:pPr>
      <w:r w:rsidRPr="00D45E45">
        <w:rPr>
          <w:rFonts w:ascii="Times New Roman" w:hAnsi="Times New Roman" w:cs="Times New Roman"/>
          <w:sz w:val="24"/>
          <w:szCs w:val="24"/>
          <w:lang w:val="en-PH"/>
        </w:rPr>
        <w:t xml:space="preserve">Therefore,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may be considered a valuable supplementary tool in English language instruction. It not only strengthens vocabulary and spelling proficiency but also promotes student motivation and participation through an engaging, low-stress learning environment. Educators may integrate </w:t>
      </w:r>
      <w:proofErr w:type="spellStart"/>
      <w:r w:rsidRPr="00D45E45">
        <w:rPr>
          <w:rFonts w:ascii="Times New Roman" w:hAnsi="Times New Roman" w:cs="Times New Roman"/>
          <w:sz w:val="24"/>
          <w:szCs w:val="24"/>
          <w:lang w:val="en-PH"/>
        </w:rPr>
        <w:t>Wordscape</w:t>
      </w:r>
      <w:r>
        <w:rPr>
          <w:rFonts w:ascii="Times New Roman" w:hAnsi="Times New Roman" w:cs="Times New Roman"/>
          <w:sz w:val="24"/>
          <w:szCs w:val="24"/>
          <w:lang w:val="en-PH"/>
        </w:rPr>
        <w:t>s</w:t>
      </w:r>
      <w:proofErr w:type="spellEnd"/>
      <w:r w:rsidRPr="00D45E45">
        <w:rPr>
          <w:rFonts w:ascii="Times New Roman" w:hAnsi="Times New Roman" w:cs="Times New Roman"/>
          <w:sz w:val="24"/>
          <w:szCs w:val="24"/>
          <w:lang w:val="en-PH"/>
        </w:rPr>
        <w:t xml:space="preserve"> into classroom activities, enrichment programs, and formative assessments to support meaningful and interactive language learning.</w:t>
      </w:r>
    </w:p>
    <w:p w14:paraId="20726625" w14:textId="77777777" w:rsidR="003D28E5" w:rsidRDefault="003D28E5" w:rsidP="00D45E45">
      <w:pPr>
        <w:spacing w:line="240" w:lineRule="auto"/>
        <w:jc w:val="both"/>
        <w:rPr>
          <w:rFonts w:ascii="Times New Roman" w:hAnsi="Times New Roman" w:cs="Times New Roman"/>
          <w:sz w:val="24"/>
          <w:szCs w:val="24"/>
          <w:lang w:val="en-PH"/>
        </w:rPr>
      </w:pPr>
    </w:p>
    <w:p w14:paraId="32760ED4" w14:textId="77777777" w:rsidR="003D28E5" w:rsidRDefault="003D28E5" w:rsidP="00D45E45">
      <w:pPr>
        <w:spacing w:line="240" w:lineRule="auto"/>
        <w:jc w:val="both"/>
        <w:rPr>
          <w:rFonts w:ascii="Times New Roman" w:hAnsi="Times New Roman" w:cs="Times New Roman"/>
          <w:sz w:val="24"/>
          <w:szCs w:val="24"/>
          <w:lang w:val="en-PH"/>
        </w:rPr>
      </w:pPr>
    </w:p>
    <w:p w14:paraId="5165782C" w14:textId="77777777" w:rsidR="003D28E5" w:rsidRDefault="003D28E5" w:rsidP="00D45E45">
      <w:pPr>
        <w:spacing w:line="240" w:lineRule="auto"/>
        <w:jc w:val="both"/>
        <w:rPr>
          <w:rFonts w:ascii="Times New Roman" w:hAnsi="Times New Roman" w:cs="Times New Roman"/>
          <w:sz w:val="24"/>
          <w:szCs w:val="24"/>
          <w:lang w:val="en-PH"/>
        </w:rPr>
      </w:pPr>
    </w:p>
    <w:p w14:paraId="6F8E5E6C" w14:textId="77777777" w:rsidR="003D28E5" w:rsidRDefault="003D28E5" w:rsidP="00D45E45">
      <w:pPr>
        <w:spacing w:line="240" w:lineRule="auto"/>
        <w:jc w:val="both"/>
        <w:rPr>
          <w:rFonts w:ascii="Times New Roman" w:hAnsi="Times New Roman" w:cs="Times New Roman"/>
          <w:sz w:val="24"/>
          <w:szCs w:val="24"/>
          <w:lang w:val="en-PH"/>
        </w:rPr>
      </w:pPr>
    </w:p>
    <w:p w14:paraId="5158A1AB" w14:textId="77777777" w:rsidR="00C76439" w:rsidRDefault="00C76439" w:rsidP="00D45E45">
      <w:pPr>
        <w:spacing w:line="240" w:lineRule="auto"/>
        <w:jc w:val="both"/>
        <w:rPr>
          <w:rFonts w:ascii="Times New Roman" w:hAnsi="Times New Roman" w:cs="Times New Roman"/>
          <w:sz w:val="24"/>
          <w:szCs w:val="24"/>
          <w:lang w:val="en-PH"/>
        </w:rPr>
      </w:pPr>
    </w:p>
    <w:p w14:paraId="1E7A802A" w14:textId="77777777" w:rsidR="00C76439" w:rsidRDefault="00C76439" w:rsidP="00D45E45">
      <w:pPr>
        <w:spacing w:line="240" w:lineRule="auto"/>
        <w:jc w:val="both"/>
        <w:rPr>
          <w:rFonts w:ascii="Times New Roman" w:hAnsi="Times New Roman" w:cs="Times New Roman"/>
          <w:sz w:val="24"/>
          <w:szCs w:val="24"/>
          <w:lang w:val="en-PH"/>
        </w:rPr>
      </w:pPr>
    </w:p>
    <w:p w14:paraId="1D75204C" w14:textId="64778117" w:rsidR="003D28E5" w:rsidRPr="003D28E5" w:rsidRDefault="003D28E5" w:rsidP="00D45E45">
      <w:pPr>
        <w:spacing w:line="240" w:lineRule="auto"/>
        <w:jc w:val="both"/>
        <w:rPr>
          <w:rFonts w:ascii="Times New Roman" w:hAnsi="Times New Roman" w:cs="Times New Roman"/>
          <w:b/>
          <w:bCs/>
          <w:sz w:val="24"/>
          <w:szCs w:val="24"/>
          <w:lang w:val="en-PH"/>
        </w:rPr>
      </w:pPr>
      <w:r w:rsidRPr="003D28E5">
        <w:rPr>
          <w:rFonts w:ascii="Times New Roman" w:hAnsi="Times New Roman" w:cs="Times New Roman"/>
          <w:b/>
          <w:bCs/>
          <w:sz w:val="24"/>
          <w:szCs w:val="24"/>
          <w:lang w:val="en-PH"/>
        </w:rPr>
        <w:t>References</w:t>
      </w:r>
    </w:p>
    <w:p w14:paraId="5EC95529"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Adolfo, J. A., and Villarin, S. J. B. (2023). Influence of word games to students’ vocabulary </w:t>
      </w:r>
      <w:r>
        <w:rPr>
          <w:rFonts w:ascii="Times New Roman" w:hAnsi="Times New Roman" w:cs="Times New Roman"/>
          <w:sz w:val="24"/>
          <w:szCs w:val="24"/>
          <w:lang w:val="en-PH"/>
        </w:rPr>
        <w:t xml:space="preserve">   </w:t>
      </w:r>
    </w:p>
    <w:p w14:paraId="31DD27A4"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achievement.</w:t>
      </w:r>
      <w:r>
        <w:rPr>
          <w:rFonts w:ascii="Times New Roman" w:hAnsi="Times New Roman" w:cs="Times New Roman"/>
          <w:sz w:val="24"/>
          <w:szCs w:val="24"/>
          <w:lang w:val="en-PH"/>
        </w:rPr>
        <w:t xml:space="preserve">   </w:t>
      </w:r>
      <w:proofErr w:type="spellStart"/>
      <w:r w:rsidRPr="003D28E5">
        <w:rPr>
          <w:rFonts w:ascii="Times New Roman" w:hAnsi="Times New Roman" w:cs="Times New Roman"/>
          <w:sz w:val="24"/>
          <w:szCs w:val="24"/>
          <w:lang w:val="en-PH"/>
        </w:rPr>
        <w:t>ResearchGate.https</w:t>
      </w:r>
      <w:proofErr w:type="spellEnd"/>
      <w:r w:rsidRPr="003D28E5">
        <w:rPr>
          <w:rFonts w:ascii="Times New Roman" w:hAnsi="Times New Roman" w:cs="Times New Roman"/>
          <w:sz w:val="24"/>
          <w:szCs w:val="24"/>
          <w:lang w:val="en-PH"/>
        </w:rPr>
        <w:t>://www.researchgate.net/publication/373898743_</w:t>
      </w:r>
      <w:r>
        <w:rPr>
          <w:rFonts w:ascii="Times New Roman" w:hAnsi="Times New Roman" w:cs="Times New Roman"/>
          <w:sz w:val="24"/>
          <w:szCs w:val="24"/>
          <w:lang w:val="en-PH"/>
        </w:rPr>
        <w:t xml:space="preserve"> </w:t>
      </w:r>
    </w:p>
    <w:p w14:paraId="6CD433C5" w14:textId="23A3E018"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Influence_of_WordGames_to_Students%27_Vocabulary_Achievement</w:t>
      </w:r>
    </w:p>
    <w:p w14:paraId="23D30D72"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3E8451C"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Anderson, C. A., and Boyle, J. (2021). The impact of educational games on learning outcomes: A </w:t>
      </w:r>
    </w:p>
    <w:p w14:paraId="473A0271"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review of the literature. Educational Technology and Society. </w:t>
      </w:r>
      <w:r>
        <w:rPr>
          <w:rFonts w:ascii="Times New Roman" w:hAnsi="Times New Roman" w:cs="Times New Roman"/>
          <w:sz w:val="24"/>
          <w:szCs w:val="24"/>
          <w:lang w:val="en-PH"/>
        </w:rPr>
        <w:t xml:space="preserve"> </w:t>
      </w:r>
    </w:p>
    <w:p w14:paraId="72B79212" w14:textId="2DB934F0"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https://www.jstor.org/journal/eductechsoci </w:t>
      </w:r>
    </w:p>
    <w:p w14:paraId="7892509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783834D" w14:textId="77777777" w:rsidR="003D28E5"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Anggraeni</w:t>
      </w:r>
      <w:proofErr w:type="spellEnd"/>
      <w:r w:rsidRPr="003D28E5">
        <w:rPr>
          <w:rFonts w:ascii="Times New Roman" w:hAnsi="Times New Roman" w:cs="Times New Roman"/>
          <w:sz w:val="24"/>
          <w:szCs w:val="24"/>
          <w:lang w:val="en-PH"/>
        </w:rPr>
        <w:t xml:space="preserve">, C. W., and Cahyono, B. Y.  (2020).  Digital games in EFL classrooms: The effects on </w:t>
      </w:r>
    </w:p>
    <w:p w14:paraId="376B1EDB"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vocabulary learning and student engagement. Journal of English Education and </w:t>
      </w:r>
      <w:r>
        <w:rPr>
          <w:rFonts w:ascii="Times New Roman" w:hAnsi="Times New Roman" w:cs="Times New Roman"/>
          <w:sz w:val="24"/>
          <w:szCs w:val="24"/>
          <w:lang w:val="en-PH"/>
        </w:rPr>
        <w:t xml:space="preserve"> </w:t>
      </w:r>
    </w:p>
    <w:p w14:paraId="1E7BB95B" w14:textId="08CA5560"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Technology. https://doi.org/10.26486/jeet.v4i2.253</w:t>
      </w:r>
    </w:p>
    <w:p w14:paraId="352789A9"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833F656"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Bautista, L., and Reyes, M. (2025). The role of practice and exposure in improving</w:t>
      </w: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spelling </w:t>
      </w:r>
    </w:p>
    <w:p w14:paraId="74BDB6F6"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lastRenderedPageBreak/>
        <w:t xml:space="preserve">             </w:t>
      </w:r>
      <w:r w:rsidRPr="003D28E5">
        <w:rPr>
          <w:rFonts w:ascii="Times New Roman" w:hAnsi="Times New Roman" w:cs="Times New Roman"/>
          <w:sz w:val="24"/>
          <w:szCs w:val="24"/>
          <w:lang w:val="en-PH"/>
        </w:rPr>
        <w:t xml:space="preserve">proficiency among junior high school students. Journal of Educational Psychology and </w:t>
      </w:r>
    </w:p>
    <w:p w14:paraId="4206252E" w14:textId="7A2D44E9"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Pedagogy. https://www.sciencedirect.com/journal/journal-of-educational-psychology</w:t>
      </w:r>
    </w:p>
    <w:p w14:paraId="00CD3AF1"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C1B67A6"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Bernardo, A. B. I. (2020). Assessment practices in Philippine education: Trends and challenges. </w:t>
      </w:r>
    </w:p>
    <w:p w14:paraId="5C5AF23C" w14:textId="5AEBB3EE"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Philippine Journal of Education. https://www.peac.org.ph</w:t>
      </w:r>
    </w:p>
    <w:p w14:paraId="13AE4385"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D0BCBFF"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Creswell, J. W., and Creswell, J. D. (2022). Research design: Qualitative, quantitative, and mixed </w:t>
      </w:r>
    </w:p>
    <w:p w14:paraId="5A41846B" w14:textId="72923EB8"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methods approach (6th ed.). Thousand Oaks, CA: Sage Publications. https://us.sagepub.com</w:t>
      </w:r>
    </w:p>
    <w:p w14:paraId="1E81D4D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CDD970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Davis, R., and Clark, M. (2020).  Gamified word puzzles and their effect on language development: </w:t>
      </w:r>
    </w:p>
    <w:p w14:paraId="75CEF905" w14:textId="2B39C9BA"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A case of </w:t>
      </w:r>
      <w:proofErr w:type="spellStart"/>
      <w:r w:rsidR="003D28E5" w:rsidRPr="003D28E5">
        <w:rPr>
          <w:rFonts w:ascii="Times New Roman" w:hAnsi="Times New Roman" w:cs="Times New Roman"/>
          <w:sz w:val="24"/>
          <w:szCs w:val="24"/>
          <w:lang w:val="en-PH"/>
        </w:rPr>
        <w:t>Wordscapes</w:t>
      </w:r>
      <w:proofErr w:type="spellEnd"/>
      <w:r w:rsidR="003D28E5" w:rsidRPr="003D28E5">
        <w:rPr>
          <w:rFonts w:ascii="Times New Roman" w:hAnsi="Times New Roman" w:cs="Times New Roman"/>
          <w:sz w:val="24"/>
          <w:szCs w:val="24"/>
          <w:lang w:val="en-PH"/>
        </w:rPr>
        <w:t>. Asian Journal of Educational Technology. https://www.ajet.org.au</w:t>
      </w:r>
    </w:p>
    <w:p w14:paraId="20342882"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358B21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Deci, E. L., and Ryan, R. M. (1985). Intrinsic motivation and self-determination in human </w:t>
      </w:r>
    </w:p>
    <w:p w14:paraId="18511143" w14:textId="0268A1AD"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behavior. Springer. https://doi.org/10.1007/978-1-4899-2271-7</w:t>
      </w:r>
    </w:p>
    <w:p w14:paraId="379D50B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8932462"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Garcia, P., and Mendoza, J. (2020). Vocabulary development and gender: A comparative </w:t>
      </w:r>
      <w:r w:rsidRPr="003D28E5">
        <w:rPr>
          <w:rFonts w:ascii="Times New Roman" w:hAnsi="Times New Roman" w:cs="Times New Roman"/>
          <w:sz w:val="24"/>
          <w:szCs w:val="24"/>
          <w:lang w:val="en-PH"/>
        </w:rPr>
        <w:tab/>
        <w:t xml:space="preserve">study </w:t>
      </w:r>
    </w:p>
    <w:p w14:paraId="1C1DF6AF" w14:textId="77777777" w:rsidR="0076258F"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of male and female high school learners. International Journal of Language and Literacy </w:t>
      </w:r>
    </w:p>
    <w:p w14:paraId="292E67C8" w14:textId="3DE02A87"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Studies. https://ijlls.org</w:t>
      </w:r>
    </w:p>
    <w:p w14:paraId="74501B5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9506C3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Garris, R., Ahlers, R., and Driskell, J. E. (2021). Games, motivation, and learning: A Research and </w:t>
      </w:r>
    </w:p>
    <w:p w14:paraId="40353DC8" w14:textId="74839F9A"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practice model. Simulation and Gaming. https://doi.org/10.1177/1046878102238607</w:t>
      </w:r>
    </w:p>
    <w:p w14:paraId="558FFA9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B9BC7B7"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Gee, J. P. (2023). What video games have to teach us about learning and literacy. St. Martin’s </w:t>
      </w:r>
    </w:p>
    <w:p w14:paraId="14919AA6" w14:textId="024C94DB"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Press. New York: Palgrave Macmillan. https://www.palgrave.com</w:t>
      </w:r>
    </w:p>
    <w:p w14:paraId="30E6A1F4"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EAB7C1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Goswami, U., and Bryant, P. (2020). Phonological skills and learning to read. Routledge. </w:t>
      </w:r>
    </w:p>
    <w:p w14:paraId="1ADFEAB4" w14:textId="332479A2"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https://doi.org/10.4324/9781003119690</w:t>
      </w:r>
    </w:p>
    <w:p w14:paraId="32E20B10"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5CEFD8A"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Hulstijn, J. H. (2021).    Language   proficiency in native and non-native speakers: Theory and </w:t>
      </w:r>
    </w:p>
    <w:p w14:paraId="24CF23FB" w14:textId="43B9FCE7"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research. John Benjamins Publishing Company. https://www.jbe-platform.com</w:t>
      </w:r>
    </w:p>
    <w:p w14:paraId="71888EE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3F9618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BC032E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Johnson, P., and Mayer, R. E. (2022). Active learning versus rote memorization: Implications for </w:t>
      </w:r>
    </w:p>
    <w:p w14:paraId="5F8F88FE" w14:textId="0BC7A0AF" w:rsidR="0076258F" w:rsidRPr="00BF73A6" w:rsidRDefault="0076258F" w:rsidP="003D28E5">
      <w:pPr>
        <w:spacing w:after="0" w:line="240" w:lineRule="auto"/>
        <w:jc w:val="both"/>
        <w:rPr>
          <w:rFonts w:ascii="Times New Roman" w:hAnsi="Times New Roman" w:cs="Times New Roman"/>
          <w:color w:val="000000" w:themeColor="text1"/>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language acquisition. Educational Psychology Review. </w:t>
      </w:r>
      <w:hyperlink r:id="rId6" w:history="1">
        <w:r w:rsidRPr="00BF73A6">
          <w:rPr>
            <w:rStyle w:val="Hyperlink"/>
            <w:rFonts w:ascii="Times New Roman" w:hAnsi="Times New Roman" w:cs="Times New Roman"/>
            <w:color w:val="000000" w:themeColor="text1"/>
            <w:sz w:val="24"/>
            <w:szCs w:val="24"/>
            <w:u w:val="none"/>
            <w:lang w:val="en-PH"/>
          </w:rPr>
          <w:t>https://doi.org/10.1007/s10648-022-</w:t>
        </w:r>
      </w:hyperlink>
    </w:p>
    <w:p w14:paraId="1120634C" w14:textId="2F10E38C"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09612-x</w:t>
      </w:r>
    </w:p>
    <w:p w14:paraId="228E24D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2EC93FD"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Kaplan, A. M., and Haenlein, M. (2022). Rethinking the role of technology in education: A </w:t>
      </w:r>
    </w:p>
    <w:p w14:paraId="3D88B0A3" w14:textId="62BD0D40" w:rsidR="0076258F" w:rsidRDefault="0076258F" w:rsidP="0076258F">
      <w:pPr>
        <w:spacing w:after="0" w:line="240" w:lineRule="auto"/>
        <w:ind w:left="72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conceptual framework for digital learning. Journal of Business Research. </w:t>
      </w:r>
    </w:p>
    <w:p w14:paraId="0CB5EFAD" w14:textId="0932FBB9"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https://doi.org/10.1016/j.jbusres.2022.02.034</w:t>
      </w:r>
    </w:p>
    <w:p w14:paraId="3AB868D6"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9343265" w14:textId="77777777" w:rsidR="0076258F" w:rsidRDefault="003D28E5" w:rsidP="0076258F">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Kaufman, A. S., Kaufman, N. L., and Liu, X. (2022). Gender differences in reading and spelling </w:t>
      </w:r>
    </w:p>
    <w:p w14:paraId="4F9A9AEE" w14:textId="239FEC2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performance: Insights into cognitive processing and literacy outcomes. Journal of Educational Psychology. https://doi.org/10.1037/edu0000675</w:t>
      </w:r>
    </w:p>
    <w:p w14:paraId="044FA5B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1AD39A4"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Kim, H., Park, S., and Lee, J. (2024). Vocabulary development and recognition strategies among </w:t>
      </w:r>
    </w:p>
    <w:p w14:paraId="7E95C5F8" w14:textId="6E36A6E3"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lastRenderedPageBreak/>
        <w:t>secondary students: A longitudinal study. Journal of Language Teaching and Research. https://www.academypublication.com/jltr</w:t>
      </w:r>
    </w:p>
    <w:p w14:paraId="77A9CCB2" w14:textId="77777777" w:rsidR="00C952A2" w:rsidRDefault="00C952A2" w:rsidP="003D28E5">
      <w:pPr>
        <w:spacing w:after="0" w:line="240" w:lineRule="auto"/>
        <w:jc w:val="both"/>
        <w:rPr>
          <w:rFonts w:ascii="Times New Roman" w:hAnsi="Times New Roman" w:cs="Times New Roman"/>
          <w:sz w:val="24"/>
          <w:szCs w:val="24"/>
          <w:lang w:val="en-PH"/>
        </w:rPr>
      </w:pPr>
    </w:p>
    <w:p w14:paraId="629F14AA" w14:textId="021195BB"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Laufer, B. (2023). Vocabulary and second language learning: From theory t practice. Language </w:t>
      </w:r>
    </w:p>
    <w:p w14:paraId="311713A6" w14:textId="3D3CDAB5"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Teaching Research. https://doi.org/10.1177/13621688211015</w:t>
      </w:r>
    </w:p>
    <w:p w14:paraId="5D598F9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63A6CA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Lee, J., and Bai, B. (2023).  Gamification in language education: A review of recent empirical </w:t>
      </w:r>
    </w:p>
    <w:p w14:paraId="4FE73860" w14:textId="0BE89F7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studies. Journal of Language Teaching and Research. https://www.academypublication.com/jltr</w:t>
      </w:r>
    </w:p>
    <w:p w14:paraId="0B569C14" w14:textId="77777777" w:rsidR="0076258F" w:rsidRDefault="0076258F" w:rsidP="003D28E5">
      <w:pPr>
        <w:spacing w:after="0" w:line="240" w:lineRule="auto"/>
        <w:jc w:val="both"/>
        <w:rPr>
          <w:rFonts w:ascii="Times New Roman" w:hAnsi="Times New Roman" w:cs="Times New Roman"/>
          <w:sz w:val="24"/>
          <w:szCs w:val="24"/>
          <w:lang w:val="en-PH"/>
        </w:rPr>
      </w:pPr>
    </w:p>
    <w:p w14:paraId="2480EE9C" w14:textId="7552FA3B"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Lin, C. H., Hwang, G. J., and Chen, C. Y. (2021). Effects of a mobile-based digital game on EFL </w:t>
      </w:r>
    </w:p>
    <w:p w14:paraId="2C500480" w14:textId="3DD4B71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students’ vocabulary learning and retention. Interactive Learning Environments. https://doi.org/10.1080/10494820.2019.1623269</w:t>
      </w:r>
    </w:p>
    <w:p w14:paraId="49CA9A4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515BC76"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Lopez, A. (2022). Interactive learning tools and spelling performance: Evidence from Philippine </w:t>
      </w:r>
    </w:p>
    <w:p w14:paraId="7C8EA6E1" w14:textId="405702D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secondary schools. Asia Journal of Educational Technology. https://www.ajet.org.au</w:t>
      </w:r>
    </w:p>
    <w:p w14:paraId="07A5124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0341CE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Mayer, R. E. (2021). Multimedia learning with computer games. In R. E. Mayer and L. Fiorella </w:t>
      </w:r>
    </w:p>
    <w:p w14:paraId="62BC0AE2" w14:textId="0DEBF57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(Eds.), The Cambridge Handbook of Multimedia Learning (3rd ed., pp. 485–500). Cambridge University Press. https://doi.org/10.1017/9781108894333</w:t>
      </w:r>
    </w:p>
    <w:p w14:paraId="62FA640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869B3BE"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Nation, I. S. P. (2020). Learning vocabulary in another language (2nd ed.). Cambridge University </w:t>
      </w:r>
    </w:p>
    <w:p w14:paraId="3ADD52C4" w14:textId="1A216DB9"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Press. https://www.cambridge.org</w:t>
      </w:r>
    </w:p>
    <w:p w14:paraId="6D7FF5B4"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F4E94AE"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O’Brien, B., and McCauley, S. (2022). Explicit spelling instruction: Traditional approaches and </w:t>
      </w:r>
    </w:p>
    <w:p w14:paraId="6101FDAA" w14:textId="1F5587FC"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modern applications. Language Teaching Research.  https://doi.org/10.1177/1362168820913982</w:t>
      </w:r>
    </w:p>
    <w:p w14:paraId="246D459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36E105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Oxford English Dictionary. (2024). In Oxford English Dictionary Online. Oxford University Press. </w:t>
      </w:r>
    </w:p>
    <w:p w14:paraId="0F137BBD" w14:textId="74AAB1A6"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https://www.oed.com</w:t>
      </w:r>
    </w:p>
    <w:p w14:paraId="797EB8E1"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4F155BA" w14:textId="77777777" w:rsidR="003D28E5" w:rsidRP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Piaget, J. (1950). The psychology of intelligence. Routledge. https://www.routledge.com</w:t>
      </w:r>
    </w:p>
    <w:p w14:paraId="09726BB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70821B3"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Prensky, M. (2021). Digital game-based learning: The future of education. Educational </w:t>
      </w:r>
    </w:p>
    <w:p w14:paraId="059BB064" w14:textId="7E9EA40A"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Technology Publications. https://www.marcprensky.com</w:t>
      </w:r>
    </w:p>
    <w:p w14:paraId="40CA9C6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D5DA3A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Ramirez, K. (2023). Game-based vocabulary instruction and its effects on student performance </w:t>
      </w:r>
    </w:p>
    <w:p w14:paraId="37E01954" w14:textId="7E01927C"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across grade levels. Philippine Journal of Educational Innovation. https://www.pjei.org</w:t>
      </w:r>
    </w:p>
    <w:p w14:paraId="2B387E8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DE8FD6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Reeve, J. (2020). Engagement in the classroom: Theory and practice. Educational Psychologist. </w:t>
      </w:r>
    </w:p>
    <w:p w14:paraId="58576BED" w14:textId="6E4EA79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https://www.tandfonline.com</w:t>
      </w:r>
    </w:p>
    <w:p w14:paraId="5C98B01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B1C1286"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Richards, J. C., and </w:t>
      </w:r>
      <w:proofErr w:type="spellStart"/>
      <w:r w:rsidRPr="003D28E5">
        <w:rPr>
          <w:rFonts w:ascii="Times New Roman" w:hAnsi="Times New Roman" w:cs="Times New Roman"/>
          <w:sz w:val="24"/>
          <w:szCs w:val="24"/>
          <w:lang w:val="en-PH"/>
        </w:rPr>
        <w:t>Renandya</w:t>
      </w:r>
      <w:proofErr w:type="spellEnd"/>
      <w:r w:rsidRPr="003D28E5">
        <w:rPr>
          <w:rFonts w:ascii="Times New Roman" w:hAnsi="Times New Roman" w:cs="Times New Roman"/>
          <w:sz w:val="24"/>
          <w:szCs w:val="24"/>
          <w:lang w:val="en-PH"/>
        </w:rPr>
        <w:t xml:space="preserve">, W. A. (2020). Methodology in language teaching: An anthology </w:t>
      </w:r>
    </w:p>
    <w:p w14:paraId="68A7BADE" w14:textId="3479AE2F"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of current practice. Cambridge University Press. https://www.cambridge.org</w:t>
      </w:r>
    </w:p>
    <w:p w14:paraId="05B8BB0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68C1CD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Santos, D. (2024). Digital word games as supplementary tools in English language learning. </w:t>
      </w:r>
    </w:p>
    <w:p w14:paraId="1AECCADA" w14:textId="3EFF632A"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lastRenderedPageBreak/>
        <w:t>International Journal of Educational Research and Innovation. https://www.ijeri.org</w:t>
      </w:r>
    </w:p>
    <w:p w14:paraId="45BACC8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A22983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Schmitt, N., and Schmitt, D. (2020). Vocabulary in language teaching (2nd ed.). Cambridge </w:t>
      </w:r>
    </w:p>
    <w:p w14:paraId="2A4558BF" w14:textId="77B0F136"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University Press. https://doi.org/10.1017/9781108569057</w:t>
      </w:r>
    </w:p>
    <w:p w14:paraId="416A5AF9"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33261FE" w14:textId="77777777" w:rsidR="0076258F" w:rsidRDefault="003D28E5" w:rsidP="003D28E5">
      <w:pPr>
        <w:spacing w:after="0" w:line="240" w:lineRule="auto"/>
        <w:jc w:val="both"/>
        <w:rPr>
          <w:rFonts w:ascii="Times New Roman" w:hAnsi="Times New Roman" w:cs="Times New Roman"/>
          <w:sz w:val="24"/>
          <w:szCs w:val="24"/>
          <w:lang w:val="en-PH"/>
        </w:rPr>
      </w:pPr>
      <w:proofErr w:type="spellStart"/>
      <w:proofErr w:type="gramStart"/>
      <w:r w:rsidRPr="003D28E5">
        <w:rPr>
          <w:rFonts w:ascii="Times New Roman" w:hAnsi="Times New Roman" w:cs="Times New Roman"/>
          <w:sz w:val="24"/>
          <w:szCs w:val="24"/>
          <w:lang w:val="en-PH"/>
        </w:rPr>
        <w:t>Situmeang,G</w:t>
      </w:r>
      <w:proofErr w:type="spellEnd"/>
      <w:r w:rsidRPr="003D28E5">
        <w:rPr>
          <w:rFonts w:ascii="Times New Roman" w:hAnsi="Times New Roman" w:cs="Times New Roman"/>
          <w:sz w:val="24"/>
          <w:szCs w:val="24"/>
          <w:lang w:val="en-PH"/>
        </w:rPr>
        <w:t>.</w:t>
      </w:r>
      <w:proofErr w:type="gramEnd"/>
      <w:r w:rsidRPr="003D28E5">
        <w:rPr>
          <w:rFonts w:ascii="Times New Roman" w:hAnsi="Times New Roman" w:cs="Times New Roman"/>
          <w:sz w:val="24"/>
          <w:szCs w:val="24"/>
          <w:lang w:val="en-PH"/>
        </w:rPr>
        <w:t xml:space="preserve"> M., </w:t>
      </w:r>
      <w:proofErr w:type="spellStart"/>
      <w:r w:rsidRPr="003D28E5">
        <w:rPr>
          <w:rFonts w:ascii="Times New Roman" w:hAnsi="Times New Roman" w:cs="Times New Roman"/>
          <w:sz w:val="24"/>
          <w:szCs w:val="24"/>
          <w:lang w:val="en-PH"/>
        </w:rPr>
        <w:t>Manurung</w:t>
      </w:r>
      <w:proofErr w:type="spellEnd"/>
      <w:r w:rsidRPr="003D28E5">
        <w:rPr>
          <w:rFonts w:ascii="Times New Roman" w:hAnsi="Times New Roman" w:cs="Times New Roman"/>
          <w:sz w:val="24"/>
          <w:szCs w:val="24"/>
          <w:lang w:val="en-PH"/>
        </w:rPr>
        <w:t xml:space="preserve">, L. W., and </w:t>
      </w:r>
      <w:proofErr w:type="spellStart"/>
      <w:r w:rsidRPr="003D28E5">
        <w:rPr>
          <w:rFonts w:ascii="Times New Roman" w:hAnsi="Times New Roman" w:cs="Times New Roman"/>
          <w:sz w:val="24"/>
          <w:szCs w:val="24"/>
          <w:lang w:val="en-PH"/>
        </w:rPr>
        <w:t>Hutauruk</w:t>
      </w:r>
      <w:proofErr w:type="spellEnd"/>
      <w:r w:rsidRPr="003D28E5">
        <w:rPr>
          <w:rFonts w:ascii="Times New Roman" w:hAnsi="Times New Roman" w:cs="Times New Roman"/>
          <w:sz w:val="24"/>
          <w:szCs w:val="24"/>
          <w:lang w:val="en-PH"/>
        </w:rPr>
        <w:t xml:space="preserve">, B. S. (2022). The effect of using </w:t>
      </w: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w:t>
      </w:r>
    </w:p>
    <w:p w14:paraId="2830D627" w14:textId="7C36F3C2"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application on students’ vocabulary mastery at the. eighth Grade of SMP GKPI Padang Bulan. </w:t>
      </w:r>
      <w:proofErr w:type="spellStart"/>
      <w:r w:rsidRPr="003D28E5">
        <w:rPr>
          <w:rFonts w:ascii="Times New Roman" w:hAnsi="Times New Roman" w:cs="Times New Roman"/>
          <w:sz w:val="24"/>
          <w:szCs w:val="24"/>
          <w:lang w:val="en-PH"/>
        </w:rPr>
        <w:t>Jurnal</w:t>
      </w:r>
      <w:proofErr w:type="spellEnd"/>
      <w:r w:rsidRPr="003D28E5">
        <w:rPr>
          <w:rFonts w:ascii="Times New Roman" w:hAnsi="Times New Roman" w:cs="Times New Roman"/>
          <w:sz w:val="24"/>
          <w:szCs w:val="24"/>
          <w:lang w:val="en-PH"/>
        </w:rPr>
        <w:t xml:space="preserve"> Pendidikan dan </w:t>
      </w:r>
      <w:proofErr w:type="spellStart"/>
      <w:r w:rsidRPr="003D28E5">
        <w:rPr>
          <w:rFonts w:ascii="Times New Roman" w:hAnsi="Times New Roman" w:cs="Times New Roman"/>
          <w:sz w:val="24"/>
          <w:szCs w:val="24"/>
          <w:lang w:val="en-PH"/>
        </w:rPr>
        <w:t>Kebudayaan</w:t>
      </w:r>
      <w:proofErr w:type="spellEnd"/>
      <w:r w:rsidRPr="003D28E5">
        <w:rPr>
          <w:rFonts w:ascii="Times New Roman" w:hAnsi="Times New Roman" w:cs="Times New Roman"/>
          <w:sz w:val="24"/>
          <w:szCs w:val="24"/>
          <w:lang w:val="en-PH"/>
        </w:rPr>
        <w:t>. https://journal.universitaspahlawan.ac.id/index.php/jpdk/article/view/6702</w:t>
      </w:r>
    </w:p>
    <w:p w14:paraId="5F6F388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244F856" w14:textId="77777777" w:rsidR="0076258F" w:rsidRDefault="003D28E5" w:rsidP="0076258F">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Sparks, R., Patton, J., and Ganschow, L.  (2021). Spelling and reading: </w:t>
      </w:r>
      <w:proofErr w:type="gramStart"/>
      <w:r w:rsidRPr="003D28E5">
        <w:rPr>
          <w:rFonts w:ascii="Times New Roman" w:hAnsi="Times New Roman" w:cs="Times New Roman"/>
          <w:sz w:val="24"/>
          <w:szCs w:val="24"/>
          <w:lang w:val="en-PH"/>
        </w:rPr>
        <w:t xml:space="preserve">Implications </w:t>
      </w:r>
      <w:r w:rsidR="0076258F">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for</w:t>
      </w:r>
      <w:proofErr w:type="gramEnd"/>
      <w:r w:rsidRPr="003D28E5">
        <w:rPr>
          <w:rFonts w:ascii="Times New Roman" w:hAnsi="Times New Roman" w:cs="Times New Roman"/>
          <w:sz w:val="24"/>
          <w:szCs w:val="24"/>
          <w:lang w:val="en-PH"/>
        </w:rPr>
        <w:t xml:space="preserve"> second </w:t>
      </w:r>
    </w:p>
    <w:p w14:paraId="398F92CC" w14:textId="3DB3B57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language learning. Journal of Literacy Research. https://doi.org/10.1177/1086296X211004512</w:t>
      </w:r>
    </w:p>
    <w:p w14:paraId="3A56EF1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65BABB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Steacy, L. M., Taylor, R. H., and Moll, K. (2023). Vocabulary and spelling in developing readers: </w:t>
      </w:r>
    </w:p>
    <w:p w14:paraId="341E89DD" w14:textId="318FD7EF"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Relationships and predictors. Reading and Writing: An Interdisciplinary Journal. https://link.springer.com/journal/11145</w:t>
      </w:r>
    </w:p>
    <w:p w14:paraId="129BB496"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57C232E" w14:textId="77777777" w:rsidR="0076258F"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Suggate</w:t>
      </w:r>
      <w:proofErr w:type="spellEnd"/>
      <w:r w:rsidRPr="003D28E5">
        <w:rPr>
          <w:rFonts w:ascii="Times New Roman" w:hAnsi="Times New Roman" w:cs="Times New Roman"/>
          <w:sz w:val="24"/>
          <w:szCs w:val="24"/>
          <w:lang w:val="en-PH"/>
        </w:rPr>
        <w:t xml:space="preserve">, S., </w:t>
      </w:r>
      <w:proofErr w:type="spellStart"/>
      <w:r w:rsidRPr="003D28E5">
        <w:rPr>
          <w:rFonts w:ascii="Times New Roman" w:hAnsi="Times New Roman" w:cs="Times New Roman"/>
          <w:sz w:val="24"/>
          <w:szCs w:val="24"/>
          <w:lang w:val="en-PH"/>
        </w:rPr>
        <w:t>Schaughency</w:t>
      </w:r>
      <w:proofErr w:type="spellEnd"/>
      <w:r w:rsidRPr="003D28E5">
        <w:rPr>
          <w:rFonts w:ascii="Times New Roman" w:hAnsi="Times New Roman" w:cs="Times New Roman"/>
          <w:sz w:val="24"/>
          <w:szCs w:val="24"/>
          <w:lang w:val="en-PH"/>
        </w:rPr>
        <w:t xml:space="preserve">, E., and Reese, E.  (2023). Vocabulary development from early </w:t>
      </w:r>
    </w:p>
    <w:p w14:paraId="7A6B9509" w14:textId="35D8492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childhood to adolescence. Child Development Research. https://www.hindawi.com/journals/cdr/</w:t>
      </w:r>
    </w:p>
    <w:p w14:paraId="0C41837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AA9C06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Sung, H. Y., and Chang, T. W. (2020). Effects of digital game-based learning on students’ spelling </w:t>
      </w:r>
    </w:p>
    <w:p w14:paraId="7C613EF6" w14:textId="7D472307"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and vocabulary acquisition.  Educational Technology &amp; Society. https://www.jstor.org/journal/eductechsoci</w:t>
      </w:r>
    </w:p>
    <w:p w14:paraId="5D71F353" w14:textId="77777777" w:rsidR="00C952A2" w:rsidRDefault="00C952A2" w:rsidP="003D28E5">
      <w:pPr>
        <w:spacing w:after="0" w:line="240" w:lineRule="auto"/>
        <w:jc w:val="both"/>
        <w:rPr>
          <w:rFonts w:ascii="Times New Roman" w:hAnsi="Times New Roman" w:cs="Times New Roman"/>
          <w:sz w:val="24"/>
          <w:szCs w:val="24"/>
          <w:lang w:val="en-PH"/>
        </w:rPr>
      </w:pPr>
    </w:p>
    <w:p w14:paraId="39FAA64C" w14:textId="481EB77C" w:rsidR="0076258F"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Umbola</w:t>
      </w:r>
      <w:proofErr w:type="spellEnd"/>
      <w:r w:rsidRPr="003D28E5">
        <w:rPr>
          <w:rFonts w:ascii="Times New Roman" w:hAnsi="Times New Roman" w:cs="Times New Roman"/>
          <w:sz w:val="24"/>
          <w:szCs w:val="24"/>
          <w:lang w:val="en-PH"/>
        </w:rPr>
        <w:t xml:space="preserve">, H., Maru, M. G., and Hampp, P. (2022). Improving students’ vocabulary by using </w:t>
      </w:r>
    </w:p>
    <w:p w14:paraId="580B3F21" w14:textId="6FC37F61" w:rsidR="003D28E5" w:rsidRPr="003D28E5" w:rsidRDefault="003D28E5" w:rsidP="0076258F">
      <w:pPr>
        <w:spacing w:after="0" w:line="240" w:lineRule="auto"/>
        <w:ind w:left="720"/>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game. </w:t>
      </w:r>
      <w:proofErr w:type="spellStart"/>
      <w:r w:rsidRPr="003D28E5">
        <w:rPr>
          <w:rFonts w:ascii="Times New Roman" w:hAnsi="Times New Roman" w:cs="Times New Roman"/>
          <w:sz w:val="24"/>
          <w:szCs w:val="24"/>
          <w:lang w:val="en-PH"/>
        </w:rPr>
        <w:t>SoCul</w:t>
      </w:r>
      <w:proofErr w:type="spellEnd"/>
      <w:r w:rsidRPr="003D28E5">
        <w:rPr>
          <w:rFonts w:ascii="Times New Roman" w:hAnsi="Times New Roman" w:cs="Times New Roman"/>
          <w:sz w:val="24"/>
          <w:szCs w:val="24"/>
          <w:lang w:val="en-PH"/>
        </w:rPr>
        <w:t>: International Journal of   Research in Social Cultural Issues. https://ejurnal.unima.ac.id/index.php/socul/article/view/7241</w:t>
      </w:r>
    </w:p>
    <w:p w14:paraId="4C25BE0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3C3E1FA"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UNESCO Institute for Statistics (UIS). (2020). International standard classification of education </w:t>
      </w:r>
    </w:p>
    <w:p w14:paraId="5EF8ABD2" w14:textId="1BC29B13"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(ISCED). UNESCO. https://uis.unesco.org</w:t>
      </w:r>
    </w:p>
    <w:p w14:paraId="04E492D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E25CF6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Villanueva, R. (2022). Instructional strategies and vocabulary growth among adolescent learners. </w:t>
      </w:r>
    </w:p>
    <w:p w14:paraId="4FE25676" w14:textId="5CC0DE87"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Philippine Journal of Applied Linguistics. https://www.pjal.org</w:t>
      </w:r>
    </w:p>
    <w:p w14:paraId="7BB385A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0B9524F"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Waring, R., and Nation, P. (2023). Teaching extensive reading in another language (2nd ed.). </w:t>
      </w:r>
    </w:p>
    <w:p w14:paraId="554ABF5F" w14:textId="6296DA3B" w:rsidR="003D28E5" w:rsidRPr="00C952A2" w:rsidRDefault="003D28E5" w:rsidP="00C952A2">
      <w:pPr>
        <w:spacing w:after="0" w:line="240" w:lineRule="auto"/>
        <w:ind w:left="720"/>
        <w:jc w:val="both"/>
        <w:rPr>
          <w:rFonts w:ascii="Times New Roman" w:hAnsi="Times New Roman" w:cs="Times New Roman"/>
          <w:color w:val="000000" w:themeColor="text1"/>
          <w:sz w:val="24"/>
          <w:szCs w:val="24"/>
          <w:lang w:val="en-PH"/>
        </w:rPr>
      </w:pPr>
      <w:r w:rsidRPr="003D28E5">
        <w:rPr>
          <w:rFonts w:ascii="Times New Roman" w:hAnsi="Times New Roman" w:cs="Times New Roman"/>
          <w:sz w:val="24"/>
          <w:szCs w:val="24"/>
          <w:lang w:val="en-PH"/>
        </w:rPr>
        <w:t xml:space="preserve">Routledge. </w:t>
      </w:r>
      <w:hyperlink r:id="rId7" w:history="1">
        <w:r w:rsidR="00C952A2" w:rsidRPr="00C952A2">
          <w:rPr>
            <w:rStyle w:val="Hyperlink"/>
            <w:rFonts w:ascii="Times New Roman" w:hAnsi="Times New Roman" w:cs="Times New Roman"/>
            <w:color w:val="000000" w:themeColor="text1"/>
            <w:sz w:val="24"/>
            <w:szCs w:val="24"/>
            <w:u w:val="none"/>
            <w:lang w:val="en-PH"/>
          </w:rPr>
          <w:t>https://doi.org/10.4324/9781003193466</w:t>
        </w:r>
      </w:hyperlink>
    </w:p>
    <w:p w14:paraId="31C89EA9" w14:textId="77777777" w:rsidR="00C952A2" w:rsidRPr="003D28E5" w:rsidRDefault="00C952A2" w:rsidP="00C952A2">
      <w:pPr>
        <w:spacing w:after="0" w:line="240" w:lineRule="auto"/>
        <w:ind w:left="720"/>
        <w:jc w:val="both"/>
        <w:rPr>
          <w:rFonts w:ascii="Times New Roman" w:hAnsi="Times New Roman" w:cs="Times New Roman"/>
          <w:sz w:val="24"/>
          <w:szCs w:val="24"/>
          <w:lang w:val="en-PH"/>
        </w:rPr>
      </w:pPr>
    </w:p>
    <w:p w14:paraId="7376D10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Williams, T., and Smith, R. (2020). Vocabulary acquisition and its role in second language </w:t>
      </w:r>
    </w:p>
    <w:p w14:paraId="2F9C7348" w14:textId="017B54F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learning. Language Education Research Journal. https://www.lerj.org</w:t>
      </w:r>
    </w:p>
    <w:p w14:paraId="1FFF6DD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525C565" w14:textId="77777777" w:rsidR="003D28E5" w:rsidRPr="003D28E5"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(2024). About </w:t>
      </w: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w:t>
      </w:r>
      <w:proofErr w:type="spellStart"/>
      <w:r w:rsidRPr="003D28E5">
        <w:rPr>
          <w:rFonts w:ascii="Times New Roman" w:hAnsi="Times New Roman" w:cs="Times New Roman"/>
          <w:sz w:val="24"/>
          <w:szCs w:val="24"/>
          <w:lang w:val="en-PH"/>
        </w:rPr>
        <w:t>PeopleFun</w:t>
      </w:r>
      <w:proofErr w:type="spellEnd"/>
      <w:r w:rsidRPr="003D28E5">
        <w:rPr>
          <w:rFonts w:ascii="Times New Roman" w:hAnsi="Times New Roman" w:cs="Times New Roman"/>
          <w:sz w:val="24"/>
          <w:szCs w:val="24"/>
          <w:lang w:val="en-PH"/>
        </w:rPr>
        <w:t xml:space="preserve"> Inc. https://www.peoplefun.com/wordscapes</w:t>
      </w:r>
    </w:p>
    <w:p w14:paraId="351289E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8AC3099" w14:textId="2D56AA22" w:rsidR="0076258F" w:rsidRPr="0076258F" w:rsidRDefault="003D28E5" w:rsidP="003D28E5">
      <w:pPr>
        <w:spacing w:after="0" w:line="240" w:lineRule="auto"/>
        <w:jc w:val="both"/>
        <w:rPr>
          <w:rFonts w:ascii="Times New Roman" w:hAnsi="Times New Roman" w:cs="Times New Roman"/>
          <w:color w:val="000000" w:themeColor="text1"/>
          <w:sz w:val="24"/>
          <w:szCs w:val="24"/>
          <w:lang w:val="en-PH"/>
        </w:rPr>
      </w:pPr>
      <w:r w:rsidRPr="003D28E5">
        <w:rPr>
          <w:rFonts w:ascii="Times New Roman" w:hAnsi="Times New Roman" w:cs="Times New Roman"/>
          <w:sz w:val="24"/>
          <w:szCs w:val="24"/>
          <w:lang w:val="en-PH"/>
        </w:rPr>
        <w:t xml:space="preserve">World Health Organization. (2023). Gender and health. WHO. </w:t>
      </w:r>
      <w:hyperlink r:id="rId8" w:history="1">
        <w:r w:rsidR="0076258F" w:rsidRPr="0076258F">
          <w:rPr>
            <w:rStyle w:val="Hyperlink"/>
            <w:rFonts w:ascii="Times New Roman" w:hAnsi="Times New Roman" w:cs="Times New Roman"/>
            <w:color w:val="000000" w:themeColor="text1"/>
            <w:sz w:val="24"/>
            <w:szCs w:val="24"/>
            <w:u w:val="none"/>
            <w:lang w:val="en-PH"/>
          </w:rPr>
          <w:t>https://www.who.int/health-</w:t>
        </w:r>
      </w:hyperlink>
    </w:p>
    <w:p w14:paraId="2342724A" w14:textId="303E14AE"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topics/gender</w:t>
      </w:r>
    </w:p>
    <w:p w14:paraId="472739E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B427202"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Zhao, Y., and Unsworth, L. (2021). Digital games and vocabulary learning: A review of current </w:t>
      </w:r>
    </w:p>
    <w:p w14:paraId="3941B357" w14:textId="541A2D23" w:rsidR="003D28E5" w:rsidRPr="00D45E4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research. Language Learning and Technology. https://doi.org/10125/44713</w:t>
      </w:r>
    </w:p>
    <w:p w14:paraId="38B655FA" w14:textId="4783C1B0" w:rsidR="00D45E45" w:rsidRPr="00D45E45" w:rsidRDefault="00D45E45" w:rsidP="003D28E5">
      <w:pPr>
        <w:spacing w:after="0" w:line="240" w:lineRule="auto"/>
        <w:jc w:val="both"/>
        <w:rPr>
          <w:rFonts w:ascii="Times New Roman" w:hAnsi="Times New Roman" w:cs="Times New Roman"/>
          <w:b/>
          <w:bCs/>
          <w:sz w:val="24"/>
          <w:szCs w:val="24"/>
          <w:lang w:val="en-PH"/>
        </w:rPr>
      </w:pPr>
    </w:p>
    <w:p w14:paraId="4064C990" w14:textId="77777777" w:rsidR="00090684" w:rsidRPr="00566E3C" w:rsidRDefault="00090684" w:rsidP="003D28E5">
      <w:pPr>
        <w:spacing w:after="0" w:line="240" w:lineRule="auto"/>
        <w:jc w:val="both"/>
        <w:rPr>
          <w:rFonts w:ascii="Times New Roman" w:hAnsi="Times New Roman" w:cs="Times New Roman"/>
          <w:sz w:val="24"/>
          <w:szCs w:val="24"/>
        </w:rPr>
      </w:pPr>
    </w:p>
    <w:sectPr w:rsidR="00090684" w:rsidRPr="00566E3C" w:rsidSect="00916F40">
      <w:pgSz w:w="12240" w:h="15840" w:code="1"/>
      <w:pgMar w:top="1440" w:right="1440" w:bottom="1440" w:left="1440" w:header="2160" w:footer="17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779E" w14:textId="77777777" w:rsidR="007E1EA9" w:rsidRDefault="007E1EA9" w:rsidP="00916F40">
      <w:pPr>
        <w:spacing w:after="0" w:line="240" w:lineRule="auto"/>
      </w:pPr>
      <w:r>
        <w:separator/>
      </w:r>
    </w:p>
  </w:endnote>
  <w:endnote w:type="continuationSeparator" w:id="0">
    <w:p w14:paraId="70F834BE" w14:textId="77777777" w:rsidR="007E1EA9" w:rsidRDefault="007E1EA9" w:rsidP="0091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013F" w14:textId="77777777" w:rsidR="007E1EA9" w:rsidRDefault="007E1EA9" w:rsidP="00916F40">
      <w:pPr>
        <w:spacing w:after="0" w:line="240" w:lineRule="auto"/>
      </w:pPr>
      <w:r>
        <w:separator/>
      </w:r>
    </w:p>
  </w:footnote>
  <w:footnote w:type="continuationSeparator" w:id="0">
    <w:p w14:paraId="78AF4471" w14:textId="77777777" w:rsidR="007E1EA9" w:rsidRDefault="007E1EA9" w:rsidP="00916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40"/>
    <w:rsid w:val="000631FE"/>
    <w:rsid w:val="00073C6D"/>
    <w:rsid w:val="00090684"/>
    <w:rsid w:val="000B50FA"/>
    <w:rsid w:val="001123CE"/>
    <w:rsid w:val="0011739A"/>
    <w:rsid w:val="00150BAD"/>
    <w:rsid w:val="00183779"/>
    <w:rsid w:val="001A3948"/>
    <w:rsid w:val="001B77DF"/>
    <w:rsid w:val="0023205C"/>
    <w:rsid w:val="00363EDB"/>
    <w:rsid w:val="003A1EDB"/>
    <w:rsid w:val="003B5DCF"/>
    <w:rsid w:val="003D28E5"/>
    <w:rsid w:val="00406C76"/>
    <w:rsid w:val="004629C7"/>
    <w:rsid w:val="004D6FC3"/>
    <w:rsid w:val="00514FB6"/>
    <w:rsid w:val="00566E3C"/>
    <w:rsid w:val="00577CB7"/>
    <w:rsid w:val="005B4D04"/>
    <w:rsid w:val="00747A66"/>
    <w:rsid w:val="0076258F"/>
    <w:rsid w:val="007E1EA9"/>
    <w:rsid w:val="008C7CBD"/>
    <w:rsid w:val="008E1C68"/>
    <w:rsid w:val="00916F40"/>
    <w:rsid w:val="00A11C40"/>
    <w:rsid w:val="00AC469A"/>
    <w:rsid w:val="00AF25AF"/>
    <w:rsid w:val="00B74D29"/>
    <w:rsid w:val="00BF73A6"/>
    <w:rsid w:val="00C31922"/>
    <w:rsid w:val="00C76439"/>
    <w:rsid w:val="00C952A2"/>
    <w:rsid w:val="00D014FC"/>
    <w:rsid w:val="00D45E45"/>
    <w:rsid w:val="00D9556B"/>
    <w:rsid w:val="00E45D4D"/>
    <w:rsid w:val="00E51F92"/>
    <w:rsid w:val="00EA3B1A"/>
    <w:rsid w:val="00EF3ED1"/>
    <w:rsid w:val="00F12C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9588"/>
  <w15:chartTrackingRefBased/>
  <w15:docId w15:val="{F71E515F-F144-481A-A03A-9BB66C2A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0"/>
    <w:rPr>
      <w:kern w:val="0"/>
      <w:lang w:val="en-US"/>
      <w14:ligatures w14:val="none"/>
    </w:rPr>
  </w:style>
  <w:style w:type="paragraph" w:styleId="Heading1">
    <w:name w:val="heading 1"/>
    <w:basedOn w:val="Normal"/>
    <w:next w:val="Normal"/>
    <w:link w:val="Heading1Char"/>
    <w:uiPriority w:val="9"/>
    <w:qFormat/>
    <w:rsid w:val="00916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F40"/>
    <w:rPr>
      <w:rFonts w:eastAsiaTheme="majorEastAsia" w:cstheme="majorBidi"/>
      <w:color w:val="272727" w:themeColor="text1" w:themeTint="D8"/>
    </w:rPr>
  </w:style>
  <w:style w:type="paragraph" w:styleId="Title">
    <w:name w:val="Title"/>
    <w:basedOn w:val="Normal"/>
    <w:next w:val="Normal"/>
    <w:link w:val="TitleChar"/>
    <w:uiPriority w:val="10"/>
    <w:qFormat/>
    <w:rsid w:val="00916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F40"/>
    <w:pPr>
      <w:spacing w:before="160"/>
      <w:jc w:val="center"/>
    </w:pPr>
    <w:rPr>
      <w:i/>
      <w:iCs/>
      <w:color w:val="404040" w:themeColor="text1" w:themeTint="BF"/>
    </w:rPr>
  </w:style>
  <w:style w:type="character" w:customStyle="1" w:styleId="QuoteChar">
    <w:name w:val="Quote Char"/>
    <w:basedOn w:val="DefaultParagraphFont"/>
    <w:link w:val="Quote"/>
    <w:uiPriority w:val="29"/>
    <w:rsid w:val="00916F40"/>
    <w:rPr>
      <w:i/>
      <w:iCs/>
      <w:color w:val="404040" w:themeColor="text1" w:themeTint="BF"/>
    </w:rPr>
  </w:style>
  <w:style w:type="paragraph" w:styleId="ListParagraph">
    <w:name w:val="List Paragraph"/>
    <w:basedOn w:val="Normal"/>
    <w:uiPriority w:val="34"/>
    <w:qFormat/>
    <w:rsid w:val="00916F40"/>
    <w:pPr>
      <w:ind w:left="720"/>
      <w:contextualSpacing/>
    </w:pPr>
  </w:style>
  <w:style w:type="character" w:styleId="IntenseEmphasis">
    <w:name w:val="Intense Emphasis"/>
    <w:basedOn w:val="DefaultParagraphFont"/>
    <w:uiPriority w:val="21"/>
    <w:qFormat/>
    <w:rsid w:val="00916F40"/>
    <w:rPr>
      <w:i/>
      <w:iCs/>
      <w:color w:val="2F5496" w:themeColor="accent1" w:themeShade="BF"/>
    </w:rPr>
  </w:style>
  <w:style w:type="paragraph" w:styleId="IntenseQuote">
    <w:name w:val="Intense Quote"/>
    <w:basedOn w:val="Normal"/>
    <w:next w:val="Normal"/>
    <w:link w:val="IntenseQuoteChar"/>
    <w:uiPriority w:val="30"/>
    <w:qFormat/>
    <w:rsid w:val="00916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F40"/>
    <w:rPr>
      <w:i/>
      <w:iCs/>
      <w:color w:val="2F5496" w:themeColor="accent1" w:themeShade="BF"/>
    </w:rPr>
  </w:style>
  <w:style w:type="character" w:styleId="IntenseReference">
    <w:name w:val="Intense Reference"/>
    <w:basedOn w:val="DefaultParagraphFont"/>
    <w:uiPriority w:val="32"/>
    <w:qFormat/>
    <w:rsid w:val="00916F40"/>
    <w:rPr>
      <w:b/>
      <w:bCs/>
      <w:smallCaps/>
      <w:color w:val="2F5496" w:themeColor="accent1" w:themeShade="BF"/>
      <w:spacing w:val="5"/>
    </w:rPr>
  </w:style>
  <w:style w:type="paragraph" w:styleId="Header">
    <w:name w:val="header"/>
    <w:basedOn w:val="Normal"/>
    <w:link w:val="HeaderChar"/>
    <w:uiPriority w:val="99"/>
    <w:unhideWhenUsed/>
    <w:rsid w:val="0091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F40"/>
    <w:rPr>
      <w:kern w:val="0"/>
      <w:lang w:val="en-US"/>
      <w14:ligatures w14:val="none"/>
    </w:rPr>
  </w:style>
  <w:style w:type="paragraph" w:styleId="Footer">
    <w:name w:val="footer"/>
    <w:basedOn w:val="Normal"/>
    <w:link w:val="FooterChar"/>
    <w:uiPriority w:val="99"/>
    <w:unhideWhenUsed/>
    <w:rsid w:val="0091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F40"/>
    <w:rPr>
      <w:kern w:val="0"/>
      <w:lang w:val="en-US"/>
      <w14:ligatures w14:val="none"/>
    </w:rPr>
  </w:style>
  <w:style w:type="character" w:styleId="Hyperlink">
    <w:name w:val="Hyperlink"/>
    <w:basedOn w:val="DefaultParagraphFont"/>
    <w:uiPriority w:val="99"/>
    <w:unhideWhenUsed/>
    <w:rsid w:val="00916F40"/>
    <w:rPr>
      <w:color w:val="0563C1" w:themeColor="hyperlink"/>
      <w:u w:val="single"/>
    </w:rPr>
  </w:style>
  <w:style w:type="character" w:styleId="UnresolvedMention">
    <w:name w:val="Unresolved Mention"/>
    <w:basedOn w:val="DefaultParagraphFont"/>
    <w:uiPriority w:val="99"/>
    <w:semiHidden/>
    <w:unhideWhenUsed/>
    <w:rsid w:val="00916F40"/>
    <w:rPr>
      <w:color w:val="605E5C"/>
      <w:shd w:val="clear" w:color="auto" w:fill="E1DFDD"/>
    </w:rPr>
  </w:style>
  <w:style w:type="character" w:customStyle="1" w:styleId="s2">
    <w:name w:val="s2"/>
    <w:basedOn w:val="DefaultParagraphFont"/>
    <w:rsid w:val="00916F40"/>
    <w:rPr>
      <w:rFonts w:ascii="UICTFontTextStyleBody" w:hAnsi="UICTFontTextStyleBody" w:hint="default"/>
      <w:b w:val="0"/>
      <w:bCs w:val="0"/>
      <w:i w:val="0"/>
      <w:iCs w:val="0"/>
      <w:sz w:val="21"/>
      <w:szCs w:val="21"/>
    </w:rPr>
  </w:style>
  <w:style w:type="character" w:styleId="SubtleEmphasis">
    <w:name w:val="Subtle Emphasis"/>
    <w:basedOn w:val="DefaultParagraphFont"/>
    <w:uiPriority w:val="19"/>
    <w:qFormat/>
    <w:rsid w:val="001123CE"/>
    <w:rPr>
      <w:i/>
      <w:iCs/>
    </w:rPr>
  </w:style>
  <w:style w:type="paragraph" w:styleId="NormalWeb">
    <w:name w:val="Normal (Web)"/>
    <w:basedOn w:val="Normal"/>
    <w:uiPriority w:val="99"/>
    <w:semiHidden/>
    <w:unhideWhenUsed/>
    <w:rsid w:val="001123CE"/>
    <w:rPr>
      <w:rFonts w:ascii="Times New Roman" w:hAnsi="Times New Roman" w:cs="Times New Roman"/>
      <w:sz w:val="24"/>
      <w:szCs w:val="24"/>
    </w:rPr>
  </w:style>
  <w:style w:type="table" w:styleId="TableGrid">
    <w:name w:val="Table Grid"/>
    <w:basedOn w:val="TableNormal"/>
    <w:uiPriority w:val="39"/>
    <w:rsid w:val="000906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 TargetMode="External"/><Relationship Id="rId3" Type="http://schemas.openxmlformats.org/officeDocument/2006/relationships/webSettings" Target="webSettings.xml"/><Relationship Id="rId7" Type="http://schemas.openxmlformats.org/officeDocument/2006/relationships/hyperlink" Target="https://doi.org/10.4324/97810031934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48-0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Dimaporo</dc:creator>
  <cp:keywords/>
  <dc:description/>
  <cp:lastModifiedBy>theaisha1707@gmail.com</cp:lastModifiedBy>
  <cp:revision>3</cp:revision>
  <cp:lastPrinted>2026-05-11T04:32:00Z</cp:lastPrinted>
  <dcterms:created xsi:type="dcterms:W3CDTF">2026-05-13T15:39:00Z</dcterms:created>
  <dcterms:modified xsi:type="dcterms:W3CDTF">2026-05-14T09:20:00Z</dcterms:modified>
</cp:coreProperties>
</file>