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1290" w14:textId="7650F1DE" w:rsidR="00463E79" w:rsidRPr="00463E79" w:rsidRDefault="00463E79" w:rsidP="00463E79">
      <w:pPr>
        <w:ind w:left="0" w:firstLine="0"/>
        <w:rPr>
          <w:rFonts w:ascii="Century Gothic" w:hAnsi="Century Gothic"/>
        </w:rPr>
      </w:pPr>
    </w:p>
    <w:p w14:paraId="05355B40" w14:textId="09CEE3A5" w:rsidR="00463E79" w:rsidRPr="00463E79" w:rsidRDefault="00463E79" w:rsidP="3E54B548">
      <w:pPr>
        <w:jc w:val="center"/>
        <w:rPr>
          <w:rFonts w:ascii="Century Gothic" w:hAnsi="Century Gothic"/>
          <w:sz w:val="44"/>
          <w:szCs w:val="44"/>
        </w:rPr>
      </w:pPr>
      <w:r w:rsidRPr="3E54B548">
        <w:rPr>
          <w:rFonts w:ascii="Century Gothic" w:hAnsi="Century Gothic"/>
          <w:sz w:val="44"/>
          <w:szCs w:val="44"/>
        </w:rPr>
        <w:t>THESIS PROPOSAL FORM</w:t>
      </w:r>
    </w:p>
    <w:p w14:paraId="60FFE072" w14:textId="77777777" w:rsidR="00463E79" w:rsidRPr="00463E79" w:rsidRDefault="00463E79">
      <w:pPr>
        <w:rPr>
          <w:rFonts w:ascii="Century Gothic" w:hAnsi="Century Gothic"/>
        </w:rPr>
      </w:pPr>
    </w:p>
    <w:tbl>
      <w:tblPr>
        <w:tblStyle w:val="TableGrid"/>
        <w:tblW w:w="0" w:type="auto"/>
        <w:tblLook w:val="04A0" w:firstRow="1" w:lastRow="0" w:firstColumn="1" w:lastColumn="0" w:noHBand="0" w:noVBand="1"/>
      </w:tblPr>
      <w:tblGrid>
        <w:gridCol w:w="2675"/>
        <w:gridCol w:w="14"/>
        <w:gridCol w:w="7767"/>
      </w:tblGrid>
      <w:tr w:rsidR="004F5A1A" w:rsidRPr="00463E79" w14:paraId="4F073404" w14:textId="77777777" w:rsidTr="3E54B548">
        <w:trPr>
          <w:trHeight w:val="2732"/>
        </w:trPr>
        <w:tc>
          <w:tcPr>
            <w:tcW w:w="2689" w:type="dxa"/>
            <w:gridSpan w:val="2"/>
            <w:tcBorders>
              <w:bottom w:val="single" w:sz="4" w:space="0" w:color="FFFFFF" w:themeColor="background1"/>
            </w:tcBorders>
            <w:shd w:val="clear" w:color="auto" w:fill="000000" w:themeFill="text1"/>
            <w:vAlign w:val="center"/>
          </w:tcPr>
          <w:p w14:paraId="2E916484" w14:textId="248039E5" w:rsidR="004F5A1A" w:rsidRPr="00DD41E1" w:rsidRDefault="766AAC65" w:rsidP="3E54B548">
            <w:pPr>
              <w:spacing w:before="60" w:after="60" w:line="360" w:lineRule="auto"/>
              <w:ind w:left="0" w:right="452" w:firstLine="0"/>
              <w:rPr>
                <w:rFonts w:ascii="Century Gothic" w:hAnsi="Century Gothic" w:cs="Arial"/>
                <w:sz w:val="24"/>
                <w:szCs w:val="24"/>
              </w:rPr>
            </w:pPr>
            <w:r w:rsidRPr="3E54B548">
              <w:rPr>
                <w:rFonts w:ascii="Century Gothic" w:hAnsi="Century Gothic" w:cs="Arial"/>
                <w:sz w:val="24"/>
                <w:szCs w:val="24"/>
              </w:rPr>
              <w:t>Name of Student</w:t>
            </w:r>
            <w:r w:rsidR="3CD138B3" w:rsidRPr="3E54B548">
              <w:rPr>
                <w:rFonts w:ascii="Century Gothic" w:hAnsi="Century Gothic" w:cs="Arial"/>
                <w:sz w:val="24"/>
                <w:szCs w:val="24"/>
              </w:rPr>
              <w:t>/s</w:t>
            </w:r>
          </w:p>
        </w:tc>
        <w:tc>
          <w:tcPr>
            <w:tcW w:w="7767" w:type="dxa"/>
            <w:vAlign w:val="center"/>
          </w:tcPr>
          <w:p w14:paraId="1AC9E948" w14:textId="4B9BA70C" w:rsidR="00DD41E1" w:rsidRPr="00463E79" w:rsidRDefault="00DD41E1" w:rsidP="3E54B548">
            <w:pPr>
              <w:pStyle w:val="NoSpacing"/>
              <w:numPr>
                <w:ilvl w:val="0"/>
                <w:numId w:val="5"/>
              </w:numPr>
            </w:pPr>
          </w:p>
        </w:tc>
      </w:tr>
      <w:tr w:rsidR="00973F84" w:rsidRPr="00463E79" w14:paraId="4A5A6C5F" w14:textId="77777777" w:rsidTr="00F6525E">
        <w:tc>
          <w:tcPr>
            <w:tcW w:w="2675" w:type="dxa"/>
            <w:tcBorders>
              <w:bottom w:val="single" w:sz="4" w:space="0" w:color="FFFFFF" w:themeColor="background1"/>
            </w:tcBorders>
            <w:shd w:val="clear" w:color="auto" w:fill="000000" w:themeFill="text1"/>
            <w:vAlign w:val="center"/>
          </w:tcPr>
          <w:p w14:paraId="63427D67" w14:textId="6EECBEDC" w:rsidR="00113045" w:rsidRPr="00DD41E1" w:rsidRDefault="0F5A84B4" w:rsidP="3E54B548">
            <w:pPr>
              <w:spacing w:before="60" w:after="60" w:line="360" w:lineRule="auto"/>
              <w:ind w:left="0" w:right="452" w:firstLine="0"/>
              <w:rPr>
                <w:rFonts w:ascii="Century Gothic" w:hAnsi="Century Gothic" w:cs="Arial"/>
                <w:sz w:val="24"/>
                <w:szCs w:val="24"/>
              </w:rPr>
            </w:pPr>
            <w:r w:rsidRPr="3E54B548">
              <w:rPr>
                <w:rFonts w:ascii="Century Gothic" w:hAnsi="Century Gothic" w:cs="Arial"/>
                <w:sz w:val="24"/>
                <w:szCs w:val="24"/>
              </w:rPr>
              <w:t>Proposed Title</w:t>
            </w:r>
          </w:p>
        </w:tc>
        <w:tc>
          <w:tcPr>
            <w:tcW w:w="7781" w:type="dxa"/>
            <w:gridSpan w:val="2"/>
          </w:tcPr>
          <w:p w14:paraId="08D1BC14" w14:textId="77777777" w:rsidR="00DE6518" w:rsidRPr="00463E79" w:rsidRDefault="00DE6518" w:rsidP="3E54B548">
            <w:pPr>
              <w:spacing w:line="360" w:lineRule="auto"/>
              <w:ind w:left="360" w:right="452" w:firstLine="0"/>
              <w:rPr>
                <w:rFonts w:ascii="Century Gothic" w:hAnsi="Century Gothic" w:cs="Arial"/>
                <w:color w:val="0F0F0F"/>
                <w:sz w:val="24"/>
                <w:szCs w:val="24"/>
              </w:rPr>
            </w:pPr>
          </w:p>
          <w:p w14:paraId="2DF9C3F5" w14:textId="453794A4" w:rsidR="00F956D6" w:rsidRDefault="34FB99D5" w:rsidP="3E54B548">
            <w:pPr>
              <w:spacing w:line="360" w:lineRule="auto"/>
              <w:ind w:left="360" w:right="452" w:firstLine="0"/>
              <w:jc w:val="both"/>
              <w:rPr>
                <w:rFonts w:ascii="Century Gothic" w:eastAsia="Century Gothic" w:hAnsi="Century Gothic" w:cs="Century Gothic"/>
                <w:b/>
                <w:bCs/>
                <w:sz w:val="24"/>
                <w:szCs w:val="24"/>
              </w:rPr>
            </w:pPr>
            <w:r w:rsidRPr="3E54B548">
              <w:rPr>
                <w:rFonts w:ascii="Century Gothic" w:eastAsia="Century Gothic" w:hAnsi="Century Gothic" w:cs="Century Gothic"/>
                <w:b/>
                <w:bCs/>
                <w:sz w:val="24"/>
                <w:szCs w:val="24"/>
              </w:rPr>
              <w:t>FIXIT CLARE: A WEB-BASED MAINTENANCE REQUEST AND TRACKING SYSTEM FOR PROPERTY MANAGEMENT AND INVENTORY AT ST. CLARE COLLEGE</w:t>
            </w:r>
          </w:p>
          <w:p w14:paraId="7128EEB4" w14:textId="16008BA4" w:rsidR="00463E79" w:rsidRPr="00463E79" w:rsidRDefault="00463E79" w:rsidP="3E54B548">
            <w:pPr>
              <w:spacing w:line="360" w:lineRule="auto"/>
              <w:ind w:left="360" w:right="452" w:firstLine="0"/>
              <w:jc w:val="both"/>
              <w:rPr>
                <w:rFonts w:ascii="Century Gothic" w:hAnsi="Century Gothic" w:cs="Arial"/>
                <w:sz w:val="24"/>
                <w:szCs w:val="24"/>
              </w:rPr>
            </w:pPr>
          </w:p>
        </w:tc>
      </w:tr>
      <w:tr w:rsidR="00973F84" w:rsidRPr="00463E79" w14:paraId="56CF2772" w14:textId="77777777" w:rsidTr="00F6525E">
        <w:tc>
          <w:tcPr>
            <w:tcW w:w="2675" w:type="dxa"/>
            <w:tcBorders>
              <w:top w:val="single" w:sz="4" w:space="0" w:color="FFFFFF" w:themeColor="background1"/>
              <w:bottom w:val="single" w:sz="4" w:space="0" w:color="FFFFFF" w:themeColor="background1"/>
            </w:tcBorders>
            <w:shd w:val="clear" w:color="auto" w:fill="000000" w:themeFill="text1"/>
            <w:vAlign w:val="center"/>
          </w:tcPr>
          <w:p w14:paraId="2FCD99EC" w14:textId="071713CD" w:rsidR="00973F84"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Area of Investigation</w:t>
            </w:r>
          </w:p>
        </w:tc>
        <w:tc>
          <w:tcPr>
            <w:tcW w:w="7781" w:type="dxa"/>
            <w:gridSpan w:val="2"/>
          </w:tcPr>
          <w:p w14:paraId="4AC8395F" w14:textId="2770A240" w:rsidR="00463E79" w:rsidRPr="00463E79" w:rsidRDefault="301C704A" w:rsidP="3E54B548">
            <w:pPr>
              <w:shd w:val="clear" w:color="auto" w:fill="FFFFFF" w:themeFill="background1"/>
              <w:spacing w:before="240" w:after="240" w:line="360" w:lineRule="auto"/>
              <w:ind w:left="360" w:firstLine="0"/>
              <w:jc w:val="both"/>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This study focuses on designing, developing, and evaluating a fully web-based system, </w:t>
            </w:r>
            <w:r w:rsidRPr="3E54B548">
              <w:rPr>
                <w:rFonts w:ascii="Century Gothic" w:eastAsia="Century Gothic" w:hAnsi="Century Gothic" w:cs="Century Gothic"/>
                <w:b/>
                <w:bCs/>
                <w:color w:val="0F1115"/>
                <w:sz w:val="24"/>
                <w:szCs w:val="24"/>
              </w:rPr>
              <w:t>FixIt Clare</w:t>
            </w:r>
            <w:r w:rsidRPr="3E54B548">
              <w:rPr>
                <w:rFonts w:ascii="Century Gothic" w:eastAsia="Century Gothic" w:hAnsi="Century Gothic" w:cs="Century Gothic"/>
                <w:color w:val="0F1115"/>
                <w:sz w:val="24"/>
                <w:szCs w:val="24"/>
              </w:rPr>
              <w:t>, to address the inefficiencies in maintenance reporting, property management, and inventory tracking at St. Clare College of Caloocan. The investigation aims to replace the current manual processes—which rely on verbal communication, handwritten notes, and paper-based logs—with a centralized digital platform.</w:t>
            </w:r>
          </w:p>
          <w:p w14:paraId="1CABD279" w14:textId="3045862A" w:rsidR="00463E79" w:rsidRPr="00463E79" w:rsidRDefault="301C704A" w:rsidP="3E54B548">
            <w:pPr>
              <w:shd w:val="clear" w:color="auto" w:fill="FFFFFF" w:themeFill="background1"/>
              <w:spacing w:before="240" w:after="240" w:line="360" w:lineRule="auto"/>
              <w:ind w:left="360" w:firstLine="0"/>
              <w:jc w:val="both"/>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The study examines how the system can streamline the submission, monitoring, and resolution of maintenance concerns such as malfunctioning air conditioners, defective projectors, broken chairs, flickering lights, and plumbing issues. </w:t>
            </w:r>
            <w:r w:rsidRPr="3E54B548">
              <w:rPr>
                <w:rFonts w:ascii="Century Gothic" w:eastAsia="Century Gothic" w:hAnsi="Century Gothic" w:cs="Century Gothic"/>
                <w:color w:val="0F1115"/>
                <w:sz w:val="24"/>
                <w:szCs w:val="24"/>
              </w:rPr>
              <w:lastRenderedPageBreak/>
              <w:t>It also investigates how digital inventory management can improve the tracking of institutional assets, including academic gowns (togas), projectors, and air conditioning units, by providing real-time information on their quantity, condition, usage, and repair status.</w:t>
            </w:r>
          </w:p>
          <w:p w14:paraId="6948D0BE" w14:textId="127ACACE" w:rsidR="00463E79" w:rsidRPr="00463E79" w:rsidRDefault="00463E79" w:rsidP="3E54B548">
            <w:pPr>
              <w:shd w:val="clear" w:color="auto" w:fill="FFFFFF" w:themeFill="background1"/>
              <w:spacing w:before="240" w:after="240" w:line="360" w:lineRule="auto"/>
              <w:ind w:left="360" w:firstLine="0"/>
              <w:jc w:val="both"/>
              <w:rPr>
                <w:rFonts w:ascii="Century Gothic" w:eastAsia="Century Gothic" w:hAnsi="Century Gothic" w:cs="Century Gothic"/>
                <w:color w:val="0F1115"/>
                <w:sz w:val="24"/>
                <w:szCs w:val="24"/>
              </w:rPr>
            </w:pPr>
          </w:p>
          <w:p w14:paraId="2A0FFC1F" w14:textId="3E4A9CEE" w:rsidR="00463E79" w:rsidRPr="00463E79" w:rsidRDefault="301C704A" w:rsidP="3E54B548">
            <w:pPr>
              <w:shd w:val="clear" w:color="auto" w:fill="FFFFFF" w:themeFill="background1"/>
              <w:spacing w:before="240" w:after="240" w:line="360" w:lineRule="auto"/>
              <w:ind w:left="360" w:firstLine="0"/>
              <w:jc w:val="both"/>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By investigating these areas, the study seeks to provide a user-friendly, efficient, and accountable platform that reduces delays, eliminates lost requests, improves communication between requesters and maintenance personnel, and modernizes facility and asset management at the institution.</w:t>
            </w:r>
          </w:p>
          <w:p w14:paraId="652BA7BF" w14:textId="5FF5B22B" w:rsidR="00463E79" w:rsidRPr="00463E79" w:rsidRDefault="00463E79" w:rsidP="3E54B548">
            <w:pPr>
              <w:tabs>
                <w:tab w:val="left" w:pos="888"/>
              </w:tabs>
              <w:spacing w:line="360" w:lineRule="auto"/>
              <w:ind w:left="0" w:right="452" w:firstLine="0"/>
              <w:jc w:val="both"/>
              <w:rPr>
                <w:rFonts w:ascii="Century Gothic" w:eastAsia="Century Gothic" w:hAnsi="Century Gothic" w:cs="Century Gothic"/>
                <w:color w:val="0F0F0F"/>
                <w:sz w:val="24"/>
                <w:szCs w:val="24"/>
              </w:rPr>
            </w:pPr>
          </w:p>
        </w:tc>
      </w:tr>
      <w:tr w:rsidR="00B37C7D" w:rsidRPr="00463E79" w14:paraId="2A20B84B" w14:textId="77777777" w:rsidTr="00F6525E">
        <w:tc>
          <w:tcPr>
            <w:tcW w:w="2675" w:type="dxa"/>
            <w:tcBorders>
              <w:top w:val="single" w:sz="4" w:space="0" w:color="FFFFFF" w:themeColor="background1"/>
              <w:bottom w:val="single" w:sz="4" w:space="0" w:color="FFFFFF" w:themeColor="background1"/>
            </w:tcBorders>
            <w:shd w:val="clear" w:color="auto" w:fill="000000" w:themeFill="text1"/>
            <w:vAlign w:val="center"/>
          </w:tcPr>
          <w:p w14:paraId="7E25B973" w14:textId="42D4D4B5"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Reasons for Choice of Project</w:t>
            </w:r>
          </w:p>
        </w:tc>
        <w:tc>
          <w:tcPr>
            <w:tcW w:w="7781" w:type="dxa"/>
            <w:gridSpan w:val="2"/>
          </w:tcPr>
          <w:p w14:paraId="084864EC" w14:textId="23B783F8" w:rsidR="00DE6518" w:rsidRDefault="00DE6518" w:rsidP="3E54B548">
            <w:pPr>
              <w:pStyle w:val="ListParagraph"/>
              <w:spacing w:before="60" w:after="60" w:line="360" w:lineRule="auto"/>
              <w:ind w:right="452" w:firstLine="0"/>
              <w:rPr>
                <w:rFonts w:ascii="Century Gothic" w:eastAsia="Century Gothic" w:hAnsi="Century Gothic" w:cs="Century Gothic"/>
                <w:color w:val="0F0F0F"/>
                <w:sz w:val="24"/>
                <w:szCs w:val="24"/>
              </w:rPr>
            </w:pPr>
          </w:p>
          <w:p w14:paraId="35002857" w14:textId="4728CA75" w:rsidR="004E71D6" w:rsidRPr="00463E79" w:rsidRDefault="7F977DB5" w:rsidP="3E54B548">
            <w:pPr>
              <w:shd w:val="clear" w:color="auto" w:fill="FFFFFF" w:themeFill="background1"/>
              <w:spacing w:before="240" w:after="240" w:line="360" w:lineRule="auto"/>
              <w:ind w:left="360" w:firstLine="0"/>
              <w:rPr>
                <w:rFonts w:ascii="Century Gothic" w:eastAsia="Century Gothic" w:hAnsi="Century Gothic" w:cs="Century Gothic"/>
                <w:sz w:val="24"/>
                <w:szCs w:val="24"/>
              </w:rPr>
            </w:pPr>
            <w:r w:rsidRPr="3E54B548">
              <w:rPr>
                <w:rFonts w:ascii="Century Gothic" w:eastAsia="Century Gothic" w:hAnsi="Century Gothic" w:cs="Century Gothic"/>
                <w:color w:val="0F1115"/>
                <w:sz w:val="24"/>
                <w:szCs w:val="24"/>
              </w:rPr>
              <w:t>FixIt Clare was selected as the project to directly address the persistent inefficiencies that students, faculty, and staff encounter with the existing manual system for reporting maintenance concerns and monitoring school property at St. Clare College of Caloocan.</w:t>
            </w:r>
          </w:p>
          <w:p w14:paraId="7B3AB20F" w14:textId="7D90BE8B" w:rsidR="004E71D6" w:rsidRPr="00463E79" w:rsidRDefault="53F7F30D"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At present, maintenance requests are submitted through verbal communication, handwritten notes, or informal messaging via platforms like Facebook Messenger. While this approach may work occasionally, it frequently results in delays, miscommunication, lost or forgotten requests, and a complete lack of documentation and accountability. For </w:t>
            </w:r>
            <w:r w:rsidRPr="3E54B548">
              <w:rPr>
                <w:rFonts w:ascii="Century Gothic" w:eastAsia="Century Gothic" w:hAnsi="Century Gothic" w:cs="Century Gothic"/>
                <w:color w:val="0F1115"/>
                <w:sz w:val="24"/>
                <w:szCs w:val="24"/>
              </w:rPr>
              <w:lastRenderedPageBreak/>
              <w:t>example, a student reporting a broken air conditioner or a defective projector may never receive an update, and the request may never reach the appropriate maintenance personnel. Similarly, property and inventory items such as academic gowns (togas), projectors, and air conditioners are tracked using paper-based logs or manual lists, making it difficult to determine how many items are available, which ones are under repair, or where specific assets are located. This leads to shortages during graduation seasons, delays in equipment availability for classes, and inefficiencies in resource allocation.</w:t>
            </w:r>
          </w:p>
          <w:p w14:paraId="7DE00C8D" w14:textId="387FECDF" w:rsidR="004E71D6" w:rsidRPr="00463E79" w:rsidRDefault="53F7F30D"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The researchers chose this project because they have personally observed and experienced these challenges during their time as students at St. Clare College. They are motivated to apply their knowledge in web development, database design, and user interface development to create a practical, sustainable, and impactful solution. The project aims to improve service efficiency by providing a single, unified platform where authorized users (class representatives, faculty, and staff) can submit maintenance requests, track progress, and receive updates. At the same time, administrators and maintenance personnel can manage digital inventory records, update request statuses, and generate reports—all within one system.</w:t>
            </w:r>
          </w:p>
          <w:p w14:paraId="6A95BCE9" w14:textId="513FB6A6" w:rsidR="004E71D6" w:rsidRPr="00463E79" w:rsidRDefault="53F7F30D"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Additionally, the project supports the institution's broader efforts to modernize administrative and operational processes </w:t>
            </w:r>
            <w:r w:rsidRPr="3E54B548">
              <w:rPr>
                <w:rFonts w:ascii="Century Gothic" w:eastAsia="Century Gothic" w:hAnsi="Century Gothic" w:cs="Century Gothic"/>
                <w:color w:val="0F1115"/>
                <w:sz w:val="24"/>
                <w:szCs w:val="24"/>
              </w:rPr>
              <w:lastRenderedPageBreak/>
              <w:t>through digital transformation. By replacing manual, error-prone methods with an automated, transparent, and accountable system, FixIt Clare will benefit the entire school community. The researchers are also motivated by the opportunity to complete a capstone project that integrates the core competencies they have developed throughout their Bachelor of Science in Computer Science program, including front-end and back-end development, database management, software testing, and user-centered design.</w:t>
            </w:r>
          </w:p>
          <w:p w14:paraId="5C5453D3" w14:textId="2E4C4301" w:rsidR="004E71D6" w:rsidRPr="00463E79" w:rsidRDefault="004E71D6" w:rsidP="3E54B548">
            <w:pPr>
              <w:spacing w:before="60" w:after="60" w:line="360" w:lineRule="auto"/>
              <w:ind w:right="452" w:firstLine="0"/>
              <w:rPr>
                <w:rFonts w:ascii="Century Gothic" w:eastAsia="Century Gothic" w:hAnsi="Century Gothic" w:cs="Century Gothic"/>
                <w:color w:val="0F0F0F"/>
                <w:sz w:val="24"/>
                <w:szCs w:val="24"/>
              </w:rPr>
            </w:pPr>
          </w:p>
        </w:tc>
      </w:tr>
      <w:tr w:rsidR="00B37C7D" w:rsidRPr="00463E79" w14:paraId="32E36EAD" w14:textId="77777777" w:rsidTr="00F6525E">
        <w:tc>
          <w:tcPr>
            <w:tcW w:w="2675" w:type="dxa"/>
            <w:tcBorders>
              <w:top w:val="single" w:sz="4" w:space="0" w:color="FFFFFF" w:themeColor="background1"/>
              <w:bottom w:val="single" w:sz="4" w:space="0" w:color="FFFFFF" w:themeColor="background1"/>
            </w:tcBorders>
            <w:shd w:val="clear" w:color="auto" w:fill="000000" w:themeFill="text1"/>
            <w:vAlign w:val="center"/>
          </w:tcPr>
          <w:p w14:paraId="45F07C2D" w14:textId="1FC7148F"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Importance of the Study</w:t>
            </w:r>
          </w:p>
        </w:tc>
        <w:tc>
          <w:tcPr>
            <w:tcW w:w="7781" w:type="dxa"/>
            <w:gridSpan w:val="2"/>
          </w:tcPr>
          <w:p w14:paraId="4E5E0A23" w14:textId="200B488B" w:rsidR="00463E79" w:rsidRDefault="00463E79" w:rsidP="3E54B548">
            <w:pPr>
              <w:spacing w:line="360" w:lineRule="auto"/>
              <w:ind w:right="452" w:hanging="720"/>
              <w:jc w:val="both"/>
              <w:rPr>
                <w:rFonts w:ascii="Century Gothic" w:eastAsia="Century Gothic" w:hAnsi="Century Gothic" w:cs="Century Gothic"/>
                <w:sz w:val="24"/>
                <w:szCs w:val="24"/>
              </w:rPr>
            </w:pPr>
          </w:p>
          <w:p w14:paraId="73282C0E" w14:textId="3FE803C1" w:rsidR="00463E79" w:rsidRDefault="4FA78F1B"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The importance of this study lies in its effort to improve the efficiency, accountability, and transparency of maintenance reporting, property management, and inventory tracking at St. Clare College. Through </w:t>
            </w:r>
            <w:r w:rsidRPr="3E54B548">
              <w:rPr>
                <w:rFonts w:ascii="Century Gothic" w:eastAsia="Century Gothic" w:hAnsi="Century Gothic" w:cs="Century Gothic"/>
                <w:b/>
                <w:bCs/>
                <w:color w:val="0F1115"/>
                <w:sz w:val="24"/>
                <w:szCs w:val="24"/>
              </w:rPr>
              <w:t>FixIt Clare</w:t>
            </w:r>
            <w:r w:rsidRPr="3E54B548">
              <w:rPr>
                <w:rFonts w:ascii="Century Gothic" w:eastAsia="Century Gothic" w:hAnsi="Century Gothic" w:cs="Century Gothic"/>
                <w:color w:val="0F1115"/>
                <w:sz w:val="24"/>
                <w:szCs w:val="24"/>
              </w:rPr>
              <w:t>, authorized users such as class representatives, faculty, and staff are given access to submit and monitor maintenance requests and property-related reports. This ensures a more systematic reporting process that reduces duplication, strengthens accountability, and provides administrators with accurate, real-time data. The importance of the study is discussed below according to its beneficiaries.</w:t>
            </w:r>
          </w:p>
          <w:p w14:paraId="533541F1" w14:textId="59E4F50A" w:rsidR="00463E79" w:rsidRDefault="1AA88E07"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This </w:t>
            </w:r>
            <w:r w:rsidRPr="3E54B548">
              <w:rPr>
                <w:rFonts w:ascii="Century Gothic" w:eastAsia="Century Gothic" w:hAnsi="Century Gothic" w:cs="Century Gothic"/>
                <w:b/>
                <w:bCs/>
                <w:color w:val="0F1115"/>
                <w:sz w:val="24"/>
                <w:szCs w:val="24"/>
              </w:rPr>
              <w:t xml:space="preserve">study </w:t>
            </w:r>
            <w:r w:rsidRPr="3E54B548">
              <w:rPr>
                <w:rFonts w:ascii="Century Gothic" w:eastAsia="Century Gothic" w:hAnsi="Century Gothic" w:cs="Century Gothic"/>
                <w:color w:val="0F1115"/>
                <w:sz w:val="24"/>
                <w:szCs w:val="24"/>
              </w:rPr>
              <w:t xml:space="preserve">is important to students because it helps ensure that classrooms and school facilities—such as chairs, projectors, and air conditioners—are repaired and maintained more </w:t>
            </w:r>
            <w:r w:rsidRPr="3E54B548">
              <w:rPr>
                <w:rFonts w:ascii="Century Gothic" w:eastAsia="Century Gothic" w:hAnsi="Century Gothic" w:cs="Century Gothic"/>
                <w:color w:val="0F1115"/>
                <w:sz w:val="24"/>
                <w:szCs w:val="24"/>
              </w:rPr>
              <w:lastRenderedPageBreak/>
              <w:t>quickly, resulting in a safer and more conducive learning environment. Even if ordinary students are not direct users of the system, they benefit from faster resolution of their concerns through their representatives. When facilities are properly maintained, students can focus on their studies without unnecessary distractions caused by broken equipment or uncomfortable learning conditions.</w:t>
            </w:r>
          </w:p>
          <w:p w14:paraId="73ED9387" w14:textId="46E50F8C" w:rsidR="00463E79" w:rsidRDefault="1AA88E07"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For </w:t>
            </w:r>
            <w:r w:rsidRPr="3E54B548">
              <w:rPr>
                <w:rFonts w:ascii="Century Gothic" w:eastAsia="Century Gothic" w:hAnsi="Century Gothic" w:cs="Century Gothic"/>
                <w:b/>
                <w:bCs/>
                <w:color w:val="0F1115"/>
                <w:sz w:val="24"/>
                <w:szCs w:val="24"/>
              </w:rPr>
              <w:t>faculty members</w:t>
            </w:r>
            <w:r w:rsidRPr="3E54B548">
              <w:rPr>
                <w:rFonts w:ascii="Century Gothic" w:eastAsia="Century Gothic" w:hAnsi="Century Gothic" w:cs="Century Gothic"/>
                <w:color w:val="0F1115"/>
                <w:sz w:val="24"/>
                <w:szCs w:val="24"/>
              </w:rPr>
              <w:t>, the system provides well-maintained equipment and reliable resources, allowing them to deliver lessons effectively without unnecessary interruptions caused by faulty facilities. Teachers can rely on the system to report issues and receive timely updates, ensuring that their classrooms are equipped with functioning projectors, air conditioners, and other essential tools. This directly enhances teaching effectiveness and improves the overall quality of instruction.</w:t>
            </w:r>
          </w:p>
          <w:p w14:paraId="480C2C2D" w14:textId="56CE7D71" w:rsidR="00463E79" w:rsidRDefault="1AA88E07"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The study also benefits </w:t>
            </w:r>
            <w:r w:rsidRPr="3E54B548">
              <w:rPr>
                <w:rFonts w:ascii="Century Gothic" w:eastAsia="Century Gothic" w:hAnsi="Century Gothic" w:cs="Century Gothic"/>
                <w:b/>
                <w:bCs/>
                <w:color w:val="0F1115"/>
                <w:sz w:val="24"/>
                <w:szCs w:val="24"/>
              </w:rPr>
              <w:t>maintenance staff and administrators</w:t>
            </w:r>
            <w:r w:rsidRPr="3E54B548">
              <w:rPr>
                <w:rFonts w:ascii="Century Gothic" w:eastAsia="Century Gothic" w:hAnsi="Century Gothic" w:cs="Century Gothic"/>
                <w:color w:val="0F1115"/>
                <w:sz w:val="24"/>
                <w:szCs w:val="24"/>
              </w:rPr>
              <w:t>, as the system provides a centralized platform for receiving, organizing, and updating maintenance and property records. Features such as digital tracking, notifications, and an administrative dashboard reduce the risk of overlooked requests and allow better task prioritization. Maintenance personnel can focus on resolving issues rather than managing paper-based logs, while administrators gain access to real-</w:t>
            </w:r>
            <w:r w:rsidRPr="3E54B548">
              <w:rPr>
                <w:rFonts w:ascii="Century Gothic" w:eastAsia="Century Gothic" w:hAnsi="Century Gothic" w:cs="Century Gothic"/>
                <w:color w:val="0F1115"/>
                <w:sz w:val="24"/>
                <w:szCs w:val="24"/>
              </w:rPr>
              <w:lastRenderedPageBreak/>
              <w:t>time data for informed decision-making and resource allocation.</w:t>
            </w:r>
          </w:p>
          <w:p w14:paraId="10D6528A" w14:textId="09A2CF76" w:rsidR="00463E79" w:rsidRDefault="1AA88E07"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For</w:t>
            </w:r>
            <w:r w:rsidRPr="3E54B548">
              <w:rPr>
                <w:rFonts w:ascii="Century Gothic" w:eastAsia="Century Gothic" w:hAnsi="Century Gothic" w:cs="Century Gothic"/>
                <w:b/>
                <w:bCs/>
                <w:color w:val="0F1115"/>
                <w:sz w:val="24"/>
                <w:szCs w:val="24"/>
              </w:rPr>
              <w:t xml:space="preserve"> St. Clare College</w:t>
            </w:r>
            <w:r w:rsidRPr="3E54B548">
              <w:rPr>
                <w:rFonts w:ascii="Century Gothic" w:eastAsia="Century Gothic" w:hAnsi="Century Gothic" w:cs="Century Gothic"/>
                <w:color w:val="0F1115"/>
                <w:sz w:val="24"/>
                <w:szCs w:val="24"/>
              </w:rPr>
              <w:t>, the system supports modern approaches to school management, fostering a culture of efficiency, transparency, and accountability in maintaining both facilities and resources. The implementation of FixIt Clare demonstrates the institution's commitment to digital transformation and continuous improvement. By adopting a web-based solution tailored to its specific needs, the school enhances its operational effectiveness and strengthens its reputation as a forward-thinking educational institution.</w:t>
            </w:r>
          </w:p>
          <w:p w14:paraId="1313B200" w14:textId="67C9D365" w:rsidR="00463E79" w:rsidRDefault="1AA88E07"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Finally, the study is significant to </w:t>
            </w:r>
            <w:r w:rsidRPr="3E54B548">
              <w:rPr>
                <w:rFonts w:ascii="Century Gothic" w:eastAsia="Century Gothic" w:hAnsi="Century Gothic" w:cs="Century Gothic"/>
                <w:b/>
                <w:bCs/>
                <w:color w:val="0F1115"/>
                <w:sz w:val="24"/>
                <w:szCs w:val="24"/>
              </w:rPr>
              <w:t>future researchers</w:t>
            </w:r>
            <w:r w:rsidRPr="3E54B548">
              <w:rPr>
                <w:rFonts w:ascii="Century Gothic" w:eastAsia="Century Gothic" w:hAnsi="Century Gothic" w:cs="Century Gothic"/>
                <w:color w:val="0F1115"/>
                <w:sz w:val="24"/>
                <w:szCs w:val="24"/>
              </w:rPr>
              <w:t>, as it contributes to the growing body of knowledge on the use of technology in school maintenance and inventory management. The documented design, development, and evaluation processes may serve as a useful reference for further research and innovation in developing web-based solutions for educational institutions. Future researchers may build upon this study by adding new features, applying different methodologies, or adapting the system to other institutional contexts.</w:t>
            </w:r>
          </w:p>
          <w:p w14:paraId="126EA860" w14:textId="07CF393A" w:rsidR="00463E79" w:rsidRDefault="00463E79" w:rsidP="3E54B548">
            <w:pPr>
              <w:spacing w:line="360" w:lineRule="auto"/>
              <w:rPr>
                <w:rFonts w:ascii="Century Gothic" w:eastAsia="Century Gothic" w:hAnsi="Century Gothic" w:cs="Century Gothic"/>
              </w:rPr>
            </w:pPr>
          </w:p>
          <w:p w14:paraId="0A3D999E" w14:textId="4CA8950D" w:rsidR="00463E79" w:rsidRDefault="00463E79" w:rsidP="3E54B548">
            <w:pPr>
              <w:spacing w:line="360" w:lineRule="auto"/>
              <w:ind w:left="0" w:right="452" w:firstLine="0"/>
              <w:rPr>
                <w:rFonts w:ascii="Century Gothic" w:eastAsia="Century Gothic" w:hAnsi="Century Gothic" w:cs="Century Gothic"/>
                <w:sz w:val="24"/>
                <w:szCs w:val="24"/>
              </w:rPr>
            </w:pPr>
          </w:p>
          <w:p w14:paraId="41907EBA" w14:textId="77777777" w:rsidR="00463E79" w:rsidRDefault="00463E79" w:rsidP="3E54B548">
            <w:pPr>
              <w:spacing w:line="360" w:lineRule="auto"/>
              <w:ind w:right="452" w:hanging="720"/>
              <w:jc w:val="both"/>
              <w:rPr>
                <w:rFonts w:ascii="Century Gothic" w:eastAsia="Century Gothic" w:hAnsi="Century Gothic" w:cs="Century Gothic"/>
                <w:sz w:val="24"/>
                <w:szCs w:val="24"/>
              </w:rPr>
            </w:pPr>
          </w:p>
          <w:p w14:paraId="087609DF" w14:textId="77777777" w:rsidR="00463E79" w:rsidRDefault="00463E79" w:rsidP="3E54B548">
            <w:pPr>
              <w:spacing w:line="360" w:lineRule="auto"/>
              <w:ind w:right="452" w:hanging="720"/>
              <w:jc w:val="both"/>
              <w:rPr>
                <w:rFonts w:ascii="Century Gothic" w:eastAsia="Century Gothic" w:hAnsi="Century Gothic" w:cs="Century Gothic"/>
                <w:sz w:val="24"/>
                <w:szCs w:val="24"/>
              </w:rPr>
            </w:pPr>
          </w:p>
          <w:p w14:paraId="548CA6AF" w14:textId="783AF280" w:rsidR="00463E79" w:rsidRPr="00463E79" w:rsidRDefault="00463E79" w:rsidP="3E54B548">
            <w:pPr>
              <w:spacing w:line="360" w:lineRule="auto"/>
              <w:ind w:right="452" w:hanging="720"/>
              <w:jc w:val="both"/>
              <w:rPr>
                <w:rFonts w:ascii="Century Gothic" w:eastAsia="Century Gothic" w:hAnsi="Century Gothic" w:cs="Century Gothic"/>
                <w:sz w:val="24"/>
                <w:szCs w:val="24"/>
              </w:rPr>
            </w:pPr>
          </w:p>
        </w:tc>
      </w:tr>
      <w:tr w:rsidR="00B37C7D" w:rsidRPr="00463E79" w14:paraId="24273E95" w14:textId="77777777" w:rsidTr="00F6525E">
        <w:tc>
          <w:tcPr>
            <w:tcW w:w="2675" w:type="dxa"/>
            <w:tcBorders>
              <w:top w:val="single" w:sz="4" w:space="0" w:color="FFFFFF" w:themeColor="background1"/>
              <w:bottom w:val="single" w:sz="4" w:space="0" w:color="FFFFFF" w:themeColor="background1"/>
            </w:tcBorders>
            <w:shd w:val="clear" w:color="auto" w:fill="000000" w:themeFill="text1"/>
            <w:vAlign w:val="center"/>
          </w:tcPr>
          <w:p w14:paraId="02DA6690" w14:textId="292E7B04"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Target Users/Beneficiary</w:t>
            </w:r>
          </w:p>
        </w:tc>
        <w:tc>
          <w:tcPr>
            <w:tcW w:w="7781" w:type="dxa"/>
            <w:gridSpan w:val="2"/>
          </w:tcPr>
          <w:p w14:paraId="52A3CFB8" w14:textId="77777777" w:rsidR="00FB0597" w:rsidRDefault="00FB0597" w:rsidP="3E54B548">
            <w:pPr>
              <w:pStyle w:val="ListParagraph"/>
              <w:spacing w:line="360" w:lineRule="auto"/>
              <w:ind w:right="452"/>
              <w:rPr>
                <w:rFonts w:ascii="Century Gothic" w:eastAsia="Century Gothic" w:hAnsi="Century Gothic" w:cs="Century Gothic"/>
                <w:sz w:val="24"/>
                <w:szCs w:val="24"/>
              </w:rPr>
            </w:pPr>
          </w:p>
          <w:p w14:paraId="4014A2CB" w14:textId="77777777" w:rsidR="00463E79" w:rsidRDefault="00463E79" w:rsidP="3E54B548">
            <w:pPr>
              <w:pStyle w:val="ListParagraph"/>
              <w:spacing w:line="360" w:lineRule="auto"/>
              <w:ind w:right="452"/>
              <w:rPr>
                <w:rFonts w:ascii="Century Gothic" w:eastAsia="Century Gothic" w:hAnsi="Century Gothic" w:cs="Century Gothic"/>
                <w:sz w:val="24"/>
                <w:szCs w:val="24"/>
              </w:rPr>
            </w:pPr>
          </w:p>
          <w:p w14:paraId="064FF9CC" w14:textId="0BD1F243" w:rsidR="00463E79" w:rsidRDefault="4332FEE4" w:rsidP="3E54B548">
            <w:pPr>
              <w:pStyle w:val="ListParagraph"/>
              <w:numPr>
                <w:ilvl w:val="0"/>
                <w:numId w:val="2"/>
              </w:numPr>
              <w:shd w:val="clear" w:color="auto" w:fill="FFFFFF" w:themeFill="background1"/>
              <w:spacing w:before="240" w:after="240" w:line="360" w:lineRule="auto"/>
              <w:rPr>
                <w:rFonts w:ascii="Century Gothic" w:eastAsia="Century Gothic" w:hAnsi="Century Gothic" w:cs="Century Gothic"/>
                <w:color w:val="0F1115"/>
                <w:sz w:val="24"/>
                <w:szCs w:val="24"/>
              </w:rPr>
            </w:pPr>
            <w:r w:rsidRPr="3E54B548">
              <w:rPr>
                <w:rFonts w:ascii="Century Gothic" w:eastAsia="Century Gothic" w:hAnsi="Century Gothic" w:cs="Century Gothic"/>
                <w:b/>
                <w:bCs/>
                <w:color w:val="0F1115"/>
                <w:sz w:val="24"/>
                <w:szCs w:val="24"/>
              </w:rPr>
              <w:t>Class Representatives</w:t>
            </w:r>
            <w:r w:rsidRPr="3E54B548">
              <w:rPr>
                <w:rFonts w:ascii="Century Gothic" w:eastAsia="Century Gothic" w:hAnsi="Century Gothic" w:cs="Century Gothic"/>
                <w:color w:val="0F1115"/>
                <w:sz w:val="24"/>
                <w:szCs w:val="24"/>
              </w:rPr>
              <w:t xml:space="preserve"> – Students authorized to submit maintenance requests on behalf of their classes. They can fill out online forms, upload photos of problems, track request statuses, and receive automated notifications when updates occur.</w:t>
            </w:r>
          </w:p>
          <w:p w14:paraId="59A6C050" w14:textId="303FE57C" w:rsidR="00463E79" w:rsidRDefault="4332FEE4" w:rsidP="3E54B548">
            <w:pPr>
              <w:pStyle w:val="ListParagraph"/>
              <w:numPr>
                <w:ilvl w:val="0"/>
                <w:numId w:val="2"/>
              </w:numPr>
              <w:shd w:val="clear" w:color="auto" w:fill="FFFFFF" w:themeFill="background1"/>
              <w:spacing w:before="240" w:after="240" w:line="360" w:lineRule="auto"/>
              <w:rPr>
                <w:rFonts w:ascii="Century Gothic" w:eastAsia="Century Gothic" w:hAnsi="Century Gothic" w:cs="Century Gothic"/>
                <w:color w:val="0F1115"/>
                <w:sz w:val="24"/>
                <w:szCs w:val="24"/>
              </w:rPr>
            </w:pPr>
            <w:r w:rsidRPr="3E54B548">
              <w:rPr>
                <w:rFonts w:ascii="Century Gothic" w:eastAsia="Century Gothic" w:hAnsi="Century Gothic" w:cs="Century Gothic"/>
                <w:b/>
                <w:bCs/>
                <w:color w:val="0F1115"/>
                <w:sz w:val="24"/>
                <w:szCs w:val="24"/>
              </w:rPr>
              <w:t>Faculty Members</w:t>
            </w:r>
            <w:r w:rsidRPr="3E54B548">
              <w:rPr>
                <w:rFonts w:ascii="Century Gothic" w:eastAsia="Century Gothic" w:hAnsi="Century Gothic" w:cs="Century Gothic"/>
                <w:color w:val="0F1115"/>
                <w:sz w:val="24"/>
                <w:szCs w:val="24"/>
              </w:rPr>
              <w:t xml:space="preserve"> – Teachers who can submit requests for their assigned classrooms, monitor the progress of their reported issues, and receive confirmation when repairs are completed.</w:t>
            </w:r>
          </w:p>
          <w:p w14:paraId="3E1E1317" w14:textId="7665EEB4" w:rsidR="00463E79" w:rsidRDefault="00463E79" w:rsidP="3E54B548">
            <w:pPr>
              <w:pStyle w:val="ListParagraph"/>
              <w:shd w:val="clear" w:color="auto" w:fill="FFFFFF" w:themeFill="background1"/>
              <w:spacing w:before="240" w:after="240" w:line="360" w:lineRule="auto"/>
              <w:rPr>
                <w:rFonts w:ascii="Century Gothic" w:eastAsia="Century Gothic" w:hAnsi="Century Gothic" w:cs="Century Gothic"/>
                <w:color w:val="0F1115"/>
                <w:sz w:val="24"/>
                <w:szCs w:val="24"/>
              </w:rPr>
            </w:pPr>
          </w:p>
          <w:p w14:paraId="0F800EC3" w14:textId="6D36A1EC" w:rsidR="00463E79" w:rsidRDefault="4332FEE4" w:rsidP="3E54B548">
            <w:pPr>
              <w:pStyle w:val="ListParagraph"/>
              <w:numPr>
                <w:ilvl w:val="0"/>
                <w:numId w:val="2"/>
              </w:numPr>
              <w:shd w:val="clear" w:color="auto" w:fill="FFFFFF" w:themeFill="background1"/>
              <w:spacing w:before="240" w:after="240" w:line="360" w:lineRule="auto"/>
              <w:rPr>
                <w:rFonts w:ascii="Century Gothic" w:eastAsia="Century Gothic" w:hAnsi="Century Gothic" w:cs="Century Gothic"/>
                <w:color w:val="0F1115"/>
                <w:sz w:val="24"/>
                <w:szCs w:val="24"/>
              </w:rPr>
            </w:pPr>
            <w:r w:rsidRPr="3E54B548">
              <w:rPr>
                <w:rFonts w:ascii="Century Gothic" w:eastAsia="Century Gothic" w:hAnsi="Century Gothic" w:cs="Century Gothic"/>
                <w:b/>
                <w:bCs/>
                <w:color w:val="0F1115"/>
                <w:sz w:val="24"/>
                <w:szCs w:val="24"/>
              </w:rPr>
              <w:t>Maintenance Staff</w:t>
            </w:r>
            <w:r w:rsidRPr="3E54B548">
              <w:rPr>
                <w:rFonts w:ascii="Century Gothic" w:eastAsia="Century Gothic" w:hAnsi="Century Gothic" w:cs="Century Gothic"/>
                <w:color w:val="0F1115"/>
                <w:sz w:val="24"/>
                <w:szCs w:val="24"/>
              </w:rPr>
              <w:t xml:space="preserve"> – Personnel responsible for receiving, prioritizing, assigning, and resolving maintenance requests. They can update request statuses, add resolution notes, and close tickets upon completion.</w:t>
            </w:r>
          </w:p>
          <w:p w14:paraId="1E73D6E3" w14:textId="4A5C2CD8" w:rsidR="00463E79" w:rsidRDefault="00463E79" w:rsidP="3E54B548">
            <w:pPr>
              <w:pStyle w:val="ListParagraph"/>
              <w:shd w:val="clear" w:color="auto" w:fill="FFFFFF" w:themeFill="background1"/>
              <w:spacing w:before="240" w:after="240" w:line="360" w:lineRule="auto"/>
              <w:rPr>
                <w:rFonts w:ascii="Century Gothic" w:eastAsia="Century Gothic" w:hAnsi="Century Gothic" w:cs="Century Gothic"/>
                <w:color w:val="0F1115"/>
                <w:sz w:val="24"/>
                <w:szCs w:val="24"/>
              </w:rPr>
            </w:pPr>
          </w:p>
          <w:p w14:paraId="2EF623E3" w14:textId="43C0FD86" w:rsidR="00463E79" w:rsidRDefault="4332FEE4" w:rsidP="3E54B548">
            <w:pPr>
              <w:pStyle w:val="ListParagraph"/>
              <w:numPr>
                <w:ilvl w:val="0"/>
                <w:numId w:val="2"/>
              </w:numPr>
              <w:shd w:val="clear" w:color="auto" w:fill="FFFFFF" w:themeFill="background1"/>
              <w:spacing w:before="240" w:after="240" w:line="360" w:lineRule="auto"/>
              <w:rPr>
                <w:rFonts w:ascii="Century Gothic" w:eastAsia="Century Gothic" w:hAnsi="Century Gothic" w:cs="Century Gothic"/>
                <w:color w:val="0F1115"/>
                <w:sz w:val="24"/>
                <w:szCs w:val="24"/>
              </w:rPr>
            </w:pPr>
            <w:r w:rsidRPr="3E54B548">
              <w:rPr>
                <w:rFonts w:ascii="Century Gothic" w:eastAsia="Century Gothic" w:hAnsi="Century Gothic" w:cs="Century Gothic"/>
                <w:b/>
                <w:bCs/>
                <w:color w:val="0F1115"/>
                <w:sz w:val="24"/>
                <w:szCs w:val="24"/>
              </w:rPr>
              <w:t>Administrators</w:t>
            </w:r>
            <w:r w:rsidRPr="3E54B548">
              <w:rPr>
                <w:rFonts w:ascii="Century Gothic" w:eastAsia="Century Gothic" w:hAnsi="Century Gothic" w:cs="Century Gothic"/>
                <w:color w:val="0F1115"/>
                <w:sz w:val="24"/>
                <w:szCs w:val="24"/>
              </w:rPr>
              <w:t xml:space="preserve"> – School officials who oversee the entire system. They can manage user accounts, view real-time dashboards, generate reports on maintenance trends and inventory status, and make strategic decisions based on system data.</w:t>
            </w:r>
          </w:p>
          <w:p w14:paraId="1FD614EE" w14:textId="77777777" w:rsidR="00463E79" w:rsidRDefault="00463E79" w:rsidP="3E54B548">
            <w:pPr>
              <w:pStyle w:val="ListParagraph"/>
              <w:spacing w:line="360" w:lineRule="auto"/>
              <w:ind w:right="452"/>
              <w:rPr>
                <w:rFonts w:ascii="Century Gothic" w:eastAsia="Century Gothic" w:hAnsi="Century Gothic" w:cs="Century Gothic"/>
                <w:sz w:val="24"/>
                <w:szCs w:val="24"/>
              </w:rPr>
            </w:pPr>
          </w:p>
          <w:p w14:paraId="526BE200" w14:textId="66B53536" w:rsidR="00463E79" w:rsidRDefault="57EEA693" w:rsidP="3E54B548">
            <w:pPr>
              <w:pStyle w:val="ListParagraph"/>
              <w:numPr>
                <w:ilvl w:val="0"/>
                <w:numId w:val="2"/>
              </w:numPr>
              <w:shd w:val="clear" w:color="auto" w:fill="FFFFFF" w:themeFill="background1"/>
              <w:spacing w:before="240" w:after="240" w:line="360" w:lineRule="auto"/>
              <w:rPr>
                <w:rFonts w:ascii="Century Gothic" w:eastAsia="Century Gothic" w:hAnsi="Century Gothic" w:cs="Century Gothic"/>
                <w:color w:val="0F1115"/>
                <w:sz w:val="24"/>
                <w:szCs w:val="24"/>
              </w:rPr>
            </w:pPr>
            <w:r w:rsidRPr="3E54B548">
              <w:rPr>
                <w:rFonts w:ascii="Century Gothic" w:eastAsia="Century Gothic" w:hAnsi="Century Gothic" w:cs="Century Gothic"/>
                <w:b/>
                <w:bCs/>
                <w:color w:val="0F1115"/>
                <w:sz w:val="24"/>
                <w:szCs w:val="24"/>
              </w:rPr>
              <w:t>Future Researchers</w:t>
            </w:r>
            <w:r w:rsidRPr="3E54B548">
              <w:rPr>
                <w:rFonts w:ascii="Century Gothic" w:eastAsia="Century Gothic" w:hAnsi="Century Gothic" w:cs="Century Gothic"/>
                <w:color w:val="0F1115"/>
                <w:sz w:val="24"/>
                <w:szCs w:val="24"/>
              </w:rPr>
              <w:t xml:space="preserve"> – Researchers and CS students benefit from the documented methodology, findings, and recommendations, which can serve as a reference for </w:t>
            </w:r>
            <w:r w:rsidRPr="3E54B548">
              <w:rPr>
                <w:rFonts w:ascii="Century Gothic" w:eastAsia="Century Gothic" w:hAnsi="Century Gothic" w:cs="Century Gothic"/>
                <w:color w:val="0F1115"/>
                <w:sz w:val="24"/>
                <w:szCs w:val="24"/>
              </w:rPr>
              <w:lastRenderedPageBreak/>
              <w:t>similar studies or system developments in other educational institutions.</w:t>
            </w:r>
          </w:p>
          <w:p w14:paraId="240527DC" w14:textId="195D3F60" w:rsidR="00463E79" w:rsidRDefault="00463E79" w:rsidP="3E54B548">
            <w:pPr>
              <w:pStyle w:val="ListParagraph"/>
              <w:spacing w:line="360" w:lineRule="auto"/>
              <w:ind w:right="452"/>
              <w:rPr>
                <w:rFonts w:ascii="Century Gothic" w:eastAsia="Century Gothic" w:hAnsi="Century Gothic" w:cs="Century Gothic"/>
                <w:sz w:val="24"/>
                <w:szCs w:val="24"/>
              </w:rPr>
            </w:pPr>
          </w:p>
          <w:p w14:paraId="205BE18E" w14:textId="77777777" w:rsidR="00463E79" w:rsidRDefault="00463E79" w:rsidP="3E54B548">
            <w:pPr>
              <w:pStyle w:val="ListParagraph"/>
              <w:spacing w:line="360" w:lineRule="auto"/>
              <w:ind w:right="452"/>
              <w:rPr>
                <w:rFonts w:ascii="Century Gothic" w:eastAsia="Century Gothic" w:hAnsi="Century Gothic" w:cs="Century Gothic"/>
                <w:sz w:val="24"/>
                <w:szCs w:val="24"/>
              </w:rPr>
            </w:pPr>
          </w:p>
          <w:p w14:paraId="0F9D648D" w14:textId="1C952291" w:rsidR="00463E79" w:rsidRPr="00463E79" w:rsidRDefault="00463E79" w:rsidP="3E54B548">
            <w:pPr>
              <w:pStyle w:val="ListParagraph"/>
              <w:spacing w:line="360" w:lineRule="auto"/>
              <w:ind w:right="452"/>
              <w:rPr>
                <w:rFonts w:ascii="Century Gothic" w:eastAsia="Century Gothic" w:hAnsi="Century Gothic" w:cs="Century Gothic"/>
                <w:sz w:val="24"/>
                <w:szCs w:val="24"/>
              </w:rPr>
            </w:pPr>
          </w:p>
        </w:tc>
      </w:tr>
      <w:tr w:rsidR="00B37C7D" w:rsidRPr="00463E79" w14:paraId="218663D5" w14:textId="77777777" w:rsidTr="00F6525E">
        <w:tc>
          <w:tcPr>
            <w:tcW w:w="2675" w:type="dxa"/>
            <w:tcBorders>
              <w:top w:val="single" w:sz="4" w:space="0" w:color="FFFFFF" w:themeColor="background1"/>
            </w:tcBorders>
            <w:shd w:val="clear" w:color="auto" w:fill="000000" w:themeFill="text1"/>
            <w:vAlign w:val="center"/>
          </w:tcPr>
          <w:p w14:paraId="49EFE8CA" w14:textId="5475214E"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Similarity with any Previous Study/Project</w:t>
            </w:r>
          </w:p>
        </w:tc>
        <w:tc>
          <w:tcPr>
            <w:tcW w:w="7781" w:type="dxa"/>
            <w:gridSpan w:val="2"/>
          </w:tcPr>
          <w:p w14:paraId="1047CC5E" w14:textId="29219C0F" w:rsidR="00463E79" w:rsidRDefault="00463E79" w:rsidP="3E54B548">
            <w:pPr>
              <w:spacing w:line="360" w:lineRule="auto"/>
              <w:ind w:left="0" w:right="452" w:firstLine="0"/>
              <w:rPr>
                <w:rFonts w:ascii="Century Gothic" w:eastAsia="Century Gothic" w:hAnsi="Century Gothic" w:cs="Century Gothic"/>
                <w:i/>
                <w:iCs/>
                <w:sz w:val="24"/>
                <w:szCs w:val="24"/>
              </w:rPr>
            </w:pPr>
          </w:p>
          <w:p w14:paraId="2000B76F" w14:textId="77777777" w:rsidR="00463E79" w:rsidRDefault="00463E79" w:rsidP="3E54B548">
            <w:pPr>
              <w:spacing w:line="360" w:lineRule="auto"/>
              <w:ind w:right="452" w:firstLine="27"/>
              <w:rPr>
                <w:rFonts w:ascii="Century Gothic" w:eastAsia="Century Gothic" w:hAnsi="Century Gothic" w:cs="Century Gothic"/>
                <w:sz w:val="24"/>
                <w:szCs w:val="24"/>
              </w:rPr>
            </w:pPr>
          </w:p>
          <w:p w14:paraId="1550FD38" w14:textId="2281EE73" w:rsidR="00463E79" w:rsidRDefault="5CE596E1" w:rsidP="3E54B548">
            <w:pPr>
              <w:shd w:val="clear" w:color="auto" w:fill="FFFFFF" w:themeFill="background1"/>
              <w:spacing w:before="240" w:after="240" w:line="360" w:lineRule="auto"/>
              <w:ind w:left="360" w:firstLine="0"/>
              <w:rPr>
                <w:rFonts w:ascii="Century Gothic" w:eastAsia="Century Gothic" w:hAnsi="Century Gothic" w:cs="Century Gothic"/>
                <w:b/>
                <w:bCs/>
                <w:color w:val="0F1115"/>
                <w:sz w:val="24"/>
                <w:szCs w:val="24"/>
              </w:rPr>
            </w:pPr>
            <w:r w:rsidRPr="3E54B548">
              <w:rPr>
                <w:rFonts w:ascii="Century Gothic" w:eastAsia="Century Gothic" w:hAnsi="Century Gothic" w:cs="Century Gothic"/>
                <w:b/>
                <w:bCs/>
                <w:color w:val="0F1115"/>
                <w:sz w:val="24"/>
                <w:szCs w:val="24"/>
              </w:rPr>
              <w:t>1</w:t>
            </w:r>
            <w:r w:rsidR="19A4E7F0" w:rsidRPr="3E54B548">
              <w:rPr>
                <w:rFonts w:ascii="Century Gothic" w:eastAsia="Century Gothic" w:hAnsi="Century Gothic" w:cs="Century Gothic"/>
                <w:b/>
                <w:bCs/>
                <w:color w:val="0F1115"/>
                <w:sz w:val="24"/>
                <w:szCs w:val="24"/>
              </w:rPr>
              <w:t>. Accad, N. M. J. R., et al. (2023) – Integrated Inventory Management and Asset Tracking System with User-Centric</w:t>
            </w:r>
            <w:r w:rsidR="4DD6AC35" w:rsidRPr="3E54B548">
              <w:rPr>
                <w:rFonts w:ascii="Century Gothic" w:eastAsia="Century Gothic" w:hAnsi="Century Gothic" w:cs="Century Gothic"/>
                <w:b/>
                <w:bCs/>
                <w:color w:val="0F1115"/>
                <w:sz w:val="24"/>
                <w:szCs w:val="24"/>
              </w:rPr>
              <w:t xml:space="preserve"> </w:t>
            </w:r>
            <w:r w:rsidR="19A4E7F0" w:rsidRPr="3E54B548">
              <w:rPr>
                <w:rFonts w:ascii="Century Gothic" w:eastAsia="Century Gothic" w:hAnsi="Century Gothic" w:cs="Century Gothic"/>
                <w:b/>
                <w:bCs/>
                <w:color w:val="0F1115"/>
                <w:sz w:val="24"/>
                <w:szCs w:val="24"/>
              </w:rPr>
              <w:t>Computer Kiosk Interface</w:t>
            </w:r>
          </w:p>
          <w:p w14:paraId="465DA99E" w14:textId="66FC5015" w:rsidR="00463E79" w:rsidRDefault="19A4E7F0"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 xml:space="preserve">Accad and colleagues developed an integrated inventory management and asset tracking system that automates manual tasks, enabling efficient management of items, equipment, purchase orders, and reports. The system was evaluated using the Modified Waterfall Model and ISO 9126-1 Model, receiving high mean scores from end-users and IT experts. FixIt Clare shares the goal of automating manual inventory processes and centralizing asset records. However, Accad's system focused on a computer kiosk interface and did not include maintenance request submission and tracking. FixIt Clare combines both functionalities, recognizing that school property management is most effective when maintenance requests are linked directly to asset records. For example, when a projector is reported as defective, the </w:t>
            </w:r>
            <w:r w:rsidRPr="3E54B548">
              <w:rPr>
                <w:rFonts w:ascii="Century Gothic" w:eastAsia="Century Gothic" w:hAnsi="Century Gothic" w:cs="Century Gothic"/>
                <w:color w:val="0F1115"/>
                <w:sz w:val="24"/>
                <w:szCs w:val="24"/>
              </w:rPr>
              <w:lastRenderedPageBreak/>
              <w:t>system can automatically update the inventory record to show that the unit is under repair.</w:t>
            </w:r>
          </w:p>
          <w:p w14:paraId="04F3ACBE" w14:textId="7927E639" w:rsidR="00463E79" w:rsidRDefault="00463E79" w:rsidP="3E54B548">
            <w:pPr>
              <w:spacing w:line="360" w:lineRule="auto"/>
              <w:rPr>
                <w:rFonts w:ascii="Century Gothic" w:eastAsia="Century Gothic" w:hAnsi="Century Gothic" w:cs="Century Gothic"/>
              </w:rPr>
            </w:pPr>
          </w:p>
          <w:p w14:paraId="6B3102BC" w14:textId="568091DD" w:rsidR="00463E79" w:rsidRDefault="49CA206B" w:rsidP="3E54B548">
            <w:pPr>
              <w:shd w:val="clear" w:color="auto" w:fill="FFFFFF" w:themeFill="background1"/>
              <w:spacing w:before="240" w:after="240" w:line="360" w:lineRule="auto"/>
              <w:ind w:left="360" w:firstLine="0"/>
              <w:rPr>
                <w:rFonts w:ascii="Century Gothic" w:eastAsia="Century Gothic" w:hAnsi="Century Gothic" w:cs="Century Gothic"/>
                <w:b/>
                <w:bCs/>
                <w:color w:val="0F1115"/>
                <w:sz w:val="24"/>
                <w:szCs w:val="24"/>
              </w:rPr>
            </w:pPr>
            <w:r w:rsidRPr="3E54B548">
              <w:rPr>
                <w:rFonts w:ascii="Century Gothic" w:eastAsia="Century Gothic" w:hAnsi="Century Gothic" w:cs="Century Gothic"/>
                <w:b/>
                <w:bCs/>
                <w:color w:val="0F1115"/>
                <w:sz w:val="24"/>
                <w:szCs w:val="24"/>
              </w:rPr>
              <w:t>2</w:t>
            </w:r>
            <w:r w:rsidR="19A4E7F0" w:rsidRPr="3E54B548">
              <w:rPr>
                <w:rFonts w:ascii="Century Gothic" w:eastAsia="Century Gothic" w:hAnsi="Century Gothic" w:cs="Century Gothic"/>
                <w:b/>
                <w:bCs/>
                <w:color w:val="0F1115"/>
                <w:sz w:val="24"/>
                <w:szCs w:val="24"/>
              </w:rPr>
              <w:t>. Soh, B. Y. (2024) – Teaching Lab Asset Inventory Management System at Nanyang Technological University</w:t>
            </w:r>
          </w:p>
          <w:p w14:paraId="0E2A64D3" w14:textId="794D2E81" w:rsidR="00463E79" w:rsidRDefault="19A4E7F0"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t>Soh developed a web-based asset inventory management system for laboratory equipment at Nanyang Technological University, using the RedwoodJS framework. The system streamlined the management and tracking of laboratory equipment, addressing inventory tracking accuracy and equipment loans to students. While highly relevant, Soh's system focused specifically on laboratory assets in a university setting and did not include maintenance request tracking. FixIt Clare adopts similar web-based inventory management principles but applies them to a broader range of assets (togas, projectors, air conditioners, chairs, lighting, etc.) and integrates them with a complete maintenance request and tracking workflow tailored to St. Clare College's specific needs.</w:t>
            </w:r>
          </w:p>
          <w:p w14:paraId="3470422E" w14:textId="22CCC950" w:rsidR="00463E79" w:rsidRDefault="00463E79" w:rsidP="3E54B548">
            <w:pPr>
              <w:spacing w:line="360" w:lineRule="auto"/>
              <w:rPr>
                <w:rFonts w:ascii="Century Gothic" w:eastAsia="Century Gothic" w:hAnsi="Century Gothic" w:cs="Century Gothic"/>
              </w:rPr>
            </w:pPr>
          </w:p>
          <w:p w14:paraId="0437EB96" w14:textId="216B389F" w:rsidR="00463E79" w:rsidRDefault="1AAFCD83" w:rsidP="3E54B548">
            <w:pPr>
              <w:shd w:val="clear" w:color="auto" w:fill="FFFFFF" w:themeFill="background1"/>
              <w:spacing w:before="240" w:after="240" w:line="360" w:lineRule="auto"/>
              <w:ind w:left="360" w:firstLine="0"/>
              <w:rPr>
                <w:rFonts w:ascii="Century Gothic" w:eastAsia="Century Gothic" w:hAnsi="Century Gothic" w:cs="Century Gothic"/>
                <w:b/>
                <w:bCs/>
                <w:color w:val="0F1115"/>
                <w:sz w:val="24"/>
                <w:szCs w:val="24"/>
              </w:rPr>
            </w:pPr>
            <w:r w:rsidRPr="3E54B548">
              <w:rPr>
                <w:rFonts w:ascii="Century Gothic" w:eastAsia="Century Gothic" w:hAnsi="Century Gothic" w:cs="Century Gothic"/>
                <w:b/>
                <w:bCs/>
                <w:color w:val="0F1115"/>
                <w:sz w:val="24"/>
                <w:szCs w:val="24"/>
              </w:rPr>
              <w:t>3</w:t>
            </w:r>
            <w:r w:rsidR="19A4E7F0" w:rsidRPr="3E54B548">
              <w:rPr>
                <w:rFonts w:ascii="Century Gothic" w:eastAsia="Century Gothic" w:hAnsi="Century Gothic" w:cs="Century Gothic"/>
                <w:b/>
                <w:bCs/>
                <w:color w:val="0F1115"/>
                <w:sz w:val="24"/>
                <w:szCs w:val="24"/>
              </w:rPr>
              <w:t>. Bautista, R. G., Jr., &amp; Dela Cruz, M. A. (2022) – Inventory Management and Monitoring System using Progressive Web Application Frameworks</w:t>
            </w:r>
          </w:p>
          <w:p w14:paraId="33ACF732" w14:textId="2D678440" w:rsidR="00463E79" w:rsidRDefault="19A4E7F0" w:rsidP="3E54B548">
            <w:pPr>
              <w:shd w:val="clear" w:color="auto" w:fill="FFFFFF" w:themeFill="background1"/>
              <w:spacing w:before="240" w:after="240" w:line="360" w:lineRule="auto"/>
              <w:ind w:left="360" w:firstLine="0"/>
              <w:rPr>
                <w:rFonts w:ascii="Century Gothic" w:eastAsia="Century Gothic" w:hAnsi="Century Gothic" w:cs="Century Gothic"/>
                <w:color w:val="0F1115"/>
                <w:sz w:val="24"/>
                <w:szCs w:val="24"/>
              </w:rPr>
            </w:pPr>
            <w:r w:rsidRPr="3E54B548">
              <w:rPr>
                <w:rFonts w:ascii="Century Gothic" w:eastAsia="Century Gothic" w:hAnsi="Century Gothic" w:cs="Century Gothic"/>
                <w:color w:val="0F1115"/>
                <w:sz w:val="24"/>
                <w:szCs w:val="24"/>
              </w:rPr>
              <w:lastRenderedPageBreak/>
              <w:t>Bautista and Dela Cruz developed an inventory management system using Progressive Web Application (PWA) frameworks, making it accessible anytime, anywhere with an internet connection. The system featured logical tools for evaluating ideal inventory levels, automatically computing reorder points, and highlighting potential stock-outs. The study received very high ratings across ISO quality dimensions. FixIt Clare adopts similar inventory monitoring features, including digital records, quantity tracking, and condition monitoring. However, Bautista and Dela Cruz's system focused entirely on inventory management without any maintenance request functionality. FixIt Clare uniquely integrates maintenance request submission and tracking with inventory management, addressing the reality that school assets require both inventory control and ongoing maintenance.</w:t>
            </w:r>
          </w:p>
          <w:p w14:paraId="6A5AEC2F" w14:textId="20429701" w:rsidR="00463E79" w:rsidRDefault="00463E79" w:rsidP="3E54B548">
            <w:pPr>
              <w:spacing w:line="360" w:lineRule="auto"/>
              <w:ind w:right="452" w:firstLine="27"/>
              <w:rPr>
                <w:rFonts w:ascii="Century Gothic" w:eastAsia="Century Gothic" w:hAnsi="Century Gothic" w:cs="Century Gothic"/>
                <w:sz w:val="24"/>
                <w:szCs w:val="24"/>
              </w:rPr>
            </w:pPr>
          </w:p>
          <w:p w14:paraId="1F506F99" w14:textId="77777777" w:rsidR="00463E79" w:rsidRDefault="00463E79" w:rsidP="3E54B548">
            <w:pPr>
              <w:spacing w:line="360" w:lineRule="auto"/>
              <w:ind w:right="452" w:firstLine="27"/>
              <w:rPr>
                <w:rFonts w:ascii="Century Gothic" w:eastAsia="Century Gothic" w:hAnsi="Century Gothic" w:cs="Century Gothic"/>
                <w:sz w:val="24"/>
                <w:szCs w:val="24"/>
              </w:rPr>
            </w:pPr>
          </w:p>
          <w:p w14:paraId="0D33F044" w14:textId="77777777" w:rsidR="00463E79" w:rsidRDefault="00463E79" w:rsidP="3E54B548">
            <w:pPr>
              <w:spacing w:line="360" w:lineRule="auto"/>
              <w:ind w:right="452" w:firstLine="27"/>
              <w:rPr>
                <w:rFonts w:ascii="Century Gothic" w:eastAsia="Century Gothic" w:hAnsi="Century Gothic" w:cs="Century Gothic"/>
                <w:sz w:val="24"/>
                <w:szCs w:val="24"/>
              </w:rPr>
            </w:pPr>
          </w:p>
          <w:p w14:paraId="13C256BE" w14:textId="6BD60969" w:rsidR="00463E79" w:rsidRPr="00463E79" w:rsidRDefault="00463E79" w:rsidP="3E54B548">
            <w:pPr>
              <w:spacing w:line="360" w:lineRule="auto"/>
              <w:ind w:right="452" w:firstLine="27"/>
              <w:rPr>
                <w:rFonts w:ascii="Century Gothic" w:eastAsia="Century Gothic" w:hAnsi="Century Gothic" w:cs="Century Gothic"/>
                <w:sz w:val="24"/>
                <w:szCs w:val="24"/>
              </w:rPr>
            </w:pPr>
          </w:p>
        </w:tc>
      </w:tr>
    </w:tbl>
    <w:p w14:paraId="54754AD5" w14:textId="77777777" w:rsidR="004F5A1A" w:rsidRPr="00DD41E1" w:rsidRDefault="004F5A1A" w:rsidP="00CE009C">
      <w:pPr>
        <w:spacing w:line="360" w:lineRule="auto"/>
        <w:ind w:left="0" w:right="452" w:firstLine="0"/>
        <w:rPr>
          <w:rFonts w:ascii="Century Gothic" w:hAnsi="Century Gothic" w:cs="Arial"/>
          <w:sz w:val="8"/>
          <w:szCs w:val="24"/>
        </w:rPr>
      </w:pPr>
    </w:p>
    <w:tbl>
      <w:tblPr>
        <w:tblStyle w:val="TableGrid"/>
        <w:tblW w:w="10456" w:type="dxa"/>
        <w:tblLook w:val="04A0" w:firstRow="1" w:lastRow="0" w:firstColumn="1" w:lastColumn="0" w:noHBand="0" w:noVBand="1"/>
      </w:tblPr>
      <w:tblGrid>
        <w:gridCol w:w="3256"/>
        <w:gridCol w:w="4536"/>
        <w:gridCol w:w="2664"/>
      </w:tblGrid>
      <w:tr w:rsidR="00463E79" w:rsidRPr="00463E79" w14:paraId="58123EDD" w14:textId="53283801" w:rsidTr="003B19C6">
        <w:trPr>
          <w:trHeight w:val="369"/>
        </w:trPr>
        <w:tc>
          <w:tcPr>
            <w:tcW w:w="3256" w:type="dxa"/>
            <w:tcBorders>
              <w:right w:val="single" w:sz="4" w:space="0" w:color="FFFFFF"/>
            </w:tcBorders>
            <w:shd w:val="clear" w:color="auto" w:fill="000000" w:themeFill="text1"/>
            <w:vAlign w:val="center"/>
          </w:tcPr>
          <w:p w14:paraId="32C4A100" w14:textId="258C81D4" w:rsidR="00463E79" w:rsidRPr="00DD41E1" w:rsidRDefault="00463E79" w:rsidP="00463E79">
            <w:pPr>
              <w:pStyle w:val="NoSpacing"/>
              <w:ind w:left="360" w:firstLine="0"/>
              <w:jc w:val="center"/>
              <w:rPr>
                <w:rFonts w:ascii="Century Gothic" w:hAnsi="Century Gothic"/>
                <w:b/>
                <w:sz w:val="24"/>
              </w:rPr>
            </w:pPr>
            <w:r w:rsidRPr="00DD41E1">
              <w:rPr>
                <w:rFonts w:ascii="Century Gothic" w:hAnsi="Century Gothic"/>
                <w:b/>
                <w:sz w:val="24"/>
              </w:rPr>
              <w:t>Recommending Approval</w:t>
            </w:r>
          </w:p>
        </w:tc>
        <w:tc>
          <w:tcPr>
            <w:tcW w:w="4536" w:type="dxa"/>
            <w:tcBorders>
              <w:left w:val="single" w:sz="4" w:space="0" w:color="FFFFFF"/>
              <w:right w:val="single" w:sz="4" w:space="0" w:color="FFFFFF"/>
            </w:tcBorders>
            <w:shd w:val="clear" w:color="auto" w:fill="000000" w:themeFill="text1"/>
            <w:vAlign w:val="center"/>
          </w:tcPr>
          <w:p w14:paraId="3C614BC0" w14:textId="7CA154EB"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Name &amp; Signature</w:t>
            </w:r>
          </w:p>
        </w:tc>
        <w:tc>
          <w:tcPr>
            <w:tcW w:w="2664" w:type="dxa"/>
            <w:tcBorders>
              <w:left w:val="single" w:sz="4" w:space="0" w:color="FFFFFF"/>
              <w:right w:val="single" w:sz="4" w:space="0" w:color="FFFFFF"/>
            </w:tcBorders>
            <w:shd w:val="clear" w:color="auto" w:fill="000000" w:themeFill="text1"/>
            <w:vAlign w:val="center"/>
          </w:tcPr>
          <w:p w14:paraId="48F95E7F" w14:textId="0309B4E4"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Approved by</w:t>
            </w:r>
          </w:p>
        </w:tc>
      </w:tr>
      <w:tr w:rsidR="00463E79" w:rsidRPr="00463E79" w14:paraId="61E786F3" w14:textId="21AB09B4" w:rsidTr="00DD41E1">
        <w:trPr>
          <w:trHeight w:val="350"/>
        </w:trPr>
        <w:tc>
          <w:tcPr>
            <w:tcW w:w="3256" w:type="dxa"/>
            <w:vAlign w:val="center"/>
          </w:tcPr>
          <w:p w14:paraId="4F0287DD" w14:textId="02CB6694" w:rsidR="00463E79" w:rsidRPr="00463E79" w:rsidRDefault="00463E79" w:rsidP="00DD41E1">
            <w:pPr>
              <w:spacing w:before="60" w:line="360" w:lineRule="auto"/>
              <w:ind w:left="0" w:right="452" w:firstLine="0"/>
              <w:rPr>
                <w:rFonts w:ascii="Century Gothic" w:hAnsi="Century Gothic" w:cs="Arial"/>
                <w:sz w:val="24"/>
                <w:szCs w:val="24"/>
              </w:rPr>
            </w:pPr>
            <w:r>
              <w:rPr>
                <w:rFonts w:ascii="Century Gothic" w:hAnsi="Century Gothic" w:cs="Arial"/>
                <w:sz w:val="24"/>
                <w:szCs w:val="24"/>
              </w:rPr>
              <w:t>Thesis</w:t>
            </w:r>
            <w:r w:rsidRPr="00463E79">
              <w:rPr>
                <w:rFonts w:ascii="Century Gothic" w:hAnsi="Century Gothic" w:cs="Arial"/>
                <w:sz w:val="24"/>
                <w:szCs w:val="24"/>
              </w:rPr>
              <w:t xml:space="preserve"> Adviser</w:t>
            </w:r>
          </w:p>
        </w:tc>
        <w:tc>
          <w:tcPr>
            <w:tcW w:w="4536" w:type="dxa"/>
            <w:vAlign w:val="center"/>
          </w:tcPr>
          <w:p w14:paraId="2F23127C" w14:textId="1B1C9976"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val="restart"/>
          </w:tcPr>
          <w:p w14:paraId="399FF085"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ED7035A" w14:textId="47DAE5A6" w:rsidTr="00DD41E1">
        <w:trPr>
          <w:trHeight w:val="465"/>
        </w:trPr>
        <w:tc>
          <w:tcPr>
            <w:tcW w:w="3256" w:type="dxa"/>
            <w:vAlign w:val="center"/>
          </w:tcPr>
          <w:p w14:paraId="0A30F112"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Technical Adviser</w:t>
            </w:r>
          </w:p>
        </w:tc>
        <w:tc>
          <w:tcPr>
            <w:tcW w:w="4536" w:type="dxa"/>
            <w:vAlign w:val="center"/>
          </w:tcPr>
          <w:p w14:paraId="129CFC62" w14:textId="033CAE23"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tcPr>
          <w:p w14:paraId="33A8E826"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CCFD706" w14:textId="71DEC149" w:rsidTr="00DD41E1">
        <w:trPr>
          <w:trHeight w:val="465"/>
        </w:trPr>
        <w:tc>
          <w:tcPr>
            <w:tcW w:w="3256" w:type="dxa"/>
            <w:vAlign w:val="center"/>
          </w:tcPr>
          <w:p w14:paraId="69A84406"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Research Coordinator</w:t>
            </w:r>
          </w:p>
        </w:tc>
        <w:tc>
          <w:tcPr>
            <w:tcW w:w="4536" w:type="dxa"/>
            <w:vAlign w:val="center"/>
          </w:tcPr>
          <w:p w14:paraId="77467A16" w14:textId="4881E821"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Reymart</w:t>
            </w:r>
            <w:proofErr w:type="spellEnd"/>
            <w:r w:rsidRPr="00DD41E1">
              <w:rPr>
                <w:rFonts w:ascii="Century Gothic" w:hAnsi="Century Gothic" w:cs="Arial"/>
                <w:b/>
                <w:sz w:val="24"/>
                <w:szCs w:val="24"/>
              </w:rPr>
              <w:t xml:space="preserve"> C. Ortega</w:t>
            </w:r>
          </w:p>
        </w:tc>
        <w:tc>
          <w:tcPr>
            <w:tcW w:w="2664" w:type="dxa"/>
            <w:vMerge/>
          </w:tcPr>
          <w:p w14:paraId="09A9F24D" w14:textId="77777777" w:rsidR="00463E79" w:rsidRPr="00463E79" w:rsidRDefault="00463E79" w:rsidP="00CE009C">
            <w:pPr>
              <w:spacing w:line="360" w:lineRule="auto"/>
              <w:ind w:left="0" w:right="452" w:firstLine="0"/>
              <w:rPr>
                <w:rFonts w:ascii="Century Gothic" w:hAnsi="Century Gothic" w:cs="Arial"/>
                <w:sz w:val="24"/>
                <w:szCs w:val="24"/>
              </w:rPr>
            </w:pPr>
          </w:p>
        </w:tc>
      </w:tr>
    </w:tbl>
    <w:p w14:paraId="3861367F" w14:textId="77777777" w:rsidR="00A14D80" w:rsidRPr="00463E79" w:rsidRDefault="00A14D80" w:rsidP="00EF597D">
      <w:pPr>
        <w:pBdr>
          <w:bottom w:val="single" w:sz="4" w:space="1" w:color="FFFFFF"/>
        </w:pBdr>
        <w:spacing w:line="360" w:lineRule="auto"/>
        <w:ind w:left="0" w:right="452" w:firstLine="0"/>
        <w:rPr>
          <w:rFonts w:ascii="Century Gothic" w:hAnsi="Century Gothic" w:cs="Arial"/>
          <w:sz w:val="24"/>
          <w:szCs w:val="24"/>
        </w:rPr>
      </w:pPr>
    </w:p>
    <w:sectPr w:rsidR="00A14D80" w:rsidRPr="00463E79" w:rsidSect="00463E79">
      <w:headerReference w:type="default" r:id="rId8"/>
      <w:footerReference w:type="default" r:id="rId9"/>
      <w:pgSz w:w="11906" w:h="16838"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F482" w14:textId="77777777" w:rsidR="00AD4EBF" w:rsidRDefault="00AD4EBF" w:rsidP="00F531F7">
      <w:r>
        <w:separator/>
      </w:r>
    </w:p>
  </w:endnote>
  <w:endnote w:type="continuationSeparator" w:id="0">
    <w:p w14:paraId="35A66408" w14:textId="77777777" w:rsidR="00AD4EBF" w:rsidRDefault="00AD4EBF" w:rsidP="00F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C1C" w14:textId="77777777" w:rsidR="00463E79" w:rsidRPr="00424C06" w:rsidRDefault="00463E79" w:rsidP="00463E79">
    <w:pPr>
      <w:pStyle w:val="Footer"/>
      <w:pBdr>
        <w:top w:val="single" w:sz="4" w:space="1" w:color="auto"/>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14:textId="77777777" w:rsidR="00463E79" w:rsidRDefault="00463E79" w:rsidP="00463E79">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E9618C4">
              <v:stroke joinstyle="miter"/>
              <v:path gradientshapeok="t" o:connecttype="rect"/>
            </v:shapetype>
            <v:shape id="_x0000_s1027"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">
              <v:textbox style="mso-fit-shape-to-text:t">
                <w:txbxContent>
                  <w:p w:rsidRPr="00EF4179" w:rsidR="00463E79" w:rsidP="00463E79" w:rsidRDefault="00463E79" w14:paraId="34C6C8CB" w14:textId="77777777">
                    <w:pPr>
                      <w:pStyle w:val="FooterCha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rsidRPr="00EF4179" w:rsidR="00463E79" w:rsidP="00463E79" w:rsidRDefault="00463E79" w14:paraId="4911F574" w14:textId="77777777">
                    <w:pPr>
                      <w:pStyle w:val="FooterChar"/>
                      <w:ind w:left="-709" w:firstLine="709"/>
                      <w:rPr>
                        <w:rFonts w:cstheme="minorHAnsi"/>
                        <w:color w:val="000000" w:themeColor="text1"/>
                        <w:szCs w:val="14"/>
                      </w:rPr>
                    </w:pPr>
                    <w:r w:rsidRPr="00EF4179">
                      <w:rPr>
                        <w:rFonts w:cstheme="minorHAnsi"/>
                        <w:color w:val="000000" w:themeColor="text1"/>
                        <w:szCs w:val="14"/>
                      </w:rPr>
                      <w:t>St. Clare College</w:t>
                    </w:r>
                  </w:p>
                  <w:p w:rsidRPr="00EF4179" w:rsidR="00463E79" w:rsidP="00463E79" w:rsidRDefault="00463E79" w14:paraId="51023796" w14:textId="77777777">
                    <w:pPr>
                      <w:pStyle w:val="FooterCha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w:t>
                    </w:r>
                    <w:proofErr w:type="spellStart"/>
                    <w:r w:rsidRPr="00EF4179">
                      <w:rPr>
                        <w:rFonts w:cstheme="minorHAnsi"/>
                        <w:color w:val="000000" w:themeColor="text1"/>
                        <w:sz w:val="16"/>
                        <w:szCs w:val="14"/>
                      </w:rPr>
                      <w:t>Camarin</w:t>
                    </w:r>
                    <w:proofErr w:type="spellEnd"/>
                    <w:r w:rsidRPr="00EF4179">
                      <w:rPr>
                        <w:rFonts w:cstheme="minorHAnsi"/>
                        <w:color w:val="000000" w:themeColor="text1"/>
                        <w:sz w:val="16"/>
                        <w:szCs w:val="14"/>
                      </w:rPr>
                      <w:t xml:space="preserve"> Caloocan City</w:t>
                    </w:r>
                  </w:p>
                  <w:p w:rsidRPr="00EF4179" w:rsidR="00463E79" w:rsidP="00463E79" w:rsidRDefault="00463E79" w14:paraId="5D1B442A" w14:textId="77777777">
                    <w:pPr>
                      <w:pStyle w:val="FooterChar"/>
                      <w:ind w:left="-709" w:firstLine="709"/>
                      <w:rPr>
                        <w:rFonts w:cstheme="minorHAnsi"/>
                        <w:color w:val="000000" w:themeColor="text1"/>
                        <w:sz w:val="16"/>
                        <w:szCs w:val="14"/>
                      </w:rPr>
                    </w:pPr>
                    <w:r w:rsidRPr="00EF4179">
                      <w:rPr>
                        <w:rFonts w:cstheme="minorHAnsi"/>
                        <w:color w:val="000000" w:themeColor="text1"/>
                        <w:sz w:val="16"/>
                        <w:szCs w:val="14"/>
                      </w:rPr>
                      <w:t>Philippines 1400</w:t>
                    </w:r>
                  </w:p>
                  <w:p w:rsidRPr="00EF4179" w:rsidR="00463E79" w:rsidP="00463E79" w:rsidRDefault="00463E79" w14:paraId="7A12F4D1" w14:textId="77777777">
                    <w:pPr>
                      <w:pStyle w:val="FooterCha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rsidRPr="00EF4179" w:rsidR="00463E79" w:rsidP="00463E79" w:rsidRDefault="00463E79" w14:paraId="4446F5E7" w14:textId="77777777">
                    <w:pPr>
                      <w:pStyle w:val="FooterCha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1"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4.5pt" from="-33.9pt,8.85pt" to="578.5pt,8.85pt" w14:anchorId="4853D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DC046" w14:textId="77777777" w:rsidR="00463E79" w:rsidRDefault="00463E79" w:rsidP="00463E79">
    <w:pPr>
      <w:pStyle w:val="Footer"/>
    </w:pPr>
  </w:p>
  <w:p w14:paraId="6AC053FB" w14:textId="27BDBB4A" w:rsidR="00F531F7" w:rsidRPr="00463E79" w:rsidRDefault="00F531F7" w:rsidP="0046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46DD" w14:textId="77777777" w:rsidR="00AD4EBF" w:rsidRDefault="00AD4EBF" w:rsidP="00F531F7">
      <w:r>
        <w:separator/>
      </w:r>
    </w:p>
  </w:footnote>
  <w:footnote w:type="continuationSeparator" w:id="0">
    <w:p w14:paraId="156D035B" w14:textId="77777777" w:rsidR="00AD4EBF" w:rsidRDefault="00AD4EBF" w:rsidP="00F5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06B3" w14:textId="7568D999" w:rsidR="00463E79" w:rsidRPr="00DE227C" w:rsidRDefault="00463E79" w:rsidP="00463E79">
    <w:pPr>
      <w:pStyle w:val="Header"/>
      <w:jc w:val="center"/>
      <w:rPr>
        <w:rFonts w:ascii="Tahoma" w:hAnsi="Tahoma" w:cs="Tahoma"/>
        <w:sz w:val="24"/>
        <w:szCs w:val="24"/>
      </w:rPr>
    </w:pPr>
    <w:r w:rsidRPr="00DE227C">
      <w:rPr>
        <w:rFonts w:ascii="Tahoma" w:hAnsi="Tahoma" w:cs="Tahoma"/>
        <w:noProof/>
        <w:sz w:val="24"/>
        <w:szCs w:val="24"/>
        <w:lang w:val="en-PH" w:eastAsia="en-PH"/>
      </w:rPr>
      <mc:AlternateContent>
        <mc:Choice Requires="wps">
          <w:drawing>
            <wp:anchor distT="45720" distB="45720" distL="114300" distR="114300" simplePos="0" relativeHeight="251661312" behindDoc="0" locked="0" layoutInCell="1" allowOverlap="1" wp14:anchorId="0CB1BB51" wp14:editId="5270AA35">
              <wp:simplePos x="0" y="0"/>
              <wp:positionH relativeFrom="column">
                <wp:posOffset>1230207</wp:posOffset>
              </wp:positionH>
              <wp:positionV relativeFrom="paragraph">
                <wp:posOffset>-152400</wp:posOffset>
              </wp:positionV>
              <wp:extent cx="5254836" cy="8940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headEnd/>
                        <a:tailEnd/>
                      </a:ln>
                    </wps:spPr>
                    <wps:txbx>
                      <w:txbxContent>
                        <w:p w14:paraId="7075AC95" w14:textId="5459002E" w:rsidR="00463E79" w:rsidRPr="00663966" w:rsidRDefault="00463E79" w:rsidP="00463E79">
                          <w:pPr>
                            <w:pStyle w:val="Header"/>
                            <w:ind w:left="0" w:firstLine="0"/>
                            <w:rPr>
                              <w:rFonts w:cstheme="minorHAnsi"/>
                              <w:color w:val="FFFFFF" w:themeColor="background1"/>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1BB51" id="_x0000_t202" coordsize="21600,21600" o:spt="202" path="m,l,21600r21600,l21600,xe">
              <v:stroke joinstyle="miter"/>
              <v:path gradientshapeok="t" o:connecttype="rect"/>
            </v:shapetype>
            <v:shape id="Text Box 2" o:spid="_x0000_s1026" type="#_x0000_t202" style="position:absolute;left:0;text-align:left;margin-left:96.85pt;margin-top:-12pt;width:413.75pt;height:7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" filled="f" stroked="f">
              <v:textbox>
                <w:txbxContent>
                  <w:p w14:paraId="7075AC95" w14:textId="5459002E" w:rsidR="00463E79" w:rsidRPr="00663966" w:rsidRDefault="00463E79" w:rsidP="00463E79">
                    <w:pPr>
                      <w:pStyle w:val="Header"/>
                      <w:ind w:left="0" w:firstLine="0"/>
                      <w:rPr>
                        <w:rFonts w:cstheme="minorHAnsi"/>
                        <w:color w:val="FFFFFF" w:themeColor="background1"/>
                        <w:sz w:val="100"/>
                        <w:szCs w:val="100"/>
                      </w:rPr>
                    </w:pPr>
                  </w:p>
                </w:txbxContent>
              </v:textbox>
            </v:shape>
          </w:pict>
        </mc:Fallback>
      </mc:AlternateContent>
    </w:r>
    <w:r>
      <w:rPr>
        <w:rFonts w:ascii="Tahoma" w:hAnsi="Tahoma" w:cs="Tahoma"/>
        <w:noProof/>
        <w:sz w:val="24"/>
        <w:szCs w:val="24"/>
        <w:lang w:val="en-PH" w:eastAsia="en-PH"/>
      </w:rPr>
      <mc:AlternateContent>
        <mc:Choice Requires="wps">
          <w:drawing>
            <wp:anchor distT="0" distB="0" distL="114300" distR="114300" simplePos="0" relativeHeight="251662336" behindDoc="1" locked="0" layoutInCell="1" allowOverlap="1" wp14:anchorId="5803F009" wp14:editId="2A1C6C40">
              <wp:simplePos x="0" y="0"/>
              <wp:positionH relativeFrom="column">
                <wp:posOffset>-965201</wp:posOffset>
              </wp:positionH>
              <wp:positionV relativeFrom="paragraph">
                <wp:posOffset>-474133</wp:posOffset>
              </wp:positionV>
              <wp:extent cx="8314267" cy="1517073"/>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4" style="position:absolute;margin-left:-76pt;margin-top:-37.35pt;width:654.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060" stroked="f" strokeweight="2pt" w14:anchorId="2118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"/>
          </w:pict>
        </mc:Fallback>
      </mc:AlternateContent>
    </w:r>
  </w:p>
  <w:p w14:paraId="0F97D194" w14:textId="77777777" w:rsidR="00463E79" w:rsidRPr="00DE227C" w:rsidRDefault="00463E79" w:rsidP="00463E79">
    <w:pPr>
      <w:pStyle w:val="Header"/>
      <w:jc w:val="center"/>
      <w:rPr>
        <w:rFonts w:ascii="Tahoma" w:hAnsi="Tahoma" w:cs="Tahoma"/>
      </w:rPr>
    </w:pPr>
  </w:p>
  <w:p w14:paraId="4E4FD85B" w14:textId="77777777" w:rsidR="00463E79" w:rsidRPr="00DE227C" w:rsidRDefault="00463E79" w:rsidP="00463E79">
    <w:pPr>
      <w:pStyle w:val="Header"/>
      <w:rPr>
        <w:rFonts w:ascii="Tahoma" w:hAnsi="Tahoma" w:cs="Tahoma"/>
      </w:rPr>
    </w:pPr>
    <w:r w:rsidRPr="00DE227C">
      <w:rPr>
        <w:rFonts w:ascii="Tahoma" w:hAnsi="Tahoma" w:cs="Tahoma"/>
        <w:noProof/>
        <w:sz w:val="24"/>
        <w:szCs w:val="24"/>
        <w:lang w:val="en-PH" w:eastAsia="en-PH"/>
      </w:rPr>
      <mc:AlternateContent>
        <mc:Choice Requires="wps">
          <w:drawing>
            <wp:anchor distT="0" distB="0" distL="114300" distR="114300" simplePos="0" relativeHeight="251660288" behindDoc="0" locked="0" layoutInCell="1" allowOverlap="1" wp14:anchorId="1F71AB11" wp14:editId="66BC8084">
              <wp:simplePos x="0" y="0"/>
              <wp:positionH relativeFrom="column">
                <wp:posOffset>-1180465</wp:posOffset>
              </wp:positionH>
              <wp:positionV relativeFrom="paragraph">
                <wp:posOffset>494145</wp:posOffset>
              </wp:positionV>
              <wp:extent cx="8176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d="f" strokeweight="4.5pt" from="-92.95pt,38.9pt" to="550.85pt,38.9pt" w14:anchorId="5585D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">
              <v:stroke linestyle="thinThick"/>
            </v:line>
          </w:pict>
        </mc:Fallback>
      </mc:AlternateContent>
    </w:r>
  </w:p>
  <w:p w14:paraId="682C00BC" w14:textId="77777777" w:rsidR="00463E79" w:rsidRDefault="00463E79" w:rsidP="00463E79">
    <w:pPr>
      <w:pStyle w:val="Header"/>
    </w:pPr>
  </w:p>
  <w:p w14:paraId="7B2518CA" w14:textId="77777777" w:rsidR="00463E79" w:rsidRDefault="00463E79" w:rsidP="00463E79">
    <w:pPr>
      <w:pStyle w:val="Header"/>
    </w:pPr>
  </w:p>
  <w:p w14:paraId="30BA130C" w14:textId="4E8F08D3" w:rsidR="00F531F7" w:rsidRDefault="00F531F7" w:rsidP="00F531F7">
    <w:pPr>
      <w:pStyle w:val="Header"/>
      <w:ind w:left="0" w:firstLine="0"/>
    </w:pPr>
  </w:p>
  <w:p w14:paraId="60525B52" w14:textId="77777777" w:rsidR="00463E79" w:rsidRDefault="00463E79" w:rsidP="00F531F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B5"/>
    <w:multiLevelType w:val="hybridMultilevel"/>
    <w:tmpl w:val="86A298AA"/>
    <w:lvl w:ilvl="0" w:tplc="0409000F">
      <w:start w:val="1"/>
      <w:numFmt w:val="decimal"/>
      <w:lvlText w:val="%1."/>
      <w:lvlJc w:val="left"/>
      <w:pPr>
        <w:ind w:left="-147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36" w:hanging="180"/>
      </w:pPr>
    </w:lvl>
    <w:lvl w:ilvl="3" w:tplc="0409000F" w:tentative="1">
      <w:start w:val="1"/>
      <w:numFmt w:val="decimal"/>
      <w:lvlText w:val="%4."/>
      <w:lvlJc w:val="left"/>
      <w:pPr>
        <w:ind w:left="684" w:hanging="360"/>
      </w:pPr>
    </w:lvl>
    <w:lvl w:ilvl="4" w:tplc="04090019" w:tentative="1">
      <w:start w:val="1"/>
      <w:numFmt w:val="lowerLetter"/>
      <w:lvlText w:val="%5."/>
      <w:lvlJc w:val="left"/>
      <w:pPr>
        <w:ind w:left="1404" w:hanging="360"/>
      </w:pPr>
    </w:lvl>
    <w:lvl w:ilvl="5" w:tplc="0409001B" w:tentative="1">
      <w:start w:val="1"/>
      <w:numFmt w:val="lowerRoman"/>
      <w:lvlText w:val="%6."/>
      <w:lvlJc w:val="right"/>
      <w:pPr>
        <w:ind w:left="2124" w:hanging="180"/>
      </w:pPr>
    </w:lvl>
    <w:lvl w:ilvl="6" w:tplc="0409000F" w:tentative="1">
      <w:start w:val="1"/>
      <w:numFmt w:val="decimal"/>
      <w:lvlText w:val="%7."/>
      <w:lvlJc w:val="left"/>
      <w:pPr>
        <w:ind w:left="2844" w:hanging="360"/>
      </w:pPr>
    </w:lvl>
    <w:lvl w:ilvl="7" w:tplc="04090019" w:tentative="1">
      <w:start w:val="1"/>
      <w:numFmt w:val="lowerLetter"/>
      <w:lvlText w:val="%8."/>
      <w:lvlJc w:val="left"/>
      <w:pPr>
        <w:ind w:left="3564" w:hanging="360"/>
      </w:pPr>
    </w:lvl>
    <w:lvl w:ilvl="8" w:tplc="0409001B" w:tentative="1">
      <w:start w:val="1"/>
      <w:numFmt w:val="lowerRoman"/>
      <w:lvlText w:val="%9."/>
      <w:lvlJc w:val="right"/>
      <w:pPr>
        <w:ind w:left="4284" w:hanging="180"/>
      </w:pPr>
    </w:lvl>
  </w:abstractNum>
  <w:abstractNum w:abstractNumId="1" w15:restartNumberingAfterBreak="0">
    <w:nsid w:val="05F81B03"/>
    <w:multiLevelType w:val="multilevel"/>
    <w:tmpl w:val="11B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812B8"/>
    <w:multiLevelType w:val="hybridMultilevel"/>
    <w:tmpl w:val="F0E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4BD2"/>
    <w:multiLevelType w:val="hybridMultilevel"/>
    <w:tmpl w:val="0D3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8C5"/>
    <w:multiLevelType w:val="hybridMultilevel"/>
    <w:tmpl w:val="B56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7716"/>
    <w:multiLevelType w:val="multilevel"/>
    <w:tmpl w:val="B1D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6BC1F"/>
    <w:multiLevelType w:val="hybridMultilevel"/>
    <w:tmpl w:val="0342453A"/>
    <w:lvl w:ilvl="0" w:tplc="54222516">
      <w:start w:val="1"/>
      <w:numFmt w:val="decimal"/>
      <w:lvlText w:val="%1."/>
      <w:lvlJc w:val="left"/>
      <w:pPr>
        <w:ind w:left="538" w:hanging="360"/>
      </w:pPr>
    </w:lvl>
    <w:lvl w:ilvl="1" w:tplc="4818331A">
      <w:start w:val="1"/>
      <w:numFmt w:val="lowerLetter"/>
      <w:lvlText w:val="%2."/>
      <w:lvlJc w:val="left"/>
      <w:pPr>
        <w:ind w:left="1258" w:hanging="360"/>
      </w:pPr>
    </w:lvl>
    <w:lvl w:ilvl="2" w:tplc="B4F83F66">
      <w:start w:val="1"/>
      <w:numFmt w:val="lowerRoman"/>
      <w:lvlText w:val="%3."/>
      <w:lvlJc w:val="right"/>
      <w:pPr>
        <w:ind w:left="1978" w:hanging="180"/>
      </w:pPr>
    </w:lvl>
    <w:lvl w:ilvl="3" w:tplc="AF642E44">
      <w:start w:val="1"/>
      <w:numFmt w:val="decimal"/>
      <w:lvlText w:val="%4."/>
      <w:lvlJc w:val="left"/>
      <w:pPr>
        <w:ind w:left="2698" w:hanging="360"/>
      </w:pPr>
    </w:lvl>
    <w:lvl w:ilvl="4" w:tplc="64E643A0">
      <w:start w:val="1"/>
      <w:numFmt w:val="lowerLetter"/>
      <w:lvlText w:val="%5."/>
      <w:lvlJc w:val="left"/>
      <w:pPr>
        <w:ind w:left="3418" w:hanging="360"/>
      </w:pPr>
    </w:lvl>
    <w:lvl w:ilvl="5" w:tplc="9BDCF750">
      <w:start w:val="1"/>
      <w:numFmt w:val="lowerRoman"/>
      <w:lvlText w:val="%6."/>
      <w:lvlJc w:val="right"/>
      <w:pPr>
        <w:ind w:left="4138" w:hanging="180"/>
      </w:pPr>
    </w:lvl>
    <w:lvl w:ilvl="6" w:tplc="7EA284CA">
      <w:start w:val="1"/>
      <w:numFmt w:val="decimal"/>
      <w:lvlText w:val="%7."/>
      <w:lvlJc w:val="left"/>
      <w:pPr>
        <w:ind w:left="4858" w:hanging="360"/>
      </w:pPr>
    </w:lvl>
    <w:lvl w:ilvl="7" w:tplc="C7DAABD2">
      <w:start w:val="1"/>
      <w:numFmt w:val="lowerLetter"/>
      <w:lvlText w:val="%8."/>
      <w:lvlJc w:val="left"/>
      <w:pPr>
        <w:ind w:left="5578" w:hanging="360"/>
      </w:pPr>
    </w:lvl>
    <w:lvl w:ilvl="8" w:tplc="4AE6E56A">
      <w:start w:val="1"/>
      <w:numFmt w:val="lowerRoman"/>
      <w:lvlText w:val="%9."/>
      <w:lvlJc w:val="right"/>
      <w:pPr>
        <w:ind w:left="6298" w:hanging="180"/>
      </w:pPr>
    </w:lvl>
  </w:abstractNum>
  <w:abstractNum w:abstractNumId="7" w15:restartNumberingAfterBreak="0">
    <w:nsid w:val="16CC4A51"/>
    <w:multiLevelType w:val="hybridMultilevel"/>
    <w:tmpl w:val="9AD21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987064E"/>
    <w:multiLevelType w:val="hybridMultilevel"/>
    <w:tmpl w:val="4206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C3E07"/>
    <w:multiLevelType w:val="hybridMultilevel"/>
    <w:tmpl w:val="8DAA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F52F7A"/>
    <w:multiLevelType w:val="hybridMultilevel"/>
    <w:tmpl w:val="9DE8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70110"/>
    <w:multiLevelType w:val="hybridMultilevel"/>
    <w:tmpl w:val="F9CA7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4260B"/>
    <w:multiLevelType w:val="multilevel"/>
    <w:tmpl w:val="716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F43A8A"/>
    <w:multiLevelType w:val="multilevel"/>
    <w:tmpl w:val="DF24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523107"/>
    <w:multiLevelType w:val="hybridMultilevel"/>
    <w:tmpl w:val="95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1393C"/>
    <w:multiLevelType w:val="hybridMultilevel"/>
    <w:tmpl w:val="692631B0"/>
    <w:lvl w:ilvl="0" w:tplc="7AC2C392">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F6773"/>
    <w:multiLevelType w:val="multilevel"/>
    <w:tmpl w:val="F08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3D0E26"/>
    <w:multiLevelType w:val="multilevel"/>
    <w:tmpl w:val="8EF4C528"/>
    <w:lvl w:ilvl="0">
      <w:start w:val="1"/>
      <w:numFmt w:val="decimal"/>
      <w:lvlText w:val="%1."/>
      <w:lvlJc w:val="left"/>
      <w:pPr>
        <w:tabs>
          <w:tab w:val="num" w:pos="720"/>
        </w:tabs>
        <w:ind w:left="720" w:hanging="360"/>
      </w:pPr>
      <w:rPr>
        <w:rFonts w:ascii="Century Gothic" w:eastAsia="Times New Roman" w:hAnsi="Century Gothic" w:cs="Segoe UI"/>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A001B"/>
    <w:multiLevelType w:val="hybridMultilevel"/>
    <w:tmpl w:val="21565780"/>
    <w:lvl w:ilvl="0" w:tplc="E7C87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CF5495"/>
    <w:multiLevelType w:val="multilevel"/>
    <w:tmpl w:val="560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9C14EC"/>
    <w:multiLevelType w:val="hybridMultilevel"/>
    <w:tmpl w:val="923E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26E84"/>
    <w:multiLevelType w:val="hybridMultilevel"/>
    <w:tmpl w:val="C570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40468"/>
    <w:multiLevelType w:val="hybridMultilevel"/>
    <w:tmpl w:val="4724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C5CEF"/>
    <w:multiLevelType w:val="hybridMultilevel"/>
    <w:tmpl w:val="CB0E9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E99340"/>
    <w:multiLevelType w:val="hybridMultilevel"/>
    <w:tmpl w:val="87FA0B5E"/>
    <w:lvl w:ilvl="0" w:tplc="94309456">
      <w:start w:val="1"/>
      <w:numFmt w:val="bullet"/>
      <w:lvlText w:val=""/>
      <w:lvlJc w:val="left"/>
      <w:pPr>
        <w:ind w:left="720" w:hanging="360"/>
      </w:pPr>
      <w:rPr>
        <w:rFonts w:ascii="Symbol" w:hAnsi="Symbol" w:hint="default"/>
      </w:rPr>
    </w:lvl>
    <w:lvl w:ilvl="1" w:tplc="15F81B1E">
      <w:start w:val="1"/>
      <w:numFmt w:val="bullet"/>
      <w:lvlText w:val="o"/>
      <w:lvlJc w:val="left"/>
      <w:pPr>
        <w:ind w:left="1440" w:hanging="360"/>
      </w:pPr>
      <w:rPr>
        <w:rFonts w:ascii="Courier New" w:hAnsi="Courier New" w:hint="default"/>
      </w:rPr>
    </w:lvl>
    <w:lvl w:ilvl="2" w:tplc="8ECA4C60">
      <w:start w:val="1"/>
      <w:numFmt w:val="bullet"/>
      <w:lvlText w:val=""/>
      <w:lvlJc w:val="left"/>
      <w:pPr>
        <w:ind w:left="2160" w:hanging="360"/>
      </w:pPr>
      <w:rPr>
        <w:rFonts w:ascii="Wingdings" w:hAnsi="Wingdings" w:hint="default"/>
      </w:rPr>
    </w:lvl>
    <w:lvl w:ilvl="3" w:tplc="60343470">
      <w:start w:val="1"/>
      <w:numFmt w:val="bullet"/>
      <w:lvlText w:val=""/>
      <w:lvlJc w:val="left"/>
      <w:pPr>
        <w:ind w:left="2880" w:hanging="360"/>
      </w:pPr>
      <w:rPr>
        <w:rFonts w:ascii="Symbol" w:hAnsi="Symbol" w:hint="default"/>
      </w:rPr>
    </w:lvl>
    <w:lvl w:ilvl="4" w:tplc="03AC2814">
      <w:start w:val="1"/>
      <w:numFmt w:val="bullet"/>
      <w:lvlText w:val="o"/>
      <w:lvlJc w:val="left"/>
      <w:pPr>
        <w:ind w:left="3600" w:hanging="360"/>
      </w:pPr>
      <w:rPr>
        <w:rFonts w:ascii="Courier New" w:hAnsi="Courier New" w:hint="default"/>
      </w:rPr>
    </w:lvl>
    <w:lvl w:ilvl="5" w:tplc="FBB27F14">
      <w:start w:val="1"/>
      <w:numFmt w:val="bullet"/>
      <w:lvlText w:val=""/>
      <w:lvlJc w:val="left"/>
      <w:pPr>
        <w:ind w:left="4320" w:hanging="360"/>
      </w:pPr>
      <w:rPr>
        <w:rFonts w:ascii="Wingdings" w:hAnsi="Wingdings" w:hint="default"/>
      </w:rPr>
    </w:lvl>
    <w:lvl w:ilvl="6" w:tplc="C214FACC">
      <w:start w:val="1"/>
      <w:numFmt w:val="bullet"/>
      <w:lvlText w:val=""/>
      <w:lvlJc w:val="left"/>
      <w:pPr>
        <w:ind w:left="5040" w:hanging="360"/>
      </w:pPr>
      <w:rPr>
        <w:rFonts w:ascii="Symbol" w:hAnsi="Symbol" w:hint="default"/>
      </w:rPr>
    </w:lvl>
    <w:lvl w:ilvl="7" w:tplc="0B3E8FC2">
      <w:start w:val="1"/>
      <w:numFmt w:val="bullet"/>
      <w:lvlText w:val="o"/>
      <w:lvlJc w:val="left"/>
      <w:pPr>
        <w:ind w:left="5760" w:hanging="360"/>
      </w:pPr>
      <w:rPr>
        <w:rFonts w:ascii="Courier New" w:hAnsi="Courier New" w:hint="default"/>
      </w:rPr>
    </w:lvl>
    <w:lvl w:ilvl="8" w:tplc="9F4CCB1E">
      <w:start w:val="1"/>
      <w:numFmt w:val="bullet"/>
      <w:lvlText w:val=""/>
      <w:lvlJc w:val="left"/>
      <w:pPr>
        <w:ind w:left="6480" w:hanging="360"/>
      </w:pPr>
      <w:rPr>
        <w:rFonts w:ascii="Wingdings" w:hAnsi="Wingdings" w:hint="default"/>
      </w:rPr>
    </w:lvl>
  </w:abstractNum>
  <w:abstractNum w:abstractNumId="25" w15:restartNumberingAfterBreak="0">
    <w:nsid w:val="446F2A35"/>
    <w:multiLevelType w:val="multilevel"/>
    <w:tmpl w:val="B6D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2107D8"/>
    <w:multiLevelType w:val="hybridMultilevel"/>
    <w:tmpl w:val="9560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F98C6"/>
    <w:multiLevelType w:val="hybridMultilevel"/>
    <w:tmpl w:val="C80E5576"/>
    <w:lvl w:ilvl="0" w:tplc="F6166BB4">
      <w:start w:val="1"/>
      <w:numFmt w:val="decimal"/>
      <w:lvlText w:val="%1."/>
      <w:lvlJc w:val="left"/>
      <w:pPr>
        <w:ind w:left="720" w:hanging="360"/>
      </w:pPr>
    </w:lvl>
    <w:lvl w:ilvl="1" w:tplc="605AD4D0">
      <w:start w:val="1"/>
      <w:numFmt w:val="lowerLetter"/>
      <w:lvlText w:val="%2."/>
      <w:lvlJc w:val="left"/>
      <w:pPr>
        <w:ind w:left="1440" w:hanging="360"/>
      </w:pPr>
    </w:lvl>
    <w:lvl w:ilvl="2" w:tplc="E4261A6C">
      <w:start w:val="1"/>
      <w:numFmt w:val="lowerRoman"/>
      <w:lvlText w:val="%3."/>
      <w:lvlJc w:val="right"/>
      <w:pPr>
        <w:ind w:left="2160" w:hanging="180"/>
      </w:pPr>
    </w:lvl>
    <w:lvl w:ilvl="3" w:tplc="1A441D26">
      <w:start w:val="1"/>
      <w:numFmt w:val="decimal"/>
      <w:lvlText w:val="%4."/>
      <w:lvlJc w:val="left"/>
      <w:pPr>
        <w:ind w:left="2880" w:hanging="360"/>
      </w:pPr>
    </w:lvl>
    <w:lvl w:ilvl="4" w:tplc="953A74A0">
      <w:start w:val="1"/>
      <w:numFmt w:val="lowerLetter"/>
      <w:lvlText w:val="%5."/>
      <w:lvlJc w:val="left"/>
      <w:pPr>
        <w:ind w:left="3600" w:hanging="360"/>
      </w:pPr>
    </w:lvl>
    <w:lvl w:ilvl="5" w:tplc="8F5C5D34">
      <w:start w:val="1"/>
      <w:numFmt w:val="lowerRoman"/>
      <w:lvlText w:val="%6."/>
      <w:lvlJc w:val="right"/>
      <w:pPr>
        <w:ind w:left="4320" w:hanging="180"/>
      </w:pPr>
    </w:lvl>
    <w:lvl w:ilvl="6" w:tplc="FC3297E8">
      <w:start w:val="1"/>
      <w:numFmt w:val="decimal"/>
      <w:lvlText w:val="%7."/>
      <w:lvlJc w:val="left"/>
      <w:pPr>
        <w:ind w:left="5040" w:hanging="360"/>
      </w:pPr>
    </w:lvl>
    <w:lvl w:ilvl="7" w:tplc="06E6E7D0">
      <w:start w:val="1"/>
      <w:numFmt w:val="lowerLetter"/>
      <w:lvlText w:val="%8."/>
      <w:lvlJc w:val="left"/>
      <w:pPr>
        <w:ind w:left="5760" w:hanging="360"/>
      </w:pPr>
    </w:lvl>
    <w:lvl w:ilvl="8" w:tplc="97ECB394">
      <w:start w:val="1"/>
      <w:numFmt w:val="lowerRoman"/>
      <w:lvlText w:val="%9."/>
      <w:lvlJc w:val="right"/>
      <w:pPr>
        <w:ind w:left="6480" w:hanging="180"/>
      </w:pPr>
    </w:lvl>
  </w:abstractNum>
  <w:abstractNum w:abstractNumId="28" w15:restartNumberingAfterBreak="0">
    <w:nsid w:val="4B7D3D41"/>
    <w:multiLevelType w:val="multilevel"/>
    <w:tmpl w:val="70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B01970"/>
    <w:multiLevelType w:val="multilevel"/>
    <w:tmpl w:val="22E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30ABD"/>
    <w:multiLevelType w:val="multilevel"/>
    <w:tmpl w:val="48C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D34D01"/>
    <w:multiLevelType w:val="hybridMultilevel"/>
    <w:tmpl w:val="488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E3AEC"/>
    <w:multiLevelType w:val="hybridMultilevel"/>
    <w:tmpl w:val="6D90B60E"/>
    <w:lvl w:ilvl="0" w:tplc="9E74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016F89"/>
    <w:multiLevelType w:val="hybridMultilevel"/>
    <w:tmpl w:val="B4B6620E"/>
    <w:lvl w:ilvl="0" w:tplc="82906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EAF499"/>
    <w:multiLevelType w:val="hybridMultilevel"/>
    <w:tmpl w:val="40709302"/>
    <w:lvl w:ilvl="0" w:tplc="1CC27D38">
      <w:start w:val="1"/>
      <w:numFmt w:val="bullet"/>
      <w:lvlText w:val=""/>
      <w:lvlJc w:val="left"/>
      <w:pPr>
        <w:ind w:left="720" w:hanging="360"/>
      </w:pPr>
      <w:rPr>
        <w:rFonts w:ascii="Symbol" w:hAnsi="Symbol" w:hint="default"/>
      </w:rPr>
    </w:lvl>
    <w:lvl w:ilvl="1" w:tplc="35B02FC8">
      <w:start w:val="1"/>
      <w:numFmt w:val="bullet"/>
      <w:lvlText w:val="o"/>
      <w:lvlJc w:val="left"/>
      <w:pPr>
        <w:ind w:left="1440" w:hanging="360"/>
      </w:pPr>
      <w:rPr>
        <w:rFonts w:ascii="Courier New" w:hAnsi="Courier New" w:hint="default"/>
      </w:rPr>
    </w:lvl>
    <w:lvl w:ilvl="2" w:tplc="67661524">
      <w:start w:val="1"/>
      <w:numFmt w:val="bullet"/>
      <w:lvlText w:val=""/>
      <w:lvlJc w:val="left"/>
      <w:pPr>
        <w:ind w:left="2160" w:hanging="360"/>
      </w:pPr>
      <w:rPr>
        <w:rFonts w:ascii="Wingdings" w:hAnsi="Wingdings" w:hint="default"/>
      </w:rPr>
    </w:lvl>
    <w:lvl w:ilvl="3" w:tplc="533A4B04">
      <w:start w:val="1"/>
      <w:numFmt w:val="bullet"/>
      <w:lvlText w:val=""/>
      <w:lvlJc w:val="left"/>
      <w:pPr>
        <w:ind w:left="2880" w:hanging="360"/>
      </w:pPr>
      <w:rPr>
        <w:rFonts w:ascii="Symbol" w:hAnsi="Symbol" w:hint="default"/>
      </w:rPr>
    </w:lvl>
    <w:lvl w:ilvl="4" w:tplc="4C888372">
      <w:start w:val="1"/>
      <w:numFmt w:val="bullet"/>
      <w:lvlText w:val="o"/>
      <w:lvlJc w:val="left"/>
      <w:pPr>
        <w:ind w:left="3600" w:hanging="360"/>
      </w:pPr>
      <w:rPr>
        <w:rFonts w:ascii="Courier New" w:hAnsi="Courier New" w:hint="default"/>
      </w:rPr>
    </w:lvl>
    <w:lvl w:ilvl="5" w:tplc="551A5E70">
      <w:start w:val="1"/>
      <w:numFmt w:val="bullet"/>
      <w:lvlText w:val=""/>
      <w:lvlJc w:val="left"/>
      <w:pPr>
        <w:ind w:left="4320" w:hanging="360"/>
      </w:pPr>
      <w:rPr>
        <w:rFonts w:ascii="Wingdings" w:hAnsi="Wingdings" w:hint="default"/>
      </w:rPr>
    </w:lvl>
    <w:lvl w:ilvl="6" w:tplc="708ABF62">
      <w:start w:val="1"/>
      <w:numFmt w:val="bullet"/>
      <w:lvlText w:val=""/>
      <w:lvlJc w:val="left"/>
      <w:pPr>
        <w:ind w:left="5040" w:hanging="360"/>
      </w:pPr>
      <w:rPr>
        <w:rFonts w:ascii="Symbol" w:hAnsi="Symbol" w:hint="default"/>
      </w:rPr>
    </w:lvl>
    <w:lvl w:ilvl="7" w:tplc="8D187CFA">
      <w:start w:val="1"/>
      <w:numFmt w:val="bullet"/>
      <w:lvlText w:val="o"/>
      <w:lvlJc w:val="left"/>
      <w:pPr>
        <w:ind w:left="5760" w:hanging="360"/>
      </w:pPr>
      <w:rPr>
        <w:rFonts w:ascii="Courier New" w:hAnsi="Courier New" w:hint="default"/>
      </w:rPr>
    </w:lvl>
    <w:lvl w:ilvl="8" w:tplc="FB3860A0">
      <w:start w:val="1"/>
      <w:numFmt w:val="bullet"/>
      <w:lvlText w:val=""/>
      <w:lvlJc w:val="left"/>
      <w:pPr>
        <w:ind w:left="6480" w:hanging="360"/>
      </w:pPr>
      <w:rPr>
        <w:rFonts w:ascii="Wingdings" w:hAnsi="Wingdings" w:hint="default"/>
      </w:rPr>
    </w:lvl>
  </w:abstractNum>
  <w:abstractNum w:abstractNumId="35" w15:restartNumberingAfterBreak="0">
    <w:nsid w:val="5D3463B8"/>
    <w:multiLevelType w:val="multilevel"/>
    <w:tmpl w:val="B26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5B0083"/>
    <w:multiLevelType w:val="hybridMultilevel"/>
    <w:tmpl w:val="9A402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633592"/>
    <w:multiLevelType w:val="multilevel"/>
    <w:tmpl w:val="A7D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0202B1"/>
    <w:multiLevelType w:val="hybridMultilevel"/>
    <w:tmpl w:val="EFAC2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2930C8"/>
    <w:multiLevelType w:val="hybridMultilevel"/>
    <w:tmpl w:val="5E045222"/>
    <w:lvl w:ilvl="0" w:tplc="58B69A68">
      <w:start w:val="1"/>
      <w:numFmt w:val="decimal"/>
      <w:lvlText w:val="%1."/>
      <w:lvlJc w:val="left"/>
      <w:pPr>
        <w:ind w:left="1080" w:hanging="360"/>
      </w:pPr>
      <w:rPr>
        <w:rFonts w:ascii="Century Gothic" w:eastAsiaTheme="minorHAnsi" w:hAnsi="Century Gothic" w:cs="Segoe UI"/>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D14B1E"/>
    <w:multiLevelType w:val="hybridMultilevel"/>
    <w:tmpl w:val="1572FDE8"/>
    <w:lvl w:ilvl="0" w:tplc="D01C755E">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abstractNum w:abstractNumId="42" w15:restartNumberingAfterBreak="0">
    <w:nsid w:val="6D342859"/>
    <w:multiLevelType w:val="multilevel"/>
    <w:tmpl w:val="52A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7D4E6A"/>
    <w:multiLevelType w:val="multilevel"/>
    <w:tmpl w:val="9F0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B44865"/>
    <w:multiLevelType w:val="hybridMultilevel"/>
    <w:tmpl w:val="18C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FF9BB"/>
    <w:multiLevelType w:val="hybridMultilevel"/>
    <w:tmpl w:val="304C4866"/>
    <w:lvl w:ilvl="0" w:tplc="FEE06404">
      <w:start w:val="1"/>
      <w:numFmt w:val="decimal"/>
      <w:lvlText w:val="%1."/>
      <w:lvlJc w:val="left"/>
      <w:pPr>
        <w:ind w:left="720" w:hanging="360"/>
      </w:pPr>
    </w:lvl>
    <w:lvl w:ilvl="1" w:tplc="7EE48D3C">
      <w:start w:val="1"/>
      <w:numFmt w:val="lowerLetter"/>
      <w:lvlText w:val="%2."/>
      <w:lvlJc w:val="left"/>
      <w:pPr>
        <w:ind w:left="1440" w:hanging="360"/>
      </w:pPr>
    </w:lvl>
    <w:lvl w:ilvl="2" w:tplc="C8F64258">
      <w:start w:val="1"/>
      <w:numFmt w:val="lowerRoman"/>
      <w:lvlText w:val="%3."/>
      <w:lvlJc w:val="right"/>
      <w:pPr>
        <w:ind w:left="2160" w:hanging="180"/>
      </w:pPr>
    </w:lvl>
    <w:lvl w:ilvl="3" w:tplc="95C4EBC0">
      <w:start w:val="1"/>
      <w:numFmt w:val="decimal"/>
      <w:lvlText w:val="%4."/>
      <w:lvlJc w:val="left"/>
      <w:pPr>
        <w:ind w:left="2880" w:hanging="360"/>
      </w:pPr>
    </w:lvl>
    <w:lvl w:ilvl="4" w:tplc="D90633AE">
      <w:start w:val="1"/>
      <w:numFmt w:val="lowerLetter"/>
      <w:lvlText w:val="%5."/>
      <w:lvlJc w:val="left"/>
      <w:pPr>
        <w:ind w:left="3600" w:hanging="360"/>
      </w:pPr>
    </w:lvl>
    <w:lvl w:ilvl="5" w:tplc="207CAA78">
      <w:start w:val="1"/>
      <w:numFmt w:val="lowerRoman"/>
      <w:lvlText w:val="%6."/>
      <w:lvlJc w:val="right"/>
      <w:pPr>
        <w:ind w:left="4320" w:hanging="180"/>
      </w:pPr>
    </w:lvl>
    <w:lvl w:ilvl="6" w:tplc="2F1C9E80">
      <w:start w:val="1"/>
      <w:numFmt w:val="decimal"/>
      <w:lvlText w:val="%7."/>
      <w:lvlJc w:val="left"/>
      <w:pPr>
        <w:ind w:left="5040" w:hanging="360"/>
      </w:pPr>
    </w:lvl>
    <w:lvl w:ilvl="7" w:tplc="20FCAF42">
      <w:start w:val="1"/>
      <w:numFmt w:val="lowerLetter"/>
      <w:lvlText w:val="%8."/>
      <w:lvlJc w:val="left"/>
      <w:pPr>
        <w:ind w:left="5760" w:hanging="360"/>
      </w:pPr>
    </w:lvl>
    <w:lvl w:ilvl="8" w:tplc="FD5A14EE">
      <w:start w:val="1"/>
      <w:numFmt w:val="lowerRoman"/>
      <w:lvlText w:val="%9."/>
      <w:lvlJc w:val="right"/>
      <w:pPr>
        <w:ind w:left="6480" w:hanging="180"/>
      </w:pPr>
    </w:lvl>
  </w:abstractNum>
  <w:abstractNum w:abstractNumId="46" w15:restartNumberingAfterBreak="0">
    <w:nsid w:val="74F942CE"/>
    <w:multiLevelType w:val="multilevel"/>
    <w:tmpl w:val="19B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995811"/>
    <w:multiLevelType w:val="hybridMultilevel"/>
    <w:tmpl w:val="9766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9841467"/>
    <w:multiLevelType w:val="hybridMultilevel"/>
    <w:tmpl w:val="157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BD2D18"/>
    <w:multiLevelType w:val="multilevel"/>
    <w:tmpl w:val="6E4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888806">
    <w:abstractNumId w:val="27"/>
  </w:num>
  <w:num w:numId="2" w16cid:durableId="383916611">
    <w:abstractNumId w:val="24"/>
  </w:num>
  <w:num w:numId="3" w16cid:durableId="1501461572">
    <w:abstractNumId w:val="45"/>
  </w:num>
  <w:num w:numId="4" w16cid:durableId="147213605">
    <w:abstractNumId w:val="34"/>
  </w:num>
  <w:num w:numId="5" w16cid:durableId="539517078">
    <w:abstractNumId w:val="6"/>
  </w:num>
  <w:num w:numId="6" w16cid:durableId="1240558957">
    <w:abstractNumId w:val="21"/>
  </w:num>
  <w:num w:numId="7" w16cid:durableId="2076121852">
    <w:abstractNumId w:val="8"/>
  </w:num>
  <w:num w:numId="8" w16cid:durableId="154029390">
    <w:abstractNumId w:val="44"/>
  </w:num>
  <w:num w:numId="9" w16cid:durableId="280694973">
    <w:abstractNumId w:val="3"/>
  </w:num>
  <w:num w:numId="10" w16cid:durableId="1984697483">
    <w:abstractNumId w:val="0"/>
  </w:num>
  <w:num w:numId="11" w16cid:durableId="1987318433">
    <w:abstractNumId w:val="14"/>
  </w:num>
  <w:num w:numId="12" w16cid:durableId="1862816668">
    <w:abstractNumId w:val="33"/>
  </w:num>
  <w:num w:numId="13" w16cid:durableId="306789212">
    <w:abstractNumId w:val="18"/>
  </w:num>
  <w:num w:numId="14" w16cid:durableId="1407072906">
    <w:abstractNumId w:val="22"/>
  </w:num>
  <w:num w:numId="15" w16cid:durableId="13776287">
    <w:abstractNumId w:val="32"/>
  </w:num>
  <w:num w:numId="16" w16cid:durableId="1471947236">
    <w:abstractNumId w:val="48"/>
  </w:num>
  <w:num w:numId="17" w16cid:durableId="31349317">
    <w:abstractNumId w:val="26"/>
  </w:num>
  <w:num w:numId="18" w16cid:durableId="1224100967">
    <w:abstractNumId w:val="10"/>
  </w:num>
  <w:num w:numId="19" w16cid:durableId="1695111538">
    <w:abstractNumId w:val="31"/>
  </w:num>
  <w:num w:numId="20" w16cid:durableId="2078435422">
    <w:abstractNumId w:val="2"/>
  </w:num>
  <w:num w:numId="21" w16cid:durableId="1046873966">
    <w:abstractNumId w:val="4"/>
  </w:num>
  <w:num w:numId="22" w16cid:durableId="876430868">
    <w:abstractNumId w:val="7"/>
  </w:num>
  <w:num w:numId="23" w16cid:durableId="1912764614">
    <w:abstractNumId w:val="20"/>
  </w:num>
  <w:num w:numId="24" w16cid:durableId="1120491909">
    <w:abstractNumId w:val="47"/>
  </w:num>
  <w:num w:numId="25" w16cid:durableId="1529829272">
    <w:abstractNumId w:val="9"/>
  </w:num>
  <w:num w:numId="26" w16cid:durableId="1775977888">
    <w:abstractNumId w:val="38"/>
  </w:num>
  <w:num w:numId="27" w16cid:durableId="350182534">
    <w:abstractNumId w:val="39"/>
  </w:num>
  <w:num w:numId="28" w16cid:durableId="1582518670">
    <w:abstractNumId w:val="23"/>
  </w:num>
  <w:num w:numId="29" w16cid:durableId="1673607267">
    <w:abstractNumId w:val="16"/>
  </w:num>
  <w:num w:numId="30" w16cid:durableId="682898507">
    <w:abstractNumId w:val="11"/>
  </w:num>
  <w:num w:numId="31" w16cid:durableId="542596427">
    <w:abstractNumId w:val="17"/>
  </w:num>
  <w:num w:numId="32" w16cid:durableId="52892709">
    <w:abstractNumId w:val="1"/>
  </w:num>
  <w:num w:numId="33" w16cid:durableId="1320768792">
    <w:abstractNumId w:val="25"/>
  </w:num>
  <w:num w:numId="34" w16cid:durableId="1480073651">
    <w:abstractNumId w:val="46"/>
  </w:num>
  <w:num w:numId="35" w16cid:durableId="2004356722">
    <w:abstractNumId w:val="12"/>
  </w:num>
  <w:num w:numId="36" w16cid:durableId="244414381">
    <w:abstractNumId w:val="35"/>
  </w:num>
  <w:num w:numId="37" w16cid:durableId="123814015">
    <w:abstractNumId w:val="30"/>
  </w:num>
  <w:num w:numId="38" w16cid:durableId="748499529">
    <w:abstractNumId w:val="5"/>
  </w:num>
  <w:num w:numId="39" w16cid:durableId="99448807">
    <w:abstractNumId w:val="36"/>
  </w:num>
  <w:num w:numId="40" w16cid:durableId="348528058">
    <w:abstractNumId w:val="40"/>
  </w:num>
  <w:num w:numId="41" w16cid:durableId="359211705">
    <w:abstractNumId w:val="15"/>
  </w:num>
  <w:num w:numId="42" w16cid:durableId="1357583178">
    <w:abstractNumId w:val="19"/>
  </w:num>
  <w:num w:numId="43" w16cid:durableId="1152136386">
    <w:abstractNumId w:val="37"/>
  </w:num>
  <w:num w:numId="44" w16cid:durableId="1201288559">
    <w:abstractNumId w:val="28"/>
  </w:num>
  <w:num w:numId="45" w16cid:durableId="1111584489">
    <w:abstractNumId w:val="42"/>
  </w:num>
  <w:num w:numId="46" w16cid:durableId="2069181076">
    <w:abstractNumId w:val="49"/>
  </w:num>
  <w:num w:numId="47" w16cid:durableId="776871013">
    <w:abstractNumId w:val="29"/>
  </w:num>
  <w:num w:numId="48" w16cid:durableId="1197237535">
    <w:abstractNumId w:val="13"/>
  </w:num>
  <w:num w:numId="49" w16cid:durableId="968970711">
    <w:abstractNumId w:val="43"/>
  </w:num>
  <w:num w:numId="50" w16cid:durableId="2498507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1A"/>
    <w:rsid w:val="0001777B"/>
    <w:rsid w:val="0002080F"/>
    <w:rsid w:val="000356BC"/>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92CD6"/>
    <w:rsid w:val="001D3839"/>
    <w:rsid w:val="001D469F"/>
    <w:rsid w:val="001E34D5"/>
    <w:rsid w:val="00211CD8"/>
    <w:rsid w:val="00211D14"/>
    <w:rsid w:val="00227C13"/>
    <w:rsid w:val="00231B6D"/>
    <w:rsid w:val="00234310"/>
    <w:rsid w:val="00247ED4"/>
    <w:rsid w:val="00267567"/>
    <w:rsid w:val="00281CFE"/>
    <w:rsid w:val="00285045"/>
    <w:rsid w:val="002C623F"/>
    <w:rsid w:val="002C7D9C"/>
    <w:rsid w:val="002F1D5B"/>
    <w:rsid w:val="002F5592"/>
    <w:rsid w:val="002F7AEF"/>
    <w:rsid w:val="003070C0"/>
    <w:rsid w:val="00313DC3"/>
    <w:rsid w:val="00315531"/>
    <w:rsid w:val="00320300"/>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B0537"/>
    <w:rsid w:val="004C1733"/>
    <w:rsid w:val="004E71D6"/>
    <w:rsid w:val="004F5A1A"/>
    <w:rsid w:val="004F6D19"/>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F25BA"/>
    <w:rsid w:val="007F4856"/>
    <w:rsid w:val="0081355E"/>
    <w:rsid w:val="00826484"/>
    <w:rsid w:val="00834067"/>
    <w:rsid w:val="00847CF9"/>
    <w:rsid w:val="00891DF6"/>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64713"/>
    <w:rsid w:val="0097227B"/>
    <w:rsid w:val="00973F84"/>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86F17"/>
    <w:rsid w:val="00A93455"/>
    <w:rsid w:val="00AA0F52"/>
    <w:rsid w:val="00AB681A"/>
    <w:rsid w:val="00AC14DF"/>
    <w:rsid w:val="00AD4EBF"/>
    <w:rsid w:val="00AE1760"/>
    <w:rsid w:val="00AF295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B4F95"/>
    <w:rsid w:val="00CC1F1D"/>
    <w:rsid w:val="00CD6217"/>
    <w:rsid w:val="00CE009C"/>
    <w:rsid w:val="00D00A97"/>
    <w:rsid w:val="00D067AE"/>
    <w:rsid w:val="00D138A6"/>
    <w:rsid w:val="00D41D8F"/>
    <w:rsid w:val="00D50F3F"/>
    <w:rsid w:val="00D85923"/>
    <w:rsid w:val="00D934F8"/>
    <w:rsid w:val="00DA5005"/>
    <w:rsid w:val="00DC7E87"/>
    <w:rsid w:val="00DD41E1"/>
    <w:rsid w:val="00DE0084"/>
    <w:rsid w:val="00DE5BA1"/>
    <w:rsid w:val="00DE6518"/>
    <w:rsid w:val="00E0572C"/>
    <w:rsid w:val="00E105BA"/>
    <w:rsid w:val="00E13613"/>
    <w:rsid w:val="00E239F1"/>
    <w:rsid w:val="00E30363"/>
    <w:rsid w:val="00E4781C"/>
    <w:rsid w:val="00E91619"/>
    <w:rsid w:val="00E97C3B"/>
    <w:rsid w:val="00ED1FA3"/>
    <w:rsid w:val="00ED399F"/>
    <w:rsid w:val="00ED706D"/>
    <w:rsid w:val="00EF597D"/>
    <w:rsid w:val="00F136E5"/>
    <w:rsid w:val="00F16D63"/>
    <w:rsid w:val="00F42A42"/>
    <w:rsid w:val="00F46E2D"/>
    <w:rsid w:val="00F4764A"/>
    <w:rsid w:val="00F531F7"/>
    <w:rsid w:val="00F558C5"/>
    <w:rsid w:val="00F646B0"/>
    <w:rsid w:val="00F6525E"/>
    <w:rsid w:val="00F832AA"/>
    <w:rsid w:val="00F83D0A"/>
    <w:rsid w:val="00F90F89"/>
    <w:rsid w:val="00F91EFC"/>
    <w:rsid w:val="00F956D6"/>
    <w:rsid w:val="00FB04C4"/>
    <w:rsid w:val="00FB0597"/>
    <w:rsid w:val="00FB40D9"/>
    <w:rsid w:val="00FC35E9"/>
    <w:rsid w:val="00FC364B"/>
    <w:rsid w:val="00FD337B"/>
    <w:rsid w:val="00FD5437"/>
    <w:rsid w:val="02F7C3F1"/>
    <w:rsid w:val="03A6354F"/>
    <w:rsid w:val="0514C1C9"/>
    <w:rsid w:val="05D980F0"/>
    <w:rsid w:val="06A10B1C"/>
    <w:rsid w:val="0A1E85EF"/>
    <w:rsid w:val="0D47CFA3"/>
    <w:rsid w:val="0EFA6C26"/>
    <w:rsid w:val="0F5A84B4"/>
    <w:rsid w:val="1277CCB3"/>
    <w:rsid w:val="1297B1CE"/>
    <w:rsid w:val="15113707"/>
    <w:rsid w:val="167BA110"/>
    <w:rsid w:val="19A4E7F0"/>
    <w:rsid w:val="1A15826F"/>
    <w:rsid w:val="1AA88E07"/>
    <w:rsid w:val="1AAFCD83"/>
    <w:rsid w:val="1C16D007"/>
    <w:rsid w:val="1DB34D2C"/>
    <w:rsid w:val="218355F8"/>
    <w:rsid w:val="22D5A645"/>
    <w:rsid w:val="260432EB"/>
    <w:rsid w:val="2CB24F41"/>
    <w:rsid w:val="301C704A"/>
    <w:rsid w:val="309723A4"/>
    <w:rsid w:val="314C394D"/>
    <w:rsid w:val="31759E6E"/>
    <w:rsid w:val="331635E4"/>
    <w:rsid w:val="345E65B9"/>
    <w:rsid w:val="34FB99D5"/>
    <w:rsid w:val="3CD138B3"/>
    <w:rsid w:val="3E422C77"/>
    <w:rsid w:val="3E54B548"/>
    <w:rsid w:val="40F38115"/>
    <w:rsid w:val="42829D7D"/>
    <w:rsid w:val="4332FEE4"/>
    <w:rsid w:val="46F2B9CE"/>
    <w:rsid w:val="4727C847"/>
    <w:rsid w:val="49CA206B"/>
    <w:rsid w:val="4CB6E804"/>
    <w:rsid w:val="4DD6AC35"/>
    <w:rsid w:val="4DE8A84C"/>
    <w:rsid w:val="4E3E8437"/>
    <w:rsid w:val="4EF7981E"/>
    <w:rsid w:val="4FA78F1B"/>
    <w:rsid w:val="50DFFD85"/>
    <w:rsid w:val="50EA66A5"/>
    <w:rsid w:val="5255D52F"/>
    <w:rsid w:val="53F7F30D"/>
    <w:rsid w:val="57EEA693"/>
    <w:rsid w:val="5BF18AAF"/>
    <w:rsid w:val="5CE596E1"/>
    <w:rsid w:val="60E62791"/>
    <w:rsid w:val="612DEA83"/>
    <w:rsid w:val="667B2218"/>
    <w:rsid w:val="667E058A"/>
    <w:rsid w:val="67C9E36C"/>
    <w:rsid w:val="680EBD40"/>
    <w:rsid w:val="6BC22094"/>
    <w:rsid w:val="6D61AB8B"/>
    <w:rsid w:val="6D7B05D3"/>
    <w:rsid w:val="7085C4BE"/>
    <w:rsid w:val="7488B4CC"/>
    <w:rsid w:val="752F1A04"/>
    <w:rsid w:val="75801061"/>
    <w:rsid w:val="766AAC65"/>
    <w:rsid w:val="7BC932B7"/>
    <w:rsid w:val="7CB8EF62"/>
    <w:rsid w:val="7EEC750F"/>
    <w:rsid w:val="7F5D8908"/>
    <w:rsid w:val="7F977D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C7"/>
  </w:style>
  <w:style w:type="paragraph" w:styleId="Heading2">
    <w:name w:val="heading 2"/>
    <w:basedOn w:val="Normal"/>
    <w:next w:val="Normal"/>
    <w:uiPriority w:val="9"/>
    <w:unhideWhenUsed/>
    <w:qFormat/>
    <w:rsid w:val="3E54B5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C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customStyle="1" w:styleId="BalloonTextChar">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customStyle="1" w:styleId="FooterChar">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E176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76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CE009C"/>
    <w:rPr>
      <w:rFonts w:asciiTheme="majorHAnsi" w:eastAsiaTheme="majorEastAsia" w:hAnsiTheme="majorHAnsi" w:cstheme="majorBidi"/>
      <w:color w:val="365F91" w:themeColor="accent1" w:themeShade="BF"/>
    </w:rPr>
  </w:style>
  <w:style w:type="paragraph" w:styleId="NoSpacing">
    <w:name w:val="No Spacing"/>
    <w:uiPriority w:val="1"/>
    <w:qFormat/>
    <w:rsid w:val="00CE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CB43-6800-4BA5-A4DF-7737CAC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 Form Portrait</Template>
  <TotalTime>0</TotalTime>
  <Pages>10</Pages>
  <Words>1729</Words>
  <Characters>9859</Characters>
  <Application>Microsoft Office Word</Application>
  <DocSecurity>0</DocSecurity>
  <Lines>82</Lines>
  <Paragraphs>23</Paragraphs>
  <ScaleCrop>false</ScaleCrop>
  <Company>lite</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theaisha1707@gmail.com</cp:lastModifiedBy>
  <cp:revision>7</cp:revision>
  <cp:lastPrinted>2023-11-29T08:06:00Z</cp:lastPrinted>
  <dcterms:created xsi:type="dcterms:W3CDTF">2025-11-08T04:06:00Z</dcterms:created>
  <dcterms:modified xsi:type="dcterms:W3CDTF">2026-05-14T09:21:00Z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