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40B" w:rsidRDefault="00612BAC" w:rsidP="00612BAC">
      <w:pPr>
        <w:jc w:val="center"/>
        <w:rPr>
          <w:rFonts w:ascii="Times New Roman" w:hAnsi="Times New Roman" w:cs="Times New Roman"/>
          <w:b/>
          <w:sz w:val="36"/>
          <w:szCs w:val="36"/>
        </w:rPr>
      </w:pPr>
      <w:r w:rsidRPr="00612BAC">
        <w:rPr>
          <w:rFonts w:ascii="Times New Roman" w:hAnsi="Times New Roman" w:cs="Times New Roman"/>
          <w:b/>
          <w:sz w:val="36"/>
          <w:szCs w:val="36"/>
        </w:rPr>
        <w:t>Climate Change: Causes, Impacts, Mitigation and Sustainable Adaptation Strategies</w:t>
      </w:r>
    </w:p>
    <w:p w:rsidR="00612BAC" w:rsidRDefault="00B826B9" w:rsidP="00B826B9">
      <w:pPr>
        <w:jc w:val="both"/>
        <w:rPr>
          <w:rFonts w:ascii="Times New Roman" w:hAnsi="Times New Roman" w:cs="Times New Roman"/>
          <w:b/>
          <w:sz w:val="24"/>
          <w:szCs w:val="24"/>
        </w:rPr>
      </w:pPr>
      <w:bookmarkStart w:id="0" w:name="_GoBack"/>
      <w:bookmarkEnd w:id="0"/>
      <w:r w:rsidRPr="00B826B9">
        <w:rPr>
          <w:rFonts w:ascii="Times New Roman" w:hAnsi="Times New Roman" w:cs="Times New Roman"/>
          <w:b/>
          <w:sz w:val="24"/>
          <w:szCs w:val="24"/>
        </w:rPr>
        <w:t>Abstract</w:t>
      </w:r>
    </w:p>
    <w:p w:rsidR="00B826B9" w:rsidRPr="00BE44A3" w:rsidRDefault="00B826B9" w:rsidP="00B826B9">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 xml:space="preserve">Climate change has emerged as one of the most significant global environmental challenges of the twenty-first century. Anthropogenic activities such as fossil fuel combustion, industrialization, deforestation, urbanization, </w:t>
      </w:r>
      <w:proofErr w:type="gramStart"/>
      <w:r w:rsidRPr="00BE44A3">
        <w:rPr>
          <w:rFonts w:ascii="Times New Roman" w:eastAsia="Times New Roman" w:hAnsi="Times New Roman" w:cs="Times New Roman"/>
          <w:color w:val="222222"/>
          <w:sz w:val="24"/>
          <w:szCs w:val="24"/>
        </w:rPr>
        <w:t>and</w:t>
      </w:r>
      <w:proofErr w:type="gramEnd"/>
      <w:r w:rsidRPr="00BE44A3">
        <w:rPr>
          <w:rFonts w:ascii="Times New Roman" w:eastAsia="Times New Roman" w:hAnsi="Times New Roman" w:cs="Times New Roman"/>
          <w:color w:val="222222"/>
          <w:sz w:val="24"/>
          <w:szCs w:val="24"/>
        </w:rPr>
        <w:t xml:space="preserve"> unsustainable agricultural practices have intensified greenhouse gas emissions, leading to global warming and climate instability. The increasing concentration of greenhouse gases in the atmosphere has resulted in rising global temperatures, melting glaciers, sea-level rise, biodiversity loss, extreme weather events, and adverse impacts on human health, agriculture, water resources, and socio-economic systems. This research article provides a comprehensive overview of climate change, its scientific basis, causes, consequences, mitigation strategies, adaptation measures, and international policy responses. The study also discusses sustainable technological interventions, renewable energy systems, carbon sequestration, climate-smart agriculture, and the role of engineering and management approaches in combating climate change. Furthermore, the article highlights global agreements such as the Paris Agreement and the role of the Intergovernmental Panel on Climate Change (IPCC) in climate governance. The paper concludes that integrated global cooperation, technological innovation, environmental education, and sustainable development policies are essential to minimize climate risks and ensure a resilient future.</w:t>
      </w:r>
      <w:r>
        <w:rPr>
          <w:rFonts w:ascii="Times New Roman" w:eastAsia="Times New Roman" w:hAnsi="Times New Roman" w:cs="Times New Roman"/>
          <w:color w:val="222222"/>
          <w:sz w:val="24"/>
          <w:szCs w:val="24"/>
        </w:rPr>
        <w:t xml:space="preserve"> </w:t>
      </w:r>
      <w:r w:rsidRPr="00BE44A3">
        <w:rPr>
          <w:rFonts w:ascii="Times New Roman" w:eastAsia="Times New Roman" w:hAnsi="Times New Roman" w:cs="Times New Roman"/>
          <w:color w:val="222222"/>
          <w:sz w:val="24"/>
          <w:szCs w:val="24"/>
        </w:rPr>
        <w:t>Climate change is unequivocally caused by human activities, particularly greenhouse gas emissions, according to the latest IPCC synthesis findings.</w:t>
      </w:r>
    </w:p>
    <w:p w:rsidR="00651504" w:rsidRPr="00BE44A3" w:rsidRDefault="00B826B9"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Keywords</w:t>
      </w:r>
      <w:r w:rsidR="00651504">
        <w:rPr>
          <w:rFonts w:ascii="Times New Roman" w:hAnsi="Times New Roman" w:cs="Times New Roman"/>
          <w:b/>
          <w:sz w:val="24"/>
          <w:szCs w:val="24"/>
        </w:rPr>
        <w:t xml:space="preserve">: </w:t>
      </w:r>
      <w:r w:rsidR="00651504" w:rsidRPr="00BE44A3">
        <w:rPr>
          <w:rFonts w:ascii="Times New Roman" w:eastAsia="Times New Roman" w:hAnsi="Times New Roman" w:cs="Times New Roman"/>
          <w:color w:val="222222"/>
          <w:sz w:val="24"/>
          <w:szCs w:val="24"/>
        </w:rPr>
        <w:t>Climate Change; Global Warming; Greenhouse Gases; Renewable Energy; Sustainability; Adaptation; Mitigation; Carbon Emissions; IPCC; Environmental Management</w:t>
      </w:r>
    </w:p>
    <w:p w:rsidR="00B826B9" w:rsidRPr="006F6CEF" w:rsidRDefault="00B826B9" w:rsidP="006F6CEF">
      <w:pPr>
        <w:pStyle w:val="ListParagraph"/>
        <w:numPr>
          <w:ilvl w:val="0"/>
          <w:numId w:val="9"/>
        </w:numPr>
        <w:jc w:val="both"/>
        <w:rPr>
          <w:rFonts w:ascii="Times New Roman" w:hAnsi="Times New Roman" w:cs="Times New Roman"/>
          <w:b/>
          <w:sz w:val="24"/>
          <w:szCs w:val="24"/>
        </w:rPr>
      </w:pPr>
      <w:r w:rsidRPr="006F6CEF">
        <w:rPr>
          <w:rFonts w:ascii="Times New Roman" w:hAnsi="Times New Roman" w:cs="Times New Roman"/>
          <w:b/>
          <w:sz w:val="24"/>
          <w:szCs w:val="24"/>
        </w:rPr>
        <w:t>Introduction</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Climate change refers to long-term changes in temperature, precipitation, wind patterns, and other climatic conditions on Earth. Although climate variability is a natural phenomenon, the rapid increase in global temperatures since the industrial revolution is primarily attributed to human activities. The emission of greenhouse gases (GHGs), including carbon dioxide (CO₂), methane (CH₄), nitrous oxide (N₂O), and fluorinated gases, has significantly altered the Earth’s energy balance.</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The industrial revolution accelerated fossil fuel consumption, urban expansion, transportation, and industrial production, leading to excessive greenhouse gas emissions. Global average temperatures have increased substantially over the past century, and recent decades have been the warmest on record. According to the IPCC Sixth Assessment Report, human-induced warming has reached approximately 1.1°C above pre-industrial levels.</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Climate change affects ecosystems, human health, food security, economic stability, and biodiversity. Extreme weather events such as floods, droughts, cyclones, heatwaves, and wildfires are becoming more frequent and intense. Developing countries are particularly vulnerable due to limited adaptive capacity and high dependence on climate-sensitive sectors such as agriculture.</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This article aims to explore the causes, impacts, mitigation approaches, adaptation strategies, and policy frameworks related to climate change while emphasizing sustainable engineering and technological solutions.</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2. Scientific Basis of Climate Change</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lastRenderedPageBreak/>
        <w:t>The Earth’s climate system is governed by the balance between incoming solar radiation and outgoing infrared radiation. Greenhouse gases trap heat in the atmosphere through the greenhouse effect, maintaining a habitable global temperature.</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2.1. Green-house Effect</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The greenhouse effect is a natural process that warms the Earth’s surface. However, excessive greenhouse gas concentrations enhance this effect, leading to global warming.</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Major greenhouse gases include:</w:t>
      </w:r>
    </w:p>
    <w:p w:rsidR="00651504" w:rsidRPr="00BE44A3" w:rsidRDefault="00651504" w:rsidP="00651504">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Carbon dioxide (CO₂)</w:t>
      </w:r>
    </w:p>
    <w:p w:rsidR="00651504" w:rsidRPr="00BE44A3" w:rsidRDefault="00651504" w:rsidP="00651504">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Methane (CH₄)</w:t>
      </w:r>
    </w:p>
    <w:p w:rsidR="00651504" w:rsidRPr="00BE44A3" w:rsidRDefault="00651504" w:rsidP="00651504">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Nitrous oxide (N₂O)</w:t>
      </w:r>
    </w:p>
    <w:p w:rsidR="00651504" w:rsidRPr="00BE44A3" w:rsidRDefault="00651504" w:rsidP="00651504">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Water vapor</w:t>
      </w:r>
    </w:p>
    <w:p w:rsidR="00651504" w:rsidRPr="00BE44A3" w:rsidRDefault="00651504" w:rsidP="00651504">
      <w:pPr>
        <w:numPr>
          <w:ilvl w:val="0"/>
          <w:numId w:val="2"/>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Chlorofluorocarbons (CFCs)</w:t>
      </w:r>
    </w:p>
    <w:p w:rsidR="00AE38A2" w:rsidRDefault="00651504" w:rsidP="00AE38A2">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The concentration of atmospheric CO₂ has increased dramatically since the industrial era due to fossil fuel combustion and land-use changes.</w:t>
      </w:r>
      <w:r w:rsidR="006F6CEF">
        <w:rPr>
          <w:rFonts w:ascii="Times New Roman" w:eastAsia="Times New Roman" w:hAnsi="Times New Roman" w:cs="Times New Roman"/>
          <w:color w:val="222222"/>
          <w:sz w:val="24"/>
          <w:szCs w:val="24"/>
        </w:rPr>
        <w:t xml:space="preserve"> Figure 1 given below depicts the s</w:t>
      </w:r>
      <w:r w:rsidR="006F6CEF" w:rsidRPr="00BE44A3">
        <w:rPr>
          <w:rFonts w:ascii="Times New Roman" w:eastAsia="Times New Roman" w:hAnsi="Times New Roman" w:cs="Times New Roman"/>
          <w:color w:val="222222"/>
          <w:sz w:val="24"/>
          <w:szCs w:val="24"/>
        </w:rPr>
        <w:t>chematic representation of anthropogenic greenhouse gas emissions and their environmental impacts</w:t>
      </w:r>
      <w:r w:rsidR="00AE38A2">
        <w:rPr>
          <w:rFonts w:ascii="Times New Roman" w:eastAsia="Times New Roman" w:hAnsi="Times New Roman" w:cs="Times New Roman"/>
          <w:color w:val="222222"/>
          <w:sz w:val="24"/>
          <w:szCs w:val="24"/>
        </w:rPr>
        <w:t xml:space="preserve"> and </w:t>
      </w:r>
      <w:r w:rsidR="00AE38A2">
        <w:rPr>
          <w:rFonts w:ascii="Times New Roman" w:eastAsia="Times New Roman" w:hAnsi="Times New Roman" w:cs="Times New Roman"/>
          <w:bCs/>
          <w:color w:val="222222"/>
          <w:sz w:val="24"/>
          <w:szCs w:val="24"/>
        </w:rPr>
        <w:t xml:space="preserve">Figure 2 shows the </w:t>
      </w:r>
      <w:r w:rsidR="00AE38A2">
        <w:rPr>
          <w:rFonts w:ascii="Times New Roman" w:eastAsia="Times New Roman" w:hAnsi="Times New Roman" w:cs="Times New Roman"/>
          <w:color w:val="222222"/>
          <w:sz w:val="24"/>
          <w:szCs w:val="24"/>
        </w:rPr>
        <w:t>s</w:t>
      </w:r>
      <w:r w:rsidR="00AE38A2" w:rsidRPr="00BE44A3">
        <w:rPr>
          <w:rFonts w:ascii="Times New Roman" w:eastAsia="Times New Roman" w:hAnsi="Times New Roman" w:cs="Times New Roman"/>
          <w:color w:val="222222"/>
          <w:sz w:val="24"/>
          <w:szCs w:val="24"/>
        </w:rPr>
        <w:t>implified representation of the greenhouse effect causing global warming.</w:t>
      </w:r>
    </w:p>
    <w:p w:rsidR="006F6CEF" w:rsidRDefault="006F6CEF" w:rsidP="006F6CEF">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w:t>
      </w:r>
    </w:p>
    <w:p w:rsidR="00AE38A2" w:rsidRPr="00BE44A3" w:rsidRDefault="00AE38A2" w:rsidP="00AE38A2">
      <w:pPr>
        <w:shd w:val="clear" w:color="auto" w:fill="FFFFFF"/>
        <w:spacing w:before="100" w:beforeAutospacing="1" w:after="100" w:afterAutospacing="1" w:line="240" w:lineRule="auto"/>
        <w:jc w:val="center"/>
        <w:rPr>
          <w:rFonts w:ascii="Times New Roman" w:eastAsia="Times New Roman" w:hAnsi="Times New Roman" w:cs="Times New Roman"/>
          <w:color w:val="222222"/>
          <w:sz w:val="24"/>
          <w:szCs w:val="24"/>
        </w:rPr>
      </w:pPr>
      <w:r w:rsidRPr="00AE38A2">
        <w:rPr>
          <w:rFonts w:ascii="Times New Roman" w:eastAsia="Times New Roman" w:hAnsi="Times New Roman" w:cs="Times New Roman"/>
          <w:noProof/>
          <w:color w:val="222222"/>
          <w:sz w:val="24"/>
          <w:szCs w:val="24"/>
          <w:lang w:eastAsia="en-IN"/>
        </w:rPr>
        <w:drawing>
          <wp:inline distT="0" distB="0" distL="0" distR="0">
            <wp:extent cx="6066153" cy="3448050"/>
            <wp:effectExtent l="0" t="0" r="0" b="0"/>
            <wp:docPr id="3" name="Picture 3" descr="C:\Users\SK Singh\AppData\Local\Packages\AdobeSystemsIncorporated.AdobePhotoshopExpress_mtcwf2zmmt10c\LocalState\Share\Images\AdobeExpressPhotos_e6a443c1a9b144119c43e86c805d15a4_CopyEdi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K Singh\AppData\Local\Packages\AdobeSystemsIncorporated.AdobePhotoshopExpress_mtcwf2zmmt10c\LocalState\Share\Images\AdobeExpressPhotos_e6a443c1a9b144119c43e86c805d15a4_CopyEdit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7180" cy="3465686"/>
                    </a:xfrm>
                    <a:prstGeom prst="rect">
                      <a:avLst/>
                    </a:prstGeom>
                    <a:noFill/>
                    <a:ln>
                      <a:noFill/>
                    </a:ln>
                  </pic:spPr>
                </pic:pic>
              </a:graphicData>
            </a:graphic>
          </wp:inline>
        </w:drawing>
      </w:r>
    </w:p>
    <w:p w:rsidR="00883C11" w:rsidRDefault="00883C11">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br w:type="page"/>
      </w:r>
    </w:p>
    <w:p w:rsidR="006F6CEF" w:rsidRDefault="006F6CEF" w:rsidP="006F6CEF">
      <w:pPr>
        <w:jc w:val="both"/>
        <w:rPr>
          <w:rFonts w:ascii="Times New Roman" w:eastAsia="Times New Roman" w:hAnsi="Times New Roman" w:cs="Times New Roman"/>
          <w:bCs/>
          <w:color w:val="222222"/>
          <w:sz w:val="24"/>
          <w:szCs w:val="24"/>
        </w:rPr>
      </w:pPr>
    </w:p>
    <w:p w:rsidR="00651504" w:rsidRPr="00BE44A3" w:rsidRDefault="00651504" w:rsidP="006515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Incoming Solar Radiation</w:t>
      </w:r>
    </w:p>
    <w:p w:rsidR="00651504" w:rsidRPr="00BE44A3" w:rsidRDefault="00651504" w:rsidP="006515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w:t>
      </w:r>
    </w:p>
    <w:p w:rsidR="00651504" w:rsidRPr="00BE44A3" w:rsidRDefault="00651504" w:rsidP="006515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w:t>
      </w:r>
    </w:p>
    <w:p w:rsidR="00651504" w:rsidRPr="00BE44A3" w:rsidRDefault="00651504" w:rsidP="006F6C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 xml:space="preserve">│ Atmosphere </w:t>
      </w:r>
      <w:r w:rsidR="006F6CEF">
        <w:rPr>
          <w:rFonts w:ascii="Times New Roman" w:eastAsia="Times New Roman" w:hAnsi="Times New Roman" w:cs="Times New Roman"/>
          <w:color w:val="222222"/>
          <w:sz w:val="24"/>
          <w:szCs w:val="24"/>
        </w:rPr>
        <w:t xml:space="preserve">             </w:t>
      </w:r>
      <w:r w:rsidRPr="00BE44A3">
        <w:rPr>
          <w:rFonts w:ascii="Times New Roman" w:eastAsia="Times New Roman" w:hAnsi="Times New Roman" w:cs="Times New Roman"/>
          <w:color w:val="222222"/>
          <w:sz w:val="24"/>
          <w:szCs w:val="24"/>
        </w:rPr>
        <w:t>│</w:t>
      </w:r>
    </w:p>
    <w:p w:rsidR="00651504" w:rsidRPr="00BE44A3" w:rsidRDefault="00651504" w:rsidP="006515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w:t>
      </w:r>
    </w:p>
    <w:p w:rsidR="00651504" w:rsidRPr="00BE44A3" w:rsidRDefault="00651504" w:rsidP="006515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w:t>
      </w:r>
    </w:p>
    <w:p w:rsidR="00651504" w:rsidRPr="00BE44A3" w:rsidRDefault="00651504" w:rsidP="006515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Earth Surface</w:t>
      </w:r>
    </w:p>
    <w:p w:rsidR="00651504" w:rsidRPr="00BE44A3" w:rsidRDefault="00651504" w:rsidP="006515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w:t>
      </w:r>
    </w:p>
    <w:p w:rsidR="00651504" w:rsidRPr="00BE44A3" w:rsidRDefault="00651504" w:rsidP="006515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Outgoing Infrared Radiation</w:t>
      </w:r>
    </w:p>
    <w:p w:rsidR="00651504" w:rsidRPr="00BE44A3" w:rsidRDefault="00651504" w:rsidP="006515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w:t>
      </w:r>
    </w:p>
    <w:p w:rsidR="00651504" w:rsidRPr="00BE44A3" w:rsidRDefault="00651504" w:rsidP="0065150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Greenhouse Gases Trap Heat</w:t>
      </w:r>
    </w:p>
    <w:p w:rsidR="00651504" w:rsidRPr="006F6CEF" w:rsidRDefault="00651504" w:rsidP="006F6CEF">
      <w:pPr>
        <w:shd w:val="clear" w:color="auto" w:fill="FFFFFF"/>
        <w:spacing w:before="100" w:beforeAutospacing="1" w:after="100" w:afterAutospacing="1" w:line="240" w:lineRule="auto"/>
        <w:jc w:val="center"/>
        <w:rPr>
          <w:rFonts w:ascii="Times New Roman" w:eastAsia="Times New Roman" w:hAnsi="Times New Roman" w:cs="Times New Roman"/>
          <w:b/>
          <w:bCs/>
          <w:color w:val="222222"/>
          <w:sz w:val="24"/>
          <w:szCs w:val="24"/>
        </w:rPr>
      </w:pPr>
      <w:r w:rsidRPr="00651504">
        <w:rPr>
          <w:rFonts w:ascii="Times New Roman" w:eastAsia="Times New Roman" w:hAnsi="Times New Roman" w:cs="Times New Roman"/>
          <w:b/>
          <w:color w:val="222222"/>
          <w:sz w:val="24"/>
          <w:szCs w:val="24"/>
        </w:rPr>
        <w:t>Figure 2:</w:t>
      </w:r>
      <w:r>
        <w:rPr>
          <w:rFonts w:ascii="Times New Roman" w:eastAsia="Times New Roman" w:hAnsi="Times New Roman" w:cs="Times New Roman"/>
          <w:color w:val="222222"/>
          <w:sz w:val="24"/>
          <w:szCs w:val="24"/>
        </w:rPr>
        <w:t xml:space="preserve"> </w:t>
      </w:r>
      <w:r w:rsidRPr="00BE44A3">
        <w:rPr>
          <w:rFonts w:ascii="Times New Roman" w:eastAsia="Times New Roman" w:hAnsi="Times New Roman" w:cs="Times New Roman"/>
          <w:b/>
          <w:bCs/>
          <w:color w:val="222222"/>
          <w:sz w:val="24"/>
          <w:szCs w:val="24"/>
        </w:rPr>
        <w:t>Greenhouse Effect Mechanism</w:t>
      </w:r>
      <w:r w:rsidR="008E4954">
        <w:rPr>
          <w:rFonts w:ascii="Times New Roman" w:eastAsia="Times New Roman" w:hAnsi="Times New Roman" w:cs="Times New Roman"/>
          <w:b/>
          <w:bCs/>
          <w:color w:val="222222"/>
          <w:sz w:val="24"/>
          <w:szCs w:val="24"/>
        </w:rPr>
        <w:t xml:space="preserve"> (19)</w:t>
      </w:r>
    </w:p>
    <w:p w:rsidR="00AE38A2" w:rsidRDefault="00AE38A2" w:rsidP="00651504">
      <w:pPr>
        <w:jc w:val="center"/>
        <w:rPr>
          <w:rFonts w:ascii="Times New Roman" w:hAnsi="Times New Roman" w:cs="Times New Roman"/>
          <w:b/>
          <w:sz w:val="24"/>
          <w:szCs w:val="24"/>
        </w:rPr>
      </w:pP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2.2. Global Temperature Rise</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Global temperatures have risen rapidly during the last century due to anthropogenic emissions. The IPCC reports that continued greenhouse gas emissions will intensify warming and increase climate risks.</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2.3. Evidence of Climate Change</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Scientific evidence supporting climate change includes:</w:t>
      </w:r>
    </w:p>
    <w:p w:rsidR="00651504" w:rsidRPr="00BE44A3" w:rsidRDefault="00651504" w:rsidP="00651504">
      <w:pPr>
        <w:numPr>
          <w:ilvl w:val="0"/>
          <w:numId w:val="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Rising global temperatures</w:t>
      </w:r>
    </w:p>
    <w:p w:rsidR="00651504" w:rsidRPr="00BE44A3" w:rsidRDefault="00651504" w:rsidP="00651504">
      <w:pPr>
        <w:numPr>
          <w:ilvl w:val="0"/>
          <w:numId w:val="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Melting glaciers and polar ice caps</w:t>
      </w:r>
    </w:p>
    <w:p w:rsidR="00651504" w:rsidRPr="00BE44A3" w:rsidRDefault="00651504" w:rsidP="00651504">
      <w:pPr>
        <w:numPr>
          <w:ilvl w:val="0"/>
          <w:numId w:val="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Rising sea levels</w:t>
      </w:r>
    </w:p>
    <w:p w:rsidR="00651504" w:rsidRPr="00BE44A3" w:rsidRDefault="00651504" w:rsidP="00651504">
      <w:pPr>
        <w:numPr>
          <w:ilvl w:val="0"/>
          <w:numId w:val="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Ocean warming</w:t>
      </w:r>
    </w:p>
    <w:p w:rsidR="00651504" w:rsidRPr="00BE44A3" w:rsidRDefault="00651504" w:rsidP="00651504">
      <w:pPr>
        <w:numPr>
          <w:ilvl w:val="0"/>
          <w:numId w:val="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Increased frequency of extreme weather events</w:t>
      </w:r>
    </w:p>
    <w:p w:rsidR="00651504" w:rsidRPr="00BE44A3" w:rsidRDefault="00651504" w:rsidP="00651504">
      <w:pPr>
        <w:numPr>
          <w:ilvl w:val="0"/>
          <w:numId w:val="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Shifts in biodiversity and ecosystems</w:t>
      </w:r>
    </w:p>
    <w:p w:rsidR="00651504" w:rsidRPr="00BE44A3" w:rsidRDefault="00651504" w:rsidP="00651504">
      <w:pPr>
        <w:numPr>
          <w:ilvl w:val="0"/>
          <w:numId w:val="3"/>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Ocean acidification</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3. Cause of Climate Change</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3.1. Fossil Fuel Consumption</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Coal, oil, and natural gas combustion for energy production is the largest contributor to greenhouse gas emissions.</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3.2. Deforestation</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Forests act as carbon sinks by absorbing atmospheric CO₂. Deforestation reduces carbon sequestration and increases atmospheric carbon concentrations.</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3.3. Industrialization</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Industries emit large quantities of greenhouse gases during manufacturing, mining, and chemical processing.</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3.4. Agricultural Activities</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lastRenderedPageBreak/>
        <w:t>Agriculture contributes to methane and nitrous oxide emissions through livestock farming, fertilizer application, and rice cultivation.</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3.5. Urbanization and Transportation</w:t>
      </w:r>
    </w:p>
    <w:p w:rsidR="00506053" w:rsidRPr="00BE44A3" w:rsidRDefault="00651504" w:rsidP="00506053">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Rapid urban growth and transportation systems increase fossil fuel consumption and air pollution.</w:t>
      </w:r>
      <w:r w:rsidR="00506053">
        <w:rPr>
          <w:rFonts w:ascii="Times New Roman" w:eastAsia="Times New Roman" w:hAnsi="Times New Roman" w:cs="Times New Roman"/>
          <w:color w:val="222222"/>
          <w:sz w:val="24"/>
          <w:szCs w:val="24"/>
        </w:rPr>
        <w:t xml:space="preserve"> Table 1 and Table 2 given below </w:t>
      </w:r>
      <w:proofErr w:type="gramStart"/>
      <w:r w:rsidR="00506053">
        <w:rPr>
          <w:rFonts w:ascii="Times New Roman" w:eastAsia="Times New Roman" w:hAnsi="Times New Roman" w:cs="Times New Roman"/>
          <w:color w:val="222222"/>
          <w:sz w:val="24"/>
          <w:szCs w:val="24"/>
        </w:rPr>
        <w:t>indicates</w:t>
      </w:r>
      <w:proofErr w:type="gramEnd"/>
      <w:r w:rsidR="00506053">
        <w:rPr>
          <w:rFonts w:ascii="Times New Roman" w:eastAsia="Times New Roman" w:hAnsi="Times New Roman" w:cs="Times New Roman"/>
          <w:color w:val="222222"/>
          <w:sz w:val="24"/>
          <w:szCs w:val="24"/>
        </w:rPr>
        <w:t xml:space="preserve"> the e</w:t>
      </w:r>
      <w:r w:rsidR="00506053" w:rsidRPr="00BE44A3">
        <w:rPr>
          <w:rFonts w:ascii="Times New Roman" w:eastAsia="Times New Roman" w:hAnsi="Times New Roman" w:cs="Times New Roman"/>
          <w:color w:val="222222"/>
          <w:sz w:val="24"/>
          <w:szCs w:val="24"/>
        </w:rPr>
        <w:t>nergy production and industrial activities are the largest contributors to greenhouse gas emissions globally.</w:t>
      </w:r>
    </w:p>
    <w:p w:rsidR="00B826B9" w:rsidRDefault="00651504" w:rsidP="00651504">
      <w:pPr>
        <w:jc w:val="center"/>
        <w:rPr>
          <w:rFonts w:ascii="Times New Roman" w:eastAsia="Times New Roman" w:hAnsi="Times New Roman" w:cs="Times New Roman"/>
          <w:b/>
          <w:bCs/>
          <w:color w:val="222222"/>
          <w:sz w:val="24"/>
          <w:szCs w:val="24"/>
        </w:rPr>
      </w:pPr>
      <w:r>
        <w:rPr>
          <w:rFonts w:ascii="Times New Roman" w:hAnsi="Times New Roman" w:cs="Times New Roman"/>
          <w:b/>
          <w:sz w:val="24"/>
          <w:szCs w:val="24"/>
        </w:rPr>
        <w:t xml:space="preserve">Table 1: </w:t>
      </w:r>
      <w:r w:rsidRPr="00BE44A3">
        <w:rPr>
          <w:rFonts w:ascii="Times New Roman" w:eastAsia="Times New Roman" w:hAnsi="Times New Roman" w:cs="Times New Roman"/>
          <w:b/>
          <w:bCs/>
          <w:color w:val="222222"/>
          <w:sz w:val="24"/>
          <w:szCs w:val="24"/>
        </w:rPr>
        <w:t>Comparative Analysis of Greenhouse Gases</w:t>
      </w:r>
    </w:p>
    <w:p w:rsidR="00506053" w:rsidRDefault="00506053" w:rsidP="00651504">
      <w:pPr>
        <w:jc w:val="center"/>
        <w:rPr>
          <w:rFonts w:ascii="Times New Roman" w:eastAsia="Times New Roman" w:hAnsi="Times New Roman" w:cs="Times New Roman"/>
          <w:b/>
          <w:bCs/>
          <w:color w:val="222222"/>
          <w:sz w:val="24"/>
          <w:szCs w:val="24"/>
        </w:rPr>
      </w:pPr>
    </w:p>
    <w:tbl>
      <w:tblPr>
        <w:tblStyle w:val="TableGrid"/>
        <w:tblW w:w="0" w:type="auto"/>
        <w:tblLook w:val="04A0" w:firstRow="1" w:lastRow="0" w:firstColumn="1" w:lastColumn="0" w:noHBand="0" w:noVBand="1"/>
      </w:tblPr>
      <w:tblGrid>
        <w:gridCol w:w="3114"/>
        <w:gridCol w:w="2835"/>
        <w:gridCol w:w="2410"/>
        <w:gridCol w:w="2335"/>
      </w:tblGrid>
      <w:tr w:rsidR="006F6CEF" w:rsidTr="006F6CEF">
        <w:tc>
          <w:tcPr>
            <w:tcW w:w="3114" w:type="dxa"/>
            <w:vAlign w:val="center"/>
          </w:tcPr>
          <w:p w:rsidR="006F6CEF" w:rsidRPr="00BE44A3" w:rsidRDefault="006F6CEF" w:rsidP="006F6CEF">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Greenhouse Gas</w:t>
            </w:r>
          </w:p>
        </w:tc>
        <w:tc>
          <w:tcPr>
            <w:tcW w:w="2835" w:type="dxa"/>
            <w:vAlign w:val="center"/>
          </w:tcPr>
          <w:p w:rsidR="006F6CEF" w:rsidRPr="00BE44A3" w:rsidRDefault="006F6CEF" w:rsidP="006F6CEF">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Major Sources</w:t>
            </w:r>
          </w:p>
        </w:tc>
        <w:tc>
          <w:tcPr>
            <w:tcW w:w="2410" w:type="dxa"/>
            <w:vAlign w:val="center"/>
          </w:tcPr>
          <w:p w:rsidR="006F6CEF" w:rsidRPr="00BE44A3" w:rsidRDefault="006F6CEF" w:rsidP="006F6CEF">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Global Warming Potential</w:t>
            </w:r>
          </w:p>
        </w:tc>
        <w:tc>
          <w:tcPr>
            <w:tcW w:w="2335" w:type="dxa"/>
            <w:vAlign w:val="center"/>
          </w:tcPr>
          <w:p w:rsidR="006F6CEF" w:rsidRPr="00BE44A3" w:rsidRDefault="006F6CEF" w:rsidP="006F6CEF">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Atmospheric Lifetime</w:t>
            </w:r>
          </w:p>
        </w:tc>
      </w:tr>
      <w:tr w:rsidR="006F6CEF" w:rsidTr="006F6CEF">
        <w:tc>
          <w:tcPr>
            <w:tcW w:w="3114" w:type="dxa"/>
            <w:vAlign w:val="center"/>
          </w:tcPr>
          <w:p w:rsidR="006F6CEF" w:rsidRPr="00BE44A3" w:rsidRDefault="006F6CEF" w:rsidP="006F6CEF">
            <w:pP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Carbon dioxide (CO2)</w:t>
            </w:r>
          </w:p>
        </w:tc>
        <w:tc>
          <w:tcPr>
            <w:tcW w:w="2835" w:type="dxa"/>
            <w:vAlign w:val="center"/>
          </w:tcPr>
          <w:p w:rsidR="006F6CEF" w:rsidRPr="00BE44A3" w:rsidRDefault="006F6CEF" w:rsidP="006F6CEF">
            <w:pP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Fossil fuel combustion</w:t>
            </w:r>
          </w:p>
        </w:tc>
        <w:tc>
          <w:tcPr>
            <w:tcW w:w="2410" w:type="dxa"/>
            <w:vAlign w:val="center"/>
          </w:tcPr>
          <w:p w:rsidR="006F6CEF" w:rsidRPr="00BE44A3" w:rsidRDefault="006F6CEF" w:rsidP="00AE2D33">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w:t>
            </w:r>
          </w:p>
        </w:tc>
        <w:tc>
          <w:tcPr>
            <w:tcW w:w="2335" w:type="dxa"/>
            <w:vAlign w:val="center"/>
          </w:tcPr>
          <w:p w:rsidR="006F6CEF" w:rsidRPr="00BE44A3" w:rsidRDefault="006F6CEF" w:rsidP="00AE2D33">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100–300 years</w:t>
            </w:r>
          </w:p>
        </w:tc>
      </w:tr>
      <w:tr w:rsidR="006F6CEF" w:rsidTr="006F6CEF">
        <w:tc>
          <w:tcPr>
            <w:tcW w:w="3114" w:type="dxa"/>
            <w:vAlign w:val="center"/>
          </w:tcPr>
          <w:p w:rsidR="006F6CEF" w:rsidRPr="00BE44A3" w:rsidRDefault="006F6CEF" w:rsidP="006F6CEF">
            <w:pP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Methane (CH4)</w:t>
            </w:r>
          </w:p>
        </w:tc>
        <w:tc>
          <w:tcPr>
            <w:tcW w:w="2835" w:type="dxa"/>
            <w:vAlign w:val="center"/>
          </w:tcPr>
          <w:p w:rsidR="006F6CEF" w:rsidRPr="00BE44A3" w:rsidRDefault="006F6CEF" w:rsidP="006F6CEF">
            <w:pP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Livestock, rice cultivation</w:t>
            </w:r>
          </w:p>
        </w:tc>
        <w:tc>
          <w:tcPr>
            <w:tcW w:w="2410" w:type="dxa"/>
            <w:vAlign w:val="center"/>
          </w:tcPr>
          <w:p w:rsidR="006F6CEF" w:rsidRPr="00BE44A3" w:rsidRDefault="006F6CEF" w:rsidP="00AE2D33">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28–34</w:t>
            </w:r>
          </w:p>
        </w:tc>
        <w:tc>
          <w:tcPr>
            <w:tcW w:w="2335" w:type="dxa"/>
            <w:vAlign w:val="center"/>
          </w:tcPr>
          <w:p w:rsidR="006F6CEF" w:rsidRPr="00BE44A3" w:rsidRDefault="006F6CEF" w:rsidP="00AE2D33">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12 years</w:t>
            </w:r>
          </w:p>
        </w:tc>
      </w:tr>
      <w:tr w:rsidR="006F6CEF" w:rsidTr="006F6CEF">
        <w:tc>
          <w:tcPr>
            <w:tcW w:w="3114" w:type="dxa"/>
            <w:vAlign w:val="center"/>
          </w:tcPr>
          <w:p w:rsidR="006F6CEF" w:rsidRPr="00BE44A3" w:rsidRDefault="006F6CEF" w:rsidP="006F6CEF">
            <w:pP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Nitrous oxide (N2O)</w:t>
            </w:r>
          </w:p>
        </w:tc>
        <w:tc>
          <w:tcPr>
            <w:tcW w:w="2835" w:type="dxa"/>
            <w:vAlign w:val="center"/>
          </w:tcPr>
          <w:p w:rsidR="006F6CEF" w:rsidRPr="00BE44A3" w:rsidRDefault="006F6CEF" w:rsidP="006F6CEF">
            <w:pP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Fertilizers, industries</w:t>
            </w:r>
          </w:p>
        </w:tc>
        <w:tc>
          <w:tcPr>
            <w:tcW w:w="2410" w:type="dxa"/>
            <w:vAlign w:val="center"/>
          </w:tcPr>
          <w:p w:rsidR="006F6CEF" w:rsidRPr="00BE44A3" w:rsidRDefault="006F6CEF" w:rsidP="00AE2D33">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265–298</w:t>
            </w:r>
          </w:p>
        </w:tc>
        <w:tc>
          <w:tcPr>
            <w:tcW w:w="2335" w:type="dxa"/>
            <w:vAlign w:val="center"/>
          </w:tcPr>
          <w:p w:rsidR="006F6CEF" w:rsidRPr="00BE44A3" w:rsidRDefault="006F6CEF" w:rsidP="00AE2D33">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114 years</w:t>
            </w:r>
          </w:p>
        </w:tc>
      </w:tr>
      <w:tr w:rsidR="006F6CEF" w:rsidTr="006F6CEF">
        <w:tc>
          <w:tcPr>
            <w:tcW w:w="3114" w:type="dxa"/>
            <w:vAlign w:val="center"/>
          </w:tcPr>
          <w:p w:rsidR="006F6CEF" w:rsidRPr="00BE44A3" w:rsidRDefault="006F6CEF" w:rsidP="006F6CEF">
            <w:pP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Chlorofluorocarbons (CFCs)</w:t>
            </w:r>
          </w:p>
        </w:tc>
        <w:tc>
          <w:tcPr>
            <w:tcW w:w="2835" w:type="dxa"/>
            <w:vAlign w:val="center"/>
          </w:tcPr>
          <w:p w:rsidR="006F6CEF" w:rsidRPr="00BE44A3" w:rsidRDefault="006F6CEF" w:rsidP="006F6CEF">
            <w:pP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Refrigerants, aerosols</w:t>
            </w:r>
          </w:p>
        </w:tc>
        <w:tc>
          <w:tcPr>
            <w:tcW w:w="2410" w:type="dxa"/>
            <w:vAlign w:val="center"/>
          </w:tcPr>
          <w:p w:rsidR="006F6CEF" w:rsidRPr="00BE44A3" w:rsidRDefault="006F6CEF" w:rsidP="00AE2D33">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Very high</w:t>
            </w:r>
          </w:p>
        </w:tc>
        <w:tc>
          <w:tcPr>
            <w:tcW w:w="2335" w:type="dxa"/>
            <w:vAlign w:val="center"/>
          </w:tcPr>
          <w:p w:rsidR="006F6CEF" w:rsidRPr="00BE44A3" w:rsidRDefault="006F6CEF" w:rsidP="00AE2D33">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45–100 years</w:t>
            </w:r>
          </w:p>
        </w:tc>
      </w:tr>
    </w:tbl>
    <w:p w:rsidR="00651504" w:rsidRDefault="00651504" w:rsidP="00651504">
      <w:pPr>
        <w:jc w:val="center"/>
        <w:rPr>
          <w:rFonts w:ascii="Times New Roman" w:hAnsi="Times New Roman" w:cs="Times New Roman"/>
          <w:b/>
          <w:sz w:val="24"/>
          <w:szCs w:val="24"/>
        </w:rPr>
      </w:pPr>
    </w:p>
    <w:p w:rsidR="00651504" w:rsidRDefault="00651504" w:rsidP="00651504">
      <w:pPr>
        <w:jc w:val="center"/>
        <w:rPr>
          <w:rFonts w:ascii="Times New Roman" w:eastAsia="Times New Roman" w:hAnsi="Times New Roman" w:cs="Times New Roman"/>
          <w:b/>
          <w:bCs/>
          <w:color w:val="222222"/>
          <w:sz w:val="24"/>
          <w:szCs w:val="24"/>
        </w:rPr>
      </w:pPr>
      <w:r>
        <w:rPr>
          <w:rFonts w:ascii="Times New Roman" w:hAnsi="Times New Roman" w:cs="Times New Roman"/>
          <w:b/>
          <w:sz w:val="24"/>
          <w:szCs w:val="24"/>
        </w:rPr>
        <w:t xml:space="preserve">Table 2: </w:t>
      </w:r>
      <w:r w:rsidRPr="00BE44A3">
        <w:rPr>
          <w:rFonts w:ascii="Times New Roman" w:eastAsia="Times New Roman" w:hAnsi="Times New Roman" w:cs="Times New Roman"/>
          <w:b/>
          <w:bCs/>
          <w:color w:val="222222"/>
          <w:sz w:val="24"/>
          <w:szCs w:val="24"/>
        </w:rPr>
        <w:t>Sector-Wise Contribution to Greenhouse Gas Emissions</w:t>
      </w:r>
    </w:p>
    <w:p w:rsidR="00506053" w:rsidRDefault="00506053" w:rsidP="00651504">
      <w:pPr>
        <w:jc w:val="center"/>
        <w:rPr>
          <w:rFonts w:ascii="Times New Roman" w:eastAsia="Times New Roman" w:hAnsi="Times New Roman" w:cs="Times New Roman"/>
          <w:b/>
          <w:bCs/>
          <w:color w:val="222222"/>
          <w:sz w:val="24"/>
          <w:szCs w:val="24"/>
        </w:rPr>
      </w:pPr>
    </w:p>
    <w:tbl>
      <w:tblPr>
        <w:tblStyle w:val="TableGrid"/>
        <w:tblW w:w="0" w:type="auto"/>
        <w:tblInd w:w="1980" w:type="dxa"/>
        <w:tblLook w:val="04A0" w:firstRow="1" w:lastRow="0" w:firstColumn="1" w:lastColumn="0" w:noHBand="0" w:noVBand="1"/>
      </w:tblPr>
      <w:tblGrid>
        <w:gridCol w:w="3367"/>
        <w:gridCol w:w="3437"/>
      </w:tblGrid>
      <w:tr w:rsidR="006F6CEF" w:rsidTr="006F6CEF">
        <w:tc>
          <w:tcPr>
            <w:tcW w:w="3367" w:type="dxa"/>
          </w:tcPr>
          <w:p w:rsidR="006F6CEF" w:rsidRDefault="006F6CEF" w:rsidP="00651504">
            <w:pPr>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Sector</w:t>
            </w:r>
          </w:p>
        </w:tc>
        <w:tc>
          <w:tcPr>
            <w:tcW w:w="3437" w:type="dxa"/>
          </w:tcPr>
          <w:p w:rsidR="006F6CEF" w:rsidRDefault="006F6CEF" w:rsidP="00651504">
            <w:pPr>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Approximate Contribution (%)</w:t>
            </w:r>
          </w:p>
        </w:tc>
      </w:tr>
      <w:tr w:rsidR="006F6CEF" w:rsidTr="006F6CEF">
        <w:tc>
          <w:tcPr>
            <w:tcW w:w="336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Energy Production</w:t>
            </w:r>
          </w:p>
        </w:tc>
        <w:tc>
          <w:tcPr>
            <w:tcW w:w="343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35</w:t>
            </w:r>
          </w:p>
        </w:tc>
      </w:tr>
      <w:tr w:rsidR="006F6CEF" w:rsidTr="006F6CEF">
        <w:tc>
          <w:tcPr>
            <w:tcW w:w="336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Industry</w:t>
            </w:r>
          </w:p>
        </w:tc>
        <w:tc>
          <w:tcPr>
            <w:tcW w:w="343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24</w:t>
            </w:r>
          </w:p>
        </w:tc>
      </w:tr>
      <w:tr w:rsidR="006F6CEF" w:rsidTr="006F6CEF">
        <w:tc>
          <w:tcPr>
            <w:tcW w:w="336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Agriculture</w:t>
            </w:r>
          </w:p>
        </w:tc>
        <w:tc>
          <w:tcPr>
            <w:tcW w:w="343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18</w:t>
            </w:r>
          </w:p>
        </w:tc>
      </w:tr>
      <w:tr w:rsidR="006F6CEF" w:rsidTr="006F6CEF">
        <w:tc>
          <w:tcPr>
            <w:tcW w:w="336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Transportation</w:t>
            </w:r>
          </w:p>
        </w:tc>
        <w:tc>
          <w:tcPr>
            <w:tcW w:w="343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14</w:t>
            </w:r>
          </w:p>
        </w:tc>
      </w:tr>
      <w:tr w:rsidR="006F6CEF" w:rsidTr="006F6CEF">
        <w:tc>
          <w:tcPr>
            <w:tcW w:w="336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Buildings</w:t>
            </w:r>
          </w:p>
        </w:tc>
        <w:tc>
          <w:tcPr>
            <w:tcW w:w="343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6</w:t>
            </w:r>
          </w:p>
        </w:tc>
      </w:tr>
      <w:tr w:rsidR="006F6CEF" w:rsidTr="006F6CEF">
        <w:tc>
          <w:tcPr>
            <w:tcW w:w="336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Waste Management</w:t>
            </w:r>
          </w:p>
        </w:tc>
        <w:tc>
          <w:tcPr>
            <w:tcW w:w="3437" w:type="dxa"/>
            <w:vAlign w:val="center"/>
          </w:tcPr>
          <w:p w:rsidR="006F6CEF" w:rsidRPr="00BE44A3" w:rsidRDefault="006F6CEF" w:rsidP="006F6CEF">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3</w:t>
            </w:r>
          </w:p>
        </w:tc>
      </w:tr>
    </w:tbl>
    <w:p w:rsidR="006F6CEF" w:rsidRDefault="006F6CEF" w:rsidP="00651504">
      <w:pPr>
        <w:jc w:val="center"/>
        <w:rPr>
          <w:rFonts w:ascii="Times New Roman" w:eastAsia="Times New Roman" w:hAnsi="Times New Roman" w:cs="Times New Roman"/>
          <w:b/>
          <w:bCs/>
          <w:color w:val="222222"/>
          <w:sz w:val="24"/>
          <w:szCs w:val="24"/>
        </w:rPr>
      </w:pP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4. Impacts of Climate Change</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4.1. Environmental Impacts</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4.1.1. Melting Glaciers and Ice Sheets</w:t>
      </w:r>
    </w:p>
    <w:p w:rsidR="00651504" w:rsidRPr="00BE44A3" w:rsidRDefault="00651504" w:rsidP="00651504">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Increasing temperatures are causing glaciers and polar ice sheets to melt rapidly.</w:t>
      </w:r>
    </w:p>
    <w:p w:rsidR="00651504" w:rsidRPr="00BE44A3" w:rsidRDefault="00B826B9" w:rsidP="009F18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4.1.2. Sea-Level Rise</w:t>
      </w:r>
      <w:r w:rsidR="009F1842">
        <w:rPr>
          <w:rFonts w:ascii="Times New Roman" w:hAnsi="Times New Roman" w:cs="Times New Roman"/>
          <w:b/>
          <w:sz w:val="24"/>
          <w:szCs w:val="24"/>
        </w:rPr>
        <w:t xml:space="preserve">: </w:t>
      </w:r>
      <w:r w:rsidR="00651504" w:rsidRPr="00BE44A3">
        <w:rPr>
          <w:rFonts w:ascii="Times New Roman" w:eastAsia="Times New Roman" w:hAnsi="Times New Roman" w:cs="Times New Roman"/>
          <w:color w:val="222222"/>
          <w:sz w:val="24"/>
          <w:szCs w:val="24"/>
        </w:rPr>
        <w:t>Thermal expansion of oceans and ice melting contribute to rising sea levels, threatening coastal communities.</w:t>
      </w:r>
    </w:p>
    <w:p w:rsidR="00651504" w:rsidRPr="00BE44A3" w:rsidRDefault="00B826B9" w:rsidP="009F18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4.1.3. Biodiversity Loss</w:t>
      </w:r>
      <w:r w:rsidR="009F1842">
        <w:rPr>
          <w:rFonts w:ascii="Times New Roman" w:hAnsi="Times New Roman" w:cs="Times New Roman"/>
          <w:b/>
          <w:sz w:val="24"/>
          <w:szCs w:val="24"/>
        </w:rPr>
        <w:t xml:space="preserve">: </w:t>
      </w:r>
      <w:r w:rsidR="00651504" w:rsidRPr="00BE44A3">
        <w:rPr>
          <w:rFonts w:ascii="Times New Roman" w:eastAsia="Times New Roman" w:hAnsi="Times New Roman" w:cs="Times New Roman"/>
          <w:color w:val="222222"/>
          <w:sz w:val="24"/>
          <w:szCs w:val="24"/>
        </w:rPr>
        <w:t>Climate change disrupts ecosystems, causing habitat destruction and species extinction.</w:t>
      </w:r>
    </w:p>
    <w:p w:rsidR="005319EC" w:rsidRDefault="00B826B9" w:rsidP="00506053">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4.1.4. Ocean Acidification</w:t>
      </w:r>
      <w:r w:rsidR="009F1842">
        <w:rPr>
          <w:rFonts w:ascii="Times New Roman" w:hAnsi="Times New Roman" w:cs="Times New Roman"/>
          <w:b/>
          <w:sz w:val="24"/>
          <w:szCs w:val="24"/>
        </w:rPr>
        <w:t xml:space="preserve">: </w:t>
      </w:r>
      <w:r w:rsidR="00651504" w:rsidRPr="00BE44A3">
        <w:rPr>
          <w:rFonts w:ascii="Times New Roman" w:eastAsia="Times New Roman" w:hAnsi="Times New Roman" w:cs="Times New Roman"/>
          <w:color w:val="222222"/>
          <w:sz w:val="24"/>
          <w:szCs w:val="24"/>
        </w:rPr>
        <w:t>Increased CO₂ absorption by oceans lowers pH levels, affecting marine organisms.</w:t>
      </w:r>
      <w:r w:rsidR="00506053" w:rsidRPr="00506053">
        <w:rPr>
          <w:rFonts w:ascii="Times New Roman" w:eastAsia="Times New Roman" w:hAnsi="Times New Roman" w:cs="Times New Roman"/>
          <w:color w:val="222222"/>
          <w:sz w:val="24"/>
          <w:szCs w:val="24"/>
        </w:rPr>
        <w:t xml:space="preserve"> </w:t>
      </w:r>
      <w:r w:rsidR="00506053">
        <w:rPr>
          <w:rFonts w:ascii="Times New Roman" w:eastAsia="Times New Roman" w:hAnsi="Times New Roman" w:cs="Times New Roman"/>
          <w:color w:val="222222"/>
          <w:sz w:val="24"/>
          <w:szCs w:val="24"/>
        </w:rPr>
        <w:t>Table 3 indicates the m</w:t>
      </w:r>
      <w:r w:rsidR="00506053" w:rsidRPr="00BE44A3">
        <w:rPr>
          <w:rFonts w:ascii="Times New Roman" w:eastAsia="Times New Roman" w:hAnsi="Times New Roman" w:cs="Times New Roman"/>
          <w:color w:val="222222"/>
          <w:sz w:val="24"/>
          <w:szCs w:val="24"/>
        </w:rPr>
        <w:t>ajor climate change impacts on environmental and socio-economic systems.</w:t>
      </w:r>
    </w:p>
    <w:p w:rsidR="005319EC" w:rsidRDefault="005319EC">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br w:type="page"/>
      </w:r>
    </w:p>
    <w:p w:rsidR="00B826B9" w:rsidRDefault="002C2E8F" w:rsidP="00506053">
      <w:pPr>
        <w:jc w:val="center"/>
        <w:rPr>
          <w:rFonts w:ascii="Times New Roman" w:eastAsia="Times New Roman" w:hAnsi="Times New Roman" w:cs="Times New Roman"/>
          <w:b/>
          <w:bCs/>
          <w:color w:val="222222"/>
          <w:sz w:val="24"/>
          <w:szCs w:val="24"/>
        </w:rPr>
      </w:pPr>
      <w:r>
        <w:rPr>
          <w:rFonts w:ascii="Times New Roman" w:hAnsi="Times New Roman" w:cs="Times New Roman"/>
          <w:b/>
          <w:sz w:val="24"/>
          <w:szCs w:val="24"/>
        </w:rPr>
        <w:lastRenderedPageBreak/>
        <w:t xml:space="preserve">Table 3: </w:t>
      </w:r>
      <w:r w:rsidRPr="00BE44A3">
        <w:rPr>
          <w:rFonts w:ascii="Times New Roman" w:eastAsia="Times New Roman" w:hAnsi="Times New Roman" w:cs="Times New Roman"/>
          <w:b/>
          <w:bCs/>
          <w:color w:val="222222"/>
          <w:sz w:val="24"/>
          <w:szCs w:val="24"/>
        </w:rPr>
        <w:t>Climate Change Impacts on Various Sectors</w:t>
      </w:r>
    </w:p>
    <w:tbl>
      <w:tblPr>
        <w:tblStyle w:val="TableGrid"/>
        <w:tblW w:w="0" w:type="auto"/>
        <w:tblInd w:w="846" w:type="dxa"/>
        <w:tblLook w:val="04A0" w:firstRow="1" w:lastRow="0" w:firstColumn="1" w:lastColumn="0" w:noHBand="0" w:noVBand="1"/>
      </w:tblPr>
      <w:tblGrid>
        <w:gridCol w:w="2718"/>
        <w:gridCol w:w="2810"/>
        <w:gridCol w:w="3260"/>
      </w:tblGrid>
      <w:tr w:rsidR="009F1842" w:rsidTr="009F1842">
        <w:tc>
          <w:tcPr>
            <w:tcW w:w="2718" w:type="dxa"/>
            <w:vAlign w:val="center"/>
          </w:tcPr>
          <w:p w:rsidR="009F1842" w:rsidRPr="00BE44A3" w:rsidRDefault="009F1842" w:rsidP="009F1842">
            <w:pPr>
              <w:jc w:val="both"/>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Climate Change Factor</w:t>
            </w:r>
          </w:p>
        </w:tc>
        <w:tc>
          <w:tcPr>
            <w:tcW w:w="2810" w:type="dxa"/>
            <w:vAlign w:val="center"/>
          </w:tcPr>
          <w:p w:rsidR="009F1842" w:rsidRPr="00BE44A3" w:rsidRDefault="009F1842" w:rsidP="009F1842">
            <w:pPr>
              <w:jc w:val="both"/>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Environmental Impact</w:t>
            </w:r>
          </w:p>
        </w:tc>
        <w:tc>
          <w:tcPr>
            <w:tcW w:w="3260" w:type="dxa"/>
            <w:vAlign w:val="center"/>
          </w:tcPr>
          <w:p w:rsidR="009F1842" w:rsidRPr="00BE44A3" w:rsidRDefault="009F1842" w:rsidP="009F1842">
            <w:pPr>
              <w:jc w:val="both"/>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Socio-Economic Impact</w:t>
            </w:r>
          </w:p>
        </w:tc>
      </w:tr>
      <w:tr w:rsidR="009F1842" w:rsidTr="009F1842">
        <w:tc>
          <w:tcPr>
            <w:tcW w:w="2718"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Temperature Rise</w:t>
            </w:r>
          </w:p>
        </w:tc>
        <w:tc>
          <w:tcPr>
            <w:tcW w:w="2810"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Glacier melting</w:t>
            </w:r>
          </w:p>
        </w:tc>
        <w:tc>
          <w:tcPr>
            <w:tcW w:w="3260"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Heat stress</w:t>
            </w:r>
          </w:p>
        </w:tc>
      </w:tr>
      <w:tr w:rsidR="009F1842" w:rsidTr="009F1842">
        <w:tc>
          <w:tcPr>
            <w:tcW w:w="2718"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Sea-Level Rise</w:t>
            </w:r>
          </w:p>
        </w:tc>
        <w:tc>
          <w:tcPr>
            <w:tcW w:w="2810"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Coastal erosion</w:t>
            </w:r>
          </w:p>
        </w:tc>
        <w:tc>
          <w:tcPr>
            <w:tcW w:w="3260"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Displacement of population</w:t>
            </w:r>
          </w:p>
        </w:tc>
      </w:tr>
      <w:tr w:rsidR="009F1842" w:rsidTr="009F1842">
        <w:tc>
          <w:tcPr>
            <w:tcW w:w="2718"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Irregular Rainfall</w:t>
            </w:r>
          </w:p>
        </w:tc>
        <w:tc>
          <w:tcPr>
            <w:tcW w:w="2810"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Floods and droughts</w:t>
            </w:r>
          </w:p>
        </w:tc>
        <w:tc>
          <w:tcPr>
            <w:tcW w:w="3260"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Agricultural losses</w:t>
            </w:r>
          </w:p>
        </w:tc>
      </w:tr>
      <w:tr w:rsidR="009F1842" w:rsidTr="009F1842">
        <w:tc>
          <w:tcPr>
            <w:tcW w:w="2718"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Ocean Acidification</w:t>
            </w:r>
          </w:p>
        </w:tc>
        <w:tc>
          <w:tcPr>
            <w:tcW w:w="2810"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Coral bleaching</w:t>
            </w:r>
          </w:p>
        </w:tc>
        <w:tc>
          <w:tcPr>
            <w:tcW w:w="3260"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Fisheries decline</w:t>
            </w:r>
          </w:p>
        </w:tc>
      </w:tr>
      <w:tr w:rsidR="009F1842" w:rsidTr="009F1842">
        <w:tc>
          <w:tcPr>
            <w:tcW w:w="2718"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Extreme Weather</w:t>
            </w:r>
          </w:p>
        </w:tc>
        <w:tc>
          <w:tcPr>
            <w:tcW w:w="2810"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Ecosystem destruction</w:t>
            </w:r>
          </w:p>
        </w:tc>
        <w:tc>
          <w:tcPr>
            <w:tcW w:w="3260" w:type="dxa"/>
            <w:vAlign w:val="center"/>
          </w:tcPr>
          <w:p w:rsidR="009F1842" w:rsidRPr="00BE44A3" w:rsidRDefault="009F1842" w:rsidP="009F18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Economic losses</w:t>
            </w:r>
          </w:p>
        </w:tc>
      </w:tr>
    </w:tbl>
    <w:p w:rsidR="00506053" w:rsidRDefault="00506053" w:rsidP="002C2E8F">
      <w:pPr>
        <w:jc w:val="both"/>
        <w:rPr>
          <w:rFonts w:ascii="Times New Roman" w:hAnsi="Times New Roman" w:cs="Times New Roman"/>
          <w:b/>
          <w:sz w:val="24"/>
          <w:szCs w:val="24"/>
        </w:rPr>
      </w:pPr>
    </w:p>
    <w:p w:rsidR="00506053" w:rsidRPr="00BE44A3" w:rsidRDefault="002C2E8F" w:rsidP="00506053">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Statistical Analysis of Climate Change Indicators</w:t>
      </w:r>
      <w:r w:rsidR="00506053">
        <w:rPr>
          <w:rFonts w:ascii="Times New Roman" w:hAnsi="Times New Roman" w:cs="Times New Roman"/>
          <w:b/>
          <w:sz w:val="24"/>
          <w:szCs w:val="24"/>
        </w:rPr>
        <w:t xml:space="preserve">; </w:t>
      </w:r>
      <w:r w:rsidR="00506053">
        <w:rPr>
          <w:rFonts w:ascii="Times New Roman" w:eastAsia="Times New Roman" w:hAnsi="Times New Roman" w:cs="Times New Roman"/>
          <w:color w:val="222222"/>
          <w:sz w:val="24"/>
          <w:szCs w:val="24"/>
        </w:rPr>
        <w:t>Table 4 as stated under indicates a</w:t>
      </w:r>
      <w:r w:rsidR="00506053" w:rsidRPr="00BE44A3">
        <w:rPr>
          <w:rFonts w:ascii="Times New Roman" w:eastAsia="Times New Roman" w:hAnsi="Times New Roman" w:cs="Times New Roman"/>
          <w:color w:val="222222"/>
          <w:sz w:val="24"/>
          <w:szCs w:val="24"/>
        </w:rPr>
        <w:t xml:space="preserve"> continuous increase in global temperatures due to anthropogenic greenhouse gas emissions.</w:t>
      </w:r>
    </w:p>
    <w:p w:rsidR="00506053" w:rsidRDefault="00506053" w:rsidP="002C2E8F">
      <w:pPr>
        <w:jc w:val="both"/>
        <w:rPr>
          <w:rFonts w:ascii="Times New Roman" w:hAnsi="Times New Roman" w:cs="Times New Roman"/>
          <w:b/>
          <w:sz w:val="24"/>
          <w:szCs w:val="24"/>
        </w:rPr>
      </w:pPr>
    </w:p>
    <w:p w:rsidR="002C2E8F" w:rsidRDefault="002C2E8F" w:rsidP="002C2E8F">
      <w:pPr>
        <w:jc w:val="center"/>
        <w:rPr>
          <w:rFonts w:ascii="Times New Roman" w:eastAsia="Times New Roman" w:hAnsi="Times New Roman" w:cs="Times New Roman"/>
          <w:b/>
          <w:bCs/>
          <w:color w:val="222222"/>
          <w:sz w:val="24"/>
          <w:szCs w:val="24"/>
        </w:rPr>
      </w:pPr>
      <w:r>
        <w:rPr>
          <w:rFonts w:ascii="Times New Roman" w:hAnsi="Times New Roman" w:cs="Times New Roman"/>
          <w:b/>
          <w:sz w:val="24"/>
          <w:szCs w:val="24"/>
        </w:rPr>
        <w:t xml:space="preserve">Table 4: </w:t>
      </w:r>
      <w:r w:rsidRPr="00BE44A3">
        <w:rPr>
          <w:rFonts w:ascii="Times New Roman" w:eastAsia="Times New Roman" w:hAnsi="Times New Roman" w:cs="Times New Roman"/>
          <w:b/>
          <w:bCs/>
          <w:color w:val="222222"/>
          <w:sz w:val="24"/>
          <w:szCs w:val="24"/>
        </w:rPr>
        <w:t xml:space="preserve">Global Average Temperature Increase </w:t>
      </w:r>
      <w:proofErr w:type="gramStart"/>
      <w:r w:rsidRPr="00BE44A3">
        <w:rPr>
          <w:rFonts w:ascii="Times New Roman" w:eastAsia="Times New Roman" w:hAnsi="Times New Roman" w:cs="Times New Roman"/>
          <w:b/>
          <w:bCs/>
          <w:color w:val="222222"/>
          <w:sz w:val="24"/>
          <w:szCs w:val="24"/>
        </w:rPr>
        <w:t>Over</w:t>
      </w:r>
      <w:proofErr w:type="gramEnd"/>
      <w:r w:rsidRPr="00BE44A3">
        <w:rPr>
          <w:rFonts w:ascii="Times New Roman" w:eastAsia="Times New Roman" w:hAnsi="Times New Roman" w:cs="Times New Roman"/>
          <w:b/>
          <w:bCs/>
          <w:color w:val="222222"/>
          <w:sz w:val="24"/>
          <w:szCs w:val="24"/>
        </w:rPr>
        <w:t xml:space="preserve"> Time</w:t>
      </w:r>
    </w:p>
    <w:tbl>
      <w:tblPr>
        <w:tblStyle w:val="TableGrid"/>
        <w:tblW w:w="0" w:type="auto"/>
        <w:tblInd w:w="2263" w:type="dxa"/>
        <w:tblLook w:val="04A0" w:firstRow="1" w:lastRow="0" w:firstColumn="1" w:lastColumn="0" w:noHBand="0" w:noVBand="1"/>
      </w:tblPr>
      <w:tblGrid>
        <w:gridCol w:w="2268"/>
        <w:gridCol w:w="3828"/>
      </w:tblGrid>
      <w:tr w:rsidR="009F1842" w:rsidTr="009F1842">
        <w:tc>
          <w:tcPr>
            <w:tcW w:w="2268" w:type="dxa"/>
            <w:vAlign w:val="center"/>
          </w:tcPr>
          <w:p w:rsidR="009F1842" w:rsidRPr="00BE44A3" w:rsidRDefault="009F1842" w:rsidP="009F1842">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Year Range</w:t>
            </w:r>
          </w:p>
        </w:tc>
        <w:tc>
          <w:tcPr>
            <w:tcW w:w="3828" w:type="dxa"/>
            <w:vAlign w:val="center"/>
          </w:tcPr>
          <w:p w:rsidR="009F1842" w:rsidRPr="00BE44A3" w:rsidRDefault="009F1842" w:rsidP="009F1842">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Average Temperature Increase (°C)</w:t>
            </w:r>
          </w:p>
        </w:tc>
      </w:tr>
      <w:tr w:rsidR="009F1842" w:rsidTr="009F1842">
        <w:tc>
          <w:tcPr>
            <w:tcW w:w="2268" w:type="dxa"/>
            <w:vAlign w:val="center"/>
          </w:tcPr>
          <w:p w:rsidR="009F1842" w:rsidRPr="00BE44A3" w:rsidRDefault="009F1842" w:rsidP="009F1842">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1880–1900</w:t>
            </w:r>
          </w:p>
        </w:tc>
        <w:tc>
          <w:tcPr>
            <w:tcW w:w="3828" w:type="dxa"/>
            <w:vAlign w:val="center"/>
          </w:tcPr>
          <w:p w:rsidR="009F1842" w:rsidRPr="00BE44A3" w:rsidRDefault="009F1842" w:rsidP="009F1842">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0.0</w:t>
            </w:r>
          </w:p>
        </w:tc>
      </w:tr>
      <w:tr w:rsidR="009F1842" w:rsidTr="009F1842">
        <w:tc>
          <w:tcPr>
            <w:tcW w:w="2268" w:type="dxa"/>
            <w:vAlign w:val="center"/>
          </w:tcPr>
          <w:p w:rsidR="009F1842" w:rsidRPr="00BE44A3" w:rsidRDefault="009F1842" w:rsidP="009F1842">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1950–1970</w:t>
            </w:r>
          </w:p>
        </w:tc>
        <w:tc>
          <w:tcPr>
            <w:tcW w:w="3828" w:type="dxa"/>
            <w:vAlign w:val="center"/>
          </w:tcPr>
          <w:p w:rsidR="009F1842" w:rsidRPr="00BE44A3" w:rsidRDefault="009F1842" w:rsidP="009F1842">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0.3</w:t>
            </w:r>
          </w:p>
        </w:tc>
      </w:tr>
      <w:tr w:rsidR="009F1842" w:rsidTr="009F1842">
        <w:tc>
          <w:tcPr>
            <w:tcW w:w="2268" w:type="dxa"/>
            <w:vAlign w:val="center"/>
          </w:tcPr>
          <w:p w:rsidR="009F1842" w:rsidRPr="00BE44A3" w:rsidRDefault="009F1842" w:rsidP="009F1842">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1980–2000</w:t>
            </w:r>
          </w:p>
        </w:tc>
        <w:tc>
          <w:tcPr>
            <w:tcW w:w="3828" w:type="dxa"/>
            <w:vAlign w:val="center"/>
          </w:tcPr>
          <w:p w:rsidR="009F1842" w:rsidRPr="00BE44A3" w:rsidRDefault="009F1842" w:rsidP="009F1842">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0.6</w:t>
            </w:r>
          </w:p>
        </w:tc>
      </w:tr>
      <w:tr w:rsidR="009F1842" w:rsidTr="009F1842">
        <w:tc>
          <w:tcPr>
            <w:tcW w:w="2268" w:type="dxa"/>
            <w:vAlign w:val="center"/>
          </w:tcPr>
          <w:p w:rsidR="009F1842" w:rsidRPr="00BE44A3" w:rsidRDefault="009F1842" w:rsidP="009F1842">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2001–2020</w:t>
            </w:r>
          </w:p>
        </w:tc>
        <w:tc>
          <w:tcPr>
            <w:tcW w:w="3828" w:type="dxa"/>
            <w:vAlign w:val="center"/>
          </w:tcPr>
          <w:p w:rsidR="009F1842" w:rsidRPr="00BE44A3" w:rsidRDefault="009F1842" w:rsidP="009F1842">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1.0</w:t>
            </w:r>
          </w:p>
        </w:tc>
      </w:tr>
      <w:tr w:rsidR="009F1842" w:rsidTr="009F1842">
        <w:tc>
          <w:tcPr>
            <w:tcW w:w="2268" w:type="dxa"/>
            <w:vAlign w:val="center"/>
          </w:tcPr>
          <w:p w:rsidR="009F1842" w:rsidRPr="00BE44A3" w:rsidRDefault="009F1842" w:rsidP="009F1842">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2021–2025</w:t>
            </w:r>
          </w:p>
        </w:tc>
        <w:tc>
          <w:tcPr>
            <w:tcW w:w="3828" w:type="dxa"/>
            <w:vAlign w:val="center"/>
          </w:tcPr>
          <w:p w:rsidR="009F1842" w:rsidRPr="00BE44A3" w:rsidRDefault="009F1842" w:rsidP="009F1842">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1.1–1.3</w:t>
            </w:r>
          </w:p>
        </w:tc>
      </w:tr>
    </w:tbl>
    <w:p w:rsidR="00506053" w:rsidRDefault="00506053" w:rsidP="00B826B9">
      <w:pPr>
        <w:jc w:val="both"/>
        <w:rPr>
          <w:rFonts w:ascii="Times New Roman" w:hAnsi="Times New Roman" w:cs="Times New Roman"/>
          <w:b/>
          <w:sz w:val="24"/>
          <w:szCs w:val="24"/>
        </w:rPr>
      </w:pP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4.2. Scio-Economic Impacts</w:t>
      </w:r>
    </w:p>
    <w:p w:rsidR="002C2E8F" w:rsidRPr="00BE44A3" w:rsidRDefault="00B826B9"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4.2.1. Agricultural and Food Security</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Changes in rainfall patterns and temperature affect crop productivity and food supply.</w:t>
      </w:r>
    </w:p>
    <w:p w:rsidR="002C2E8F" w:rsidRPr="00BE44A3" w:rsidRDefault="00B826B9"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4.2.2. Human Health</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Climate change increases heat stress, respiratory diseases, vector-borne diseases, and malnutrition.</w:t>
      </w:r>
    </w:p>
    <w:p w:rsidR="002C2E8F" w:rsidRPr="00BE44A3" w:rsidRDefault="00B826B9"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4.2.3. Water Resources</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Droughts and irregular rainfall affect freshwater availability.</w:t>
      </w:r>
    </w:p>
    <w:p w:rsidR="002C2E8F" w:rsidRPr="00BE44A3" w:rsidRDefault="00B826B9"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4.2.4. Economic Losses</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Natural disasters and climate-related damages cause significant economic burdens.</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5. Climate Change and Extreme Weather Events</w:t>
      </w:r>
    </w:p>
    <w:p w:rsidR="002C2E8F" w:rsidRPr="00BE44A3" w:rsidRDefault="002C2E8F" w:rsidP="002C2E8F">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Extreme weather events are becoming more intense due to climate change.</w:t>
      </w:r>
    </w:p>
    <w:p w:rsidR="002C2E8F" w:rsidRPr="00BE44A3" w:rsidRDefault="00B826B9"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5.1. Floods</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Heavy rainfall and cyclones increase flood risks.</w:t>
      </w:r>
    </w:p>
    <w:p w:rsidR="002C2E8F" w:rsidRPr="00BE44A3" w:rsidRDefault="00B826B9"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5.2. Heat Waves</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Rising temperatures contribute to prolonged heatwaves.</w:t>
      </w:r>
    </w:p>
    <w:p w:rsidR="002C2E8F" w:rsidRPr="00BE44A3" w:rsidRDefault="00B826B9"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5.3. Droughts</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Climate variability reduces water availability in many regions.</w:t>
      </w:r>
    </w:p>
    <w:p w:rsidR="002C2E8F" w:rsidRPr="00BE44A3" w:rsidRDefault="00B826B9"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5.4. Wildfires</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Higher temperatures and dry conditions increase wildfire frequency.</w:t>
      </w:r>
    </w:p>
    <w:p w:rsidR="002C2E8F" w:rsidRPr="00BE44A3" w:rsidRDefault="002C2E8F" w:rsidP="002C2E8F">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The IPCC emphasizes that every increment of global warming intensifies climate hazards and risks.</w:t>
      </w:r>
    </w:p>
    <w:p w:rsidR="00B826B9" w:rsidRDefault="00B826B9" w:rsidP="00B826B9">
      <w:pPr>
        <w:jc w:val="both"/>
        <w:rPr>
          <w:rFonts w:ascii="Times New Roman" w:hAnsi="Times New Roman" w:cs="Times New Roman"/>
          <w:b/>
          <w:sz w:val="24"/>
          <w:szCs w:val="24"/>
        </w:rPr>
      </w:pPr>
      <w:r>
        <w:rPr>
          <w:rFonts w:ascii="Times New Roman" w:hAnsi="Times New Roman" w:cs="Times New Roman"/>
          <w:b/>
          <w:sz w:val="24"/>
          <w:szCs w:val="24"/>
        </w:rPr>
        <w:t xml:space="preserve">6. </w:t>
      </w:r>
      <w:r w:rsidR="00C75CB4">
        <w:rPr>
          <w:rFonts w:ascii="Times New Roman" w:hAnsi="Times New Roman" w:cs="Times New Roman"/>
          <w:b/>
          <w:sz w:val="24"/>
          <w:szCs w:val="24"/>
        </w:rPr>
        <w:t>Climate Change Mitigation Strategies</w:t>
      </w:r>
    </w:p>
    <w:p w:rsidR="002C2E8F" w:rsidRPr="00BE44A3" w:rsidRDefault="002C2E8F" w:rsidP="002C2E8F">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Mitigation refers to efforts to reduce or prevent greenhouse gas emissions.</w:t>
      </w:r>
    </w:p>
    <w:p w:rsidR="002C2E8F" w:rsidRPr="00BE44A3" w:rsidRDefault="00C75CB4"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lastRenderedPageBreak/>
        <w:t>6.1. Renewable Energy Technologies</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Renewable energy sources reduce dependence on fossil fuels.</w:t>
      </w:r>
    </w:p>
    <w:p w:rsidR="002C2E8F" w:rsidRPr="00BE44A3" w:rsidRDefault="00C75CB4"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6.1.1. Solar Energy</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Solar photovoltaic systems convert sunlight into electricity.</w:t>
      </w:r>
    </w:p>
    <w:p w:rsidR="002C2E8F" w:rsidRPr="00BE44A3" w:rsidRDefault="00C75CB4"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6.1.2. Wind Energy</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Wind turbines generate clean electricity.</w:t>
      </w:r>
    </w:p>
    <w:p w:rsidR="002C2E8F" w:rsidRPr="00BE44A3" w:rsidRDefault="00C75CB4"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6.1.3. Hydro Power</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Hydroelectric plants produce renewable power using flowing water.</w:t>
      </w:r>
    </w:p>
    <w:p w:rsidR="002C2E8F" w:rsidRDefault="00C75CB4"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6.1.4. Biomass Energy</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Biomass converts organic materials into energy.</w:t>
      </w:r>
    </w:p>
    <w:p w:rsidR="00506053" w:rsidRPr="00BE44A3" w:rsidRDefault="00506053" w:rsidP="00057F42">
      <w:pPr>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comparative analysis of renewable energy such as solar energy, wind energy, hydro energy, biomass energy &amp; geothermal energy and their advantages, limitations and applications are illustrated in table 5.</w:t>
      </w:r>
    </w:p>
    <w:p w:rsidR="00C75CB4" w:rsidRDefault="002C2E8F" w:rsidP="002C2E8F">
      <w:pPr>
        <w:jc w:val="center"/>
        <w:rPr>
          <w:rFonts w:ascii="Times New Roman" w:eastAsia="Times New Roman" w:hAnsi="Times New Roman" w:cs="Times New Roman"/>
          <w:b/>
          <w:bCs/>
          <w:color w:val="222222"/>
          <w:sz w:val="24"/>
          <w:szCs w:val="24"/>
        </w:rPr>
      </w:pPr>
      <w:r>
        <w:rPr>
          <w:rFonts w:ascii="Times New Roman" w:hAnsi="Times New Roman" w:cs="Times New Roman"/>
          <w:b/>
          <w:sz w:val="24"/>
          <w:szCs w:val="24"/>
        </w:rPr>
        <w:t xml:space="preserve">Table 5: </w:t>
      </w:r>
      <w:r w:rsidRPr="00BE44A3">
        <w:rPr>
          <w:rFonts w:ascii="Times New Roman" w:eastAsia="Times New Roman" w:hAnsi="Times New Roman" w:cs="Times New Roman"/>
          <w:b/>
          <w:bCs/>
          <w:color w:val="222222"/>
          <w:sz w:val="24"/>
          <w:szCs w:val="24"/>
        </w:rPr>
        <w:t>Comparative Analysis of Renewable Energy Sources</w:t>
      </w:r>
    </w:p>
    <w:tbl>
      <w:tblPr>
        <w:tblStyle w:val="TableGrid"/>
        <w:tblW w:w="0" w:type="auto"/>
        <w:tblInd w:w="704" w:type="dxa"/>
        <w:tblLook w:val="04A0" w:firstRow="1" w:lastRow="0" w:firstColumn="1" w:lastColumn="0" w:noHBand="0" w:noVBand="1"/>
      </w:tblPr>
      <w:tblGrid>
        <w:gridCol w:w="2268"/>
        <w:gridCol w:w="2126"/>
        <w:gridCol w:w="2694"/>
        <w:gridCol w:w="2126"/>
      </w:tblGrid>
      <w:tr w:rsidR="00057F42" w:rsidTr="00057F42">
        <w:tc>
          <w:tcPr>
            <w:tcW w:w="2268" w:type="dxa"/>
            <w:vAlign w:val="center"/>
          </w:tcPr>
          <w:p w:rsidR="00057F42" w:rsidRPr="00BE44A3" w:rsidRDefault="00057F42" w:rsidP="00057F42">
            <w:pPr>
              <w:jc w:val="both"/>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Renewable Energy Source</w:t>
            </w:r>
          </w:p>
        </w:tc>
        <w:tc>
          <w:tcPr>
            <w:tcW w:w="2126" w:type="dxa"/>
            <w:vAlign w:val="center"/>
          </w:tcPr>
          <w:p w:rsidR="00057F42" w:rsidRPr="00BE44A3" w:rsidRDefault="00057F42" w:rsidP="00057F42">
            <w:pPr>
              <w:jc w:val="both"/>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Advantages</w:t>
            </w:r>
          </w:p>
        </w:tc>
        <w:tc>
          <w:tcPr>
            <w:tcW w:w="2694" w:type="dxa"/>
            <w:vAlign w:val="center"/>
          </w:tcPr>
          <w:p w:rsidR="00057F42" w:rsidRPr="00BE44A3" w:rsidRDefault="00057F42" w:rsidP="00057F42">
            <w:pPr>
              <w:jc w:val="both"/>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Limitations</w:t>
            </w:r>
          </w:p>
        </w:tc>
        <w:tc>
          <w:tcPr>
            <w:tcW w:w="2126" w:type="dxa"/>
            <w:vAlign w:val="center"/>
          </w:tcPr>
          <w:p w:rsidR="00057F42" w:rsidRPr="00BE44A3" w:rsidRDefault="00057F42" w:rsidP="00057F42">
            <w:pPr>
              <w:jc w:val="both"/>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Applications</w:t>
            </w:r>
          </w:p>
        </w:tc>
      </w:tr>
      <w:tr w:rsidR="00057F42" w:rsidTr="00057F42">
        <w:tc>
          <w:tcPr>
            <w:tcW w:w="2268"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Solar Energy</w:t>
            </w:r>
          </w:p>
        </w:tc>
        <w:tc>
          <w:tcPr>
            <w:tcW w:w="2126"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Clean and abundant</w:t>
            </w:r>
          </w:p>
        </w:tc>
        <w:tc>
          <w:tcPr>
            <w:tcW w:w="2694"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Weather dependent</w:t>
            </w:r>
          </w:p>
        </w:tc>
        <w:tc>
          <w:tcPr>
            <w:tcW w:w="2126"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Electricity generation</w:t>
            </w:r>
          </w:p>
        </w:tc>
      </w:tr>
      <w:tr w:rsidR="00057F42" w:rsidTr="00057F42">
        <w:tc>
          <w:tcPr>
            <w:tcW w:w="2268"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Wind Energy</w:t>
            </w:r>
          </w:p>
        </w:tc>
        <w:tc>
          <w:tcPr>
            <w:tcW w:w="2126"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Low emissions</w:t>
            </w:r>
          </w:p>
        </w:tc>
        <w:tc>
          <w:tcPr>
            <w:tcW w:w="2694"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Noise and land use</w:t>
            </w:r>
          </w:p>
        </w:tc>
        <w:tc>
          <w:tcPr>
            <w:tcW w:w="2126"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Power generation</w:t>
            </w:r>
          </w:p>
        </w:tc>
      </w:tr>
      <w:tr w:rsidR="00057F42" w:rsidTr="00057F42">
        <w:tc>
          <w:tcPr>
            <w:tcW w:w="2268"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Hydropower</w:t>
            </w:r>
          </w:p>
        </w:tc>
        <w:tc>
          <w:tcPr>
            <w:tcW w:w="2126"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Reliable</w:t>
            </w:r>
          </w:p>
        </w:tc>
        <w:tc>
          <w:tcPr>
            <w:tcW w:w="2694"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Ecosystem disruption</w:t>
            </w:r>
          </w:p>
        </w:tc>
        <w:tc>
          <w:tcPr>
            <w:tcW w:w="2126"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Large-scale electricity</w:t>
            </w:r>
          </w:p>
        </w:tc>
      </w:tr>
      <w:tr w:rsidR="00057F42" w:rsidTr="00057F42">
        <w:tc>
          <w:tcPr>
            <w:tcW w:w="2268"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Biomass Energy</w:t>
            </w:r>
          </w:p>
        </w:tc>
        <w:tc>
          <w:tcPr>
            <w:tcW w:w="2126"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Waste utilization</w:t>
            </w:r>
          </w:p>
        </w:tc>
        <w:tc>
          <w:tcPr>
            <w:tcW w:w="2694"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Air pollution potential</w:t>
            </w:r>
          </w:p>
        </w:tc>
        <w:tc>
          <w:tcPr>
            <w:tcW w:w="2126"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Biofuel production</w:t>
            </w:r>
          </w:p>
        </w:tc>
      </w:tr>
      <w:tr w:rsidR="00057F42" w:rsidTr="00057F42">
        <w:tc>
          <w:tcPr>
            <w:tcW w:w="2268"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Geothermal Energy</w:t>
            </w:r>
          </w:p>
        </w:tc>
        <w:tc>
          <w:tcPr>
            <w:tcW w:w="2126"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Continuous power supply</w:t>
            </w:r>
          </w:p>
        </w:tc>
        <w:tc>
          <w:tcPr>
            <w:tcW w:w="2694"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High installation cost</w:t>
            </w:r>
          </w:p>
        </w:tc>
        <w:tc>
          <w:tcPr>
            <w:tcW w:w="2126" w:type="dxa"/>
            <w:vAlign w:val="center"/>
          </w:tcPr>
          <w:p w:rsidR="00057F42" w:rsidRPr="00BE44A3" w:rsidRDefault="00057F42" w:rsidP="00057F4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Heating and electricity</w:t>
            </w:r>
          </w:p>
        </w:tc>
      </w:tr>
    </w:tbl>
    <w:p w:rsidR="002C2E8F" w:rsidRDefault="002C2E8F" w:rsidP="002C2E8F">
      <w:pPr>
        <w:jc w:val="center"/>
        <w:rPr>
          <w:rFonts w:ascii="Times New Roman" w:hAnsi="Times New Roman" w:cs="Times New Roman"/>
          <w:b/>
          <w:sz w:val="24"/>
          <w:szCs w:val="24"/>
        </w:rPr>
      </w:pPr>
    </w:p>
    <w:p w:rsidR="002C2E8F" w:rsidRDefault="00C75CB4" w:rsidP="00B826B9">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6.2. Energy Efficiency</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Energy-efficient technologies reduce energy consumption and emissions</w:t>
      </w:r>
      <w:r w:rsidR="002C2E8F">
        <w:rPr>
          <w:rFonts w:ascii="Times New Roman" w:eastAsia="Times New Roman" w:hAnsi="Times New Roman" w:cs="Times New Roman"/>
          <w:color w:val="222222"/>
          <w:sz w:val="24"/>
          <w:szCs w:val="24"/>
        </w:rPr>
        <w:t>.</w:t>
      </w:r>
    </w:p>
    <w:p w:rsidR="002C2E8F" w:rsidRPr="00BE44A3" w:rsidRDefault="00020755"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6.3. C</w:t>
      </w:r>
      <w:r w:rsidR="00C75CB4">
        <w:rPr>
          <w:rFonts w:ascii="Times New Roman" w:hAnsi="Times New Roman" w:cs="Times New Roman"/>
          <w:b/>
          <w:sz w:val="24"/>
          <w:szCs w:val="24"/>
        </w:rPr>
        <w:t>arbon Capture and Storage (CCS)</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CCS technologies capture CO₂ emissions from industrial sources and store them underground.</w:t>
      </w:r>
    </w:p>
    <w:p w:rsidR="002C2E8F" w:rsidRPr="00BE44A3" w:rsidRDefault="00C75CB4" w:rsidP="00057F42">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6.4. Sustainable Transportation</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Electric vehicles, public transportation, and fuel-efficient technologies reduce emissions.</w:t>
      </w:r>
    </w:p>
    <w:p w:rsidR="002912BB" w:rsidRDefault="00C75CB4" w:rsidP="00E57907">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hAnsi="Times New Roman" w:cs="Times New Roman"/>
          <w:b/>
          <w:sz w:val="24"/>
          <w:szCs w:val="24"/>
        </w:rPr>
        <w:t>6.5. Afforestation and Reforestation</w:t>
      </w:r>
      <w:r w:rsidR="00057F42">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Tree plantation enhances carbon sequestration.</w:t>
      </w:r>
      <w:r w:rsidR="002912BB">
        <w:rPr>
          <w:rFonts w:ascii="Times New Roman" w:eastAsia="Times New Roman" w:hAnsi="Times New Roman" w:cs="Times New Roman"/>
          <w:color w:val="222222"/>
          <w:sz w:val="24"/>
          <w:szCs w:val="24"/>
        </w:rPr>
        <w:t xml:space="preserve"> The figure 3 given below indicates the s</w:t>
      </w:r>
      <w:r w:rsidR="002912BB" w:rsidRPr="00BE44A3">
        <w:rPr>
          <w:rFonts w:ascii="Times New Roman" w:eastAsia="Times New Roman" w:hAnsi="Times New Roman" w:cs="Times New Roman"/>
          <w:color w:val="222222"/>
          <w:sz w:val="24"/>
          <w:szCs w:val="24"/>
        </w:rPr>
        <w:t>equential pathway for achieving climate mitigation and sustainability goals.</w:t>
      </w:r>
    </w:p>
    <w:p w:rsidR="00AE38A2" w:rsidRDefault="00AE38A2" w:rsidP="00AE38A2">
      <w:pPr>
        <w:shd w:val="clear" w:color="auto" w:fill="FFFFFF"/>
        <w:spacing w:before="100" w:beforeAutospacing="1" w:after="100" w:afterAutospacing="1" w:line="240" w:lineRule="auto"/>
        <w:jc w:val="center"/>
        <w:rPr>
          <w:rFonts w:ascii="Times New Roman" w:eastAsia="Times New Roman" w:hAnsi="Times New Roman" w:cs="Times New Roman"/>
          <w:color w:val="222222"/>
          <w:sz w:val="24"/>
          <w:szCs w:val="24"/>
        </w:rPr>
      </w:pPr>
      <w:r w:rsidRPr="00AE38A2">
        <w:rPr>
          <w:rFonts w:ascii="Times New Roman" w:eastAsia="Times New Roman" w:hAnsi="Times New Roman" w:cs="Times New Roman"/>
          <w:noProof/>
          <w:color w:val="222222"/>
          <w:sz w:val="24"/>
          <w:szCs w:val="24"/>
          <w:lang w:eastAsia="en-IN"/>
        </w:rPr>
        <w:drawing>
          <wp:inline distT="0" distB="0" distL="0" distR="0">
            <wp:extent cx="4124325" cy="2885731"/>
            <wp:effectExtent l="0" t="0" r="0" b="0"/>
            <wp:docPr id="4" name="Picture 4" descr="C:\Users\SK Singh\AppData\Local\Packages\AdobeSystemsIncorporated.AdobePhotoshopExpress_mtcwf2zmmt10c\LocalState\Share\Images\AdobeExpressPhotos_9cc4273d698447608c2955f95328d444_CopyEdit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K Singh\AppData\Local\Packages\AdobeSystemsIncorporated.AdobePhotoshopExpress_mtcwf2zmmt10c\LocalState\Share\Images\AdobeExpressPhotos_9cc4273d698447608c2955f95328d444_CopyEdite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8525" cy="2902664"/>
                    </a:xfrm>
                    <a:prstGeom prst="rect">
                      <a:avLst/>
                    </a:prstGeom>
                    <a:noFill/>
                    <a:ln>
                      <a:noFill/>
                    </a:ln>
                  </pic:spPr>
                </pic:pic>
              </a:graphicData>
            </a:graphic>
          </wp:inline>
        </w:drawing>
      </w:r>
    </w:p>
    <w:p w:rsidR="00C75CB4" w:rsidRDefault="00C75CB4" w:rsidP="00B826B9">
      <w:pPr>
        <w:jc w:val="both"/>
        <w:rPr>
          <w:rFonts w:ascii="Times New Roman" w:hAnsi="Times New Roman" w:cs="Times New Roman"/>
          <w:b/>
          <w:sz w:val="24"/>
          <w:szCs w:val="24"/>
        </w:rPr>
      </w:pPr>
      <w:r>
        <w:rPr>
          <w:rFonts w:ascii="Times New Roman" w:hAnsi="Times New Roman" w:cs="Times New Roman"/>
          <w:b/>
          <w:sz w:val="24"/>
          <w:szCs w:val="24"/>
        </w:rPr>
        <w:lastRenderedPageBreak/>
        <w:t>7. Climate Change Adaptation Strategies</w:t>
      </w:r>
    </w:p>
    <w:p w:rsidR="002C2E8F" w:rsidRPr="00BE44A3" w:rsidRDefault="002C2E8F" w:rsidP="002C2E8F">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Adaptation involves adjusting systems and practices to minimize climate impacts.</w:t>
      </w:r>
    </w:p>
    <w:p w:rsidR="002C2E8F" w:rsidRPr="00BE44A3" w:rsidRDefault="00C75CB4" w:rsidP="00E57907">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7.1. Climate</w:t>
      </w:r>
      <w:r w:rsidR="005319EC">
        <w:rPr>
          <w:rFonts w:ascii="Times New Roman" w:hAnsi="Times New Roman" w:cs="Times New Roman"/>
          <w:b/>
          <w:sz w:val="24"/>
          <w:szCs w:val="24"/>
        </w:rPr>
        <w:t>-</w:t>
      </w:r>
      <w:r>
        <w:rPr>
          <w:rFonts w:ascii="Times New Roman" w:hAnsi="Times New Roman" w:cs="Times New Roman"/>
          <w:b/>
          <w:sz w:val="24"/>
          <w:szCs w:val="24"/>
        </w:rPr>
        <w:t>Resilient Agriculture</w:t>
      </w:r>
      <w:r w:rsidR="00E57907">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 xml:space="preserve">Climate-smart agriculture improves productivity under changing </w:t>
      </w:r>
      <w:r w:rsidR="005319EC" w:rsidRPr="00BE44A3">
        <w:rPr>
          <w:rFonts w:ascii="Times New Roman" w:eastAsia="Times New Roman" w:hAnsi="Times New Roman" w:cs="Times New Roman"/>
          <w:color w:val="222222"/>
          <w:sz w:val="24"/>
          <w:szCs w:val="24"/>
        </w:rPr>
        <w:t xml:space="preserve">climatic </w:t>
      </w:r>
      <w:r w:rsidR="005319EC">
        <w:rPr>
          <w:rFonts w:ascii="Times New Roman" w:eastAsia="Times New Roman" w:hAnsi="Times New Roman" w:cs="Times New Roman"/>
          <w:color w:val="222222"/>
          <w:sz w:val="24"/>
          <w:szCs w:val="24"/>
        </w:rPr>
        <w:t>conditions</w:t>
      </w:r>
      <w:r w:rsidR="002C2E8F" w:rsidRPr="00BE44A3">
        <w:rPr>
          <w:rFonts w:ascii="Times New Roman" w:eastAsia="Times New Roman" w:hAnsi="Times New Roman" w:cs="Times New Roman"/>
          <w:color w:val="222222"/>
          <w:sz w:val="24"/>
          <w:szCs w:val="24"/>
        </w:rPr>
        <w:t>.</w:t>
      </w:r>
    </w:p>
    <w:p w:rsidR="002C2E8F" w:rsidRPr="00BE44A3" w:rsidRDefault="00C75CB4" w:rsidP="00E57907">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7.2. Water Resource Management</w:t>
      </w:r>
      <w:r w:rsidR="00E57907">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Efficient irrigation and rainwater harvesting improve water sustainability.</w:t>
      </w:r>
    </w:p>
    <w:p w:rsidR="002C2E8F" w:rsidRPr="00BE44A3" w:rsidRDefault="00C75CB4" w:rsidP="00E57907">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7.3. Disaster Risk Reduction</w:t>
      </w:r>
      <w:r w:rsidR="00E57907">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Early warning systems and resilient infrastructure reduce disaster vulnerability.</w:t>
      </w:r>
    </w:p>
    <w:p w:rsidR="002C2E8F" w:rsidRDefault="00C75CB4" w:rsidP="00E57907">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7.4. Urban Planning</w:t>
      </w:r>
      <w:r w:rsidR="00E57907">
        <w:rPr>
          <w:rFonts w:ascii="Times New Roman" w:hAnsi="Times New Roman" w:cs="Times New Roman"/>
          <w:b/>
          <w:sz w:val="24"/>
          <w:szCs w:val="24"/>
        </w:rPr>
        <w:t xml:space="preserve">: </w:t>
      </w:r>
      <w:r w:rsidR="002C2E8F" w:rsidRPr="00BE44A3">
        <w:rPr>
          <w:rFonts w:ascii="Times New Roman" w:eastAsia="Times New Roman" w:hAnsi="Times New Roman" w:cs="Times New Roman"/>
          <w:color w:val="222222"/>
          <w:sz w:val="24"/>
          <w:szCs w:val="24"/>
        </w:rPr>
        <w:t>Sustainable urban design minimizes climate risks in cities.</w:t>
      </w:r>
    </w:p>
    <w:p w:rsidR="00461C84" w:rsidRPr="00BE44A3" w:rsidRDefault="00461C84" w:rsidP="00461C84">
      <w:pPr>
        <w:jc w:val="both"/>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comparative analysis of Climate change mitigation and their adaptations are illustrated in table 6.</w:t>
      </w:r>
    </w:p>
    <w:p w:rsidR="00C75CB4" w:rsidRDefault="002C2E8F" w:rsidP="0069092E">
      <w:pPr>
        <w:jc w:val="center"/>
        <w:rPr>
          <w:rFonts w:ascii="Times New Roman" w:eastAsia="Times New Roman" w:hAnsi="Times New Roman" w:cs="Times New Roman"/>
          <w:b/>
          <w:bCs/>
          <w:color w:val="222222"/>
          <w:sz w:val="24"/>
          <w:szCs w:val="24"/>
        </w:rPr>
      </w:pPr>
      <w:r>
        <w:rPr>
          <w:rFonts w:ascii="Times New Roman" w:hAnsi="Times New Roman" w:cs="Times New Roman"/>
          <w:b/>
          <w:sz w:val="24"/>
          <w:szCs w:val="24"/>
        </w:rPr>
        <w:t xml:space="preserve">Table 6: </w:t>
      </w:r>
      <w:r w:rsidRPr="00BE44A3">
        <w:rPr>
          <w:rFonts w:ascii="Times New Roman" w:eastAsia="Times New Roman" w:hAnsi="Times New Roman" w:cs="Times New Roman"/>
          <w:b/>
          <w:bCs/>
          <w:color w:val="222222"/>
          <w:sz w:val="24"/>
          <w:szCs w:val="24"/>
        </w:rPr>
        <w:t>Comparison of Climate Change Mitigation and Adaptation</w:t>
      </w:r>
    </w:p>
    <w:tbl>
      <w:tblPr>
        <w:tblStyle w:val="TableGrid"/>
        <w:tblW w:w="0" w:type="auto"/>
        <w:tblInd w:w="988" w:type="dxa"/>
        <w:tblLook w:val="04A0" w:firstRow="1" w:lastRow="0" w:firstColumn="1" w:lastColumn="0" w:noHBand="0" w:noVBand="1"/>
      </w:tblPr>
      <w:tblGrid>
        <w:gridCol w:w="1417"/>
        <w:gridCol w:w="3544"/>
        <w:gridCol w:w="3969"/>
      </w:tblGrid>
      <w:tr w:rsidR="00E57907" w:rsidTr="00E57907">
        <w:tc>
          <w:tcPr>
            <w:tcW w:w="1417" w:type="dxa"/>
            <w:vAlign w:val="center"/>
          </w:tcPr>
          <w:p w:rsidR="00E57907" w:rsidRPr="00BE44A3" w:rsidRDefault="00E57907" w:rsidP="00E57907">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Aspect</w:t>
            </w:r>
          </w:p>
        </w:tc>
        <w:tc>
          <w:tcPr>
            <w:tcW w:w="3544" w:type="dxa"/>
            <w:vAlign w:val="center"/>
          </w:tcPr>
          <w:p w:rsidR="00E57907" w:rsidRPr="00BE44A3" w:rsidRDefault="00E57907" w:rsidP="00E57907">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Mitigation</w:t>
            </w:r>
          </w:p>
        </w:tc>
        <w:tc>
          <w:tcPr>
            <w:tcW w:w="3969" w:type="dxa"/>
            <w:vAlign w:val="center"/>
          </w:tcPr>
          <w:p w:rsidR="00E57907" w:rsidRPr="00BE44A3" w:rsidRDefault="00E57907" w:rsidP="00E57907">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Adaptation</w:t>
            </w:r>
          </w:p>
        </w:tc>
      </w:tr>
      <w:tr w:rsidR="00E57907" w:rsidTr="00E57907">
        <w:tc>
          <w:tcPr>
            <w:tcW w:w="1417"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Objective</w:t>
            </w:r>
          </w:p>
        </w:tc>
        <w:tc>
          <w:tcPr>
            <w:tcW w:w="3544"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Reduce greenhouse gas emissions</w:t>
            </w:r>
          </w:p>
        </w:tc>
        <w:tc>
          <w:tcPr>
            <w:tcW w:w="3969"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Reduce climate vulnerability</w:t>
            </w:r>
          </w:p>
        </w:tc>
      </w:tr>
      <w:tr w:rsidR="00E57907" w:rsidTr="00E57907">
        <w:tc>
          <w:tcPr>
            <w:tcW w:w="1417"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Time Scale</w:t>
            </w:r>
          </w:p>
        </w:tc>
        <w:tc>
          <w:tcPr>
            <w:tcW w:w="3544"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Long-term</w:t>
            </w:r>
          </w:p>
        </w:tc>
        <w:tc>
          <w:tcPr>
            <w:tcW w:w="3969"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Immediate and long-term</w:t>
            </w:r>
          </w:p>
        </w:tc>
      </w:tr>
      <w:tr w:rsidR="00E57907" w:rsidTr="00E57907">
        <w:tc>
          <w:tcPr>
            <w:tcW w:w="1417"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Examples</w:t>
            </w:r>
          </w:p>
        </w:tc>
        <w:tc>
          <w:tcPr>
            <w:tcW w:w="3544"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Renewable energy, afforestation</w:t>
            </w:r>
          </w:p>
        </w:tc>
        <w:tc>
          <w:tcPr>
            <w:tcW w:w="3969"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Flood barriers, drought-resistant crops</w:t>
            </w:r>
          </w:p>
        </w:tc>
      </w:tr>
      <w:tr w:rsidR="00E57907" w:rsidTr="00E57907">
        <w:tc>
          <w:tcPr>
            <w:tcW w:w="1417"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Focus</w:t>
            </w:r>
          </w:p>
        </w:tc>
        <w:tc>
          <w:tcPr>
            <w:tcW w:w="3544"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Causes of climate change</w:t>
            </w:r>
          </w:p>
        </w:tc>
        <w:tc>
          <w:tcPr>
            <w:tcW w:w="3969"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Effects of climate change</w:t>
            </w:r>
          </w:p>
        </w:tc>
      </w:tr>
      <w:tr w:rsidR="00E57907" w:rsidTr="00E57907">
        <w:tc>
          <w:tcPr>
            <w:tcW w:w="1417"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Benefits</w:t>
            </w:r>
          </w:p>
        </w:tc>
        <w:tc>
          <w:tcPr>
            <w:tcW w:w="3544"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Slows global warming</w:t>
            </w:r>
          </w:p>
        </w:tc>
        <w:tc>
          <w:tcPr>
            <w:tcW w:w="3969" w:type="dxa"/>
            <w:vAlign w:val="center"/>
          </w:tcPr>
          <w:p w:rsidR="00E57907" w:rsidRPr="00BE44A3" w:rsidRDefault="00E57907" w:rsidP="00E57907">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Enhances resilience</w:t>
            </w:r>
          </w:p>
        </w:tc>
      </w:tr>
    </w:tbl>
    <w:p w:rsidR="006F0FF4" w:rsidRPr="006F0FF4" w:rsidRDefault="006F0FF4" w:rsidP="00B826B9">
      <w:pPr>
        <w:jc w:val="both"/>
        <w:rPr>
          <w:rFonts w:ascii="Times New Roman" w:hAnsi="Times New Roman" w:cs="Times New Roman"/>
          <w:b/>
          <w:sz w:val="12"/>
          <w:szCs w:val="24"/>
        </w:rPr>
      </w:pPr>
    </w:p>
    <w:p w:rsidR="00C75CB4" w:rsidRDefault="00C75CB4" w:rsidP="00B826B9">
      <w:pPr>
        <w:jc w:val="both"/>
        <w:rPr>
          <w:rFonts w:ascii="Times New Roman" w:hAnsi="Times New Roman" w:cs="Times New Roman"/>
          <w:b/>
          <w:sz w:val="24"/>
          <w:szCs w:val="24"/>
        </w:rPr>
      </w:pPr>
      <w:r>
        <w:rPr>
          <w:rFonts w:ascii="Times New Roman" w:hAnsi="Times New Roman" w:cs="Times New Roman"/>
          <w:b/>
          <w:sz w:val="24"/>
          <w:szCs w:val="24"/>
        </w:rPr>
        <w:t>8. Role of Technology and Engineering in Climate action</w:t>
      </w:r>
    </w:p>
    <w:p w:rsidR="0069092E" w:rsidRPr="00BE44A3" w:rsidRDefault="0069092E" w:rsidP="0069092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Engineering and technological innovations are critical in addressing climate change.</w:t>
      </w:r>
    </w:p>
    <w:p w:rsidR="0069092E" w:rsidRPr="00BE44A3" w:rsidRDefault="00C75CB4" w:rsidP="0077778D">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8.1. Green Building Technologies</w:t>
      </w:r>
      <w:r w:rsidR="0077778D">
        <w:rPr>
          <w:rFonts w:ascii="Times New Roman" w:hAnsi="Times New Roman" w:cs="Times New Roman"/>
          <w:b/>
          <w:sz w:val="24"/>
          <w:szCs w:val="24"/>
        </w:rPr>
        <w:t xml:space="preserve">: </w:t>
      </w:r>
      <w:r w:rsidR="0069092E" w:rsidRPr="00BE44A3">
        <w:rPr>
          <w:rFonts w:ascii="Times New Roman" w:eastAsia="Times New Roman" w:hAnsi="Times New Roman" w:cs="Times New Roman"/>
          <w:color w:val="222222"/>
          <w:sz w:val="24"/>
          <w:szCs w:val="24"/>
        </w:rPr>
        <w:t>Energy-efficient buildings reduce carbon emissions.</w:t>
      </w:r>
    </w:p>
    <w:p w:rsidR="0069092E" w:rsidRPr="00BE44A3" w:rsidRDefault="00C75CB4" w:rsidP="0077778D">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8.2. Smart Grids</w:t>
      </w:r>
      <w:r w:rsidR="0077778D">
        <w:rPr>
          <w:rFonts w:ascii="Times New Roman" w:hAnsi="Times New Roman" w:cs="Times New Roman"/>
          <w:b/>
          <w:sz w:val="24"/>
          <w:szCs w:val="24"/>
        </w:rPr>
        <w:t xml:space="preserve">: </w:t>
      </w:r>
      <w:r w:rsidR="0069092E" w:rsidRPr="00BE44A3">
        <w:rPr>
          <w:rFonts w:ascii="Times New Roman" w:eastAsia="Times New Roman" w:hAnsi="Times New Roman" w:cs="Times New Roman"/>
          <w:color w:val="222222"/>
          <w:sz w:val="24"/>
          <w:szCs w:val="24"/>
        </w:rPr>
        <w:t>Smart grids optimize electricity distribution and renewable integration.</w:t>
      </w:r>
    </w:p>
    <w:p w:rsidR="0069092E" w:rsidRPr="00BE44A3" w:rsidRDefault="00C75CB4" w:rsidP="0077778D">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8.3. Artifici</w:t>
      </w:r>
      <w:r w:rsidR="0077778D">
        <w:rPr>
          <w:rFonts w:ascii="Times New Roman" w:hAnsi="Times New Roman" w:cs="Times New Roman"/>
          <w:b/>
          <w:sz w:val="24"/>
          <w:szCs w:val="24"/>
        </w:rPr>
        <w:t>al Intelligence in Climate Predi</w:t>
      </w:r>
      <w:r>
        <w:rPr>
          <w:rFonts w:ascii="Times New Roman" w:hAnsi="Times New Roman" w:cs="Times New Roman"/>
          <w:b/>
          <w:sz w:val="24"/>
          <w:szCs w:val="24"/>
        </w:rPr>
        <w:t>ction</w:t>
      </w:r>
      <w:r w:rsidR="0077778D">
        <w:rPr>
          <w:rFonts w:ascii="Times New Roman" w:hAnsi="Times New Roman" w:cs="Times New Roman"/>
          <w:b/>
          <w:sz w:val="24"/>
          <w:szCs w:val="24"/>
        </w:rPr>
        <w:t xml:space="preserve">: </w:t>
      </w:r>
      <w:r w:rsidR="0069092E" w:rsidRPr="00BE44A3">
        <w:rPr>
          <w:rFonts w:ascii="Times New Roman" w:eastAsia="Times New Roman" w:hAnsi="Times New Roman" w:cs="Times New Roman"/>
          <w:color w:val="222222"/>
          <w:sz w:val="24"/>
          <w:szCs w:val="24"/>
        </w:rPr>
        <w:t xml:space="preserve">AI improves climate </w:t>
      </w:r>
      <w:r w:rsidR="0077778D" w:rsidRPr="00BE44A3">
        <w:rPr>
          <w:rFonts w:ascii="Times New Roman" w:eastAsia="Times New Roman" w:hAnsi="Times New Roman" w:cs="Times New Roman"/>
          <w:color w:val="222222"/>
          <w:sz w:val="24"/>
          <w:szCs w:val="24"/>
        </w:rPr>
        <w:t>modelling</w:t>
      </w:r>
      <w:r w:rsidR="0069092E" w:rsidRPr="00BE44A3">
        <w:rPr>
          <w:rFonts w:ascii="Times New Roman" w:eastAsia="Times New Roman" w:hAnsi="Times New Roman" w:cs="Times New Roman"/>
          <w:color w:val="222222"/>
          <w:sz w:val="24"/>
          <w:szCs w:val="24"/>
        </w:rPr>
        <w:t>, weather forecasting, and disaster management.</w:t>
      </w:r>
    </w:p>
    <w:p w:rsidR="0069092E" w:rsidRPr="00BE44A3" w:rsidRDefault="00C75CB4" w:rsidP="0077778D">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8.4. Internet of Things (IoT)</w:t>
      </w:r>
      <w:r w:rsidR="0077778D">
        <w:rPr>
          <w:rFonts w:ascii="Times New Roman" w:hAnsi="Times New Roman" w:cs="Times New Roman"/>
          <w:b/>
          <w:sz w:val="24"/>
          <w:szCs w:val="24"/>
        </w:rPr>
        <w:t xml:space="preserve">: </w:t>
      </w:r>
      <w:r w:rsidR="0069092E" w:rsidRPr="00BE44A3">
        <w:rPr>
          <w:rFonts w:ascii="Times New Roman" w:eastAsia="Times New Roman" w:hAnsi="Times New Roman" w:cs="Times New Roman"/>
          <w:color w:val="222222"/>
          <w:sz w:val="24"/>
          <w:szCs w:val="24"/>
        </w:rPr>
        <w:t>IoT systems monitor environmental parameters and optimize resource use.</w:t>
      </w:r>
    </w:p>
    <w:p w:rsidR="00C75CB4" w:rsidRDefault="00C75CB4" w:rsidP="00B826B9">
      <w:pPr>
        <w:jc w:val="both"/>
        <w:rPr>
          <w:rFonts w:ascii="Times New Roman" w:hAnsi="Times New Roman" w:cs="Times New Roman"/>
          <w:b/>
          <w:sz w:val="24"/>
          <w:szCs w:val="24"/>
        </w:rPr>
      </w:pPr>
      <w:r>
        <w:rPr>
          <w:rFonts w:ascii="Times New Roman" w:hAnsi="Times New Roman" w:cs="Times New Roman"/>
          <w:b/>
          <w:sz w:val="24"/>
          <w:szCs w:val="24"/>
        </w:rPr>
        <w:t>9. International Climate Policies and Agreements</w:t>
      </w:r>
    </w:p>
    <w:p w:rsidR="0069092E" w:rsidRPr="00BE44A3" w:rsidRDefault="00C75CB4" w:rsidP="0077778D">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9.1. United Nations Framework Convention on Climate Change (UNFCCC)</w:t>
      </w:r>
      <w:r w:rsidR="0077778D">
        <w:rPr>
          <w:rFonts w:ascii="Times New Roman" w:hAnsi="Times New Roman" w:cs="Times New Roman"/>
          <w:b/>
          <w:sz w:val="24"/>
          <w:szCs w:val="24"/>
        </w:rPr>
        <w:t xml:space="preserve">: </w:t>
      </w:r>
      <w:r w:rsidR="0069092E" w:rsidRPr="00BE44A3">
        <w:rPr>
          <w:rFonts w:ascii="Times New Roman" w:eastAsia="Times New Roman" w:hAnsi="Times New Roman" w:cs="Times New Roman"/>
          <w:color w:val="222222"/>
          <w:sz w:val="24"/>
          <w:szCs w:val="24"/>
        </w:rPr>
        <w:t>The UNFCCC provides a framework for international climate negotiations.</w:t>
      </w:r>
    </w:p>
    <w:p w:rsidR="0069092E" w:rsidRPr="00BE44A3" w:rsidRDefault="00C75CB4" w:rsidP="0077778D">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9.2. Kyoto Protocol</w:t>
      </w:r>
      <w:r w:rsidR="0077778D">
        <w:rPr>
          <w:rFonts w:ascii="Times New Roman" w:hAnsi="Times New Roman" w:cs="Times New Roman"/>
          <w:b/>
          <w:sz w:val="24"/>
          <w:szCs w:val="24"/>
        </w:rPr>
        <w:t xml:space="preserve">: </w:t>
      </w:r>
      <w:r w:rsidR="0069092E" w:rsidRPr="00BE44A3">
        <w:rPr>
          <w:rFonts w:ascii="Times New Roman" w:eastAsia="Times New Roman" w:hAnsi="Times New Roman" w:cs="Times New Roman"/>
          <w:color w:val="222222"/>
          <w:sz w:val="24"/>
          <w:szCs w:val="24"/>
        </w:rPr>
        <w:t>The Kyoto Protocol established legally binding emission reduction targets.</w:t>
      </w:r>
    </w:p>
    <w:p w:rsidR="0069092E" w:rsidRPr="00BE44A3" w:rsidRDefault="00C75CB4" w:rsidP="0077778D">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9.3. Paris Agreement</w:t>
      </w:r>
      <w:r w:rsidR="0077778D">
        <w:rPr>
          <w:rFonts w:ascii="Times New Roman" w:hAnsi="Times New Roman" w:cs="Times New Roman"/>
          <w:b/>
          <w:sz w:val="24"/>
          <w:szCs w:val="24"/>
        </w:rPr>
        <w:t xml:space="preserve">: </w:t>
      </w:r>
      <w:r w:rsidR="0069092E" w:rsidRPr="00BE44A3">
        <w:rPr>
          <w:rFonts w:ascii="Times New Roman" w:eastAsia="Times New Roman" w:hAnsi="Times New Roman" w:cs="Times New Roman"/>
          <w:color w:val="222222"/>
          <w:sz w:val="24"/>
          <w:szCs w:val="24"/>
        </w:rPr>
        <w:t>The Paris Agreement aims to limit global warming below 2°C and preferably to 1.5°C.</w:t>
      </w:r>
    </w:p>
    <w:p w:rsidR="0069092E" w:rsidRDefault="00C75CB4" w:rsidP="0077778D">
      <w:pPr>
        <w:jc w:val="both"/>
        <w:rPr>
          <w:rFonts w:ascii="Times New Roman" w:eastAsia="Times New Roman" w:hAnsi="Times New Roman" w:cs="Times New Roman"/>
          <w:color w:val="222222"/>
          <w:sz w:val="24"/>
          <w:szCs w:val="24"/>
        </w:rPr>
      </w:pPr>
      <w:r>
        <w:rPr>
          <w:rFonts w:ascii="Times New Roman" w:hAnsi="Times New Roman" w:cs="Times New Roman"/>
          <w:b/>
          <w:sz w:val="24"/>
          <w:szCs w:val="24"/>
        </w:rPr>
        <w:t>9.4. Intergovernmental Panel on Climate Change (IPCC)</w:t>
      </w:r>
      <w:r w:rsidR="0077778D">
        <w:rPr>
          <w:rFonts w:ascii="Times New Roman" w:hAnsi="Times New Roman" w:cs="Times New Roman"/>
          <w:b/>
          <w:sz w:val="24"/>
          <w:szCs w:val="24"/>
        </w:rPr>
        <w:t xml:space="preserve">: </w:t>
      </w:r>
      <w:r w:rsidR="0069092E" w:rsidRPr="00BE44A3">
        <w:rPr>
          <w:rFonts w:ascii="Times New Roman" w:eastAsia="Times New Roman" w:hAnsi="Times New Roman" w:cs="Times New Roman"/>
          <w:color w:val="222222"/>
          <w:sz w:val="24"/>
          <w:szCs w:val="24"/>
        </w:rPr>
        <w:t>The IPCC provides scientific assessments and policy guidance on climate change. The latest synthesis report highlights the urgent need for deep and sustained emission reductions.</w:t>
      </w:r>
    </w:p>
    <w:p w:rsidR="00461C84" w:rsidRDefault="00461C84" w:rsidP="00461C84">
      <w:pPr>
        <w:jc w:val="both"/>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 xml:space="preserve">Various global climate agreements such as </w:t>
      </w:r>
      <w:r w:rsidRPr="00461C84">
        <w:rPr>
          <w:rFonts w:ascii="Times New Roman" w:hAnsi="Times New Roman" w:cs="Times New Roman"/>
          <w:sz w:val="24"/>
          <w:szCs w:val="24"/>
        </w:rPr>
        <w:t>United Nations Framework Convention on Climate Change (UNFCCC</w:t>
      </w:r>
      <w:r>
        <w:rPr>
          <w:rFonts w:ascii="Times New Roman" w:hAnsi="Times New Roman" w:cs="Times New Roman"/>
          <w:sz w:val="24"/>
          <w:szCs w:val="24"/>
        </w:rPr>
        <w:t>)</w:t>
      </w:r>
      <w:r w:rsidRPr="00461C84">
        <w:rPr>
          <w:rFonts w:ascii="Times New Roman" w:hAnsi="Times New Roman" w:cs="Times New Roman"/>
          <w:sz w:val="24"/>
          <w:szCs w:val="24"/>
        </w:rPr>
        <w:t xml:space="preserve">, </w:t>
      </w:r>
      <w:r w:rsidRPr="00BE44A3">
        <w:rPr>
          <w:rFonts w:ascii="Times New Roman" w:eastAsia="Times New Roman" w:hAnsi="Times New Roman" w:cs="Times New Roman"/>
          <w:color w:val="222222"/>
          <w:sz w:val="24"/>
          <w:szCs w:val="24"/>
        </w:rPr>
        <w:t>Kyoto Protocol</w:t>
      </w:r>
      <w:r>
        <w:rPr>
          <w:rFonts w:ascii="Times New Roman" w:eastAsia="Times New Roman" w:hAnsi="Times New Roman" w:cs="Times New Roman"/>
          <w:color w:val="222222"/>
          <w:sz w:val="24"/>
          <w:szCs w:val="24"/>
        </w:rPr>
        <w:t xml:space="preserve">, </w:t>
      </w:r>
      <w:r w:rsidRPr="00BE44A3">
        <w:rPr>
          <w:rFonts w:ascii="Times New Roman" w:eastAsia="Times New Roman" w:hAnsi="Times New Roman" w:cs="Times New Roman"/>
          <w:color w:val="222222"/>
          <w:sz w:val="24"/>
          <w:szCs w:val="24"/>
        </w:rPr>
        <w:t>Paris Agreement</w:t>
      </w:r>
      <w:r>
        <w:rPr>
          <w:rFonts w:ascii="Times New Roman" w:eastAsia="Times New Roman" w:hAnsi="Times New Roman" w:cs="Times New Roman"/>
          <w:color w:val="222222"/>
          <w:sz w:val="24"/>
          <w:szCs w:val="24"/>
        </w:rPr>
        <w:t xml:space="preserve"> and </w:t>
      </w:r>
      <w:r w:rsidRPr="00BE44A3">
        <w:rPr>
          <w:rFonts w:ascii="Times New Roman" w:eastAsia="Times New Roman" w:hAnsi="Times New Roman" w:cs="Times New Roman"/>
          <w:sz w:val="24"/>
          <w:szCs w:val="24"/>
        </w:rPr>
        <w:t>Glasgow Climate Pact</w:t>
      </w:r>
      <w:r>
        <w:rPr>
          <w:rFonts w:ascii="Times New Roman" w:eastAsia="Times New Roman" w:hAnsi="Times New Roman" w:cs="Times New Roman"/>
          <w:sz w:val="24"/>
          <w:szCs w:val="24"/>
        </w:rPr>
        <w:t xml:space="preserve"> and their main objective to provides a framework for international climate negotiations, legally binding emission reduction targets, aims to limit global warming below 2</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C and acceleration of climate actions are as illustrated in Table 7.</w:t>
      </w:r>
    </w:p>
    <w:p w:rsidR="00461C84" w:rsidRDefault="00461C8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C75CB4" w:rsidRDefault="0069092E" w:rsidP="0069092E">
      <w:pPr>
        <w:jc w:val="center"/>
        <w:rPr>
          <w:rFonts w:ascii="Times New Roman" w:eastAsia="Times New Roman" w:hAnsi="Times New Roman" w:cs="Times New Roman"/>
          <w:b/>
          <w:bCs/>
          <w:color w:val="222222"/>
          <w:sz w:val="24"/>
          <w:szCs w:val="24"/>
        </w:rPr>
      </w:pPr>
      <w:r>
        <w:rPr>
          <w:rFonts w:ascii="Times New Roman" w:hAnsi="Times New Roman" w:cs="Times New Roman"/>
          <w:b/>
          <w:sz w:val="24"/>
          <w:szCs w:val="24"/>
        </w:rPr>
        <w:lastRenderedPageBreak/>
        <w:t xml:space="preserve">Table 7: </w:t>
      </w:r>
      <w:r w:rsidRPr="00BE44A3">
        <w:rPr>
          <w:rFonts w:ascii="Times New Roman" w:eastAsia="Times New Roman" w:hAnsi="Times New Roman" w:cs="Times New Roman"/>
          <w:b/>
          <w:bCs/>
          <w:color w:val="222222"/>
          <w:sz w:val="24"/>
          <w:szCs w:val="24"/>
        </w:rPr>
        <w:t>Global Climate Agreements and Their Objectives</w:t>
      </w:r>
      <w:r w:rsidR="00020755">
        <w:rPr>
          <w:rFonts w:ascii="Times New Roman" w:eastAsia="Times New Roman" w:hAnsi="Times New Roman" w:cs="Times New Roman"/>
          <w:b/>
          <w:bCs/>
          <w:color w:val="222222"/>
          <w:sz w:val="24"/>
          <w:szCs w:val="24"/>
        </w:rPr>
        <w:t xml:space="preserve"> (30)</w:t>
      </w:r>
    </w:p>
    <w:tbl>
      <w:tblPr>
        <w:tblStyle w:val="TableGrid"/>
        <w:tblW w:w="0" w:type="auto"/>
        <w:tblInd w:w="1413" w:type="dxa"/>
        <w:tblLook w:val="04A0" w:firstRow="1" w:lastRow="0" w:firstColumn="1" w:lastColumn="0" w:noHBand="0" w:noVBand="1"/>
      </w:tblPr>
      <w:tblGrid>
        <w:gridCol w:w="2835"/>
        <w:gridCol w:w="1276"/>
        <w:gridCol w:w="3685"/>
      </w:tblGrid>
      <w:tr w:rsidR="00F9797A" w:rsidTr="00F9797A">
        <w:tc>
          <w:tcPr>
            <w:tcW w:w="2835" w:type="dxa"/>
            <w:vAlign w:val="center"/>
          </w:tcPr>
          <w:p w:rsidR="00F9797A" w:rsidRPr="00BE44A3" w:rsidRDefault="00F9797A" w:rsidP="00F9797A">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Agreement</w:t>
            </w:r>
          </w:p>
        </w:tc>
        <w:tc>
          <w:tcPr>
            <w:tcW w:w="1276" w:type="dxa"/>
            <w:vAlign w:val="center"/>
          </w:tcPr>
          <w:p w:rsidR="00F9797A" w:rsidRPr="00BE44A3" w:rsidRDefault="00F9797A" w:rsidP="00F9797A">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Year</w:t>
            </w:r>
          </w:p>
        </w:tc>
        <w:tc>
          <w:tcPr>
            <w:tcW w:w="3685" w:type="dxa"/>
            <w:vAlign w:val="center"/>
          </w:tcPr>
          <w:p w:rsidR="00F9797A" w:rsidRPr="00BE44A3" w:rsidRDefault="00F9797A" w:rsidP="00F9797A">
            <w:pPr>
              <w:jc w:val="center"/>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Main Objective</w:t>
            </w:r>
          </w:p>
        </w:tc>
      </w:tr>
      <w:tr w:rsidR="00F9797A" w:rsidTr="00F9797A">
        <w:tc>
          <w:tcPr>
            <w:tcW w:w="2835" w:type="dxa"/>
            <w:vAlign w:val="center"/>
          </w:tcPr>
          <w:p w:rsidR="00F9797A" w:rsidRPr="00BE44A3" w:rsidRDefault="00F9797A" w:rsidP="00F9797A">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UNFCCC</w:t>
            </w:r>
          </w:p>
        </w:tc>
        <w:tc>
          <w:tcPr>
            <w:tcW w:w="1276" w:type="dxa"/>
            <w:vAlign w:val="center"/>
          </w:tcPr>
          <w:p w:rsidR="00F9797A" w:rsidRPr="00BE44A3" w:rsidRDefault="00F9797A" w:rsidP="00F9797A">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1992</w:t>
            </w:r>
          </w:p>
        </w:tc>
        <w:tc>
          <w:tcPr>
            <w:tcW w:w="3685" w:type="dxa"/>
            <w:vAlign w:val="center"/>
          </w:tcPr>
          <w:p w:rsidR="00F9797A" w:rsidRPr="00BE44A3" w:rsidRDefault="00F9797A" w:rsidP="00F9797A">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International climate cooperation</w:t>
            </w:r>
          </w:p>
        </w:tc>
      </w:tr>
      <w:tr w:rsidR="00F9797A" w:rsidTr="00F9797A">
        <w:tc>
          <w:tcPr>
            <w:tcW w:w="2835" w:type="dxa"/>
            <w:vAlign w:val="center"/>
          </w:tcPr>
          <w:p w:rsidR="00F9797A" w:rsidRPr="00BE44A3" w:rsidRDefault="00F9797A" w:rsidP="00F9797A">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Kyoto Protocol</w:t>
            </w:r>
          </w:p>
        </w:tc>
        <w:tc>
          <w:tcPr>
            <w:tcW w:w="1276" w:type="dxa"/>
            <w:vAlign w:val="center"/>
          </w:tcPr>
          <w:p w:rsidR="00F9797A" w:rsidRPr="00BE44A3" w:rsidRDefault="00F9797A" w:rsidP="00F9797A">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1997</w:t>
            </w:r>
          </w:p>
        </w:tc>
        <w:tc>
          <w:tcPr>
            <w:tcW w:w="3685" w:type="dxa"/>
            <w:vAlign w:val="center"/>
          </w:tcPr>
          <w:p w:rsidR="00F9797A" w:rsidRPr="00BE44A3" w:rsidRDefault="00F9797A" w:rsidP="00F9797A">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Legally binding emission reductions</w:t>
            </w:r>
          </w:p>
        </w:tc>
      </w:tr>
      <w:tr w:rsidR="00F9797A" w:rsidTr="00F9797A">
        <w:tc>
          <w:tcPr>
            <w:tcW w:w="2835" w:type="dxa"/>
            <w:vAlign w:val="center"/>
          </w:tcPr>
          <w:p w:rsidR="00F9797A" w:rsidRPr="00BE44A3" w:rsidRDefault="00F9797A" w:rsidP="00F9797A">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Paris Agreement</w:t>
            </w:r>
          </w:p>
        </w:tc>
        <w:tc>
          <w:tcPr>
            <w:tcW w:w="1276" w:type="dxa"/>
            <w:vAlign w:val="center"/>
          </w:tcPr>
          <w:p w:rsidR="00F9797A" w:rsidRPr="00BE44A3" w:rsidRDefault="00F9797A" w:rsidP="00F9797A">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2015</w:t>
            </w:r>
          </w:p>
        </w:tc>
        <w:tc>
          <w:tcPr>
            <w:tcW w:w="3685" w:type="dxa"/>
            <w:vAlign w:val="center"/>
          </w:tcPr>
          <w:p w:rsidR="00F9797A" w:rsidRPr="00BE44A3" w:rsidRDefault="00F9797A" w:rsidP="00F9797A">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Limit global warming below 2°C</w:t>
            </w:r>
          </w:p>
        </w:tc>
      </w:tr>
      <w:tr w:rsidR="00F9797A" w:rsidTr="00F9797A">
        <w:tc>
          <w:tcPr>
            <w:tcW w:w="2835" w:type="dxa"/>
            <w:vAlign w:val="center"/>
          </w:tcPr>
          <w:p w:rsidR="00F9797A" w:rsidRPr="00BE44A3" w:rsidRDefault="00F9797A" w:rsidP="00F9797A">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Glasgow Climate Pact</w:t>
            </w:r>
          </w:p>
        </w:tc>
        <w:tc>
          <w:tcPr>
            <w:tcW w:w="1276" w:type="dxa"/>
            <w:vAlign w:val="center"/>
          </w:tcPr>
          <w:p w:rsidR="00F9797A" w:rsidRPr="00BE44A3" w:rsidRDefault="00F9797A" w:rsidP="00F9797A">
            <w:pPr>
              <w:jc w:val="center"/>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2021</w:t>
            </w:r>
          </w:p>
        </w:tc>
        <w:tc>
          <w:tcPr>
            <w:tcW w:w="3685" w:type="dxa"/>
            <w:vAlign w:val="center"/>
          </w:tcPr>
          <w:p w:rsidR="00F9797A" w:rsidRPr="00BE44A3" w:rsidRDefault="00F9797A" w:rsidP="00F9797A">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Accelerate climate action</w:t>
            </w:r>
          </w:p>
        </w:tc>
      </w:tr>
    </w:tbl>
    <w:p w:rsidR="00F9797A" w:rsidRDefault="00F9797A" w:rsidP="0069092E">
      <w:pPr>
        <w:jc w:val="center"/>
        <w:rPr>
          <w:rFonts w:ascii="Times New Roman" w:eastAsia="Times New Roman" w:hAnsi="Times New Roman" w:cs="Times New Roman"/>
          <w:b/>
          <w:bCs/>
          <w:color w:val="222222"/>
          <w:sz w:val="24"/>
          <w:szCs w:val="24"/>
        </w:rPr>
      </w:pPr>
    </w:p>
    <w:p w:rsidR="00C75CB4" w:rsidRDefault="00C75CB4" w:rsidP="00B826B9">
      <w:pPr>
        <w:jc w:val="both"/>
        <w:rPr>
          <w:rFonts w:ascii="Times New Roman" w:hAnsi="Times New Roman" w:cs="Times New Roman"/>
          <w:b/>
          <w:sz w:val="24"/>
          <w:szCs w:val="24"/>
        </w:rPr>
      </w:pPr>
      <w:r>
        <w:rPr>
          <w:rFonts w:ascii="Times New Roman" w:hAnsi="Times New Roman" w:cs="Times New Roman"/>
          <w:b/>
          <w:sz w:val="24"/>
          <w:szCs w:val="24"/>
        </w:rPr>
        <w:t>10. Climate Change and Sustainable Development</w:t>
      </w:r>
    </w:p>
    <w:p w:rsidR="0069092E" w:rsidRPr="00BE44A3" w:rsidRDefault="0069092E" w:rsidP="0069092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Climate change threatens the achievement of Sustainable Development Goals (SDGs), particularly goals related to poverty reduction, clean energy, health, water, and ecosystems.</w:t>
      </w:r>
    </w:p>
    <w:p w:rsidR="0069092E" w:rsidRPr="00BE44A3" w:rsidRDefault="0069092E" w:rsidP="0069092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Sustainable development requires balancing economic growth, environmental protection, and social equity.</w:t>
      </w:r>
    </w:p>
    <w:p w:rsidR="00C75CB4" w:rsidRDefault="00635C04" w:rsidP="009F0192">
      <w:pPr>
        <w:spacing w:after="0"/>
        <w:jc w:val="both"/>
        <w:rPr>
          <w:rFonts w:ascii="Times New Roman" w:hAnsi="Times New Roman" w:cs="Times New Roman"/>
          <w:b/>
          <w:sz w:val="24"/>
          <w:szCs w:val="24"/>
        </w:rPr>
      </w:pPr>
      <w:r>
        <w:rPr>
          <w:rFonts w:ascii="Times New Roman" w:hAnsi="Times New Roman" w:cs="Times New Roman"/>
          <w:b/>
          <w:sz w:val="24"/>
          <w:szCs w:val="24"/>
        </w:rPr>
        <w:t xml:space="preserve">11. </w:t>
      </w:r>
      <w:r w:rsidR="00C75CB4">
        <w:rPr>
          <w:rFonts w:ascii="Times New Roman" w:hAnsi="Times New Roman" w:cs="Times New Roman"/>
          <w:b/>
          <w:sz w:val="24"/>
          <w:szCs w:val="24"/>
        </w:rPr>
        <w:t>Challenges in Addressing Climate Change</w:t>
      </w:r>
    </w:p>
    <w:p w:rsidR="0069092E" w:rsidRPr="00BE44A3" w:rsidRDefault="0069092E" w:rsidP="009F0192">
      <w:pPr>
        <w:shd w:val="clear" w:color="auto" w:fill="FFFFFF"/>
        <w:spacing w:after="0"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Major challenges include:</w:t>
      </w:r>
    </w:p>
    <w:p w:rsidR="0069092E" w:rsidRPr="00BE44A3" w:rsidRDefault="0069092E" w:rsidP="0069092E">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Dependence on fossil fuels</w:t>
      </w:r>
    </w:p>
    <w:p w:rsidR="0069092E" w:rsidRPr="00BE44A3" w:rsidRDefault="0069092E" w:rsidP="0069092E">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Financial constraints</w:t>
      </w:r>
    </w:p>
    <w:p w:rsidR="0069092E" w:rsidRPr="00BE44A3" w:rsidRDefault="0069092E" w:rsidP="0069092E">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Political disagreements</w:t>
      </w:r>
    </w:p>
    <w:p w:rsidR="0069092E" w:rsidRPr="00BE44A3" w:rsidRDefault="0069092E" w:rsidP="0069092E">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Technological limitations</w:t>
      </w:r>
    </w:p>
    <w:p w:rsidR="0069092E" w:rsidRPr="00BE44A3" w:rsidRDefault="0069092E" w:rsidP="0069092E">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Lack of environmental awareness</w:t>
      </w:r>
    </w:p>
    <w:p w:rsidR="0069092E" w:rsidRPr="00BE44A3" w:rsidRDefault="0069092E" w:rsidP="0069092E">
      <w:pPr>
        <w:numPr>
          <w:ilvl w:val="0"/>
          <w:numId w:val="4"/>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Inadequate policy implementation</w:t>
      </w:r>
    </w:p>
    <w:p w:rsidR="0069092E" w:rsidRPr="00BE44A3" w:rsidRDefault="0069092E" w:rsidP="0069092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Developing nations face greater adaptation challenges due to limited resources.</w:t>
      </w:r>
    </w:p>
    <w:p w:rsidR="00635C04" w:rsidRDefault="00635C04" w:rsidP="009F01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12. Future Perspectives</w:t>
      </w:r>
    </w:p>
    <w:p w:rsidR="0069092E" w:rsidRPr="00BE44A3" w:rsidRDefault="0069092E" w:rsidP="009F0192">
      <w:pPr>
        <w:shd w:val="clear" w:color="auto" w:fill="FFFFFF"/>
        <w:spacing w:after="0"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Future climate action should focus on:</w:t>
      </w:r>
    </w:p>
    <w:p w:rsidR="0069092E" w:rsidRPr="00BE44A3" w:rsidRDefault="0069092E" w:rsidP="009F0192">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Accelerating renewable energy adoption</w:t>
      </w:r>
    </w:p>
    <w:p w:rsidR="0069092E" w:rsidRPr="00BE44A3" w:rsidRDefault="0069092E" w:rsidP="0069092E">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Strengthening international cooperation</w:t>
      </w:r>
    </w:p>
    <w:p w:rsidR="0069092E" w:rsidRPr="00BE44A3" w:rsidRDefault="0069092E" w:rsidP="0069092E">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Promoting sustainable industrial practices</w:t>
      </w:r>
    </w:p>
    <w:p w:rsidR="0069092E" w:rsidRPr="00BE44A3" w:rsidRDefault="0069092E" w:rsidP="0069092E">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Enhancing climate education</w:t>
      </w:r>
    </w:p>
    <w:p w:rsidR="0069092E" w:rsidRPr="00BE44A3" w:rsidRDefault="0069092E" w:rsidP="0069092E">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Investing in green technologies</w:t>
      </w:r>
    </w:p>
    <w:p w:rsidR="0069092E" w:rsidRPr="00BE44A3" w:rsidRDefault="0069092E" w:rsidP="0069092E">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Encouraging carbon neutrality initiatives</w:t>
      </w:r>
    </w:p>
    <w:p w:rsidR="0069092E" w:rsidRPr="00BE44A3" w:rsidRDefault="0069092E" w:rsidP="0069092E">
      <w:pPr>
        <w:numPr>
          <w:ilvl w:val="0"/>
          <w:numId w:val="5"/>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Supporting climate-resilient infrastructure</w:t>
      </w:r>
    </w:p>
    <w:p w:rsidR="0069092E" w:rsidRPr="00BE44A3" w:rsidRDefault="0069092E" w:rsidP="0069092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The transition toward a low-carbon economy is essential for long-term sustainability.</w:t>
      </w:r>
    </w:p>
    <w:p w:rsidR="00635C04" w:rsidRDefault="00635C04" w:rsidP="009F01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13. Comparative Discussion</w:t>
      </w:r>
    </w:p>
    <w:p w:rsidR="0069092E" w:rsidRPr="00BE44A3" w:rsidRDefault="0069092E" w:rsidP="009F0192">
      <w:pPr>
        <w:shd w:val="clear" w:color="auto" w:fill="FFFFFF"/>
        <w:spacing w:after="0"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The comparative analysis clearly demonstrates that anthropogenic climate change differs significantly from natural climatic variations due to its rapid rate and strong association with industrialization and fossil fuel usage. Carbon dioxide remains the most dominant greenhouse gas because of its long atmospheric residence time and extensive emission sources. Methane and nitrous oxide possess significantly higher global warming potentials despite lower atmospheric concentrations.</w:t>
      </w:r>
    </w:p>
    <w:p w:rsidR="0069092E" w:rsidRPr="00BE44A3" w:rsidRDefault="0069092E" w:rsidP="0069092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 xml:space="preserve">Among renewable energy technologies, solar and wind energy are considered the most sustainable and rapidly expanding options due to declining costs and technological advancements. However, energy storage limitations </w:t>
      </w:r>
      <w:r w:rsidRPr="00BE44A3">
        <w:rPr>
          <w:rFonts w:ascii="Times New Roman" w:eastAsia="Times New Roman" w:hAnsi="Times New Roman" w:cs="Times New Roman"/>
          <w:color w:val="222222"/>
          <w:sz w:val="24"/>
          <w:szCs w:val="24"/>
        </w:rPr>
        <w:lastRenderedPageBreak/>
        <w:t>and intermittency remain major challenges. Hydropower offers reliable electricity generation but may adversely affect river ecosystems and biodiversity.</w:t>
      </w:r>
    </w:p>
    <w:p w:rsidR="0069092E" w:rsidRPr="00BE44A3" w:rsidRDefault="0069092E" w:rsidP="0069092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Mitigation and adaptation are complementary approaches for addressing climate change. Mitigation focuses on reducing emissions through renewable energy adoption, energy efficiency, and carbon sequestration, whereas adaptation enhances resilience through climate-smart agriculture, disaster management, and sustainable infrastructure.</w:t>
      </w:r>
    </w:p>
    <w:p w:rsidR="0069092E" w:rsidRPr="00BE44A3" w:rsidRDefault="0069092E" w:rsidP="0069092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The statistical analysis indicates that global temperatures have increased continuously since the industrial era, emphasizing the urgent need for immediate climate action. Sector-wise emission analysis reveals that energy production and industrial activities account for the majority of greenhouse gas emissions, highlighting the importance of transitioning toward low-carbon technologies.</w:t>
      </w:r>
      <w:r w:rsidR="00096D75">
        <w:rPr>
          <w:rFonts w:ascii="Times New Roman" w:eastAsia="Times New Roman" w:hAnsi="Times New Roman" w:cs="Times New Roman"/>
          <w:color w:val="222222"/>
          <w:sz w:val="24"/>
          <w:szCs w:val="24"/>
        </w:rPr>
        <w:t xml:space="preserve"> The comparative studies of natural climate change and anthropogenic climate change are indicated in Table 8.</w:t>
      </w:r>
    </w:p>
    <w:p w:rsidR="00635C04" w:rsidRDefault="0069092E" w:rsidP="0069092E">
      <w:pPr>
        <w:jc w:val="center"/>
        <w:rPr>
          <w:rFonts w:ascii="Times New Roman" w:eastAsia="Times New Roman" w:hAnsi="Times New Roman" w:cs="Times New Roman"/>
          <w:b/>
          <w:bCs/>
          <w:color w:val="222222"/>
          <w:sz w:val="24"/>
          <w:szCs w:val="24"/>
        </w:rPr>
      </w:pPr>
      <w:r>
        <w:rPr>
          <w:rFonts w:ascii="Times New Roman" w:hAnsi="Times New Roman" w:cs="Times New Roman"/>
          <w:b/>
          <w:sz w:val="24"/>
          <w:szCs w:val="24"/>
        </w:rPr>
        <w:t xml:space="preserve">Table 8: </w:t>
      </w:r>
      <w:r w:rsidRPr="00BE44A3">
        <w:rPr>
          <w:rFonts w:ascii="Times New Roman" w:eastAsia="Times New Roman" w:hAnsi="Times New Roman" w:cs="Times New Roman"/>
          <w:b/>
          <w:bCs/>
          <w:color w:val="222222"/>
          <w:sz w:val="24"/>
          <w:szCs w:val="24"/>
        </w:rPr>
        <w:t xml:space="preserve">Comparison </w:t>
      </w:r>
      <w:proofErr w:type="gramStart"/>
      <w:r w:rsidRPr="00BE44A3">
        <w:rPr>
          <w:rFonts w:ascii="Times New Roman" w:eastAsia="Times New Roman" w:hAnsi="Times New Roman" w:cs="Times New Roman"/>
          <w:b/>
          <w:bCs/>
          <w:color w:val="222222"/>
          <w:sz w:val="24"/>
          <w:szCs w:val="24"/>
        </w:rPr>
        <w:t>Between</w:t>
      </w:r>
      <w:proofErr w:type="gramEnd"/>
      <w:r w:rsidRPr="00BE44A3">
        <w:rPr>
          <w:rFonts w:ascii="Times New Roman" w:eastAsia="Times New Roman" w:hAnsi="Times New Roman" w:cs="Times New Roman"/>
          <w:b/>
          <w:bCs/>
          <w:color w:val="222222"/>
          <w:sz w:val="24"/>
          <w:szCs w:val="24"/>
        </w:rPr>
        <w:t xml:space="preserve"> Natural and Anthropogenic Climate Change</w:t>
      </w:r>
    </w:p>
    <w:tbl>
      <w:tblPr>
        <w:tblStyle w:val="TableGrid"/>
        <w:tblW w:w="0" w:type="auto"/>
        <w:tblInd w:w="421" w:type="dxa"/>
        <w:tblLook w:val="04A0" w:firstRow="1" w:lastRow="0" w:firstColumn="1" w:lastColumn="0" w:noHBand="0" w:noVBand="1"/>
      </w:tblPr>
      <w:tblGrid>
        <w:gridCol w:w="3260"/>
        <w:gridCol w:w="3448"/>
        <w:gridCol w:w="3565"/>
      </w:tblGrid>
      <w:tr w:rsidR="009F0192" w:rsidTr="009F0192">
        <w:tc>
          <w:tcPr>
            <w:tcW w:w="3260" w:type="dxa"/>
            <w:vAlign w:val="center"/>
          </w:tcPr>
          <w:p w:rsidR="009F0192" w:rsidRPr="00BE44A3" w:rsidRDefault="009F0192" w:rsidP="009F0192">
            <w:pPr>
              <w:jc w:val="both"/>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Parameter</w:t>
            </w:r>
          </w:p>
        </w:tc>
        <w:tc>
          <w:tcPr>
            <w:tcW w:w="3448" w:type="dxa"/>
            <w:vAlign w:val="center"/>
          </w:tcPr>
          <w:p w:rsidR="009F0192" w:rsidRPr="00BE44A3" w:rsidRDefault="009F0192" w:rsidP="009F0192">
            <w:pPr>
              <w:jc w:val="both"/>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Natural Climate Change</w:t>
            </w:r>
          </w:p>
        </w:tc>
        <w:tc>
          <w:tcPr>
            <w:tcW w:w="3565" w:type="dxa"/>
            <w:vAlign w:val="center"/>
          </w:tcPr>
          <w:p w:rsidR="009F0192" w:rsidRPr="00BE44A3" w:rsidRDefault="009F0192" w:rsidP="009F0192">
            <w:pPr>
              <w:jc w:val="both"/>
              <w:rPr>
                <w:rFonts w:ascii="Times New Roman" w:eastAsia="Times New Roman" w:hAnsi="Times New Roman" w:cs="Times New Roman"/>
                <w:b/>
                <w:bCs/>
                <w:sz w:val="24"/>
                <w:szCs w:val="24"/>
              </w:rPr>
            </w:pPr>
            <w:r w:rsidRPr="00BE44A3">
              <w:rPr>
                <w:rFonts w:ascii="Times New Roman" w:eastAsia="Times New Roman" w:hAnsi="Times New Roman" w:cs="Times New Roman"/>
                <w:b/>
                <w:bCs/>
                <w:sz w:val="24"/>
                <w:szCs w:val="24"/>
              </w:rPr>
              <w:t>Anthropogenic Climate Change</w:t>
            </w:r>
          </w:p>
        </w:tc>
      </w:tr>
      <w:tr w:rsidR="009F0192" w:rsidTr="009F0192">
        <w:tc>
          <w:tcPr>
            <w:tcW w:w="3260"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Cause</w:t>
            </w:r>
          </w:p>
        </w:tc>
        <w:tc>
          <w:tcPr>
            <w:tcW w:w="3448"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Volcanic eruptions, solar variations</w:t>
            </w:r>
          </w:p>
        </w:tc>
        <w:tc>
          <w:tcPr>
            <w:tcW w:w="3565"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Fossil fuel combustion, industrialization</w:t>
            </w:r>
          </w:p>
        </w:tc>
      </w:tr>
      <w:tr w:rsidR="009F0192" w:rsidTr="009F0192">
        <w:tc>
          <w:tcPr>
            <w:tcW w:w="3260"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Time Scale</w:t>
            </w:r>
          </w:p>
        </w:tc>
        <w:tc>
          <w:tcPr>
            <w:tcW w:w="3448"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Thousands to millions of years</w:t>
            </w:r>
          </w:p>
        </w:tc>
        <w:tc>
          <w:tcPr>
            <w:tcW w:w="3565"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Decades to centuries</w:t>
            </w:r>
          </w:p>
        </w:tc>
      </w:tr>
      <w:tr w:rsidR="009F0192" w:rsidTr="009F0192">
        <w:tc>
          <w:tcPr>
            <w:tcW w:w="3260"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Rate of Temperature Rise</w:t>
            </w:r>
          </w:p>
        </w:tc>
        <w:tc>
          <w:tcPr>
            <w:tcW w:w="3448"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Slow</w:t>
            </w:r>
          </w:p>
        </w:tc>
        <w:tc>
          <w:tcPr>
            <w:tcW w:w="3565"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Rapid</w:t>
            </w:r>
          </w:p>
        </w:tc>
      </w:tr>
      <w:tr w:rsidR="009F0192" w:rsidTr="009F0192">
        <w:tc>
          <w:tcPr>
            <w:tcW w:w="3260"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Major Greenhouse Gas Source</w:t>
            </w:r>
          </w:p>
        </w:tc>
        <w:tc>
          <w:tcPr>
            <w:tcW w:w="3448"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Natural biogeochemical cycles</w:t>
            </w:r>
          </w:p>
        </w:tc>
        <w:tc>
          <w:tcPr>
            <w:tcW w:w="3565"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Human activities</w:t>
            </w:r>
          </w:p>
        </w:tc>
      </w:tr>
      <w:tr w:rsidR="009F0192" w:rsidTr="009F0192">
        <w:tc>
          <w:tcPr>
            <w:tcW w:w="3260"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Environmental Impact</w:t>
            </w:r>
          </w:p>
        </w:tc>
        <w:tc>
          <w:tcPr>
            <w:tcW w:w="3448"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Gradual ecosystem adaptation</w:t>
            </w:r>
          </w:p>
        </w:tc>
        <w:tc>
          <w:tcPr>
            <w:tcW w:w="3565"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Severe ecological disturbances</w:t>
            </w:r>
          </w:p>
        </w:tc>
      </w:tr>
      <w:tr w:rsidR="009F0192" w:rsidTr="009F0192">
        <w:tc>
          <w:tcPr>
            <w:tcW w:w="3260"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Human Influence</w:t>
            </w:r>
          </w:p>
        </w:tc>
        <w:tc>
          <w:tcPr>
            <w:tcW w:w="3448"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Minimal</w:t>
            </w:r>
          </w:p>
        </w:tc>
        <w:tc>
          <w:tcPr>
            <w:tcW w:w="3565" w:type="dxa"/>
            <w:vAlign w:val="center"/>
          </w:tcPr>
          <w:p w:rsidR="009F0192" w:rsidRPr="00BE44A3" w:rsidRDefault="009F0192" w:rsidP="009F0192">
            <w:pPr>
              <w:jc w:val="both"/>
              <w:rPr>
                <w:rFonts w:ascii="Times New Roman" w:eastAsia="Times New Roman" w:hAnsi="Times New Roman" w:cs="Times New Roman"/>
                <w:sz w:val="24"/>
                <w:szCs w:val="24"/>
              </w:rPr>
            </w:pPr>
            <w:r w:rsidRPr="00BE44A3">
              <w:rPr>
                <w:rFonts w:ascii="Times New Roman" w:eastAsia="Times New Roman" w:hAnsi="Times New Roman" w:cs="Times New Roman"/>
                <w:sz w:val="24"/>
                <w:szCs w:val="24"/>
              </w:rPr>
              <w:t>Significant</w:t>
            </w:r>
          </w:p>
        </w:tc>
      </w:tr>
    </w:tbl>
    <w:p w:rsidR="009F0192" w:rsidRDefault="009F0192" w:rsidP="0069092E">
      <w:pPr>
        <w:jc w:val="center"/>
        <w:rPr>
          <w:rFonts w:ascii="Times New Roman" w:eastAsia="Times New Roman" w:hAnsi="Times New Roman" w:cs="Times New Roman"/>
          <w:b/>
          <w:bCs/>
          <w:color w:val="222222"/>
          <w:sz w:val="24"/>
          <w:szCs w:val="24"/>
        </w:rPr>
      </w:pPr>
    </w:p>
    <w:p w:rsidR="00635C04" w:rsidRDefault="00635C04" w:rsidP="003F7CEF">
      <w:pPr>
        <w:rPr>
          <w:rFonts w:ascii="Times New Roman" w:hAnsi="Times New Roman" w:cs="Times New Roman"/>
          <w:b/>
          <w:sz w:val="24"/>
          <w:szCs w:val="24"/>
        </w:rPr>
      </w:pPr>
      <w:r>
        <w:rPr>
          <w:rFonts w:ascii="Times New Roman" w:hAnsi="Times New Roman" w:cs="Times New Roman"/>
          <w:b/>
          <w:sz w:val="24"/>
          <w:szCs w:val="24"/>
        </w:rPr>
        <w:t>14. Conclusion</w:t>
      </w:r>
    </w:p>
    <w:p w:rsidR="0069092E" w:rsidRPr="00BE44A3" w:rsidRDefault="0069092E" w:rsidP="009F0192">
      <w:pPr>
        <w:shd w:val="clear" w:color="auto" w:fill="FFFFFF"/>
        <w:spacing w:after="0"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Climate change is a multidimensional global challenge with severe environmental, social, and economic consequences. Human-induced greenhouse gas emissions are the primary drivers of global warming and climate instability. Rising temperatures, extreme weather events, biodiversity loss, sea-level rise, and ecosystem degradation threaten sustainable development worldwide.</w:t>
      </w:r>
    </w:p>
    <w:p w:rsidR="0069092E" w:rsidRPr="00BE44A3" w:rsidRDefault="0069092E" w:rsidP="0069092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Mitigation and adaptation strategies are essential to reduce climate risks and enhance resilience. Renewable energy technologies, sustainable transportation, afforestation, carbon capture systems, climate-smart agriculture, and green engineering solutions can significantly contribute to emission reduction and environmental sustainability.</w:t>
      </w:r>
    </w:p>
    <w:p w:rsidR="0069092E" w:rsidRPr="00BE44A3" w:rsidRDefault="0069092E" w:rsidP="0069092E">
      <w:p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International cooperation through agreements such as the Paris Agreement and scientific guidance from the IPCC remain crucial for global climate governance. Governments, industries, researchers, engineers, and communities must work collectively to promote sustainable development and climate resilience. Immediate and sustained climate action is necessary to secure a sustainable future for present and future generations.</w:t>
      </w:r>
    </w:p>
    <w:p w:rsidR="00635C04" w:rsidRDefault="00635C04" w:rsidP="00B826B9">
      <w:pPr>
        <w:jc w:val="both"/>
        <w:rPr>
          <w:rFonts w:ascii="Times New Roman" w:hAnsi="Times New Roman" w:cs="Times New Roman"/>
          <w:b/>
          <w:sz w:val="24"/>
          <w:szCs w:val="24"/>
        </w:rPr>
      </w:pPr>
      <w:r>
        <w:rPr>
          <w:rFonts w:ascii="Times New Roman" w:hAnsi="Times New Roman" w:cs="Times New Roman"/>
          <w:b/>
          <w:sz w:val="24"/>
          <w:szCs w:val="24"/>
        </w:rPr>
        <w:t>References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Allen, M. R., Dube, O. P., Solecki, W., et al. (2018). Framing and context. In </w:t>
      </w:r>
      <w:r w:rsidRPr="00BE44A3">
        <w:rPr>
          <w:rFonts w:ascii="Times New Roman" w:eastAsia="Times New Roman" w:hAnsi="Times New Roman" w:cs="Times New Roman"/>
          <w:i/>
          <w:iCs/>
          <w:color w:val="222222"/>
          <w:sz w:val="24"/>
          <w:szCs w:val="24"/>
        </w:rPr>
        <w:t>Global warming of 1.5°C</w:t>
      </w:r>
      <w:r w:rsidRPr="00BE44A3">
        <w:rPr>
          <w:rFonts w:ascii="Times New Roman" w:eastAsia="Times New Roman" w:hAnsi="Times New Roman" w:cs="Times New Roman"/>
          <w:color w:val="222222"/>
          <w:sz w:val="24"/>
          <w:szCs w:val="24"/>
        </w:rPr>
        <w:t>. IPCC.</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Archer, D. (2012). </w:t>
      </w:r>
      <w:r w:rsidRPr="00BE44A3">
        <w:rPr>
          <w:rFonts w:ascii="Times New Roman" w:eastAsia="Times New Roman" w:hAnsi="Times New Roman" w:cs="Times New Roman"/>
          <w:i/>
          <w:iCs/>
          <w:color w:val="222222"/>
          <w:sz w:val="24"/>
          <w:szCs w:val="24"/>
        </w:rPr>
        <w:t>Global warming: Understanding the forecast</w:t>
      </w:r>
      <w:r w:rsidRPr="00BE44A3">
        <w:rPr>
          <w:rFonts w:ascii="Times New Roman" w:eastAsia="Times New Roman" w:hAnsi="Times New Roman" w:cs="Times New Roman"/>
          <w:color w:val="222222"/>
          <w:sz w:val="24"/>
          <w:szCs w:val="24"/>
        </w:rPr>
        <w:t xml:space="preserve"> (2nd </w:t>
      </w:r>
      <w:proofErr w:type="gramStart"/>
      <w:r w:rsidRPr="00BE44A3">
        <w:rPr>
          <w:rFonts w:ascii="Times New Roman" w:eastAsia="Times New Roman" w:hAnsi="Times New Roman" w:cs="Times New Roman"/>
          <w:color w:val="222222"/>
          <w:sz w:val="24"/>
          <w:szCs w:val="24"/>
        </w:rPr>
        <w:t>ed</w:t>
      </w:r>
      <w:proofErr w:type="gramEnd"/>
      <w:r w:rsidRPr="00BE44A3">
        <w:rPr>
          <w:rFonts w:ascii="Times New Roman" w:eastAsia="Times New Roman" w:hAnsi="Times New Roman" w:cs="Times New Roman"/>
          <w:color w:val="222222"/>
          <w:sz w:val="24"/>
          <w:szCs w:val="24"/>
        </w:rPr>
        <w:t>.). Wiley.</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Bhattacharya, A. (2019). Climate change and sustainability. </w:t>
      </w:r>
      <w:r w:rsidRPr="00BE44A3">
        <w:rPr>
          <w:rFonts w:ascii="Times New Roman" w:eastAsia="Times New Roman" w:hAnsi="Times New Roman" w:cs="Times New Roman"/>
          <w:i/>
          <w:iCs/>
          <w:color w:val="222222"/>
          <w:sz w:val="24"/>
          <w:szCs w:val="24"/>
        </w:rPr>
        <w:t>Environmental Science Journal</w:t>
      </w:r>
      <w:r w:rsidRPr="00BE44A3">
        <w:rPr>
          <w:rFonts w:ascii="Times New Roman" w:eastAsia="Times New Roman" w:hAnsi="Times New Roman" w:cs="Times New Roman"/>
          <w:color w:val="222222"/>
          <w:sz w:val="24"/>
          <w:szCs w:val="24"/>
        </w:rPr>
        <w:t>, 12(3), 45–58.</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Bolin, B. (2007). </w:t>
      </w:r>
      <w:r w:rsidRPr="00BE44A3">
        <w:rPr>
          <w:rFonts w:ascii="Times New Roman" w:eastAsia="Times New Roman" w:hAnsi="Times New Roman" w:cs="Times New Roman"/>
          <w:i/>
          <w:iCs/>
          <w:color w:val="222222"/>
          <w:sz w:val="24"/>
          <w:szCs w:val="24"/>
        </w:rPr>
        <w:t>A history of the science and politics of climate change</w:t>
      </w:r>
      <w:r w:rsidRPr="00BE44A3">
        <w:rPr>
          <w:rFonts w:ascii="Times New Roman" w:eastAsia="Times New Roman" w:hAnsi="Times New Roman" w:cs="Times New Roman"/>
          <w:color w:val="222222"/>
          <w:sz w:val="24"/>
          <w:szCs w:val="24"/>
        </w:rPr>
        <w:t>. Cambridge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Carson, R. (1962). </w:t>
      </w:r>
      <w:r w:rsidRPr="00BE44A3">
        <w:rPr>
          <w:rFonts w:ascii="Times New Roman" w:eastAsia="Times New Roman" w:hAnsi="Times New Roman" w:cs="Times New Roman"/>
          <w:i/>
          <w:iCs/>
          <w:color w:val="222222"/>
          <w:sz w:val="24"/>
          <w:szCs w:val="24"/>
        </w:rPr>
        <w:t>Silent spring</w:t>
      </w:r>
      <w:r w:rsidRPr="00BE44A3">
        <w:rPr>
          <w:rFonts w:ascii="Times New Roman" w:eastAsia="Times New Roman" w:hAnsi="Times New Roman" w:cs="Times New Roman"/>
          <w:color w:val="222222"/>
          <w:sz w:val="24"/>
          <w:szCs w:val="24"/>
        </w:rPr>
        <w:t>. Houghton Mifflin.</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lastRenderedPageBreak/>
        <w:t>Dessler, A. E. (2019). </w:t>
      </w:r>
      <w:r w:rsidRPr="00BE44A3">
        <w:rPr>
          <w:rFonts w:ascii="Times New Roman" w:eastAsia="Times New Roman" w:hAnsi="Times New Roman" w:cs="Times New Roman"/>
          <w:i/>
          <w:iCs/>
          <w:color w:val="222222"/>
          <w:sz w:val="24"/>
          <w:szCs w:val="24"/>
        </w:rPr>
        <w:t>Introduction to modern climate change</w:t>
      </w:r>
      <w:r w:rsidRPr="00BE44A3">
        <w:rPr>
          <w:rFonts w:ascii="Times New Roman" w:eastAsia="Times New Roman" w:hAnsi="Times New Roman" w:cs="Times New Roman"/>
          <w:color w:val="222222"/>
          <w:sz w:val="24"/>
          <w:szCs w:val="24"/>
        </w:rPr>
        <w:t xml:space="preserve"> (3rd </w:t>
      </w:r>
      <w:proofErr w:type="gramStart"/>
      <w:r w:rsidRPr="00BE44A3">
        <w:rPr>
          <w:rFonts w:ascii="Times New Roman" w:eastAsia="Times New Roman" w:hAnsi="Times New Roman" w:cs="Times New Roman"/>
          <w:color w:val="222222"/>
          <w:sz w:val="24"/>
          <w:szCs w:val="24"/>
        </w:rPr>
        <w:t>ed</w:t>
      </w:r>
      <w:proofErr w:type="gramEnd"/>
      <w:r w:rsidRPr="00BE44A3">
        <w:rPr>
          <w:rFonts w:ascii="Times New Roman" w:eastAsia="Times New Roman" w:hAnsi="Times New Roman" w:cs="Times New Roman"/>
          <w:color w:val="222222"/>
          <w:sz w:val="24"/>
          <w:szCs w:val="24"/>
        </w:rPr>
        <w:t>.). Cambridge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Field, C. B., Barros, V., Dokken, D., et al. (2014). </w:t>
      </w:r>
      <w:r w:rsidRPr="00BE44A3">
        <w:rPr>
          <w:rFonts w:ascii="Times New Roman" w:eastAsia="Times New Roman" w:hAnsi="Times New Roman" w:cs="Times New Roman"/>
          <w:i/>
          <w:iCs/>
          <w:color w:val="222222"/>
          <w:sz w:val="24"/>
          <w:szCs w:val="24"/>
        </w:rPr>
        <w:t>Climate change 2014: Impacts, adaptation, and vulnerability</w:t>
      </w:r>
      <w:r w:rsidRPr="00BE44A3">
        <w:rPr>
          <w:rFonts w:ascii="Times New Roman" w:eastAsia="Times New Roman" w:hAnsi="Times New Roman" w:cs="Times New Roman"/>
          <w:color w:val="222222"/>
          <w:sz w:val="24"/>
          <w:szCs w:val="24"/>
        </w:rPr>
        <w:t>. Cambridge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Giddens, A. (2011). </w:t>
      </w:r>
      <w:r w:rsidRPr="00BE44A3">
        <w:rPr>
          <w:rFonts w:ascii="Times New Roman" w:eastAsia="Times New Roman" w:hAnsi="Times New Roman" w:cs="Times New Roman"/>
          <w:i/>
          <w:iCs/>
          <w:color w:val="222222"/>
          <w:sz w:val="24"/>
          <w:szCs w:val="24"/>
        </w:rPr>
        <w:t>The politics of climate change</w:t>
      </w:r>
      <w:r w:rsidRPr="00BE44A3">
        <w:rPr>
          <w:rFonts w:ascii="Times New Roman" w:eastAsia="Times New Roman" w:hAnsi="Times New Roman" w:cs="Times New Roman"/>
          <w:color w:val="222222"/>
          <w:sz w:val="24"/>
          <w:szCs w:val="24"/>
        </w:rPr>
        <w:t>. Polity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Hansen, J., Sato, M., &amp; Ruedy, R. (2013). Climate sensitivity and global warming. </w:t>
      </w:r>
      <w:r w:rsidRPr="00BE44A3">
        <w:rPr>
          <w:rFonts w:ascii="Times New Roman" w:eastAsia="Times New Roman" w:hAnsi="Times New Roman" w:cs="Times New Roman"/>
          <w:i/>
          <w:iCs/>
          <w:color w:val="222222"/>
          <w:sz w:val="24"/>
          <w:szCs w:val="24"/>
        </w:rPr>
        <w:t>Atmospheric Chemistry and Physics</w:t>
      </w:r>
      <w:r w:rsidRPr="00BE44A3">
        <w:rPr>
          <w:rFonts w:ascii="Times New Roman" w:eastAsia="Times New Roman" w:hAnsi="Times New Roman" w:cs="Times New Roman"/>
          <w:color w:val="222222"/>
          <w:sz w:val="24"/>
          <w:szCs w:val="24"/>
        </w:rPr>
        <w:t>, 13(6), 1341–1350.</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Houghton, J. (2015). </w:t>
      </w:r>
      <w:r w:rsidRPr="00BE44A3">
        <w:rPr>
          <w:rFonts w:ascii="Times New Roman" w:eastAsia="Times New Roman" w:hAnsi="Times New Roman" w:cs="Times New Roman"/>
          <w:i/>
          <w:iCs/>
          <w:color w:val="222222"/>
          <w:sz w:val="24"/>
          <w:szCs w:val="24"/>
        </w:rPr>
        <w:t>Global warming: The complete briefing</w:t>
      </w:r>
      <w:r w:rsidRPr="00BE44A3">
        <w:rPr>
          <w:rFonts w:ascii="Times New Roman" w:eastAsia="Times New Roman" w:hAnsi="Times New Roman" w:cs="Times New Roman"/>
          <w:color w:val="222222"/>
          <w:sz w:val="24"/>
          <w:szCs w:val="24"/>
        </w:rPr>
        <w:t xml:space="preserve"> (5th </w:t>
      </w:r>
      <w:proofErr w:type="gramStart"/>
      <w:r w:rsidRPr="00BE44A3">
        <w:rPr>
          <w:rFonts w:ascii="Times New Roman" w:eastAsia="Times New Roman" w:hAnsi="Times New Roman" w:cs="Times New Roman"/>
          <w:color w:val="222222"/>
          <w:sz w:val="24"/>
          <w:szCs w:val="24"/>
        </w:rPr>
        <w:t>ed</w:t>
      </w:r>
      <w:proofErr w:type="gramEnd"/>
      <w:r w:rsidRPr="00BE44A3">
        <w:rPr>
          <w:rFonts w:ascii="Times New Roman" w:eastAsia="Times New Roman" w:hAnsi="Times New Roman" w:cs="Times New Roman"/>
          <w:color w:val="222222"/>
          <w:sz w:val="24"/>
          <w:szCs w:val="24"/>
        </w:rPr>
        <w:t>.). Cambridge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IPCC. (2021). </w:t>
      </w:r>
      <w:r w:rsidRPr="00BE44A3">
        <w:rPr>
          <w:rFonts w:ascii="Times New Roman" w:eastAsia="Times New Roman" w:hAnsi="Times New Roman" w:cs="Times New Roman"/>
          <w:i/>
          <w:iCs/>
          <w:color w:val="222222"/>
          <w:sz w:val="24"/>
          <w:szCs w:val="24"/>
        </w:rPr>
        <w:t>Climate change 2021: The physical science basis</w:t>
      </w:r>
      <w:r w:rsidRPr="00BE44A3">
        <w:rPr>
          <w:rFonts w:ascii="Times New Roman" w:eastAsia="Times New Roman" w:hAnsi="Times New Roman" w:cs="Times New Roman"/>
          <w:color w:val="222222"/>
          <w:sz w:val="24"/>
          <w:szCs w:val="24"/>
        </w:rPr>
        <w:t>. Cambridge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IPCC. (2022). </w:t>
      </w:r>
      <w:r w:rsidRPr="00BE44A3">
        <w:rPr>
          <w:rFonts w:ascii="Times New Roman" w:eastAsia="Times New Roman" w:hAnsi="Times New Roman" w:cs="Times New Roman"/>
          <w:i/>
          <w:iCs/>
          <w:color w:val="222222"/>
          <w:sz w:val="24"/>
          <w:szCs w:val="24"/>
        </w:rPr>
        <w:t>Climate change 2022: Mitigation of climate change</w:t>
      </w:r>
      <w:r w:rsidRPr="00BE44A3">
        <w:rPr>
          <w:rFonts w:ascii="Times New Roman" w:eastAsia="Times New Roman" w:hAnsi="Times New Roman" w:cs="Times New Roman"/>
          <w:color w:val="222222"/>
          <w:sz w:val="24"/>
          <w:szCs w:val="24"/>
        </w:rPr>
        <w:t>. Cambridge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IPCC. (2022). </w:t>
      </w:r>
      <w:r w:rsidRPr="00BE44A3">
        <w:rPr>
          <w:rFonts w:ascii="Times New Roman" w:eastAsia="Times New Roman" w:hAnsi="Times New Roman" w:cs="Times New Roman"/>
          <w:i/>
          <w:iCs/>
          <w:color w:val="222222"/>
          <w:sz w:val="24"/>
          <w:szCs w:val="24"/>
        </w:rPr>
        <w:t>Climate change 2022: Impacts, adaptation and vulnerability</w:t>
      </w:r>
      <w:r w:rsidRPr="00BE44A3">
        <w:rPr>
          <w:rFonts w:ascii="Times New Roman" w:eastAsia="Times New Roman" w:hAnsi="Times New Roman" w:cs="Times New Roman"/>
          <w:color w:val="222222"/>
          <w:sz w:val="24"/>
          <w:szCs w:val="24"/>
        </w:rPr>
        <w:t>. Cambridge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IPCC. (2023). </w:t>
      </w:r>
      <w:r w:rsidRPr="00BE44A3">
        <w:rPr>
          <w:rFonts w:ascii="Times New Roman" w:eastAsia="Times New Roman" w:hAnsi="Times New Roman" w:cs="Times New Roman"/>
          <w:i/>
          <w:iCs/>
          <w:color w:val="222222"/>
          <w:sz w:val="24"/>
          <w:szCs w:val="24"/>
        </w:rPr>
        <w:t>Climate change 2023: Synthesis report</w:t>
      </w:r>
      <w:r w:rsidRPr="00BE44A3">
        <w:rPr>
          <w:rFonts w:ascii="Times New Roman" w:eastAsia="Times New Roman" w:hAnsi="Times New Roman" w:cs="Times New Roman"/>
          <w:color w:val="222222"/>
          <w:sz w:val="24"/>
          <w:szCs w:val="24"/>
        </w:rPr>
        <w:t>. Intergovernmental Panel on Climate Change.</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Karl, T. R., &amp; Trenberth, K. E. (2003). Modern global climate change. </w:t>
      </w:r>
      <w:r w:rsidRPr="00BE44A3">
        <w:rPr>
          <w:rFonts w:ascii="Times New Roman" w:eastAsia="Times New Roman" w:hAnsi="Times New Roman" w:cs="Times New Roman"/>
          <w:i/>
          <w:iCs/>
          <w:color w:val="222222"/>
          <w:sz w:val="24"/>
          <w:szCs w:val="24"/>
        </w:rPr>
        <w:t>Science</w:t>
      </w:r>
      <w:r w:rsidRPr="00BE44A3">
        <w:rPr>
          <w:rFonts w:ascii="Times New Roman" w:eastAsia="Times New Roman" w:hAnsi="Times New Roman" w:cs="Times New Roman"/>
          <w:color w:val="222222"/>
          <w:sz w:val="24"/>
          <w:szCs w:val="24"/>
        </w:rPr>
        <w:t>, 302(5651), 1719–1723.</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Lean, G. (2015). </w:t>
      </w:r>
      <w:r w:rsidRPr="00BE44A3">
        <w:rPr>
          <w:rFonts w:ascii="Times New Roman" w:eastAsia="Times New Roman" w:hAnsi="Times New Roman" w:cs="Times New Roman"/>
          <w:i/>
          <w:iCs/>
          <w:color w:val="222222"/>
          <w:sz w:val="24"/>
          <w:szCs w:val="24"/>
        </w:rPr>
        <w:t>The climate change handbook</w:t>
      </w:r>
      <w:r w:rsidRPr="00BE44A3">
        <w:rPr>
          <w:rFonts w:ascii="Times New Roman" w:eastAsia="Times New Roman" w:hAnsi="Times New Roman" w:cs="Times New Roman"/>
          <w:color w:val="222222"/>
          <w:sz w:val="24"/>
          <w:szCs w:val="24"/>
        </w:rPr>
        <w:t>. Routledge.</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Mann, M. E. (2021). </w:t>
      </w:r>
      <w:r w:rsidRPr="00BE44A3">
        <w:rPr>
          <w:rFonts w:ascii="Times New Roman" w:eastAsia="Times New Roman" w:hAnsi="Times New Roman" w:cs="Times New Roman"/>
          <w:i/>
          <w:iCs/>
          <w:color w:val="222222"/>
          <w:sz w:val="24"/>
          <w:szCs w:val="24"/>
        </w:rPr>
        <w:t>The new climate war</w:t>
      </w:r>
      <w:r w:rsidRPr="00BE44A3">
        <w:rPr>
          <w:rFonts w:ascii="Times New Roman" w:eastAsia="Times New Roman" w:hAnsi="Times New Roman" w:cs="Times New Roman"/>
          <w:color w:val="222222"/>
          <w:sz w:val="24"/>
          <w:szCs w:val="24"/>
        </w:rPr>
        <w:t>. Public Affairs.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Meadows, D., Meadows, D., Randers, J., &amp; Behrens, W. (1972). </w:t>
      </w:r>
      <w:r w:rsidRPr="00BE44A3">
        <w:rPr>
          <w:rFonts w:ascii="Times New Roman" w:eastAsia="Times New Roman" w:hAnsi="Times New Roman" w:cs="Times New Roman"/>
          <w:i/>
          <w:iCs/>
          <w:color w:val="222222"/>
          <w:sz w:val="24"/>
          <w:szCs w:val="24"/>
        </w:rPr>
        <w:t>The limits to growth</w:t>
      </w:r>
      <w:r w:rsidRPr="00BE44A3">
        <w:rPr>
          <w:rFonts w:ascii="Times New Roman" w:eastAsia="Times New Roman" w:hAnsi="Times New Roman" w:cs="Times New Roman"/>
          <w:color w:val="222222"/>
          <w:sz w:val="24"/>
          <w:szCs w:val="24"/>
        </w:rPr>
        <w:t>. Universe Books.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NASA. (2023). Climate change evidence. National Aeronautics and Space Administration.</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Nordhaus, W. (2013). </w:t>
      </w:r>
      <w:r w:rsidRPr="00BE44A3">
        <w:rPr>
          <w:rFonts w:ascii="Times New Roman" w:eastAsia="Times New Roman" w:hAnsi="Times New Roman" w:cs="Times New Roman"/>
          <w:i/>
          <w:iCs/>
          <w:color w:val="222222"/>
          <w:sz w:val="24"/>
          <w:szCs w:val="24"/>
        </w:rPr>
        <w:t>The climate casino: Risk, uncertainty, and economics for a warming world</w:t>
      </w:r>
      <w:r w:rsidRPr="00BE44A3">
        <w:rPr>
          <w:rFonts w:ascii="Times New Roman" w:eastAsia="Times New Roman" w:hAnsi="Times New Roman" w:cs="Times New Roman"/>
          <w:color w:val="222222"/>
          <w:sz w:val="24"/>
          <w:szCs w:val="24"/>
        </w:rPr>
        <w:t>. Yale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Pachauri, R. K., &amp; Meyer, L. (2014). </w:t>
      </w:r>
      <w:r w:rsidRPr="00BE44A3">
        <w:rPr>
          <w:rFonts w:ascii="Times New Roman" w:eastAsia="Times New Roman" w:hAnsi="Times New Roman" w:cs="Times New Roman"/>
          <w:i/>
          <w:iCs/>
          <w:color w:val="222222"/>
          <w:sz w:val="24"/>
          <w:szCs w:val="24"/>
        </w:rPr>
        <w:t>Climate change 2014 synthesis report</w:t>
      </w:r>
      <w:r w:rsidRPr="00BE44A3">
        <w:rPr>
          <w:rFonts w:ascii="Times New Roman" w:eastAsia="Times New Roman" w:hAnsi="Times New Roman" w:cs="Times New Roman"/>
          <w:color w:val="222222"/>
          <w:sz w:val="24"/>
          <w:szCs w:val="24"/>
        </w:rPr>
        <w:t>. IPCC.</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Parry, M., Canziani, O., Palutikof, J., et al. (2007). </w:t>
      </w:r>
      <w:r w:rsidRPr="00BE44A3">
        <w:rPr>
          <w:rFonts w:ascii="Times New Roman" w:eastAsia="Times New Roman" w:hAnsi="Times New Roman" w:cs="Times New Roman"/>
          <w:i/>
          <w:iCs/>
          <w:color w:val="222222"/>
          <w:sz w:val="24"/>
          <w:szCs w:val="24"/>
        </w:rPr>
        <w:t>Climate change 2007: Impacts, adaptation and vulnerability</w:t>
      </w:r>
      <w:r w:rsidRPr="00BE44A3">
        <w:rPr>
          <w:rFonts w:ascii="Times New Roman" w:eastAsia="Times New Roman" w:hAnsi="Times New Roman" w:cs="Times New Roman"/>
          <w:color w:val="222222"/>
          <w:sz w:val="24"/>
          <w:szCs w:val="24"/>
        </w:rPr>
        <w:t>. Cambridge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Pearce, D. (2006). </w:t>
      </w:r>
      <w:r w:rsidRPr="00BE44A3">
        <w:rPr>
          <w:rFonts w:ascii="Times New Roman" w:eastAsia="Times New Roman" w:hAnsi="Times New Roman" w:cs="Times New Roman"/>
          <w:i/>
          <w:iCs/>
          <w:color w:val="222222"/>
          <w:sz w:val="24"/>
          <w:szCs w:val="24"/>
        </w:rPr>
        <w:t>The economics of climate change</w:t>
      </w:r>
      <w:r w:rsidRPr="00BE44A3">
        <w:rPr>
          <w:rFonts w:ascii="Times New Roman" w:eastAsia="Times New Roman" w:hAnsi="Times New Roman" w:cs="Times New Roman"/>
          <w:color w:val="222222"/>
          <w:sz w:val="24"/>
          <w:szCs w:val="24"/>
        </w:rPr>
        <w:t>. Oxford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Schneider, S. H. (1989). </w:t>
      </w:r>
      <w:r w:rsidRPr="00BE44A3">
        <w:rPr>
          <w:rFonts w:ascii="Times New Roman" w:eastAsia="Times New Roman" w:hAnsi="Times New Roman" w:cs="Times New Roman"/>
          <w:i/>
          <w:iCs/>
          <w:color w:val="222222"/>
          <w:sz w:val="24"/>
          <w:szCs w:val="24"/>
        </w:rPr>
        <w:t>Global warming: Are we entering the greenhouse century?</w:t>
      </w:r>
      <w:r w:rsidRPr="00BE44A3">
        <w:rPr>
          <w:rFonts w:ascii="Times New Roman" w:eastAsia="Times New Roman" w:hAnsi="Times New Roman" w:cs="Times New Roman"/>
          <w:color w:val="222222"/>
          <w:sz w:val="24"/>
          <w:szCs w:val="24"/>
        </w:rPr>
        <w:t> Sierra Club Books.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Solomon, S., Qin, D., Manning, M., et al. (2007). </w:t>
      </w:r>
      <w:r w:rsidRPr="00BE44A3">
        <w:rPr>
          <w:rFonts w:ascii="Times New Roman" w:eastAsia="Times New Roman" w:hAnsi="Times New Roman" w:cs="Times New Roman"/>
          <w:i/>
          <w:iCs/>
          <w:color w:val="222222"/>
          <w:sz w:val="24"/>
          <w:szCs w:val="24"/>
        </w:rPr>
        <w:t>Climate change 2007: The physical science basis</w:t>
      </w:r>
      <w:r w:rsidRPr="00BE44A3">
        <w:rPr>
          <w:rFonts w:ascii="Times New Roman" w:eastAsia="Times New Roman" w:hAnsi="Times New Roman" w:cs="Times New Roman"/>
          <w:color w:val="222222"/>
          <w:sz w:val="24"/>
          <w:szCs w:val="24"/>
        </w:rPr>
        <w:t>. Cambridge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Stern, N. (2007). </w:t>
      </w:r>
      <w:r w:rsidRPr="00BE44A3">
        <w:rPr>
          <w:rFonts w:ascii="Times New Roman" w:eastAsia="Times New Roman" w:hAnsi="Times New Roman" w:cs="Times New Roman"/>
          <w:i/>
          <w:iCs/>
          <w:color w:val="222222"/>
          <w:sz w:val="24"/>
          <w:szCs w:val="24"/>
        </w:rPr>
        <w:t>The economics of climate change: The Stern review</w:t>
      </w:r>
      <w:r w:rsidRPr="00BE44A3">
        <w:rPr>
          <w:rFonts w:ascii="Times New Roman" w:eastAsia="Times New Roman" w:hAnsi="Times New Roman" w:cs="Times New Roman"/>
          <w:color w:val="222222"/>
          <w:sz w:val="24"/>
          <w:szCs w:val="24"/>
        </w:rPr>
        <w:t>. Cambridge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United Nations. (2021). </w:t>
      </w:r>
      <w:proofErr w:type="gramStart"/>
      <w:r w:rsidRPr="00BE44A3">
        <w:rPr>
          <w:rFonts w:ascii="Times New Roman" w:eastAsia="Times New Roman" w:hAnsi="Times New Roman" w:cs="Times New Roman"/>
          <w:i/>
          <w:iCs/>
          <w:color w:val="222222"/>
          <w:sz w:val="24"/>
          <w:szCs w:val="24"/>
        </w:rPr>
        <w:t>The</w:t>
      </w:r>
      <w:proofErr w:type="gramEnd"/>
      <w:r w:rsidRPr="00BE44A3">
        <w:rPr>
          <w:rFonts w:ascii="Times New Roman" w:eastAsia="Times New Roman" w:hAnsi="Times New Roman" w:cs="Times New Roman"/>
          <w:i/>
          <w:iCs/>
          <w:color w:val="222222"/>
          <w:sz w:val="24"/>
          <w:szCs w:val="24"/>
        </w:rPr>
        <w:t xml:space="preserve"> sustainable development goals report 2021</w:t>
      </w:r>
      <w:r w:rsidRPr="00BE44A3">
        <w:rPr>
          <w:rFonts w:ascii="Times New Roman" w:eastAsia="Times New Roman" w:hAnsi="Times New Roman" w:cs="Times New Roman"/>
          <w:color w:val="222222"/>
          <w:sz w:val="24"/>
          <w:szCs w:val="24"/>
        </w:rPr>
        <w:t>. United Nations Publications.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UNEP. (2022). </w:t>
      </w:r>
      <w:r w:rsidRPr="00BE44A3">
        <w:rPr>
          <w:rFonts w:ascii="Times New Roman" w:eastAsia="Times New Roman" w:hAnsi="Times New Roman" w:cs="Times New Roman"/>
          <w:i/>
          <w:iCs/>
          <w:color w:val="222222"/>
          <w:sz w:val="24"/>
          <w:szCs w:val="24"/>
        </w:rPr>
        <w:t>Emissions gap report 2022</w:t>
      </w:r>
      <w:r w:rsidRPr="00BE44A3">
        <w:rPr>
          <w:rFonts w:ascii="Times New Roman" w:eastAsia="Times New Roman" w:hAnsi="Times New Roman" w:cs="Times New Roman"/>
          <w:color w:val="222222"/>
          <w:sz w:val="24"/>
          <w:szCs w:val="24"/>
        </w:rPr>
        <w:t>. United Nations Environment Programme.</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UNEP. (2023). </w:t>
      </w:r>
      <w:r w:rsidRPr="00BE44A3">
        <w:rPr>
          <w:rFonts w:ascii="Times New Roman" w:eastAsia="Times New Roman" w:hAnsi="Times New Roman" w:cs="Times New Roman"/>
          <w:i/>
          <w:iCs/>
          <w:color w:val="222222"/>
          <w:sz w:val="24"/>
          <w:szCs w:val="24"/>
        </w:rPr>
        <w:t>Adaptation gap report 2023</w:t>
      </w:r>
      <w:r w:rsidRPr="00BE44A3">
        <w:rPr>
          <w:rFonts w:ascii="Times New Roman" w:eastAsia="Times New Roman" w:hAnsi="Times New Roman" w:cs="Times New Roman"/>
          <w:color w:val="222222"/>
          <w:sz w:val="24"/>
          <w:szCs w:val="24"/>
        </w:rPr>
        <w:t>. United Nations Environment Programme.</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UNFCCC. (2015). </w:t>
      </w:r>
      <w:r w:rsidRPr="00BE44A3">
        <w:rPr>
          <w:rFonts w:ascii="Times New Roman" w:eastAsia="Times New Roman" w:hAnsi="Times New Roman" w:cs="Times New Roman"/>
          <w:i/>
          <w:iCs/>
          <w:color w:val="222222"/>
          <w:sz w:val="24"/>
          <w:szCs w:val="24"/>
        </w:rPr>
        <w:t>Paris Agreement</w:t>
      </w:r>
      <w:r w:rsidRPr="00BE44A3">
        <w:rPr>
          <w:rFonts w:ascii="Times New Roman" w:eastAsia="Times New Roman" w:hAnsi="Times New Roman" w:cs="Times New Roman"/>
          <w:color w:val="222222"/>
          <w:sz w:val="24"/>
          <w:szCs w:val="24"/>
        </w:rPr>
        <w:t>. United Nations Framework Convention on Climate Change.</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Weart, S. (2008). </w:t>
      </w:r>
      <w:r w:rsidRPr="00BE44A3">
        <w:rPr>
          <w:rFonts w:ascii="Times New Roman" w:eastAsia="Times New Roman" w:hAnsi="Times New Roman" w:cs="Times New Roman"/>
          <w:i/>
          <w:iCs/>
          <w:color w:val="222222"/>
          <w:sz w:val="24"/>
          <w:szCs w:val="24"/>
        </w:rPr>
        <w:t>The discovery of global warming</w:t>
      </w:r>
      <w:r w:rsidRPr="00BE44A3">
        <w:rPr>
          <w:rFonts w:ascii="Times New Roman" w:eastAsia="Times New Roman" w:hAnsi="Times New Roman" w:cs="Times New Roman"/>
          <w:color w:val="222222"/>
          <w:sz w:val="24"/>
          <w:szCs w:val="24"/>
        </w:rPr>
        <w:t>. Harvard University Press.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World Bank. (2022). </w:t>
      </w:r>
      <w:r w:rsidRPr="00BE44A3">
        <w:rPr>
          <w:rFonts w:ascii="Times New Roman" w:eastAsia="Times New Roman" w:hAnsi="Times New Roman" w:cs="Times New Roman"/>
          <w:i/>
          <w:iCs/>
          <w:color w:val="222222"/>
          <w:sz w:val="24"/>
          <w:szCs w:val="24"/>
        </w:rPr>
        <w:t>Climate and development report</w:t>
      </w:r>
      <w:r w:rsidRPr="00BE44A3">
        <w:rPr>
          <w:rFonts w:ascii="Times New Roman" w:eastAsia="Times New Roman" w:hAnsi="Times New Roman" w:cs="Times New Roman"/>
          <w:color w:val="222222"/>
          <w:sz w:val="24"/>
          <w:szCs w:val="24"/>
        </w:rPr>
        <w:t>. World Bank Publications.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 xml:space="preserve">World Health Organization. (2021). Climate change and health. </w:t>
      </w:r>
      <w:proofErr w:type="gramStart"/>
      <w:r w:rsidRPr="00BE44A3">
        <w:rPr>
          <w:rFonts w:ascii="Times New Roman" w:eastAsia="Times New Roman" w:hAnsi="Times New Roman" w:cs="Times New Roman"/>
          <w:color w:val="222222"/>
          <w:sz w:val="24"/>
          <w:szCs w:val="24"/>
        </w:rPr>
        <w:t>WHO</w:t>
      </w:r>
      <w:proofErr w:type="gramEnd"/>
      <w:r w:rsidRPr="00BE44A3">
        <w:rPr>
          <w:rFonts w:ascii="Times New Roman" w:eastAsia="Times New Roman" w:hAnsi="Times New Roman" w:cs="Times New Roman"/>
          <w:color w:val="222222"/>
          <w:sz w:val="24"/>
          <w:szCs w:val="24"/>
        </w:rPr>
        <w:t xml:space="preserve"> Publications.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Wuebbles, D., Fahey, D., Hibbard, K., et al. (2017). </w:t>
      </w:r>
      <w:r w:rsidRPr="00BE44A3">
        <w:rPr>
          <w:rFonts w:ascii="Times New Roman" w:eastAsia="Times New Roman" w:hAnsi="Times New Roman" w:cs="Times New Roman"/>
          <w:i/>
          <w:iCs/>
          <w:color w:val="222222"/>
          <w:sz w:val="24"/>
          <w:szCs w:val="24"/>
        </w:rPr>
        <w:t>Climate science special report</w:t>
      </w:r>
      <w:r w:rsidRPr="00BE44A3">
        <w:rPr>
          <w:rFonts w:ascii="Times New Roman" w:eastAsia="Times New Roman" w:hAnsi="Times New Roman" w:cs="Times New Roman"/>
          <w:color w:val="222222"/>
          <w:sz w:val="24"/>
          <w:szCs w:val="24"/>
        </w:rPr>
        <w:t>. U.S. Global Change Research Program.</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IPCC. (2023). Summary for policymakers. </w:t>
      </w:r>
      <w:r w:rsidRPr="00BE44A3">
        <w:rPr>
          <w:rFonts w:ascii="Times New Roman" w:eastAsia="Times New Roman" w:hAnsi="Times New Roman" w:cs="Times New Roman"/>
          <w:i/>
          <w:iCs/>
          <w:color w:val="222222"/>
          <w:sz w:val="24"/>
          <w:szCs w:val="24"/>
        </w:rPr>
        <w:t>Climate Change 2023 Synthesis Report</w:t>
      </w:r>
      <w:r w:rsidRPr="00BE44A3">
        <w:rPr>
          <w:rFonts w:ascii="Times New Roman" w:eastAsia="Times New Roman" w:hAnsi="Times New Roman" w:cs="Times New Roman"/>
          <w:color w:val="222222"/>
          <w:sz w:val="24"/>
          <w:szCs w:val="24"/>
        </w:rPr>
        <w:t>.</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Reuters. (2025). Latest developments in climate science and COP30 discussions.</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World Resources Institute. (2023). Top findings from the IPCC climate change report.</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Earth.Org. (2023). Key findings from the IPCC Sixth Assessment Report.</w:t>
      </w:r>
    </w:p>
    <w:p w:rsidR="0069092E" w:rsidRPr="00BE44A3" w:rsidRDefault="0069092E" w:rsidP="0069092E">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IPCC. (2023). Headline statements of AR6 synthesis report.</w:t>
      </w:r>
    </w:p>
    <w:p w:rsidR="006F0FF4" w:rsidRDefault="0069092E" w:rsidP="006F0FF4">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BE44A3">
        <w:rPr>
          <w:rFonts w:ascii="Times New Roman" w:eastAsia="Times New Roman" w:hAnsi="Times New Roman" w:cs="Times New Roman"/>
          <w:color w:val="222222"/>
          <w:sz w:val="24"/>
          <w:szCs w:val="24"/>
        </w:rPr>
        <w:t>United Nations Digital Library. (2023). Climate change 2023: AR6 synthesis report. </w:t>
      </w:r>
    </w:p>
    <w:p w:rsidR="006F0FF4" w:rsidRDefault="0069092E" w:rsidP="006F0FF4">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6F0FF4">
        <w:rPr>
          <w:rFonts w:ascii="Times New Roman" w:eastAsia="Times New Roman" w:hAnsi="Times New Roman" w:cs="Times New Roman"/>
          <w:color w:val="222222"/>
          <w:sz w:val="24"/>
          <w:szCs w:val="24"/>
        </w:rPr>
        <w:t>World Meteorological Organization. (2023). State of the global climate 2023.</w:t>
      </w:r>
    </w:p>
    <w:p w:rsidR="0069092E" w:rsidRPr="006F0FF4" w:rsidRDefault="0069092E" w:rsidP="006F0FF4">
      <w:pPr>
        <w:numPr>
          <w:ilvl w:val="0"/>
          <w:numId w:val="6"/>
        </w:numPr>
        <w:shd w:val="clear" w:color="auto" w:fill="FFFFFF"/>
        <w:spacing w:before="100" w:beforeAutospacing="1" w:after="100" w:afterAutospacing="1" w:line="240" w:lineRule="auto"/>
        <w:ind w:left="945"/>
        <w:jc w:val="both"/>
        <w:rPr>
          <w:rFonts w:ascii="Times New Roman" w:eastAsia="Times New Roman" w:hAnsi="Times New Roman" w:cs="Times New Roman"/>
          <w:color w:val="222222"/>
          <w:sz w:val="24"/>
          <w:szCs w:val="24"/>
        </w:rPr>
      </w:pPr>
      <w:r w:rsidRPr="006F0FF4">
        <w:rPr>
          <w:rFonts w:ascii="Times New Roman" w:eastAsia="Times New Roman" w:hAnsi="Times New Roman" w:cs="Times New Roman"/>
          <w:color w:val="222222"/>
          <w:sz w:val="24"/>
          <w:szCs w:val="24"/>
        </w:rPr>
        <w:t>International Energy Agency. (2022). World energy outlook 2022.</w:t>
      </w:r>
    </w:p>
    <w:p w:rsidR="0069092E" w:rsidRDefault="0069092E" w:rsidP="00B826B9">
      <w:pPr>
        <w:jc w:val="both"/>
        <w:rPr>
          <w:rFonts w:ascii="Times New Roman" w:hAnsi="Times New Roman" w:cs="Times New Roman"/>
          <w:b/>
          <w:sz w:val="24"/>
          <w:szCs w:val="24"/>
        </w:rPr>
      </w:pPr>
    </w:p>
    <w:p w:rsidR="00635C04" w:rsidRDefault="00635C04" w:rsidP="00B826B9">
      <w:pPr>
        <w:jc w:val="both"/>
        <w:rPr>
          <w:rFonts w:ascii="Times New Roman" w:hAnsi="Times New Roman" w:cs="Times New Roman"/>
          <w:b/>
          <w:sz w:val="24"/>
          <w:szCs w:val="24"/>
        </w:rPr>
      </w:pPr>
    </w:p>
    <w:p w:rsidR="00C75CB4" w:rsidRDefault="00C75CB4" w:rsidP="00B826B9">
      <w:pPr>
        <w:jc w:val="both"/>
        <w:rPr>
          <w:rFonts w:ascii="Times New Roman" w:hAnsi="Times New Roman" w:cs="Times New Roman"/>
          <w:b/>
          <w:sz w:val="24"/>
          <w:szCs w:val="24"/>
        </w:rPr>
      </w:pPr>
    </w:p>
    <w:p w:rsidR="00C75CB4" w:rsidRPr="00B826B9" w:rsidRDefault="00C75CB4" w:rsidP="00B826B9">
      <w:pPr>
        <w:jc w:val="both"/>
        <w:rPr>
          <w:rFonts w:ascii="Times New Roman" w:hAnsi="Times New Roman" w:cs="Times New Roman"/>
          <w:b/>
          <w:sz w:val="24"/>
          <w:szCs w:val="24"/>
        </w:rPr>
      </w:pPr>
    </w:p>
    <w:sectPr w:rsidR="00C75CB4" w:rsidRPr="00B826B9" w:rsidSect="00612BAC">
      <w:footerReference w:type="default" r:id="rId10"/>
      <w:pgSz w:w="11906" w:h="16838"/>
      <w:pgMar w:top="1094" w:right="601" w:bottom="601" w:left="6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421C" w:rsidRDefault="0000421C" w:rsidP="003F7CEF">
      <w:pPr>
        <w:spacing w:after="0" w:line="240" w:lineRule="auto"/>
      </w:pPr>
      <w:r>
        <w:separator/>
      </w:r>
    </w:p>
  </w:endnote>
  <w:endnote w:type="continuationSeparator" w:id="0">
    <w:p w:rsidR="0000421C" w:rsidRDefault="0000421C" w:rsidP="003F7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779156"/>
      <w:docPartObj>
        <w:docPartGallery w:val="Page Numbers (Bottom of Page)"/>
        <w:docPartUnique/>
      </w:docPartObj>
    </w:sdtPr>
    <w:sdtEndPr>
      <w:rPr>
        <w:noProof/>
      </w:rPr>
    </w:sdtEndPr>
    <w:sdtContent>
      <w:p w:rsidR="00A76BBF" w:rsidRDefault="00A76BBF">
        <w:pPr>
          <w:pStyle w:val="Footer"/>
          <w:jc w:val="right"/>
        </w:pPr>
        <w:r>
          <w:fldChar w:fldCharType="begin"/>
        </w:r>
        <w:r>
          <w:instrText xml:space="preserve"> PAGE   \* MERGEFORMAT </w:instrText>
        </w:r>
        <w:r>
          <w:fldChar w:fldCharType="separate"/>
        </w:r>
        <w:r w:rsidR="003B5FA1">
          <w:rPr>
            <w:noProof/>
          </w:rPr>
          <w:t>11</w:t>
        </w:r>
        <w:r>
          <w:rPr>
            <w:noProof/>
          </w:rPr>
          <w:fldChar w:fldCharType="end"/>
        </w:r>
      </w:p>
    </w:sdtContent>
  </w:sdt>
  <w:p w:rsidR="00A76BBF" w:rsidRDefault="00A76B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421C" w:rsidRDefault="0000421C" w:rsidP="003F7CEF">
      <w:pPr>
        <w:spacing w:after="0" w:line="240" w:lineRule="auto"/>
      </w:pPr>
      <w:r>
        <w:separator/>
      </w:r>
    </w:p>
  </w:footnote>
  <w:footnote w:type="continuationSeparator" w:id="0">
    <w:p w:rsidR="0000421C" w:rsidRDefault="0000421C" w:rsidP="003F7C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16A79"/>
    <w:multiLevelType w:val="multilevel"/>
    <w:tmpl w:val="03A07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DE04B9"/>
    <w:multiLevelType w:val="hybridMultilevel"/>
    <w:tmpl w:val="B30A2222"/>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nsid w:val="2DBE112F"/>
    <w:multiLevelType w:val="multilevel"/>
    <w:tmpl w:val="FC68D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3575DE"/>
    <w:multiLevelType w:val="multilevel"/>
    <w:tmpl w:val="3B7E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416FA1"/>
    <w:multiLevelType w:val="multilevel"/>
    <w:tmpl w:val="7ECCF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FB3A2A"/>
    <w:multiLevelType w:val="hybridMultilevel"/>
    <w:tmpl w:val="1D744A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62714F32"/>
    <w:multiLevelType w:val="multilevel"/>
    <w:tmpl w:val="0B0C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FA0B1E"/>
    <w:multiLevelType w:val="multilevel"/>
    <w:tmpl w:val="6C207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8F5468"/>
    <w:multiLevelType w:val="multilevel"/>
    <w:tmpl w:val="A1444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7"/>
  </w:num>
  <w:num w:numId="4">
    <w:abstractNumId w:val="4"/>
  </w:num>
  <w:num w:numId="5">
    <w:abstractNumId w:val="2"/>
  </w:num>
  <w:num w:numId="6">
    <w:abstractNumId w:val="0"/>
  </w:num>
  <w:num w:numId="7">
    <w:abstractNumId w:val="8"/>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02F"/>
    <w:rsid w:val="0000421C"/>
    <w:rsid w:val="00020755"/>
    <w:rsid w:val="00057F42"/>
    <w:rsid w:val="00096D75"/>
    <w:rsid w:val="0012306C"/>
    <w:rsid w:val="002912BB"/>
    <w:rsid w:val="002C2E8F"/>
    <w:rsid w:val="003B5FA1"/>
    <w:rsid w:val="003F7CEF"/>
    <w:rsid w:val="00461C84"/>
    <w:rsid w:val="00506053"/>
    <w:rsid w:val="005232AA"/>
    <w:rsid w:val="005319EC"/>
    <w:rsid w:val="00612BAC"/>
    <w:rsid w:val="00630523"/>
    <w:rsid w:val="00635C04"/>
    <w:rsid w:val="00651504"/>
    <w:rsid w:val="0069092E"/>
    <w:rsid w:val="006F0FF4"/>
    <w:rsid w:val="006F6CEF"/>
    <w:rsid w:val="0077778D"/>
    <w:rsid w:val="007A702F"/>
    <w:rsid w:val="00883C11"/>
    <w:rsid w:val="008E4954"/>
    <w:rsid w:val="00971BB3"/>
    <w:rsid w:val="009F0192"/>
    <w:rsid w:val="009F1842"/>
    <w:rsid w:val="00A76BBF"/>
    <w:rsid w:val="00AE2D33"/>
    <w:rsid w:val="00AE38A2"/>
    <w:rsid w:val="00B826B9"/>
    <w:rsid w:val="00C75CB4"/>
    <w:rsid w:val="00CF2709"/>
    <w:rsid w:val="00D32745"/>
    <w:rsid w:val="00D92271"/>
    <w:rsid w:val="00DB706A"/>
    <w:rsid w:val="00DD640B"/>
    <w:rsid w:val="00DE416A"/>
    <w:rsid w:val="00E57907"/>
    <w:rsid w:val="00F979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BAC"/>
    <w:rPr>
      <w:color w:val="0563C1" w:themeColor="hyperlink"/>
      <w:u w:val="single"/>
    </w:rPr>
  </w:style>
  <w:style w:type="paragraph" w:styleId="ListParagraph">
    <w:name w:val="List Paragraph"/>
    <w:basedOn w:val="Normal"/>
    <w:uiPriority w:val="34"/>
    <w:qFormat/>
    <w:rsid w:val="00B826B9"/>
    <w:pPr>
      <w:ind w:left="720"/>
      <w:contextualSpacing/>
    </w:pPr>
  </w:style>
  <w:style w:type="table" w:styleId="TableGrid">
    <w:name w:val="Table Grid"/>
    <w:basedOn w:val="TableNormal"/>
    <w:uiPriority w:val="39"/>
    <w:rsid w:val="006F6C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F7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CEF"/>
  </w:style>
  <w:style w:type="paragraph" w:styleId="Footer">
    <w:name w:val="footer"/>
    <w:basedOn w:val="Normal"/>
    <w:link w:val="FooterChar"/>
    <w:uiPriority w:val="99"/>
    <w:unhideWhenUsed/>
    <w:rsid w:val="003F7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C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2BAC"/>
    <w:rPr>
      <w:color w:val="0563C1" w:themeColor="hyperlink"/>
      <w:u w:val="single"/>
    </w:rPr>
  </w:style>
  <w:style w:type="paragraph" w:styleId="ListParagraph">
    <w:name w:val="List Paragraph"/>
    <w:basedOn w:val="Normal"/>
    <w:uiPriority w:val="34"/>
    <w:qFormat/>
    <w:rsid w:val="00B826B9"/>
    <w:pPr>
      <w:ind w:left="720"/>
      <w:contextualSpacing/>
    </w:pPr>
  </w:style>
  <w:style w:type="table" w:styleId="TableGrid">
    <w:name w:val="Table Grid"/>
    <w:basedOn w:val="TableNormal"/>
    <w:uiPriority w:val="39"/>
    <w:rsid w:val="006F6C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F7C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7CEF"/>
  </w:style>
  <w:style w:type="paragraph" w:styleId="Footer">
    <w:name w:val="footer"/>
    <w:basedOn w:val="Normal"/>
    <w:link w:val="FooterChar"/>
    <w:uiPriority w:val="99"/>
    <w:unhideWhenUsed/>
    <w:rsid w:val="003F7C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7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3274</Words>
  <Characters>18664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 Singh</dc:creator>
  <cp:keywords/>
  <dc:description/>
  <cp:lastModifiedBy>qwert</cp:lastModifiedBy>
  <cp:revision>3</cp:revision>
  <dcterms:created xsi:type="dcterms:W3CDTF">2026-05-15T10:37:00Z</dcterms:created>
  <dcterms:modified xsi:type="dcterms:W3CDTF">2026-05-16T07:33:00Z</dcterms:modified>
</cp:coreProperties>
</file>