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0E0F" w14:textId="77777777" w:rsidR="00326918" w:rsidRDefault="00DF7A69">
      <w:pPr>
        <w:spacing w:before="240" w:after="240"/>
        <w:jc w:val="center"/>
      </w:pPr>
      <w:r>
        <w:rPr>
          <w:b/>
          <w:bCs/>
          <w:sz w:val="36"/>
          <w:szCs w:val="32"/>
        </w:rPr>
        <w:t xml:space="preserve"> </w:t>
      </w:r>
      <w:r w:rsidR="00861CCB">
        <w:rPr>
          <w:b/>
          <w:bCs/>
          <w:sz w:val="36"/>
          <w:szCs w:val="32"/>
        </w:rPr>
        <w:t>Adversarial Robustness in Machine Learning Models:</w:t>
      </w:r>
    </w:p>
    <w:p w14:paraId="0B833057" w14:textId="77777777" w:rsidR="00326918" w:rsidRDefault="00861CCB">
      <w:pPr>
        <w:spacing w:before="240" w:after="240"/>
        <w:jc w:val="center"/>
      </w:pPr>
      <w:r>
        <w:rPr>
          <w:b/>
          <w:bCs/>
          <w:szCs w:val="32"/>
        </w:rPr>
        <w:t>Study, Benchmarking and Defense Against Adversarial Attacks</w:t>
      </w:r>
    </w:p>
    <w:p w14:paraId="2980776E" w14:textId="77777777" w:rsidR="00326918" w:rsidRDefault="00861CCB" w:rsidP="0006326E">
      <w:pPr>
        <w:pStyle w:val="Heading1"/>
        <w:spacing w:after="240"/>
      </w:pPr>
      <w:bookmarkStart w:id="0" w:name="_GoBack"/>
      <w:bookmarkEnd w:id="0"/>
      <w:r>
        <w:t>ABSTRACT</w:t>
      </w:r>
    </w:p>
    <w:p w14:paraId="40727CF2" w14:textId="77777777" w:rsidR="00326918" w:rsidRDefault="00861CCB">
      <w:pPr>
        <w:spacing w:before="240" w:after="240"/>
        <w:jc w:val="both"/>
      </w:pPr>
      <w:r>
        <w:t>Adversarial attacks pose a significant challenge to the reliability and security of modern machine learning systems, particularly deep neural networks deployed in safety-critical applications. These attacks introduce carefully crafted perturbations into input data, causing models to generate incorrect predictions while remaining visually imperceptible to humans. This paper presents a comprehensive empirical study of adversarial robustness in machine learning models using the CIFAR-10 dataset and ResNet-18 architecture. Multiple adversarial attack strategies, including Fast Gradient Sign Method (FGSM), Projected Gradient Descent (PGD-20), and Carlini-Wagner (C&amp;W) attacks, are implemented and evaluated. In addition, three defense mechanisms—adversarial training, randomized smoothing, and input preprocessing—are investigated to assess their effectiveness against adversarial perturbations. Experimental results demonstrate that the standard model achieves 84.6% clean accuracy but experiences severe performance degradation under adversarial attacks, dropping to 34.2% under FGSM and 22.8% under PGD-20. Adversarial training significantly improves robustness, achieving 71.8% accuracy under FGSM attack. The study highlights the inherent accuracy-robustness tradeoff associated with adversarial defenses and provides insights into practical defense strategies for secure machine learning deployment.</w:t>
      </w:r>
    </w:p>
    <w:p w14:paraId="03301C6B" w14:textId="77777777" w:rsidR="00326918" w:rsidRDefault="00326918">
      <w:pPr>
        <w:spacing w:before="240" w:after="240"/>
      </w:pPr>
    </w:p>
    <w:p w14:paraId="67BEF9CE" w14:textId="77777777" w:rsidR="00326918" w:rsidRDefault="00861CCB">
      <w:pPr>
        <w:spacing w:before="240" w:after="240"/>
      </w:pPr>
      <w:r>
        <w:rPr>
          <w:b/>
          <w:bCs/>
          <w:szCs w:val="22"/>
        </w:rPr>
        <w:t xml:space="preserve">Keywords: </w:t>
      </w:r>
      <w:r>
        <w:rPr>
          <w:i/>
          <w:iCs/>
          <w:szCs w:val="22"/>
        </w:rPr>
        <w:t>Adversarial attacks, FGSM, PGD, C&amp;W, adversarial training, deep learning, ResNet-18, CIFAR-10, robustness, neural networks.</w:t>
      </w:r>
    </w:p>
    <w:p w14:paraId="248231E0" w14:textId="77777777" w:rsidR="00326918" w:rsidRDefault="00861CCB" w:rsidP="0006326E">
      <w:pPr>
        <w:pStyle w:val="Heading1"/>
        <w:spacing w:after="240"/>
        <w:jc w:val="center"/>
      </w:pPr>
      <w:r>
        <w:rPr>
          <w:sz w:val="24"/>
        </w:rPr>
        <w:t>1. Introduction</w:t>
      </w:r>
    </w:p>
    <w:p w14:paraId="31C02748" w14:textId="77777777" w:rsidR="00326918" w:rsidRDefault="00861CCB">
      <w:pPr>
        <w:spacing w:before="240" w:after="240"/>
        <w:jc w:val="both"/>
      </w:pPr>
      <w:r>
        <w:t>The rapid advancement of deep learning has enabled deployment of neural network models in safety-critical applications including autonomous driving, medical diagnosis, facial recognition, and cybersecurity systems. Despite their impressive performance, these models have been shown to be highly susceptible to adversarial examples — inputs that have been intentionally perturbed to cause misclassification [1]. These perturbations are often imperceptible to human observers yet can completely fool state-of-the-art models.</w:t>
      </w:r>
    </w:p>
    <w:p w14:paraId="33AFC4E2" w14:textId="77777777" w:rsidR="00326918" w:rsidRDefault="00861CCB">
      <w:pPr>
        <w:spacing w:before="240" w:after="240"/>
        <w:jc w:val="both"/>
      </w:pPr>
      <w:r>
        <w:t>Goodfellow et al. [1] first demonstrated this vulnerability through the Fast Gradient Sign Method (FGSM), showing that neural networks can be fooled by adding small, structured perturbations in the direction of the gradient of the loss function. Subsequent research by Madry et al. [2] proposed Projected Gradient Descent (PGD) as a stronger iterative attack, while Carlini and Wagner [3] developed an optimization-based attack that successfully broke distillation-based defenses.</w:t>
      </w:r>
    </w:p>
    <w:p w14:paraId="7920CFC4" w14:textId="77777777" w:rsidR="00326918" w:rsidRDefault="00861CCB">
      <w:pPr>
        <w:spacing w:before="240" w:after="240"/>
        <w:jc w:val="both"/>
      </w:pPr>
      <w:r>
        <w:t>This paper makes the following contributions: (1) we implement and benchmark three major adversarial attack strategies on ResNet-18 trained on CIFAR-10; (2) we evaluate three defense mechanisms and compare their effectiveness; (3) we analyze the accuracy-robustness tradeoff and provide insights for practitioners deploying ML models in adversarial environments.</w:t>
      </w:r>
    </w:p>
    <w:p w14:paraId="7ACF7ED9" w14:textId="77777777" w:rsidR="0006326E" w:rsidRDefault="0006326E" w:rsidP="0006326E">
      <w:pPr>
        <w:pStyle w:val="Heading1"/>
        <w:spacing w:after="240"/>
        <w:jc w:val="center"/>
      </w:pPr>
    </w:p>
    <w:p w14:paraId="0542335C" w14:textId="77777777" w:rsidR="0006326E" w:rsidRDefault="0006326E" w:rsidP="0006326E">
      <w:pPr>
        <w:pStyle w:val="Heading1"/>
        <w:spacing w:after="240"/>
        <w:jc w:val="center"/>
      </w:pPr>
    </w:p>
    <w:p w14:paraId="57B912E2" w14:textId="77777777" w:rsidR="00326918" w:rsidRDefault="00861CCB" w:rsidP="0006326E">
      <w:pPr>
        <w:pStyle w:val="Heading1"/>
        <w:spacing w:after="240"/>
        <w:jc w:val="center"/>
      </w:pPr>
      <w:r>
        <w:rPr>
          <w:sz w:val="24"/>
        </w:rPr>
        <w:t>2. Related Work</w:t>
      </w:r>
    </w:p>
    <w:p w14:paraId="7216465C" w14:textId="77777777" w:rsidR="00326918" w:rsidRDefault="00861CCB">
      <w:pPr>
        <w:spacing w:before="240" w:after="240"/>
        <w:jc w:val="both"/>
      </w:pPr>
      <w:r>
        <w:t>The field of adversarial machine learning has grown rapidly since the seminal work of Szegedy et al. [4], who first discovered that deep neural networks could be fooled by imperceptible perturbations. Table 1 summarizes key related works.</w:t>
      </w:r>
    </w:p>
    <w:p w14:paraId="5B962497"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700"/>
        <w:gridCol w:w="2500"/>
        <w:gridCol w:w="4560"/>
      </w:tblGrid>
      <w:tr w:rsidR="00326918" w14:paraId="1831696A" w14:textId="77777777">
        <w:tc>
          <w:tcPr>
            <w:tcW w:w="16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A06A7B9" w14:textId="77777777" w:rsidR="00326918" w:rsidRDefault="00861CCB">
            <w:pPr>
              <w:jc w:val="center"/>
            </w:pPr>
            <w:r>
              <w:rPr>
                <w:b/>
                <w:bCs/>
                <w:color w:val="FFFFFF"/>
                <w:sz w:val="20"/>
                <w:szCs w:val="20"/>
              </w:rPr>
              <w:t>Author(s)</w:t>
            </w:r>
          </w:p>
        </w:tc>
        <w:tc>
          <w:tcPr>
            <w:tcW w:w="7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5C5D2924" w14:textId="77777777" w:rsidR="00326918" w:rsidRDefault="00861CCB">
            <w:pPr>
              <w:jc w:val="center"/>
            </w:pPr>
            <w:r>
              <w:rPr>
                <w:b/>
                <w:bCs/>
                <w:color w:val="FFFFFF"/>
                <w:sz w:val="20"/>
                <w:szCs w:val="20"/>
              </w:rPr>
              <w:t>Year</w:t>
            </w:r>
          </w:p>
        </w:tc>
        <w:tc>
          <w:tcPr>
            <w:tcW w:w="25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D00281C" w14:textId="77777777" w:rsidR="00326918" w:rsidRDefault="00861CCB">
            <w:pPr>
              <w:jc w:val="center"/>
            </w:pPr>
            <w:r>
              <w:rPr>
                <w:b/>
                <w:bCs/>
                <w:color w:val="FFFFFF"/>
                <w:sz w:val="20"/>
                <w:szCs w:val="20"/>
              </w:rPr>
              <w:t>Method</w:t>
            </w:r>
          </w:p>
        </w:tc>
        <w:tc>
          <w:tcPr>
            <w:tcW w:w="456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0A0FB8CE" w14:textId="77777777" w:rsidR="00326918" w:rsidRDefault="00861CCB">
            <w:pPr>
              <w:jc w:val="center"/>
            </w:pPr>
            <w:r>
              <w:rPr>
                <w:b/>
                <w:bCs/>
                <w:color w:val="FFFFFF"/>
                <w:sz w:val="20"/>
                <w:szCs w:val="20"/>
              </w:rPr>
              <w:t>Key Contribution</w:t>
            </w:r>
          </w:p>
        </w:tc>
      </w:tr>
      <w:tr w:rsidR="00326918" w14:paraId="3AC2FE31"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AA5D249" w14:textId="77777777" w:rsidR="00326918" w:rsidRDefault="00861CCB">
            <w:r>
              <w:rPr>
                <w:sz w:val="20"/>
                <w:szCs w:val="20"/>
              </w:rPr>
              <w:t>Goodfellow et al.</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6811F01" w14:textId="77777777" w:rsidR="00326918" w:rsidRDefault="00861CCB">
            <w:r>
              <w:rPr>
                <w:sz w:val="20"/>
                <w:szCs w:val="20"/>
              </w:rPr>
              <w:t>2015</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28F0CBB" w14:textId="77777777" w:rsidR="00326918" w:rsidRDefault="00861CCB">
            <w:r>
              <w:rPr>
                <w:sz w:val="20"/>
                <w:szCs w:val="20"/>
              </w:rPr>
              <w:t>FGSM</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4E83195" w14:textId="77777777" w:rsidR="00326918" w:rsidRDefault="00861CCB">
            <w:r>
              <w:rPr>
                <w:sz w:val="20"/>
                <w:szCs w:val="20"/>
              </w:rPr>
              <w:t>First practical adversarial attack using gradient sign method</w:t>
            </w:r>
          </w:p>
        </w:tc>
      </w:tr>
      <w:tr w:rsidR="00326918" w14:paraId="29E9A994"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59E6834" w14:textId="77777777" w:rsidR="00326918" w:rsidRDefault="00861CCB">
            <w:r>
              <w:rPr>
                <w:sz w:val="20"/>
                <w:szCs w:val="20"/>
              </w:rPr>
              <w:t>Madry et al.</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9107AE5" w14:textId="77777777" w:rsidR="00326918" w:rsidRDefault="00861CCB">
            <w:r>
              <w:rPr>
                <w:sz w:val="20"/>
                <w:szCs w:val="20"/>
              </w:rPr>
              <w:t>2018</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8475B29" w14:textId="77777777" w:rsidR="00326918" w:rsidRDefault="00861CCB">
            <w:r>
              <w:rPr>
                <w:sz w:val="20"/>
                <w:szCs w:val="20"/>
              </w:rPr>
              <w:t>PGD Adversarial Training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812809" w14:textId="77777777" w:rsidR="00326918" w:rsidRDefault="00861CCB">
            <w:r>
              <w:rPr>
                <w:sz w:val="20"/>
                <w:szCs w:val="20"/>
              </w:rPr>
              <w:t>PGD-based training as effective defense against iterative attacks</w:t>
            </w:r>
          </w:p>
        </w:tc>
      </w:tr>
      <w:tr w:rsidR="00326918" w14:paraId="6BB595D1"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41B511C" w14:textId="77777777" w:rsidR="00326918" w:rsidRDefault="00861CCB">
            <w:r>
              <w:rPr>
                <w:sz w:val="20"/>
                <w:szCs w:val="20"/>
              </w:rPr>
              <w:t>Carlini &amp; Wagner</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7035772" w14:textId="77777777" w:rsidR="00326918" w:rsidRDefault="00861CCB">
            <w:r>
              <w:rPr>
                <w:sz w:val="20"/>
                <w:szCs w:val="20"/>
              </w:rPr>
              <w:t>2017</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63E73B3" w14:textId="77777777" w:rsidR="00326918" w:rsidRDefault="00861CCB">
            <w:r>
              <w:rPr>
                <w:sz w:val="20"/>
                <w:szCs w:val="20"/>
              </w:rPr>
              <w:t>C&amp;W Attack</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4E97836" w14:textId="77777777" w:rsidR="00326918" w:rsidRDefault="00861CCB">
            <w:r>
              <w:rPr>
                <w:sz w:val="20"/>
                <w:szCs w:val="20"/>
              </w:rPr>
              <w:t>Optimization-based attack that broke distillation defenses</w:t>
            </w:r>
          </w:p>
        </w:tc>
      </w:tr>
      <w:tr w:rsidR="00326918" w14:paraId="35199216"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04169D7" w14:textId="77777777" w:rsidR="00326918" w:rsidRDefault="00861CCB">
            <w:r>
              <w:rPr>
                <w:sz w:val="20"/>
                <w:szCs w:val="20"/>
              </w:rPr>
              <w:t>Cohen et al.</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8861AC5" w14:textId="77777777" w:rsidR="00326918" w:rsidRDefault="00861CCB">
            <w:r>
              <w:rPr>
                <w:sz w:val="20"/>
                <w:szCs w:val="20"/>
              </w:rPr>
              <w:t>2019</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BBDE437" w14:textId="77777777" w:rsidR="00326918" w:rsidRDefault="00861CCB">
            <w:r>
              <w:rPr>
                <w:sz w:val="20"/>
                <w:szCs w:val="20"/>
              </w:rPr>
              <w:t>Randomized Smoothing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EE8D3FE" w14:textId="77777777" w:rsidR="00326918" w:rsidRDefault="00861CCB">
            <w:r>
              <w:rPr>
                <w:sz w:val="20"/>
                <w:szCs w:val="20"/>
              </w:rPr>
              <w:t>First certified defense providing provable robustness guarantees</w:t>
            </w:r>
          </w:p>
        </w:tc>
      </w:tr>
      <w:tr w:rsidR="00326918" w14:paraId="787FFEA2"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1063587" w14:textId="77777777" w:rsidR="00326918" w:rsidRDefault="00861CCB">
            <w:r>
              <w:rPr>
                <w:sz w:val="20"/>
                <w:szCs w:val="20"/>
              </w:rPr>
              <w:t>Croce &amp; Hein</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56404639" w14:textId="77777777" w:rsidR="00326918" w:rsidRDefault="00861CCB">
            <w:r>
              <w:rPr>
                <w:sz w:val="20"/>
                <w:szCs w:val="20"/>
              </w:rPr>
              <w:t>2020</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AD2CBCD" w14:textId="77777777" w:rsidR="00326918" w:rsidRDefault="00861CCB">
            <w:r>
              <w:rPr>
                <w:sz w:val="20"/>
                <w:szCs w:val="20"/>
              </w:rPr>
              <w:t>AutoAttack</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3E1622D" w14:textId="77777777" w:rsidR="00326918" w:rsidRDefault="00861CCB">
            <w:r>
              <w:rPr>
                <w:sz w:val="20"/>
                <w:szCs w:val="20"/>
              </w:rPr>
              <w:t>Parameter-free reliable evaluation benchmark for defenses</w:t>
            </w:r>
          </w:p>
        </w:tc>
      </w:tr>
      <w:tr w:rsidR="00326918" w14:paraId="514A7C37" w14:textId="77777777">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1588615" w14:textId="77777777" w:rsidR="00326918" w:rsidRDefault="00861CCB">
            <w:r>
              <w:rPr>
                <w:sz w:val="20"/>
                <w:szCs w:val="20"/>
              </w:rPr>
              <w:t>Wang et al.</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C1CCFF0" w14:textId="77777777" w:rsidR="00326918" w:rsidRDefault="00861CCB">
            <w:r>
              <w:rPr>
                <w:sz w:val="20"/>
                <w:szCs w:val="20"/>
              </w:rPr>
              <w:t>2024</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861EAC7" w14:textId="77777777" w:rsidR="00326918" w:rsidRDefault="00861CCB">
            <w:r>
              <w:rPr>
                <w:sz w:val="20"/>
                <w:szCs w:val="20"/>
              </w:rPr>
              <w:t>AdvXL / Adv. Training at Scale</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F789DCB" w14:textId="77777777" w:rsidR="00326918" w:rsidRDefault="00861CCB">
            <w:r>
              <w:rPr>
                <w:sz w:val="20"/>
                <w:szCs w:val="20"/>
              </w:rPr>
              <w:t>Scaled adversarial training to web-scale datasets at CVPR 2024</w:t>
            </w:r>
          </w:p>
        </w:tc>
      </w:tr>
      <w:tr w:rsidR="00326918" w14:paraId="6C1607E4" w14:textId="77777777">
        <w:tc>
          <w:tcPr>
            <w:tcW w:w="16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18C3368" w14:textId="77777777" w:rsidR="00326918" w:rsidRDefault="00861CCB">
            <w:r>
              <w:rPr>
                <w:sz w:val="20"/>
                <w:szCs w:val="20"/>
              </w:rPr>
              <w:t>Singh et al.</w:t>
            </w:r>
          </w:p>
        </w:tc>
        <w:tc>
          <w:tcPr>
            <w:tcW w:w="7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A9CE60F" w14:textId="77777777" w:rsidR="00326918" w:rsidRDefault="00861CCB">
            <w:r>
              <w:rPr>
                <w:sz w:val="20"/>
                <w:szCs w:val="20"/>
              </w:rPr>
              <w:t>2024</w:t>
            </w:r>
          </w:p>
        </w:tc>
        <w:tc>
          <w:tcPr>
            <w:tcW w:w="25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032C004" w14:textId="77777777" w:rsidR="00326918" w:rsidRDefault="00861CCB">
            <w:r>
              <w:rPr>
                <w:sz w:val="20"/>
                <w:szCs w:val="20"/>
              </w:rPr>
              <w:t>Revisiting Adv. Training ImageNet</w:t>
            </w:r>
          </w:p>
        </w:tc>
        <w:tc>
          <w:tcPr>
            <w:tcW w:w="456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55FD28E0" w14:textId="77777777" w:rsidR="00326918" w:rsidRDefault="00861CCB">
            <w:r>
              <w:rPr>
                <w:sz w:val="20"/>
                <w:szCs w:val="20"/>
              </w:rPr>
              <w:t>Generalization across threat models on ImageNet (NeurIPS 2024)</w:t>
            </w:r>
          </w:p>
        </w:tc>
      </w:tr>
    </w:tbl>
    <w:p w14:paraId="2439B2F6" w14:textId="77777777" w:rsidR="00326918" w:rsidRDefault="00861CCB">
      <w:pPr>
        <w:spacing w:before="240" w:after="240"/>
        <w:jc w:val="center"/>
      </w:pPr>
      <w:r>
        <w:rPr>
          <w:i/>
          <w:iCs/>
          <w:color w:val="444444"/>
          <w:szCs w:val="20"/>
        </w:rPr>
        <w:t>Table 1: Summary of key related works in adversarial robustness research.</w:t>
      </w:r>
    </w:p>
    <w:p w14:paraId="54934808" w14:textId="77777777" w:rsidR="00326918" w:rsidRDefault="00861CCB" w:rsidP="0006326E">
      <w:pPr>
        <w:pStyle w:val="Heading1"/>
        <w:spacing w:after="240"/>
        <w:jc w:val="center"/>
      </w:pPr>
      <w:r>
        <w:rPr>
          <w:sz w:val="24"/>
        </w:rPr>
        <w:t>3. Methodology</w:t>
      </w:r>
    </w:p>
    <w:p w14:paraId="313F2B61" w14:textId="77777777" w:rsidR="00326918" w:rsidRDefault="00861CCB">
      <w:pPr>
        <w:pStyle w:val="Heading2"/>
        <w:spacing w:before="240" w:after="240"/>
      </w:pPr>
      <w:r>
        <w:t>3.1 Dataset and Model Architecture</w:t>
      </w:r>
    </w:p>
    <w:p w14:paraId="5F700539" w14:textId="77777777" w:rsidR="00326918" w:rsidRDefault="00861CCB">
      <w:pPr>
        <w:spacing w:before="240" w:after="240"/>
        <w:jc w:val="both"/>
      </w:pPr>
      <w:r>
        <w:t>We use the CIFAR-10 dataset [5], which consists of 60,000 32x32 colour images in 10 classes, with 50,000 training images and 10,000 test images. Our model architecture is ResNet-18 [6] adapted for CIFAR-10. The model is trained using SGD with momentum 0.9, weight decay 5e-4, and CosineAnnealing learning rate schedule over 20 epochs.</w:t>
      </w:r>
    </w:p>
    <w:p w14:paraId="67854581" w14:textId="77777777" w:rsidR="00326918" w:rsidRDefault="00861CCB">
      <w:pPr>
        <w:pStyle w:val="Heading2"/>
        <w:spacing w:before="240" w:after="240"/>
      </w:pPr>
      <w:r>
        <w:t>3.2 Adversarial Attacks Implemented</w:t>
      </w:r>
    </w:p>
    <w:p w14:paraId="7EC851FB" w14:textId="77777777" w:rsidR="00326918" w:rsidRDefault="00861CCB">
      <w:pPr>
        <w:pStyle w:val="ListParagraph"/>
        <w:numPr>
          <w:ilvl w:val="0"/>
          <w:numId w:val="2"/>
        </w:numPr>
        <w:spacing w:before="240" w:after="240"/>
      </w:pPr>
      <w:r>
        <w:t>FGSM: Single-step white-box attack. Perturbation epsilon = 8/255.</w:t>
      </w:r>
    </w:p>
    <w:p w14:paraId="65FE0E81" w14:textId="77777777" w:rsidR="00326918" w:rsidRDefault="00861CCB">
      <w:pPr>
        <w:pStyle w:val="ListParagraph"/>
        <w:numPr>
          <w:ilvl w:val="0"/>
          <w:numId w:val="2"/>
        </w:numPr>
        <w:spacing w:before="240" w:after="240"/>
      </w:pPr>
      <w:r>
        <w:t>PGD-20: Iterative 20-step attack. Step size alpha = 2/255. Random initialization within epsilon ball.</w:t>
      </w:r>
    </w:p>
    <w:p w14:paraId="5E7F62AC" w14:textId="77777777" w:rsidR="00326918" w:rsidRDefault="00861CCB">
      <w:pPr>
        <w:pStyle w:val="ListParagraph"/>
        <w:numPr>
          <w:ilvl w:val="0"/>
          <w:numId w:val="2"/>
        </w:numPr>
        <w:spacing w:before="240" w:after="240"/>
      </w:pPr>
      <w:r>
        <w:t>C&amp;W L2: Optimization-based attack minimizing L2 perturbation while maximizing misclassification confidence.</w:t>
      </w:r>
    </w:p>
    <w:p w14:paraId="57F94B55" w14:textId="77777777" w:rsidR="00326918" w:rsidRDefault="00861CCB">
      <w:pPr>
        <w:pStyle w:val="Heading2"/>
        <w:spacing w:before="240" w:after="240"/>
      </w:pPr>
      <w:r>
        <w:t>3.3 Defense Mechanisms</w:t>
      </w:r>
    </w:p>
    <w:p w14:paraId="11CBD678" w14:textId="77777777" w:rsidR="00326918" w:rsidRDefault="00861CCB">
      <w:pPr>
        <w:pStyle w:val="ListParagraph"/>
        <w:numPr>
          <w:ilvl w:val="0"/>
          <w:numId w:val="2"/>
        </w:numPr>
        <w:spacing w:before="240" w:after="240"/>
      </w:pPr>
      <w:r>
        <w:t>Adversarial Training: Model retrained on PGD-generated adversarial examples during training.</w:t>
      </w:r>
    </w:p>
    <w:p w14:paraId="53EF8439" w14:textId="77777777" w:rsidR="00326918" w:rsidRDefault="00861CCB">
      <w:pPr>
        <w:pStyle w:val="ListParagraph"/>
        <w:numPr>
          <w:ilvl w:val="0"/>
          <w:numId w:val="2"/>
        </w:numPr>
        <w:spacing w:before="240" w:after="240"/>
      </w:pPr>
      <w:r>
        <w:t>Randomized Smoothing: Gaussian noise added to inputs; predictions by majority vote over noisy copies.</w:t>
      </w:r>
    </w:p>
    <w:p w14:paraId="26B05540" w14:textId="77777777" w:rsidR="00326918" w:rsidRDefault="00861CCB">
      <w:pPr>
        <w:pStyle w:val="ListParagraph"/>
        <w:numPr>
          <w:ilvl w:val="0"/>
          <w:numId w:val="2"/>
        </w:numPr>
        <w:spacing w:before="240" w:after="240"/>
      </w:pPr>
      <w:r>
        <w:t>Input Preprocessing: Gaussian smoothing and bit-depth reduction applied before inference.</w:t>
      </w:r>
    </w:p>
    <w:p w14:paraId="55C34A38" w14:textId="77777777" w:rsidR="0006326E" w:rsidRDefault="0006326E">
      <w:pPr>
        <w:pStyle w:val="Heading1"/>
        <w:spacing w:after="240"/>
      </w:pPr>
    </w:p>
    <w:p w14:paraId="40033B9B" w14:textId="77777777" w:rsidR="00326918" w:rsidRDefault="00861CCB" w:rsidP="0006326E">
      <w:pPr>
        <w:pStyle w:val="Heading1"/>
        <w:spacing w:after="240"/>
        <w:jc w:val="center"/>
      </w:pPr>
      <w:r>
        <w:rPr>
          <w:sz w:val="24"/>
        </w:rPr>
        <w:t>4. Experiments and Results</w:t>
      </w:r>
    </w:p>
    <w:p w14:paraId="57128D69" w14:textId="77777777" w:rsidR="00326918" w:rsidRDefault="00861CCB">
      <w:pPr>
        <w:pStyle w:val="Heading2"/>
        <w:spacing w:before="240" w:after="240"/>
      </w:pPr>
      <w:r>
        <w:t>4.1 Training Results</w:t>
      </w:r>
    </w:p>
    <w:p w14:paraId="7DC7E8C1" w14:textId="77777777" w:rsidR="00326918" w:rsidRDefault="00861CCB">
      <w:pPr>
        <w:spacing w:before="240" w:after="240"/>
        <w:jc w:val="both"/>
      </w:pPr>
      <w:r>
        <w:lastRenderedPageBreak/>
        <w:t>The standard ResNet-18 model was trained for 20 epochs on CIFAR-10. Training accuracy improved steadily from 28.48% at epoch 1 to 84.88% at epoch 20. The final test accuracy was 81.65%, indicating a small overfitting gap of 3.23% which confirms good generalization.</w:t>
      </w:r>
    </w:p>
    <w:p w14:paraId="79393EBA"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326918" w14:paraId="19DF3302" w14:textId="77777777">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4286746" w14:textId="77777777" w:rsidR="00326918" w:rsidRDefault="00861CCB">
            <w:pPr>
              <w:jc w:val="center"/>
            </w:pPr>
            <w:r>
              <w:rPr>
                <w:b/>
                <w:bCs/>
                <w:color w:val="FFFFFF"/>
                <w:sz w:val="20"/>
                <w:szCs w:val="20"/>
              </w:rPr>
              <w:t>Epoch</w:t>
            </w:r>
          </w:p>
        </w:tc>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3D0EAC17" w14:textId="77777777" w:rsidR="00326918" w:rsidRDefault="00861CCB">
            <w:pPr>
              <w:jc w:val="center"/>
            </w:pPr>
            <w:r>
              <w:rPr>
                <w:b/>
                <w:bCs/>
                <w:color w:val="FFFFFF"/>
                <w:sz w:val="20"/>
                <w:szCs w:val="20"/>
              </w:rPr>
              <w:t>Training Loss</w:t>
            </w:r>
          </w:p>
        </w:tc>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6ECC904" w14:textId="77777777" w:rsidR="00326918" w:rsidRDefault="00861CCB">
            <w:pPr>
              <w:jc w:val="center"/>
            </w:pPr>
            <w:r>
              <w:rPr>
                <w:b/>
                <w:bCs/>
                <w:color w:val="FFFFFF"/>
                <w:sz w:val="20"/>
                <w:szCs w:val="20"/>
              </w:rPr>
              <w:t>Train Accuracy</w:t>
            </w:r>
          </w:p>
        </w:tc>
        <w:tc>
          <w:tcPr>
            <w:tcW w:w="23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4E89669" w14:textId="77777777" w:rsidR="00326918" w:rsidRDefault="00861CCB">
            <w:pPr>
              <w:jc w:val="center"/>
            </w:pPr>
            <w:r>
              <w:rPr>
                <w:b/>
                <w:bCs/>
                <w:color w:val="FFFFFF"/>
                <w:sz w:val="20"/>
                <w:szCs w:val="20"/>
              </w:rPr>
              <w:t>Test Accuracy</w:t>
            </w:r>
          </w:p>
        </w:tc>
      </w:tr>
      <w:tr w:rsidR="00326918" w14:paraId="50D7A6F0"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2B486C1" w14:textId="77777777" w:rsidR="00326918" w:rsidRDefault="00861CCB">
            <w:pPr>
              <w:jc w:val="center"/>
            </w:pPr>
            <w:r>
              <w:rPr>
                <w:sz w:val="20"/>
                <w:szCs w:val="20"/>
              </w:rPr>
              <w:t>1</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2A26858" w14:textId="77777777" w:rsidR="00326918" w:rsidRDefault="00861CCB">
            <w:pPr>
              <w:jc w:val="center"/>
            </w:pPr>
            <w:r>
              <w:rPr>
                <w:sz w:val="20"/>
                <w:szCs w:val="20"/>
              </w:rPr>
              <w:t>2.137</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B899D5C" w14:textId="77777777" w:rsidR="00326918" w:rsidRDefault="00861CCB">
            <w:pPr>
              <w:jc w:val="center"/>
            </w:pPr>
            <w:r>
              <w:rPr>
                <w:sz w:val="20"/>
                <w:szCs w:val="20"/>
              </w:rPr>
              <w:t>28.48%</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59669E66" w14:textId="77777777" w:rsidR="00326918" w:rsidRDefault="00861CCB">
            <w:pPr>
              <w:jc w:val="center"/>
            </w:pPr>
            <w:r>
              <w:rPr>
                <w:sz w:val="20"/>
                <w:szCs w:val="20"/>
              </w:rPr>
              <w:t>-</w:t>
            </w:r>
          </w:p>
        </w:tc>
      </w:tr>
      <w:tr w:rsidR="00326918" w14:paraId="72CF7E45"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2C3700" w14:textId="77777777" w:rsidR="00326918" w:rsidRDefault="00861CCB">
            <w:pPr>
              <w:jc w:val="center"/>
            </w:pPr>
            <w:r>
              <w:rPr>
                <w:sz w:val="20"/>
                <w:szCs w:val="20"/>
              </w:rPr>
              <w:t>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746F7D5" w14:textId="77777777" w:rsidR="00326918" w:rsidRDefault="00861CCB">
            <w:pPr>
              <w:jc w:val="center"/>
            </w:pPr>
            <w:r>
              <w:rPr>
                <w:sz w:val="20"/>
                <w:szCs w:val="20"/>
              </w:rPr>
              <w:t>1.165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89E7189" w14:textId="77777777" w:rsidR="00326918" w:rsidRDefault="00861CCB">
            <w:pPr>
              <w:jc w:val="center"/>
            </w:pPr>
            <w:r>
              <w:rPr>
                <w:sz w:val="20"/>
                <w:szCs w:val="20"/>
              </w:rPr>
              <w:t>58.42%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1764F5D" w14:textId="77777777" w:rsidR="00326918" w:rsidRDefault="00861CCB">
            <w:pPr>
              <w:jc w:val="center"/>
            </w:pPr>
            <w:r>
              <w:rPr>
                <w:sz w:val="20"/>
                <w:szCs w:val="20"/>
              </w:rPr>
              <w:t>-</w:t>
            </w:r>
          </w:p>
        </w:tc>
      </w:tr>
      <w:tr w:rsidR="00326918" w14:paraId="14819513"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1D2C14F4" w14:textId="77777777" w:rsidR="00326918" w:rsidRDefault="00861CCB">
            <w:pPr>
              <w:jc w:val="center"/>
            </w:pPr>
            <w:r>
              <w:rPr>
                <w:sz w:val="20"/>
                <w:szCs w:val="20"/>
              </w:rPr>
              <w:t>10</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F2CA018" w14:textId="77777777" w:rsidR="00326918" w:rsidRDefault="00861CCB">
            <w:pPr>
              <w:jc w:val="center"/>
            </w:pPr>
            <w:r>
              <w:rPr>
                <w:sz w:val="20"/>
                <w:szCs w:val="20"/>
              </w:rPr>
              <w:t>0.842</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E068F30" w14:textId="77777777" w:rsidR="00326918" w:rsidRDefault="00861CCB">
            <w:pPr>
              <w:jc w:val="center"/>
            </w:pPr>
            <w:r>
              <w:rPr>
                <w:sz w:val="20"/>
                <w:szCs w:val="20"/>
              </w:rPr>
              <w:t>70.49%</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CAFEF71" w14:textId="77777777" w:rsidR="00326918" w:rsidRDefault="00861CCB">
            <w:pPr>
              <w:jc w:val="center"/>
            </w:pPr>
            <w:r>
              <w:rPr>
                <w:sz w:val="20"/>
                <w:szCs w:val="20"/>
              </w:rPr>
              <w:t>-</w:t>
            </w:r>
          </w:p>
        </w:tc>
      </w:tr>
      <w:tr w:rsidR="00326918" w14:paraId="2472EE99"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40B745" w14:textId="77777777" w:rsidR="00326918" w:rsidRDefault="00861CCB">
            <w:pPr>
              <w:jc w:val="center"/>
            </w:pPr>
            <w:r>
              <w:rPr>
                <w:sz w:val="20"/>
                <w:szCs w:val="20"/>
              </w:rPr>
              <w:t>15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FC3A2D7" w14:textId="77777777" w:rsidR="00326918" w:rsidRDefault="00861CCB">
            <w:pPr>
              <w:jc w:val="center"/>
            </w:pPr>
            <w:r>
              <w:rPr>
                <w:sz w:val="20"/>
                <w:szCs w:val="20"/>
              </w:rPr>
              <w:t>0.612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F4AE499" w14:textId="77777777" w:rsidR="00326918" w:rsidRDefault="00861CCB">
            <w:pPr>
              <w:jc w:val="center"/>
            </w:pPr>
            <w:r>
              <w:rPr>
                <w:sz w:val="20"/>
                <w:szCs w:val="20"/>
              </w:rPr>
              <w:t>78.53%</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730C142" w14:textId="77777777" w:rsidR="00326918" w:rsidRDefault="00861CCB">
            <w:pPr>
              <w:jc w:val="center"/>
            </w:pPr>
            <w:r>
              <w:rPr>
                <w:sz w:val="20"/>
                <w:szCs w:val="20"/>
              </w:rPr>
              <w:t>-</w:t>
            </w:r>
          </w:p>
        </w:tc>
      </w:tr>
      <w:tr w:rsidR="00326918" w14:paraId="6F85DB29"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8383387" w14:textId="77777777" w:rsidR="00326918" w:rsidRDefault="00861CCB">
            <w:pPr>
              <w:jc w:val="center"/>
            </w:pPr>
            <w:r>
              <w:rPr>
                <w:sz w:val="20"/>
                <w:szCs w:val="20"/>
              </w:rPr>
              <w:t>20</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F1DBAFA" w14:textId="77777777" w:rsidR="00326918" w:rsidRDefault="00861CCB">
            <w:pPr>
              <w:jc w:val="center"/>
            </w:pPr>
            <w:r>
              <w:rPr>
                <w:sz w:val="20"/>
                <w:szCs w:val="20"/>
              </w:rPr>
              <w:t>0.434</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29AE91A" w14:textId="77777777" w:rsidR="00326918" w:rsidRDefault="00861CCB">
            <w:pPr>
              <w:jc w:val="center"/>
            </w:pPr>
            <w:r>
              <w:rPr>
                <w:sz w:val="20"/>
                <w:szCs w:val="20"/>
              </w:rPr>
              <w:t>84.88%</w:t>
            </w:r>
          </w:p>
        </w:tc>
        <w:tc>
          <w:tcPr>
            <w:tcW w:w="23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BED73F2" w14:textId="77777777" w:rsidR="00326918" w:rsidRDefault="00861CCB">
            <w:pPr>
              <w:jc w:val="center"/>
            </w:pPr>
            <w:r>
              <w:rPr>
                <w:sz w:val="20"/>
                <w:szCs w:val="20"/>
              </w:rPr>
              <w:t>81.65%</w:t>
            </w:r>
          </w:p>
        </w:tc>
      </w:tr>
    </w:tbl>
    <w:p w14:paraId="7D35A256" w14:textId="77777777" w:rsidR="00326918" w:rsidRDefault="00861CCB">
      <w:pPr>
        <w:spacing w:before="240" w:after="240"/>
        <w:jc w:val="center"/>
      </w:pPr>
      <w:r>
        <w:rPr>
          <w:i/>
          <w:iCs/>
          <w:color w:val="444444"/>
          <w:szCs w:val="20"/>
        </w:rPr>
        <w:t>Table 2: Standard model training progression over 20 epochs on CIFAR-10.</w:t>
      </w:r>
    </w:p>
    <w:p w14:paraId="0DA1B38F" w14:textId="77777777" w:rsidR="00326918" w:rsidRDefault="00861CCB">
      <w:pPr>
        <w:pStyle w:val="Heading2"/>
        <w:spacing w:before="240" w:after="240"/>
      </w:pPr>
      <w:r>
        <w:t>4.2 Attack Evaluation Results</w:t>
      </w:r>
    </w:p>
    <w:p w14:paraId="0F72213C" w14:textId="77777777" w:rsidR="00326918" w:rsidRDefault="00861CCB">
      <w:pPr>
        <w:spacing w:before="240" w:after="240"/>
        <w:jc w:val="both"/>
      </w:pPr>
      <w:r>
        <w:t>Table 3 presents the accuracy of both models under different attack strategies. Figure 1 shows the visual comparison of model accuracy under each attack type.</w:t>
      </w:r>
    </w:p>
    <w:p w14:paraId="2871BBB0"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640"/>
        <w:gridCol w:w="1640"/>
        <w:gridCol w:w="1640"/>
        <w:gridCol w:w="1640"/>
      </w:tblGrid>
      <w:tr w:rsidR="00326918" w14:paraId="5E6648BB" w14:textId="77777777">
        <w:tc>
          <w:tcPr>
            <w:tcW w:w="280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E3A0DF4" w14:textId="77777777" w:rsidR="00326918" w:rsidRDefault="00861CCB">
            <w:pPr>
              <w:jc w:val="center"/>
            </w:pPr>
            <w:r>
              <w:rPr>
                <w:b/>
                <w:bCs/>
                <w:color w:val="FFFFFF"/>
                <w:sz w:val="20"/>
                <w:szCs w:val="20"/>
              </w:rPr>
              <w:t>Model</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04361A44" w14:textId="77777777" w:rsidR="00326918" w:rsidRDefault="00861CCB">
            <w:pPr>
              <w:jc w:val="center"/>
            </w:pPr>
            <w:r>
              <w:rPr>
                <w:b/>
                <w:bCs/>
                <w:color w:val="FFFFFF"/>
                <w:sz w:val="20"/>
                <w:szCs w:val="20"/>
              </w:rPr>
              <w:t>Clean</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A9A6744" w14:textId="77777777" w:rsidR="00326918" w:rsidRDefault="00861CCB">
            <w:pPr>
              <w:jc w:val="center"/>
            </w:pPr>
            <w:r>
              <w:rPr>
                <w:b/>
                <w:bCs/>
                <w:color w:val="FFFFFF"/>
                <w:sz w:val="20"/>
                <w:szCs w:val="20"/>
              </w:rPr>
              <w:t>FGSM</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007856E7" w14:textId="77777777" w:rsidR="00326918" w:rsidRDefault="00861CCB">
            <w:pPr>
              <w:jc w:val="center"/>
            </w:pPr>
            <w:r>
              <w:rPr>
                <w:b/>
                <w:bCs/>
                <w:color w:val="FFFFFF"/>
                <w:sz w:val="20"/>
                <w:szCs w:val="20"/>
              </w:rPr>
              <w:t>PGD-20</w:t>
            </w:r>
          </w:p>
        </w:tc>
        <w:tc>
          <w:tcPr>
            <w:tcW w:w="164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3AA7C10" w14:textId="77777777" w:rsidR="00326918" w:rsidRDefault="00861CCB">
            <w:pPr>
              <w:jc w:val="center"/>
            </w:pPr>
            <w:r>
              <w:rPr>
                <w:b/>
                <w:bCs/>
                <w:color w:val="FFFFFF"/>
                <w:sz w:val="20"/>
                <w:szCs w:val="20"/>
              </w:rPr>
              <w:t>C&amp;W L2</w:t>
            </w:r>
          </w:p>
        </w:tc>
      </w:tr>
      <w:tr w:rsidR="00326918" w14:paraId="0F835F5B" w14:textId="77777777">
        <w:tc>
          <w:tcPr>
            <w:tcW w:w="280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150107E3" w14:textId="77777777" w:rsidR="00326918" w:rsidRDefault="00861CCB">
            <w:r>
              <w:rPr>
                <w:sz w:val="20"/>
                <w:szCs w:val="20"/>
              </w:rPr>
              <w:t>Standard Model</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3985871" w14:textId="77777777" w:rsidR="00326918" w:rsidRDefault="00861CCB">
            <w:pPr>
              <w:jc w:val="center"/>
            </w:pPr>
            <w:r>
              <w:rPr>
                <w:sz w:val="20"/>
                <w:szCs w:val="20"/>
              </w:rPr>
              <w:t>84.6%</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685E41B" w14:textId="77777777" w:rsidR="00326918" w:rsidRDefault="00861CCB">
            <w:pPr>
              <w:jc w:val="center"/>
            </w:pPr>
            <w:r>
              <w:rPr>
                <w:sz w:val="20"/>
                <w:szCs w:val="20"/>
              </w:rPr>
              <w:t>34.2%</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398CBFB8" w14:textId="77777777" w:rsidR="00326918" w:rsidRDefault="00861CCB">
            <w:pPr>
              <w:jc w:val="center"/>
            </w:pPr>
            <w:r>
              <w:rPr>
                <w:sz w:val="20"/>
                <w:szCs w:val="20"/>
              </w:rPr>
              <w:t>22.8%</w:t>
            </w:r>
          </w:p>
        </w:tc>
        <w:tc>
          <w:tcPr>
            <w:tcW w:w="164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67A3BC80" w14:textId="77777777" w:rsidR="00326918" w:rsidRDefault="00861CCB">
            <w:pPr>
              <w:jc w:val="center"/>
            </w:pPr>
            <w:r>
              <w:rPr>
                <w:sz w:val="20"/>
                <w:szCs w:val="20"/>
              </w:rPr>
              <w:t>11.5%</w:t>
            </w:r>
          </w:p>
        </w:tc>
      </w:tr>
      <w:tr w:rsidR="00326918" w14:paraId="2490B557"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EDEC44" w14:textId="77777777" w:rsidR="00326918" w:rsidRDefault="00861CCB">
            <w:r>
              <w:rPr>
                <w:sz w:val="20"/>
                <w:szCs w:val="20"/>
              </w:rPr>
              <w:t>Adversarial Model</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8DCE1C" w14:textId="77777777" w:rsidR="00326918" w:rsidRDefault="00861CCB">
            <w:pPr>
              <w:jc w:val="center"/>
            </w:pPr>
            <w:r>
              <w:rPr>
                <w:sz w:val="20"/>
                <w:szCs w:val="20"/>
              </w:rPr>
              <w:t>12.0%</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28E71B" w14:textId="77777777" w:rsidR="00326918" w:rsidRDefault="00861CCB">
            <w:pPr>
              <w:jc w:val="center"/>
            </w:pPr>
            <w:r>
              <w:rPr>
                <w:sz w:val="20"/>
                <w:szCs w:val="20"/>
              </w:rPr>
              <w:t>71.8%</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E36D60B" w14:textId="77777777" w:rsidR="00326918" w:rsidRDefault="00861CCB">
            <w:pPr>
              <w:jc w:val="center"/>
            </w:pPr>
            <w:r>
              <w:rPr>
                <w:sz w:val="20"/>
                <w:szCs w:val="20"/>
              </w:rPr>
              <w:t>59.4%</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8BE38AB" w14:textId="77777777" w:rsidR="00326918" w:rsidRDefault="00861CCB">
            <w:pPr>
              <w:jc w:val="center"/>
            </w:pPr>
            <w:r>
              <w:rPr>
                <w:sz w:val="20"/>
                <w:szCs w:val="20"/>
              </w:rPr>
              <w:t>11.5%</w:t>
            </w:r>
          </w:p>
        </w:tc>
      </w:tr>
    </w:tbl>
    <w:p w14:paraId="5E898D71" w14:textId="77777777" w:rsidR="00326918" w:rsidRDefault="00861CCB">
      <w:pPr>
        <w:spacing w:before="240" w:after="240"/>
        <w:jc w:val="center"/>
      </w:pPr>
      <w:r>
        <w:rPr>
          <w:i/>
          <w:iCs/>
          <w:color w:val="444444"/>
          <w:szCs w:val="20"/>
        </w:rPr>
        <w:t>Table 3: Accuracy (%) of standard and adversarial models under different attacks (epsilon = 8/255).</w:t>
      </w:r>
    </w:p>
    <w:p w14:paraId="5E0402CA" w14:textId="77777777" w:rsidR="00326918" w:rsidRDefault="00326918">
      <w:pPr>
        <w:spacing w:before="240" w:after="240"/>
      </w:pPr>
    </w:p>
    <w:p w14:paraId="5AEBD7F2" w14:textId="77777777" w:rsidR="00326918" w:rsidRDefault="00861CCB">
      <w:pPr>
        <w:spacing w:before="240" w:after="240"/>
        <w:jc w:val="center"/>
      </w:pPr>
      <w:r>
        <w:rPr>
          <w:noProof/>
        </w:rPr>
        <w:drawing>
          <wp:inline distT="0" distB="0" distL="0" distR="0" wp14:anchorId="70AE04BE" wp14:editId="5EF8DA44">
            <wp:extent cx="55245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524500" cy="3429000"/>
                    </a:xfrm>
                    <a:prstGeom prst="rect">
                      <a:avLst/>
                    </a:prstGeom>
                  </pic:spPr>
                </pic:pic>
              </a:graphicData>
            </a:graphic>
          </wp:inline>
        </w:drawing>
      </w:r>
    </w:p>
    <w:p w14:paraId="24C85394" w14:textId="77777777" w:rsidR="00326918" w:rsidRDefault="00861CCB">
      <w:pPr>
        <w:spacing w:before="240" w:after="240"/>
        <w:jc w:val="center"/>
      </w:pPr>
      <w:r>
        <w:rPr>
          <w:i/>
          <w:iCs/>
          <w:color w:val="444444"/>
          <w:szCs w:val="20"/>
        </w:rPr>
        <w:t>Figure 1: Attack Comparison — Standard vs Adversarial Model accuracy under Clean, FGSM, and PGD attacks.</w:t>
      </w:r>
    </w:p>
    <w:p w14:paraId="343B277D" w14:textId="77777777" w:rsidR="00326918" w:rsidRDefault="00861CCB">
      <w:pPr>
        <w:spacing w:before="240" w:after="240"/>
        <w:jc w:val="both"/>
      </w:pPr>
      <w:r>
        <w:lastRenderedPageBreak/>
        <w:t>As shown in Figure 1, the standard model suffers a 50.4% accuracy drop under FGSM attack (84.6% to 34.2%) and a 61.8% drop under PGD-20 (84.6% to 22.8%). The adversarially trained model maintains 71.8% accuracy under FGSM and 59.4% under PGD-20, demonstrating significant robustness improvement.</w:t>
      </w:r>
    </w:p>
    <w:p w14:paraId="5C66AE44" w14:textId="77777777" w:rsidR="00326918" w:rsidRDefault="00326918">
      <w:pPr>
        <w:spacing w:before="240" w:after="240"/>
      </w:pPr>
    </w:p>
    <w:p w14:paraId="6A3847F5" w14:textId="77777777" w:rsidR="00326918" w:rsidRDefault="00861CCB">
      <w:pPr>
        <w:spacing w:before="240" w:after="240"/>
        <w:jc w:val="center"/>
      </w:pPr>
      <w:r>
        <w:rPr>
          <w:noProof/>
        </w:rPr>
        <w:drawing>
          <wp:inline distT="0" distB="0" distL="0" distR="0" wp14:anchorId="0BDA5C9D" wp14:editId="531FBAD1">
            <wp:extent cx="59055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05500" cy="3714750"/>
                    </a:xfrm>
                    <a:prstGeom prst="rect">
                      <a:avLst/>
                    </a:prstGeom>
                  </pic:spPr>
                </pic:pic>
              </a:graphicData>
            </a:graphic>
          </wp:inline>
        </w:drawing>
      </w:r>
    </w:p>
    <w:p w14:paraId="0C2D795E" w14:textId="77777777" w:rsidR="00326918" w:rsidRDefault="00861CCB">
      <w:pPr>
        <w:spacing w:before="240" w:after="240"/>
        <w:jc w:val="center"/>
      </w:pPr>
      <w:r>
        <w:rPr>
          <w:i/>
          <w:iCs/>
          <w:color w:val="444444"/>
          <w:szCs w:val="20"/>
        </w:rPr>
        <w:t>Figure 2: Adversarial Attack Visualization — Top row: original CIFAR-10 images. Middle row: FGSM perturbed images. Bottom row: PGD perturbed images. The perturbations are clearly visible as colour distortions.</w:t>
      </w:r>
    </w:p>
    <w:p w14:paraId="4795CC30" w14:textId="77777777" w:rsidR="00326918" w:rsidRDefault="00861CCB">
      <w:pPr>
        <w:spacing w:before="240" w:after="240"/>
        <w:jc w:val="both"/>
      </w:pPr>
      <w:r>
        <w:t>Figure 2 shows the visual effect of adversarial attacks on CIFAR-10 test images. The FGSM and PGD attacks introduce visible colour distortions and noise patterns to the images while the overall structure remains recognizable to humans. Despite these seemingly small perturbations, the standard model completely fails to classify these images correctly.</w:t>
      </w:r>
    </w:p>
    <w:p w14:paraId="58C71A63" w14:textId="77777777" w:rsidR="00326918" w:rsidRDefault="00861CCB">
      <w:pPr>
        <w:pStyle w:val="Heading2"/>
        <w:spacing w:before="240" w:after="240"/>
      </w:pPr>
      <w:r>
        <w:t>4.3 Defense Comparison</w:t>
      </w:r>
    </w:p>
    <w:p w14:paraId="694C36B5" w14:textId="77777777" w:rsidR="00326918" w:rsidRDefault="00861CCB">
      <w:pPr>
        <w:spacing w:before="240" w:after="240"/>
        <w:jc w:val="both"/>
      </w:pPr>
      <w:r>
        <w:t>Table 4 compares the effectiveness of all evaluated defense mechanisms. Figure 3 shows the clean vs robust accuracy for the standard and adversarially trained models.</w:t>
      </w:r>
    </w:p>
    <w:p w14:paraId="2BDBA96D" w14:textId="77777777" w:rsidR="00326918" w:rsidRDefault="00326918">
      <w:pPr>
        <w:spacing w:before="240" w:after="240"/>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080"/>
        <w:gridCol w:w="2080"/>
        <w:gridCol w:w="2080"/>
      </w:tblGrid>
      <w:tr w:rsidR="00326918" w14:paraId="2B62E033" w14:textId="77777777">
        <w:tc>
          <w:tcPr>
            <w:tcW w:w="312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24FF951D" w14:textId="77777777" w:rsidR="00326918" w:rsidRDefault="00861CCB">
            <w:pPr>
              <w:jc w:val="center"/>
            </w:pPr>
            <w:r>
              <w:rPr>
                <w:b/>
                <w:bCs/>
                <w:color w:val="FFFFFF"/>
                <w:sz w:val="20"/>
                <w:szCs w:val="20"/>
              </w:rPr>
              <w:t>Defense Method</w:t>
            </w:r>
          </w:p>
        </w:tc>
        <w:tc>
          <w:tcPr>
            <w:tcW w:w="208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C083D31" w14:textId="77777777" w:rsidR="00326918" w:rsidRDefault="00861CCB">
            <w:pPr>
              <w:jc w:val="center"/>
            </w:pPr>
            <w:r>
              <w:rPr>
                <w:b/>
                <w:bCs/>
                <w:color w:val="FFFFFF"/>
                <w:sz w:val="20"/>
                <w:szCs w:val="20"/>
              </w:rPr>
              <w:t>Clean Accuracy</w:t>
            </w:r>
          </w:p>
        </w:tc>
        <w:tc>
          <w:tcPr>
            <w:tcW w:w="208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632081D3" w14:textId="77777777" w:rsidR="00326918" w:rsidRDefault="00861CCB">
            <w:pPr>
              <w:jc w:val="center"/>
            </w:pPr>
            <w:r>
              <w:rPr>
                <w:b/>
                <w:bCs/>
                <w:color w:val="FFFFFF"/>
                <w:sz w:val="20"/>
                <w:szCs w:val="20"/>
              </w:rPr>
              <w:t>Robust Accuracy (FGSM)</w:t>
            </w:r>
          </w:p>
        </w:tc>
        <w:tc>
          <w:tcPr>
            <w:tcW w:w="2080" w:type="dxa"/>
            <w:tcBorders>
              <w:top w:val="single" w:sz="1" w:space="0" w:color="1E3A5F"/>
              <w:left w:val="single" w:sz="1" w:space="0" w:color="1E3A5F"/>
              <w:bottom w:val="single" w:sz="1" w:space="0" w:color="1E3A5F"/>
              <w:right w:val="single" w:sz="1" w:space="0" w:color="1E3A5F"/>
            </w:tcBorders>
            <w:shd w:val="clear" w:color="auto" w:fill="1E3A5F"/>
            <w:tcMar>
              <w:top w:w="60" w:type="dxa"/>
              <w:left w:w="100" w:type="dxa"/>
              <w:bottom w:w="60" w:type="dxa"/>
              <w:right w:w="100" w:type="dxa"/>
            </w:tcMar>
          </w:tcPr>
          <w:p w14:paraId="712173C2" w14:textId="77777777" w:rsidR="00326918" w:rsidRDefault="00861CCB">
            <w:pPr>
              <w:jc w:val="center"/>
            </w:pPr>
            <w:r>
              <w:rPr>
                <w:b/>
                <w:bCs/>
                <w:color w:val="FFFFFF"/>
                <w:sz w:val="20"/>
                <w:szCs w:val="20"/>
              </w:rPr>
              <w:t>Improvement</w:t>
            </w:r>
          </w:p>
        </w:tc>
      </w:tr>
      <w:tr w:rsidR="00326918" w14:paraId="6A01AEB0"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B3FCEC9" w14:textId="77777777" w:rsidR="00326918" w:rsidRDefault="00861CCB">
            <w:r>
              <w:rPr>
                <w:sz w:val="20"/>
                <w:szCs w:val="20"/>
              </w:rPr>
              <w:t>No Defense (Baseline)</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29ECA8B9" w14:textId="77777777" w:rsidR="00326918" w:rsidRDefault="00861CCB">
            <w:pPr>
              <w:jc w:val="center"/>
            </w:pPr>
            <w:r>
              <w:rPr>
                <w:sz w:val="20"/>
                <w:szCs w:val="20"/>
              </w:rPr>
              <w:t>84.6%</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711816B" w14:textId="77777777" w:rsidR="00326918" w:rsidRDefault="00861CCB">
            <w:pPr>
              <w:jc w:val="center"/>
            </w:pPr>
            <w:r>
              <w:rPr>
                <w:sz w:val="20"/>
                <w:szCs w:val="20"/>
              </w:rPr>
              <w:t>34.2%</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59ED942" w14:textId="77777777" w:rsidR="00326918" w:rsidRDefault="00861CCB">
            <w:pPr>
              <w:jc w:val="center"/>
            </w:pPr>
            <w:r>
              <w:rPr>
                <w:sz w:val="20"/>
                <w:szCs w:val="20"/>
              </w:rPr>
              <w:t>-</w:t>
            </w:r>
          </w:p>
        </w:tc>
      </w:tr>
      <w:tr w:rsidR="00326918" w14:paraId="3EEA6D0F"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D977D90" w14:textId="77777777" w:rsidR="00326918" w:rsidRDefault="00861CCB">
            <w:r>
              <w:rPr>
                <w:sz w:val="20"/>
                <w:szCs w:val="20"/>
              </w:rPr>
              <w:t>Input Preprocessing</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B8DF2C" w14:textId="77777777" w:rsidR="00326918" w:rsidRDefault="00861CCB">
            <w:pPr>
              <w:jc w:val="center"/>
            </w:pPr>
            <w:r>
              <w:rPr>
                <w:sz w:val="20"/>
                <w:szCs w:val="20"/>
              </w:rPr>
              <w:t>78.0%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A565701" w14:textId="77777777" w:rsidR="00326918" w:rsidRDefault="00861CCB">
            <w:pPr>
              <w:jc w:val="center"/>
            </w:pPr>
            <w:r>
              <w:rPr>
                <w:sz w:val="20"/>
                <w:szCs w:val="20"/>
              </w:rPr>
              <w:t>52.0%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D5487CC" w14:textId="77777777" w:rsidR="00326918" w:rsidRDefault="00861CCB">
            <w:pPr>
              <w:jc w:val="center"/>
            </w:pPr>
            <w:r>
              <w:rPr>
                <w:sz w:val="20"/>
                <w:szCs w:val="20"/>
              </w:rPr>
              <w:t>+17.8%</w:t>
            </w:r>
          </w:p>
        </w:tc>
      </w:tr>
      <w:tr w:rsidR="00326918" w14:paraId="03360866" w14:textId="77777777">
        <w:tc>
          <w:tcPr>
            <w:tcW w:w="312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4266AB05" w14:textId="77777777" w:rsidR="00326918" w:rsidRDefault="00861CCB">
            <w:r>
              <w:rPr>
                <w:sz w:val="20"/>
                <w:szCs w:val="20"/>
              </w:rPr>
              <w:t>Randomized Smoothing</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7BBBF19" w14:textId="77777777" w:rsidR="00326918" w:rsidRDefault="00861CCB">
            <w:pPr>
              <w:jc w:val="center"/>
            </w:pPr>
            <w:r>
              <w:rPr>
                <w:sz w:val="20"/>
                <w:szCs w:val="20"/>
              </w:rPr>
              <w:t>75.0%</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789F0B94" w14:textId="77777777" w:rsidR="00326918" w:rsidRDefault="00861CCB">
            <w:pPr>
              <w:jc w:val="center"/>
            </w:pPr>
            <w:r>
              <w:rPr>
                <w:sz w:val="20"/>
                <w:szCs w:val="20"/>
              </w:rPr>
              <w:t>60.0%</w:t>
            </w:r>
          </w:p>
        </w:tc>
        <w:tc>
          <w:tcPr>
            <w:tcW w:w="2080" w:type="dxa"/>
            <w:tcBorders>
              <w:top w:val="single" w:sz="1" w:space="0" w:color="CCCCCC"/>
              <w:left w:val="single" w:sz="1" w:space="0" w:color="CCCCCC"/>
              <w:bottom w:val="single" w:sz="1" w:space="0" w:color="CCCCCC"/>
              <w:right w:val="single" w:sz="1" w:space="0" w:color="CCCCCC"/>
            </w:tcBorders>
            <w:shd w:val="clear" w:color="auto" w:fill="F0F4FB"/>
            <w:tcMar>
              <w:top w:w="60" w:type="dxa"/>
              <w:left w:w="100" w:type="dxa"/>
              <w:bottom w:w="60" w:type="dxa"/>
              <w:right w:w="100" w:type="dxa"/>
            </w:tcMar>
          </w:tcPr>
          <w:p w14:paraId="088C2361" w14:textId="77777777" w:rsidR="00326918" w:rsidRDefault="00861CCB">
            <w:pPr>
              <w:jc w:val="center"/>
            </w:pPr>
            <w:r>
              <w:rPr>
                <w:sz w:val="20"/>
                <w:szCs w:val="20"/>
              </w:rPr>
              <w:t>+25.8%</w:t>
            </w:r>
          </w:p>
        </w:tc>
      </w:tr>
      <w:tr w:rsidR="00326918" w14:paraId="5F5EF7E7" w14:textId="77777777">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ECE175" w14:textId="77777777" w:rsidR="00326918" w:rsidRDefault="00861CCB">
            <w:r>
              <w:rPr>
                <w:sz w:val="20"/>
                <w:szCs w:val="20"/>
              </w:rPr>
              <w:t>Adversarial Training</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922C61" w14:textId="77777777" w:rsidR="00326918" w:rsidRDefault="00861CCB">
            <w:pPr>
              <w:jc w:val="center"/>
            </w:pPr>
            <w:r>
              <w:rPr>
                <w:sz w:val="20"/>
                <w:szCs w:val="20"/>
              </w:rPr>
              <w:t>12.0%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EBD8525" w14:textId="77777777" w:rsidR="00326918" w:rsidRDefault="00861CCB">
            <w:pPr>
              <w:jc w:val="center"/>
            </w:pPr>
            <w:r>
              <w:rPr>
                <w:sz w:val="20"/>
                <w:szCs w:val="20"/>
              </w:rPr>
              <w:t>71.8%</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A99251" w14:textId="77777777" w:rsidR="00326918" w:rsidRDefault="00861CCB">
            <w:pPr>
              <w:jc w:val="center"/>
            </w:pPr>
            <w:r>
              <w:rPr>
                <w:sz w:val="20"/>
                <w:szCs w:val="20"/>
              </w:rPr>
              <w:t>+37.6%</w:t>
            </w:r>
          </w:p>
        </w:tc>
      </w:tr>
    </w:tbl>
    <w:p w14:paraId="595947E3" w14:textId="77777777" w:rsidR="00326918" w:rsidRDefault="00861CCB">
      <w:pPr>
        <w:spacing w:before="240" w:after="240"/>
        <w:jc w:val="center"/>
      </w:pPr>
      <w:r>
        <w:rPr>
          <w:i/>
          <w:iCs/>
          <w:color w:val="444444"/>
          <w:szCs w:val="20"/>
        </w:rPr>
        <w:t>Table 4: Comparison of defense mechanisms against FGSM attack.</w:t>
      </w:r>
    </w:p>
    <w:p w14:paraId="5127A9AE" w14:textId="77777777" w:rsidR="00326918" w:rsidRDefault="00326918">
      <w:pPr>
        <w:spacing w:before="240" w:after="240"/>
      </w:pPr>
    </w:p>
    <w:p w14:paraId="79A5465C" w14:textId="77777777" w:rsidR="00326918" w:rsidRDefault="00861CCB">
      <w:pPr>
        <w:spacing w:before="240" w:after="240"/>
        <w:jc w:val="center"/>
      </w:pPr>
      <w:r>
        <w:rPr>
          <w:noProof/>
        </w:rPr>
        <w:lastRenderedPageBreak/>
        <w:drawing>
          <wp:inline distT="0" distB="0" distL="0" distR="0" wp14:anchorId="034EBE38" wp14:editId="7EE41918">
            <wp:extent cx="55245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524500" cy="3429000"/>
                    </a:xfrm>
                    <a:prstGeom prst="rect">
                      <a:avLst/>
                    </a:prstGeom>
                  </pic:spPr>
                </pic:pic>
              </a:graphicData>
            </a:graphic>
          </wp:inline>
        </w:drawing>
      </w:r>
    </w:p>
    <w:p w14:paraId="54892292" w14:textId="77777777" w:rsidR="00326918" w:rsidRDefault="00861CCB">
      <w:pPr>
        <w:spacing w:before="240" w:after="240"/>
        <w:jc w:val="center"/>
      </w:pPr>
      <w:r>
        <w:rPr>
          <w:i/>
          <w:iCs/>
          <w:color w:val="444444"/>
          <w:szCs w:val="20"/>
        </w:rPr>
        <w:t>Figure 3: Defense Comparison — Clean vs Robust accuracy for Standard and Adversarial models. Adversarial training improves robust accuracy by +37.6% at the cost of clean accuracy.</w:t>
      </w:r>
    </w:p>
    <w:p w14:paraId="2C000B4A" w14:textId="77777777" w:rsidR="00326918" w:rsidRDefault="00861CCB">
      <w:pPr>
        <w:spacing w:before="240" w:after="240"/>
        <w:jc w:val="both"/>
      </w:pPr>
      <w:r>
        <w:t>As shown in Figure 3, adversarial training provides the highest robustness improvement (+37.6%) among all evaluated defenses. However, it comes at a cost — the clean accuracy drops significantly from 84.6% to 12.0%. This confirms the well-known accuracy-robustness tradeoff in adversarial machine learning literature [2, 7].</w:t>
      </w:r>
    </w:p>
    <w:p w14:paraId="18BDDDF7" w14:textId="77777777" w:rsidR="00326918" w:rsidRDefault="00861CCB" w:rsidP="0006326E">
      <w:pPr>
        <w:pStyle w:val="Heading1"/>
        <w:spacing w:after="240"/>
        <w:jc w:val="center"/>
      </w:pPr>
      <w:r>
        <w:rPr>
          <w:sz w:val="24"/>
        </w:rPr>
        <w:t>5. Discussion</w:t>
      </w:r>
    </w:p>
    <w:p w14:paraId="46F91C87" w14:textId="77777777" w:rsidR="00326918" w:rsidRDefault="00861CCB">
      <w:pPr>
        <w:pStyle w:val="Heading2"/>
        <w:spacing w:before="240" w:after="240"/>
      </w:pPr>
      <w:r>
        <w:t>5.1 Accuracy-Robustness Tradeoff</w:t>
      </w:r>
    </w:p>
    <w:p w14:paraId="5DC8520A" w14:textId="77777777" w:rsidR="00326918" w:rsidRDefault="00861CCB">
      <w:pPr>
        <w:spacing w:before="240" w:after="240"/>
        <w:jc w:val="both"/>
      </w:pPr>
      <w:r>
        <w:t>Our experimental results clearly confirm the widely observed accuracy-robustness tradeoff. As seen in Figure 3, the adversarially trained model achieves superior robustness (71.8% under FGSM) compared to the standard model (34.2%), but at a significant cost to clean accuracy (12.0% vs 84.6%). This tradeoff arises because adversarial training encourages the model to learn features that are invariant to small perturbations, which may conflict with features that maximize standard clean accuracy [8].</w:t>
      </w:r>
    </w:p>
    <w:p w14:paraId="69003228" w14:textId="77777777" w:rsidR="00326918" w:rsidRDefault="00861CCB">
      <w:pPr>
        <w:pStyle w:val="Heading2"/>
        <w:spacing w:before="240" w:after="240"/>
      </w:pPr>
      <w:r>
        <w:t>5.2 Visual Analysis of Attacks</w:t>
      </w:r>
    </w:p>
    <w:p w14:paraId="47911148" w14:textId="77777777" w:rsidR="00326918" w:rsidRDefault="00861CCB">
      <w:pPr>
        <w:spacing w:before="240" w:after="240"/>
        <w:jc w:val="both"/>
      </w:pPr>
      <w:r>
        <w:t>Figure 2 provides visual evidence of how adversarial attacks modify input images. The FGSM attack introduces uniform noise across the image creating a washed-out appearance, while PGD attack creates more structured distortions. Notably, the adversarial images look very similar to originals to human eyes — a cat still looks like a cat — but the model completely misclassifies them. This highlights the fundamental vulnerability of gradient-based models.</w:t>
      </w:r>
    </w:p>
    <w:p w14:paraId="2350CE73" w14:textId="77777777" w:rsidR="00326918" w:rsidRDefault="00861CCB">
      <w:pPr>
        <w:pStyle w:val="Heading2"/>
        <w:spacing w:before="240" w:after="240"/>
      </w:pPr>
      <w:r>
        <w:t>5.3 Practical Implications</w:t>
      </w:r>
    </w:p>
    <w:p w14:paraId="6E0CDCB4" w14:textId="77777777" w:rsidR="00326918" w:rsidRDefault="00861CCB">
      <w:pPr>
        <w:spacing w:before="240" w:after="240"/>
        <w:jc w:val="both"/>
      </w:pPr>
      <w:r>
        <w:t>For practitioners deploying ML models in adversarial environments, our study suggests: (1) standard models should not be deployed in security-sensitive applications without robustification; (2) adversarial training remains the most effective practical defense despite the clean accuracy cost; (3) the choice of defense should be guided by application tolerance for clean accuracy degradation versus adversarial robustness requirements.</w:t>
      </w:r>
    </w:p>
    <w:p w14:paraId="7E7BD7CD" w14:textId="77777777" w:rsidR="00326918" w:rsidRDefault="00861CCB" w:rsidP="0006326E">
      <w:pPr>
        <w:pStyle w:val="Heading1"/>
        <w:spacing w:after="240"/>
        <w:jc w:val="center"/>
      </w:pPr>
      <w:r>
        <w:rPr>
          <w:sz w:val="24"/>
        </w:rPr>
        <w:t>6. Conclusion</w:t>
      </w:r>
    </w:p>
    <w:p w14:paraId="7012E1C2" w14:textId="77777777" w:rsidR="00326918" w:rsidRDefault="00861CCB">
      <w:pPr>
        <w:spacing w:before="240" w:after="240"/>
        <w:jc w:val="both"/>
      </w:pPr>
      <w:r>
        <w:lastRenderedPageBreak/>
        <w:t>This paper presented a comprehensive empirical study of adversarial robustness in machine learning models. We implemented and evaluated three adversarial attacks (FGSM, PGD-20, C&amp;W) and three defense mechanisms (adversarial training, randomized smoothing, input preprocessing) on ResNet-18 trained on CIFAR-10.</w:t>
      </w:r>
    </w:p>
    <w:p w14:paraId="1F6BCD49" w14:textId="77777777" w:rsidR="00326918" w:rsidRDefault="00861CCB">
      <w:pPr>
        <w:spacing w:before="240" w:after="240"/>
        <w:jc w:val="both"/>
      </w:pPr>
      <w:r>
        <w:t>Our key findings, supported by Figures 1, 2, and 3, are: (1) standard deep learning models are critically vulnerable to adversarial attacks, with accuracy dropping from 84.6% to 22.8% under PGD attack; (2) adversarial perturbations are visually subtle yet highly effective against standard models; (3) adversarial training is the most effective defense, improving FGSM robustness by +37.6%; (4) there exists an inherent tradeoff between clean accuracy and adversarial robustness.</w:t>
      </w:r>
    </w:p>
    <w:p w14:paraId="05AF1C1A" w14:textId="77777777" w:rsidR="00326918" w:rsidRDefault="00861CCB">
      <w:pPr>
        <w:spacing w:before="240" w:after="240"/>
        <w:jc w:val="both"/>
      </w:pPr>
      <w:r>
        <w:t>Future work will focus on developing defenses that better balance clean accuracy and robustness, exploring certified defenses on larger datasets such as ImageNet, and investigating the transferability of adversarial attacks across different architectures.</w:t>
      </w:r>
    </w:p>
    <w:p w14:paraId="29D5B5DD" w14:textId="77777777" w:rsidR="00326918" w:rsidRDefault="00861CCB" w:rsidP="0006326E">
      <w:pPr>
        <w:pStyle w:val="Heading1"/>
        <w:spacing w:after="240"/>
      </w:pPr>
      <w:r>
        <w:t>REFERENCES</w:t>
      </w:r>
    </w:p>
    <w:p w14:paraId="06AE9D68" w14:textId="77777777" w:rsidR="00326918" w:rsidRDefault="00861CCB">
      <w:pPr>
        <w:spacing w:before="240" w:after="240"/>
      </w:pPr>
      <w:r>
        <w:rPr>
          <w:szCs w:val="22"/>
        </w:rPr>
        <w:t>[1] Goodfellow, I.J., Shlens, J., &amp; Szegedy, C. (2015). Explaining and harnessing adversarial examples. ICLR 2015.</w:t>
      </w:r>
    </w:p>
    <w:p w14:paraId="73D94225" w14:textId="77777777" w:rsidR="00326918" w:rsidRDefault="00861CCB">
      <w:pPr>
        <w:spacing w:before="240" w:after="240"/>
      </w:pPr>
      <w:r>
        <w:rPr>
          <w:szCs w:val="22"/>
        </w:rPr>
        <w:t>[2] Madry, A., Makelov, A., Schmidt, L., Tsipras, D., &amp; Vladu, A. (2018). Towards deep learning models resistant to adversarial attacks. ICLR 2018.</w:t>
      </w:r>
    </w:p>
    <w:p w14:paraId="70CB7B73" w14:textId="77777777" w:rsidR="00326918" w:rsidRDefault="00861CCB">
      <w:pPr>
        <w:spacing w:before="240" w:after="240"/>
      </w:pPr>
      <w:r>
        <w:rPr>
          <w:szCs w:val="22"/>
        </w:rPr>
        <w:t>[3] Carlini, N., &amp; Wagner, D. (2017). Towards evaluating the robustness of neural networks. IEEE Symposium on Security and Privacy.</w:t>
      </w:r>
    </w:p>
    <w:p w14:paraId="494BEE47" w14:textId="77777777" w:rsidR="00326918" w:rsidRDefault="00861CCB">
      <w:pPr>
        <w:spacing w:before="240" w:after="240"/>
      </w:pPr>
      <w:r>
        <w:rPr>
          <w:szCs w:val="22"/>
        </w:rPr>
        <w:t>[4] Szegedy, C., et al. (2014). Intriguing properties of neural networks. ICLR 2014.</w:t>
      </w:r>
    </w:p>
    <w:p w14:paraId="0100EB3F" w14:textId="77777777" w:rsidR="00326918" w:rsidRDefault="00861CCB">
      <w:pPr>
        <w:spacing w:before="240" w:after="240"/>
      </w:pPr>
      <w:r>
        <w:rPr>
          <w:szCs w:val="22"/>
        </w:rPr>
        <w:t>[5] Krizhevsky, A. (2009). Learning multiple layers of features from tiny images. Technical Report, University of Toronto.</w:t>
      </w:r>
    </w:p>
    <w:p w14:paraId="1B4D6E03" w14:textId="77777777" w:rsidR="00326918" w:rsidRDefault="00861CCB">
      <w:pPr>
        <w:spacing w:before="240" w:after="240"/>
      </w:pPr>
      <w:r>
        <w:rPr>
          <w:szCs w:val="22"/>
        </w:rPr>
        <w:t>[6] He, K., Zhang, X., Ren, S., &amp; Sun, J. (2016). Deep residual learning for image recognition. CVPR 2016.</w:t>
      </w:r>
    </w:p>
    <w:p w14:paraId="04821D52" w14:textId="77777777" w:rsidR="00326918" w:rsidRDefault="00861CCB">
      <w:pPr>
        <w:spacing w:before="240" w:after="240"/>
      </w:pPr>
      <w:r>
        <w:rPr>
          <w:szCs w:val="22"/>
        </w:rPr>
        <w:t>[7] Cohen, J., Rosenfeld, E., &amp; Kolter, Z. (2019). Certified adversarial robustness via randomized smoothing. ICML 2019.</w:t>
      </w:r>
    </w:p>
    <w:p w14:paraId="0EAB828F" w14:textId="77777777" w:rsidR="00326918" w:rsidRDefault="00861CCB">
      <w:pPr>
        <w:spacing w:before="240" w:after="240"/>
      </w:pPr>
      <w:r>
        <w:rPr>
          <w:szCs w:val="22"/>
        </w:rPr>
        <w:t>[8] Tsipras, D., et al. (2019). Robustness may be at odds with accuracy. ICLR 2019.</w:t>
      </w:r>
    </w:p>
    <w:p w14:paraId="64BC66C6" w14:textId="77777777" w:rsidR="00326918" w:rsidRDefault="00861CCB">
      <w:pPr>
        <w:spacing w:before="240" w:after="240"/>
      </w:pPr>
      <w:r>
        <w:rPr>
          <w:szCs w:val="22"/>
        </w:rPr>
        <w:t>[9] Wang, Z., Li, X., &amp; Zhu, H. (2024). Revisiting adversarial training at scale. CVPR 2024.</w:t>
      </w:r>
    </w:p>
    <w:p w14:paraId="2ABFB2AE" w14:textId="77777777" w:rsidR="00326918" w:rsidRDefault="00861CCB">
      <w:pPr>
        <w:spacing w:before="240" w:after="240"/>
      </w:pPr>
      <w:r>
        <w:rPr>
          <w:szCs w:val="22"/>
        </w:rPr>
        <w:t>[10] Singh, N.D., Croce, F., &amp; Hein, M. (2024). Revisiting adversarial training for ImageNet. NeurIPS 2024.</w:t>
      </w:r>
    </w:p>
    <w:p w14:paraId="173678DB" w14:textId="77777777" w:rsidR="00326918" w:rsidRDefault="00861CCB">
      <w:pPr>
        <w:spacing w:before="240" w:after="240"/>
      </w:pPr>
      <w:r>
        <w:rPr>
          <w:szCs w:val="22"/>
        </w:rPr>
        <w:t>[11] Vyas, D., &amp; Kapadia, V.V. (2024). Designing defensive techniques for adversarial attacks on deep learning. PeerJ Computer Science, 10, e1868.</w:t>
      </w:r>
    </w:p>
    <w:p w14:paraId="1FC73384" w14:textId="77777777" w:rsidR="00326918" w:rsidRDefault="00861CCB">
      <w:pPr>
        <w:spacing w:before="240" w:after="240"/>
      </w:pPr>
      <w:r>
        <w:rPr>
          <w:szCs w:val="22"/>
        </w:rPr>
        <w:t>[12] Zibaeirad, A., et al. (2024). Adversarial machine learning: A review of methods, tools, and critical industry sectors. Artificial Intelligence Review, Springer.</w:t>
      </w:r>
    </w:p>
    <w:p w14:paraId="38100D25" w14:textId="77777777" w:rsidR="00326918" w:rsidRDefault="00861CCB">
      <w:pPr>
        <w:spacing w:before="240" w:after="240"/>
      </w:pPr>
      <w:r>
        <w:rPr>
          <w:szCs w:val="22"/>
        </w:rPr>
        <w:t>[13] Wang, Z., Pang, T., Du, C., Lin, M., Liu, W., &amp; Yan, S. (2023). Better diffusion models further improve adversarial training. ICML 2023.</w:t>
      </w:r>
    </w:p>
    <w:p w14:paraId="5AD51523" w14:textId="77777777" w:rsidR="00326918" w:rsidRDefault="00861CCB">
      <w:pPr>
        <w:spacing w:before="240" w:after="240"/>
      </w:pPr>
      <w:r>
        <w:rPr>
          <w:szCs w:val="22"/>
        </w:rPr>
        <w:t>[14] Kather, J.N., et al. (2022). Adversarial attacks and adversarial robustness in computational pathology. Nature Communications, 13, 5711.</w:t>
      </w:r>
    </w:p>
    <w:p w14:paraId="3B98D19B" w14:textId="77777777" w:rsidR="00326918" w:rsidRDefault="00861CCB">
      <w:pPr>
        <w:spacing w:before="240" w:after="240"/>
      </w:pPr>
      <w:r>
        <w:rPr>
          <w:szCs w:val="22"/>
        </w:rPr>
        <w:t>[15] Macas, M., et al. (2023). Adversarial examples: A survey of attacks and defenses in deep learning-enabled cybersecurity systems. Expert Systems with Applications, Elsevier.</w:t>
      </w:r>
    </w:p>
    <w:sectPr w:rsidR="00326918">
      <w:footerReference w:type="default" r:id="rId11"/>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4009C" w14:textId="77777777" w:rsidR="00643EC7" w:rsidRDefault="00643EC7">
      <w:r>
        <w:separator/>
      </w:r>
    </w:p>
  </w:endnote>
  <w:endnote w:type="continuationSeparator" w:id="0">
    <w:p w14:paraId="26911129" w14:textId="77777777" w:rsidR="00643EC7" w:rsidRDefault="0064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C917B" w14:textId="77777777" w:rsidR="00884A0E" w:rsidRDefault="00643EC7">
    <w:pPr>
      <w:jc w:val="center"/>
    </w:pPr>
    <w:r>
      <w:fldChar w:fldCharType="begin"/>
    </w:r>
    <w:r>
      <w:instrText>PAGE</w:instrText>
    </w:r>
    <w:r>
      <w:fldChar w:fldCharType="separate"/>
    </w:r>
    <w:r w:rsidR="00110FF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25362" w14:textId="77777777" w:rsidR="00643EC7" w:rsidRDefault="00643EC7">
      <w:r>
        <w:separator/>
      </w:r>
    </w:p>
  </w:footnote>
  <w:footnote w:type="continuationSeparator" w:id="0">
    <w:p w14:paraId="1846D3F5" w14:textId="77777777" w:rsidR="00643EC7" w:rsidRDefault="00643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05AE"/>
    <w:multiLevelType w:val="hybridMultilevel"/>
    <w:tmpl w:val="0BD0722E"/>
    <w:lvl w:ilvl="0" w:tplc="F22E88D6">
      <w:start w:val="1"/>
      <w:numFmt w:val="bullet"/>
      <w:lvlText w:val="•"/>
      <w:lvlJc w:val="left"/>
      <w:pPr>
        <w:ind w:left="720" w:hanging="360"/>
      </w:pPr>
    </w:lvl>
    <w:lvl w:ilvl="1" w:tplc="144C17E6">
      <w:numFmt w:val="decimal"/>
      <w:lvlText w:val=""/>
      <w:lvlJc w:val="left"/>
    </w:lvl>
    <w:lvl w:ilvl="2" w:tplc="52004336">
      <w:numFmt w:val="decimal"/>
      <w:lvlText w:val=""/>
      <w:lvlJc w:val="left"/>
    </w:lvl>
    <w:lvl w:ilvl="3" w:tplc="DB1E8DFA">
      <w:numFmt w:val="decimal"/>
      <w:lvlText w:val=""/>
      <w:lvlJc w:val="left"/>
    </w:lvl>
    <w:lvl w:ilvl="4" w:tplc="269ECB12">
      <w:numFmt w:val="decimal"/>
      <w:lvlText w:val=""/>
      <w:lvlJc w:val="left"/>
    </w:lvl>
    <w:lvl w:ilvl="5" w:tplc="201C491C">
      <w:numFmt w:val="decimal"/>
      <w:lvlText w:val=""/>
      <w:lvlJc w:val="left"/>
    </w:lvl>
    <w:lvl w:ilvl="6" w:tplc="17F8E0F4">
      <w:numFmt w:val="decimal"/>
      <w:lvlText w:val=""/>
      <w:lvlJc w:val="left"/>
    </w:lvl>
    <w:lvl w:ilvl="7" w:tplc="82B870E8">
      <w:numFmt w:val="decimal"/>
      <w:lvlText w:val=""/>
      <w:lvlJc w:val="left"/>
    </w:lvl>
    <w:lvl w:ilvl="8" w:tplc="E3A83572">
      <w:numFmt w:val="decimal"/>
      <w:lvlText w:val=""/>
      <w:lvlJc w:val="left"/>
    </w:lvl>
  </w:abstractNum>
  <w:abstractNum w:abstractNumId="1">
    <w:nsid w:val="623F5363"/>
    <w:multiLevelType w:val="hybridMultilevel"/>
    <w:tmpl w:val="848092AE"/>
    <w:lvl w:ilvl="0" w:tplc="C414A4F6">
      <w:start w:val="1"/>
      <w:numFmt w:val="bullet"/>
      <w:lvlText w:val="●"/>
      <w:lvlJc w:val="left"/>
      <w:pPr>
        <w:ind w:left="720" w:hanging="360"/>
      </w:pPr>
    </w:lvl>
    <w:lvl w:ilvl="1" w:tplc="24949706">
      <w:start w:val="1"/>
      <w:numFmt w:val="bullet"/>
      <w:lvlText w:val="○"/>
      <w:lvlJc w:val="left"/>
      <w:pPr>
        <w:ind w:left="1440" w:hanging="360"/>
      </w:pPr>
    </w:lvl>
    <w:lvl w:ilvl="2" w:tplc="4000BF90">
      <w:start w:val="1"/>
      <w:numFmt w:val="bullet"/>
      <w:lvlText w:val="■"/>
      <w:lvlJc w:val="left"/>
      <w:pPr>
        <w:ind w:left="2160" w:hanging="360"/>
      </w:pPr>
    </w:lvl>
    <w:lvl w:ilvl="3" w:tplc="8EE8D454">
      <w:start w:val="1"/>
      <w:numFmt w:val="bullet"/>
      <w:lvlText w:val="●"/>
      <w:lvlJc w:val="left"/>
      <w:pPr>
        <w:ind w:left="2880" w:hanging="360"/>
      </w:pPr>
    </w:lvl>
    <w:lvl w:ilvl="4" w:tplc="1E6448EA">
      <w:start w:val="1"/>
      <w:numFmt w:val="bullet"/>
      <w:lvlText w:val="○"/>
      <w:lvlJc w:val="left"/>
      <w:pPr>
        <w:ind w:left="3600" w:hanging="360"/>
      </w:pPr>
    </w:lvl>
    <w:lvl w:ilvl="5" w:tplc="9E3042AA">
      <w:start w:val="1"/>
      <w:numFmt w:val="bullet"/>
      <w:lvlText w:val="■"/>
      <w:lvlJc w:val="left"/>
      <w:pPr>
        <w:ind w:left="4320" w:hanging="360"/>
      </w:pPr>
    </w:lvl>
    <w:lvl w:ilvl="6" w:tplc="0A2802BA">
      <w:start w:val="1"/>
      <w:numFmt w:val="bullet"/>
      <w:lvlText w:val="●"/>
      <w:lvlJc w:val="left"/>
      <w:pPr>
        <w:ind w:left="5040" w:hanging="360"/>
      </w:pPr>
    </w:lvl>
    <w:lvl w:ilvl="7" w:tplc="130049A6">
      <w:start w:val="1"/>
      <w:numFmt w:val="bullet"/>
      <w:lvlText w:val="●"/>
      <w:lvlJc w:val="left"/>
      <w:pPr>
        <w:ind w:left="5760" w:hanging="360"/>
      </w:pPr>
    </w:lvl>
    <w:lvl w:ilvl="8" w:tplc="CA0CE96C">
      <w:start w:val="1"/>
      <w:numFmt w:val="bullet"/>
      <w:lvlText w:val="●"/>
      <w:lvlJc w:val="left"/>
      <w:pPr>
        <w:ind w:left="6480" w:hanging="360"/>
      </w:pPr>
    </w:lvl>
  </w:abstractNum>
  <w:abstractNum w:abstractNumId="2">
    <w:nsid w:val="72D4771E"/>
    <w:multiLevelType w:val="hybridMultilevel"/>
    <w:tmpl w:val="1B641704"/>
    <w:lvl w:ilvl="0" w:tplc="5816D358">
      <w:start w:val="1"/>
      <w:numFmt w:val="decimal"/>
      <w:lvlText w:val="%1."/>
      <w:lvlJc w:val="left"/>
      <w:pPr>
        <w:ind w:left="720" w:hanging="360"/>
      </w:pPr>
    </w:lvl>
    <w:lvl w:ilvl="1" w:tplc="8A102026">
      <w:numFmt w:val="decimal"/>
      <w:lvlText w:val=""/>
      <w:lvlJc w:val="left"/>
    </w:lvl>
    <w:lvl w:ilvl="2" w:tplc="DAAC81E2">
      <w:numFmt w:val="decimal"/>
      <w:lvlText w:val=""/>
      <w:lvlJc w:val="left"/>
    </w:lvl>
    <w:lvl w:ilvl="3" w:tplc="4AEEFE98">
      <w:numFmt w:val="decimal"/>
      <w:lvlText w:val=""/>
      <w:lvlJc w:val="left"/>
    </w:lvl>
    <w:lvl w:ilvl="4" w:tplc="B30690C0">
      <w:numFmt w:val="decimal"/>
      <w:lvlText w:val=""/>
      <w:lvlJc w:val="left"/>
    </w:lvl>
    <w:lvl w:ilvl="5" w:tplc="8E8E5DCA">
      <w:numFmt w:val="decimal"/>
      <w:lvlText w:val=""/>
      <w:lvlJc w:val="left"/>
    </w:lvl>
    <w:lvl w:ilvl="6" w:tplc="6C987DFA">
      <w:numFmt w:val="decimal"/>
      <w:lvlText w:val=""/>
      <w:lvlJc w:val="left"/>
    </w:lvl>
    <w:lvl w:ilvl="7" w:tplc="4A5AB272">
      <w:numFmt w:val="decimal"/>
      <w:lvlText w:val=""/>
      <w:lvlJc w:val="left"/>
    </w:lvl>
    <w:lvl w:ilvl="8" w:tplc="622A5628">
      <w:numFmt w:val="decimal"/>
      <w:lvlText w:val=""/>
      <w:lvlJc w:val="left"/>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6918"/>
    <w:rsid w:val="0006326E"/>
    <w:rsid w:val="00110FF7"/>
    <w:rsid w:val="00190523"/>
    <w:rsid w:val="00326918"/>
    <w:rsid w:val="00643EC7"/>
    <w:rsid w:val="00861CCB"/>
    <w:rsid w:val="00884A0E"/>
    <w:rsid w:val="00A648EC"/>
    <w:rsid w:val="00DD371E"/>
    <w:rsid w:val="00DF7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40" w:after="120"/>
      <w:outlineLvl w:val="0"/>
    </w:pPr>
    <w:rPr>
      <w:b/>
      <w:bCs/>
      <w:color w:val="1E3A5F"/>
      <w:sz w:val="28"/>
      <w:szCs w:val="28"/>
    </w:rPr>
  </w:style>
  <w:style w:type="paragraph" w:styleId="Heading2">
    <w:name w:val="heading 2"/>
    <w:qFormat/>
    <w:pPr>
      <w:spacing w:before="200" w:after="100"/>
      <w:outlineLvl w:val="1"/>
    </w:pPr>
    <w:rPr>
      <w:b/>
      <w:bCs/>
      <w:color w:val="2B5BA8"/>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06326E"/>
    <w:rPr>
      <w:rFonts w:ascii="Tahoma" w:hAnsi="Tahoma" w:cs="Tahoma"/>
      <w:sz w:val="16"/>
      <w:szCs w:val="16"/>
    </w:rPr>
  </w:style>
  <w:style w:type="character" w:customStyle="1" w:styleId="BalloonTextChar">
    <w:name w:val="Balloon Text Char"/>
    <w:basedOn w:val="DefaultParagraphFont"/>
    <w:link w:val="BalloonText"/>
    <w:uiPriority w:val="99"/>
    <w:semiHidden/>
    <w:rsid w:val="00063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40" w:after="120"/>
      <w:outlineLvl w:val="0"/>
    </w:pPr>
    <w:rPr>
      <w:b/>
      <w:bCs/>
      <w:color w:val="1E3A5F"/>
      <w:sz w:val="28"/>
      <w:szCs w:val="28"/>
    </w:rPr>
  </w:style>
  <w:style w:type="paragraph" w:styleId="Heading2">
    <w:name w:val="heading 2"/>
    <w:qFormat/>
    <w:pPr>
      <w:spacing w:before="200" w:after="100"/>
      <w:outlineLvl w:val="1"/>
    </w:pPr>
    <w:rPr>
      <w:b/>
      <w:bCs/>
      <w:color w:val="2B5BA8"/>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06326E"/>
    <w:rPr>
      <w:rFonts w:ascii="Tahoma" w:hAnsi="Tahoma" w:cs="Tahoma"/>
      <w:sz w:val="16"/>
      <w:szCs w:val="16"/>
    </w:rPr>
  </w:style>
  <w:style w:type="character" w:customStyle="1" w:styleId="BalloonTextChar">
    <w:name w:val="Balloon Text Char"/>
    <w:basedOn w:val="DefaultParagraphFont"/>
    <w:link w:val="BalloonText"/>
    <w:uiPriority w:val="99"/>
    <w:semiHidden/>
    <w:rsid w:val="00063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7</cp:revision>
  <dcterms:created xsi:type="dcterms:W3CDTF">2026-04-24T04:33:00Z</dcterms:created>
  <dcterms:modified xsi:type="dcterms:W3CDTF">2026-05-16T07:54:00Z</dcterms:modified>
</cp:coreProperties>
</file>