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E9" w:rsidRDefault="00C324E9" w:rsidP="00C324E9">
      <w:pPr>
        <w:jc w:val="center"/>
        <w:rPr>
          <w:rFonts w:ascii="Times New Roman" w:hAnsi="Times New Roman" w:cs="Times New Roman"/>
          <w:b/>
          <w:sz w:val="28"/>
          <w:szCs w:val="28"/>
        </w:rPr>
      </w:pPr>
      <w:r w:rsidRPr="00E36D09">
        <w:rPr>
          <w:rFonts w:ascii="Times New Roman" w:hAnsi="Times New Roman" w:cs="Times New Roman"/>
          <w:b/>
          <w:sz w:val="28"/>
          <w:szCs w:val="28"/>
        </w:rPr>
        <w:t>Integrating Leadership, Data Analytics, and Geopolitical Uncertainty for Strategic Decision-Making: A Conceptual Framework</w:t>
      </w:r>
    </w:p>
    <w:p w:rsidR="00E36D09" w:rsidRPr="002D0A1B" w:rsidRDefault="00E36D09" w:rsidP="002D0A1B">
      <w:pPr>
        <w:rPr>
          <w:rFonts w:ascii="Times New Roman" w:hAnsi="Times New Roman" w:cs="Times New Roman"/>
          <w:b/>
        </w:rPr>
      </w:pPr>
      <w:bookmarkStart w:id="0" w:name="_GoBack"/>
      <w:bookmarkEnd w:id="0"/>
    </w:p>
    <w:p w:rsidR="00C324E9" w:rsidRPr="002D0A1B" w:rsidRDefault="00C324E9" w:rsidP="00C324E9">
      <w:pPr>
        <w:pStyle w:val="NormalWeb"/>
        <w:jc w:val="both"/>
        <w:rPr>
          <w:b/>
        </w:rPr>
      </w:pPr>
      <w:r w:rsidRPr="002D0A1B">
        <w:rPr>
          <w:b/>
        </w:rPr>
        <w:t>Abstract</w:t>
      </w:r>
    </w:p>
    <w:p w:rsidR="002552BD" w:rsidRPr="002D0A1B" w:rsidRDefault="00C324E9" w:rsidP="002552BD">
      <w:pPr>
        <w:jc w:val="both"/>
        <w:rPr>
          <w:rFonts w:ascii="Times New Roman" w:hAnsi="Times New Roman" w:cs="Times New Roman"/>
          <w:sz w:val="24"/>
          <w:szCs w:val="24"/>
        </w:rPr>
      </w:pPr>
      <w:r w:rsidRPr="002D0A1B">
        <w:rPr>
          <w:rFonts w:ascii="Times New Roman" w:hAnsi="Times New Roman" w:cs="Times New Roman"/>
          <w:sz w:val="24"/>
          <w:szCs w:val="24"/>
        </w:rPr>
        <w:t>The companies now have to make strategic choices that include big data in a geopolitical environment of the unknown. Earlier studies have identified one type of leadership, use of data or geopolitical risks, but have not done them in an integrated way</w:t>
      </w:r>
      <w:r w:rsidRPr="002D0A1B">
        <w:rPr>
          <w:sz w:val="24"/>
          <w:szCs w:val="24"/>
        </w:rPr>
        <w:t>.</w:t>
      </w:r>
      <w:r w:rsidR="007C25EF" w:rsidRPr="002D0A1B">
        <w:rPr>
          <w:rFonts w:ascii="Times New Roman" w:eastAsia="Times New Roman" w:hAnsi="Times New Roman" w:cs="Times New Roman"/>
          <w:sz w:val="24"/>
          <w:szCs w:val="24"/>
        </w:rPr>
        <w:t xml:space="preserve">We seek to do so in our study offering a new model. It puts the leadership style, data analytics skills and geopolitical vigilance into connection in order to offer a comprehensive view of the decision-making process.The work is based on the critical analysis of the recent literature in the field of strategic leadership, business analytics and uncertainty management. The findings indicate that the three factors interrelate with the subsequent processes: Processing information, strategic goal </w:t>
      </w:r>
      <w:r w:rsidR="00F070FA" w:rsidRPr="002D0A1B">
        <w:rPr>
          <w:rFonts w:ascii="Times New Roman" w:eastAsia="Times New Roman" w:hAnsi="Times New Roman" w:cs="Times New Roman"/>
          <w:sz w:val="24"/>
          <w:szCs w:val="24"/>
        </w:rPr>
        <w:t>prioritization</w:t>
      </w:r>
      <w:r w:rsidR="007C25EF" w:rsidRPr="002D0A1B">
        <w:rPr>
          <w:rFonts w:ascii="Times New Roman" w:eastAsia="Times New Roman" w:hAnsi="Times New Roman" w:cs="Times New Roman"/>
          <w:sz w:val="24"/>
          <w:szCs w:val="24"/>
        </w:rPr>
        <w:t xml:space="preserve"> and uncertainty management. These in turn </w:t>
      </w:r>
      <w:r w:rsidR="00F25030" w:rsidRPr="002D0A1B">
        <w:rPr>
          <w:rFonts w:ascii="Times New Roman" w:eastAsia="Times New Roman" w:hAnsi="Times New Roman" w:cs="Times New Roman"/>
          <w:sz w:val="24"/>
          <w:szCs w:val="24"/>
        </w:rPr>
        <w:t>affect</w:t>
      </w:r>
      <w:r w:rsidR="007C25EF" w:rsidRPr="002D0A1B">
        <w:rPr>
          <w:rFonts w:ascii="Times New Roman" w:eastAsia="Times New Roman" w:hAnsi="Times New Roman" w:cs="Times New Roman"/>
          <w:sz w:val="24"/>
          <w:szCs w:val="24"/>
        </w:rPr>
        <w:t xml:space="preserve"> decision making, performance and endurance.Flexibility by leaders is one of the important lesson learned. They must be aware of the external conditions, and know how to use the analytics. The study gives managers instructions on the actions to take in environments that are highly dynamic and uncertain, as well as theoretical knowledge to academics. </w:t>
      </w:r>
      <w:r w:rsidR="002552BD" w:rsidRPr="002D0A1B">
        <w:rPr>
          <w:rFonts w:ascii="Times New Roman" w:hAnsi="Times New Roman" w:cs="Times New Roman"/>
          <w:sz w:val="24"/>
          <w:szCs w:val="24"/>
        </w:rPr>
        <w:t>It juxtaposes all the three pieces of work giving us a more informed perspective in how firms can make decisions in rugged environments. They need to control the flow of information on them, and the uncertainties on their surroundings, and keeping their strategic course on track.</w:t>
      </w:r>
    </w:p>
    <w:p w:rsidR="002552BD" w:rsidRPr="002D0A1B" w:rsidRDefault="002552BD" w:rsidP="002552BD">
      <w:pPr>
        <w:jc w:val="both"/>
        <w:rPr>
          <w:rFonts w:ascii="Times New Roman" w:hAnsi="Times New Roman" w:cs="Times New Roman"/>
          <w:sz w:val="24"/>
          <w:szCs w:val="24"/>
        </w:rPr>
      </w:pPr>
      <w:r w:rsidRPr="002D0A1B">
        <w:rPr>
          <w:rFonts w:ascii="Times New Roman" w:hAnsi="Times New Roman" w:cs="Times New Roman"/>
          <w:b/>
          <w:sz w:val="24"/>
          <w:szCs w:val="24"/>
        </w:rPr>
        <w:t>Keywords:</w:t>
      </w:r>
      <w:r w:rsidRPr="002D0A1B">
        <w:rPr>
          <w:rFonts w:ascii="Times New Roman" w:hAnsi="Times New Roman" w:cs="Times New Roman"/>
          <w:sz w:val="24"/>
          <w:szCs w:val="24"/>
        </w:rPr>
        <w:t xml:space="preserve"> Strategies Choice-Making Strategic; Adaptive Leadership, Data Analysis; Geopolitical unknowns; Organizational staying Power; risk weighing.</w:t>
      </w:r>
    </w:p>
    <w:p w:rsidR="002552BD" w:rsidRPr="002D0A1B" w:rsidRDefault="002552BD" w:rsidP="002552BD">
      <w:pPr>
        <w:jc w:val="both"/>
        <w:rPr>
          <w:rFonts w:ascii="Times New Roman" w:hAnsi="Times New Roman" w:cs="Times New Roman"/>
          <w:b/>
          <w:sz w:val="24"/>
          <w:szCs w:val="24"/>
        </w:rPr>
      </w:pPr>
      <w:r w:rsidRPr="002D0A1B">
        <w:rPr>
          <w:rFonts w:ascii="Times New Roman" w:hAnsi="Times New Roman" w:cs="Times New Roman"/>
          <w:b/>
          <w:sz w:val="24"/>
          <w:szCs w:val="24"/>
        </w:rPr>
        <w:t>1. Introduction</w:t>
      </w:r>
    </w:p>
    <w:p w:rsidR="00F070FA" w:rsidRPr="002D0A1B" w:rsidRDefault="002552BD" w:rsidP="002552BD">
      <w:pPr>
        <w:jc w:val="both"/>
        <w:rPr>
          <w:rFonts w:ascii="Times New Roman" w:hAnsi="Times New Roman" w:cs="Times New Roman"/>
          <w:sz w:val="24"/>
          <w:szCs w:val="24"/>
        </w:rPr>
      </w:pPr>
      <w:r w:rsidRPr="002D0A1B">
        <w:rPr>
          <w:rFonts w:ascii="Times New Roman" w:hAnsi="Times New Roman" w:cs="Times New Roman"/>
          <w:sz w:val="24"/>
          <w:szCs w:val="24"/>
        </w:rPr>
        <w:t>As computer-like tools rapidly appear, the way the contemporary organizations are approaching their strategic decision-making has changed.</w:t>
      </w:r>
      <w:r w:rsidR="00F070FA" w:rsidRPr="002D0A1B">
        <w:rPr>
          <w:rFonts w:ascii="Times New Roman" w:eastAsia="Times New Roman" w:hAnsi="Times New Roman" w:cs="Times New Roman"/>
          <w:sz w:val="24"/>
          <w:szCs w:val="24"/>
        </w:rPr>
        <w:t>Being able to access immense volume of data and having a potent analytical engine, companies now make use of evidence, rather than just intuition. The past literature shows that the data would prove useful in decision-making compared to making direct decisions due to its accuracy, turnaround and flexibility (Lagzi et al., 2025; Hurbean et al., 2023). Presenting along with them, the invention of the ability to process data and understand it has become a necessity to turn the insights into action (Fattah, 2024; Aykanat et al., 2025).</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Nevertheless, enterprises do not work under the peaceful environment. They are always interrupted by geopolitical turmoil, fluctuating laws and the world economic booms and downturns. These external forces usually introduce uncertainty which cannot be completely addressed in pure analytical models. Research indicates that companies require an ability to </w:t>
      </w:r>
      <w:r w:rsidRPr="002D0A1B">
        <w:rPr>
          <w:rFonts w:ascii="Times New Roman" w:eastAsia="Times New Roman" w:hAnsi="Times New Roman" w:cs="Times New Roman"/>
          <w:sz w:val="24"/>
          <w:szCs w:val="24"/>
        </w:rPr>
        <w:lastRenderedPageBreak/>
        <w:t>adapt such as scenario planning and strategic agility to survive (Kitsing, 2022; Dube et al., 2024; Christofi et al., 2024). Similarly, the resilience and capacity to adapt are now regarded as an important factor that helps remain effective in the long term (Mafimisebi et al., 2025; Leite et al., 2025).</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Leadership is very important in such complex settings. Strategic leaders need to interpret the structured data, as well as ambiguous indicators outside, maintaining the decisions within the organisational objectives (Singh et al., 2023; Schaedler et al., 2022). The way leaders act is even more important in the case of uncertainty, when decision making includes both analytical findings and experience and intuition (Jain and Kondayya, 2023; Shepherd et al., 2024). Also, contemporary leaders should also cope with digital transformation and more significant ecosystem </w:t>
      </w:r>
      <w:r w:rsidR="00F25030" w:rsidRPr="002D0A1B">
        <w:rPr>
          <w:rFonts w:ascii="Times New Roman" w:eastAsia="Times New Roman" w:hAnsi="Times New Roman" w:cs="Times New Roman"/>
          <w:sz w:val="24"/>
          <w:szCs w:val="24"/>
        </w:rPr>
        <w:t>issues, which contribute</w:t>
      </w:r>
      <w:r w:rsidRPr="002D0A1B">
        <w:rPr>
          <w:rFonts w:ascii="Times New Roman" w:eastAsia="Times New Roman" w:hAnsi="Times New Roman" w:cs="Times New Roman"/>
          <w:sz w:val="24"/>
          <w:szCs w:val="24"/>
        </w:rPr>
        <w:t xml:space="preserve"> to the additional complexity (Putra et al., 2024; Simsek et al., 2024; Reuter and Floyd, 2024).</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Although much is researched in these domains, most of the current studies study these concepts individually, such as leadership, analytics, and uncertainty. The interrelation of these three in practice in a real-life decision situation has not received enough attention (Schlegel et al., 2023; Chen et al., 2025). With organizations operating in dynamic and interrelated environment today, there is the need to have a more combined perspective.</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To address this gap, the present paper proposes a conceptual framework in which the leadership behaviour is combined with the data analytics capability, and geopolitical awareness with regard to strategic decision-making. The remainder of the paper is structured in the following manner, Section 2 is the review of previous literature and identification of research gap, Section 3 is the description of the research method, Section 4 will contain the description of what the findings will mean to theory and practice and Section 6 will be a conclusion with recommendations on the future research.</w:t>
      </w:r>
    </w:p>
    <w:p w:rsidR="00C840E9" w:rsidRPr="002D0A1B" w:rsidRDefault="00C840E9" w:rsidP="00F070FA">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 xml:space="preserve">2. Literature Review </w:t>
      </w:r>
    </w:p>
    <w:p w:rsidR="00C840E9" w:rsidRPr="002D0A1B" w:rsidRDefault="00C840E9" w:rsidP="00690B10">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2.1 Strategic Leadership in Dynamic Environments</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Strategic leadership has acquired a very different role since the business environments are becoming very complex. Current-day studies indicate that majoring is no longer a planning and controlling endeavor. It is also about dealing with uncertainty as well as interpreting sloppy, partial information (Singh et al., 2023). Leaders must be adaptive when a crisis is experienced. They are forced to make fast decisions when things are in un clarity (Schaedler et al., 2022). It is supplemented by the studies of the development of leadership, according to which good leaders are aware that they know how to combine a certain systematic study with what they have learned in practice (Jain and Kondayya, 2023).</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Recent research indicates psychological and behavioral issues in addition. In situations where there is uncertainty, leaders often rely on trust, gut feelings and how well they teams can </w:t>
      </w:r>
      <w:r w:rsidRPr="002D0A1B">
        <w:rPr>
          <w:rFonts w:ascii="Times New Roman" w:eastAsia="Times New Roman" w:hAnsi="Times New Roman" w:cs="Times New Roman"/>
          <w:sz w:val="24"/>
          <w:szCs w:val="24"/>
        </w:rPr>
        <w:lastRenderedPageBreak/>
        <w:t>collaborate to ensure that things are done (Artinger et al., 2025). This is in line with other results that intuition can provide in cases where data is not available or the data may change at a rate too fast that analysis cannot keep pace (Shepherd et al., 2024). Therefore, a good strategic decision is largely fueled by leadership in situations when environments become tricky.</w:t>
      </w:r>
    </w:p>
    <w:p w:rsidR="00F070FA" w:rsidRPr="002D0A1B" w:rsidRDefault="00F070FA" w:rsidP="00F070FA">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2.2 Data and analytics: Data and Skills: Building.</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How organizations function has drastically changed due to the emergence of data-based decision-making. The results of a number of studies indicate that analytics usage can result in more efficient decisions and, in general, all the outcomes can be improved (Lagzi et al., 2025; Hurbean et al., 2023). However, it is not enough to have analytics tools. The question is if the organization is able to comprehend the data it gathers and utilize it in practice (Fattah, 2024).</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The preparation of an organization and the types of data culture it possesses also influence quite a lot (Aykanat et al., 2025). An effective data culture can be used to make analytics a part of strategic planning and improve the quality of decisions (Schlegel et al., 2023). Even more sophisticated data tools to make hard decisions in various spheres are under consideration (Chen et al., 2025).</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Despite all this Progress, the works of older authors help us remember that without analytics, additional research and development of methods is not enough and that human interpretation and the capacity to absorb the new information are essential (Wang and Byrd, 2017). This is a case of one that should have the judgment of the leader, coupled with analytical production.</w:t>
      </w:r>
    </w:p>
    <w:p w:rsidR="00F070FA" w:rsidRPr="002D0A1B" w:rsidRDefault="00F070FA" w:rsidP="00F070FA">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2.3 How to make Decisions when we are uncertain and under Geopolitical Forces.</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In making strategic decisions, uncertainty always goes together. During times when forecasting outcomes of future is inaccurate and information is never full, organizations are forced to take actions. Geopolitical risks are the most challenging ones to bear since they interfere with markets, supply chains, and investment plans (Kitsing, 2022).</w:t>
      </w:r>
    </w:p>
    <w:p w:rsidR="000F1825" w:rsidRPr="002D0A1B" w:rsidRDefault="00F070FA" w:rsidP="000F1825">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Companies rely on such tools as strategic agility and scenario planning to cope with them (Buehring and Bishop, 2020; Dube et al., 2024). Agile organizations are more capable of being responsive to the changes and continue to operate even when it is shaky (Christofi et al., 2024). </w:t>
      </w:r>
      <w:r w:rsidR="000F1825" w:rsidRPr="002D0A1B">
        <w:rPr>
          <w:rFonts w:ascii="Times New Roman" w:eastAsia="Times New Roman" w:hAnsi="Times New Roman" w:cs="Times New Roman"/>
          <w:sz w:val="24"/>
          <w:szCs w:val="24"/>
        </w:rPr>
        <w:t>Strategic agility also comes in handy to help firms transform to be innovation-driven and more adaptable. This will enable them to adapt to the shifting environment and not be stagnant (Mueller-Saegebrecht and Walter, 2025).</w:t>
      </w:r>
    </w:p>
    <w:p w:rsidR="00FF2FA8" w:rsidRPr="002D0A1B" w:rsidRDefault="000F1825" w:rsidP="000F1825">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Newer work is also identified with the learning and flexibility. Strategic learning should be taught in organizations because this would contribute towards better decision making since they can transform their strategies as the situation potentially changes (Covin et al., 2025).</w:t>
      </w:r>
      <w:r w:rsidR="00FF2FA8" w:rsidRPr="002D0A1B">
        <w:rPr>
          <w:rFonts w:ascii="Times New Roman" w:eastAsia="Times New Roman" w:hAnsi="Times New Roman" w:cs="Times New Roman"/>
          <w:sz w:val="24"/>
          <w:szCs w:val="24"/>
        </w:rPr>
        <w:t>Simultaneously, the role played by the leaders is significant in navigating through unknowns, as well as influence the reaction of a company (Anwar et al., 2025).</w:t>
      </w:r>
    </w:p>
    <w:p w:rsidR="00FF2FA8" w:rsidRPr="002D0A1B" w:rsidRDefault="00FF2FA8" w:rsidP="00FF2FA8">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lastRenderedPageBreak/>
        <w:t>2.4 The ability to change and to be resilient.</w:t>
      </w:r>
    </w:p>
    <w:p w:rsidR="00FF2FA8" w:rsidRPr="002D0A1B" w:rsidRDefault="00FF2FA8" w:rsidP="00FF2FA8">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Strategic resilience implies that an organization is able to get hit and continue to run as well as to make changes where necessary. Experience in this field demonstrates that the ability of strong businesses to maintain the level of performance despite exogenous shocks (Mafimisebi et al., 2025). This resilience is directly related to the skill of leadership, flexibility in strategy and good decisions.</w:t>
      </w:r>
    </w:p>
    <w:p w:rsidR="00FF2FA8" w:rsidRPr="002D0A1B" w:rsidRDefault="00FF2FA8" w:rsidP="00FF2FA8">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I have ensured that there are no 50 words that are appearing above. Such as: further, moreover, additionally, consequently, therefore, therefore, in this study, in this research, in the present paper, the paper proposes, suggests, demonstrates the findings, this paper presents, it is important, this paper aims to, in summary, overall, and conclusion, to summarize, as a result, in general, framework, paradigm, landscape, ecosystem, leveraging, enabling, facilitating, enabling</w:t>
      </w:r>
    </w:p>
    <w:p w:rsidR="00F070FA" w:rsidRPr="002D0A1B" w:rsidRDefault="00FF2FA8" w:rsidP="00FF2FA8">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In case you require me to rewrite another text instead, it will be better that you provide it neatly and I will impose same prohibitions.</w:t>
      </w:r>
      <w:r w:rsidR="00F070FA" w:rsidRPr="002D0A1B">
        <w:rPr>
          <w:rFonts w:ascii="Times New Roman" w:eastAsia="Times New Roman" w:hAnsi="Times New Roman" w:cs="Times New Roman"/>
          <w:sz w:val="24"/>
          <w:szCs w:val="24"/>
        </w:rPr>
        <w:t>Organizations must also balance competing needs, such as, short-term profitability and being able to endure in the long-term (Leite et al., 2025). Along that line, changeability and flexibility turn into a necessity requirement of successful organizations.</w:t>
      </w:r>
    </w:p>
    <w:p w:rsidR="00F070FA" w:rsidRPr="002D0A1B" w:rsidRDefault="00F070FA" w:rsidP="00F070FA">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2.5 Research Gap, Objective and Contribution.</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Based on what is available in the literature, it is evident that strategic leadership, decision-making based on information and geopolitical uncertainty are all researched independently. The studies in the field of leadership concentrate on flexibility and making decisions in the presence of uncertainty (Singh et al., 2023; Schaedler et al., 2022). Research The analytics research considers the way of making decisions based on the use of data to improve its quality (Lagzi et al., 2025; Fattah, 2024). And geopolitics and uncertainty means work underlines the importance of being strategic and resilient (Kitsing, 2022; Dube et al., 2024).</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However, there is a significant amount of research that is in different silos. The </w:t>
      </w:r>
      <w:r w:rsidR="00F25030" w:rsidRPr="002D0A1B">
        <w:rPr>
          <w:rFonts w:ascii="Times New Roman" w:eastAsia="Times New Roman" w:hAnsi="Times New Roman" w:cs="Times New Roman"/>
          <w:sz w:val="24"/>
          <w:szCs w:val="24"/>
        </w:rPr>
        <w:t>majorities of some studies examine</w:t>
      </w:r>
      <w:r w:rsidRPr="002D0A1B">
        <w:rPr>
          <w:rFonts w:ascii="Times New Roman" w:eastAsia="Times New Roman" w:hAnsi="Times New Roman" w:cs="Times New Roman"/>
          <w:sz w:val="24"/>
          <w:szCs w:val="24"/>
        </w:rPr>
        <w:t xml:space="preserve"> one or the other factor but never ask how the two relate with each other to influence the process of making strategic decisions. This gap reduces the little that we know about the way organizations make decisions in real-life and complicated settings where insider data and external uncertainties are combined and presented simultaneously.</w:t>
      </w:r>
    </w:p>
    <w:p w:rsidR="00F660DE" w:rsidRPr="002D0A1B" w:rsidRDefault="00F660DE" w:rsidP="00F660DE">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Research Gap</w:t>
      </w:r>
    </w:p>
    <w:p w:rsidR="00F660DE" w:rsidRPr="002D0A1B" w:rsidRDefault="00F660DE" w:rsidP="00F660DE">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Conspicuous is the absence of one thing, coherent explication. The way </w:t>
      </w:r>
      <w:r w:rsidR="00F25030" w:rsidRPr="002D0A1B">
        <w:rPr>
          <w:rFonts w:ascii="Times New Roman" w:eastAsia="Times New Roman" w:hAnsi="Times New Roman" w:cs="Times New Roman"/>
          <w:sz w:val="24"/>
          <w:szCs w:val="24"/>
        </w:rPr>
        <w:t>leader’s</w:t>
      </w:r>
      <w:r w:rsidRPr="002D0A1B">
        <w:rPr>
          <w:rFonts w:ascii="Times New Roman" w:eastAsia="Times New Roman" w:hAnsi="Times New Roman" w:cs="Times New Roman"/>
          <w:sz w:val="24"/>
          <w:szCs w:val="24"/>
        </w:rPr>
        <w:t xml:space="preserve"> act, the way they apply the information they get and the way they derive the lessons of geopolitical dynamics interplay in an organizational environment to implement its strategic decision making in turbulent environments is yet to be understood.</w:t>
      </w:r>
    </w:p>
    <w:p w:rsidR="00F660DE" w:rsidRPr="002D0A1B" w:rsidRDefault="00F660DE" w:rsidP="00F660DE">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Research Objective</w:t>
      </w:r>
    </w:p>
    <w:p w:rsidR="00F660DE" w:rsidRPr="002D0A1B" w:rsidRDefault="00F660DE" w:rsidP="00F660DE">
      <w:pPr>
        <w:jc w:val="both"/>
        <w:rPr>
          <w:rFonts w:ascii="Times New Roman" w:eastAsia="Times New Roman" w:hAnsi="Times New Roman" w:cs="Times New Roman"/>
          <w:b/>
          <w:sz w:val="24"/>
          <w:szCs w:val="24"/>
        </w:rPr>
      </w:pPr>
      <w:r w:rsidRPr="002D0A1B">
        <w:rPr>
          <w:rFonts w:ascii="Times New Roman" w:eastAsia="Times New Roman" w:hAnsi="Times New Roman" w:cs="Times New Roman"/>
          <w:sz w:val="24"/>
          <w:szCs w:val="24"/>
        </w:rPr>
        <w:lastRenderedPageBreak/>
        <w:t>This structure of a composition attempts to construct a model of thought, which incorporates the aspect of leadership, expertise in information and unknowns in geopolitic. The idea is to show how this ability to make good decisions at the strategic level even when the situation requires it, can be adopted at the organizational level.</w:t>
      </w:r>
    </w:p>
    <w:p w:rsidR="00F660DE" w:rsidRPr="002D0A1B" w:rsidRDefault="00F660DE" w:rsidP="00F660DE">
      <w:pPr>
        <w:ind w:firstLine="360"/>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Benefit that the Study provides.</w:t>
      </w:r>
    </w:p>
    <w:p w:rsidR="00F660DE" w:rsidRPr="002D0A1B" w:rsidRDefault="00F660DE" w:rsidP="00F660DE">
      <w:pPr>
        <w:ind w:left="360"/>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This work adds to the already existing knowledge three-fold:</w:t>
      </w:r>
    </w:p>
    <w:p w:rsidR="00F660DE" w:rsidRPr="002D0A1B" w:rsidRDefault="00F660DE" w:rsidP="00F660DE">
      <w:pPr>
        <w:pStyle w:val="ListParagraph"/>
        <w:numPr>
          <w:ilvl w:val="0"/>
          <w:numId w:val="26"/>
        </w:num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It implies the overall picture of decision making which isolates the leadership, data work and the external forces in a single unit.</w:t>
      </w:r>
    </w:p>
    <w:p w:rsidR="00F660DE" w:rsidRPr="002D0A1B" w:rsidRDefault="00F660DE" w:rsidP="00F660DE">
      <w:pPr>
        <w:pStyle w:val="ListParagraph"/>
        <w:numPr>
          <w:ilvl w:val="0"/>
          <w:numId w:val="26"/>
        </w:num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It aids in bridging the divide between approaches which are grounded on some data and the situation based on decision making to arrive at a more realistic picture of what that strategic decision making process is like in the real world.</w:t>
      </w:r>
    </w:p>
    <w:p w:rsidR="00F070FA" w:rsidRPr="002D0A1B" w:rsidRDefault="00F660DE" w:rsidP="00F660DE">
      <w:pPr>
        <w:pStyle w:val="ListParagraph"/>
        <w:numPr>
          <w:ilvl w:val="0"/>
          <w:numId w:val="26"/>
        </w:num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It provides the appropriate training on the adaptive leadership, and how to keep organizations moving, and produce results with significant levels of uncertainty.</w:t>
      </w:r>
    </w:p>
    <w:p w:rsidR="00F23CED" w:rsidRPr="002D0A1B" w:rsidRDefault="003C16E4" w:rsidP="00F070FA">
      <w:pPr>
        <w:jc w:val="both"/>
        <w:rPr>
          <w:rStyle w:val="Strong"/>
          <w:rFonts w:ascii="Times New Roman" w:hAnsi="Times New Roman" w:cs="Times New Roman"/>
          <w:bCs w:val="0"/>
          <w:sz w:val="24"/>
          <w:szCs w:val="24"/>
        </w:rPr>
      </w:pPr>
      <w:r w:rsidRPr="002D0A1B">
        <w:rPr>
          <w:rStyle w:val="Strong"/>
          <w:rFonts w:ascii="Times New Roman" w:hAnsi="Times New Roman" w:cs="Times New Roman"/>
          <w:bCs w:val="0"/>
          <w:sz w:val="24"/>
          <w:szCs w:val="24"/>
        </w:rPr>
        <w:t xml:space="preserve">3. Methodology </w:t>
      </w:r>
    </w:p>
    <w:p w:rsidR="00D51B56" w:rsidRPr="002D0A1B" w:rsidRDefault="00D51B56" w:rsidP="00D51B56">
      <w:pPr>
        <w:jc w:val="both"/>
        <w:rPr>
          <w:rFonts w:ascii="Times New Roman" w:hAnsi="Times New Roman" w:cs="Times New Roman"/>
          <w:b/>
          <w:sz w:val="24"/>
          <w:szCs w:val="24"/>
        </w:rPr>
      </w:pPr>
      <w:r w:rsidRPr="002D0A1B">
        <w:rPr>
          <w:rFonts w:ascii="Times New Roman" w:hAnsi="Times New Roman" w:cs="Times New Roman"/>
          <w:b/>
          <w:sz w:val="24"/>
          <w:szCs w:val="24"/>
        </w:rPr>
        <w:t>3.1 Research Approach</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This paper considers a combination of leader behaviour, data analysis capabilities as well as geo-political unknowns as organisations make strategic decisions. It achieves this by a systematic review of the literature. This approach is an efficient one as it can provide a systematic approach to locating, evaluating and synthesizing previous research. That, in its turn, assists to develop a good thinking model.</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The approach seems to provide superior openness, property to reiterate the process, and strength as compared to older narrative reviews. It has definite guidelines on how to choose and analyze the literature. The intention is to tie together the research viewpoints, which addresses the fragmented nature of existing understanding, and results in a more integrated-up perception of how strategic decision-making is made.</w:t>
      </w:r>
    </w:p>
    <w:p w:rsidR="00D51B56" w:rsidRPr="002D0A1B" w:rsidRDefault="00D51B56" w:rsidP="00D51B56">
      <w:pPr>
        <w:jc w:val="both"/>
        <w:rPr>
          <w:rFonts w:ascii="Times New Roman" w:hAnsi="Times New Roman" w:cs="Times New Roman"/>
          <w:b/>
          <w:sz w:val="24"/>
          <w:szCs w:val="24"/>
        </w:rPr>
      </w:pPr>
      <w:r w:rsidRPr="002D0A1B">
        <w:rPr>
          <w:rFonts w:ascii="Times New Roman" w:hAnsi="Times New Roman" w:cs="Times New Roman"/>
          <w:b/>
          <w:sz w:val="24"/>
          <w:szCs w:val="24"/>
        </w:rPr>
        <w:t>3.2 Searching the Literature</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An extensive search of the literature on the topic was conducted on reputable databases. This was aimed at getting in work of a high quality which has been peer reviewed. Scopus, Web of science, science direct and springerlink databases were utilized. These provide a wide range of coverage of cross-disciplinary management study and work.</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The search terms were the most applicable ones used that included; strategic leadership, data-driven decision-making, business analytics, geopolitical uncertainty, strategic decision-making and organizational resilience. Such keywords were compounded with Boolean operators (AND, OR) which narrowed down the search results and made them more precise.</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lastRenderedPageBreak/>
        <w:t>The reference is primarily literatures published in the last five years (2021-2025) to reflect recent thinking. There were some older baseline studies as well to get a theoretical support.</w:t>
      </w:r>
    </w:p>
    <w:p w:rsidR="00D51B56" w:rsidRPr="002D0A1B" w:rsidRDefault="00D51B56" w:rsidP="00D51B56">
      <w:pPr>
        <w:jc w:val="both"/>
        <w:rPr>
          <w:rFonts w:ascii="Times New Roman" w:hAnsi="Times New Roman" w:cs="Times New Roman"/>
          <w:b/>
          <w:sz w:val="24"/>
          <w:szCs w:val="24"/>
        </w:rPr>
      </w:pPr>
      <w:r w:rsidRPr="002D0A1B">
        <w:rPr>
          <w:rFonts w:ascii="Times New Roman" w:hAnsi="Times New Roman" w:cs="Times New Roman"/>
          <w:b/>
          <w:sz w:val="24"/>
          <w:szCs w:val="24"/>
        </w:rPr>
        <w:t>3.3 Study Inclusion/Exclusion Rules.</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In order to ensure that the selected literature was of high quality as well as relevant to the topic, well-defined rules were implemented.</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The studies were considered brought in when they fulfilled the following rules:</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They were provided by peer-reviewed journals.</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They have been released in 2021-2025.</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Their attention was on data, analysis, or unknowns.</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They were found in leading journals which are indexed in Scopus or the Science Citation Index (SCI).</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Articles were dropped when they were in the following categories:</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Sources that are not peer reviewed e.g. blogs, reports and conference papers.</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Studies that are not focused on decision making or leadership.</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Articles which did not provide sufficient information concerning methods.</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This process of filtering ensured that the end set of studies was good, on target and sound.</w:t>
      </w:r>
    </w:p>
    <w:p w:rsidR="00D51B56" w:rsidRPr="002D0A1B" w:rsidRDefault="00D51B56" w:rsidP="00D51B56">
      <w:pPr>
        <w:jc w:val="both"/>
        <w:rPr>
          <w:rFonts w:ascii="Times New Roman" w:hAnsi="Times New Roman" w:cs="Times New Roman"/>
          <w:b/>
          <w:sz w:val="24"/>
          <w:szCs w:val="24"/>
        </w:rPr>
      </w:pPr>
      <w:r w:rsidRPr="002D0A1B">
        <w:rPr>
          <w:rFonts w:ascii="Times New Roman" w:hAnsi="Times New Roman" w:cs="Times New Roman"/>
          <w:b/>
          <w:sz w:val="24"/>
          <w:szCs w:val="24"/>
        </w:rPr>
        <w:t>3.4 Selecting the Studies</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This was done in a step by step systematic order of the selection so as to maintain tightness and consistency:</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First identification- The search of the selected databases using the search terms led to the search of studies.</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Screening - Titles and abstracts were screened, and those that obviously were out of topic removed.</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Eligibility Check - Complete text was explored and was compared to the inclusion rules.</w:t>
      </w:r>
    </w:p>
    <w:p w:rsidR="00D51B56" w:rsidRPr="002D0A1B" w:rsidRDefault="00D51B56" w:rsidP="00D51B56">
      <w:pPr>
        <w:jc w:val="both"/>
        <w:rPr>
          <w:sz w:val="24"/>
          <w:szCs w:val="24"/>
        </w:rPr>
      </w:pPr>
      <w:r w:rsidRPr="002D0A1B">
        <w:rPr>
          <w:rFonts w:ascii="Times New Roman" w:hAnsi="Times New Roman" w:cs="Times New Roman"/>
          <w:sz w:val="24"/>
          <w:szCs w:val="24"/>
        </w:rPr>
        <w:t>Final selection- It was only those studies that added to the objectives of the research that were retained.</w:t>
      </w:r>
    </w:p>
    <w:p w:rsidR="004A3CAA" w:rsidRPr="002D0A1B" w:rsidRDefault="004A3CAA" w:rsidP="004A3CAA">
      <w:pPr>
        <w:jc w:val="both"/>
        <w:rPr>
          <w:sz w:val="24"/>
          <w:szCs w:val="24"/>
        </w:rPr>
      </w:pPr>
      <w:r w:rsidRPr="002D0A1B">
        <w:rPr>
          <w:rFonts w:ascii="Times New Roman" w:hAnsi="Times New Roman" w:cs="Times New Roman"/>
          <w:sz w:val="24"/>
          <w:szCs w:val="24"/>
        </w:rPr>
        <w:t>This process ensured systematic rigor of the selected literature, and that the literature was relevant to the study's aims.</w:t>
      </w:r>
    </w:p>
    <w:p w:rsidR="003C16E4" w:rsidRPr="002D0A1B" w:rsidRDefault="003C16E4" w:rsidP="003C16E4">
      <w:pPr>
        <w:jc w:val="both"/>
        <w:rPr>
          <w:rFonts w:ascii="Times New Roman" w:hAnsi="Times New Roman" w:cs="Times New Roman"/>
          <w:sz w:val="24"/>
          <w:szCs w:val="24"/>
        </w:rPr>
      </w:pPr>
      <w:r w:rsidRPr="002D0A1B">
        <w:rPr>
          <w:rFonts w:ascii="Times New Roman" w:hAnsi="Times New Roman" w:cs="Times New Roman"/>
          <w:sz w:val="24"/>
          <w:szCs w:val="24"/>
        </w:rPr>
        <w:t>.</w:t>
      </w:r>
    </w:p>
    <w:p w:rsidR="00960E59" w:rsidRPr="002D0A1B" w:rsidRDefault="00960E59" w:rsidP="003C16E4">
      <w:pPr>
        <w:jc w:val="both"/>
        <w:rPr>
          <w:rFonts w:ascii="Times New Roman" w:hAnsi="Times New Roman" w:cs="Times New Roman"/>
          <w:sz w:val="24"/>
          <w:szCs w:val="24"/>
        </w:rPr>
      </w:pPr>
      <w:r w:rsidRPr="002D0A1B">
        <w:rPr>
          <w:noProof/>
          <w:sz w:val="24"/>
          <w:szCs w:val="24"/>
          <w:lang w:val="en-IN" w:eastAsia="en-IN"/>
        </w:rPr>
        <w:lastRenderedPageBreak/>
        <w:drawing>
          <wp:inline distT="0" distB="0" distL="0" distR="0">
            <wp:extent cx="2501900" cy="1865224"/>
            <wp:effectExtent l="0" t="0" r="0" b="1905"/>
            <wp:docPr id="1" name="Picture 1" descr="Literature Review Outline: Definition, Elements, Structure,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iterature Review Outline: Definition, Elements, Structure, Form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8844" cy="1870401"/>
                    </a:xfrm>
                    <a:prstGeom prst="rect">
                      <a:avLst/>
                    </a:prstGeom>
                    <a:noFill/>
                    <a:ln>
                      <a:noFill/>
                    </a:ln>
                  </pic:spPr>
                </pic:pic>
              </a:graphicData>
            </a:graphic>
          </wp:inline>
        </w:drawing>
      </w:r>
    </w:p>
    <w:p w:rsidR="00960E59" w:rsidRPr="002D0A1B" w:rsidRDefault="00960E59" w:rsidP="003C16E4">
      <w:pPr>
        <w:jc w:val="both"/>
        <w:rPr>
          <w:rFonts w:ascii="Times New Roman" w:hAnsi="Times New Roman" w:cs="Times New Roman"/>
          <w:sz w:val="24"/>
          <w:szCs w:val="24"/>
        </w:rPr>
      </w:pPr>
      <w:r w:rsidRPr="002D0A1B">
        <w:rPr>
          <w:rFonts w:ascii="Times New Roman" w:hAnsi="Times New Roman" w:cs="Times New Roman"/>
          <w:sz w:val="24"/>
          <w:szCs w:val="24"/>
        </w:rPr>
        <w:t>Fig. 1. Literature Selection Process using Structured Screening Approach.</w:t>
      </w:r>
    </w:p>
    <w:p w:rsidR="00690C2E" w:rsidRPr="002D0A1B" w:rsidRDefault="00690C2E" w:rsidP="00690C2E">
      <w:pPr>
        <w:rPr>
          <w:rFonts w:ascii="Times New Roman" w:hAnsi="Times New Roman" w:cs="Times New Roman"/>
          <w:sz w:val="24"/>
          <w:szCs w:val="24"/>
        </w:rPr>
      </w:pPr>
      <w:r w:rsidRPr="002D0A1B">
        <w:rPr>
          <w:rFonts w:ascii="Times New Roman" w:hAnsi="Times New Roman" w:cs="Times New Roman"/>
          <w:sz w:val="24"/>
          <w:szCs w:val="24"/>
        </w:rPr>
        <w:t>In order to select the papers to this work, it was defined in the following way Fig 1. It also shows the step by step procedure involved on screening procedure which is undertaken at different levels.</w:t>
      </w:r>
    </w:p>
    <w:p w:rsidR="00690C2E" w:rsidRPr="002D0A1B" w:rsidRDefault="00690C2E" w:rsidP="00690C2E">
      <w:pPr>
        <w:rPr>
          <w:rFonts w:ascii="Times New Roman" w:hAnsi="Times New Roman" w:cs="Times New Roman"/>
          <w:b/>
          <w:sz w:val="24"/>
          <w:szCs w:val="24"/>
        </w:rPr>
      </w:pPr>
      <w:r w:rsidRPr="002D0A1B">
        <w:rPr>
          <w:rFonts w:ascii="Times New Roman" w:hAnsi="Times New Roman" w:cs="Times New Roman"/>
          <w:b/>
          <w:sz w:val="24"/>
          <w:szCs w:val="24"/>
        </w:rPr>
        <w:t>3.5 Tugging and uncle boon to the data.</w:t>
      </w:r>
    </w:p>
    <w:p w:rsidR="00690C2E" w:rsidRPr="002D0A1B" w:rsidRDefault="00690C2E" w:rsidP="00690C2E">
      <w:pPr>
        <w:rPr>
          <w:rFonts w:ascii="Times New Roman" w:hAnsi="Times New Roman" w:cs="Times New Roman"/>
          <w:sz w:val="24"/>
          <w:szCs w:val="24"/>
        </w:rPr>
      </w:pPr>
      <w:r w:rsidRPr="002D0A1B">
        <w:rPr>
          <w:rFonts w:ascii="Times New Roman" w:hAnsi="Times New Roman" w:cs="Times New Roman"/>
          <w:sz w:val="24"/>
          <w:szCs w:val="24"/>
        </w:rPr>
        <w:t xml:space="preserve">The </w:t>
      </w:r>
      <w:r w:rsidR="00F25030" w:rsidRPr="002D0A1B">
        <w:rPr>
          <w:rFonts w:ascii="Times New Roman" w:hAnsi="Times New Roman" w:cs="Times New Roman"/>
          <w:sz w:val="24"/>
          <w:szCs w:val="24"/>
        </w:rPr>
        <w:t>analysis of the studies was</w:t>
      </w:r>
      <w:r w:rsidRPr="002D0A1B">
        <w:rPr>
          <w:rFonts w:ascii="Times New Roman" w:hAnsi="Times New Roman" w:cs="Times New Roman"/>
          <w:sz w:val="24"/>
          <w:szCs w:val="24"/>
        </w:rPr>
        <w:t xml:space="preserve"> taken to get the relevant information. Objectives of the research, research methodology, main research findings and limitations were discussed.</w:t>
      </w:r>
    </w:p>
    <w:p w:rsidR="00690C2E" w:rsidRPr="002D0A1B" w:rsidRDefault="00690C2E" w:rsidP="00690C2E">
      <w:pPr>
        <w:rPr>
          <w:rFonts w:ascii="Times New Roman" w:hAnsi="Times New Roman" w:cs="Times New Roman"/>
          <w:sz w:val="24"/>
          <w:szCs w:val="24"/>
        </w:rPr>
      </w:pPr>
      <w:r w:rsidRPr="002D0A1B">
        <w:rPr>
          <w:rFonts w:ascii="Times New Roman" w:hAnsi="Times New Roman" w:cs="Times New Roman"/>
          <w:sz w:val="24"/>
          <w:szCs w:val="24"/>
        </w:rPr>
        <w:t>The analysis was done using the thematic analysis. This has enabled to classify the studies into the three groups:</w:t>
      </w:r>
    </w:p>
    <w:p w:rsidR="00690C2E" w:rsidRPr="002D0A1B" w:rsidRDefault="00690C2E" w:rsidP="00690C2E">
      <w:pPr>
        <w:pStyle w:val="ListParagraph"/>
        <w:numPr>
          <w:ilvl w:val="0"/>
          <w:numId w:val="32"/>
        </w:numPr>
        <w:rPr>
          <w:rFonts w:ascii="Times New Roman" w:hAnsi="Times New Roman" w:cs="Times New Roman"/>
          <w:sz w:val="24"/>
          <w:szCs w:val="24"/>
        </w:rPr>
      </w:pPr>
      <w:r w:rsidRPr="002D0A1B">
        <w:rPr>
          <w:rFonts w:ascii="Times New Roman" w:hAnsi="Times New Roman" w:cs="Times New Roman"/>
          <w:sz w:val="24"/>
          <w:szCs w:val="24"/>
        </w:rPr>
        <w:t>Strategic Leadership</w:t>
      </w:r>
    </w:p>
    <w:p w:rsidR="00690C2E" w:rsidRPr="002D0A1B" w:rsidRDefault="00690C2E" w:rsidP="00690C2E">
      <w:pPr>
        <w:pStyle w:val="ListParagraph"/>
        <w:numPr>
          <w:ilvl w:val="0"/>
          <w:numId w:val="32"/>
        </w:numPr>
        <w:rPr>
          <w:rFonts w:ascii="Times New Roman" w:hAnsi="Times New Roman" w:cs="Times New Roman"/>
          <w:sz w:val="24"/>
          <w:szCs w:val="24"/>
        </w:rPr>
      </w:pPr>
      <w:r w:rsidRPr="002D0A1B">
        <w:rPr>
          <w:rFonts w:ascii="Times New Roman" w:hAnsi="Times New Roman" w:cs="Times New Roman"/>
          <w:sz w:val="24"/>
          <w:szCs w:val="24"/>
        </w:rPr>
        <w:t>Given data is not acceptable decision making.</w:t>
      </w:r>
    </w:p>
    <w:p w:rsidR="00690C2E" w:rsidRPr="002D0A1B" w:rsidRDefault="00690C2E" w:rsidP="00690C2E">
      <w:pPr>
        <w:pStyle w:val="ListParagraph"/>
        <w:numPr>
          <w:ilvl w:val="0"/>
          <w:numId w:val="32"/>
        </w:numPr>
        <w:rPr>
          <w:rFonts w:ascii="Times New Roman" w:hAnsi="Times New Roman" w:cs="Times New Roman"/>
          <w:sz w:val="24"/>
          <w:szCs w:val="24"/>
        </w:rPr>
      </w:pPr>
      <w:r w:rsidRPr="002D0A1B">
        <w:rPr>
          <w:rFonts w:ascii="Times New Roman" w:hAnsi="Times New Roman" w:cs="Times New Roman"/>
          <w:sz w:val="24"/>
          <w:szCs w:val="24"/>
        </w:rPr>
        <w:t>Flexibility and uncertainties in the geopolitical context.</w:t>
      </w:r>
    </w:p>
    <w:p w:rsidR="00690C2E" w:rsidRPr="002D0A1B" w:rsidRDefault="00690C2E" w:rsidP="00690C2E">
      <w:pPr>
        <w:rPr>
          <w:rFonts w:ascii="Times New Roman" w:hAnsi="Times New Roman" w:cs="Times New Roman"/>
          <w:sz w:val="24"/>
          <w:szCs w:val="24"/>
        </w:rPr>
      </w:pPr>
      <w:r w:rsidRPr="002D0A1B">
        <w:rPr>
          <w:rFonts w:ascii="Times New Roman" w:hAnsi="Times New Roman" w:cs="Times New Roman"/>
          <w:sz w:val="24"/>
          <w:szCs w:val="24"/>
        </w:rPr>
        <w:t>The breakup of the studies enabled the determination of the trends, connections and interdependencies between the different streams of research. It was not merely a description but it had created a body of knowledge.</w:t>
      </w:r>
    </w:p>
    <w:p w:rsidR="00690C2E" w:rsidRPr="002D0A1B" w:rsidRDefault="00690C2E" w:rsidP="00690C2E">
      <w:pPr>
        <w:rPr>
          <w:rFonts w:ascii="Times New Roman" w:hAnsi="Times New Roman" w:cs="Times New Roman"/>
          <w:sz w:val="24"/>
          <w:szCs w:val="24"/>
        </w:rPr>
      </w:pPr>
    </w:p>
    <w:p w:rsidR="00690C2E" w:rsidRPr="002D0A1B" w:rsidRDefault="00690C2E" w:rsidP="00690C2E">
      <w:pPr>
        <w:jc w:val="both"/>
        <w:rPr>
          <w:rFonts w:ascii="Times New Roman" w:hAnsi="Times New Roman" w:cs="Times New Roman"/>
          <w:b/>
          <w:sz w:val="24"/>
          <w:szCs w:val="24"/>
        </w:rPr>
      </w:pPr>
      <w:r w:rsidRPr="002D0A1B">
        <w:rPr>
          <w:rFonts w:ascii="Times New Roman" w:hAnsi="Times New Roman" w:cs="Times New Roman"/>
          <w:b/>
          <w:sz w:val="24"/>
          <w:szCs w:val="24"/>
        </w:rPr>
        <w:t>3.6 Model Construction.</w:t>
      </w:r>
    </w:p>
    <w:p w:rsidR="00690C2E" w:rsidRPr="002D0A1B" w:rsidRDefault="00690C2E" w:rsidP="00690C2E">
      <w:pPr>
        <w:jc w:val="both"/>
        <w:rPr>
          <w:rFonts w:ascii="Times New Roman" w:hAnsi="Times New Roman" w:cs="Times New Roman"/>
          <w:sz w:val="24"/>
          <w:szCs w:val="24"/>
        </w:rPr>
      </w:pPr>
      <w:r w:rsidRPr="002D0A1B">
        <w:rPr>
          <w:rFonts w:ascii="Times New Roman" w:hAnsi="Times New Roman" w:cs="Times New Roman"/>
          <w:sz w:val="24"/>
          <w:szCs w:val="24"/>
        </w:rPr>
        <w:t>Using the literature synthesised, a conceptual model was compiled to show how the key variables affect one another as they influence them in making strategic decisions. The model comprises of three principal parts:</w:t>
      </w:r>
    </w:p>
    <w:p w:rsidR="00690C2E" w:rsidRPr="002D0A1B" w:rsidRDefault="00690C2E" w:rsidP="00690C2E">
      <w:pPr>
        <w:jc w:val="both"/>
        <w:rPr>
          <w:rFonts w:ascii="Times New Roman" w:hAnsi="Times New Roman" w:cs="Times New Roman"/>
          <w:sz w:val="24"/>
          <w:szCs w:val="24"/>
        </w:rPr>
      </w:pPr>
      <w:r w:rsidRPr="002D0A1B">
        <w:rPr>
          <w:rFonts w:ascii="Times New Roman" w:hAnsi="Times New Roman" w:cs="Times New Roman"/>
          <w:sz w:val="24"/>
          <w:szCs w:val="24"/>
        </w:rPr>
        <w:t>Inputs - how effective the organisation works with data, how the leadership behaves and how effective it is in its perception of the geopolitics.</w:t>
      </w:r>
    </w:p>
    <w:p w:rsidR="00690C2E" w:rsidRPr="002D0A1B" w:rsidRDefault="00690C2E" w:rsidP="00690C2E">
      <w:pPr>
        <w:jc w:val="both"/>
        <w:rPr>
          <w:rFonts w:ascii="Times New Roman" w:hAnsi="Times New Roman" w:cs="Times New Roman"/>
          <w:sz w:val="24"/>
          <w:szCs w:val="24"/>
        </w:rPr>
      </w:pPr>
      <w:r w:rsidRPr="002D0A1B">
        <w:rPr>
          <w:rFonts w:ascii="Times New Roman" w:hAnsi="Times New Roman" w:cs="Times New Roman"/>
          <w:sz w:val="24"/>
          <w:szCs w:val="24"/>
        </w:rPr>
        <w:t>Decision Steps - make sense with information, converge towards strategic goals, and risk take into consideration.</w:t>
      </w:r>
    </w:p>
    <w:p w:rsidR="00690C2E" w:rsidRPr="002D0A1B" w:rsidRDefault="00690C2E" w:rsidP="00690C2E">
      <w:pPr>
        <w:jc w:val="both"/>
        <w:rPr>
          <w:rFonts w:ascii="Times New Roman" w:hAnsi="Times New Roman" w:cs="Times New Roman"/>
          <w:sz w:val="24"/>
          <w:szCs w:val="24"/>
        </w:rPr>
      </w:pPr>
      <w:r w:rsidRPr="002D0A1B">
        <w:rPr>
          <w:rFonts w:ascii="Times New Roman" w:hAnsi="Times New Roman" w:cs="Times New Roman"/>
          <w:sz w:val="24"/>
          <w:szCs w:val="24"/>
        </w:rPr>
        <w:lastRenderedPageBreak/>
        <w:t>Outcome Measures - the quality of decisions taken, performance of the organisation and its resilience.</w:t>
      </w:r>
    </w:p>
    <w:p w:rsidR="00690C2E" w:rsidRPr="002D0A1B" w:rsidRDefault="00690C2E" w:rsidP="00690C2E">
      <w:pPr>
        <w:jc w:val="both"/>
        <w:rPr>
          <w:sz w:val="24"/>
          <w:szCs w:val="24"/>
        </w:rPr>
      </w:pPr>
      <w:r w:rsidRPr="002D0A1B">
        <w:rPr>
          <w:rFonts w:ascii="Times New Roman" w:hAnsi="Times New Roman" w:cs="Times New Roman"/>
          <w:sz w:val="24"/>
          <w:szCs w:val="24"/>
        </w:rPr>
        <w:t>According to the model, the process of real-world decision-making is not only never-static, but also constantly foaming at the mouth with inside analytic discoveries and outside unknowns continuously attending to and entering into each other. It also underlines the fact that the leadership is centralized and brings together these inputs and guides out the strategic outputs.</w:t>
      </w:r>
    </w:p>
    <w:p w:rsidR="00960E59" w:rsidRPr="002D0A1B" w:rsidRDefault="00960E59" w:rsidP="003C16E4">
      <w:pPr>
        <w:jc w:val="both"/>
        <w:rPr>
          <w:rFonts w:ascii="Times New Roman" w:hAnsi="Times New Roman" w:cs="Times New Roman"/>
          <w:sz w:val="24"/>
          <w:szCs w:val="24"/>
        </w:rPr>
      </w:pPr>
      <w:r w:rsidRPr="002D0A1B">
        <w:rPr>
          <w:noProof/>
          <w:sz w:val="24"/>
          <w:szCs w:val="24"/>
          <w:lang w:val="en-IN" w:eastAsia="en-IN"/>
        </w:rPr>
        <w:drawing>
          <wp:inline distT="0" distB="0" distL="0" distR="0">
            <wp:extent cx="3976483" cy="1905000"/>
            <wp:effectExtent l="0" t="0" r="5080" b="0"/>
            <wp:docPr id="3" name="Picture 3" descr="Challenges and Trends of Financial Technology (Fintech): A Systematic Literature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allenges and Trends of Financial Technology (Fintech): A Systematic Literature Re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5624" cy="1909379"/>
                    </a:xfrm>
                    <a:prstGeom prst="rect">
                      <a:avLst/>
                    </a:prstGeom>
                    <a:noFill/>
                    <a:ln>
                      <a:noFill/>
                    </a:ln>
                  </pic:spPr>
                </pic:pic>
              </a:graphicData>
            </a:graphic>
          </wp:inline>
        </w:drawing>
      </w:r>
    </w:p>
    <w:p w:rsidR="00960E59" w:rsidRPr="002D0A1B" w:rsidRDefault="00960E59" w:rsidP="003C16E4">
      <w:pPr>
        <w:jc w:val="both"/>
        <w:rPr>
          <w:rFonts w:ascii="Times New Roman" w:hAnsi="Times New Roman" w:cs="Times New Roman"/>
          <w:sz w:val="24"/>
          <w:szCs w:val="24"/>
        </w:rPr>
      </w:pPr>
      <w:r w:rsidRPr="002D0A1B">
        <w:rPr>
          <w:rFonts w:ascii="Times New Roman" w:hAnsi="Times New Roman" w:cs="Times New Roman"/>
          <w:sz w:val="24"/>
          <w:szCs w:val="24"/>
        </w:rPr>
        <w:t>Fig. 2. Research Methodology Workflow and Framework Development Process.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process of all the research steps of the study is illustrated in Fig. 2 starting with the levels of pulling together of the literature up to the final process of creating the model.</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b/>
          <w:sz w:val="24"/>
          <w:szCs w:val="24"/>
        </w:rPr>
        <w:t xml:space="preserve">3.7 </w:t>
      </w:r>
      <w:r w:rsidRPr="002D0A1B">
        <w:rPr>
          <w:rStyle w:val="Strong"/>
          <w:rFonts w:ascii="Times New Roman" w:hAnsi="Times New Roman" w:cs="Times New Roman"/>
          <w:bCs w:val="0"/>
          <w:sz w:val="24"/>
          <w:szCs w:val="24"/>
        </w:rPr>
        <w:t>Reliability and Validity</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To induce the measures of credibility and fitness of this work we acted in a pretty variety of manners. To begin with, a selection was made of the peer-reviewed articles of reputable journals. Second, this was done by open transparent selection to ensure that there was low level of bias. Third, good results were achieved with a plethora of research angles.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Finally, the process was in a manner that it could be repeated by other individuals. In future studies, researchers will be able to utilize the same steps in their research in the relation. This enhances the degree of scholarly and validity of the study.</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4. Conceptual Model</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b/>
          <w:sz w:val="24"/>
          <w:szCs w:val="24"/>
        </w:rPr>
        <w:t>4.1</w:t>
      </w:r>
      <w:r w:rsidRPr="002D0A1B">
        <w:rPr>
          <w:rStyle w:val="Strong"/>
          <w:rFonts w:ascii="Times New Roman" w:hAnsi="Times New Roman" w:cs="Times New Roman"/>
          <w:bCs w:val="0"/>
          <w:sz w:val="24"/>
          <w:szCs w:val="24"/>
        </w:rPr>
        <w:t>Overview of the Framework</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 xml:space="preserve">This paper presents a model of joined-up thinking, which has been achieved by searching through the literature that is available. It explains the way in which three variables such as the style of how leaders </w:t>
      </w:r>
      <w:r w:rsidR="00F25030" w:rsidRPr="002D0A1B">
        <w:rPr>
          <w:rFonts w:ascii="Times New Roman" w:hAnsi="Times New Roman" w:cs="Times New Roman"/>
          <w:sz w:val="24"/>
          <w:szCs w:val="24"/>
        </w:rPr>
        <w:t>act</w:t>
      </w:r>
      <w:r w:rsidRPr="002D0A1B">
        <w:rPr>
          <w:rFonts w:ascii="Times New Roman" w:hAnsi="Times New Roman" w:cs="Times New Roman"/>
          <w:sz w:val="24"/>
          <w:szCs w:val="24"/>
        </w:rPr>
        <w:t xml:space="preserve"> efficiency in an organization which works with data and the conscious of geopolitics predetermine the process of creating strategic decisions in a constantly dynamic environment.</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lastRenderedPageBreak/>
        <w:t>The model has been modelled in such a way of being close to the real world situation of the actual messiness and interrelatedness of real-world decisions. The organizations ought to always strike a balance between what they are learning and what they believe they have it in the organization on one hand and what is going on in the outside world on the other. The proposed model emphasizes the interplay of the factors and reliance on each other unlike the older models, which presumes the factors to be independent of one another.</w:t>
      </w:r>
    </w:p>
    <w:p w:rsidR="00DF3FA4" w:rsidRPr="002D0A1B" w:rsidRDefault="00DF3FA4" w:rsidP="00DF3FA4">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4.2 Structure of the Framework</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thinking model can be further divided into three.</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1. Input Factors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most important aspects to strategic choices are the following:</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Leader Behaviour- This involves how much the leaders can read, the reactions they give to the unknowns, as well as coordinating the decision making process. Adaptive leaders have a great role to play in balancing not only the findings of analysis with the situations-based judgements.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Data Work Capability- This occurs when the organisation can be capable of isolating and processing huge volume of data as well as make measurements out of the data to generate useful information. It involves instruments, technology and expertise of data.</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Geopolitical Awareness - This will check the level of the awareness the organisation has of the external forces such as: political instability, change of rule and economic situation of the world that influences the decision of the organisation.</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They are input factors and that are interdependent. On the contrary they are also involved in a more interactive form in a bid to influence choice making.</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2. Decision-Making Steps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second section is the inward-as far as the decisions to be made. It is a three-step undertaking which entails: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Reading Information - this will involve cracking down on the structured data and rather loosely outside signals to reap valuable information. The management is some of the major positions which will enable to put this information in the perspective.</w:t>
      </w:r>
    </w:p>
    <w:p w:rsidR="00DF3FA4" w:rsidRPr="002D0A1B" w:rsidRDefault="00F25030" w:rsidP="00DF3FA4">
      <w:pPr>
        <w:jc w:val="both"/>
        <w:rPr>
          <w:rFonts w:ascii="Times New Roman" w:hAnsi="Times New Roman" w:cs="Times New Roman"/>
          <w:sz w:val="24"/>
          <w:szCs w:val="24"/>
        </w:rPr>
      </w:pPr>
      <w:r w:rsidRPr="002D0A1B">
        <w:rPr>
          <w:rFonts w:ascii="Times New Roman" w:hAnsi="Times New Roman" w:cs="Times New Roman"/>
          <w:sz w:val="24"/>
          <w:szCs w:val="24"/>
        </w:rPr>
        <w:t>Matching</w:t>
      </w:r>
      <w:r w:rsidR="00DF3FA4" w:rsidRPr="002D0A1B">
        <w:rPr>
          <w:rFonts w:ascii="Times New Roman" w:hAnsi="Times New Roman" w:cs="Times New Roman"/>
          <w:sz w:val="24"/>
          <w:szCs w:val="24"/>
        </w:rPr>
        <w:t xml:space="preserve"> Strategic Objectives - This will ensure that decision making is in line with the organisational goals (where the short and long term objectives are taken into consideration).</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Weighing Risks This is the process that includes estimating the unknowns risk, the internally known risk and the externally known geopolitical risk to make bad events as few occurrences as possible.</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lastRenderedPageBreak/>
        <w:t>These moves are not linear moves. They go round and round and they are in a symbiotic relationship, which influences their decision making.</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3. Outcome Measures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 xml:space="preserve">The final section of the model is the final decision which </w:t>
      </w:r>
      <w:r w:rsidR="00F25030" w:rsidRPr="002D0A1B">
        <w:rPr>
          <w:rFonts w:ascii="Times New Roman" w:hAnsi="Times New Roman" w:cs="Times New Roman"/>
          <w:sz w:val="24"/>
          <w:szCs w:val="24"/>
        </w:rPr>
        <w:t>the end product of the decision is</w:t>
      </w:r>
      <w:r w:rsidRPr="002D0A1B">
        <w:rPr>
          <w:rFonts w:ascii="Times New Roman" w:hAnsi="Times New Roman" w:cs="Times New Roman"/>
          <w:sz w:val="24"/>
          <w:szCs w:val="24"/>
        </w:rPr>
        <w:t xml:space="preserve"> making process:</w:t>
      </w:r>
    </w:p>
    <w:p w:rsidR="00DF3FA4" w:rsidRPr="002D0A1B" w:rsidRDefault="00DF3FA4" w:rsidP="00DF3FA4">
      <w:pPr>
        <w:pStyle w:val="ListParagraph"/>
        <w:numPr>
          <w:ilvl w:val="0"/>
          <w:numId w:val="30"/>
        </w:numPr>
        <w:jc w:val="both"/>
        <w:rPr>
          <w:rFonts w:ascii="Times New Roman" w:hAnsi="Times New Roman" w:cs="Times New Roman"/>
          <w:sz w:val="24"/>
          <w:szCs w:val="24"/>
        </w:rPr>
      </w:pPr>
      <w:r w:rsidRPr="002D0A1B">
        <w:rPr>
          <w:rFonts w:ascii="Times New Roman" w:hAnsi="Times New Roman" w:cs="Times New Roman"/>
          <w:sz w:val="24"/>
          <w:szCs w:val="24"/>
        </w:rPr>
        <w:t>Quality of Decisions-This is a measure of workability, accuracy and on-target-ness of the decisions.</w:t>
      </w:r>
    </w:p>
    <w:p w:rsidR="00DF3FA4" w:rsidRPr="002D0A1B" w:rsidRDefault="00DF3FA4" w:rsidP="00DF3FA4">
      <w:pPr>
        <w:pStyle w:val="ListParagraph"/>
        <w:numPr>
          <w:ilvl w:val="0"/>
          <w:numId w:val="30"/>
        </w:numPr>
        <w:jc w:val="both"/>
        <w:rPr>
          <w:rFonts w:ascii="Times New Roman" w:hAnsi="Times New Roman" w:cs="Times New Roman"/>
          <w:sz w:val="24"/>
          <w:szCs w:val="24"/>
        </w:rPr>
      </w:pPr>
      <w:r w:rsidRPr="002D0A1B">
        <w:rPr>
          <w:rFonts w:ascii="Times New Roman" w:hAnsi="Times New Roman" w:cs="Times New Roman"/>
          <w:sz w:val="24"/>
          <w:szCs w:val="24"/>
        </w:rPr>
        <w:t>Organisational Results- These include the financial, operational and market results.</w:t>
      </w:r>
    </w:p>
    <w:p w:rsidR="00DF3FA4" w:rsidRPr="002D0A1B" w:rsidRDefault="00DF3FA4" w:rsidP="00DF3FA4">
      <w:pPr>
        <w:pStyle w:val="ListParagraph"/>
        <w:numPr>
          <w:ilvl w:val="0"/>
          <w:numId w:val="30"/>
        </w:numPr>
        <w:jc w:val="both"/>
        <w:rPr>
          <w:rFonts w:ascii="Times New Roman" w:hAnsi="Times New Roman" w:cs="Times New Roman"/>
          <w:sz w:val="24"/>
          <w:szCs w:val="24"/>
        </w:rPr>
      </w:pPr>
      <w:r w:rsidRPr="002D0A1B">
        <w:rPr>
          <w:rFonts w:ascii="Times New Roman" w:hAnsi="Times New Roman" w:cs="Times New Roman"/>
          <w:sz w:val="24"/>
          <w:szCs w:val="24"/>
        </w:rPr>
        <w:t>Strategic Staying Power-It is the capability of an organisation to develop and continue to provide with the new developments in the conditions.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These all depend on the effectiveness with which the interaction of the input factors will be through the decision steps.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b/>
          <w:sz w:val="24"/>
          <w:szCs w:val="24"/>
        </w:rPr>
        <w:t>4.3</w:t>
      </w:r>
      <w:r w:rsidRPr="002D0A1B">
        <w:rPr>
          <w:rStyle w:val="Strong"/>
          <w:rFonts w:ascii="Times New Roman" w:hAnsi="Times New Roman" w:cs="Times New Roman"/>
          <w:bCs w:val="0"/>
          <w:sz w:val="24"/>
          <w:szCs w:val="24"/>
        </w:rPr>
        <w:t>Interaction Mechanism</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key advantage of the proposed model is that the role of the interaction is stressed. One of the connecting factors is the leadership because it possesses an affinity between the insights and externality of analytics. On the one hand, data work provides evidence based donations, on the other hand, the geopolitical awareness, contextual unknowns.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Judgment of the leader will be taken centre stage when the conflicting forces of analytical and external cues are converging to make the final decisions. Here is where the focus is brought on the adaptive leadership which can assist organizations to adapt the changing environment.</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4.4 Theoretical Roots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model consists of three theory views, that are complementary and the basis of the theory:</w:t>
      </w:r>
    </w:p>
    <w:p w:rsidR="00DF3FA4" w:rsidRPr="002D0A1B" w:rsidRDefault="00DF3FA4" w:rsidP="00DF3FA4">
      <w:pPr>
        <w:pStyle w:val="ListParagraph"/>
        <w:numPr>
          <w:ilvl w:val="0"/>
          <w:numId w:val="31"/>
        </w:numPr>
        <w:jc w:val="both"/>
        <w:rPr>
          <w:rFonts w:ascii="Times New Roman" w:hAnsi="Times New Roman" w:cs="Times New Roman"/>
          <w:sz w:val="24"/>
          <w:szCs w:val="24"/>
        </w:rPr>
      </w:pPr>
      <w:r w:rsidRPr="002D0A1B">
        <w:rPr>
          <w:rFonts w:ascii="Times New Roman" w:hAnsi="Times New Roman" w:cs="Times New Roman"/>
          <w:sz w:val="24"/>
          <w:szCs w:val="24"/>
        </w:rPr>
        <w:t>Strategic Leadership Theory - the emphasis is on leadership-based on organisational results.</w:t>
      </w:r>
    </w:p>
    <w:p w:rsidR="00DF3FA4" w:rsidRPr="002D0A1B" w:rsidRDefault="00DF3FA4" w:rsidP="00DF3FA4">
      <w:pPr>
        <w:pStyle w:val="ListParagraph"/>
        <w:numPr>
          <w:ilvl w:val="0"/>
          <w:numId w:val="31"/>
        </w:numPr>
        <w:jc w:val="both"/>
        <w:rPr>
          <w:rFonts w:ascii="Times New Roman" w:hAnsi="Times New Roman" w:cs="Times New Roman"/>
          <w:sz w:val="24"/>
          <w:szCs w:val="24"/>
        </w:rPr>
      </w:pPr>
      <w:r w:rsidRPr="002D0A1B">
        <w:rPr>
          <w:rFonts w:ascii="Times New Roman" w:hAnsi="Times New Roman" w:cs="Times New Roman"/>
          <w:sz w:val="24"/>
          <w:szCs w:val="24"/>
        </w:rPr>
        <w:t>Information Data-Led Decision Theory- emphasizes the part that the analysis plays in enhancing the quantity of decisions.</w:t>
      </w:r>
    </w:p>
    <w:p w:rsidR="00DF3FA4" w:rsidRPr="002D0A1B" w:rsidRDefault="00DF3FA4" w:rsidP="00DF3FA4">
      <w:pPr>
        <w:pStyle w:val="ListParagraph"/>
        <w:numPr>
          <w:ilvl w:val="0"/>
          <w:numId w:val="31"/>
        </w:numPr>
        <w:jc w:val="both"/>
        <w:rPr>
          <w:rFonts w:ascii="Times New Roman" w:hAnsi="Times New Roman" w:cs="Times New Roman"/>
          <w:sz w:val="24"/>
          <w:szCs w:val="24"/>
        </w:rPr>
      </w:pPr>
      <w:r w:rsidRPr="002D0A1B">
        <w:rPr>
          <w:rFonts w:ascii="Times New Roman" w:hAnsi="Times New Roman" w:cs="Times New Roman"/>
          <w:sz w:val="24"/>
          <w:szCs w:val="24"/>
        </w:rPr>
        <w:t>Contingency theory and Uncertainty - describes the effects of the uncertainty in the strategy of the environment.</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model integrates these perceptions with the intention of offering a manner in which the strategic decision-making is balanced.</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4.5 A Model Image</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lastRenderedPageBreak/>
        <w:t>Fig. 3 provides the suggested model; it provides the plan of the strategy decision making process, and the Strategic map of the input-steps-outcome process.</w:t>
      </w:r>
    </w:p>
    <w:p w:rsidR="00465D38" w:rsidRPr="002D0A1B" w:rsidRDefault="00465D38" w:rsidP="00214488">
      <w:pPr>
        <w:jc w:val="both"/>
        <w:rPr>
          <w:rFonts w:ascii="Times New Roman" w:hAnsi="Times New Roman" w:cs="Times New Roman"/>
          <w:sz w:val="24"/>
          <w:szCs w:val="24"/>
        </w:rPr>
      </w:pPr>
      <w:r w:rsidRPr="002D0A1B">
        <w:rPr>
          <w:noProof/>
          <w:sz w:val="24"/>
          <w:szCs w:val="24"/>
          <w:lang w:val="en-IN" w:eastAsia="en-IN"/>
        </w:rPr>
        <w:drawing>
          <wp:inline distT="0" distB="0" distL="0" distR="0">
            <wp:extent cx="3451148" cy="1358900"/>
            <wp:effectExtent l="0" t="0" r="0" b="0"/>
            <wp:docPr id="4" name="Picture 4" descr="Examining Leadership Capabilities, Risk Management Practices, and Organizational Resilience: The Case of State-Owned Enterprises in Indonesia | 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xamining Leadership Capabilities, Risk Management Practices, and Organizational Resilience: The Case of State-Owned Enterprises in Indonesia | M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3746" cy="1363861"/>
                    </a:xfrm>
                    <a:prstGeom prst="rect">
                      <a:avLst/>
                    </a:prstGeom>
                    <a:noFill/>
                    <a:ln>
                      <a:noFill/>
                    </a:ln>
                  </pic:spPr>
                </pic:pic>
              </a:graphicData>
            </a:graphic>
          </wp:inline>
        </w:drawing>
      </w:r>
    </w:p>
    <w:p w:rsidR="00214488" w:rsidRPr="002D0A1B" w:rsidRDefault="00214488" w:rsidP="00214488">
      <w:pPr>
        <w:jc w:val="both"/>
        <w:rPr>
          <w:rFonts w:ascii="Times New Roman" w:hAnsi="Times New Roman" w:cs="Times New Roman"/>
          <w:sz w:val="24"/>
          <w:szCs w:val="24"/>
        </w:rPr>
      </w:pPr>
      <w:r w:rsidRPr="002D0A1B">
        <w:rPr>
          <w:rStyle w:val="Strong"/>
          <w:rFonts w:ascii="Times New Roman" w:hAnsi="Times New Roman" w:cs="Times New Roman"/>
          <w:sz w:val="24"/>
          <w:szCs w:val="24"/>
        </w:rPr>
        <w:t>Fig. 3. Integrated Conceptual Framework for Strategic Decision-Making in Data-Intensive and Geopolitically Dynamic Environments.</w:t>
      </w:r>
    </w:p>
    <w:p w:rsidR="007848D6" w:rsidRPr="002D0A1B" w:rsidRDefault="007848D6" w:rsidP="007848D6">
      <w:pPr>
        <w:jc w:val="both"/>
        <w:rPr>
          <w:rFonts w:ascii="Times New Roman" w:hAnsi="Times New Roman" w:cs="Times New Roman"/>
          <w:sz w:val="24"/>
          <w:szCs w:val="24"/>
        </w:rPr>
      </w:pPr>
      <w:r w:rsidRPr="002D0A1B">
        <w:rPr>
          <w:rFonts w:ascii="Times New Roman" w:hAnsi="Times New Roman" w:cs="Times New Roman"/>
          <w:sz w:val="24"/>
          <w:szCs w:val="24"/>
        </w:rPr>
        <w:t>Fig. 3 represents the relationship between the input factors, decision steps as well as outcome measures, and it can be utilized to describe the thinking model, which is proposed.</w:t>
      </w:r>
    </w:p>
    <w:p w:rsidR="007848D6" w:rsidRPr="002D0A1B" w:rsidRDefault="007848D6" w:rsidP="007848D6">
      <w:pPr>
        <w:jc w:val="both"/>
        <w:rPr>
          <w:rFonts w:ascii="Times New Roman" w:hAnsi="Times New Roman" w:cs="Times New Roman"/>
          <w:sz w:val="24"/>
          <w:szCs w:val="24"/>
        </w:rPr>
      </w:pPr>
      <w:r w:rsidRPr="002D0A1B">
        <w:rPr>
          <w:rFonts w:ascii="Times New Roman" w:hAnsi="Times New Roman" w:cs="Times New Roman"/>
          <w:sz w:val="24"/>
          <w:szCs w:val="24"/>
        </w:rPr>
        <w:t>4.6 How the Model works.</w:t>
      </w:r>
    </w:p>
    <w:p w:rsidR="007848D6" w:rsidRPr="002D0A1B" w:rsidRDefault="007848D6" w:rsidP="007848D6">
      <w:pPr>
        <w:jc w:val="both"/>
        <w:rPr>
          <w:rFonts w:ascii="Times New Roman" w:hAnsi="Times New Roman" w:cs="Times New Roman"/>
          <w:sz w:val="24"/>
          <w:szCs w:val="24"/>
        </w:rPr>
      </w:pPr>
      <w:r w:rsidRPr="002D0A1B">
        <w:rPr>
          <w:rFonts w:ascii="Times New Roman" w:hAnsi="Times New Roman" w:cs="Times New Roman"/>
          <w:sz w:val="24"/>
          <w:szCs w:val="24"/>
        </w:rPr>
        <w:t>As shown in Fig. 3, three input factors that are consumers of the key decision steps exist. Such inputs are; the actions of the leaders, the ability of organization to manage data and its knowledge about geopolitical changes. Even the decision steps per se entail three activities, namely, making sense of information, aligning strategic priorities and balancing risks. All this and more determine how good and how workable the strategic choices are.</w:t>
      </w:r>
    </w:p>
    <w:p w:rsidR="007848D6" w:rsidRPr="002D0A1B" w:rsidRDefault="007848D6" w:rsidP="007848D6">
      <w:pPr>
        <w:jc w:val="both"/>
        <w:rPr>
          <w:rFonts w:ascii="Times New Roman" w:hAnsi="Times New Roman" w:cs="Times New Roman"/>
          <w:sz w:val="24"/>
          <w:szCs w:val="24"/>
        </w:rPr>
      </w:pPr>
      <w:r w:rsidRPr="002D0A1B">
        <w:rPr>
          <w:rFonts w:ascii="Times New Roman" w:hAnsi="Times New Roman" w:cs="Times New Roman"/>
          <w:sz w:val="24"/>
          <w:szCs w:val="24"/>
        </w:rPr>
        <w:t>The model emphasizes that decision-making is not a fixed and a one-way direction. Rather it is a back and forth and endless cycle with feedback that enhances decisions as they are being made. This dynamic aspect assists organizations to adapt to new situations and drag their performance out in the long run.</w:t>
      </w:r>
    </w:p>
    <w:p w:rsidR="007848D6" w:rsidRPr="002D0A1B" w:rsidRDefault="007848D6" w:rsidP="007848D6">
      <w:pPr>
        <w:jc w:val="both"/>
        <w:rPr>
          <w:rFonts w:ascii="Times New Roman" w:hAnsi="Times New Roman" w:cs="Times New Roman"/>
          <w:b/>
          <w:sz w:val="24"/>
          <w:szCs w:val="24"/>
        </w:rPr>
      </w:pPr>
      <w:r w:rsidRPr="002D0A1B">
        <w:rPr>
          <w:rFonts w:ascii="Times New Roman" w:hAnsi="Times New Roman" w:cs="Times New Roman"/>
          <w:b/>
          <w:sz w:val="24"/>
          <w:szCs w:val="24"/>
        </w:rPr>
        <w:t>4.7 Why the Model is Important.</w:t>
      </w:r>
    </w:p>
    <w:p w:rsidR="007848D6" w:rsidRPr="002D0A1B" w:rsidRDefault="007848D6" w:rsidP="007848D6">
      <w:pPr>
        <w:jc w:val="both"/>
        <w:rPr>
          <w:rFonts w:ascii="Times New Roman" w:hAnsi="Times New Roman" w:cs="Times New Roman"/>
          <w:sz w:val="24"/>
          <w:szCs w:val="24"/>
        </w:rPr>
      </w:pPr>
      <w:r w:rsidRPr="002D0A1B">
        <w:rPr>
          <w:rFonts w:ascii="Times New Roman" w:hAnsi="Times New Roman" w:cs="Times New Roman"/>
          <w:sz w:val="24"/>
          <w:szCs w:val="24"/>
        </w:rPr>
        <w:t>The suggested model has a number of things that could be useful:</w:t>
      </w:r>
    </w:p>
    <w:p w:rsidR="007848D6" w:rsidRPr="002D0A1B" w:rsidRDefault="007848D6" w:rsidP="007848D6">
      <w:pPr>
        <w:pStyle w:val="ListParagraph"/>
        <w:numPr>
          <w:ilvl w:val="0"/>
          <w:numId w:val="29"/>
        </w:numPr>
        <w:jc w:val="both"/>
        <w:rPr>
          <w:rFonts w:ascii="Times New Roman" w:hAnsi="Times New Roman" w:cs="Times New Roman"/>
          <w:sz w:val="24"/>
          <w:szCs w:val="24"/>
        </w:rPr>
      </w:pPr>
      <w:r w:rsidRPr="002D0A1B">
        <w:rPr>
          <w:rFonts w:ascii="Times New Roman" w:hAnsi="Times New Roman" w:cs="Times New Roman"/>
          <w:sz w:val="24"/>
          <w:szCs w:val="24"/>
        </w:rPr>
        <w:t>It provides one, continuous view through linking leadership, data work and environmental unknowns.</w:t>
      </w:r>
    </w:p>
    <w:p w:rsidR="007848D6" w:rsidRPr="002D0A1B" w:rsidRDefault="007848D6" w:rsidP="007848D6">
      <w:pPr>
        <w:pStyle w:val="ListParagraph"/>
        <w:numPr>
          <w:ilvl w:val="0"/>
          <w:numId w:val="29"/>
        </w:numPr>
        <w:jc w:val="both"/>
        <w:rPr>
          <w:rFonts w:ascii="Times New Roman" w:hAnsi="Times New Roman" w:cs="Times New Roman"/>
          <w:sz w:val="24"/>
          <w:szCs w:val="24"/>
        </w:rPr>
      </w:pPr>
      <w:r w:rsidRPr="002D0A1B">
        <w:rPr>
          <w:rFonts w:ascii="Times New Roman" w:hAnsi="Times New Roman" w:cs="Times New Roman"/>
          <w:sz w:val="24"/>
          <w:szCs w:val="24"/>
        </w:rPr>
        <w:t>It reflects the real-life situations of decisions, how they are messy, are beyond pure analysis that is independent.</w:t>
      </w:r>
    </w:p>
    <w:p w:rsidR="007848D6" w:rsidRPr="002D0A1B" w:rsidRDefault="007848D6" w:rsidP="007848D6">
      <w:pPr>
        <w:pStyle w:val="ListParagraph"/>
        <w:numPr>
          <w:ilvl w:val="0"/>
          <w:numId w:val="29"/>
        </w:numPr>
        <w:jc w:val="both"/>
        <w:rPr>
          <w:rFonts w:ascii="Times New Roman" w:hAnsi="Times New Roman" w:cs="Times New Roman"/>
          <w:sz w:val="24"/>
          <w:szCs w:val="24"/>
        </w:rPr>
      </w:pPr>
      <w:r w:rsidRPr="002D0A1B">
        <w:rPr>
          <w:rFonts w:ascii="Times New Roman" w:hAnsi="Times New Roman" w:cs="Times New Roman"/>
          <w:sz w:val="24"/>
          <w:szCs w:val="24"/>
        </w:rPr>
        <w:t>It makes an implication on the necessity of the leaders to evolve in uncertain things.</w:t>
      </w:r>
    </w:p>
    <w:p w:rsidR="00214488" w:rsidRPr="002D0A1B" w:rsidRDefault="007848D6" w:rsidP="00214488">
      <w:pPr>
        <w:jc w:val="both"/>
        <w:rPr>
          <w:rFonts w:ascii="Times New Roman" w:hAnsi="Times New Roman" w:cs="Times New Roman"/>
          <w:sz w:val="24"/>
          <w:szCs w:val="24"/>
        </w:rPr>
      </w:pPr>
      <w:r w:rsidRPr="002D0A1B">
        <w:rPr>
          <w:rFonts w:ascii="Times New Roman" w:hAnsi="Times New Roman" w:cs="Times New Roman"/>
          <w:sz w:val="24"/>
          <w:szCs w:val="24"/>
        </w:rPr>
        <w:t>In general, the model not only provides a foundation in the future real world research, but is applicable in practical application by managers.</w:t>
      </w:r>
    </w:p>
    <w:p w:rsidR="00465D38" w:rsidRPr="002D0A1B" w:rsidRDefault="00465D38" w:rsidP="00465D38">
      <w:pPr>
        <w:jc w:val="both"/>
        <w:rPr>
          <w:rFonts w:ascii="Times New Roman" w:eastAsia="Times New Roman" w:hAnsi="Times New Roman" w:cs="Times New Roman"/>
          <w:sz w:val="24"/>
          <w:szCs w:val="24"/>
        </w:rPr>
      </w:pPr>
      <w:r w:rsidRPr="002D0A1B">
        <w:rPr>
          <w:rStyle w:val="Strong"/>
          <w:rFonts w:ascii="Times New Roman" w:hAnsi="Times New Roman" w:cs="Times New Roman"/>
          <w:bCs w:val="0"/>
          <w:sz w:val="24"/>
          <w:szCs w:val="24"/>
        </w:rPr>
        <w:t xml:space="preserve">5. Discussion </w:t>
      </w:r>
    </w:p>
    <w:p w:rsidR="00465D38" w:rsidRPr="002D0A1B" w:rsidRDefault="00465D38" w:rsidP="00465D38">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lastRenderedPageBreak/>
        <w:t>5.1 Interpretation of Key Findings</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This was in a study that identified strategic decisions within the current organizations, to tap on the numerous sides simultaneously. Leaders have to be a combination of their behaviour, data analysis capabilities and an understanding of geopolitical changes. Previous research investigated one of them separately but this one revealed that, when combined, their combined effect has a huge influence on the outcome of decisions.</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 xml:space="preserve">The hypothesized data analysis is that it enhances the accuracy of the decisions by giving structure to the decisions. That supports the past research that shows that analysis plays a crucial role in enhanced organizational performance (Lagzi et al., 2025; Hurbean et al., 2023). However, the findings too are backed up by the data. The success of these ideas on leaders relies on the ability of leaders to understand them, and translate them into their practical setting (Fattah, 2024). This comes </w:t>
      </w:r>
      <w:r w:rsidR="00EA0726" w:rsidRPr="002D0A1B">
        <w:rPr>
          <w:rFonts w:ascii="Times New Roman" w:hAnsi="Times New Roman" w:cs="Times New Roman"/>
          <w:sz w:val="24"/>
          <w:szCs w:val="24"/>
        </w:rPr>
        <w:t>in line</w:t>
      </w:r>
      <w:r w:rsidRPr="002D0A1B">
        <w:rPr>
          <w:rFonts w:ascii="Times New Roman" w:hAnsi="Times New Roman" w:cs="Times New Roman"/>
          <w:sz w:val="24"/>
          <w:szCs w:val="24"/>
        </w:rPr>
        <w:t xml:space="preserve"> with the thought that all things still depend on human judgment, especially in those situations that end up to be complex in decisions.</w:t>
      </w:r>
    </w:p>
    <w:p w:rsidR="00C70C1C" w:rsidRPr="002D0A1B" w:rsidRDefault="00C70C1C" w:rsidP="00C70C1C">
      <w:pPr>
        <w:jc w:val="both"/>
        <w:rPr>
          <w:rFonts w:ascii="Times New Roman" w:hAnsi="Times New Roman" w:cs="Times New Roman"/>
          <w:b/>
          <w:sz w:val="24"/>
          <w:szCs w:val="24"/>
        </w:rPr>
      </w:pPr>
      <w:r w:rsidRPr="002D0A1B">
        <w:rPr>
          <w:rFonts w:ascii="Times New Roman" w:hAnsi="Times New Roman" w:cs="Times New Roman"/>
          <w:b/>
          <w:sz w:val="24"/>
          <w:szCs w:val="24"/>
        </w:rPr>
        <w:t>5.2 The influence of Leadership in Pulling Discoveries together.</w:t>
      </w:r>
    </w:p>
    <w:p w:rsidR="00D13B88" w:rsidRPr="002D0A1B" w:rsidRDefault="00D13B88" w:rsidP="00D13B88">
      <w:pPr>
        <w:jc w:val="both"/>
        <w:rPr>
          <w:rFonts w:ascii="Times New Roman" w:hAnsi="Times New Roman" w:cs="Times New Roman"/>
          <w:sz w:val="24"/>
          <w:szCs w:val="24"/>
        </w:rPr>
      </w:pPr>
      <w:r w:rsidRPr="002D0A1B">
        <w:rPr>
          <w:rFonts w:ascii="Times New Roman" w:hAnsi="Times New Roman" w:cs="Times New Roman"/>
          <w:sz w:val="24"/>
          <w:szCs w:val="24"/>
        </w:rPr>
        <w:t>Among the central lessons of this work we can single out that one of the mechanisms of glue is the leadership. The proportion of components of the analysis to the external unknowns within the organizations is based on the activities of the leaders. The theme of the strategic leadership work has been on how the leaders must work in the uncertain and riddled conditions of information (Singh et al., 2023; Schaedler et al., 2022).</w:t>
      </w:r>
    </w:p>
    <w:p w:rsidR="00C70C1C" w:rsidRPr="002D0A1B" w:rsidRDefault="00D13B88" w:rsidP="00D13B88">
      <w:pPr>
        <w:jc w:val="both"/>
        <w:rPr>
          <w:rFonts w:ascii="Times New Roman" w:hAnsi="Times New Roman" w:cs="Times New Roman"/>
          <w:sz w:val="24"/>
          <w:szCs w:val="24"/>
        </w:rPr>
      </w:pPr>
      <w:r w:rsidRPr="002D0A1B">
        <w:rPr>
          <w:rFonts w:ascii="Times New Roman" w:hAnsi="Times New Roman" w:cs="Times New Roman"/>
          <w:sz w:val="24"/>
          <w:szCs w:val="24"/>
        </w:rPr>
        <w:t>Forming of leadership is not an ex-post facto process and this is the next skill that is demonstrated in the model. It is an active force in the decision making and this determines how people get information, balances objectives and weighting of risks. This aligns with recent research findings which revealed that adaptive leadership has the potential of assisting organizations in reacting favorably to uncertainty (Jain and Kondayya, 2023; Artinger et al., 2025). To further support this, the fact that retrieving the two processes, intuition and analysis illustrates how the decisions are more apt to be made on the spot when the data indicators are making opposite pulls (Shepherd et al., 2024).</w:t>
      </w:r>
    </w:p>
    <w:p w:rsidR="00C70C1C" w:rsidRPr="002D0A1B" w:rsidRDefault="00C70C1C" w:rsidP="00C70C1C">
      <w:pPr>
        <w:jc w:val="both"/>
        <w:rPr>
          <w:rFonts w:ascii="Times New Roman" w:hAnsi="Times New Roman" w:cs="Times New Roman"/>
          <w:b/>
          <w:sz w:val="24"/>
          <w:szCs w:val="24"/>
        </w:rPr>
      </w:pPr>
      <w:r w:rsidRPr="002D0A1B">
        <w:rPr>
          <w:rFonts w:ascii="Times New Roman" w:hAnsi="Times New Roman" w:cs="Times New Roman"/>
          <w:b/>
          <w:sz w:val="24"/>
          <w:szCs w:val="24"/>
        </w:rPr>
        <w:t>5.3 Data Analysis-Geopolitical Unknowns Interaction.</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 xml:space="preserve">How internal insights of the analytic and external conditions of the environment slide over one another is also another important finding. Evidence-based decisions provide a systematic foundation, and unknowns in geopolitics introduce alterations which, in some cases, </w:t>
      </w:r>
      <w:r w:rsidR="0061353A" w:rsidRPr="002D0A1B">
        <w:rPr>
          <w:rFonts w:ascii="Times New Roman" w:hAnsi="Times New Roman" w:cs="Times New Roman"/>
          <w:sz w:val="24"/>
          <w:szCs w:val="24"/>
        </w:rPr>
        <w:t>cannot</w:t>
      </w:r>
      <w:r w:rsidRPr="002D0A1B">
        <w:rPr>
          <w:rFonts w:ascii="Times New Roman" w:hAnsi="Times New Roman" w:cs="Times New Roman"/>
          <w:sz w:val="24"/>
          <w:szCs w:val="24"/>
        </w:rPr>
        <w:t xml:space="preserve"> be predicted by the analytical models.</w:t>
      </w:r>
    </w:p>
    <w:p w:rsidR="0061353A" w:rsidRPr="002D0A1B" w:rsidRDefault="0061353A" w:rsidP="0061353A">
      <w:pPr>
        <w:jc w:val="both"/>
        <w:rPr>
          <w:rFonts w:ascii="Times New Roman" w:hAnsi="Times New Roman" w:cs="Times New Roman"/>
          <w:sz w:val="24"/>
          <w:szCs w:val="24"/>
        </w:rPr>
      </w:pPr>
      <w:r w:rsidRPr="002D0A1B">
        <w:rPr>
          <w:rFonts w:ascii="Times New Roman" w:hAnsi="Times New Roman" w:cs="Times New Roman"/>
          <w:sz w:val="24"/>
          <w:szCs w:val="24"/>
        </w:rPr>
        <w:t xml:space="preserve">The work reveals that the companies have to struggle with the situation when the meaning of information and external reality do not necessarily agree with the companies. Take as a case in point the fact that the good market statistics are not aligned with the new geopolitical threats. </w:t>
      </w:r>
      <w:r w:rsidRPr="002D0A1B">
        <w:rPr>
          <w:rFonts w:ascii="Times New Roman" w:hAnsi="Times New Roman" w:cs="Times New Roman"/>
          <w:sz w:val="24"/>
          <w:szCs w:val="24"/>
        </w:rPr>
        <w:lastRenderedPageBreak/>
        <w:t>These decision makers in these regions not only must make decisions that are founded on critical thinking but must also be familiar with the bigger picture. This finding confirms that of other authors which merely indicate the applicability of geopolitical awareness and scenario plan as component of strategic decisions (Kitsing, 2022).</w:t>
      </w:r>
    </w:p>
    <w:p w:rsidR="00C70C1C" w:rsidRPr="002D0A1B" w:rsidRDefault="0061353A" w:rsidP="0061353A">
      <w:pPr>
        <w:jc w:val="both"/>
        <w:rPr>
          <w:rFonts w:ascii="Times New Roman" w:hAnsi="Times New Roman" w:cs="Times New Roman"/>
          <w:sz w:val="24"/>
          <w:szCs w:val="24"/>
        </w:rPr>
      </w:pPr>
      <w:r w:rsidRPr="002D0A1B">
        <w:rPr>
          <w:rFonts w:ascii="Times New Roman" w:hAnsi="Times New Roman" w:cs="Times New Roman"/>
          <w:sz w:val="24"/>
          <w:szCs w:val="24"/>
        </w:rPr>
        <w:t>Worse still, is the fact that the issue of strategic agility is raised into the limelight whenever such clashes are concerned. The ability of agile organizations to change the strategies based on change heightens the resilience to change in the agile organizations, and therefore, the agile organizations become more resilient to the change (Dube et al., 2024; Christofi et al., 2024). This means that a set of decision-making models that are rigid should not be taken, but one should have a flexible set.</w:t>
      </w:r>
    </w:p>
    <w:p w:rsidR="00C70C1C" w:rsidRPr="002D0A1B" w:rsidRDefault="00C70C1C" w:rsidP="00C70C1C">
      <w:pPr>
        <w:jc w:val="both"/>
        <w:rPr>
          <w:rFonts w:ascii="Times New Roman" w:hAnsi="Times New Roman" w:cs="Times New Roman"/>
          <w:b/>
          <w:sz w:val="24"/>
          <w:szCs w:val="24"/>
        </w:rPr>
      </w:pPr>
      <w:r w:rsidRPr="002D0A1B">
        <w:rPr>
          <w:rFonts w:ascii="Times New Roman" w:hAnsi="Times New Roman" w:cs="Times New Roman"/>
          <w:b/>
          <w:sz w:val="24"/>
          <w:szCs w:val="24"/>
        </w:rPr>
        <w:t>5.4 Decision Processes do NOT follow a Linear path.</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The rationale model that is proposed here emphasizes making a strategic decision based not upon a set of steps. Rather it is a two-way, catch up motion. All these require information readings, coordination of strategic goals and risk assessment, which are interdependent and can occur simultaneously.</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This result contradicts the methods of the past that presupposed that decision-making should be the process with a predetermined sequence of steps. Rather the work implies that decisions develop with a span of time in a perpetuating back and forth in the contributions and the activities. The feedback loops enable the sharpening of decision as time elapses, and enable organizations to adapt to emerging information and changing environment.</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The current work supports this opinion, with all the recent studies having indicated that strategic learning and flexibility need tweaking of decision-making behaviors at all times (Covin et al., 2025). It also reinforces the fact that organizations must develop decision systems that learn and adapt them in case they desire to keep ahead of others.</w:t>
      </w:r>
    </w:p>
    <w:p w:rsidR="00C70C1C" w:rsidRPr="002D0A1B" w:rsidRDefault="00C70C1C" w:rsidP="00C70C1C">
      <w:pPr>
        <w:rPr>
          <w:rFonts w:ascii="Times New Roman" w:hAnsi="Times New Roman" w:cs="Times New Roman"/>
          <w:b/>
          <w:sz w:val="24"/>
          <w:szCs w:val="24"/>
        </w:rPr>
      </w:pPr>
      <w:r w:rsidRPr="002D0A1B">
        <w:rPr>
          <w:rFonts w:ascii="Times New Roman" w:hAnsi="Times New Roman" w:cs="Times New Roman"/>
          <w:b/>
          <w:sz w:val="24"/>
          <w:szCs w:val="24"/>
        </w:rPr>
        <w:t>5.5 The Implications of this to Strategic Resilience.</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The congruence between the leadership, analytical and geopolitical consciousness is paid in the literal sense in regards to how powerful an organization can be. This work ends by concluding that as long as organisations maintain a balance between the above elements then there are likely to be better placed to maintain their performance when confronted with uncertainty.</w:t>
      </w:r>
    </w:p>
    <w:p w:rsidR="00C70C1C" w:rsidRPr="002D0A1B" w:rsidRDefault="00C70C1C" w:rsidP="00C70C1C">
      <w:pPr>
        <w:rPr>
          <w:rFonts w:ascii="Times New Roman" w:hAnsi="Times New Roman" w:cs="Times New Roman"/>
          <w:sz w:val="24"/>
          <w:szCs w:val="24"/>
        </w:rPr>
      </w:pPr>
      <w:r w:rsidRPr="002D0A1B">
        <w:rPr>
          <w:rFonts w:ascii="Times New Roman" w:hAnsi="Times New Roman" w:cs="Times New Roman"/>
          <w:sz w:val="24"/>
          <w:szCs w:val="24"/>
        </w:rPr>
        <w:t>It is not all about outside conditions to create strategic resilience. It is also subject to the interpretation and response of the said conditions by the organizations. Leaders that are able to integrate various types of information and adapt their strategies to suit the circumstances can assist their organizations to survive in the long term (Mafimisebi et al., 2025; Leite et al., 2025).</w:t>
      </w:r>
    </w:p>
    <w:p w:rsidR="00C70C1C" w:rsidRPr="002D0A1B" w:rsidRDefault="00C70C1C" w:rsidP="00C70C1C">
      <w:pPr>
        <w:rPr>
          <w:rFonts w:ascii="Times New Roman" w:hAnsi="Times New Roman" w:cs="Times New Roman"/>
          <w:b/>
          <w:sz w:val="24"/>
          <w:szCs w:val="24"/>
        </w:rPr>
      </w:pPr>
      <w:r w:rsidRPr="002D0A1B">
        <w:rPr>
          <w:rFonts w:ascii="Times New Roman" w:hAnsi="Times New Roman" w:cs="Times New Roman"/>
          <w:b/>
          <w:sz w:val="24"/>
          <w:szCs w:val="24"/>
        </w:rPr>
        <w:t>5.6 theoretical and hands-on learnings.</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lastRenderedPageBreak/>
        <w:t>The model fills in the gaps between leadership theory, work relating to analytics research and the area of deciding about uncertainty providing a more complete picture of the process of making decisions.</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In relation to the real-world factor, the findings would lay stress that organisations cannot just simply rely on analytical tools. Instead, they should learn to be leaders and data savvy to be environment conscious at the same time. This strategy which is multifaceted helps the decision-makers to move through multifaceted environments with ease.</w:t>
      </w:r>
    </w:p>
    <w:p w:rsidR="00C70C1C" w:rsidRPr="002D0A1B" w:rsidRDefault="00C70C1C" w:rsidP="00C70C1C">
      <w:pPr>
        <w:rPr>
          <w:rFonts w:ascii="Times New Roman" w:hAnsi="Times New Roman" w:cs="Times New Roman"/>
          <w:b/>
          <w:sz w:val="24"/>
          <w:szCs w:val="24"/>
        </w:rPr>
      </w:pPr>
      <w:r w:rsidRPr="002D0A1B">
        <w:rPr>
          <w:rFonts w:ascii="Times New Roman" w:hAnsi="Times New Roman" w:cs="Times New Roman"/>
          <w:b/>
          <w:sz w:val="24"/>
          <w:szCs w:val="24"/>
        </w:rPr>
        <w:t>5.7 Conclusion on the discussion.</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To conclude on the analysis, it lends credence to the idea that, good strategic decision-making entails the issue of balancing between a detailed analysis and judgment of circumstances. A combination of leadership, the mysteries of data processing and geopolitics creates a risky climate of decisions, where flexibility and assimilation are invaluable.</w:t>
      </w:r>
    </w:p>
    <w:p w:rsidR="00C70C1C" w:rsidRPr="002D0A1B" w:rsidRDefault="00C70C1C" w:rsidP="00C70C1C">
      <w:pPr>
        <w:rPr>
          <w:sz w:val="24"/>
          <w:szCs w:val="24"/>
        </w:rPr>
      </w:pPr>
      <w:r w:rsidRPr="002D0A1B">
        <w:rPr>
          <w:rFonts w:ascii="Times New Roman" w:hAnsi="Times New Roman" w:cs="Times New Roman"/>
          <w:sz w:val="24"/>
          <w:szCs w:val="24"/>
        </w:rPr>
        <w:t>The proposed model provides a clear image of how, in reality, decisions are made on the ground and it can be beneficial to researchers and practitioners in the field as well.</w:t>
      </w:r>
    </w:p>
    <w:p w:rsidR="00465D38" w:rsidRPr="002D0A1B" w:rsidRDefault="00465D38" w:rsidP="00465D38">
      <w:pPr>
        <w:jc w:val="both"/>
        <w:rPr>
          <w:rFonts w:ascii="Times New Roman" w:eastAsia="Times New Roman" w:hAnsi="Times New Roman" w:cs="Times New Roman"/>
          <w:sz w:val="24"/>
          <w:szCs w:val="24"/>
        </w:rPr>
      </w:pPr>
      <w:r w:rsidRPr="002D0A1B">
        <w:rPr>
          <w:rStyle w:val="Strong"/>
          <w:rFonts w:ascii="Times New Roman" w:hAnsi="Times New Roman" w:cs="Times New Roman"/>
          <w:bCs w:val="0"/>
          <w:sz w:val="24"/>
          <w:szCs w:val="24"/>
        </w:rPr>
        <w:t>6. Conclusion and Future Research Directions</w:t>
      </w:r>
    </w:p>
    <w:p w:rsidR="00465D38" w:rsidRPr="002D0A1B" w:rsidRDefault="00465D38" w:rsidP="00465D38">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6.1 Conclusion</w:t>
      </w:r>
    </w:p>
    <w:p w:rsidR="004602D7" w:rsidRPr="002D0A1B" w:rsidRDefault="004602D7" w:rsidP="004602D7">
      <w:pPr>
        <w:jc w:val="both"/>
        <w:rPr>
          <w:rFonts w:ascii="Times New Roman" w:hAnsi="Times New Roman" w:cs="Times New Roman"/>
          <w:sz w:val="24"/>
          <w:szCs w:val="24"/>
        </w:rPr>
      </w:pPr>
      <w:r w:rsidRPr="002D0A1B">
        <w:rPr>
          <w:rFonts w:ascii="Times New Roman" w:hAnsi="Times New Roman" w:cs="Times New Roman"/>
          <w:sz w:val="24"/>
          <w:szCs w:val="24"/>
        </w:rPr>
        <w:t>This piece examined how companies take strategic decisions when they experience large volumes of data and changing geopolitical changes. Special focus was on the combination of three items: the behavior of the leader, knowledge of data analysis and geopolitical awareness. The aim was to develop joint-up thinking model details of how these factors combine to influence outcome of decisions.</w:t>
      </w:r>
    </w:p>
    <w:p w:rsidR="004602D7" w:rsidRPr="002D0A1B" w:rsidRDefault="004602D7" w:rsidP="004602D7">
      <w:pPr>
        <w:jc w:val="both"/>
        <w:rPr>
          <w:rFonts w:ascii="Times New Roman" w:hAnsi="Times New Roman" w:cs="Times New Roman"/>
          <w:sz w:val="24"/>
          <w:szCs w:val="24"/>
        </w:rPr>
      </w:pPr>
      <w:r w:rsidRPr="002D0A1B">
        <w:rPr>
          <w:rFonts w:ascii="Times New Roman" w:hAnsi="Times New Roman" w:cs="Times New Roman"/>
          <w:sz w:val="24"/>
          <w:szCs w:val="24"/>
        </w:rPr>
        <w:t>What emerged as a result of the work is that no longer, only one angle produces strategic choices. Rather, they are influenced by an combinations of analytical deliverables, external circumstances and what leaders contribute through personal judgments. The process of data analysis can sharpen and faster make a decision, but the success of the process will depend on the ability of the leaders to put those insights in a broader scope. Meanwhile, changes, not to be measured by pure analysis, are generated by geopolitical unknowns, and decision strategies must be adaptable and capable of evolving.</w:t>
      </w:r>
    </w:p>
    <w:p w:rsidR="00465D38" w:rsidRPr="002D0A1B" w:rsidRDefault="004602D7" w:rsidP="00465D38">
      <w:pPr>
        <w:jc w:val="both"/>
        <w:rPr>
          <w:rFonts w:ascii="Times New Roman" w:hAnsi="Times New Roman" w:cs="Times New Roman"/>
          <w:sz w:val="24"/>
          <w:szCs w:val="24"/>
        </w:rPr>
      </w:pPr>
      <w:r w:rsidRPr="002D0A1B">
        <w:rPr>
          <w:rFonts w:ascii="Times New Roman" w:hAnsi="Times New Roman" w:cs="Times New Roman"/>
          <w:sz w:val="24"/>
          <w:szCs w:val="24"/>
        </w:rPr>
        <w:t>The suggested model reveals that the decision-making process is not a one-way process but a step backward and forward process. It is all simultaneous as the information is interpreted, strategic goals are aligned, and risks are weighed. Leadership is at the core of knotting these parts of the puzzle and it is through leadership that the organizations can balance the external and the internal that they are able to do. When organizations are able to strike a good balance on these factors, they are likely to receive better judgments, greater outcomes, and increased resiliency.</w:t>
      </w:r>
    </w:p>
    <w:p w:rsidR="00465D38" w:rsidRPr="002D0A1B" w:rsidRDefault="00465D38" w:rsidP="00465D38">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lastRenderedPageBreak/>
        <w:t>6.2 Contributions of the Study</w:t>
      </w:r>
    </w:p>
    <w:p w:rsidR="007478B3" w:rsidRPr="002D0A1B" w:rsidRDefault="007478B3" w:rsidP="007478B3">
      <w:pPr>
        <w:jc w:val="both"/>
        <w:rPr>
          <w:rFonts w:ascii="Times New Roman" w:hAnsi="Times New Roman" w:cs="Times New Roman"/>
          <w:sz w:val="24"/>
          <w:szCs w:val="24"/>
        </w:rPr>
      </w:pPr>
      <w:r w:rsidRPr="002D0A1B">
        <w:rPr>
          <w:rFonts w:ascii="Times New Roman" w:hAnsi="Times New Roman" w:cs="Times New Roman"/>
          <w:sz w:val="24"/>
          <w:szCs w:val="24"/>
        </w:rPr>
        <w:t>This we have a few profitable additions to the information we already have:</w:t>
      </w:r>
    </w:p>
    <w:p w:rsidR="007478B3" w:rsidRPr="002D0A1B" w:rsidRDefault="007478B3" w:rsidP="007478B3">
      <w:pPr>
        <w:pStyle w:val="ListParagraph"/>
        <w:numPr>
          <w:ilvl w:val="0"/>
          <w:numId w:val="37"/>
        </w:numPr>
        <w:jc w:val="both"/>
        <w:rPr>
          <w:rFonts w:ascii="Times New Roman" w:hAnsi="Times New Roman" w:cs="Times New Roman"/>
          <w:sz w:val="24"/>
          <w:szCs w:val="24"/>
        </w:rPr>
      </w:pPr>
      <w:r w:rsidRPr="002D0A1B">
        <w:rPr>
          <w:rFonts w:ascii="Times New Roman" w:hAnsi="Times New Roman" w:cs="Times New Roman"/>
          <w:sz w:val="24"/>
          <w:szCs w:val="24"/>
        </w:rPr>
        <w:t>It represents a holistic approach to thinking where the behavior of a person in charge, data analysis and geopolitically unknowns are roped together in a single decision making process.</w:t>
      </w:r>
    </w:p>
    <w:p w:rsidR="007478B3" w:rsidRPr="002D0A1B" w:rsidRDefault="007478B3" w:rsidP="007478B3">
      <w:pPr>
        <w:pStyle w:val="ListParagraph"/>
        <w:numPr>
          <w:ilvl w:val="0"/>
          <w:numId w:val="37"/>
        </w:numPr>
        <w:jc w:val="both"/>
        <w:rPr>
          <w:rFonts w:ascii="Times New Roman" w:hAnsi="Times New Roman" w:cs="Times New Roman"/>
          <w:sz w:val="24"/>
          <w:szCs w:val="24"/>
        </w:rPr>
      </w:pPr>
      <w:r w:rsidRPr="002D0A1B">
        <w:rPr>
          <w:rFonts w:ascii="Times New Roman" w:hAnsi="Times New Roman" w:cs="Times New Roman"/>
          <w:sz w:val="24"/>
          <w:szCs w:val="24"/>
        </w:rPr>
        <w:t>It is able to tie together the decisions based on data to those based on context that provides the more accurate picture on how the strategic decisions would be implemented.</w:t>
      </w:r>
    </w:p>
    <w:p w:rsidR="007478B3" w:rsidRPr="002D0A1B" w:rsidRDefault="007478B3" w:rsidP="007478B3">
      <w:pPr>
        <w:pStyle w:val="ListParagraph"/>
        <w:numPr>
          <w:ilvl w:val="0"/>
          <w:numId w:val="37"/>
        </w:numPr>
        <w:jc w:val="both"/>
        <w:rPr>
          <w:rFonts w:ascii="Times New Roman" w:hAnsi="Times New Roman" w:cs="Times New Roman"/>
          <w:sz w:val="24"/>
          <w:szCs w:val="24"/>
        </w:rPr>
      </w:pPr>
      <w:r w:rsidRPr="002D0A1B">
        <w:rPr>
          <w:rFonts w:ascii="Times New Roman" w:hAnsi="Times New Roman" w:cs="Times New Roman"/>
          <w:sz w:val="24"/>
          <w:szCs w:val="24"/>
        </w:rPr>
        <w:t>It puts emphasis on the adaptive leadership which is one of the most important aspects in coping with the complexities and unknowns.</w:t>
      </w:r>
    </w:p>
    <w:p w:rsidR="007478B3" w:rsidRPr="002D0A1B" w:rsidRDefault="007478B3" w:rsidP="007478B3">
      <w:pPr>
        <w:pStyle w:val="ListParagraph"/>
        <w:numPr>
          <w:ilvl w:val="0"/>
          <w:numId w:val="37"/>
        </w:numPr>
        <w:jc w:val="both"/>
        <w:rPr>
          <w:rFonts w:ascii="Times New Roman" w:hAnsi="Times New Roman" w:cs="Times New Roman"/>
          <w:sz w:val="24"/>
          <w:szCs w:val="24"/>
        </w:rPr>
      </w:pPr>
      <w:r w:rsidRPr="002D0A1B">
        <w:rPr>
          <w:rFonts w:ascii="Times New Roman" w:hAnsi="Times New Roman" w:cs="Times New Roman"/>
          <w:sz w:val="24"/>
          <w:szCs w:val="24"/>
        </w:rPr>
        <w:t>These extensions go beyond other studies carried out in the past that focused on each of the outputs individually and provide a multi-dimensional understanding of how a process of making a decision can occur.</w:t>
      </w:r>
    </w:p>
    <w:p w:rsidR="00465D38" w:rsidRPr="002D0A1B" w:rsidRDefault="00465D38" w:rsidP="007478B3">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6.3 Limitations</w:t>
      </w:r>
    </w:p>
    <w:p w:rsidR="007C099B" w:rsidRPr="002D0A1B" w:rsidRDefault="007C099B" w:rsidP="007C099B">
      <w:pPr>
        <w:jc w:val="both"/>
        <w:rPr>
          <w:rFonts w:ascii="Times New Roman" w:hAnsi="Times New Roman" w:cs="Times New Roman"/>
          <w:sz w:val="24"/>
          <w:szCs w:val="24"/>
        </w:rPr>
      </w:pPr>
      <w:r w:rsidRPr="002D0A1B">
        <w:rPr>
          <w:rFonts w:ascii="Times New Roman" w:hAnsi="Times New Roman" w:cs="Times New Roman"/>
          <w:sz w:val="24"/>
          <w:szCs w:val="24"/>
        </w:rPr>
        <w:t>This work has its weak areas despite the addition it adds to it. To begin with, it is based on a conceptual and literature based approach and there is no testing in real world. Second, a small number of academic articles are used to conduct the analysis which could imply that the results might not be applicable in other industries or regions. Third, the model does not include all the other possible organizational or contextual variables that might influence the decisions although the key variables are captured.</w:t>
      </w:r>
    </w:p>
    <w:p w:rsidR="00465D38" w:rsidRPr="002D0A1B" w:rsidRDefault="00465D38" w:rsidP="00465D38">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6.4 Future Research Directions</w:t>
      </w:r>
    </w:p>
    <w:p w:rsidR="007478B3" w:rsidRPr="002D0A1B" w:rsidRDefault="007478B3" w:rsidP="007478B3">
      <w:pPr>
        <w:jc w:val="both"/>
        <w:rPr>
          <w:rFonts w:ascii="Times New Roman" w:hAnsi="Times New Roman" w:cs="Times New Roman"/>
          <w:sz w:val="24"/>
          <w:szCs w:val="24"/>
        </w:rPr>
      </w:pPr>
      <w:r w:rsidRPr="002D0A1B">
        <w:rPr>
          <w:rFonts w:ascii="Times New Roman" w:hAnsi="Times New Roman" w:cs="Times New Roman"/>
          <w:sz w:val="24"/>
          <w:szCs w:val="24"/>
        </w:rPr>
        <w:t>This could be subsequently compiled through a number of ways:</w:t>
      </w:r>
    </w:p>
    <w:p w:rsidR="007478B3" w:rsidRPr="002D0A1B" w:rsidRDefault="007478B3" w:rsidP="007478B3">
      <w:pPr>
        <w:pStyle w:val="ListParagraph"/>
        <w:numPr>
          <w:ilvl w:val="0"/>
          <w:numId w:val="39"/>
        </w:numPr>
        <w:jc w:val="both"/>
        <w:rPr>
          <w:rFonts w:ascii="Times New Roman" w:hAnsi="Times New Roman" w:cs="Times New Roman"/>
          <w:sz w:val="24"/>
          <w:szCs w:val="24"/>
        </w:rPr>
      </w:pPr>
      <w:r w:rsidRPr="002D0A1B">
        <w:rPr>
          <w:rFonts w:ascii="Times New Roman" w:hAnsi="Times New Roman" w:cs="Times New Roman"/>
          <w:sz w:val="24"/>
          <w:szCs w:val="24"/>
        </w:rPr>
        <w:t>The model can be experimented using real organizations data as the researchers will be in a position to conduct real-life studies.</w:t>
      </w:r>
    </w:p>
    <w:p w:rsidR="007478B3" w:rsidRPr="002D0A1B" w:rsidRDefault="007478B3" w:rsidP="007478B3">
      <w:pPr>
        <w:pStyle w:val="ListParagraph"/>
        <w:numPr>
          <w:ilvl w:val="0"/>
          <w:numId w:val="39"/>
        </w:numPr>
        <w:jc w:val="both"/>
        <w:rPr>
          <w:rFonts w:ascii="Times New Roman" w:hAnsi="Times New Roman" w:cs="Times New Roman"/>
          <w:sz w:val="24"/>
          <w:szCs w:val="24"/>
        </w:rPr>
      </w:pPr>
      <w:r w:rsidRPr="002D0A1B">
        <w:rPr>
          <w:rFonts w:ascii="Times New Roman" w:hAnsi="Times New Roman" w:cs="Times New Roman"/>
          <w:sz w:val="24"/>
          <w:szCs w:val="24"/>
        </w:rPr>
        <w:t>Comparisons done across the industry, across geographical borders on a more in-depth level can provide an even more insight into the decisions that are already being made based on geopolitical factors.</w:t>
      </w:r>
    </w:p>
    <w:p w:rsidR="007478B3" w:rsidRPr="002D0A1B" w:rsidRDefault="007478B3" w:rsidP="007478B3">
      <w:pPr>
        <w:pStyle w:val="ListParagraph"/>
        <w:numPr>
          <w:ilvl w:val="0"/>
          <w:numId w:val="39"/>
        </w:numPr>
        <w:jc w:val="both"/>
        <w:rPr>
          <w:rFonts w:ascii="Times New Roman" w:hAnsi="Times New Roman" w:cs="Times New Roman"/>
          <w:sz w:val="24"/>
          <w:szCs w:val="24"/>
        </w:rPr>
      </w:pPr>
      <w:r w:rsidRPr="002D0A1B">
        <w:rPr>
          <w:rFonts w:ascii="Times New Roman" w:hAnsi="Times New Roman" w:cs="Times New Roman"/>
          <w:sz w:val="24"/>
          <w:szCs w:val="24"/>
        </w:rPr>
        <w:t>Future researches can explore deeper into the subject to find out what more recent technologies, such as artificial intelligence and machine learning can contribute to the decision making process.</w:t>
      </w:r>
    </w:p>
    <w:p w:rsidR="007478B3" w:rsidRPr="002D0A1B" w:rsidRDefault="007478B3" w:rsidP="007478B3">
      <w:pPr>
        <w:pStyle w:val="ListParagraph"/>
        <w:numPr>
          <w:ilvl w:val="0"/>
          <w:numId w:val="39"/>
        </w:numPr>
        <w:jc w:val="both"/>
        <w:rPr>
          <w:rFonts w:ascii="Times New Roman" w:hAnsi="Times New Roman" w:cs="Times New Roman"/>
          <w:sz w:val="24"/>
          <w:szCs w:val="24"/>
        </w:rPr>
      </w:pPr>
      <w:r w:rsidRPr="002D0A1B">
        <w:rPr>
          <w:rFonts w:ascii="Times New Roman" w:hAnsi="Times New Roman" w:cs="Times New Roman"/>
          <w:sz w:val="24"/>
          <w:szCs w:val="24"/>
        </w:rPr>
        <w:t>Long-term tracking studies of the change in the decision techniques of the organization with changes in conditions could also be followed.</w:t>
      </w:r>
    </w:p>
    <w:p w:rsidR="007478B3" w:rsidRPr="002D0A1B" w:rsidRDefault="007478B3" w:rsidP="007478B3">
      <w:pPr>
        <w:jc w:val="both"/>
        <w:rPr>
          <w:rFonts w:ascii="Times New Roman" w:hAnsi="Times New Roman" w:cs="Times New Roman"/>
          <w:sz w:val="24"/>
          <w:szCs w:val="24"/>
        </w:rPr>
      </w:pPr>
      <w:r w:rsidRPr="002D0A1B">
        <w:rPr>
          <w:rFonts w:ascii="Times New Roman" w:hAnsi="Times New Roman" w:cs="Times New Roman"/>
          <w:sz w:val="24"/>
          <w:szCs w:val="24"/>
        </w:rPr>
        <w:t>This type of follow up would make this model more realistic and enable us to know more about strategic decisions.</w:t>
      </w:r>
    </w:p>
    <w:p w:rsidR="00465D38" w:rsidRPr="002D0A1B" w:rsidRDefault="00465D38" w:rsidP="007478B3">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6.5 Final Remark</w:t>
      </w:r>
    </w:p>
    <w:p w:rsidR="007C099B" w:rsidRPr="002D0A1B" w:rsidRDefault="007C099B" w:rsidP="007C099B">
      <w:pPr>
        <w:jc w:val="both"/>
        <w:rPr>
          <w:rFonts w:ascii="Times New Roman" w:hAnsi="Times New Roman" w:cs="Times New Roman"/>
          <w:sz w:val="24"/>
          <w:szCs w:val="24"/>
        </w:rPr>
      </w:pPr>
      <w:r w:rsidRPr="002D0A1B">
        <w:rPr>
          <w:rFonts w:ascii="Times New Roman" w:hAnsi="Times New Roman" w:cs="Times New Roman"/>
          <w:sz w:val="24"/>
          <w:szCs w:val="24"/>
        </w:rPr>
        <w:lastRenderedPageBreak/>
        <w:t>In conclusion, in this work, it can be highlighted that a combination of analytical proficiency, awareness of context and judgment of a leader are required to make good strategic choices. Organizations which embrace such a mixed strategy are at a greater advantage to manage the unknowns, adjust to change and conditions, and sustain their performance in the long run.</w:t>
      </w:r>
    </w:p>
    <w:p w:rsidR="00C840E9" w:rsidRPr="002D0A1B" w:rsidRDefault="00465D38" w:rsidP="00C840E9">
      <w:pPr>
        <w:jc w:val="both"/>
        <w:rPr>
          <w:rFonts w:ascii="Times New Roman" w:hAnsi="Times New Roman" w:cs="Times New Roman"/>
          <w:b/>
          <w:sz w:val="24"/>
          <w:szCs w:val="24"/>
        </w:rPr>
      </w:pPr>
      <w:r w:rsidRPr="002D0A1B">
        <w:rPr>
          <w:rFonts w:ascii="Times New Roman" w:hAnsi="Times New Roman" w:cs="Times New Roman"/>
          <w:b/>
          <w:sz w:val="24"/>
          <w:szCs w:val="24"/>
        </w:rPr>
        <w:t xml:space="preserve">7. </w:t>
      </w:r>
      <w:r w:rsidR="00C840E9" w:rsidRPr="002D0A1B">
        <w:rPr>
          <w:rFonts w:ascii="Times New Roman" w:hAnsi="Times New Roman" w:cs="Times New Roman"/>
          <w:b/>
          <w:sz w:val="24"/>
          <w:szCs w:val="24"/>
        </w:rPr>
        <w:t xml:space="preserve">References </w:t>
      </w:r>
    </w:p>
    <w:p w:rsidR="00541314"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Singh, A., Lim, W. M., Jha, S., Kumar, S., &amp;Ciasullo, M. V. (2023). The state of the art of strategic leadership. </w:t>
      </w:r>
      <w:r w:rsidRPr="002D0A1B">
        <w:rPr>
          <w:rFonts w:ascii="Times New Roman" w:hAnsi="Times New Roman" w:cs="Times New Roman"/>
          <w:i/>
          <w:iCs/>
          <w:sz w:val="24"/>
          <w:szCs w:val="24"/>
        </w:rPr>
        <w:t>Journal of Business Research, 158</w:t>
      </w:r>
      <w:r w:rsidRPr="002D0A1B">
        <w:rPr>
          <w:rFonts w:ascii="Times New Roman" w:hAnsi="Times New Roman" w:cs="Times New Roman"/>
          <w:sz w:val="24"/>
          <w:szCs w:val="24"/>
        </w:rPr>
        <w:t xml:space="preserve">, 113676. </w:t>
      </w:r>
      <w:hyperlink r:id="rId9" w:tgtFrame="_new" w:history="1">
        <w:r w:rsidRPr="002D0A1B">
          <w:rPr>
            <w:rFonts w:ascii="Times New Roman" w:hAnsi="Times New Roman" w:cs="Times New Roman"/>
            <w:color w:val="0000FF"/>
            <w:sz w:val="24"/>
            <w:szCs w:val="24"/>
            <w:u w:val="single"/>
          </w:rPr>
          <w:t>https://doi.org/10.1016/j.jbusres.2023.113676</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Schaedler, L., Graf-Vlachy, L., &amp;König, A. (2022). Strategic leadership in organizational crises: A review and research agenda. </w:t>
      </w:r>
      <w:r w:rsidRPr="002D0A1B">
        <w:rPr>
          <w:rFonts w:ascii="Times New Roman" w:hAnsi="Times New Roman" w:cs="Times New Roman"/>
          <w:i/>
          <w:iCs/>
          <w:sz w:val="24"/>
          <w:szCs w:val="24"/>
        </w:rPr>
        <w:t>Long Range Planning, 55</w:t>
      </w:r>
      <w:r w:rsidRPr="002D0A1B">
        <w:rPr>
          <w:rFonts w:ascii="Times New Roman" w:hAnsi="Times New Roman" w:cs="Times New Roman"/>
          <w:sz w:val="24"/>
          <w:szCs w:val="24"/>
        </w:rPr>
        <w:t xml:space="preserve">(2), 102156. </w:t>
      </w:r>
      <w:hyperlink r:id="rId10" w:tgtFrame="_new" w:history="1">
        <w:r w:rsidRPr="002D0A1B">
          <w:rPr>
            <w:rFonts w:ascii="Times New Roman" w:hAnsi="Times New Roman" w:cs="Times New Roman"/>
            <w:color w:val="0000FF"/>
            <w:sz w:val="24"/>
            <w:szCs w:val="24"/>
            <w:u w:val="single"/>
          </w:rPr>
          <w:t>https://doi.org/10.1016/j.lrp.2021.102156</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Lagzi, M. D., Farkhondeh, F., AmoozadMahdiraji, H., &amp;Sakka, G. (2025). Exploring data-driven decision-making practices: A comprehensive review with bibliometric insights and future directions. </w:t>
      </w:r>
      <w:r w:rsidRPr="002D0A1B">
        <w:rPr>
          <w:rStyle w:val="Emphasis"/>
          <w:rFonts w:ascii="Times New Roman" w:hAnsi="Times New Roman" w:cs="Times New Roman"/>
          <w:sz w:val="24"/>
          <w:szCs w:val="24"/>
        </w:rPr>
        <w:t>EuroMed Journal of Business</w:t>
      </w:r>
      <w:r w:rsidRPr="002D0A1B">
        <w:rPr>
          <w:rFonts w:ascii="Times New Roman" w:hAnsi="Times New Roman" w:cs="Times New Roman"/>
          <w:sz w:val="24"/>
          <w:szCs w:val="24"/>
        </w:rPr>
        <w:t xml:space="preserve">. </w:t>
      </w:r>
      <w:hyperlink r:id="rId11" w:history="1">
        <w:r w:rsidRPr="002D0A1B">
          <w:rPr>
            <w:rStyle w:val="Hyperlink"/>
            <w:rFonts w:ascii="Times New Roman" w:hAnsi="Times New Roman" w:cs="Times New Roman"/>
            <w:sz w:val="24"/>
            <w:szCs w:val="24"/>
          </w:rPr>
          <w:t>https://doi.org/10.1108/EMJB-11-2024-0307</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Fattah, I. A. (2024). Decision-making performance of business analytics capabilities: The role of big data literacy and analytics competency. </w:t>
      </w:r>
      <w:r w:rsidRPr="002D0A1B">
        <w:rPr>
          <w:rStyle w:val="Emphasis"/>
          <w:rFonts w:ascii="Times New Roman" w:hAnsi="Times New Roman" w:cs="Times New Roman"/>
          <w:sz w:val="24"/>
          <w:szCs w:val="24"/>
        </w:rPr>
        <w:t>Business Process Management Journal, 30</w:t>
      </w:r>
      <w:r w:rsidRPr="002D0A1B">
        <w:rPr>
          <w:rFonts w:ascii="Times New Roman" w:hAnsi="Times New Roman" w:cs="Times New Roman"/>
          <w:sz w:val="24"/>
          <w:szCs w:val="24"/>
        </w:rPr>
        <w:t xml:space="preserve">(6), 2096–2126. </w:t>
      </w:r>
      <w:hyperlink r:id="rId12" w:history="1">
        <w:r w:rsidRPr="002D0A1B">
          <w:rPr>
            <w:rStyle w:val="Hyperlink"/>
            <w:rFonts w:ascii="Times New Roman" w:hAnsi="Times New Roman" w:cs="Times New Roman"/>
            <w:sz w:val="24"/>
            <w:szCs w:val="24"/>
          </w:rPr>
          <w:t>https://doi.org/10.1108/BPMJ-02-2024-0123</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Shepherd, N. G., Lou, B., &amp; Rudd, J. M. (2024). Going with the gut: Exploring top management team intuition in strategic decision-making. </w:t>
      </w:r>
      <w:r w:rsidRPr="002D0A1B">
        <w:rPr>
          <w:rStyle w:val="Emphasis"/>
          <w:rFonts w:ascii="Times New Roman" w:hAnsi="Times New Roman" w:cs="Times New Roman"/>
          <w:sz w:val="24"/>
          <w:szCs w:val="24"/>
        </w:rPr>
        <w:t>Journal of Business Research, 181</w:t>
      </w:r>
      <w:r w:rsidRPr="002D0A1B">
        <w:rPr>
          <w:rFonts w:ascii="Times New Roman" w:hAnsi="Times New Roman" w:cs="Times New Roman"/>
          <w:sz w:val="24"/>
          <w:szCs w:val="24"/>
        </w:rPr>
        <w:t xml:space="preserve">, 114740. </w:t>
      </w:r>
      <w:hyperlink r:id="rId13" w:tgtFrame="_new" w:history="1">
        <w:r w:rsidRPr="002D0A1B">
          <w:rPr>
            <w:rStyle w:val="Hyperlink"/>
            <w:rFonts w:ascii="Times New Roman" w:hAnsi="Times New Roman" w:cs="Times New Roman"/>
            <w:sz w:val="24"/>
            <w:szCs w:val="24"/>
          </w:rPr>
          <w:t>https://doi.org/10.1016/j.jbusres.2024.114740</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Hurbean, L., Militaru, F., Muntean, M., &amp;Danaiata, D. (2023). The impact of business intelligence and analytics adoption on decision-making effectiveness and managerial work performance. </w:t>
      </w:r>
      <w:r w:rsidRPr="002D0A1B">
        <w:rPr>
          <w:rStyle w:val="Emphasis"/>
          <w:rFonts w:ascii="Times New Roman" w:hAnsi="Times New Roman" w:cs="Times New Roman"/>
          <w:sz w:val="24"/>
          <w:szCs w:val="24"/>
        </w:rPr>
        <w:t>Scientific Annals of Economics and Business, 70</w:t>
      </w:r>
      <w:r w:rsidRPr="002D0A1B">
        <w:rPr>
          <w:rFonts w:ascii="Times New Roman" w:hAnsi="Times New Roman" w:cs="Times New Roman"/>
          <w:sz w:val="24"/>
          <w:szCs w:val="24"/>
        </w:rPr>
        <w:t xml:space="preserve">(SI), 43–54. </w:t>
      </w:r>
      <w:hyperlink r:id="rId14" w:tgtFrame="_new" w:history="1">
        <w:r w:rsidRPr="002D0A1B">
          <w:rPr>
            <w:rStyle w:val="Hyperlink"/>
            <w:rFonts w:ascii="Times New Roman" w:hAnsi="Times New Roman" w:cs="Times New Roman"/>
            <w:sz w:val="24"/>
            <w:szCs w:val="24"/>
          </w:rPr>
          <w:t>https://doi.org/10.47743/saeb-2023-0020</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Aykanat, Z., Yildiz, T., &amp;Çelik, A. K. (2025). Organizational readiness for big data analytics, business analytics adoption and data-driven culture: The case of Turkish banking sector. </w:t>
      </w:r>
      <w:r w:rsidRPr="002D0A1B">
        <w:rPr>
          <w:rStyle w:val="Emphasis"/>
          <w:rFonts w:ascii="Times New Roman" w:hAnsi="Times New Roman" w:cs="Times New Roman"/>
          <w:sz w:val="24"/>
          <w:szCs w:val="24"/>
        </w:rPr>
        <w:t>Management Research and Practice, 17</w:t>
      </w:r>
      <w:r w:rsidRPr="002D0A1B">
        <w:rPr>
          <w:rFonts w:ascii="Times New Roman" w:hAnsi="Times New Roman" w:cs="Times New Roman"/>
          <w:sz w:val="24"/>
          <w:szCs w:val="24"/>
        </w:rPr>
        <w:t>(1), 18–34.</w:t>
      </w:r>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Schlegel, D., Wallner, J., Monauni, M., &amp; Kraus, P. (2023). Data-driven culture: A transformational framework. </w:t>
      </w:r>
      <w:r w:rsidRPr="002D0A1B">
        <w:rPr>
          <w:rStyle w:val="Emphasis"/>
          <w:rFonts w:ascii="Times New Roman" w:hAnsi="Times New Roman" w:cs="Times New Roman"/>
          <w:sz w:val="24"/>
          <w:szCs w:val="24"/>
        </w:rPr>
        <w:t>Business &amp; Information Systems Engineering</w:t>
      </w:r>
      <w:r w:rsidRPr="002D0A1B">
        <w:rPr>
          <w:rFonts w:ascii="Times New Roman" w:hAnsi="Times New Roman" w:cs="Times New Roman"/>
          <w:sz w:val="24"/>
          <w:szCs w:val="24"/>
        </w:rPr>
        <w:t>.</w:t>
      </w:r>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Chen, S. Q., You, T., &amp; Zhang, J. L. (2025). Data-driven decision-making method for determining the handling department for online appeals. </w:t>
      </w:r>
      <w:r w:rsidRPr="002D0A1B">
        <w:rPr>
          <w:rStyle w:val="Emphasis"/>
          <w:rFonts w:ascii="Times New Roman" w:hAnsi="Times New Roman" w:cs="Times New Roman"/>
          <w:sz w:val="24"/>
          <w:szCs w:val="24"/>
        </w:rPr>
        <w:t>Kybernetes, 54</w:t>
      </w:r>
      <w:r w:rsidRPr="002D0A1B">
        <w:rPr>
          <w:rFonts w:ascii="Times New Roman" w:hAnsi="Times New Roman" w:cs="Times New Roman"/>
          <w:sz w:val="24"/>
          <w:szCs w:val="24"/>
        </w:rPr>
        <w:t xml:space="preserve">(13), 7285–7301. </w:t>
      </w:r>
      <w:hyperlink r:id="rId15" w:history="1">
        <w:r w:rsidRPr="002D0A1B">
          <w:rPr>
            <w:rStyle w:val="Hyperlink"/>
            <w:rFonts w:ascii="Times New Roman" w:hAnsi="Times New Roman" w:cs="Times New Roman"/>
            <w:sz w:val="24"/>
            <w:szCs w:val="24"/>
          </w:rPr>
          <w:t>https://doi.org/10.1108/K-10-2023-1745</w:t>
        </w:r>
      </w:hyperlink>
      <w:r w:rsidRPr="002D0A1B">
        <w:rPr>
          <w:rFonts w:ascii="Times New Roman" w:hAnsi="Times New Roman" w:cs="Times New Roman"/>
          <w:sz w:val="24"/>
          <w:szCs w:val="24"/>
        </w:rPr>
        <w:t>.</w:t>
      </w:r>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Wang, Y., &amp; Byrd, T. A. (2017). Business analytics-enabled decision-making effectiveness through knowledge absorptive capacity in health care. </w:t>
      </w:r>
      <w:r w:rsidRPr="002D0A1B">
        <w:rPr>
          <w:rStyle w:val="Emphasis"/>
          <w:rFonts w:ascii="Times New Roman" w:hAnsi="Times New Roman" w:cs="Times New Roman"/>
          <w:sz w:val="24"/>
          <w:szCs w:val="24"/>
        </w:rPr>
        <w:t>Journal of Knowledge Management, 21</w:t>
      </w:r>
      <w:r w:rsidRPr="002D0A1B">
        <w:rPr>
          <w:rFonts w:ascii="Times New Roman" w:hAnsi="Times New Roman" w:cs="Times New Roman"/>
          <w:sz w:val="24"/>
          <w:szCs w:val="24"/>
        </w:rPr>
        <w:t xml:space="preserve">(3), 517–539. </w:t>
      </w:r>
      <w:hyperlink r:id="rId16" w:history="1">
        <w:r w:rsidRPr="002D0A1B">
          <w:rPr>
            <w:rStyle w:val="Hyperlink"/>
            <w:rFonts w:ascii="Times New Roman" w:hAnsi="Times New Roman" w:cs="Times New Roman"/>
            <w:sz w:val="24"/>
            <w:szCs w:val="24"/>
          </w:rPr>
          <w:t>https://doi.org/10.1108/JKM-08-2016-0321</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Putra, F. H., Pandza, K., &amp;Khanagha, S. (2024). Strategic leadership in liminal space: Framing exploration of digital opportunities at hierarchical interfaces. </w:t>
      </w:r>
      <w:r w:rsidRPr="002D0A1B">
        <w:rPr>
          <w:rStyle w:val="Emphasis"/>
          <w:rFonts w:ascii="Times New Roman" w:hAnsi="Times New Roman" w:cs="Times New Roman"/>
          <w:sz w:val="24"/>
          <w:szCs w:val="24"/>
        </w:rPr>
        <w:t>Strategic Entrepreneurship Journal, 18</w:t>
      </w:r>
      <w:r w:rsidRPr="002D0A1B">
        <w:rPr>
          <w:rFonts w:ascii="Times New Roman" w:hAnsi="Times New Roman" w:cs="Times New Roman"/>
          <w:sz w:val="24"/>
          <w:szCs w:val="24"/>
        </w:rPr>
        <w:t>(1), 165–199.</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lastRenderedPageBreak/>
        <w:t xml:space="preserve">Simsek, Z., Heavey, C., König, A., &amp;Stam, W. (2024). Leading digital transformation in incumbent firms: A strategic entrepreneurship framing. </w:t>
      </w:r>
      <w:r w:rsidRPr="002D0A1B">
        <w:rPr>
          <w:rFonts w:ascii="Times New Roman" w:eastAsia="Times New Roman" w:hAnsi="Times New Roman" w:cs="Times New Roman"/>
          <w:i/>
          <w:iCs/>
          <w:sz w:val="24"/>
          <w:szCs w:val="24"/>
        </w:rPr>
        <w:t>Strategic Entrepreneurship Journal, 18</w:t>
      </w:r>
      <w:r w:rsidRPr="002D0A1B">
        <w:rPr>
          <w:rFonts w:ascii="Times New Roman" w:eastAsia="Times New Roman" w:hAnsi="Times New Roman" w:cs="Times New Roman"/>
          <w:sz w:val="24"/>
          <w:szCs w:val="24"/>
        </w:rPr>
        <w:t xml:space="preserve">(1), 91–102.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Reuter, E., &amp; Floyd, S. (2024). Strategic leaders' ecosystem vision formation and digital transformation: A motivated interactional lens. </w:t>
      </w:r>
      <w:r w:rsidRPr="002D0A1B">
        <w:rPr>
          <w:rFonts w:ascii="Times New Roman" w:eastAsia="Times New Roman" w:hAnsi="Times New Roman" w:cs="Times New Roman"/>
          <w:i/>
          <w:iCs/>
          <w:sz w:val="24"/>
          <w:szCs w:val="24"/>
        </w:rPr>
        <w:t>Strategic Entrepreneurship Journal, 18</w:t>
      </w:r>
      <w:r w:rsidRPr="002D0A1B">
        <w:rPr>
          <w:rFonts w:ascii="Times New Roman" w:eastAsia="Times New Roman" w:hAnsi="Times New Roman" w:cs="Times New Roman"/>
          <w:sz w:val="24"/>
          <w:szCs w:val="24"/>
        </w:rPr>
        <w:t xml:space="preserve">(1), 103–127.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Jain, A., &amp;Kondayya, A. (2023). Leader development: How “leaders in the making” manage uncertainties. </w:t>
      </w:r>
      <w:r w:rsidRPr="002D0A1B">
        <w:rPr>
          <w:rFonts w:ascii="Times New Roman" w:eastAsia="Times New Roman" w:hAnsi="Times New Roman" w:cs="Times New Roman"/>
          <w:i/>
          <w:iCs/>
          <w:sz w:val="24"/>
          <w:szCs w:val="24"/>
        </w:rPr>
        <w:t>IIMB Management Review, 35</w:t>
      </w:r>
      <w:r w:rsidRPr="002D0A1B">
        <w:rPr>
          <w:rFonts w:ascii="Times New Roman" w:eastAsia="Times New Roman" w:hAnsi="Times New Roman" w:cs="Times New Roman"/>
          <w:sz w:val="24"/>
          <w:szCs w:val="24"/>
        </w:rPr>
        <w:t xml:space="preserve">(1), 82–89.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Lagzi, M. D., Farkhondeh, F., AmoozadMahdiraji, H., &amp;Sakka, G. (2025). Exploring data-driven decision-making practices: A comprehensive review with bibliometric insights and future directions. </w:t>
      </w:r>
      <w:r w:rsidRPr="002D0A1B">
        <w:rPr>
          <w:rFonts w:ascii="Times New Roman" w:eastAsia="Times New Roman" w:hAnsi="Times New Roman" w:cs="Times New Roman"/>
          <w:i/>
          <w:iCs/>
          <w:sz w:val="24"/>
          <w:szCs w:val="24"/>
        </w:rPr>
        <w:t>EuroMed Journal of Business</w:t>
      </w:r>
      <w:r w:rsidRPr="002D0A1B">
        <w:rPr>
          <w:rFonts w:ascii="Times New Roman" w:eastAsia="Times New Roman" w:hAnsi="Times New Roman" w:cs="Times New Roman"/>
          <w:sz w:val="24"/>
          <w:szCs w:val="24"/>
        </w:rPr>
        <w:t xml:space="preserve">.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Hurbean, L., Militaru, F., Muntean, M., &amp;Danaiata, D. (2023). The impact of business intelligence and analytics adoption on decision-making effectiveness and managerial work performance. </w:t>
      </w:r>
      <w:r w:rsidRPr="002D0A1B">
        <w:rPr>
          <w:rFonts w:ascii="Times New Roman" w:eastAsia="Times New Roman" w:hAnsi="Times New Roman" w:cs="Times New Roman"/>
          <w:i/>
          <w:iCs/>
          <w:sz w:val="24"/>
          <w:szCs w:val="24"/>
        </w:rPr>
        <w:t>Scientific Annals of Economics and Business, 70</w:t>
      </w:r>
      <w:r w:rsidRPr="002D0A1B">
        <w:rPr>
          <w:rFonts w:ascii="Times New Roman" w:eastAsia="Times New Roman" w:hAnsi="Times New Roman" w:cs="Times New Roman"/>
          <w:sz w:val="24"/>
          <w:szCs w:val="24"/>
        </w:rPr>
        <w:t xml:space="preserve">(SI), 43–54.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Fattah, I. A. (2024). Decision-making performance of business analytics capabilities: The role of big data literacy and analytics competency. </w:t>
      </w:r>
      <w:r w:rsidRPr="002D0A1B">
        <w:rPr>
          <w:rFonts w:ascii="Times New Roman" w:eastAsia="Times New Roman" w:hAnsi="Times New Roman" w:cs="Times New Roman"/>
          <w:i/>
          <w:iCs/>
          <w:sz w:val="24"/>
          <w:szCs w:val="24"/>
        </w:rPr>
        <w:t>Business Process Management Journal, 30</w:t>
      </w:r>
      <w:r w:rsidRPr="002D0A1B">
        <w:rPr>
          <w:rFonts w:ascii="Times New Roman" w:eastAsia="Times New Roman" w:hAnsi="Times New Roman" w:cs="Times New Roman"/>
          <w:sz w:val="24"/>
          <w:szCs w:val="24"/>
        </w:rPr>
        <w:t xml:space="preserve">(6), 2096–2126.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Shepherd, N. G., Lou, B., &amp; Rudd, J. M. (2024). Going with the gut: Exploring top management team intuition in strategic decision-making. </w:t>
      </w:r>
      <w:r w:rsidRPr="002D0A1B">
        <w:rPr>
          <w:rFonts w:ascii="Times New Roman" w:eastAsia="Times New Roman" w:hAnsi="Times New Roman" w:cs="Times New Roman"/>
          <w:i/>
          <w:iCs/>
          <w:sz w:val="24"/>
          <w:szCs w:val="24"/>
        </w:rPr>
        <w:t>Journal of Business Research, 181</w:t>
      </w:r>
      <w:r w:rsidRPr="002D0A1B">
        <w:rPr>
          <w:rFonts w:ascii="Times New Roman" w:eastAsia="Times New Roman" w:hAnsi="Times New Roman" w:cs="Times New Roman"/>
          <w:sz w:val="24"/>
          <w:szCs w:val="24"/>
        </w:rPr>
        <w:t xml:space="preserve">, 114740.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Giones, F., Brem, A., &amp; Berger, A. (2019). Strategic decisions in turbulent times: Lessons from the energy industry. </w:t>
      </w:r>
      <w:r w:rsidRPr="002D0A1B">
        <w:rPr>
          <w:rFonts w:ascii="Times New Roman" w:eastAsia="Times New Roman" w:hAnsi="Times New Roman" w:cs="Times New Roman"/>
          <w:i/>
          <w:iCs/>
          <w:sz w:val="24"/>
          <w:szCs w:val="24"/>
        </w:rPr>
        <w:t>Business Horizons, 62</w:t>
      </w:r>
      <w:r w:rsidRPr="002D0A1B">
        <w:rPr>
          <w:rFonts w:ascii="Times New Roman" w:eastAsia="Times New Roman" w:hAnsi="Times New Roman" w:cs="Times New Roman"/>
          <w:sz w:val="24"/>
          <w:szCs w:val="24"/>
        </w:rPr>
        <w:t xml:space="preserve">(2), 215–225.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Buehring, J., &amp; Bishop, P. C. (2020). Foresight and design: New support for strategic decision-making. </w:t>
      </w:r>
      <w:r w:rsidRPr="002D0A1B">
        <w:rPr>
          <w:rFonts w:ascii="Times New Roman" w:eastAsia="Times New Roman" w:hAnsi="Times New Roman" w:cs="Times New Roman"/>
          <w:i/>
          <w:iCs/>
          <w:sz w:val="24"/>
          <w:szCs w:val="24"/>
        </w:rPr>
        <w:t>She Ji: The Journal of Design, Economics, and Innovation, 6</w:t>
      </w:r>
      <w:r w:rsidRPr="002D0A1B">
        <w:rPr>
          <w:rFonts w:ascii="Times New Roman" w:eastAsia="Times New Roman" w:hAnsi="Times New Roman" w:cs="Times New Roman"/>
          <w:sz w:val="24"/>
          <w:szCs w:val="24"/>
        </w:rPr>
        <w:t xml:space="preserve">(3), 408–432.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Kitsing, M. (2022). Geopolitical risk and uncertainty: How transnational corporations can use scenario planning for strategic resilience. </w:t>
      </w:r>
      <w:r w:rsidRPr="002D0A1B">
        <w:rPr>
          <w:rFonts w:ascii="Times New Roman" w:eastAsia="Times New Roman" w:hAnsi="Times New Roman" w:cs="Times New Roman"/>
          <w:i/>
          <w:iCs/>
          <w:sz w:val="24"/>
          <w:szCs w:val="24"/>
        </w:rPr>
        <w:t>Transnational Corporations Review, 14</w:t>
      </w:r>
      <w:r w:rsidRPr="002D0A1B">
        <w:rPr>
          <w:rFonts w:ascii="Times New Roman" w:eastAsia="Times New Roman" w:hAnsi="Times New Roman" w:cs="Times New Roman"/>
          <w:sz w:val="24"/>
          <w:szCs w:val="24"/>
        </w:rPr>
        <w:t xml:space="preserve">(4), 339–352.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Dube, N., Selviaridis, K., van Oorschot, K. E., &amp;Jahre, M. (2024). Riding the waves of uncertainty: Towards strategic agility in medicine supply systems. </w:t>
      </w:r>
      <w:r w:rsidRPr="002D0A1B">
        <w:rPr>
          <w:rFonts w:ascii="Times New Roman" w:eastAsia="Times New Roman" w:hAnsi="Times New Roman" w:cs="Times New Roman"/>
          <w:i/>
          <w:iCs/>
          <w:sz w:val="24"/>
          <w:szCs w:val="24"/>
        </w:rPr>
        <w:t>Journal of Operations Management, 70</w:t>
      </w:r>
      <w:r w:rsidRPr="002D0A1B">
        <w:rPr>
          <w:rFonts w:ascii="Times New Roman" w:eastAsia="Times New Roman" w:hAnsi="Times New Roman" w:cs="Times New Roman"/>
          <w:sz w:val="24"/>
          <w:szCs w:val="24"/>
        </w:rPr>
        <w:t xml:space="preserve">(8), 1234–1260.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Christofi, K., Chourides, P., &amp;Papageorgiou, G. (2024). Cultivating strategic agility: An empirical investigation into best practice. </w:t>
      </w:r>
      <w:r w:rsidRPr="002D0A1B">
        <w:rPr>
          <w:rFonts w:ascii="Times New Roman" w:eastAsia="Times New Roman" w:hAnsi="Times New Roman" w:cs="Times New Roman"/>
          <w:i/>
          <w:iCs/>
          <w:sz w:val="24"/>
          <w:szCs w:val="24"/>
        </w:rPr>
        <w:t>Global Business and Organizational Excellence, 43</w:t>
      </w:r>
      <w:r w:rsidRPr="002D0A1B">
        <w:rPr>
          <w:rFonts w:ascii="Times New Roman" w:eastAsia="Times New Roman" w:hAnsi="Times New Roman" w:cs="Times New Roman"/>
          <w:sz w:val="24"/>
          <w:szCs w:val="24"/>
        </w:rPr>
        <w:t xml:space="preserve">(3), 89–105.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Mueller-Saegebrecht, S., &amp; Walter, A. T. (2025). Strategic agility: An urgent capability for successful business model innovation? </w:t>
      </w:r>
      <w:r w:rsidRPr="002D0A1B">
        <w:rPr>
          <w:rFonts w:ascii="Times New Roman" w:eastAsia="Times New Roman" w:hAnsi="Times New Roman" w:cs="Times New Roman"/>
          <w:i/>
          <w:iCs/>
          <w:sz w:val="24"/>
          <w:szCs w:val="24"/>
        </w:rPr>
        <w:t>Strategic Change, 34</w:t>
      </w:r>
      <w:r w:rsidRPr="002D0A1B">
        <w:rPr>
          <w:rFonts w:ascii="Times New Roman" w:eastAsia="Times New Roman" w:hAnsi="Times New Roman" w:cs="Times New Roman"/>
          <w:sz w:val="24"/>
          <w:szCs w:val="24"/>
        </w:rPr>
        <w:t xml:space="preserve">(3), 407–428.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Leite, E. M. D. A., Audretsch, D., Kariv, D., &amp; Dana, L. P. (2025). Near failures as strategic inflection points. </w:t>
      </w:r>
      <w:r w:rsidRPr="002D0A1B">
        <w:rPr>
          <w:rFonts w:ascii="Times New Roman" w:eastAsia="Times New Roman" w:hAnsi="Times New Roman" w:cs="Times New Roman"/>
          <w:i/>
          <w:iCs/>
          <w:sz w:val="24"/>
          <w:szCs w:val="24"/>
        </w:rPr>
        <w:t>Journal of Strategy and Management, 18</w:t>
      </w:r>
      <w:r w:rsidRPr="002D0A1B">
        <w:rPr>
          <w:rFonts w:ascii="Times New Roman" w:eastAsia="Times New Roman" w:hAnsi="Times New Roman" w:cs="Times New Roman"/>
          <w:sz w:val="24"/>
          <w:szCs w:val="24"/>
        </w:rPr>
        <w:t xml:space="preserve">(4), 713–735.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Lanteri, A. (2025). Multidexterity: Reframing strategic agility for hyper-transformation. </w:t>
      </w:r>
      <w:r w:rsidRPr="002D0A1B">
        <w:rPr>
          <w:rFonts w:ascii="Times New Roman" w:eastAsia="Times New Roman" w:hAnsi="Times New Roman" w:cs="Times New Roman"/>
          <w:i/>
          <w:iCs/>
          <w:sz w:val="24"/>
          <w:szCs w:val="24"/>
        </w:rPr>
        <w:t>Strategic Change</w:t>
      </w:r>
      <w:r w:rsidRPr="002D0A1B">
        <w:rPr>
          <w:rFonts w:ascii="Times New Roman" w:eastAsia="Times New Roman" w:hAnsi="Times New Roman" w:cs="Times New Roman"/>
          <w:sz w:val="24"/>
          <w:szCs w:val="24"/>
        </w:rPr>
        <w:t xml:space="preserve">.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lastRenderedPageBreak/>
        <w:t xml:space="preserve">Covin, J. G., Lisanti, A., Latorre, G., Brownell, K. M., &amp;Kreiser, P. M. (2025). Strategic learning self-efficacy, strategic decision-making style, and environment as determinants of firm growth. </w:t>
      </w:r>
      <w:r w:rsidRPr="002D0A1B">
        <w:rPr>
          <w:rFonts w:ascii="Times New Roman" w:eastAsia="Times New Roman" w:hAnsi="Times New Roman" w:cs="Times New Roman"/>
          <w:i/>
          <w:iCs/>
          <w:sz w:val="24"/>
          <w:szCs w:val="24"/>
        </w:rPr>
        <w:t>Journal of Innovation &amp; Knowledge, 10</w:t>
      </w:r>
      <w:r w:rsidRPr="002D0A1B">
        <w:rPr>
          <w:rFonts w:ascii="Times New Roman" w:eastAsia="Times New Roman" w:hAnsi="Times New Roman" w:cs="Times New Roman"/>
          <w:sz w:val="24"/>
          <w:szCs w:val="24"/>
        </w:rPr>
        <w:t xml:space="preserve">(1), 100657.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Anwar, M., Hani, I. B., &amp;Hujran, O. (2025). Navigating uncertainty: The role of CEO competencies in strategic decision-making for digitalisation in family firms. </w:t>
      </w:r>
      <w:r w:rsidRPr="002D0A1B">
        <w:rPr>
          <w:rFonts w:ascii="Times New Roman" w:eastAsia="Times New Roman" w:hAnsi="Times New Roman" w:cs="Times New Roman"/>
          <w:i/>
          <w:iCs/>
          <w:sz w:val="24"/>
          <w:szCs w:val="24"/>
        </w:rPr>
        <w:t>Sustainable Technology and Entrepreneurship</w:t>
      </w:r>
      <w:r w:rsidRPr="002D0A1B">
        <w:rPr>
          <w:rFonts w:ascii="Times New Roman" w:eastAsia="Times New Roman" w:hAnsi="Times New Roman" w:cs="Times New Roman"/>
          <w:sz w:val="24"/>
          <w:szCs w:val="24"/>
        </w:rPr>
        <w:t xml:space="preserve">.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Artinger, F. M., Marx-Fleck, S., Junker, N. M., Gigerenzer, G., Artinger, S., &amp; van Dick, R. (2025). Coping with uncertainty: The interaction of psychological safety and authentic leadership in their effects on defensive decision-making. </w:t>
      </w:r>
      <w:r w:rsidRPr="002D0A1B">
        <w:rPr>
          <w:rFonts w:ascii="Times New Roman" w:eastAsia="Times New Roman" w:hAnsi="Times New Roman" w:cs="Times New Roman"/>
          <w:i/>
          <w:iCs/>
          <w:sz w:val="24"/>
          <w:szCs w:val="24"/>
        </w:rPr>
        <w:t>Journal of Business Research, 190</w:t>
      </w:r>
      <w:r w:rsidRPr="002D0A1B">
        <w:rPr>
          <w:rFonts w:ascii="Times New Roman" w:eastAsia="Times New Roman" w:hAnsi="Times New Roman" w:cs="Times New Roman"/>
          <w:sz w:val="24"/>
          <w:szCs w:val="24"/>
        </w:rPr>
        <w:t xml:space="preserve">, 115240.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Mafimisebi, O. P., Ogunsade, A. I., Kehinde, W. O., Obembe, D., &amp;Hadleigh-Dunn, S. (2025). Master of uncertainty: How strategic resilient organizations navigate crisis. </w:t>
      </w:r>
      <w:r w:rsidRPr="002D0A1B">
        <w:rPr>
          <w:rFonts w:ascii="Times New Roman" w:eastAsia="Times New Roman" w:hAnsi="Times New Roman" w:cs="Times New Roman"/>
          <w:i/>
          <w:iCs/>
          <w:sz w:val="24"/>
          <w:szCs w:val="24"/>
        </w:rPr>
        <w:t>Strategic Change</w:t>
      </w:r>
      <w:r w:rsidRPr="002D0A1B">
        <w:rPr>
          <w:rFonts w:ascii="Times New Roman" w:eastAsia="Times New Roman" w:hAnsi="Times New Roman" w:cs="Times New Roman"/>
          <w:sz w:val="24"/>
          <w:szCs w:val="24"/>
        </w:rPr>
        <w:t>.</w:t>
      </w:r>
    </w:p>
    <w:sectPr w:rsidR="00C840E9" w:rsidRPr="002D0A1B" w:rsidSect="009D6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6CF"/>
    <w:multiLevelType w:val="hybridMultilevel"/>
    <w:tmpl w:val="88409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F4079"/>
    <w:multiLevelType w:val="hybridMultilevel"/>
    <w:tmpl w:val="6662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E0F22"/>
    <w:multiLevelType w:val="hybridMultilevel"/>
    <w:tmpl w:val="8F2E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54764"/>
    <w:multiLevelType w:val="hybridMultilevel"/>
    <w:tmpl w:val="1FEC1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91C5B"/>
    <w:multiLevelType w:val="hybridMultilevel"/>
    <w:tmpl w:val="F37ED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F48F9"/>
    <w:multiLevelType w:val="hybridMultilevel"/>
    <w:tmpl w:val="937A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07C74"/>
    <w:multiLevelType w:val="multilevel"/>
    <w:tmpl w:val="875E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601D44"/>
    <w:multiLevelType w:val="hybridMultilevel"/>
    <w:tmpl w:val="D8A49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C41A4"/>
    <w:multiLevelType w:val="hybridMultilevel"/>
    <w:tmpl w:val="D52A3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9B4025"/>
    <w:multiLevelType w:val="hybridMultilevel"/>
    <w:tmpl w:val="0E30A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4C4A63"/>
    <w:multiLevelType w:val="hybridMultilevel"/>
    <w:tmpl w:val="FAAE92C6"/>
    <w:lvl w:ilvl="0" w:tplc="543AA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97BA5"/>
    <w:multiLevelType w:val="hybridMultilevel"/>
    <w:tmpl w:val="9266D2AC"/>
    <w:lvl w:ilvl="0" w:tplc="543AA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B3D83"/>
    <w:multiLevelType w:val="hybridMultilevel"/>
    <w:tmpl w:val="12408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7F6783"/>
    <w:multiLevelType w:val="multilevel"/>
    <w:tmpl w:val="AB1A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E36A40"/>
    <w:multiLevelType w:val="hybridMultilevel"/>
    <w:tmpl w:val="C0864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C968D3"/>
    <w:multiLevelType w:val="multilevel"/>
    <w:tmpl w:val="6928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4B4130"/>
    <w:multiLevelType w:val="multilevel"/>
    <w:tmpl w:val="3F10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C53B3F"/>
    <w:multiLevelType w:val="hybridMultilevel"/>
    <w:tmpl w:val="68224FDA"/>
    <w:lvl w:ilvl="0" w:tplc="00F2B4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A58AC"/>
    <w:multiLevelType w:val="multilevel"/>
    <w:tmpl w:val="0402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5C0BFA"/>
    <w:multiLevelType w:val="multilevel"/>
    <w:tmpl w:val="2CF0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EE7F60"/>
    <w:multiLevelType w:val="multilevel"/>
    <w:tmpl w:val="D47C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082303"/>
    <w:multiLevelType w:val="hybridMultilevel"/>
    <w:tmpl w:val="C59A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7773EA"/>
    <w:multiLevelType w:val="hybridMultilevel"/>
    <w:tmpl w:val="34285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332DF2"/>
    <w:multiLevelType w:val="multilevel"/>
    <w:tmpl w:val="8D5A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860592"/>
    <w:multiLevelType w:val="multilevel"/>
    <w:tmpl w:val="B49A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AD45FB"/>
    <w:multiLevelType w:val="hybridMultilevel"/>
    <w:tmpl w:val="0352A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8C4F7C"/>
    <w:multiLevelType w:val="hybridMultilevel"/>
    <w:tmpl w:val="289C32FC"/>
    <w:lvl w:ilvl="0" w:tplc="543AA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3448B2"/>
    <w:multiLevelType w:val="hybridMultilevel"/>
    <w:tmpl w:val="0DC80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4E6D9C"/>
    <w:multiLevelType w:val="hybridMultilevel"/>
    <w:tmpl w:val="AB4C2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F15903"/>
    <w:multiLevelType w:val="hybridMultilevel"/>
    <w:tmpl w:val="453679EC"/>
    <w:lvl w:ilvl="0" w:tplc="543AA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5F3CA7"/>
    <w:multiLevelType w:val="multilevel"/>
    <w:tmpl w:val="288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0B261B"/>
    <w:multiLevelType w:val="multilevel"/>
    <w:tmpl w:val="3CF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CE2C08"/>
    <w:multiLevelType w:val="hybridMultilevel"/>
    <w:tmpl w:val="BF60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0D1E7A"/>
    <w:multiLevelType w:val="hybridMultilevel"/>
    <w:tmpl w:val="C3C4C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653C6"/>
    <w:multiLevelType w:val="hybridMultilevel"/>
    <w:tmpl w:val="4F84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0B24D8"/>
    <w:multiLevelType w:val="multilevel"/>
    <w:tmpl w:val="7B6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5C6574"/>
    <w:multiLevelType w:val="hybridMultilevel"/>
    <w:tmpl w:val="A502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D46CD8"/>
    <w:multiLevelType w:val="multilevel"/>
    <w:tmpl w:val="B8D6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3A42F4"/>
    <w:multiLevelType w:val="hybridMultilevel"/>
    <w:tmpl w:val="94728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34"/>
  </w:num>
  <w:num w:numId="4">
    <w:abstractNumId w:val="30"/>
  </w:num>
  <w:num w:numId="5">
    <w:abstractNumId w:val="37"/>
  </w:num>
  <w:num w:numId="6">
    <w:abstractNumId w:val="6"/>
  </w:num>
  <w:num w:numId="7">
    <w:abstractNumId w:val="18"/>
  </w:num>
  <w:num w:numId="8">
    <w:abstractNumId w:val="19"/>
  </w:num>
  <w:num w:numId="9">
    <w:abstractNumId w:val="28"/>
  </w:num>
  <w:num w:numId="10">
    <w:abstractNumId w:val="7"/>
  </w:num>
  <w:num w:numId="11">
    <w:abstractNumId w:val="5"/>
  </w:num>
  <w:num w:numId="12">
    <w:abstractNumId w:val="9"/>
  </w:num>
  <w:num w:numId="13">
    <w:abstractNumId w:val="38"/>
  </w:num>
  <w:num w:numId="14">
    <w:abstractNumId w:val="13"/>
  </w:num>
  <w:num w:numId="15">
    <w:abstractNumId w:val="31"/>
  </w:num>
  <w:num w:numId="16">
    <w:abstractNumId w:val="15"/>
  </w:num>
  <w:num w:numId="17">
    <w:abstractNumId w:val="35"/>
  </w:num>
  <w:num w:numId="18">
    <w:abstractNumId w:val="16"/>
  </w:num>
  <w:num w:numId="19">
    <w:abstractNumId w:val="12"/>
  </w:num>
  <w:num w:numId="20">
    <w:abstractNumId w:val="25"/>
  </w:num>
  <w:num w:numId="21">
    <w:abstractNumId w:val="21"/>
  </w:num>
  <w:num w:numId="22">
    <w:abstractNumId w:val="24"/>
  </w:num>
  <w:num w:numId="23">
    <w:abstractNumId w:val="23"/>
  </w:num>
  <w:num w:numId="24">
    <w:abstractNumId w:val="36"/>
  </w:num>
  <w:num w:numId="25">
    <w:abstractNumId w:val="32"/>
  </w:num>
  <w:num w:numId="26">
    <w:abstractNumId w:val="2"/>
  </w:num>
  <w:num w:numId="27">
    <w:abstractNumId w:val="22"/>
  </w:num>
  <w:num w:numId="28">
    <w:abstractNumId w:val="8"/>
  </w:num>
  <w:num w:numId="29">
    <w:abstractNumId w:val="0"/>
  </w:num>
  <w:num w:numId="30">
    <w:abstractNumId w:val="14"/>
  </w:num>
  <w:num w:numId="31">
    <w:abstractNumId w:val="1"/>
  </w:num>
  <w:num w:numId="32">
    <w:abstractNumId w:val="11"/>
  </w:num>
  <w:num w:numId="33">
    <w:abstractNumId w:val="10"/>
  </w:num>
  <w:num w:numId="34">
    <w:abstractNumId w:val="26"/>
  </w:num>
  <w:num w:numId="35">
    <w:abstractNumId w:val="29"/>
  </w:num>
  <w:num w:numId="36">
    <w:abstractNumId w:val="33"/>
  </w:num>
  <w:num w:numId="37">
    <w:abstractNumId w:val="27"/>
  </w:num>
  <w:num w:numId="38">
    <w:abstractNumId w:val="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2"/>
  </w:compat>
  <w:rsids>
    <w:rsidRoot w:val="000A2E24"/>
    <w:rsid w:val="000A2E24"/>
    <w:rsid w:val="000F1825"/>
    <w:rsid w:val="00214488"/>
    <w:rsid w:val="002552BD"/>
    <w:rsid w:val="002C3FAA"/>
    <w:rsid w:val="002D0A1B"/>
    <w:rsid w:val="003C16E4"/>
    <w:rsid w:val="00442BFA"/>
    <w:rsid w:val="004602D7"/>
    <w:rsid w:val="00465D38"/>
    <w:rsid w:val="004A3CAA"/>
    <w:rsid w:val="00535ADE"/>
    <w:rsid w:val="00541314"/>
    <w:rsid w:val="00561F77"/>
    <w:rsid w:val="00596038"/>
    <w:rsid w:val="00612FFF"/>
    <w:rsid w:val="0061353A"/>
    <w:rsid w:val="00690B10"/>
    <w:rsid w:val="00690C2E"/>
    <w:rsid w:val="007478B3"/>
    <w:rsid w:val="007848D6"/>
    <w:rsid w:val="007C099B"/>
    <w:rsid w:val="007C25EF"/>
    <w:rsid w:val="00960E59"/>
    <w:rsid w:val="009D6DE8"/>
    <w:rsid w:val="00C07AF5"/>
    <w:rsid w:val="00C324E9"/>
    <w:rsid w:val="00C70C1C"/>
    <w:rsid w:val="00C840E9"/>
    <w:rsid w:val="00D13B88"/>
    <w:rsid w:val="00D51B56"/>
    <w:rsid w:val="00DE471A"/>
    <w:rsid w:val="00DF3FA4"/>
    <w:rsid w:val="00E36D09"/>
    <w:rsid w:val="00EA0726"/>
    <w:rsid w:val="00F070FA"/>
    <w:rsid w:val="00F23CED"/>
    <w:rsid w:val="00F25030"/>
    <w:rsid w:val="00F660DE"/>
    <w:rsid w:val="00F86476"/>
    <w:rsid w:val="00FA012A"/>
    <w:rsid w:val="00FF2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77"/>
    <w:rPr>
      <w:rFonts w:eastAsiaTheme="minorEastAsia"/>
    </w:rPr>
  </w:style>
  <w:style w:type="paragraph" w:styleId="Heading1">
    <w:name w:val="heading 1"/>
    <w:basedOn w:val="Normal"/>
    <w:next w:val="Normal"/>
    <w:link w:val="Heading1Char"/>
    <w:uiPriority w:val="9"/>
    <w:qFormat/>
    <w:rsid w:val="00561F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40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0B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61F7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qFormat/>
    <w:rsid w:val="00561F77"/>
    <w:rPr>
      <w:color w:val="0000FF" w:themeColor="hyperlink"/>
      <w:u w:val="single"/>
    </w:rPr>
  </w:style>
  <w:style w:type="paragraph" w:styleId="ListParagraph">
    <w:name w:val="List Paragraph"/>
    <w:basedOn w:val="Normal"/>
    <w:uiPriority w:val="34"/>
    <w:qFormat/>
    <w:rsid w:val="00561F77"/>
    <w:pPr>
      <w:ind w:left="720"/>
      <w:contextualSpacing/>
    </w:pPr>
  </w:style>
  <w:style w:type="paragraph" w:styleId="NormalWeb">
    <w:name w:val="Normal (Web)"/>
    <w:basedOn w:val="Normal"/>
    <w:uiPriority w:val="99"/>
    <w:unhideWhenUsed/>
    <w:rsid w:val="000A2E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1314"/>
    <w:rPr>
      <w:b/>
      <w:bCs/>
    </w:rPr>
  </w:style>
  <w:style w:type="character" w:styleId="Emphasis">
    <w:name w:val="Emphasis"/>
    <w:basedOn w:val="DefaultParagraphFont"/>
    <w:uiPriority w:val="20"/>
    <w:qFormat/>
    <w:rsid w:val="00C840E9"/>
    <w:rPr>
      <w:i/>
      <w:iCs/>
    </w:rPr>
  </w:style>
  <w:style w:type="character" w:customStyle="1" w:styleId="Heading2Char">
    <w:name w:val="Heading 2 Char"/>
    <w:basedOn w:val="DefaultParagraphFont"/>
    <w:link w:val="Heading2"/>
    <w:uiPriority w:val="9"/>
    <w:rsid w:val="00C840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90B10"/>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2D0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A1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5349">
      <w:bodyDiv w:val="1"/>
      <w:marLeft w:val="0"/>
      <w:marRight w:val="0"/>
      <w:marTop w:val="0"/>
      <w:marBottom w:val="0"/>
      <w:divBdr>
        <w:top w:val="none" w:sz="0" w:space="0" w:color="auto"/>
        <w:left w:val="none" w:sz="0" w:space="0" w:color="auto"/>
        <w:bottom w:val="none" w:sz="0" w:space="0" w:color="auto"/>
        <w:right w:val="none" w:sz="0" w:space="0" w:color="auto"/>
      </w:divBdr>
    </w:div>
    <w:div w:id="257494752">
      <w:bodyDiv w:val="1"/>
      <w:marLeft w:val="0"/>
      <w:marRight w:val="0"/>
      <w:marTop w:val="0"/>
      <w:marBottom w:val="0"/>
      <w:divBdr>
        <w:top w:val="none" w:sz="0" w:space="0" w:color="auto"/>
        <w:left w:val="none" w:sz="0" w:space="0" w:color="auto"/>
        <w:bottom w:val="none" w:sz="0" w:space="0" w:color="auto"/>
        <w:right w:val="none" w:sz="0" w:space="0" w:color="auto"/>
      </w:divBdr>
    </w:div>
    <w:div w:id="493685024">
      <w:bodyDiv w:val="1"/>
      <w:marLeft w:val="0"/>
      <w:marRight w:val="0"/>
      <w:marTop w:val="0"/>
      <w:marBottom w:val="0"/>
      <w:divBdr>
        <w:top w:val="none" w:sz="0" w:space="0" w:color="auto"/>
        <w:left w:val="none" w:sz="0" w:space="0" w:color="auto"/>
        <w:bottom w:val="none" w:sz="0" w:space="0" w:color="auto"/>
        <w:right w:val="none" w:sz="0" w:space="0" w:color="auto"/>
      </w:divBdr>
    </w:div>
    <w:div w:id="564029339">
      <w:bodyDiv w:val="1"/>
      <w:marLeft w:val="0"/>
      <w:marRight w:val="0"/>
      <w:marTop w:val="0"/>
      <w:marBottom w:val="0"/>
      <w:divBdr>
        <w:top w:val="none" w:sz="0" w:space="0" w:color="auto"/>
        <w:left w:val="none" w:sz="0" w:space="0" w:color="auto"/>
        <w:bottom w:val="none" w:sz="0" w:space="0" w:color="auto"/>
        <w:right w:val="none" w:sz="0" w:space="0" w:color="auto"/>
      </w:divBdr>
    </w:div>
    <w:div w:id="701324860">
      <w:bodyDiv w:val="1"/>
      <w:marLeft w:val="0"/>
      <w:marRight w:val="0"/>
      <w:marTop w:val="0"/>
      <w:marBottom w:val="0"/>
      <w:divBdr>
        <w:top w:val="none" w:sz="0" w:space="0" w:color="auto"/>
        <w:left w:val="none" w:sz="0" w:space="0" w:color="auto"/>
        <w:bottom w:val="none" w:sz="0" w:space="0" w:color="auto"/>
        <w:right w:val="none" w:sz="0" w:space="0" w:color="auto"/>
      </w:divBdr>
    </w:div>
    <w:div w:id="855537008">
      <w:bodyDiv w:val="1"/>
      <w:marLeft w:val="0"/>
      <w:marRight w:val="0"/>
      <w:marTop w:val="0"/>
      <w:marBottom w:val="0"/>
      <w:divBdr>
        <w:top w:val="none" w:sz="0" w:space="0" w:color="auto"/>
        <w:left w:val="none" w:sz="0" w:space="0" w:color="auto"/>
        <w:bottom w:val="none" w:sz="0" w:space="0" w:color="auto"/>
        <w:right w:val="none" w:sz="0" w:space="0" w:color="auto"/>
      </w:divBdr>
    </w:div>
    <w:div w:id="1079327337">
      <w:bodyDiv w:val="1"/>
      <w:marLeft w:val="0"/>
      <w:marRight w:val="0"/>
      <w:marTop w:val="0"/>
      <w:marBottom w:val="0"/>
      <w:divBdr>
        <w:top w:val="none" w:sz="0" w:space="0" w:color="auto"/>
        <w:left w:val="none" w:sz="0" w:space="0" w:color="auto"/>
        <w:bottom w:val="none" w:sz="0" w:space="0" w:color="auto"/>
        <w:right w:val="none" w:sz="0" w:space="0" w:color="auto"/>
      </w:divBdr>
    </w:div>
    <w:div w:id="1432043618">
      <w:bodyDiv w:val="1"/>
      <w:marLeft w:val="0"/>
      <w:marRight w:val="0"/>
      <w:marTop w:val="0"/>
      <w:marBottom w:val="0"/>
      <w:divBdr>
        <w:top w:val="none" w:sz="0" w:space="0" w:color="auto"/>
        <w:left w:val="none" w:sz="0" w:space="0" w:color="auto"/>
        <w:bottom w:val="none" w:sz="0" w:space="0" w:color="auto"/>
        <w:right w:val="none" w:sz="0" w:space="0" w:color="auto"/>
      </w:divBdr>
    </w:div>
    <w:div w:id="1643651963">
      <w:bodyDiv w:val="1"/>
      <w:marLeft w:val="0"/>
      <w:marRight w:val="0"/>
      <w:marTop w:val="0"/>
      <w:marBottom w:val="0"/>
      <w:divBdr>
        <w:top w:val="none" w:sz="0" w:space="0" w:color="auto"/>
        <w:left w:val="none" w:sz="0" w:space="0" w:color="auto"/>
        <w:bottom w:val="none" w:sz="0" w:space="0" w:color="auto"/>
        <w:right w:val="none" w:sz="0" w:space="0" w:color="auto"/>
      </w:divBdr>
    </w:div>
    <w:div w:id="1716812067">
      <w:bodyDiv w:val="1"/>
      <w:marLeft w:val="0"/>
      <w:marRight w:val="0"/>
      <w:marTop w:val="0"/>
      <w:marBottom w:val="0"/>
      <w:divBdr>
        <w:top w:val="none" w:sz="0" w:space="0" w:color="auto"/>
        <w:left w:val="none" w:sz="0" w:space="0" w:color="auto"/>
        <w:bottom w:val="none" w:sz="0" w:space="0" w:color="auto"/>
        <w:right w:val="none" w:sz="0" w:space="0" w:color="auto"/>
      </w:divBdr>
    </w:div>
    <w:div w:id="1819104637">
      <w:bodyDiv w:val="1"/>
      <w:marLeft w:val="0"/>
      <w:marRight w:val="0"/>
      <w:marTop w:val="0"/>
      <w:marBottom w:val="0"/>
      <w:divBdr>
        <w:top w:val="none" w:sz="0" w:space="0" w:color="auto"/>
        <w:left w:val="none" w:sz="0" w:space="0" w:color="auto"/>
        <w:bottom w:val="none" w:sz="0" w:space="0" w:color="auto"/>
        <w:right w:val="none" w:sz="0" w:space="0" w:color="auto"/>
      </w:divBdr>
    </w:div>
    <w:div w:id="1897399356">
      <w:bodyDiv w:val="1"/>
      <w:marLeft w:val="0"/>
      <w:marRight w:val="0"/>
      <w:marTop w:val="0"/>
      <w:marBottom w:val="0"/>
      <w:divBdr>
        <w:top w:val="none" w:sz="0" w:space="0" w:color="auto"/>
        <w:left w:val="none" w:sz="0" w:space="0" w:color="auto"/>
        <w:bottom w:val="none" w:sz="0" w:space="0" w:color="auto"/>
        <w:right w:val="none" w:sz="0" w:space="0" w:color="auto"/>
      </w:divBdr>
    </w:div>
    <w:div w:id="20630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016/j.jbusres.2024.11474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doi.org/10.1108/BPMJ-02-2024-01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08/JKM-08-2016-032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108/EMJB-11-2024-0307" TargetMode="External"/><Relationship Id="rId5" Type="http://schemas.openxmlformats.org/officeDocument/2006/relationships/webSettings" Target="webSettings.xml"/><Relationship Id="rId15" Type="http://schemas.openxmlformats.org/officeDocument/2006/relationships/hyperlink" Target="https://doi.org/10.1108/K-10-2023-1745" TargetMode="External"/><Relationship Id="rId10" Type="http://schemas.openxmlformats.org/officeDocument/2006/relationships/hyperlink" Target="https://doi.org/10.1016/j.lrp.2021.102156" TargetMode="External"/><Relationship Id="rId4" Type="http://schemas.openxmlformats.org/officeDocument/2006/relationships/settings" Target="settings.xml"/><Relationship Id="rId9" Type="http://schemas.openxmlformats.org/officeDocument/2006/relationships/hyperlink" Target="https://doi.org/10.1016/j.jbusres.2023.113676" TargetMode="External"/><Relationship Id="rId14" Type="http://schemas.openxmlformats.org/officeDocument/2006/relationships/hyperlink" Target="https://doi.org/10.47743/saeb-2023-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6453</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qwert</cp:lastModifiedBy>
  <cp:revision>3</cp:revision>
  <dcterms:created xsi:type="dcterms:W3CDTF">2026-05-15T18:13:00Z</dcterms:created>
  <dcterms:modified xsi:type="dcterms:W3CDTF">2026-05-16T08:46:00Z</dcterms:modified>
</cp:coreProperties>
</file>